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6E7" w:rsidRPr="00887D61" w:rsidRDefault="006F16E7" w:rsidP="00CC6FD9">
      <w:pPr>
        <w:suppressAutoHyphens/>
        <w:rPr>
          <w:i/>
          <w:szCs w:val="22"/>
          <w:lang w:val="fi-FI"/>
        </w:rPr>
      </w:pPr>
      <w:bookmarkStart w:id="0" w:name="_GoBack"/>
      <w:bookmarkEnd w:id="0"/>
    </w:p>
    <w:p w:rsidR="006F16E7" w:rsidRPr="00887D61" w:rsidRDefault="006F16E7" w:rsidP="00CC6FD9">
      <w:pPr>
        <w:suppressAutoHyphens/>
        <w:rPr>
          <w:szCs w:val="22"/>
          <w:lang w:val="fi-FI"/>
        </w:rPr>
      </w:pPr>
    </w:p>
    <w:p w:rsidR="006F16E7" w:rsidRPr="00887D61" w:rsidRDefault="006F16E7" w:rsidP="00CC6FD9">
      <w:pPr>
        <w:tabs>
          <w:tab w:val="left" w:pos="720"/>
        </w:tabs>
        <w:suppressAutoHyphens/>
        <w:rPr>
          <w:noProof/>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szCs w:val="22"/>
          <w:lang w:val="fi-FI"/>
        </w:rPr>
      </w:pPr>
    </w:p>
    <w:p w:rsidR="006F16E7" w:rsidRPr="00887D61" w:rsidRDefault="006F16E7" w:rsidP="00CC6FD9">
      <w:pPr>
        <w:suppressAutoHyphens/>
        <w:rPr>
          <w:noProof/>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tabs>
          <w:tab w:val="clear" w:pos="567"/>
        </w:tabs>
        <w:spacing w:line="240" w:lineRule="auto"/>
        <w:jc w:val="center"/>
        <w:rPr>
          <w:lang w:val="fi-FI"/>
        </w:rPr>
      </w:pPr>
      <w:r w:rsidRPr="00D43B09">
        <w:rPr>
          <w:b/>
          <w:bCs/>
          <w:szCs w:val="22"/>
          <w:lang w:val="fi-FI" w:bidi="fi-FI"/>
        </w:rPr>
        <w:t>LIITE I</w:t>
      </w:r>
    </w:p>
    <w:p w:rsidR="00F95483" w:rsidRPr="00D43B09" w:rsidRDefault="00F95483" w:rsidP="00CC6FD9">
      <w:pPr>
        <w:tabs>
          <w:tab w:val="clear" w:pos="567"/>
        </w:tabs>
        <w:spacing w:line="240" w:lineRule="auto"/>
        <w:rPr>
          <w:lang w:val="fi-FI"/>
        </w:rPr>
      </w:pPr>
    </w:p>
    <w:p w:rsidR="00F95483" w:rsidRPr="007B57EE" w:rsidRDefault="00F95483" w:rsidP="007B57EE">
      <w:pPr>
        <w:pStyle w:val="EMEABookmarkA"/>
      </w:pPr>
      <w:r w:rsidRPr="007B57EE">
        <w:t>VALMISTEYHTEENVETO</w:t>
      </w:r>
    </w:p>
    <w:p w:rsidR="00F95483" w:rsidRPr="00D43B09" w:rsidRDefault="00F95483" w:rsidP="00CC6FD9">
      <w:pPr>
        <w:keepNext/>
        <w:widowControl w:val="0"/>
        <w:tabs>
          <w:tab w:val="clear" w:pos="567"/>
        </w:tabs>
        <w:spacing w:line="240" w:lineRule="auto"/>
        <w:rPr>
          <w:b/>
          <w:lang w:val="fi-FI"/>
        </w:rPr>
      </w:pPr>
      <w:r w:rsidRPr="00D43B09">
        <w:rPr>
          <w:color w:val="008000"/>
          <w:szCs w:val="22"/>
          <w:lang w:val="fi-FI" w:bidi="fi-FI"/>
        </w:rPr>
        <w:br w:type="page"/>
      </w:r>
      <w:r w:rsidRPr="00D43B09">
        <w:rPr>
          <w:b/>
          <w:bCs/>
          <w:szCs w:val="22"/>
          <w:lang w:val="fi-FI" w:bidi="fi-FI"/>
        </w:rPr>
        <w:lastRenderedPageBreak/>
        <w:t>1.</w:t>
      </w:r>
      <w:r w:rsidRPr="00D43B09">
        <w:rPr>
          <w:b/>
          <w:bCs/>
          <w:szCs w:val="22"/>
          <w:lang w:val="fi-FI" w:bidi="fi-FI"/>
        </w:rPr>
        <w:tab/>
        <w:t>LÄÄKEVALMISTEEN NIMI</w:t>
      </w:r>
    </w:p>
    <w:p w:rsidR="00F95483" w:rsidRPr="00D43B09" w:rsidRDefault="00F95483" w:rsidP="00CC6FD9">
      <w:pPr>
        <w:keepNext/>
        <w:widowControl w:val="0"/>
        <w:tabs>
          <w:tab w:val="clear" w:pos="567"/>
        </w:tabs>
        <w:spacing w:line="240" w:lineRule="auto"/>
        <w:rPr>
          <w:lang w:val="fi-FI"/>
        </w:rPr>
      </w:pPr>
    </w:p>
    <w:p w:rsidR="00F95483" w:rsidRPr="00D43B09" w:rsidRDefault="00F53EF2" w:rsidP="00CC6FD9">
      <w:pPr>
        <w:keepNext/>
        <w:widowControl w:val="0"/>
        <w:tabs>
          <w:tab w:val="clear" w:pos="567"/>
        </w:tabs>
        <w:spacing w:line="240" w:lineRule="auto"/>
        <w:rPr>
          <w:lang w:val="fi-FI"/>
        </w:rPr>
      </w:pPr>
      <w:r w:rsidRPr="00D43B09">
        <w:rPr>
          <w:lang w:val="fi-FI"/>
        </w:rPr>
        <w:t>Skilarence 30 mg enterotabletit</w:t>
      </w:r>
    </w:p>
    <w:p w:rsidR="00F95483" w:rsidRPr="00D43B09" w:rsidRDefault="00F53EF2" w:rsidP="00CC6FD9">
      <w:pPr>
        <w:tabs>
          <w:tab w:val="clear" w:pos="567"/>
        </w:tabs>
        <w:spacing w:line="240" w:lineRule="auto"/>
        <w:rPr>
          <w:lang w:val="fi-FI"/>
        </w:rPr>
      </w:pPr>
      <w:r w:rsidRPr="00D43B09">
        <w:rPr>
          <w:lang w:val="fi-FI"/>
        </w:rPr>
        <w:t>Skilarence 120 mg enterotabletit</w:t>
      </w:r>
    </w:p>
    <w:p w:rsidR="00F95483" w:rsidRPr="00D43B09" w:rsidRDefault="00F95483" w:rsidP="00CC6FD9">
      <w:pPr>
        <w:tabs>
          <w:tab w:val="clear" w:pos="567"/>
        </w:tabs>
        <w:spacing w:line="240" w:lineRule="auto"/>
        <w:rPr>
          <w:lang w:val="fi-FI"/>
        </w:rPr>
      </w:pPr>
    </w:p>
    <w:p w:rsidR="00F95483" w:rsidRPr="00D43B09" w:rsidRDefault="00F95483" w:rsidP="000C102C">
      <w:pPr>
        <w:tabs>
          <w:tab w:val="clear" w:pos="567"/>
        </w:tabs>
        <w:spacing w:line="240" w:lineRule="auto"/>
        <w:rPr>
          <w:lang w:val="fi-FI"/>
        </w:rPr>
      </w:pPr>
    </w:p>
    <w:p w:rsidR="00F95483" w:rsidRPr="00D43B09" w:rsidRDefault="00F95483" w:rsidP="000C102C">
      <w:pPr>
        <w:keepNext/>
        <w:tabs>
          <w:tab w:val="clear" w:pos="567"/>
        </w:tabs>
        <w:spacing w:line="240" w:lineRule="auto"/>
        <w:rPr>
          <w:b/>
          <w:lang w:val="fi-FI"/>
        </w:rPr>
      </w:pPr>
      <w:r w:rsidRPr="00D43B09">
        <w:rPr>
          <w:b/>
          <w:bCs/>
          <w:szCs w:val="22"/>
          <w:lang w:val="fi-FI" w:bidi="fi-FI"/>
        </w:rPr>
        <w:t>2.</w:t>
      </w:r>
      <w:r w:rsidRPr="00D43B09">
        <w:rPr>
          <w:b/>
          <w:bCs/>
          <w:szCs w:val="22"/>
          <w:lang w:val="fi-FI" w:bidi="fi-FI"/>
        </w:rPr>
        <w:tab/>
        <w:t>VAIKUTTAVAT AINEET JA NIIDEN MÄÄRÄT</w:t>
      </w:r>
    </w:p>
    <w:p w:rsidR="00F95483" w:rsidRPr="00D43B09" w:rsidRDefault="00F95483" w:rsidP="000C102C">
      <w:pPr>
        <w:keepNext/>
        <w:tabs>
          <w:tab w:val="clear" w:pos="567"/>
        </w:tabs>
        <w:spacing w:line="240" w:lineRule="auto"/>
        <w:rPr>
          <w:rFonts w:eastAsia="SimSun"/>
          <w:lang w:val="fi-FI"/>
        </w:rPr>
      </w:pPr>
    </w:p>
    <w:p w:rsidR="009738D9" w:rsidRPr="00D43B09" w:rsidRDefault="00F53EF2" w:rsidP="000C102C">
      <w:pPr>
        <w:keepNext/>
        <w:tabs>
          <w:tab w:val="clear" w:pos="567"/>
        </w:tabs>
        <w:spacing w:line="240" w:lineRule="auto"/>
        <w:rPr>
          <w:lang w:val="fi-FI"/>
        </w:rPr>
      </w:pPr>
      <w:r w:rsidRPr="00D43B09">
        <w:rPr>
          <w:u w:val="single"/>
          <w:lang w:val="fi-FI"/>
        </w:rPr>
        <w:t>Skilarence 30 mg</w:t>
      </w:r>
    </w:p>
    <w:p w:rsidR="00F95483" w:rsidRPr="00D43B09" w:rsidRDefault="00C508B9" w:rsidP="000C102C">
      <w:pPr>
        <w:keepNext/>
        <w:tabs>
          <w:tab w:val="clear" w:pos="567"/>
        </w:tabs>
        <w:spacing w:line="240" w:lineRule="auto"/>
        <w:rPr>
          <w:rFonts w:eastAsia="SimSun"/>
          <w:szCs w:val="22"/>
          <w:lang w:val="fi-FI" w:eastAsia="zh-CN"/>
        </w:rPr>
      </w:pPr>
      <w:r w:rsidRPr="00D43B09">
        <w:rPr>
          <w:szCs w:val="22"/>
          <w:lang w:val="fi-FI" w:eastAsia="zh-CN" w:bidi="fi-FI"/>
        </w:rPr>
        <w:t>Yksi</w:t>
      </w:r>
      <w:r w:rsidR="009738D9" w:rsidRPr="00D43B09">
        <w:rPr>
          <w:szCs w:val="22"/>
          <w:lang w:val="fi-FI" w:eastAsia="zh-CN" w:bidi="fi-FI"/>
        </w:rPr>
        <w:t xml:space="preserve"> enterotabletti sisältää 30</w:t>
      </w:r>
      <w:r w:rsidRPr="00D43B09">
        <w:rPr>
          <w:szCs w:val="22"/>
          <w:lang w:val="fi-FI" w:eastAsia="zh-CN" w:bidi="fi-FI"/>
        </w:rPr>
        <w:t> </w:t>
      </w:r>
      <w:r w:rsidR="009738D9" w:rsidRPr="00D43B09">
        <w:rPr>
          <w:szCs w:val="22"/>
          <w:lang w:val="fi-FI" w:eastAsia="zh-CN" w:bidi="fi-FI"/>
        </w:rPr>
        <w:t>mg dimetyylifumaraattia</w:t>
      </w:r>
      <w:r w:rsidR="00F95483" w:rsidRPr="00D43B09">
        <w:rPr>
          <w:szCs w:val="22"/>
          <w:lang w:val="fi-FI" w:eastAsia="zh-CN" w:bidi="fi-FI"/>
        </w:rPr>
        <w:t>.</w:t>
      </w:r>
    </w:p>
    <w:p w:rsidR="00F95483" w:rsidRPr="00D43B09" w:rsidRDefault="00F53EF2" w:rsidP="000C102C">
      <w:pPr>
        <w:keepNext/>
        <w:widowControl w:val="0"/>
        <w:tabs>
          <w:tab w:val="clear" w:pos="567"/>
        </w:tabs>
        <w:spacing w:line="240" w:lineRule="auto"/>
        <w:rPr>
          <w:rFonts w:eastAsia="SimSun"/>
          <w:szCs w:val="22"/>
          <w:lang w:val="fi-FI" w:eastAsia="zh-CN"/>
        </w:rPr>
      </w:pPr>
      <w:r w:rsidRPr="00D43B09">
        <w:rPr>
          <w:u w:val="single"/>
          <w:lang w:val="fi-FI"/>
        </w:rPr>
        <w:t>Skilarence 120 mg</w:t>
      </w:r>
    </w:p>
    <w:p w:rsidR="00F95483" w:rsidRPr="00D43B09" w:rsidRDefault="00C508B9" w:rsidP="000C102C">
      <w:pPr>
        <w:keepNext/>
        <w:widowControl w:val="0"/>
        <w:tabs>
          <w:tab w:val="clear" w:pos="567"/>
        </w:tabs>
        <w:spacing w:line="240" w:lineRule="auto"/>
        <w:rPr>
          <w:lang w:val="fi-FI"/>
        </w:rPr>
      </w:pPr>
      <w:r w:rsidRPr="00D43B09">
        <w:rPr>
          <w:szCs w:val="22"/>
          <w:lang w:val="fi-FI"/>
        </w:rPr>
        <w:t>Yksi</w:t>
      </w:r>
      <w:r w:rsidR="009738D9" w:rsidRPr="00D43B09">
        <w:rPr>
          <w:szCs w:val="22"/>
          <w:lang w:val="fi-FI"/>
        </w:rPr>
        <w:t xml:space="preserve"> enterotabletti sisältää 120</w:t>
      </w:r>
      <w:r w:rsidRPr="00D43B09">
        <w:rPr>
          <w:szCs w:val="22"/>
          <w:lang w:val="fi-FI"/>
        </w:rPr>
        <w:t> </w:t>
      </w:r>
      <w:r w:rsidR="009738D9" w:rsidRPr="00D43B09">
        <w:rPr>
          <w:szCs w:val="22"/>
          <w:lang w:val="fi-FI"/>
        </w:rPr>
        <w:t>mg dimetyylifumaraattia.</w:t>
      </w:r>
    </w:p>
    <w:p w:rsidR="009738D9" w:rsidRPr="00D43B09" w:rsidRDefault="009738D9" w:rsidP="000C102C">
      <w:pPr>
        <w:tabs>
          <w:tab w:val="clear" w:pos="567"/>
        </w:tabs>
        <w:spacing w:line="240" w:lineRule="auto"/>
        <w:rPr>
          <w:lang w:val="fi-FI"/>
        </w:rPr>
      </w:pPr>
    </w:p>
    <w:p w:rsidR="00F95483" w:rsidRPr="00D43B09" w:rsidRDefault="00F95483" w:rsidP="000C102C">
      <w:pPr>
        <w:keepNext/>
        <w:tabs>
          <w:tab w:val="clear" w:pos="567"/>
        </w:tabs>
        <w:spacing w:line="240" w:lineRule="auto"/>
        <w:rPr>
          <w:u w:val="single"/>
          <w:lang w:val="fi-FI"/>
        </w:rPr>
      </w:pPr>
      <w:r w:rsidRPr="00D43B09">
        <w:rPr>
          <w:szCs w:val="22"/>
          <w:u w:val="single"/>
          <w:lang w:val="fi-FI" w:bidi="fi-FI"/>
        </w:rPr>
        <w:t>Apuaine, jo</w:t>
      </w:r>
      <w:r w:rsidR="00637C57" w:rsidRPr="00D43B09">
        <w:rPr>
          <w:szCs w:val="22"/>
          <w:u w:val="single"/>
          <w:lang w:val="fi-FI" w:bidi="fi-FI"/>
        </w:rPr>
        <w:t>nka</w:t>
      </w:r>
      <w:r w:rsidRPr="00D43B09">
        <w:rPr>
          <w:szCs w:val="22"/>
          <w:u w:val="single"/>
          <w:lang w:val="fi-FI" w:bidi="fi-FI"/>
        </w:rPr>
        <w:t xml:space="preserve"> vaikutus tunnetaan</w:t>
      </w:r>
    </w:p>
    <w:p w:rsidR="00F95483" w:rsidRPr="00D43B09" w:rsidRDefault="00F53EF2" w:rsidP="000C102C">
      <w:pPr>
        <w:keepNext/>
        <w:widowControl w:val="0"/>
        <w:tabs>
          <w:tab w:val="clear" w:pos="567"/>
        </w:tabs>
        <w:spacing w:line="240" w:lineRule="auto"/>
        <w:rPr>
          <w:szCs w:val="22"/>
          <w:lang w:val="fi-FI" w:eastAsia="zh-CN" w:bidi="fi-FI"/>
        </w:rPr>
      </w:pPr>
      <w:r w:rsidRPr="00D43B09">
        <w:rPr>
          <w:u w:val="single"/>
          <w:lang w:val="fi-FI"/>
        </w:rPr>
        <w:t>Skilarence 30 mg</w:t>
      </w:r>
    </w:p>
    <w:p w:rsidR="009738D9" w:rsidRPr="00D43B09" w:rsidRDefault="00C508B9" w:rsidP="000C102C">
      <w:pPr>
        <w:keepNext/>
        <w:widowControl w:val="0"/>
        <w:tabs>
          <w:tab w:val="clear" w:pos="567"/>
        </w:tabs>
        <w:spacing w:line="240" w:lineRule="auto"/>
        <w:rPr>
          <w:rFonts w:eastAsia="SimSun"/>
          <w:lang w:val="fi-FI"/>
        </w:rPr>
      </w:pPr>
      <w:r w:rsidRPr="00D43B09">
        <w:rPr>
          <w:szCs w:val="22"/>
          <w:lang w:val="fi-FI" w:eastAsia="zh-CN" w:bidi="fi-FI"/>
        </w:rPr>
        <w:t>Yksi</w:t>
      </w:r>
      <w:r w:rsidR="009738D9" w:rsidRPr="00D43B09">
        <w:rPr>
          <w:szCs w:val="22"/>
          <w:lang w:val="fi-FI" w:eastAsia="zh-CN" w:bidi="fi-FI"/>
        </w:rPr>
        <w:t xml:space="preserve"> enterotabletti sisältää</w:t>
      </w:r>
      <w:r w:rsidRPr="00D43B09">
        <w:rPr>
          <w:szCs w:val="22"/>
          <w:lang w:val="fi-FI" w:eastAsia="zh-CN" w:bidi="fi-FI"/>
        </w:rPr>
        <w:t xml:space="preserve"> laktoosimonohydraattia määrän, joka vastaa</w:t>
      </w:r>
      <w:r w:rsidR="009738D9" w:rsidRPr="00D43B09">
        <w:rPr>
          <w:szCs w:val="22"/>
          <w:lang w:val="fi-FI" w:eastAsia="zh-CN" w:bidi="fi-FI"/>
        </w:rPr>
        <w:t xml:space="preserve"> 34,2</w:t>
      </w:r>
      <w:r w:rsidRPr="00D43B09">
        <w:rPr>
          <w:szCs w:val="22"/>
          <w:lang w:val="fi-FI" w:eastAsia="zh-CN" w:bidi="fi-FI"/>
        </w:rPr>
        <w:t> </w:t>
      </w:r>
      <w:r w:rsidR="009738D9" w:rsidRPr="00D43B09">
        <w:rPr>
          <w:szCs w:val="22"/>
          <w:lang w:val="fi-FI" w:eastAsia="zh-CN" w:bidi="fi-FI"/>
        </w:rPr>
        <w:t>mg</w:t>
      </w:r>
      <w:r w:rsidRPr="00D43B09">
        <w:rPr>
          <w:szCs w:val="22"/>
          <w:lang w:val="fi-FI" w:eastAsia="zh-CN" w:bidi="fi-FI"/>
        </w:rPr>
        <w:t>:aa</w:t>
      </w:r>
      <w:r w:rsidR="009738D9" w:rsidRPr="00D43B09">
        <w:rPr>
          <w:szCs w:val="22"/>
          <w:lang w:val="fi-FI" w:eastAsia="zh-CN" w:bidi="fi-FI"/>
        </w:rPr>
        <w:t xml:space="preserve"> laktoosia.</w:t>
      </w:r>
    </w:p>
    <w:p w:rsidR="00F95483" w:rsidRPr="00D43B09" w:rsidRDefault="00F53EF2" w:rsidP="000C102C">
      <w:pPr>
        <w:keepNext/>
        <w:widowControl w:val="0"/>
        <w:tabs>
          <w:tab w:val="clear" w:pos="567"/>
        </w:tabs>
        <w:spacing w:line="240" w:lineRule="auto"/>
        <w:rPr>
          <w:szCs w:val="22"/>
          <w:lang w:val="fi-FI" w:eastAsia="zh-CN" w:bidi="fi-FI"/>
        </w:rPr>
      </w:pPr>
      <w:r w:rsidRPr="00D43B09">
        <w:rPr>
          <w:u w:val="single"/>
          <w:lang w:val="fi-FI"/>
        </w:rPr>
        <w:t>Skilarence 120 mg</w:t>
      </w:r>
    </w:p>
    <w:p w:rsidR="009738D9" w:rsidRPr="00D43B09" w:rsidRDefault="00C508B9" w:rsidP="000C102C">
      <w:pPr>
        <w:keepNext/>
        <w:widowControl w:val="0"/>
        <w:tabs>
          <w:tab w:val="clear" w:pos="567"/>
        </w:tabs>
        <w:spacing w:line="240" w:lineRule="auto"/>
        <w:rPr>
          <w:szCs w:val="22"/>
          <w:lang w:val="fi-FI" w:eastAsia="zh-CN" w:bidi="fi-FI"/>
        </w:rPr>
      </w:pPr>
      <w:r w:rsidRPr="00D43B09">
        <w:rPr>
          <w:szCs w:val="22"/>
          <w:lang w:val="fi-FI" w:eastAsia="zh-CN" w:bidi="fi-FI"/>
        </w:rPr>
        <w:t>Yksi</w:t>
      </w:r>
      <w:r w:rsidR="009738D9" w:rsidRPr="00D43B09">
        <w:rPr>
          <w:szCs w:val="22"/>
          <w:lang w:val="fi-FI" w:eastAsia="zh-CN" w:bidi="fi-FI"/>
        </w:rPr>
        <w:t xml:space="preserve"> enterotabletti sisältää </w:t>
      </w:r>
      <w:r w:rsidRPr="00D43B09">
        <w:rPr>
          <w:szCs w:val="22"/>
          <w:lang w:val="fi-FI" w:eastAsia="zh-CN" w:bidi="fi-FI"/>
        </w:rPr>
        <w:t xml:space="preserve">laktoosimonohydraattia määrän, joka vastaa </w:t>
      </w:r>
      <w:r w:rsidR="009738D9" w:rsidRPr="00D43B09">
        <w:rPr>
          <w:szCs w:val="22"/>
          <w:lang w:val="fi-FI" w:eastAsia="zh-CN" w:bidi="fi-FI"/>
        </w:rPr>
        <w:t>136,8</w:t>
      </w:r>
      <w:r w:rsidRPr="00D43B09">
        <w:rPr>
          <w:szCs w:val="22"/>
          <w:lang w:val="fi-FI" w:eastAsia="zh-CN" w:bidi="fi-FI"/>
        </w:rPr>
        <w:t> </w:t>
      </w:r>
      <w:r w:rsidR="009738D9" w:rsidRPr="00D43B09">
        <w:rPr>
          <w:szCs w:val="22"/>
          <w:lang w:val="fi-FI" w:eastAsia="zh-CN" w:bidi="fi-FI"/>
        </w:rPr>
        <w:t>mg</w:t>
      </w:r>
      <w:r w:rsidRPr="00D43B09">
        <w:rPr>
          <w:szCs w:val="22"/>
          <w:lang w:val="fi-FI" w:eastAsia="zh-CN" w:bidi="fi-FI"/>
        </w:rPr>
        <w:t>:aa</w:t>
      </w:r>
      <w:r w:rsidR="009738D9" w:rsidRPr="00D43B09">
        <w:rPr>
          <w:szCs w:val="22"/>
          <w:lang w:val="fi-FI" w:eastAsia="zh-CN" w:bidi="fi-FI"/>
        </w:rPr>
        <w:t xml:space="preserve"> laktoosia</w:t>
      </w:r>
      <w:r w:rsidRPr="00D43B09">
        <w:rPr>
          <w:szCs w:val="22"/>
          <w:lang w:val="fi-FI" w:eastAsia="zh-CN" w:bidi="fi-FI"/>
        </w:rPr>
        <w:t>.</w:t>
      </w:r>
    </w:p>
    <w:p w:rsidR="009738D9" w:rsidRPr="00D43B09" w:rsidRDefault="009738D9" w:rsidP="000C102C">
      <w:pPr>
        <w:tabs>
          <w:tab w:val="clear" w:pos="567"/>
        </w:tabs>
        <w:spacing w:line="240" w:lineRule="auto"/>
        <w:rPr>
          <w:rFonts w:eastAsia="SimSun"/>
          <w:lang w:val="fi-FI"/>
        </w:rPr>
      </w:pPr>
    </w:p>
    <w:p w:rsidR="00F95483" w:rsidRPr="00D43B09" w:rsidRDefault="00F95483" w:rsidP="000C102C">
      <w:pPr>
        <w:tabs>
          <w:tab w:val="clear" w:pos="567"/>
        </w:tabs>
        <w:spacing w:line="240" w:lineRule="auto"/>
        <w:rPr>
          <w:lang w:val="fi-FI"/>
        </w:rPr>
      </w:pPr>
      <w:r w:rsidRPr="00D43B09">
        <w:rPr>
          <w:szCs w:val="22"/>
          <w:lang w:val="fi-FI" w:bidi="fi-FI"/>
        </w:rPr>
        <w:t>Täydellinen apuaineluettelo, ks. kohta</w:t>
      </w:r>
      <w:r w:rsidR="006F16E7">
        <w:rPr>
          <w:szCs w:val="22"/>
          <w:lang w:val="fi-FI" w:bidi="fi-FI"/>
        </w:rPr>
        <w:t> </w:t>
      </w:r>
      <w:r w:rsidRPr="00D43B09">
        <w:rPr>
          <w:szCs w:val="22"/>
          <w:lang w:val="fi-FI" w:bidi="fi-FI"/>
        </w:rPr>
        <w:t>6.1.</w:t>
      </w:r>
    </w:p>
    <w:p w:rsidR="00F95483" w:rsidRPr="00D43B09" w:rsidRDefault="00F95483" w:rsidP="000C102C">
      <w:pPr>
        <w:tabs>
          <w:tab w:val="clear" w:pos="567"/>
        </w:tabs>
        <w:spacing w:line="240" w:lineRule="auto"/>
        <w:rPr>
          <w:lang w:val="fi-FI"/>
        </w:rPr>
      </w:pPr>
    </w:p>
    <w:p w:rsidR="00F95483" w:rsidRPr="00D43B09" w:rsidRDefault="00F95483" w:rsidP="000C102C">
      <w:pPr>
        <w:tabs>
          <w:tab w:val="clear" w:pos="567"/>
        </w:tabs>
        <w:spacing w:line="240" w:lineRule="auto"/>
        <w:rPr>
          <w:lang w:val="fi-FI"/>
        </w:rPr>
      </w:pPr>
    </w:p>
    <w:p w:rsidR="00F95483" w:rsidRPr="00D43B09" w:rsidRDefault="00F95483" w:rsidP="000C102C">
      <w:pPr>
        <w:keepNext/>
        <w:tabs>
          <w:tab w:val="clear" w:pos="567"/>
        </w:tabs>
        <w:spacing w:line="240" w:lineRule="auto"/>
        <w:rPr>
          <w:caps/>
          <w:lang w:val="fi-FI"/>
        </w:rPr>
      </w:pPr>
      <w:r w:rsidRPr="00D43B09">
        <w:rPr>
          <w:b/>
          <w:bCs/>
          <w:szCs w:val="22"/>
          <w:lang w:val="fi-FI" w:bidi="fi-FI"/>
        </w:rPr>
        <w:t>3.</w:t>
      </w:r>
      <w:r w:rsidRPr="00D43B09">
        <w:rPr>
          <w:b/>
          <w:bCs/>
          <w:szCs w:val="22"/>
          <w:lang w:val="fi-FI" w:bidi="fi-FI"/>
        </w:rPr>
        <w:tab/>
        <w:t>LÄÄKEMUOTO</w:t>
      </w:r>
    </w:p>
    <w:p w:rsidR="00F95483" w:rsidRPr="00D43B09" w:rsidRDefault="00F95483" w:rsidP="000C102C">
      <w:pPr>
        <w:keepNext/>
        <w:tabs>
          <w:tab w:val="clear" w:pos="567"/>
        </w:tabs>
        <w:spacing w:line="240" w:lineRule="auto"/>
        <w:rPr>
          <w:lang w:val="fi-FI"/>
        </w:rPr>
      </w:pPr>
    </w:p>
    <w:p w:rsidR="00F95483" w:rsidRPr="00D43B09" w:rsidRDefault="00F95483" w:rsidP="000C102C">
      <w:pPr>
        <w:keepNext/>
        <w:tabs>
          <w:tab w:val="clear" w:pos="567"/>
        </w:tabs>
        <w:spacing w:line="240" w:lineRule="auto"/>
        <w:rPr>
          <w:lang w:val="fi-FI"/>
        </w:rPr>
      </w:pPr>
      <w:r w:rsidRPr="00D43B09">
        <w:rPr>
          <w:szCs w:val="22"/>
          <w:lang w:val="fi-FI" w:bidi="fi-FI"/>
        </w:rPr>
        <w:t>Enterotabletti.</w:t>
      </w:r>
    </w:p>
    <w:p w:rsidR="00F95483" w:rsidRPr="00D43B09" w:rsidRDefault="00F53EF2" w:rsidP="000C102C">
      <w:pPr>
        <w:keepNext/>
        <w:widowControl w:val="0"/>
        <w:tabs>
          <w:tab w:val="clear" w:pos="567"/>
        </w:tabs>
        <w:spacing w:line="240" w:lineRule="auto"/>
        <w:rPr>
          <w:szCs w:val="22"/>
          <w:lang w:val="fi-FI" w:eastAsia="zh-CN" w:bidi="fi-FI"/>
        </w:rPr>
      </w:pPr>
      <w:r w:rsidRPr="00D43B09">
        <w:rPr>
          <w:u w:val="single"/>
          <w:lang w:val="fi-FI"/>
        </w:rPr>
        <w:t>Skilarence 30 mg</w:t>
      </w:r>
    </w:p>
    <w:p w:rsidR="009738D9" w:rsidRPr="00D43B09" w:rsidRDefault="009738D9" w:rsidP="000C102C">
      <w:pPr>
        <w:keepNext/>
        <w:widowControl w:val="0"/>
        <w:tabs>
          <w:tab w:val="clear" w:pos="567"/>
        </w:tabs>
        <w:spacing w:line="240" w:lineRule="auto"/>
        <w:rPr>
          <w:lang w:val="fi-FI"/>
        </w:rPr>
      </w:pPr>
      <w:r w:rsidRPr="00D43B09">
        <w:rPr>
          <w:szCs w:val="22"/>
          <w:lang w:val="fi-FI" w:eastAsia="zh-CN" w:bidi="fi-FI"/>
        </w:rPr>
        <w:t>Valkoinen, kalvopäällysteinen, pyöreä, kaksoiskupera tabletti, jonka halkaisija on noin 6,8</w:t>
      </w:r>
      <w:r w:rsidR="00C508B9" w:rsidRPr="00D43B09">
        <w:rPr>
          <w:szCs w:val="22"/>
          <w:lang w:val="fi-FI" w:eastAsia="zh-CN" w:bidi="fi-FI"/>
        </w:rPr>
        <w:t> </w:t>
      </w:r>
      <w:r w:rsidRPr="00D43B09">
        <w:rPr>
          <w:szCs w:val="22"/>
          <w:lang w:val="fi-FI" w:eastAsia="zh-CN" w:bidi="fi-FI"/>
        </w:rPr>
        <w:t>mm.</w:t>
      </w:r>
    </w:p>
    <w:p w:rsidR="00F95483" w:rsidRPr="00D43B09" w:rsidRDefault="00F53EF2" w:rsidP="000C102C">
      <w:pPr>
        <w:keepNext/>
        <w:widowControl w:val="0"/>
        <w:tabs>
          <w:tab w:val="clear" w:pos="567"/>
        </w:tabs>
        <w:spacing w:line="240" w:lineRule="auto"/>
        <w:rPr>
          <w:szCs w:val="22"/>
          <w:lang w:val="fi-FI" w:eastAsia="zh-CN" w:bidi="fi-FI"/>
        </w:rPr>
      </w:pPr>
      <w:r w:rsidRPr="00D43B09">
        <w:rPr>
          <w:u w:val="single"/>
          <w:lang w:val="fi-FI"/>
        </w:rPr>
        <w:t>Skilarence 120 mg</w:t>
      </w:r>
    </w:p>
    <w:p w:rsidR="009738D9" w:rsidRPr="00D43B09" w:rsidRDefault="009738D9" w:rsidP="000C102C">
      <w:pPr>
        <w:keepNext/>
        <w:widowControl w:val="0"/>
        <w:tabs>
          <w:tab w:val="clear" w:pos="567"/>
        </w:tabs>
        <w:spacing w:line="240" w:lineRule="auto"/>
        <w:rPr>
          <w:lang w:val="fi-FI"/>
        </w:rPr>
      </w:pPr>
      <w:r w:rsidRPr="00D43B09">
        <w:rPr>
          <w:szCs w:val="22"/>
          <w:lang w:val="fi-FI" w:eastAsia="zh-CN" w:bidi="fi-FI"/>
        </w:rPr>
        <w:t>Sininen, kalvopäällysteinen, pyöreä, kaksoiskupera tabletti, jonka halkaisija on noin 11,6</w:t>
      </w:r>
      <w:r w:rsidR="00C508B9" w:rsidRPr="00D43B09">
        <w:rPr>
          <w:szCs w:val="22"/>
          <w:lang w:val="fi-FI" w:eastAsia="zh-CN" w:bidi="fi-FI"/>
        </w:rPr>
        <w:t> </w:t>
      </w:r>
      <w:r w:rsidRPr="00D43B09">
        <w:rPr>
          <w:szCs w:val="22"/>
          <w:lang w:val="fi-FI" w:eastAsia="zh-CN" w:bidi="fi-FI"/>
        </w:rPr>
        <w:t>mm.</w:t>
      </w:r>
    </w:p>
    <w:p w:rsidR="00F95483" w:rsidRPr="00D43B09" w:rsidRDefault="00F95483" w:rsidP="000C102C">
      <w:pPr>
        <w:tabs>
          <w:tab w:val="clear" w:pos="567"/>
        </w:tabs>
        <w:spacing w:line="240" w:lineRule="auto"/>
        <w:rPr>
          <w:lang w:val="fi-FI"/>
        </w:rPr>
      </w:pPr>
    </w:p>
    <w:p w:rsidR="00F95483" w:rsidRPr="00D43B09" w:rsidRDefault="00F95483" w:rsidP="000C102C">
      <w:pPr>
        <w:tabs>
          <w:tab w:val="clear" w:pos="567"/>
        </w:tabs>
        <w:spacing w:line="240" w:lineRule="auto"/>
        <w:rPr>
          <w:lang w:val="fi-FI"/>
        </w:rPr>
      </w:pPr>
    </w:p>
    <w:p w:rsidR="00F95483" w:rsidRPr="00D43B09" w:rsidRDefault="00F95483" w:rsidP="000C102C">
      <w:pPr>
        <w:keepNext/>
        <w:tabs>
          <w:tab w:val="clear" w:pos="567"/>
        </w:tabs>
        <w:suppressAutoHyphens/>
        <w:spacing w:line="240" w:lineRule="auto"/>
        <w:rPr>
          <w:b/>
          <w:lang w:val="fi-FI"/>
        </w:rPr>
      </w:pPr>
      <w:r w:rsidRPr="00D43B09">
        <w:rPr>
          <w:b/>
          <w:bCs/>
          <w:caps/>
          <w:szCs w:val="22"/>
          <w:lang w:val="fi-FI" w:bidi="fi-FI"/>
        </w:rPr>
        <w:t>4.</w:t>
      </w:r>
      <w:r w:rsidRPr="00D43B09">
        <w:rPr>
          <w:b/>
          <w:bCs/>
          <w:caps/>
          <w:szCs w:val="22"/>
          <w:lang w:val="fi-FI" w:bidi="fi-FI"/>
        </w:rPr>
        <w:tab/>
      </w:r>
      <w:r w:rsidRPr="00D43B09">
        <w:rPr>
          <w:b/>
          <w:bCs/>
          <w:szCs w:val="22"/>
          <w:lang w:val="fi-FI" w:bidi="fi-FI"/>
        </w:rPr>
        <w:t>KLIINISET TIEDOT</w:t>
      </w:r>
    </w:p>
    <w:p w:rsidR="00F95483" w:rsidRPr="00D43B09" w:rsidRDefault="00F95483" w:rsidP="000C102C">
      <w:pPr>
        <w:keepNext/>
        <w:tabs>
          <w:tab w:val="clear" w:pos="567"/>
        </w:tabs>
        <w:suppressAutoHyphens/>
        <w:spacing w:line="240" w:lineRule="auto"/>
        <w:rPr>
          <w:caps/>
          <w:lang w:val="fi-FI"/>
        </w:rPr>
      </w:pPr>
    </w:p>
    <w:p w:rsidR="00F95483" w:rsidRPr="00D43B09" w:rsidRDefault="00F95483" w:rsidP="000C102C">
      <w:pPr>
        <w:keepNext/>
        <w:tabs>
          <w:tab w:val="clear" w:pos="567"/>
        </w:tabs>
        <w:suppressAutoHyphens/>
        <w:spacing w:line="240" w:lineRule="auto"/>
        <w:rPr>
          <w:lang w:val="fi-FI"/>
        </w:rPr>
      </w:pPr>
      <w:r w:rsidRPr="00D43B09">
        <w:rPr>
          <w:b/>
          <w:bCs/>
          <w:szCs w:val="22"/>
          <w:lang w:val="fi-FI" w:bidi="fi-FI"/>
        </w:rPr>
        <w:t>4.1</w:t>
      </w:r>
      <w:r w:rsidRPr="00D43B09">
        <w:rPr>
          <w:b/>
          <w:bCs/>
          <w:szCs w:val="22"/>
          <w:lang w:val="fi-FI" w:bidi="fi-FI"/>
        </w:rPr>
        <w:tab/>
        <w:t>Käyttöaiheet</w:t>
      </w:r>
    </w:p>
    <w:p w:rsidR="00F95483" w:rsidRPr="00D43B09" w:rsidRDefault="00F95483" w:rsidP="000C102C">
      <w:pPr>
        <w:keepNext/>
        <w:tabs>
          <w:tab w:val="clear" w:pos="567"/>
        </w:tabs>
        <w:spacing w:line="240" w:lineRule="auto"/>
        <w:rPr>
          <w:lang w:val="fi-FI"/>
        </w:rPr>
      </w:pPr>
    </w:p>
    <w:p w:rsidR="00F95483" w:rsidRPr="00D43B09" w:rsidRDefault="00F95483" w:rsidP="000C102C">
      <w:pPr>
        <w:keepNext/>
        <w:tabs>
          <w:tab w:val="clear" w:pos="567"/>
        </w:tabs>
        <w:spacing w:line="240" w:lineRule="auto"/>
        <w:rPr>
          <w:szCs w:val="22"/>
          <w:lang w:val="fi-FI"/>
        </w:rPr>
      </w:pPr>
      <w:r w:rsidRPr="00D43B09">
        <w:rPr>
          <w:szCs w:val="22"/>
          <w:lang w:val="fi-FI" w:bidi="fi-FI"/>
        </w:rPr>
        <w:t>Skilarence on tarkoitettu k</w:t>
      </w:r>
      <w:r w:rsidR="001B2D5E" w:rsidRPr="00D43B09">
        <w:rPr>
          <w:szCs w:val="22"/>
          <w:lang w:val="fi-FI" w:bidi="fi-FI"/>
        </w:rPr>
        <w:t>eskivaikean</w:t>
      </w:r>
      <w:r w:rsidRPr="00D43B09">
        <w:rPr>
          <w:szCs w:val="22"/>
          <w:lang w:val="fi-FI" w:bidi="fi-FI"/>
        </w:rPr>
        <w:t xml:space="preserve"> tai vaikean </w:t>
      </w:r>
      <w:r w:rsidR="004C4928" w:rsidRPr="00D43B09">
        <w:rPr>
          <w:szCs w:val="22"/>
          <w:lang w:val="fi-FI" w:bidi="fi-FI"/>
        </w:rPr>
        <w:t>läiskä</w:t>
      </w:r>
      <w:r w:rsidRPr="00D43B09">
        <w:rPr>
          <w:szCs w:val="22"/>
          <w:lang w:val="fi-FI" w:bidi="fi-FI"/>
        </w:rPr>
        <w:t>psoria</w:t>
      </w:r>
      <w:r w:rsidR="001B2D5E" w:rsidRPr="00D43B09">
        <w:rPr>
          <w:szCs w:val="22"/>
          <w:lang w:val="fi-FI" w:bidi="fi-FI"/>
        </w:rPr>
        <w:t>a</w:t>
      </w:r>
      <w:r w:rsidRPr="00D43B09">
        <w:rPr>
          <w:szCs w:val="22"/>
          <w:lang w:val="fi-FI" w:bidi="fi-FI"/>
        </w:rPr>
        <w:t>sin hoitoon aikuisill</w:t>
      </w:r>
      <w:r w:rsidR="00AA033F" w:rsidRPr="00D43B09">
        <w:rPr>
          <w:szCs w:val="22"/>
          <w:lang w:val="fi-FI" w:bidi="fi-FI"/>
        </w:rPr>
        <w:t>e</w:t>
      </w:r>
      <w:r w:rsidRPr="00D43B09">
        <w:rPr>
          <w:szCs w:val="22"/>
          <w:lang w:val="fi-FI" w:bidi="fi-FI"/>
        </w:rPr>
        <w:t>, jotka tarvitsevat systeemistä lääkehoitoa.</w:t>
      </w:r>
    </w:p>
    <w:p w:rsidR="00F95483" w:rsidRPr="00B82400"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bCs/>
          <w:szCs w:val="22"/>
          <w:lang w:val="fi-FI" w:bidi="fi-FI"/>
        </w:rPr>
      </w:pPr>
      <w:r w:rsidRPr="00D43B09">
        <w:rPr>
          <w:b/>
          <w:bCs/>
          <w:szCs w:val="22"/>
          <w:lang w:val="fi-FI" w:bidi="fi-FI"/>
        </w:rPr>
        <w:t>4.2</w:t>
      </w:r>
      <w:r w:rsidRPr="00D43B09">
        <w:rPr>
          <w:b/>
          <w:bCs/>
          <w:szCs w:val="22"/>
          <w:lang w:val="fi-FI" w:bidi="fi-FI"/>
        </w:rPr>
        <w:tab/>
        <w:t>Annostus ja antotapa</w:t>
      </w:r>
    </w:p>
    <w:p w:rsidR="00ED0431" w:rsidRPr="00D43B09" w:rsidRDefault="00ED0431" w:rsidP="000C102C">
      <w:pPr>
        <w:keepNext/>
        <w:tabs>
          <w:tab w:val="clear" w:pos="567"/>
        </w:tabs>
        <w:spacing w:line="240" w:lineRule="auto"/>
        <w:rPr>
          <w:b/>
          <w:lang w:val="fi-FI"/>
        </w:rPr>
      </w:pPr>
    </w:p>
    <w:p w:rsidR="009738D9" w:rsidRPr="00D43B09" w:rsidRDefault="009738D9" w:rsidP="000C102C">
      <w:pPr>
        <w:keepNext/>
        <w:tabs>
          <w:tab w:val="clear" w:pos="567"/>
        </w:tabs>
        <w:spacing w:line="240" w:lineRule="auto"/>
        <w:rPr>
          <w:szCs w:val="22"/>
          <w:lang w:val="fi-FI"/>
        </w:rPr>
      </w:pPr>
      <w:r w:rsidRPr="00D43B09">
        <w:rPr>
          <w:szCs w:val="22"/>
          <w:lang w:val="fi-FI"/>
        </w:rPr>
        <w:t>Skilarence on tarkoitettu käytettäväksi psoriaasin diagnosointiin ja hoitoon perehtyneen</w:t>
      </w:r>
      <w:r w:rsidR="002D271B" w:rsidRPr="00D43B09">
        <w:rPr>
          <w:szCs w:val="22"/>
          <w:lang w:val="fi-FI"/>
        </w:rPr>
        <w:t xml:space="preserve"> lääkärin </w:t>
      </w:r>
      <w:r w:rsidRPr="00D43B09">
        <w:rPr>
          <w:szCs w:val="22"/>
          <w:lang w:val="fi-FI"/>
        </w:rPr>
        <w:t>opastuksessa</w:t>
      </w:r>
      <w:r w:rsidR="002D271B" w:rsidRPr="00D43B09">
        <w:rPr>
          <w:szCs w:val="22"/>
          <w:lang w:val="fi-FI"/>
        </w:rPr>
        <w:t xml:space="preserve"> ja valvonnassa.</w:t>
      </w:r>
    </w:p>
    <w:p w:rsidR="00F95483" w:rsidRPr="00D43B09" w:rsidRDefault="00F95483" w:rsidP="000C102C">
      <w:pPr>
        <w:tabs>
          <w:tab w:val="clear" w:pos="567"/>
        </w:tabs>
        <w:spacing w:line="240" w:lineRule="auto"/>
        <w:rPr>
          <w:rFonts w:eastAsia="SimSun"/>
          <w:szCs w:val="22"/>
          <w:u w:val="single"/>
          <w:lang w:val="fi-FI" w:eastAsia="zh-CN"/>
        </w:rPr>
      </w:pPr>
    </w:p>
    <w:p w:rsidR="00F95483" w:rsidRPr="00D43B09" w:rsidRDefault="00F95483" w:rsidP="000C102C">
      <w:pPr>
        <w:keepNext/>
        <w:tabs>
          <w:tab w:val="clear" w:pos="567"/>
        </w:tabs>
        <w:spacing w:line="240" w:lineRule="auto"/>
        <w:rPr>
          <w:rFonts w:eastAsia="SimSun"/>
          <w:szCs w:val="22"/>
          <w:u w:val="single"/>
          <w:lang w:val="fi-FI" w:eastAsia="zh-CN"/>
        </w:rPr>
      </w:pPr>
      <w:r w:rsidRPr="00D43B09">
        <w:rPr>
          <w:szCs w:val="22"/>
          <w:u w:val="single"/>
          <w:lang w:val="fi-FI" w:eastAsia="zh-CN" w:bidi="fi-FI"/>
        </w:rPr>
        <w:t>Annostus</w:t>
      </w:r>
    </w:p>
    <w:p w:rsidR="00F95483" w:rsidRPr="00D43B09" w:rsidRDefault="00225E95" w:rsidP="000C102C">
      <w:pPr>
        <w:keepNext/>
        <w:tabs>
          <w:tab w:val="clear" w:pos="567"/>
        </w:tabs>
        <w:spacing w:line="240" w:lineRule="auto"/>
        <w:rPr>
          <w:rFonts w:eastAsia="SimSun"/>
          <w:szCs w:val="22"/>
          <w:lang w:val="fi-FI" w:eastAsia="zh-CN"/>
        </w:rPr>
      </w:pPr>
      <w:r w:rsidRPr="00D43B09">
        <w:rPr>
          <w:szCs w:val="22"/>
          <w:lang w:val="fi-FI" w:eastAsia="zh-CN" w:bidi="fi-FI"/>
        </w:rPr>
        <w:t>Hoito suositellaan p</w:t>
      </w:r>
      <w:r w:rsidR="00F95483" w:rsidRPr="00D43B09">
        <w:rPr>
          <w:szCs w:val="22"/>
          <w:lang w:val="fi-FI" w:eastAsia="zh-CN" w:bidi="fi-FI"/>
        </w:rPr>
        <w:t>aremman siedettävyyden kannalta aloittam</w:t>
      </w:r>
      <w:r w:rsidRPr="00D43B09">
        <w:rPr>
          <w:szCs w:val="22"/>
          <w:lang w:val="fi-FI" w:eastAsia="zh-CN" w:bidi="fi-FI"/>
        </w:rPr>
        <w:t>aan</w:t>
      </w:r>
      <w:r w:rsidR="00F95483" w:rsidRPr="00D43B09">
        <w:rPr>
          <w:szCs w:val="22"/>
          <w:lang w:val="fi-FI" w:eastAsia="zh-CN" w:bidi="fi-FI"/>
        </w:rPr>
        <w:t xml:space="preserve"> pienellä alkuannoksella, jota sitten suurennetaan asteittain. Ensimmäisen viikon aikana otetaan Skilarence 30 mg </w:t>
      </w:r>
      <w:r w:rsidR="00AA033F" w:rsidRPr="00D43B09">
        <w:rPr>
          <w:szCs w:val="22"/>
          <w:lang w:val="fi-FI" w:eastAsia="zh-CN" w:bidi="fi-FI"/>
        </w:rPr>
        <w:noBreakHyphen/>
      </w:r>
      <w:r w:rsidR="00F95483" w:rsidRPr="00D43B09">
        <w:rPr>
          <w:szCs w:val="22"/>
          <w:lang w:val="fi-FI" w:eastAsia="zh-CN" w:bidi="fi-FI"/>
        </w:rPr>
        <w:t xml:space="preserve">valmistetta kerran päivässä (1 tabletti iltaisin). Toisen viikon aikana otetaan Skilarence 30 mg </w:t>
      </w:r>
      <w:r w:rsidR="00AA033F" w:rsidRPr="00D43B09">
        <w:rPr>
          <w:szCs w:val="22"/>
          <w:lang w:val="fi-FI" w:eastAsia="zh-CN" w:bidi="fi-FI"/>
        </w:rPr>
        <w:noBreakHyphen/>
      </w:r>
      <w:r w:rsidR="00F95483" w:rsidRPr="00D43B09">
        <w:rPr>
          <w:szCs w:val="22"/>
          <w:lang w:val="fi-FI" w:eastAsia="zh-CN" w:bidi="fi-FI"/>
        </w:rPr>
        <w:t xml:space="preserve">valmistetta kahdesti päivässä (1 tabletti aamulla ja 1 tabletti illalla). Kolmantena viikkona otetaan Skilarence 30 mg </w:t>
      </w:r>
      <w:r w:rsidR="00AA033F" w:rsidRPr="00D43B09">
        <w:rPr>
          <w:szCs w:val="22"/>
          <w:lang w:val="fi-FI" w:eastAsia="zh-CN" w:bidi="fi-FI"/>
        </w:rPr>
        <w:noBreakHyphen/>
      </w:r>
      <w:r w:rsidR="00F95483" w:rsidRPr="00D43B09">
        <w:rPr>
          <w:szCs w:val="22"/>
          <w:lang w:val="fi-FI" w:eastAsia="zh-CN" w:bidi="fi-FI"/>
        </w:rPr>
        <w:t xml:space="preserve">valmistetta kolmesti päivässä (1 tabletti aamulla, </w:t>
      </w:r>
      <w:r w:rsidR="00ED4B98" w:rsidRPr="00D43B09">
        <w:rPr>
          <w:szCs w:val="22"/>
          <w:lang w:val="fi-FI" w:eastAsia="zh-CN" w:bidi="fi-FI"/>
        </w:rPr>
        <w:t>1</w:t>
      </w:r>
      <w:r w:rsidR="00C508B9" w:rsidRPr="00D43B09">
        <w:rPr>
          <w:szCs w:val="22"/>
          <w:lang w:val="fi-FI" w:eastAsia="zh-CN" w:bidi="fi-FI"/>
        </w:rPr>
        <w:t> tabletti</w:t>
      </w:r>
      <w:r w:rsidR="00ED4B98" w:rsidRPr="00D43B09">
        <w:rPr>
          <w:szCs w:val="22"/>
          <w:lang w:val="fi-FI" w:eastAsia="zh-CN" w:bidi="fi-FI"/>
        </w:rPr>
        <w:t xml:space="preserve"> </w:t>
      </w:r>
      <w:r w:rsidR="00F95483" w:rsidRPr="00D43B09">
        <w:rPr>
          <w:szCs w:val="22"/>
          <w:lang w:val="fi-FI" w:eastAsia="zh-CN" w:bidi="fi-FI"/>
        </w:rPr>
        <w:t>keskipäivällä ja</w:t>
      </w:r>
      <w:r w:rsidR="00ED4B98" w:rsidRPr="00D43B09">
        <w:rPr>
          <w:szCs w:val="22"/>
          <w:lang w:val="fi-FI" w:eastAsia="zh-CN" w:bidi="fi-FI"/>
        </w:rPr>
        <w:t xml:space="preserve"> 1</w:t>
      </w:r>
      <w:r w:rsidR="00C508B9" w:rsidRPr="00D43B09">
        <w:rPr>
          <w:szCs w:val="22"/>
          <w:lang w:val="fi-FI" w:eastAsia="zh-CN" w:bidi="fi-FI"/>
        </w:rPr>
        <w:t> tabletti</w:t>
      </w:r>
      <w:r w:rsidR="00F95483" w:rsidRPr="00D43B09">
        <w:rPr>
          <w:szCs w:val="22"/>
          <w:lang w:val="fi-FI" w:eastAsia="zh-CN" w:bidi="fi-FI"/>
        </w:rPr>
        <w:t xml:space="preserve"> illalla). Neljännestä viikosta eteenpäin siirrytään yhteen iltaisin otettavaan Skilarence 120 mg </w:t>
      </w:r>
      <w:r w:rsidR="00AA033F" w:rsidRPr="00D43B09">
        <w:rPr>
          <w:szCs w:val="22"/>
          <w:lang w:val="fi-FI" w:eastAsia="zh-CN" w:bidi="fi-FI"/>
        </w:rPr>
        <w:noBreakHyphen/>
      </w:r>
      <w:r w:rsidR="00F95483" w:rsidRPr="00D43B09">
        <w:rPr>
          <w:szCs w:val="22"/>
          <w:lang w:val="fi-FI" w:eastAsia="zh-CN" w:bidi="fi-FI"/>
        </w:rPr>
        <w:t xml:space="preserve">tablettiin. Annosta suurennetaan sitten yhdellä eri </w:t>
      </w:r>
      <w:r w:rsidR="00AA033F" w:rsidRPr="00D43B09">
        <w:rPr>
          <w:szCs w:val="22"/>
          <w:lang w:val="fi-FI" w:eastAsia="zh-CN" w:bidi="fi-FI"/>
        </w:rPr>
        <w:t xml:space="preserve">aikaan </w:t>
      </w:r>
      <w:r w:rsidR="00F95483" w:rsidRPr="00D43B09">
        <w:rPr>
          <w:szCs w:val="22"/>
          <w:lang w:val="fi-FI" w:eastAsia="zh-CN" w:bidi="fi-FI"/>
        </w:rPr>
        <w:t>päiväs</w:t>
      </w:r>
      <w:r w:rsidR="00AA033F" w:rsidRPr="00D43B09">
        <w:rPr>
          <w:szCs w:val="22"/>
          <w:lang w:val="fi-FI" w:eastAsia="zh-CN" w:bidi="fi-FI"/>
        </w:rPr>
        <w:t>tä</w:t>
      </w:r>
      <w:r w:rsidR="00F95483" w:rsidRPr="00D43B09">
        <w:rPr>
          <w:szCs w:val="22"/>
          <w:lang w:val="fi-FI" w:eastAsia="zh-CN" w:bidi="fi-FI"/>
        </w:rPr>
        <w:t xml:space="preserve"> otettavalla Skilarence 120 mg </w:t>
      </w:r>
      <w:r w:rsidR="00AA033F" w:rsidRPr="00D43B09">
        <w:rPr>
          <w:szCs w:val="22"/>
          <w:lang w:val="fi-FI" w:eastAsia="zh-CN" w:bidi="fi-FI"/>
        </w:rPr>
        <w:noBreakHyphen/>
      </w:r>
      <w:r w:rsidR="00F95483" w:rsidRPr="00D43B09">
        <w:rPr>
          <w:szCs w:val="22"/>
          <w:lang w:val="fi-FI" w:eastAsia="zh-CN" w:bidi="fi-FI"/>
        </w:rPr>
        <w:t>tabletilla viikossa seuraavien viiden viikon aja</w:t>
      </w:r>
      <w:r w:rsidR="00AA033F" w:rsidRPr="00D43B09">
        <w:rPr>
          <w:szCs w:val="22"/>
          <w:lang w:val="fi-FI" w:eastAsia="zh-CN" w:bidi="fi-FI"/>
        </w:rPr>
        <w:t>ksi</w:t>
      </w:r>
      <w:r w:rsidR="00F95483" w:rsidRPr="00D43B09">
        <w:rPr>
          <w:szCs w:val="22"/>
          <w:lang w:val="fi-FI" w:eastAsia="zh-CN" w:bidi="fi-FI"/>
        </w:rPr>
        <w:t xml:space="preserve">, kuten </w:t>
      </w:r>
      <w:r w:rsidR="00AA033F" w:rsidRPr="00D43B09">
        <w:rPr>
          <w:szCs w:val="22"/>
          <w:lang w:val="fi-FI" w:eastAsia="zh-CN" w:bidi="fi-FI"/>
        </w:rPr>
        <w:t>seuraavassa taulukossa</w:t>
      </w:r>
      <w:r w:rsidR="00153A17" w:rsidRPr="00D43B09">
        <w:rPr>
          <w:szCs w:val="22"/>
          <w:lang w:val="fi-FI" w:eastAsia="zh-CN" w:bidi="fi-FI"/>
        </w:rPr>
        <w:t xml:space="preserve"> esitetään</w:t>
      </w:r>
      <w:r w:rsidR="00F95483" w:rsidRPr="00D43B09">
        <w:rPr>
          <w:szCs w:val="22"/>
          <w:lang w:val="fi-FI" w:eastAsia="zh-CN" w:bidi="fi-FI"/>
        </w:rPr>
        <w:t xml:space="preserve">. Suurin sallittu vuorokausiannos on 720 mg (3 x 2 Skilarence 120 mg </w:t>
      </w:r>
      <w:r w:rsidR="00AA033F" w:rsidRPr="00D43B09">
        <w:rPr>
          <w:szCs w:val="22"/>
          <w:lang w:val="fi-FI" w:eastAsia="zh-CN" w:bidi="fi-FI"/>
        </w:rPr>
        <w:noBreakHyphen/>
      </w:r>
      <w:r w:rsidR="00F95483" w:rsidRPr="00D43B09">
        <w:rPr>
          <w:szCs w:val="22"/>
          <w:lang w:val="fi-FI" w:eastAsia="zh-CN" w:bidi="fi-FI"/>
        </w:rPr>
        <w:t>tablettia).</w:t>
      </w:r>
    </w:p>
    <w:p w:rsidR="00F95483" w:rsidRPr="00D43B09" w:rsidRDefault="00F95483" w:rsidP="000C102C">
      <w:pPr>
        <w:tabs>
          <w:tab w:val="clear" w:pos="567"/>
        </w:tabs>
        <w:spacing w:line="240" w:lineRule="auto"/>
        <w:rPr>
          <w:szCs w:val="22"/>
          <w:lang w:val="fi-FI"/>
        </w:rPr>
      </w:pPr>
    </w:p>
    <w:tbl>
      <w:tblPr>
        <w:tblW w:w="5000" w:type="pct"/>
        <w:tblCellMar>
          <w:top w:w="28" w:type="dxa"/>
          <w:bottom w:w="28" w:type="dxa"/>
        </w:tblCellMar>
        <w:tblLook w:val="04A0" w:firstRow="1" w:lastRow="0" w:firstColumn="1" w:lastColumn="0" w:noHBand="0" w:noVBand="1"/>
      </w:tblPr>
      <w:tblGrid>
        <w:gridCol w:w="931"/>
        <w:gridCol w:w="1898"/>
        <w:gridCol w:w="1898"/>
        <w:gridCol w:w="1898"/>
        <w:gridCol w:w="2662"/>
      </w:tblGrid>
      <w:tr w:rsidR="00F95483" w:rsidRPr="00D43B09" w:rsidTr="00F95483">
        <w:tc>
          <w:tcPr>
            <w:tcW w:w="521" w:type="pct"/>
            <w:tcBorders>
              <w:top w:val="single" w:sz="4" w:space="0" w:color="auto"/>
              <w:left w:val="single" w:sz="4" w:space="0" w:color="auto"/>
              <w:right w:val="single" w:sz="4" w:space="0" w:color="auto"/>
            </w:tcBorders>
            <w:shd w:val="clear" w:color="auto" w:fill="auto"/>
          </w:tcPr>
          <w:p w:rsidR="00F95483" w:rsidRPr="00D43B09" w:rsidRDefault="00F95483" w:rsidP="000C102C">
            <w:pPr>
              <w:keepNext/>
              <w:tabs>
                <w:tab w:val="clear" w:pos="567"/>
              </w:tabs>
              <w:spacing w:line="240" w:lineRule="auto"/>
              <w:rPr>
                <w:b/>
                <w:szCs w:val="22"/>
                <w:lang w:val="fi-FI"/>
              </w:rPr>
            </w:pPr>
            <w:r w:rsidRPr="00D43B09">
              <w:rPr>
                <w:b/>
                <w:bCs/>
                <w:szCs w:val="22"/>
                <w:lang w:val="fi-FI" w:bidi="fi-FI"/>
              </w:rPr>
              <w:lastRenderedPageBreak/>
              <w:t>Viikko</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F95483" w:rsidRPr="00D43B09" w:rsidRDefault="00F95483" w:rsidP="000C102C">
            <w:pPr>
              <w:keepNext/>
              <w:tabs>
                <w:tab w:val="clear" w:pos="567"/>
              </w:tabs>
              <w:spacing w:line="240" w:lineRule="auto"/>
              <w:jc w:val="center"/>
              <w:rPr>
                <w:b/>
                <w:szCs w:val="22"/>
                <w:lang w:val="fi-FI"/>
              </w:rPr>
            </w:pPr>
            <w:r w:rsidRPr="00D43B09">
              <w:rPr>
                <w:b/>
                <w:bCs/>
                <w:szCs w:val="22"/>
                <w:lang w:val="fi-FI" w:bidi="fi-FI"/>
              </w:rPr>
              <w:t>Tabletti</w:t>
            </w:r>
            <w:r w:rsidR="00AA033F" w:rsidRPr="00D43B09">
              <w:rPr>
                <w:b/>
                <w:bCs/>
                <w:szCs w:val="22"/>
                <w:lang w:val="fi-FI" w:bidi="fi-FI"/>
              </w:rPr>
              <w:t>en luku</w:t>
            </w:r>
            <w:r w:rsidRPr="00D43B09">
              <w:rPr>
                <w:b/>
                <w:bCs/>
                <w:szCs w:val="22"/>
                <w:lang w:val="fi-FI" w:bidi="fi-FI"/>
              </w:rPr>
              <w:t>määrä</w:t>
            </w:r>
          </w:p>
        </w:tc>
        <w:tc>
          <w:tcPr>
            <w:tcW w:w="1354" w:type="pct"/>
            <w:tcBorders>
              <w:top w:val="single" w:sz="4" w:space="0" w:color="auto"/>
              <w:left w:val="single" w:sz="4" w:space="0" w:color="auto"/>
              <w:right w:val="single" w:sz="4" w:space="0" w:color="auto"/>
            </w:tcBorders>
            <w:shd w:val="clear" w:color="auto" w:fill="auto"/>
          </w:tcPr>
          <w:p w:rsidR="00F95483" w:rsidRPr="00D43B09" w:rsidRDefault="00AA033F" w:rsidP="000C102C">
            <w:pPr>
              <w:keepNext/>
              <w:tabs>
                <w:tab w:val="clear" w:pos="567"/>
              </w:tabs>
              <w:spacing w:line="240" w:lineRule="auto"/>
              <w:jc w:val="center"/>
              <w:rPr>
                <w:b/>
                <w:szCs w:val="22"/>
                <w:lang w:val="fi-FI"/>
              </w:rPr>
            </w:pPr>
            <w:r w:rsidRPr="00D43B09">
              <w:rPr>
                <w:b/>
                <w:bCs/>
                <w:szCs w:val="22"/>
                <w:lang w:val="fi-FI" w:bidi="fi-FI"/>
              </w:rPr>
              <w:t>D</w:t>
            </w:r>
            <w:r w:rsidR="00F95483" w:rsidRPr="00D43B09">
              <w:rPr>
                <w:b/>
                <w:bCs/>
                <w:szCs w:val="22"/>
                <w:lang w:val="fi-FI" w:bidi="fi-FI"/>
              </w:rPr>
              <w:t>imetyylifumaraatin</w:t>
            </w:r>
          </w:p>
        </w:tc>
      </w:tr>
      <w:tr w:rsidR="00F95483" w:rsidRPr="00D43B09" w:rsidTr="00F95483">
        <w:tc>
          <w:tcPr>
            <w:tcW w:w="521" w:type="pct"/>
            <w:tcBorders>
              <w:left w:val="single" w:sz="4" w:space="0" w:color="auto"/>
              <w:bottom w:val="single" w:sz="4" w:space="0" w:color="auto"/>
              <w:right w:val="single" w:sz="4" w:space="0" w:color="auto"/>
            </w:tcBorders>
            <w:shd w:val="clear" w:color="auto" w:fill="auto"/>
          </w:tcPr>
          <w:p w:rsidR="00F95483" w:rsidRPr="00D43B09" w:rsidRDefault="00F95483" w:rsidP="00CC6FD9">
            <w:pPr>
              <w:keepNext/>
              <w:tabs>
                <w:tab w:val="clear" w:pos="567"/>
              </w:tabs>
              <w:spacing w:line="240" w:lineRule="auto"/>
              <w:rPr>
                <w:b/>
                <w:szCs w:val="22"/>
                <w:lang w:val="fi-FI"/>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F95483" w:rsidRPr="00D43B09" w:rsidRDefault="00F95483" w:rsidP="00CC6FD9">
            <w:pPr>
              <w:keepNext/>
              <w:tabs>
                <w:tab w:val="clear" w:pos="567"/>
              </w:tabs>
              <w:spacing w:line="240" w:lineRule="auto"/>
              <w:jc w:val="center"/>
              <w:rPr>
                <w:b/>
                <w:szCs w:val="22"/>
                <w:lang w:val="fi-FI"/>
              </w:rPr>
            </w:pPr>
            <w:r w:rsidRPr="00D43B09">
              <w:rPr>
                <w:b/>
                <w:bCs/>
                <w:szCs w:val="22"/>
                <w:lang w:val="fi-FI" w:bidi="fi-FI"/>
              </w:rPr>
              <w:t>Aamu</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F95483" w:rsidRPr="00D43B09" w:rsidRDefault="00F95483" w:rsidP="00CC6FD9">
            <w:pPr>
              <w:keepNext/>
              <w:tabs>
                <w:tab w:val="clear" w:pos="567"/>
              </w:tabs>
              <w:spacing w:line="240" w:lineRule="auto"/>
              <w:jc w:val="center"/>
              <w:rPr>
                <w:b/>
                <w:szCs w:val="22"/>
                <w:lang w:val="fi-FI"/>
              </w:rPr>
            </w:pPr>
            <w:r w:rsidRPr="00D43B09">
              <w:rPr>
                <w:b/>
                <w:bCs/>
                <w:szCs w:val="22"/>
                <w:lang w:val="fi-FI" w:bidi="fi-FI"/>
              </w:rPr>
              <w:t>Keskipäivä</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F95483" w:rsidRPr="00D43B09" w:rsidRDefault="00F95483" w:rsidP="00CC6FD9">
            <w:pPr>
              <w:keepNext/>
              <w:tabs>
                <w:tab w:val="clear" w:pos="567"/>
              </w:tabs>
              <w:spacing w:line="240" w:lineRule="auto"/>
              <w:jc w:val="center"/>
              <w:rPr>
                <w:b/>
                <w:szCs w:val="22"/>
                <w:lang w:val="fi-FI"/>
              </w:rPr>
            </w:pPr>
            <w:r w:rsidRPr="00D43B09">
              <w:rPr>
                <w:b/>
                <w:bCs/>
                <w:szCs w:val="22"/>
                <w:lang w:val="fi-FI" w:bidi="fi-FI"/>
              </w:rPr>
              <w:t>Ilta</w:t>
            </w:r>
          </w:p>
        </w:tc>
        <w:tc>
          <w:tcPr>
            <w:tcW w:w="1354" w:type="pct"/>
            <w:tcBorders>
              <w:left w:val="single" w:sz="4" w:space="0" w:color="auto"/>
              <w:bottom w:val="single" w:sz="4" w:space="0" w:color="auto"/>
              <w:right w:val="single" w:sz="4" w:space="0" w:color="auto"/>
            </w:tcBorders>
            <w:shd w:val="clear" w:color="auto" w:fill="auto"/>
          </w:tcPr>
          <w:p w:rsidR="00F95483" w:rsidRPr="00D43B09" w:rsidRDefault="00F95483" w:rsidP="000C102C">
            <w:pPr>
              <w:keepNext/>
              <w:tabs>
                <w:tab w:val="clear" w:pos="567"/>
              </w:tabs>
              <w:spacing w:line="240" w:lineRule="auto"/>
              <w:jc w:val="center"/>
              <w:rPr>
                <w:b/>
                <w:szCs w:val="22"/>
                <w:lang w:val="fi-FI"/>
              </w:rPr>
            </w:pPr>
            <w:r w:rsidRPr="00D43B09">
              <w:rPr>
                <w:b/>
                <w:bCs/>
                <w:szCs w:val="22"/>
                <w:lang w:val="fi-FI" w:bidi="fi-FI"/>
              </w:rPr>
              <w:t>kokonais</w:t>
            </w:r>
            <w:r w:rsidR="00AA033F" w:rsidRPr="00D43B09">
              <w:rPr>
                <w:b/>
                <w:bCs/>
                <w:szCs w:val="22"/>
                <w:lang w:val="fi-FI" w:bidi="fi-FI"/>
              </w:rPr>
              <w:t>vuorokausi</w:t>
            </w:r>
            <w:r w:rsidRPr="00D43B09">
              <w:rPr>
                <w:b/>
                <w:bCs/>
                <w:szCs w:val="22"/>
                <w:lang w:val="fi-FI" w:bidi="fi-FI"/>
              </w:rPr>
              <w:t xml:space="preserve">annos (mg) </w:t>
            </w:r>
          </w:p>
        </w:tc>
      </w:tr>
      <w:tr w:rsidR="00F95483" w:rsidRPr="00D43B09" w:rsidTr="00F95483">
        <w:tc>
          <w:tcPr>
            <w:tcW w:w="3646" w:type="pct"/>
            <w:gridSpan w:val="4"/>
            <w:tcBorders>
              <w:top w:val="single" w:sz="4" w:space="0" w:color="auto"/>
              <w:left w:val="single" w:sz="4" w:space="0" w:color="auto"/>
              <w:bottom w:val="single" w:sz="4" w:space="0" w:color="auto"/>
            </w:tcBorders>
            <w:shd w:val="clear" w:color="auto" w:fill="auto"/>
          </w:tcPr>
          <w:p w:rsidR="00F95483" w:rsidRPr="00D43B09" w:rsidRDefault="00F95483" w:rsidP="00CC6FD9">
            <w:pPr>
              <w:keepNext/>
              <w:tabs>
                <w:tab w:val="clear" w:pos="567"/>
              </w:tabs>
              <w:spacing w:line="240" w:lineRule="auto"/>
              <w:jc w:val="center"/>
              <w:rPr>
                <w:b/>
                <w:szCs w:val="22"/>
                <w:lang w:val="fi-FI"/>
              </w:rPr>
            </w:pPr>
            <w:r w:rsidRPr="00D43B09">
              <w:rPr>
                <w:b/>
                <w:bCs/>
                <w:szCs w:val="22"/>
                <w:lang w:val="fi-FI" w:bidi="fi-FI"/>
              </w:rPr>
              <w:t>Skilarence 30 mg</w:t>
            </w:r>
          </w:p>
        </w:tc>
        <w:tc>
          <w:tcPr>
            <w:tcW w:w="1354" w:type="pct"/>
            <w:tcBorders>
              <w:left w:val="nil"/>
              <w:bottom w:val="single" w:sz="4" w:space="0" w:color="auto"/>
              <w:right w:val="single" w:sz="4" w:space="0" w:color="auto"/>
            </w:tcBorders>
            <w:shd w:val="clear" w:color="auto" w:fill="auto"/>
          </w:tcPr>
          <w:p w:rsidR="00F95483" w:rsidRPr="00D43B09" w:rsidRDefault="00F95483" w:rsidP="00CC6FD9">
            <w:pPr>
              <w:keepNext/>
              <w:tabs>
                <w:tab w:val="clear" w:pos="567"/>
              </w:tabs>
              <w:spacing w:line="240" w:lineRule="auto"/>
              <w:jc w:val="center"/>
              <w:rPr>
                <w:b/>
                <w:szCs w:val="22"/>
                <w:lang w:val="fi-FI"/>
              </w:rPr>
            </w:pPr>
          </w:p>
        </w:tc>
      </w:tr>
      <w:tr w:rsidR="00F95483" w:rsidRPr="00D43B09" w:rsidTr="00F95483">
        <w:tc>
          <w:tcPr>
            <w:tcW w:w="521" w:type="pct"/>
            <w:tcBorders>
              <w:top w:val="single" w:sz="4" w:space="0" w:color="auto"/>
              <w:left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rPr>
                <w:szCs w:val="22"/>
                <w:lang w:val="fi-FI"/>
              </w:rPr>
            </w:pPr>
            <w:r w:rsidRPr="00D43B09">
              <w:rPr>
                <w:szCs w:val="22"/>
                <w:lang w:val="fi-FI" w:bidi="fi-FI"/>
              </w:rPr>
              <w:t>1</w:t>
            </w:r>
          </w:p>
        </w:tc>
        <w:tc>
          <w:tcPr>
            <w:tcW w:w="1042" w:type="pct"/>
            <w:tcBorders>
              <w:top w:val="single" w:sz="4" w:space="0" w:color="auto"/>
              <w:left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0</w:t>
            </w:r>
          </w:p>
        </w:tc>
        <w:tc>
          <w:tcPr>
            <w:tcW w:w="1042" w:type="pct"/>
            <w:tcBorders>
              <w:top w:val="single" w:sz="4" w:space="0" w:color="auto"/>
              <w:left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0</w:t>
            </w:r>
          </w:p>
        </w:tc>
        <w:tc>
          <w:tcPr>
            <w:tcW w:w="1042" w:type="pct"/>
            <w:tcBorders>
              <w:top w:val="single" w:sz="4" w:space="0" w:color="auto"/>
              <w:left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354" w:type="pct"/>
            <w:tcBorders>
              <w:top w:val="single" w:sz="4" w:space="0" w:color="auto"/>
              <w:left w:val="single" w:sz="4" w:space="0" w:color="auto"/>
              <w:right w:val="single" w:sz="4" w:space="0" w:color="auto"/>
            </w:tcBorders>
            <w:shd w:val="clear" w:color="auto" w:fill="auto"/>
            <w:vAlign w:val="center"/>
          </w:tcPr>
          <w:p w:rsidR="00F95483" w:rsidRPr="00D43B09" w:rsidRDefault="00F95483" w:rsidP="000C102C">
            <w:pPr>
              <w:keepNext/>
              <w:tabs>
                <w:tab w:val="clear" w:pos="567"/>
              </w:tabs>
              <w:spacing w:line="240" w:lineRule="auto"/>
              <w:jc w:val="center"/>
              <w:rPr>
                <w:szCs w:val="22"/>
                <w:lang w:val="fi-FI"/>
              </w:rPr>
            </w:pPr>
            <w:r w:rsidRPr="00D43B09">
              <w:rPr>
                <w:szCs w:val="22"/>
                <w:lang w:val="fi-FI" w:bidi="fi-FI"/>
              </w:rPr>
              <w:t>30</w:t>
            </w:r>
          </w:p>
        </w:tc>
      </w:tr>
      <w:tr w:rsidR="00F95483" w:rsidRPr="00D43B09" w:rsidTr="00F95483">
        <w:tc>
          <w:tcPr>
            <w:tcW w:w="521" w:type="pct"/>
            <w:tcBorders>
              <w:left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rPr>
                <w:szCs w:val="22"/>
                <w:lang w:val="fi-FI"/>
              </w:rPr>
            </w:pPr>
            <w:r w:rsidRPr="00D43B09">
              <w:rPr>
                <w:szCs w:val="22"/>
                <w:lang w:val="fi-FI" w:bidi="fi-FI"/>
              </w:rPr>
              <w:t>2</w:t>
            </w:r>
          </w:p>
        </w:tc>
        <w:tc>
          <w:tcPr>
            <w:tcW w:w="1042" w:type="pct"/>
            <w:tcBorders>
              <w:left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042" w:type="pct"/>
            <w:tcBorders>
              <w:left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0</w:t>
            </w:r>
          </w:p>
        </w:tc>
        <w:tc>
          <w:tcPr>
            <w:tcW w:w="1042" w:type="pct"/>
            <w:tcBorders>
              <w:left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354" w:type="pct"/>
            <w:tcBorders>
              <w:left w:val="single" w:sz="4" w:space="0" w:color="auto"/>
              <w:right w:val="single" w:sz="4" w:space="0" w:color="auto"/>
            </w:tcBorders>
            <w:shd w:val="clear" w:color="auto" w:fill="auto"/>
            <w:vAlign w:val="center"/>
          </w:tcPr>
          <w:p w:rsidR="00F95483" w:rsidRPr="00D43B09" w:rsidRDefault="00F95483" w:rsidP="000C102C">
            <w:pPr>
              <w:keepNext/>
              <w:tabs>
                <w:tab w:val="clear" w:pos="567"/>
              </w:tabs>
              <w:spacing w:line="240" w:lineRule="auto"/>
              <w:jc w:val="center"/>
              <w:rPr>
                <w:szCs w:val="22"/>
                <w:lang w:val="fi-FI"/>
              </w:rPr>
            </w:pPr>
            <w:r w:rsidRPr="00D43B09">
              <w:rPr>
                <w:szCs w:val="22"/>
                <w:lang w:val="fi-FI" w:bidi="fi-FI"/>
              </w:rPr>
              <w:t>60</w:t>
            </w:r>
          </w:p>
        </w:tc>
      </w:tr>
      <w:tr w:rsidR="00F95483" w:rsidRPr="00D43B09" w:rsidTr="00F95483">
        <w:tc>
          <w:tcPr>
            <w:tcW w:w="521" w:type="pct"/>
            <w:tcBorders>
              <w:left w:val="single" w:sz="4" w:space="0" w:color="auto"/>
              <w:bottom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rPr>
                <w:szCs w:val="22"/>
                <w:lang w:val="fi-FI"/>
              </w:rPr>
            </w:pPr>
            <w:r w:rsidRPr="00D43B09">
              <w:rPr>
                <w:szCs w:val="22"/>
                <w:lang w:val="fi-FI" w:bidi="fi-FI"/>
              </w:rPr>
              <w:t>3</w:t>
            </w:r>
          </w:p>
        </w:tc>
        <w:tc>
          <w:tcPr>
            <w:tcW w:w="1042" w:type="pct"/>
            <w:tcBorders>
              <w:left w:val="single" w:sz="4" w:space="0" w:color="auto"/>
              <w:bottom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042" w:type="pct"/>
            <w:tcBorders>
              <w:left w:val="single" w:sz="4" w:space="0" w:color="auto"/>
              <w:bottom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042" w:type="pct"/>
            <w:tcBorders>
              <w:left w:val="single" w:sz="4" w:space="0" w:color="auto"/>
              <w:bottom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354" w:type="pct"/>
            <w:tcBorders>
              <w:left w:val="single" w:sz="4" w:space="0" w:color="auto"/>
              <w:bottom w:val="single" w:sz="4" w:space="0" w:color="auto"/>
              <w:right w:val="single" w:sz="4" w:space="0" w:color="auto"/>
            </w:tcBorders>
            <w:shd w:val="clear" w:color="auto" w:fill="auto"/>
            <w:vAlign w:val="center"/>
          </w:tcPr>
          <w:p w:rsidR="00F95483" w:rsidRPr="00D43B09" w:rsidRDefault="00F95483" w:rsidP="000C102C">
            <w:pPr>
              <w:keepNext/>
              <w:tabs>
                <w:tab w:val="clear" w:pos="567"/>
              </w:tabs>
              <w:spacing w:line="240" w:lineRule="auto"/>
              <w:jc w:val="center"/>
              <w:rPr>
                <w:szCs w:val="22"/>
                <w:lang w:val="fi-FI"/>
              </w:rPr>
            </w:pPr>
            <w:r w:rsidRPr="00D43B09">
              <w:rPr>
                <w:szCs w:val="22"/>
                <w:lang w:val="fi-FI" w:bidi="fi-FI"/>
              </w:rPr>
              <w:t>90</w:t>
            </w:r>
          </w:p>
        </w:tc>
      </w:tr>
      <w:tr w:rsidR="00F95483" w:rsidRPr="00D43B09" w:rsidTr="00F95483">
        <w:tc>
          <w:tcPr>
            <w:tcW w:w="3646" w:type="pct"/>
            <w:gridSpan w:val="4"/>
            <w:tcBorders>
              <w:top w:val="single" w:sz="4" w:space="0" w:color="auto"/>
              <w:left w:val="single" w:sz="4" w:space="0" w:color="auto"/>
              <w:bottom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b/>
                <w:szCs w:val="22"/>
                <w:lang w:val="fi-FI"/>
              </w:rPr>
            </w:pPr>
            <w:r w:rsidRPr="00D43B09">
              <w:rPr>
                <w:b/>
                <w:bCs/>
                <w:szCs w:val="22"/>
                <w:lang w:val="fi-FI" w:bidi="fi-FI"/>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p>
        </w:tc>
      </w:tr>
      <w:tr w:rsidR="00F95483" w:rsidRPr="00D43B09" w:rsidTr="00F95483">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rPr>
                <w:szCs w:val="22"/>
                <w:lang w:val="fi-FI"/>
              </w:rPr>
            </w:pPr>
            <w:r w:rsidRPr="00D43B09">
              <w:rPr>
                <w:szCs w:val="22"/>
                <w:lang w:val="fi-FI" w:bidi="fi-FI"/>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F95483" w:rsidRPr="00D43B09" w:rsidRDefault="00F95483" w:rsidP="000C102C">
            <w:pPr>
              <w:keepNext/>
              <w:tabs>
                <w:tab w:val="clear" w:pos="567"/>
              </w:tabs>
              <w:spacing w:line="240" w:lineRule="auto"/>
              <w:jc w:val="center"/>
              <w:rPr>
                <w:szCs w:val="22"/>
                <w:lang w:val="fi-FI"/>
              </w:rPr>
            </w:pPr>
            <w:r w:rsidRPr="00D43B09">
              <w:rPr>
                <w:szCs w:val="22"/>
                <w:lang w:val="fi-FI" w:bidi="fi-FI"/>
              </w:rPr>
              <w:t>120</w:t>
            </w:r>
          </w:p>
        </w:tc>
      </w:tr>
      <w:tr w:rsidR="00F95483" w:rsidRPr="00D43B09" w:rsidTr="00F95483">
        <w:trPr>
          <w:trHeight w:val="253"/>
        </w:trPr>
        <w:tc>
          <w:tcPr>
            <w:tcW w:w="521"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rPr>
                <w:szCs w:val="22"/>
                <w:lang w:val="fi-FI"/>
              </w:rPr>
            </w:pPr>
            <w:r w:rsidRPr="00D43B09">
              <w:rPr>
                <w:szCs w:val="22"/>
                <w:lang w:val="fi-FI" w:bidi="fi-FI"/>
              </w:rPr>
              <w:t>5</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0</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354" w:type="pct"/>
            <w:tcBorders>
              <w:top w:val="nil"/>
              <w:left w:val="single" w:sz="4" w:space="0" w:color="auto"/>
              <w:bottom w:val="nil"/>
              <w:right w:val="single" w:sz="4" w:space="0" w:color="auto"/>
            </w:tcBorders>
            <w:shd w:val="clear" w:color="auto" w:fill="auto"/>
            <w:vAlign w:val="center"/>
          </w:tcPr>
          <w:p w:rsidR="00F95483" w:rsidRPr="00D43B09" w:rsidRDefault="00F95483" w:rsidP="000C102C">
            <w:pPr>
              <w:keepNext/>
              <w:tabs>
                <w:tab w:val="clear" w:pos="567"/>
              </w:tabs>
              <w:spacing w:line="240" w:lineRule="auto"/>
              <w:jc w:val="center"/>
              <w:rPr>
                <w:szCs w:val="22"/>
                <w:lang w:val="fi-FI"/>
              </w:rPr>
            </w:pPr>
            <w:r w:rsidRPr="00D43B09">
              <w:rPr>
                <w:szCs w:val="22"/>
                <w:lang w:val="fi-FI" w:bidi="fi-FI"/>
              </w:rPr>
              <w:t>240</w:t>
            </w:r>
          </w:p>
        </w:tc>
      </w:tr>
      <w:tr w:rsidR="00F95483" w:rsidRPr="00D43B09" w:rsidTr="00F95483">
        <w:trPr>
          <w:trHeight w:val="323"/>
        </w:trPr>
        <w:tc>
          <w:tcPr>
            <w:tcW w:w="521"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rPr>
                <w:szCs w:val="22"/>
                <w:lang w:val="fi-FI"/>
              </w:rPr>
            </w:pPr>
            <w:r w:rsidRPr="00D43B09">
              <w:rPr>
                <w:szCs w:val="22"/>
                <w:lang w:val="fi-FI" w:bidi="fi-FI"/>
              </w:rPr>
              <w:t>6</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354" w:type="pct"/>
            <w:tcBorders>
              <w:top w:val="nil"/>
              <w:left w:val="single" w:sz="4" w:space="0" w:color="auto"/>
              <w:bottom w:val="nil"/>
              <w:right w:val="single" w:sz="4" w:space="0" w:color="auto"/>
            </w:tcBorders>
            <w:shd w:val="clear" w:color="auto" w:fill="auto"/>
            <w:vAlign w:val="center"/>
          </w:tcPr>
          <w:p w:rsidR="00F95483" w:rsidRPr="00D43B09" w:rsidRDefault="00F95483" w:rsidP="000C102C">
            <w:pPr>
              <w:keepNext/>
              <w:tabs>
                <w:tab w:val="clear" w:pos="567"/>
              </w:tabs>
              <w:spacing w:line="240" w:lineRule="auto"/>
              <w:jc w:val="center"/>
              <w:rPr>
                <w:szCs w:val="22"/>
                <w:lang w:val="fi-FI"/>
              </w:rPr>
            </w:pPr>
            <w:r w:rsidRPr="00D43B09">
              <w:rPr>
                <w:szCs w:val="22"/>
                <w:lang w:val="fi-FI" w:bidi="fi-FI"/>
              </w:rPr>
              <w:t>360</w:t>
            </w:r>
          </w:p>
        </w:tc>
      </w:tr>
      <w:tr w:rsidR="00F95483" w:rsidRPr="00D43B09" w:rsidTr="00F95483">
        <w:trPr>
          <w:trHeight w:val="242"/>
        </w:trPr>
        <w:tc>
          <w:tcPr>
            <w:tcW w:w="521"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rPr>
                <w:szCs w:val="22"/>
                <w:lang w:val="fi-FI"/>
              </w:rPr>
            </w:pPr>
            <w:r w:rsidRPr="00D43B09">
              <w:rPr>
                <w:szCs w:val="22"/>
                <w:lang w:val="fi-FI" w:bidi="fi-FI"/>
              </w:rPr>
              <w:t>7</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2</w:t>
            </w:r>
          </w:p>
        </w:tc>
        <w:tc>
          <w:tcPr>
            <w:tcW w:w="1354" w:type="pct"/>
            <w:tcBorders>
              <w:top w:val="nil"/>
              <w:left w:val="single" w:sz="4" w:space="0" w:color="auto"/>
              <w:bottom w:val="nil"/>
              <w:right w:val="single" w:sz="4" w:space="0" w:color="auto"/>
            </w:tcBorders>
            <w:shd w:val="clear" w:color="auto" w:fill="auto"/>
            <w:vAlign w:val="center"/>
          </w:tcPr>
          <w:p w:rsidR="00F95483" w:rsidRPr="00D43B09" w:rsidRDefault="00F95483" w:rsidP="000C102C">
            <w:pPr>
              <w:keepNext/>
              <w:tabs>
                <w:tab w:val="clear" w:pos="567"/>
              </w:tabs>
              <w:spacing w:line="240" w:lineRule="auto"/>
              <w:jc w:val="center"/>
              <w:rPr>
                <w:szCs w:val="22"/>
                <w:lang w:val="fi-FI"/>
              </w:rPr>
            </w:pPr>
            <w:r w:rsidRPr="00D43B09">
              <w:rPr>
                <w:szCs w:val="22"/>
                <w:lang w:val="fi-FI" w:bidi="fi-FI"/>
              </w:rPr>
              <w:t>480</w:t>
            </w:r>
          </w:p>
        </w:tc>
      </w:tr>
      <w:tr w:rsidR="00F95483" w:rsidRPr="00D43B09" w:rsidTr="00F95483">
        <w:trPr>
          <w:trHeight w:val="265"/>
        </w:trPr>
        <w:tc>
          <w:tcPr>
            <w:tcW w:w="521"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rPr>
                <w:szCs w:val="22"/>
                <w:lang w:val="fi-FI"/>
              </w:rPr>
            </w:pPr>
            <w:r w:rsidRPr="00D43B09">
              <w:rPr>
                <w:szCs w:val="22"/>
                <w:lang w:val="fi-FI" w:bidi="fi-FI"/>
              </w:rPr>
              <w:t>8</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2</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1</w:t>
            </w:r>
          </w:p>
        </w:tc>
        <w:tc>
          <w:tcPr>
            <w:tcW w:w="1042" w:type="pct"/>
            <w:tcBorders>
              <w:top w:val="nil"/>
              <w:left w:val="single" w:sz="4" w:space="0" w:color="auto"/>
              <w:bottom w:val="nil"/>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2</w:t>
            </w:r>
          </w:p>
        </w:tc>
        <w:tc>
          <w:tcPr>
            <w:tcW w:w="1354" w:type="pct"/>
            <w:tcBorders>
              <w:top w:val="nil"/>
              <w:left w:val="single" w:sz="4" w:space="0" w:color="auto"/>
              <w:bottom w:val="nil"/>
              <w:right w:val="single" w:sz="4" w:space="0" w:color="auto"/>
            </w:tcBorders>
            <w:shd w:val="clear" w:color="auto" w:fill="auto"/>
            <w:vAlign w:val="center"/>
          </w:tcPr>
          <w:p w:rsidR="00F95483" w:rsidRPr="00D43B09" w:rsidRDefault="00F95483" w:rsidP="000C102C">
            <w:pPr>
              <w:keepNext/>
              <w:tabs>
                <w:tab w:val="clear" w:pos="567"/>
              </w:tabs>
              <w:spacing w:line="240" w:lineRule="auto"/>
              <w:jc w:val="center"/>
              <w:rPr>
                <w:szCs w:val="22"/>
                <w:lang w:val="fi-FI"/>
              </w:rPr>
            </w:pPr>
            <w:r w:rsidRPr="00D43B09">
              <w:rPr>
                <w:szCs w:val="22"/>
                <w:lang w:val="fi-FI" w:bidi="fi-FI"/>
              </w:rPr>
              <w:t>600</w:t>
            </w:r>
          </w:p>
        </w:tc>
      </w:tr>
      <w:tr w:rsidR="00F95483" w:rsidRPr="00D43B09" w:rsidTr="00F95483">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rPr>
                <w:szCs w:val="22"/>
                <w:lang w:val="fi-FI"/>
              </w:rPr>
            </w:pPr>
            <w:r w:rsidRPr="00D43B09">
              <w:rPr>
                <w:szCs w:val="22"/>
                <w:lang w:val="fi-FI" w:bidi="fi-FI"/>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F95483" w:rsidRPr="00D43B09" w:rsidRDefault="00F95483" w:rsidP="00CC6FD9">
            <w:pPr>
              <w:keepNext/>
              <w:tabs>
                <w:tab w:val="clear" w:pos="567"/>
              </w:tabs>
              <w:spacing w:line="240" w:lineRule="auto"/>
              <w:jc w:val="center"/>
              <w:rPr>
                <w:szCs w:val="22"/>
                <w:lang w:val="fi-FI"/>
              </w:rPr>
            </w:pPr>
            <w:r w:rsidRPr="00D43B09">
              <w:rPr>
                <w:szCs w:val="22"/>
                <w:lang w:val="fi-FI" w:bidi="fi-FI"/>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F95483" w:rsidRPr="00D43B09" w:rsidRDefault="00F95483" w:rsidP="000C102C">
            <w:pPr>
              <w:keepNext/>
              <w:tabs>
                <w:tab w:val="clear" w:pos="567"/>
              </w:tabs>
              <w:spacing w:line="240" w:lineRule="auto"/>
              <w:jc w:val="center"/>
              <w:rPr>
                <w:szCs w:val="22"/>
                <w:lang w:val="fi-FI"/>
              </w:rPr>
            </w:pPr>
            <w:r w:rsidRPr="00D43B09">
              <w:rPr>
                <w:szCs w:val="22"/>
                <w:lang w:val="fi-FI" w:bidi="fi-FI"/>
              </w:rPr>
              <w:t>720</w:t>
            </w:r>
          </w:p>
        </w:tc>
      </w:tr>
    </w:tbl>
    <w:p w:rsidR="00F95483" w:rsidRPr="00D43B09" w:rsidRDefault="00F95483" w:rsidP="00CC6FD9">
      <w:pPr>
        <w:tabs>
          <w:tab w:val="clear" w:pos="567"/>
        </w:tabs>
        <w:spacing w:line="240" w:lineRule="auto"/>
        <w:rPr>
          <w:rFonts w:eastAsia="SimSun"/>
          <w:szCs w:val="22"/>
          <w:lang w:val="fi-FI" w:eastAsia="zh-CN"/>
        </w:rPr>
      </w:pPr>
    </w:p>
    <w:p w:rsidR="002D271B" w:rsidRPr="00D43B09" w:rsidRDefault="002D271B" w:rsidP="00CC6FD9">
      <w:pPr>
        <w:tabs>
          <w:tab w:val="clear" w:pos="567"/>
        </w:tabs>
        <w:spacing w:line="240" w:lineRule="auto"/>
        <w:rPr>
          <w:rFonts w:eastAsia="SimSun"/>
          <w:szCs w:val="22"/>
          <w:lang w:val="fi-FI" w:eastAsia="zh-CN"/>
        </w:rPr>
      </w:pPr>
      <w:r w:rsidRPr="00D43B09">
        <w:rPr>
          <w:rFonts w:eastAsia="SimSun"/>
          <w:szCs w:val="22"/>
          <w:lang w:val="fi-FI" w:eastAsia="zh-CN"/>
        </w:rPr>
        <w:t xml:space="preserve">Jos potilas ei siedä tiettyä annoksen suurentamista, annos voidaan </w:t>
      </w:r>
      <w:r w:rsidR="00C508B9" w:rsidRPr="00D43B09">
        <w:rPr>
          <w:rFonts w:eastAsia="SimSun"/>
          <w:szCs w:val="22"/>
          <w:lang w:val="fi-FI" w:eastAsia="zh-CN"/>
        </w:rPr>
        <w:t>pienentää tilapäisesti</w:t>
      </w:r>
      <w:r w:rsidRPr="00D43B09">
        <w:rPr>
          <w:rFonts w:eastAsia="SimSun"/>
          <w:szCs w:val="22"/>
          <w:lang w:val="fi-FI" w:eastAsia="zh-CN"/>
        </w:rPr>
        <w:t xml:space="preserve"> viimeisimpään siedettyyn annokseen.</w:t>
      </w:r>
    </w:p>
    <w:p w:rsidR="002D271B" w:rsidRPr="00D43B09" w:rsidRDefault="002D271B" w:rsidP="00CC6FD9">
      <w:pPr>
        <w:tabs>
          <w:tab w:val="clear" w:pos="567"/>
        </w:tabs>
        <w:spacing w:line="240" w:lineRule="auto"/>
        <w:rPr>
          <w:rFonts w:eastAsia="SimSun"/>
          <w:szCs w:val="22"/>
          <w:lang w:val="fi-FI" w:eastAsia="zh-CN"/>
        </w:rPr>
      </w:pPr>
    </w:p>
    <w:p w:rsidR="001A22A1" w:rsidRPr="00D43B09" w:rsidRDefault="00F95483" w:rsidP="00CC6FD9">
      <w:pPr>
        <w:tabs>
          <w:tab w:val="clear" w:pos="567"/>
        </w:tabs>
        <w:spacing w:line="240" w:lineRule="auto"/>
        <w:rPr>
          <w:szCs w:val="22"/>
          <w:lang w:val="fi-FI" w:bidi="fi-FI"/>
        </w:rPr>
      </w:pPr>
      <w:r w:rsidRPr="00D43B09">
        <w:rPr>
          <w:szCs w:val="22"/>
          <w:lang w:val="fi-FI" w:bidi="fi-FI"/>
        </w:rPr>
        <w:t>Jos hoitotulos on havaittavissa ennen enimmäisannoksen saavuttamista, annoksen suurentaminen voidaan lopettaa. Kun iholeesio</w:t>
      </w:r>
      <w:r w:rsidR="006E2E4E" w:rsidRPr="00D43B09">
        <w:rPr>
          <w:szCs w:val="22"/>
          <w:lang w:val="fi-FI" w:bidi="fi-FI"/>
        </w:rPr>
        <w:t>t ovat</w:t>
      </w:r>
      <w:r w:rsidRPr="00D43B09">
        <w:rPr>
          <w:szCs w:val="22"/>
          <w:lang w:val="fi-FI" w:bidi="fi-FI"/>
        </w:rPr>
        <w:t xml:space="preserve"> parantu</w:t>
      </w:r>
      <w:r w:rsidR="006E2E4E" w:rsidRPr="00D43B09">
        <w:rPr>
          <w:szCs w:val="22"/>
          <w:lang w:val="fi-FI" w:bidi="fi-FI"/>
        </w:rPr>
        <w:t xml:space="preserve">neet </w:t>
      </w:r>
      <w:r w:rsidR="002D271B" w:rsidRPr="00D43B09">
        <w:rPr>
          <w:szCs w:val="22"/>
          <w:lang w:val="fi-FI" w:bidi="fi-FI"/>
        </w:rPr>
        <w:t>kliinisesti merkittävästi</w:t>
      </w:r>
      <w:r w:rsidRPr="00D43B09">
        <w:rPr>
          <w:szCs w:val="22"/>
          <w:lang w:val="fi-FI" w:bidi="fi-FI"/>
        </w:rPr>
        <w:t>,</w:t>
      </w:r>
      <w:r w:rsidR="002D271B" w:rsidRPr="00D43B09">
        <w:rPr>
          <w:szCs w:val="22"/>
          <w:lang w:val="fi-FI" w:bidi="fi-FI"/>
        </w:rPr>
        <w:t xml:space="preserve"> </w:t>
      </w:r>
      <w:r w:rsidR="00C508B9" w:rsidRPr="00D43B09">
        <w:rPr>
          <w:szCs w:val="22"/>
          <w:lang w:val="fi-FI" w:bidi="fi-FI"/>
        </w:rPr>
        <w:t>pitää</w:t>
      </w:r>
      <w:r w:rsidRPr="00D43B09">
        <w:rPr>
          <w:szCs w:val="22"/>
          <w:lang w:val="fi-FI" w:bidi="fi-FI"/>
        </w:rPr>
        <w:t xml:space="preserve"> </w:t>
      </w:r>
      <w:r w:rsidR="002D271B" w:rsidRPr="00D43B09">
        <w:rPr>
          <w:szCs w:val="22"/>
          <w:lang w:val="fi-FI" w:bidi="fi-FI"/>
        </w:rPr>
        <w:t xml:space="preserve">harkita </w:t>
      </w:r>
      <w:r w:rsidRPr="00D43B09">
        <w:rPr>
          <w:szCs w:val="22"/>
          <w:lang w:val="fi-FI" w:bidi="fi-FI"/>
        </w:rPr>
        <w:t xml:space="preserve">Skilarencen </w:t>
      </w:r>
      <w:r w:rsidR="002D271B" w:rsidRPr="00D43B09">
        <w:rPr>
          <w:szCs w:val="22"/>
          <w:lang w:val="fi-FI" w:bidi="fi-FI"/>
        </w:rPr>
        <w:t xml:space="preserve">vuorokausiannoksen </w:t>
      </w:r>
      <w:r w:rsidR="00C508B9" w:rsidRPr="00D43B09">
        <w:rPr>
          <w:szCs w:val="22"/>
          <w:lang w:val="fi-FI" w:bidi="fi-FI"/>
        </w:rPr>
        <w:t>pienentämistä</w:t>
      </w:r>
      <w:r w:rsidR="002D271B" w:rsidRPr="00D43B09">
        <w:rPr>
          <w:szCs w:val="22"/>
          <w:lang w:val="fi-FI" w:bidi="fi-FI"/>
        </w:rPr>
        <w:t xml:space="preserve"> asteittain </w:t>
      </w:r>
      <w:r w:rsidRPr="00D43B09">
        <w:rPr>
          <w:szCs w:val="22"/>
          <w:lang w:val="fi-FI" w:bidi="fi-FI"/>
        </w:rPr>
        <w:t>yksilöllisee</w:t>
      </w:r>
      <w:r w:rsidR="006E2E4E" w:rsidRPr="00D43B09">
        <w:rPr>
          <w:szCs w:val="22"/>
          <w:lang w:val="fi-FI" w:bidi="fi-FI"/>
        </w:rPr>
        <w:t>n</w:t>
      </w:r>
      <w:r w:rsidRPr="00D43B09">
        <w:rPr>
          <w:szCs w:val="22"/>
          <w:lang w:val="fi-FI" w:bidi="fi-FI"/>
        </w:rPr>
        <w:t xml:space="preserve"> ylläpito</w:t>
      </w:r>
      <w:r w:rsidR="006E2E4E" w:rsidRPr="00D43B09">
        <w:rPr>
          <w:szCs w:val="22"/>
          <w:lang w:val="fi-FI" w:bidi="fi-FI"/>
        </w:rPr>
        <w:t>annokseen</w:t>
      </w:r>
      <w:r w:rsidRPr="00D43B09">
        <w:rPr>
          <w:szCs w:val="22"/>
          <w:lang w:val="fi-FI" w:bidi="fi-FI"/>
        </w:rPr>
        <w:t xml:space="preserve">. </w:t>
      </w:r>
    </w:p>
    <w:p w:rsidR="001A22A1" w:rsidRPr="00D43B09" w:rsidRDefault="001A22A1" w:rsidP="000C102C">
      <w:pPr>
        <w:tabs>
          <w:tab w:val="clear" w:pos="567"/>
        </w:tabs>
        <w:spacing w:line="240" w:lineRule="auto"/>
        <w:rPr>
          <w:szCs w:val="22"/>
          <w:lang w:val="fi-FI" w:bidi="fi-FI"/>
        </w:rPr>
      </w:pPr>
    </w:p>
    <w:p w:rsidR="00F95483" w:rsidRPr="00D43B09" w:rsidRDefault="00F95483" w:rsidP="000C102C">
      <w:pPr>
        <w:tabs>
          <w:tab w:val="clear" w:pos="567"/>
        </w:tabs>
        <w:spacing w:line="240" w:lineRule="auto"/>
        <w:rPr>
          <w:rFonts w:eastAsia="SimSun"/>
          <w:szCs w:val="22"/>
          <w:lang w:val="fi-FI" w:eastAsia="zh-CN"/>
        </w:rPr>
      </w:pPr>
      <w:r w:rsidRPr="00D43B09">
        <w:rPr>
          <w:szCs w:val="22"/>
          <w:lang w:val="fi-FI" w:bidi="fi-FI"/>
        </w:rPr>
        <w:t>Annostu</w:t>
      </w:r>
      <w:r w:rsidR="001C5AEF" w:rsidRPr="00D43B09">
        <w:rPr>
          <w:szCs w:val="22"/>
          <w:lang w:val="fi-FI" w:bidi="fi-FI"/>
        </w:rPr>
        <w:t>st</w:t>
      </w:r>
      <w:r w:rsidRPr="00D43B09">
        <w:rPr>
          <w:szCs w:val="22"/>
          <w:lang w:val="fi-FI" w:bidi="fi-FI"/>
        </w:rPr>
        <w:t xml:space="preserve">a </w:t>
      </w:r>
      <w:r w:rsidR="001C5AEF" w:rsidRPr="00D43B09">
        <w:rPr>
          <w:szCs w:val="22"/>
          <w:lang w:val="fi-FI" w:bidi="fi-FI"/>
        </w:rPr>
        <w:t>saattaa olla tarpeen</w:t>
      </w:r>
      <w:r w:rsidRPr="00D43B09">
        <w:rPr>
          <w:szCs w:val="22"/>
          <w:lang w:val="fi-FI" w:bidi="fi-FI"/>
        </w:rPr>
        <w:t xml:space="preserve"> muuttaa myös, jos </w:t>
      </w:r>
      <w:r w:rsidR="002D271B" w:rsidRPr="00D43B09">
        <w:rPr>
          <w:szCs w:val="22"/>
          <w:lang w:val="fi-FI" w:bidi="fi-FI"/>
        </w:rPr>
        <w:t xml:space="preserve">potilaalla </w:t>
      </w:r>
      <w:r w:rsidR="00C508B9" w:rsidRPr="00D43B09">
        <w:rPr>
          <w:szCs w:val="22"/>
          <w:lang w:val="fi-FI" w:bidi="fi-FI"/>
        </w:rPr>
        <w:t>todetaan</w:t>
      </w:r>
      <w:r w:rsidR="002D271B" w:rsidRPr="00D43B09">
        <w:rPr>
          <w:szCs w:val="22"/>
          <w:lang w:val="fi-FI" w:bidi="fi-FI"/>
        </w:rPr>
        <w:t xml:space="preserve"> </w:t>
      </w:r>
      <w:r w:rsidRPr="00D43B09">
        <w:rPr>
          <w:szCs w:val="22"/>
          <w:lang w:val="fi-FI" w:bidi="fi-FI"/>
        </w:rPr>
        <w:t>poikkeavi</w:t>
      </w:r>
      <w:r w:rsidR="001C5AEF" w:rsidRPr="00D43B09">
        <w:rPr>
          <w:szCs w:val="22"/>
          <w:lang w:val="fi-FI" w:bidi="fi-FI"/>
        </w:rPr>
        <w:t>a</w:t>
      </w:r>
      <w:r w:rsidRPr="00D43B09">
        <w:rPr>
          <w:szCs w:val="22"/>
          <w:lang w:val="fi-FI" w:bidi="fi-FI"/>
        </w:rPr>
        <w:t xml:space="preserve"> laboratorio</w:t>
      </w:r>
      <w:r w:rsidR="001C5AEF" w:rsidRPr="00D43B09">
        <w:rPr>
          <w:szCs w:val="22"/>
          <w:lang w:val="fi-FI" w:bidi="fi-FI"/>
        </w:rPr>
        <w:t>arvoja</w:t>
      </w:r>
      <w:r w:rsidRPr="00D43B09">
        <w:rPr>
          <w:szCs w:val="22"/>
          <w:lang w:val="fi-FI" w:bidi="fi-FI"/>
        </w:rPr>
        <w:t xml:space="preserve"> (ks. kohta 4.4).</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F95483" w:rsidP="000C102C">
      <w:pPr>
        <w:keepNext/>
        <w:tabs>
          <w:tab w:val="clear" w:pos="567"/>
        </w:tabs>
        <w:spacing w:line="240" w:lineRule="auto"/>
        <w:rPr>
          <w:rFonts w:eastAsia="SimSun"/>
          <w:i/>
          <w:szCs w:val="22"/>
          <w:lang w:val="fi-FI" w:eastAsia="zh-CN"/>
        </w:rPr>
      </w:pPr>
      <w:r w:rsidRPr="00D43B09">
        <w:rPr>
          <w:i/>
          <w:iCs/>
          <w:szCs w:val="22"/>
          <w:lang w:val="fi-FI" w:eastAsia="zh-CN" w:bidi="fi-FI"/>
        </w:rPr>
        <w:t>Iäkkäät potilaat</w:t>
      </w:r>
    </w:p>
    <w:p w:rsidR="00F95483" w:rsidRPr="00D43B09" w:rsidRDefault="00F95483" w:rsidP="000C102C">
      <w:pPr>
        <w:keepNext/>
        <w:tabs>
          <w:tab w:val="clear" w:pos="567"/>
        </w:tabs>
        <w:spacing w:line="240" w:lineRule="auto"/>
        <w:rPr>
          <w:szCs w:val="22"/>
          <w:lang w:val="fi-FI"/>
        </w:rPr>
      </w:pPr>
      <w:r w:rsidRPr="00D43B09">
        <w:rPr>
          <w:szCs w:val="22"/>
          <w:lang w:val="fi-FI" w:bidi="fi-FI"/>
        </w:rPr>
        <w:t>Skilarence</w:t>
      </w:r>
      <w:r w:rsidR="00A51E70" w:rsidRPr="00D43B09">
        <w:rPr>
          <w:szCs w:val="22"/>
          <w:lang w:val="fi-FI" w:bidi="fi-FI"/>
        </w:rPr>
        <w:t>ll</w:t>
      </w:r>
      <w:r w:rsidRPr="00D43B09">
        <w:rPr>
          <w:szCs w:val="22"/>
          <w:lang w:val="fi-FI" w:bidi="fi-FI"/>
        </w:rPr>
        <w:t xml:space="preserve">a </w:t>
      </w:r>
      <w:r w:rsidR="00A51E70" w:rsidRPr="00D43B09">
        <w:rPr>
          <w:szCs w:val="22"/>
          <w:lang w:val="fi-FI" w:bidi="fi-FI"/>
        </w:rPr>
        <w:t xml:space="preserve">tehdyissä kliinisissä </w:t>
      </w:r>
      <w:r w:rsidRPr="00D43B09">
        <w:rPr>
          <w:szCs w:val="22"/>
          <w:lang w:val="fi-FI" w:bidi="fi-FI"/>
        </w:rPr>
        <w:t>tutkimuksi</w:t>
      </w:r>
      <w:r w:rsidR="00A51E70" w:rsidRPr="00D43B09">
        <w:rPr>
          <w:szCs w:val="22"/>
          <w:lang w:val="fi-FI" w:bidi="fi-FI"/>
        </w:rPr>
        <w:t xml:space="preserve">ssa </w:t>
      </w:r>
      <w:r w:rsidR="00311AD6" w:rsidRPr="00D43B09">
        <w:rPr>
          <w:szCs w:val="22"/>
          <w:lang w:val="fi-FI" w:bidi="fi-FI"/>
        </w:rPr>
        <w:t>ei</w:t>
      </w:r>
      <w:r w:rsidR="00B5737B" w:rsidRPr="00D43B09">
        <w:rPr>
          <w:szCs w:val="22"/>
          <w:lang w:val="fi-FI" w:bidi="fi-FI"/>
        </w:rPr>
        <w:t xml:space="preserve"> ol</w:t>
      </w:r>
      <w:r w:rsidR="0080047D" w:rsidRPr="00D43B09">
        <w:rPr>
          <w:szCs w:val="22"/>
          <w:lang w:val="fi-FI" w:bidi="fi-FI"/>
        </w:rPr>
        <w:t>lut</w:t>
      </w:r>
      <w:r w:rsidR="00B5737B" w:rsidRPr="00D43B09">
        <w:rPr>
          <w:szCs w:val="22"/>
          <w:lang w:val="fi-FI" w:bidi="fi-FI"/>
        </w:rPr>
        <w:t xml:space="preserve"> riittävä</w:t>
      </w:r>
      <w:r w:rsidR="00C508B9" w:rsidRPr="00D43B09">
        <w:rPr>
          <w:szCs w:val="22"/>
          <w:lang w:val="fi-FI" w:bidi="fi-FI"/>
        </w:rPr>
        <w:t>sti</w:t>
      </w:r>
      <w:r w:rsidR="0022314D" w:rsidRPr="00D43B09">
        <w:rPr>
          <w:szCs w:val="22"/>
          <w:lang w:val="fi-FI" w:bidi="fi-FI"/>
        </w:rPr>
        <w:t xml:space="preserve"> 65 vuotta täyttäneitä potilaita</w:t>
      </w:r>
      <w:r w:rsidRPr="00D43B09">
        <w:rPr>
          <w:szCs w:val="22"/>
          <w:lang w:val="fi-FI" w:bidi="fi-FI"/>
        </w:rPr>
        <w:t xml:space="preserve">, jotta voitaisiin päätellä, </w:t>
      </w:r>
      <w:r w:rsidR="00CB6829" w:rsidRPr="00D43B09">
        <w:rPr>
          <w:szCs w:val="22"/>
          <w:lang w:val="fi-FI" w:bidi="fi-FI"/>
        </w:rPr>
        <w:t>oliko</w:t>
      </w:r>
      <w:r w:rsidRPr="00D43B09">
        <w:rPr>
          <w:szCs w:val="22"/>
          <w:lang w:val="fi-FI" w:bidi="fi-FI"/>
        </w:rPr>
        <w:t xml:space="preserve"> vaste tässä ikäluokassa </w:t>
      </w:r>
      <w:r w:rsidR="00CB6829" w:rsidRPr="00D43B09">
        <w:rPr>
          <w:szCs w:val="22"/>
          <w:lang w:val="fi-FI" w:bidi="fi-FI"/>
        </w:rPr>
        <w:t xml:space="preserve">erilainen </w:t>
      </w:r>
      <w:r w:rsidR="0080047D" w:rsidRPr="00D43B09">
        <w:rPr>
          <w:szCs w:val="22"/>
          <w:lang w:val="fi-FI" w:bidi="fi-FI"/>
        </w:rPr>
        <w:t xml:space="preserve">verrattuna </w:t>
      </w:r>
      <w:r w:rsidRPr="00D43B09">
        <w:rPr>
          <w:szCs w:val="22"/>
          <w:lang w:val="fi-FI" w:bidi="fi-FI"/>
        </w:rPr>
        <w:t>alle 65-vuotiaisiin potilaisiin (ks. kohta</w:t>
      </w:r>
      <w:r w:rsidR="00E24209" w:rsidRPr="00D43B09">
        <w:rPr>
          <w:szCs w:val="22"/>
          <w:lang w:val="fi-FI" w:bidi="fi-FI"/>
        </w:rPr>
        <w:t> </w:t>
      </w:r>
      <w:r w:rsidRPr="00D43B09">
        <w:rPr>
          <w:szCs w:val="22"/>
          <w:lang w:val="fi-FI" w:bidi="fi-FI"/>
        </w:rPr>
        <w:t>5.2). Dimetyylifumaraat</w:t>
      </w:r>
      <w:r w:rsidR="008931B5" w:rsidRPr="00D43B09">
        <w:rPr>
          <w:szCs w:val="22"/>
          <w:lang w:val="fi-FI" w:bidi="fi-FI"/>
        </w:rPr>
        <w:t>t</w:t>
      </w:r>
      <w:r w:rsidRPr="00D43B09">
        <w:rPr>
          <w:szCs w:val="22"/>
          <w:lang w:val="fi-FI" w:bidi="fi-FI"/>
        </w:rPr>
        <w:t>i</w:t>
      </w:r>
      <w:r w:rsidR="008931B5" w:rsidRPr="00D43B09">
        <w:rPr>
          <w:szCs w:val="22"/>
          <w:lang w:val="fi-FI" w:bidi="fi-FI"/>
        </w:rPr>
        <w:t>a koskevien</w:t>
      </w:r>
      <w:r w:rsidRPr="00D43B09">
        <w:rPr>
          <w:szCs w:val="22"/>
          <w:lang w:val="fi-FI" w:bidi="fi-FI"/>
        </w:rPr>
        <w:t xml:space="preserve"> farmakologisten tietojen perusteella iäkkäiden potilaiden </w:t>
      </w:r>
      <w:r w:rsidR="008931B5" w:rsidRPr="00D43B09">
        <w:rPr>
          <w:szCs w:val="22"/>
          <w:lang w:val="fi-FI" w:bidi="fi-FI"/>
        </w:rPr>
        <w:t xml:space="preserve">annostusta ei oletettavasti tarvitse </w:t>
      </w:r>
      <w:r w:rsidR="00502EE0" w:rsidRPr="00D43B09">
        <w:rPr>
          <w:szCs w:val="22"/>
          <w:lang w:val="fi-FI" w:bidi="fi-FI"/>
        </w:rPr>
        <w:t>muuttaa</w:t>
      </w:r>
      <w:r w:rsidRPr="00D43B09">
        <w:rPr>
          <w:szCs w:val="22"/>
          <w:lang w:val="fi-FI" w:bidi="fi-FI"/>
        </w:rPr>
        <w:t>.</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F95483" w:rsidP="000C102C">
      <w:pPr>
        <w:keepNext/>
        <w:tabs>
          <w:tab w:val="clear" w:pos="567"/>
        </w:tabs>
        <w:spacing w:line="240" w:lineRule="auto"/>
        <w:rPr>
          <w:rFonts w:eastAsia="SimSun"/>
          <w:i/>
          <w:szCs w:val="22"/>
          <w:lang w:val="fi-FI" w:eastAsia="zh-CN"/>
        </w:rPr>
      </w:pPr>
      <w:r w:rsidRPr="00D43B09">
        <w:rPr>
          <w:i/>
          <w:iCs/>
          <w:szCs w:val="22"/>
          <w:lang w:val="fi-FI" w:eastAsia="zh-CN" w:bidi="fi-FI"/>
        </w:rPr>
        <w:t>Munuaisten vajaatoiminta</w:t>
      </w:r>
    </w:p>
    <w:p w:rsidR="00F95483" w:rsidRPr="00D43B09" w:rsidRDefault="00F95483" w:rsidP="000C102C">
      <w:pPr>
        <w:keepNext/>
        <w:tabs>
          <w:tab w:val="clear" w:pos="567"/>
        </w:tabs>
        <w:spacing w:line="240" w:lineRule="auto"/>
        <w:rPr>
          <w:rFonts w:eastAsia="SimSun"/>
          <w:szCs w:val="22"/>
          <w:lang w:val="fi-FI" w:eastAsia="zh-CN"/>
        </w:rPr>
      </w:pPr>
      <w:r w:rsidRPr="00D43B09">
        <w:rPr>
          <w:szCs w:val="22"/>
          <w:lang w:val="fi-FI" w:eastAsia="zh-CN" w:bidi="fi-FI"/>
        </w:rPr>
        <w:t>Lievää tai k</w:t>
      </w:r>
      <w:r w:rsidR="00502EE0" w:rsidRPr="00D43B09">
        <w:rPr>
          <w:szCs w:val="22"/>
          <w:lang w:val="fi-FI" w:eastAsia="zh-CN" w:bidi="fi-FI"/>
        </w:rPr>
        <w:t>eskivaikeaa</w:t>
      </w:r>
      <w:r w:rsidRPr="00D43B09">
        <w:rPr>
          <w:szCs w:val="22"/>
          <w:lang w:val="fi-FI" w:eastAsia="zh-CN" w:bidi="fi-FI"/>
        </w:rPr>
        <w:t xml:space="preserve"> munuaisten vajaatoimintaa sairastavien potilaiden annosta ei ole tar</w:t>
      </w:r>
      <w:r w:rsidR="00546906" w:rsidRPr="00D43B09">
        <w:rPr>
          <w:szCs w:val="22"/>
          <w:lang w:val="fi-FI" w:eastAsia="zh-CN" w:bidi="fi-FI"/>
        </w:rPr>
        <w:t>peen</w:t>
      </w:r>
      <w:r w:rsidRPr="00D43B09">
        <w:rPr>
          <w:szCs w:val="22"/>
          <w:lang w:val="fi-FI" w:eastAsia="zh-CN" w:bidi="fi-FI"/>
        </w:rPr>
        <w:t xml:space="preserve"> mu</w:t>
      </w:r>
      <w:r w:rsidR="00502EE0" w:rsidRPr="00D43B09">
        <w:rPr>
          <w:szCs w:val="22"/>
          <w:lang w:val="fi-FI" w:eastAsia="zh-CN" w:bidi="fi-FI"/>
        </w:rPr>
        <w:t>uttaa</w:t>
      </w:r>
      <w:r w:rsidR="0022314D" w:rsidRPr="00D43B09">
        <w:rPr>
          <w:szCs w:val="22"/>
          <w:lang w:val="fi-FI" w:eastAsia="zh-CN" w:bidi="fi-FI"/>
        </w:rPr>
        <w:t xml:space="preserve"> (ks. </w:t>
      </w:r>
      <w:r w:rsidR="00254D4D">
        <w:rPr>
          <w:szCs w:val="22"/>
          <w:lang w:val="fi-FI" w:eastAsia="zh-CN" w:bidi="fi-FI"/>
        </w:rPr>
        <w:t>kohta </w:t>
      </w:r>
      <w:r w:rsidR="0022314D" w:rsidRPr="00D43B09">
        <w:rPr>
          <w:szCs w:val="22"/>
          <w:lang w:val="fi-FI" w:eastAsia="zh-CN" w:bidi="fi-FI"/>
        </w:rPr>
        <w:t>5.2)</w:t>
      </w:r>
      <w:r w:rsidRPr="00D43B09">
        <w:rPr>
          <w:szCs w:val="22"/>
          <w:lang w:val="fi-FI" w:eastAsia="zh-CN" w:bidi="fi-FI"/>
        </w:rPr>
        <w:t>. Skilarencea ei ole tutkittu va</w:t>
      </w:r>
      <w:r w:rsidR="005C0D0E" w:rsidRPr="00D43B09">
        <w:rPr>
          <w:szCs w:val="22"/>
          <w:lang w:val="fi-FI" w:eastAsia="zh-CN" w:bidi="fi-FI"/>
        </w:rPr>
        <w:t>ike</w:t>
      </w:r>
      <w:r w:rsidRPr="00D43B09">
        <w:rPr>
          <w:szCs w:val="22"/>
          <w:lang w:val="fi-FI" w:eastAsia="zh-CN" w:bidi="fi-FI"/>
        </w:rPr>
        <w:t xml:space="preserve">aa munuaisten vajaatoimintaa sairastavilla potilailla. Skilarencen käyttö </w:t>
      </w:r>
      <w:r w:rsidR="00546906" w:rsidRPr="00D43B09">
        <w:rPr>
          <w:szCs w:val="22"/>
          <w:lang w:val="fi-FI" w:eastAsia="zh-CN" w:bidi="fi-FI"/>
        </w:rPr>
        <w:t>t</w:t>
      </w:r>
      <w:r w:rsidRPr="00D43B09">
        <w:rPr>
          <w:szCs w:val="22"/>
          <w:lang w:val="fi-FI" w:eastAsia="zh-CN" w:bidi="fi-FI"/>
        </w:rPr>
        <w:t>ä</w:t>
      </w:r>
      <w:r w:rsidR="005C0D0E" w:rsidRPr="00D43B09">
        <w:rPr>
          <w:szCs w:val="22"/>
          <w:lang w:val="fi-FI" w:eastAsia="zh-CN" w:bidi="fi-FI"/>
        </w:rPr>
        <w:t>lle</w:t>
      </w:r>
      <w:r w:rsidRPr="00D43B09">
        <w:rPr>
          <w:szCs w:val="22"/>
          <w:lang w:val="fi-FI" w:eastAsia="zh-CN" w:bidi="fi-FI"/>
        </w:rPr>
        <w:t xml:space="preserve"> potila</w:t>
      </w:r>
      <w:r w:rsidR="00546906" w:rsidRPr="00D43B09">
        <w:rPr>
          <w:szCs w:val="22"/>
          <w:lang w:val="fi-FI" w:eastAsia="zh-CN" w:bidi="fi-FI"/>
        </w:rPr>
        <w:t>sryhmä</w:t>
      </w:r>
      <w:r w:rsidR="005C0D0E" w:rsidRPr="00D43B09">
        <w:rPr>
          <w:szCs w:val="22"/>
          <w:lang w:val="fi-FI" w:eastAsia="zh-CN" w:bidi="fi-FI"/>
        </w:rPr>
        <w:t xml:space="preserve">lle </w:t>
      </w:r>
      <w:r w:rsidR="0022314D" w:rsidRPr="00D43B09">
        <w:rPr>
          <w:szCs w:val="22"/>
          <w:lang w:val="fi-FI" w:eastAsia="zh-CN" w:bidi="fi-FI"/>
        </w:rPr>
        <w:t>on vasta-aiheista</w:t>
      </w:r>
      <w:r w:rsidRPr="00D43B09">
        <w:rPr>
          <w:szCs w:val="22"/>
          <w:lang w:val="fi-FI" w:eastAsia="zh-CN" w:bidi="fi-FI"/>
        </w:rPr>
        <w:t xml:space="preserve"> (ks. kohta 4.</w:t>
      </w:r>
      <w:r w:rsidR="0022314D" w:rsidRPr="00D43B09">
        <w:rPr>
          <w:szCs w:val="22"/>
          <w:lang w:val="fi-FI" w:eastAsia="zh-CN" w:bidi="fi-FI"/>
        </w:rPr>
        <w:t>3</w:t>
      </w:r>
      <w:r w:rsidRPr="00D43B09">
        <w:rPr>
          <w:szCs w:val="22"/>
          <w:lang w:val="fi-FI" w:eastAsia="zh-CN" w:bidi="fi-FI"/>
        </w:rPr>
        <w:t>).</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F95483" w:rsidP="000C102C">
      <w:pPr>
        <w:keepNext/>
        <w:tabs>
          <w:tab w:val="clear" w:pos="567"/>
        </w:tabs>
        <w:spacing w:line="240" w:lineRule="auto"/>
        <w:rPr>
          <w:rFonts w:eastAsia="SimSun"/>
          <w:i/>
          <w:szCs w:val="22"/>
          <w:lang w:val="fi-FI" w:eastAsia="zh-CN"/>
        </w:rPr>
      </w:pPr>
      <w:r w:rsidRPr="00D43B09">
        <w:rPr>
          <w:i/>
          <w:iCs/>
          <w:szCs w:val="22"/>
          <w:lang w:val="fi-FI" w:eastAsia="zh-CN" w:bidi="fi-FI"/>
        </w:rPr>
        <w:t>Maksan vajaatoiminta</w:t>
      </w:r>
    </w:p>
    <w:p w:rsidR="00F95483" w:rsidRPr="00D43B09" w:rsidRDefault="0022314D" w:rsidP="000C102C">
      <w:pPr>
        <w:keepNext/>
        <w:tabs>
          <w:tab w:val="clear" w:pos="567"/>
        </w:tabs>
        <w:spacing w:line="240" w:lineRule="auto"/>
        <w:rPr>
          <w:rFonts w:eastAsia="SimSun"/>
          <w:szCs w:val="22"/>
          <w:lang w:val="fi-FI" w:eastAsia="zh-CN"/>
        </w:rPr>
      </w:pPr>
      <w:r w:rsidRPr="00D43B09">
        <w:rPr>
          <w:szCs w:val="22"/>
          <w:lang w:val="fi-FI" w:eastAsia="zh-CN" w:bidi="fi-FI"/>
        </w:rPr>
        <w:t>Lievää tai k</w:t>
      </w:r>
      <w:r w:rsidR="00570A4E" w:rsidRPr="00D43B09">
        <w:rPr>
          <w:szCs w:val="22"/>
          <w:lang w:val="fi-FI" w:eastAsia="zh-CN" w:bidi="fi-FI"/>
        </w:rPr>
        <w:t>eskivaikeaa</w:t>
      </w:r>
      <w:r w:rsidRPr="00D43B09">
        <w:rPr>
          <w:szCs w:val="22"/>
          <w:lang w:val="fi-FI" w:eastAsia="zh-CN" w:bidi="fi-FI"/>
        </w:rPr>
        <w:t xml:space="preserve"> maksan </w:t>
      </w:r>
      <w:r w:rsidR="00F95483" w:rsidRPr="00D43B09">
        <w:rPr>
          <w:szCs w:val="22"/>
          <w:lang w:val="fi-FI" w:eastAsia="zh-CN" w:bidi="fi-FI"/>
        </w:rPr>
        <w:t>vajaatoimintaa sairastavien potilaiden annosta ei ole tar</w:t>
      </w:r>
      <w:r w:rsidR="00546906" w:rsidRPr="00D43B09">
        <w:rPr>
          <w:szCs w:val="22"/>
          <w:lang w:val="fi-FI" w:eastAsia="zh-CN" w:bidi="fi-FI"/>
        </w:rPr>
        <w:t>peen</w:t>
      </w:r>
      <w:r w:rsidR="00F95483" w:rsidRPr="00D43B09">
        <w:rPr>
          <w:szCs w:val="22"/>
          <w:lang w:val="fi-FI" w:eastAsia="zh-CN" w:bidi="fi-FI"/>
        </w:rPr>
        <w:t xml:space="preserve"> mu</w:t>
      </w:r>
      <w:r w:rsidR="00801861" w:rsidRPr="00D43B09">
        <w:rPr>
          <w:szCs w:val="22"/>
          <w:lang w:val="fi-FI" w:eastAsia="zh-CN" w:bidi="fi-FI"/>
        </w:rPr>
        <w:t>uttaa</w:t>
      </w:r>
      <w:r w:rsidRPr="00D43B09">
        <w:rPr>
          <w:szCs w:val="22"/>
          <w:lang w:val="fi-FI" w:eastAsia="zh-CN" w:bidi="fi-FI"/>
        </w:rPr>
        <w:t xml:space="preserve"> (ks. </w:t>
      </w:r>
      <w:r w:rsidR="00254D4D">
        <w:rPr>
          <w:szCs w:val="22"/>
          <w:lang w:val="fi-FI" w:eastAsia="zh-CN" w:bidi="fi-FI"/>
        </w:rPr>
        <w:t>kohta </w:t>
      </w:r>
      <w:r w:rsidRPr="00D43B09">
        <w:rPr>
          <w:szCs w:val="22"/>
          <w:lang w:val="fi-FI" w:eastAsia="zh-CN" w:bidi="fi-FI"/>
        </w:rPr>
        <w:t>5.2)</w:t>
      </w:r>
      <w:r w:rsidR="00F95483" w:rsidRPr="00D43B09">
        <w:rPr>
          <w:szCs w:val="22"/>
          <w:lang w:val="fi-FI" w:eastAsia="zh-CN" w:bidi="fi-FI"/>
        </w:rPr>
        <w:t>. Skilarencea ei ole tutkittu va</w:t>
      </w:r>
      <w:r w:rsidR="00801861" w:rsidRPr="00D43B09">
        <w:rPr>
          <w:szCs w:val="22"/>
          <w:lang w:val="fi-FI" w:eastAsia="zh-CN" w:bidi="fi-FI"/>
        </w:rPr>
        <w:t>ike</w:t>
      </w:r>
      <w:r w:rsidR="00F95483" w:rsidRPr="00D43B09">
        <w:rPr>
          <w:szCs w:val="22"/>
          <w:lang w:val="fi-FI" w:eastAsia="zh-CN" w:bidi="fi-FI"/>
        </w:rPr>
        <w:t>aa maksan vajaatoimintaa sairastavilla potilailla</w:t>
      </w:r>
      <w:r w:rsidRPr="00D43B09">
        <w:rPr>
          <w:szCs w:val="22"/>
          <w:lang w:val="fi-FI" w:eastAsia="zh-CN" w:bidi="fi-FI"/>
        </w:rPr>
        <w:t xml:space="preserve"> Skilarencen käyttö </w:t>
      </w:r>
      <w:r w:rsidR="005F2E3F" w:rsidRPr="00D43B09">
        <w:rPr>
          <w:szCs w:val="22"/>
          <w:lang w:val="fi-FI" w:eastAsia="zh-CN" w:bidi="fi-FI"/>
        </w:rPr>
        <w:t xml:space="preserve">tälle potilasryhmälle </w:t>
      </w:r>
      <w:r w:rsidRPr="00D43B09">
        <w:rPr>
          <w:szCs w:val="22"/>
          <w:lang w:val="fi-FI" w:eastAsia="zh-CN" w:bidi="fi-FI"/>
        </w:rPr>
        <w:t>on vasta-aiheista</w:t>
      </w:r>
      <w:r w:rsidR="00F95483" w:rsidRPr="00D43B09">
        <w:rPr>
          <w:szCs w:val="22"/>
          <w:lang w:val="fi-FI" w:eastAsia="zh-CN" w:bidi="fi-FI"/>
        </w:rPr>
        <w:t xml:space="preserve"> (ks. kohta 4.</w:t>
      </w:r>
      <w:r w:rsidRPr="00D43B09">
        <w:rPr>
          <w:szCs w:val="22"/>
          <w:lang w:val="fi-FI" w:eastAsia="zh-CN" w:bidi="fi-FI"/>
        </w:rPr>
        <w:t>3</w:t>
      </w:r>
      <w:r w:rsidR="00F95483" w:rsidRPr="00D43B09">
        <w:rPr>
          <w:szCs w:val="22"/>
          <w:lang w:val="fi-FI" w:eastAsia="zh-CN" w:bidi="fi-FI"/>
        </w:rPr>
        <w:t>).</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F95483" w:rsidP="000C102C">
      <w:pPr>
        <w:keepNext/>
        <w:tabs>
          <w:tab w:val="clear" w:pos="567"/>
        </w:tabs>
        <w:spacing w:line="240" w:lineRule="auto"/>
        <w:rPr>
          <w:rFonts w:eastAsia="SimSun"/>
          <w:i/>
          <w:szCs w:val="22"/>
          <w:lang w:val="fi-FI" w:eastAsia="zh-CN"/>
        </w:rPr>
      </w:pPr>
      <w:r w:rsidRPr="00D43B09">
        <w:rPr>
          <w:i/>
          <w:iCs/>
          <w:szCs w:val="22"/>
          <w:lang w:val="fi-FI" w:eastAsia="zh-CN" w:bidi="fi-FI"/>
        </w:rPr>
        <w:t>Pediatriset potilaat</w:t>
      </w:r>
    </w:p>
    <w:p w:rsidR="00F95483" w:rsidRPr="00D43B09" w:rsidRDefault="00F95483" w:rsidP="000C102C">
      <w:pPr>
        <w:keepNext/>
        <w:tabs>
          <w:tab w:val="clear" w:pos="567"/>
        </w:tabs>
        <w:spacing w:line="240" w:lineRule="auto"/>
        <w:rPr>
          <w:rFonts w:eastAsia="SimSun"/>
          <w:szCs w:val="22"/>
          <w:lang w:val="fi-FI" w:eastAsia="zh-CN"/>
        </w:rPr>
      </w:pPr>
      <w:r w:rsidRPr="00D43B09">
        <w:rPr>
          <w:szCs w:val="22"/>
          <w:lang w:val="fi-FI" w:eastAsia="zh-CN" w:bidi="fi-FI"/>
        </w:rPr>
        <w:t xml:space="preserve">Skilarence-valmisteen turvallisuutta ja tehoa </w:t>
      </w:r>
      <w:r w:rsidR="0022314D" w:rsidRPr="00D43B09">
        <w:rPr>
          <w:szCs w:val="22"/>
          <w:lang w:val="fi-FI" w:eastAsia="zh-CN" w:bidi="fi-FI"/>
        </w:rPr>
        <w:t>alle 18</w:t>
      </w:r>
      <w:r w:rsidR="00801861" w:rsidRPr="00D43B09">
        <w:rPr>
          <w:szCs w:val="22"/>
          <w:lang w:val="fi-FI" w:eastAsia="zh-CN" w:bidi="fi-FI"/>
        </w:rPr>
        <w:t> </w:t>
      </w:r>
      <w:r w:rsidRPr="00D43B09">
        <w:rPr>
          <w:szCs w:val="22"/>
          <w:lang w:val="fi-FI" w:eastAsia="zh-CN" w:bidi="fi-FI"/>
        </w:rPr>
        <w:t>vuoden</w:t>
      </w:r>
      <w:r w:rsidR="00801861" w:rsidRPr="00D43B09">
        <w:rPr>
          <w:szCs w:val="22"/>
          <w:lang w:val="fi-FI" w:eastAsia="zh-CN" w:bidi="fi-FI"/>
        </w:rPr>
        <w:t xml:space="preserve"> ikäisten</w:t>
      </w:r>
      <w:r w:rsidRPr="00D43B09">
        <w:rPr>
          <w:szCs w:val="22"/>
          <w:lang w:val="fi-FI" w:eastAsia="zh-CN" w:bidi="fi-FI"/>
        </w:rPr>
        <w:t xml:space="preserve"> lasten hoidossa ei ole varmistettu. Tietoja </w:t>
      </w:r>
      <w:r w:rsidR="00C508B9" w:rsidRPr="00D43B09">
        <w:rPr>
          <w:szCs w:val="22"/>
          <w:lang w:val="fi-FI" w:eastAsia="zh-CN" w:bidi="fi-FI"/>
        </w:rPr>
        <w:t xml:space="preserve">Skilarencen käytöstä pediatrisille potilaille </w:t>
      </w:r>
      <w:r w:rsidRPr="00D43B09">
        <w:rPr>
          <w:szCs w:val="22"/>
          <w:lang w:val="fi-FI" w:eastAsia="zh-CN" w:bidi="fi-FI"/>
        </w:rPr>
        <w:t>ei ole saatavilla.</w:t>
      </w:r>
    </w:p>
    <w:p w:rsidR="00F95483" w:rsidRPr="00D43B09" w:rsidRDefault="00F95483" w:rsidP="000C102C">
      <w:pPr>
        <w:tabs>
          <w:tab w:val="clear" w:pos="567"/>
        </w:tabs>
        <w:autoSpaceDE w:val="0"/>
        <w:autoSpaceDN w:val="0"/>
        <w:adjustRightInd w:val="0"/>
        <w:spacing w:line="240" w:lineRule="auto"/>
        <w:rPr>
          <w:szCs w:val="22"/>
          <w:lang w:val="fi-FI"/>
        </w:rPr>
      </w:pPr>
    </w:p>
    <w:p w:rsidR="00F95483" w:rsidRPr="00D43B09" w:rsidRDefault="00F95483" w:rsidP="000C102C">
      <w:pPr>
        <w:keepNext/>
        <w:tabs>
          <w:tab w:val="clear" w:pos="567"/>
        </w:tabs>
        <w:spacing w:line="240" w:lineRule="auto"/>
        <w:rPr>
          <w:szCs w:val="22"/>
          <w:u w:val="single"/>
          <w:lang w:val="fi-FI"/>
        </w:rPr>
      </w:pPr>
      <w:r w:rsidRPr="00D43B09">
        <w:rPr>
          <w:szCs w:val="22"/>
          <w:u w:val="single"/>
          <w:lang w:val="fi-FI" w:bidi="fi-FI"/>
        </w:rPr>
        <w:t>Antotapa</w:t>
      </w:r>
    </w:p>
    <w:p w:rsidR="00CB3526" w:rsidRPr="00D43B09" w:rsidRDefault="00F95483" w:rsidP="000C102C">
      <w:pPr>
        <w:keepNext/>
        <w:tabs>
          <w:tab w:val="clear" w:pos="567"/>
        </w:tabs>
        <w:spacing w:line="240" w:lineRule="auto"/>
        <w:rPr>
          <w:szCs w:val="22"/>
          <w:lang w:val="fi-FI" w:eastAsia="zh-CN" w:bidi="fi-FI"/>
        </w:rPr>
      </w:pPr>
      <w:r w:rsidRPr="00D43B09">
        <w:rPr>
          <w:szCs w:val="22"/>
          <w:lang w:val="fi-FI" w:eastAsia="zh-CN" w:bidi="fi-FI"/>
        </w:rPr>
        <w:t>Skilarence otetaan suun kautta.</w:t>
      </w:r>
    </w:p>
    <w:p w:rsidR="00F95483" w:rsidRPr="00D43B09" w:rsidRDefault="00F95483" w:rsidP="000C102C">
      <w:pPr>
        <w:widowControl w:val="0"/>
        <w:tabs>
          <w:tab w:val="clear" w:pos="567"/>
        </w:tabs>
        <w:spacing w:line="240" w:lineRule="auto"/>
        <w:rPr>
          <w:rFonts w:eastAsia="SimSun"/>
          <w:szCs w:val="22"/>
          <w:lang w:val="fi-FI" w:eastAsia="zh-CN"/>
        </w:rPr>
      </w:pPr>
      <w:r w:rsidRPr="00D43B09">
        <w:rPr>
          <w:szCs w:val="22"/>
          <w:lang w:val="fi-FI" w:eastAsia="zh-CN" w:bidi="fi-FI"/>
        </w:rPr>
        <w:t xml:space="preserve">Skilarence-tabletit </w:t>
      </w:r>
      <w:r w:rsidR="00801861" w:rsidRPr="00D43B09">
        <w:rPr>
          <w:szCs w:val="22"/>
          <w:lang w:val="fi-FI" w:eastAsia="zh-CN" w:bidi="fi-FI"/>
        </w:rPr>
        <w:t>pitää</w:t>
      </w:r>
      <w:r w:rsidRPr="00D43B09">
        <w:rPr>
          <w:szCs w:val="22"/>
          <w:lang w:val="fi-FI" w:eastAsia="zh-CN" w:bidi="fi-FI"/>
        </w:rPr>
        <w:t xml:space="preserve"> niellä kokonaisina nesteen kanssa joko aterian yhteydessä tai heti sen jälkeen.</w:t>
      </w:r>
    </w:p>
    <w:p w:rsidR="00F95483" w:rsidRPr="00D43B09" w:rsidRDefault="0022314D" w:rsidP="000C102C">
      <w:pPr>
        <w:tabs>
          <w:tab w:val="clear" w:pos="567"/>
        </w:tabs>
        <w:spacing w:line="240" w:lineRule="auto"/>
        <w:rPr>
          <w:szCs w:val="22"/>
          <w:lang w:val="fi-FI"/>
        </w:rPr>
      </w:pPr>
      <w:r w:rsidRPr="00D43B09">
        <w:rPr>
          <w:szCs w:val="22"/>
          <w:lang w:val="fi-FI" w:bidi="fi-FI"/>
        </w:rPr>
        <w:t>Enterotablettien päällyste</w:t>
      </w:r>
      <w:r w:rsidR="00621084">
        <w:rPr>
          <w:szCs w:val="22"/>
          <w:lang w:val="fi-FI" w:bidi="fi-FI"/>
        </w:rPr>
        <w:t>en tarkoitus</w:t>
      </w:r>
      <w:r w:rsidRPr="00D43B09">
        <w:rPr>
          <w:szCs w:val="22"/>
          <w:lang w:val="fi-FI" w:bidi="fi-FI"/>
        </w:rPr>
        <w:t xml:space="preserve"> on </w:t>
      </w:r>
      <w:r w:rsidR="00CB3526" w:rsidRPr="00D43B09">
        <w:rPr>
          <w:szCs w:val="22"/>
          <w:lang w:val="fi-FI" w:bidi="fi-FI"/>
        </w:rPr>
        <w:t>estää</w:t>
      </w:r>
      <w:r w:rsidRPr="00D43B09">
        <w:rPr>
          <w:szCs w:val="22"/>
          <w:lang w:val="fi-FI" w:bidi="fi-FI"/>
        </w:rPr>
        <w:t xml:space="preserve"> maha</w:t>
      </w:r>
      <w:r w:rsidR="00CB3526" w:rsidRPr="00D43B09">
        <w:rPr>
          <w:szCs w:val="22"/>
          <w:lang w:val="fi-FI" w:bidi="fi-FI"/>
        </w:rPr>
        <w:t xml:space="preserve">n </w:t>
      </w:r>
      <w:r w:rsidRPr="00D43B09">
        <w:rPr>
          <w:szCs w:val="22"/>
          <w:lang w:val="fi-FI" w:bidi="fi-FI"/>
        </w:rPr>
        <w:t xml:space="preserve">ärsytys. Siksi tabletteja </w:t>
      </w:r>
      <w:r w:rsidR="00F95483" w:rsidRPr="00D43B09">
        <w:rPr>
          <w:szCs w:val="22"/>
          <w:lang w:val="fi-FI" w:bidi="fi-FI"/>
        </w:rPr>
        <w:t xml:space="preserve">ei saa murskata, </w:t>
      </w:r>
      <w:r w:rsidR="002A119E">
        <w:rPr>
          <w:szCs w:val="22"/>
          <w:lang w:val="fi-FI" w:bidi="fi-FI"/>
        </w:rPr>
        <w:t>murtaa</w:t>
      </w:r>
      <w:r w:rsidR="00F95483" w:rsidRPr="00D43B09">
        <w:rPr>
          <w:szCs w:val="22"/>
          <w:lang w:val="fi-FI" w:bidi="fi-FI"/>
        </w:rPr>
        <w:t xml:space="preserve">, liuottaa </w:t>
      </w:r>
      <w:r w:rsidR="00801861" w:rsidRPr="00D43B09">
        <w:rPr>
          <w:szCs w:val="22"/>
          <w:lang w:val="fi-FI" w:bidi="fi-FI"/>
        </w:rPr>
        <w:t>eikä</w:t>
      </w:r>
      <w:r w:rsidR="00F95483" w:rsidRPr="00D43B09">
        <w:rPr>
          <w:szCs w:val="22"/>
          <w:lang w:val="fi-FI" w:bidi="fi-FI"/>
        </w:rPr>
        <w:t xml:space="preserve"> pureskella</w:t>
      </w:r>
      <w:r w:rsidRPr="00D43B09">
        <w:rPr>
          <w:szCs w:val="22"/>
          <w:lang w:val="fi-FI" w:bidi="fi-FI"/>
        </w:rPr>
        <w:t>.</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lang w:val="fi-FI"/>
        </w:rPr>
      </w:pPr>
      <w:r w:rsidRPr="00D43B09">
        <w:rPr>
          <w:b/>
          <w:bCs/>
          <w:szCs w:val="22"/>
          <w:lang w:val="fi-FI" w:bidi="fi-FI"/>
        </w:rPr>
        <w:t>4.3</w:t>
      </w:r>
      <w:r w:rsidRPr="00D43B09">
        <w:rPr>
          <w:b/>
          <w:bCs/>
          <w:szCs w:val="22"/>
          <w:lang w:val="fi-FI" w:bidi="fi-FI"/>
        </w:rPr>
        <w:tab/>
        <w:t>Vasta-aiheet</w:t>
      </w:r>
    </w:p>
    <w:p w:rsidR="00F95483" w:rsidRPr="00D43B09" w:rsidRDefault="00F95483" w:rsidP="000C102C">
      <w:pPr>
        <w:keepNext/>
        <w:tabs>
          <w:tab w:val="clear" w:pos="567"/>
        </w:tabs>
        <w:spacing w:line="240" w:lineRule="auto"/>
        <w:rPr>
          <w:rFonts w:eastAsia="SimSun"/>
          <w:lang w:val="fi-FI"/>
        </w:rPr>
      </w:pPr>
    </w:p>
    <w:p w:rsidR="00F95483" w:rsidRPr="00D43B09" w:rsidRDefault="00F95483" w:rsidP="000C102C">
      <w:pPr>
        <w:pStyle w:val="ListParagraph"/>
        <w:keepNext/>
        <w:numPr>
          <w:ilvl w:val="0"/>
          <w:numId w:val="23"/>
        </w:numPr>
        <w:spacing w:before="0" w:after="0"/>
        <w:contextualSpacing w:val="0"/>
        <w:rPr>
          <w:sz w:val="22"/>
          <w:lang w:val="fi-FI"/>
        </w:rPr>
      </w:pPr>
      <w:r w:rsidRPr="00D43B09">
        <w:rPr>
          <w:sz w:val="22"/>
          <w:szCs w:val="22"/>
          <w:lang w:val="fi-FI" w:bidi="fi-FI"/>
        </w:rPr>
        <w:t>Yliherkkyys vaikuttavalle aineelle tai kohdassa 6.1 mainituille apuaineille.</w:t>
      </w:r>
    </w:p>
    <w:p w:rsidR="0022314D" w:rsidRPr="00D43B09" w:rsidRDefault="00F95483" w:rsidP="000C102C">
      <w:pPr>
        <w:pStyle w:val="ListParagraph"/>
        <w:numPr>
          <w:ilvl w:val="0"/>
          <w:numId w:val="25"/>
        </w:numPr>
        <w:spacing w:before="0" w:after="0"/>
        <w:contextualSpacing w:val="0"/>
        <w:rPr>
          <w:sz w:val="22"/>
          <w:szCs w:val="22"/>
          <w:lang w:val="fi-FI"/>
        </w:rPr>
      </w:pPr>
      <w:r w:rsidRPr="00D43B09">
        <w:rPr>
          <w:sz w:val="22"/>
          <w:szCs w:val="22"/>
          <w:lang w:val="fi-FI" w:bidi="fi-FI"/>
        </w:rPr>
        <w:t>Va</w:t>
      </w:r>
      <w:r w:rsidR="00801861" w:rsidRPr="00D43B09">
        <w:rPr>
          <w:sz w:val="22"/>
          <w:szCs w:val="22"/>
          <w:lang w:val="fi-FI" w:bidi="fi-FI"/>
        </w:rPr>
        <w:t>ike</w:t>
      </w:r>
      <w:r w:rsidRPr="00D43B09">
        <w:rPr>
          <w:sz w:val="22"/>
          <w:szCs w:val="22"/>
          <w:lang w:val="fi-FI" w:bidi="fi-FI"/>
        </w:rPr>
        <w:t>a</w:t>
      </w:r>
      <w:r w:rsidR="00BE4688">
        <w:rPr>
          <w:sz w:val="22"/>
          <w:szCs w:val="22"/>
          <w:lang w:val="fi-FI" w:bidi="fi-FI"/>
        </w:rPr>
        <w:t>-asteinen</w:t>
      </w:r>
      <w:r w:rsidRPr="00D43B09">
        <w:rPr>
          <w:sz w:val="22"/>
          <w:szCs w:val="22"/>
          <w:lang w:val="fi-FI" w:bidi="fi-FI"/>
        </w:rPr>
        <w:t xml:space="preserve"> </w:t>
      </w:r>
      <w:r w:rsidR="00801861" w:rsidRPr="00D43B09">
        <w:rPr>
          <w:sz w:val="22"/>
          <w:szCs w:val="22"/>
          <w:lang w:val="fi-FI" w:bidi="fi-FI"/>
        </w:rPr>
        <w:t>maha-suoli</w:t>
      </w:r>
      <w:r w:rsidRPr="00D43B09">
        <w:rPr>
          <w:sz w:val="22"/>
          <w:szCs w:val="22"/>
          <w:lang w:val="fi-FI" w:bidi="fi-FI"/>
        </w:rPr>
        <w:t>kanavan sairaus</w:t>
      </w:r>
      <w:r w:rsidR="00BE4688">
        <w:rPr>
          <w:sz w:val="22"/>
          <w:szCs w:val="22"/>
          <w:lang w:val="fi-FI" w:bidi="fi-FI"/>
        </w:rPr>
        <w:t>.</w:t>
      </w:r>
    </w:p>
    <w:p w:rsidR="00F95483" w:rsidRPr="00D43B09" w:rsidRDefault="0022314D" w:rsidP="000C102C">
      <w:pPr>
        <w:pStyle w:val="ListParagraph"/>
        <w:numPr>
          <w:ilvl w:val="0"/>
          <w:numId w:val="25"/>
        </w:numPr>
        <w:spacing w:before="0" w:after="0"/>
        <w:contextualSpacing w:val="0"/>
        <w:rPr>
          <w:sz w:val="22"/>
          <w:szCs w:val="22"/>
          <w:lang w:val="fi-FI"/>
        </w:rPr>
      </w:pPr>
      <w:r w:rsidRPr="00D43B09">
        <w:rPr>
          <w:sz w:val="22"/>
          <w:szCs w:val="22"/>
          <w:lang w:val="fi-FI" w:bidi="fi-FI"/>
        </w:rPr>
        <w:t>Vaikea</w:t>
      </w:r>
      <w:r w:rsidR="00BE4688">
        <w:rPr>
          <w:sz w:val="22"/>
          <w:szCs w:val="22"/>
          <w:lang w:val="fi-FI" w:bidi="fi-FI"/>
        </w:rPr>
        <w:t>-asteinen</w:t>
      </w:r>
      <w:r w:rsidRPr="00D43B09">
        <w:rPr>
          <w:sz w:val="22"/>
          <w:szCs w:val="22"/>
          <w:lang w:val="fi-FI" w:bidi="fi-FI"/>
        </w:rPr>
        <w:t xml:space="preserve"> maksan tai munuaisten vajaatoiminta</w:t>
      </w:r>
      <w:r w:rsidR="00F95483" w:rsidRPr="00D43B09">
        <w:rPr>
          <w:sz w:val="22"/>
          <w:szCs w:val="22"/>
          <w:lang w:val="fi-FI" w:bidi="fi-FI"/>
        </w:rPr>
        <w:t>.</w:t>
      </w:r>
    </w:p>
    <w:p w:rsidR="0022314D" w:rsidRPr="00D43B09" w:rsidRDefault="0022314D" w:rsidP="000C102C">
      <w:pPr>
        <w:pStyle w:val="ListParagraph"/>
        <w:widowControl w:val="0"/>
        <w:numPr>
          <w:ilvl w:val="0"/>
          <w:numId w:val="23"/>
        </w:numPr>
        <w:spacing w:before="0" w:after="0"/>
        <w:contextualSpacing w:val="0"/>
        <w:rPr>
          <w:sz w:val="22"/>
          <w:szCs w:val="22"/>
          <w:lang w:val="fi-FI" w:bidi="fi-FI"/>
        </w:rPr>
      </w:pPr>
      <w:r w:rsidRPr="00D43B09">
        <w:rPr>
          <w:sz w:val="22"/>
          <w:szCs w:val="22"/>
          <w:lang w:val="fi-FI" w:bidi="fi-FI"/>
        </w:rPr>
        <w:t>Raskaus ja imetys.</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4.4</w:t>
      </w:r>
      <w:r w:rsidRPr="00D43B09">
        <w:rPr>
          <w:b/>
          <w:bCs/>
          <w:szCs w:val="22"/>
          <w:lang w:val="fi-FI" w:bidi="fi-FI"/>
        </w:rPr>
        <w:tab/>
        <w:t>Varoitukset ja käyttöön liittyvät varotoimet</w:t>
      </w:r>
    </w:p>
    <w:p w:rsidR="00F95483" w:rsidRPr="00D43B09" w:rsidRDefault="00F95483" w:rsidP="00CC6FD9">
      <w:pPr>
        <w:keepNext/>
        <w:tabs>
          <w:tab w:val="clear" w:pos="567"/>
        </w:tabs>
        <w:spacing w:line="240" w:lineRule="auto"/>
        <w:rPr>
          <w:rFonts w:eastAsia="SimSun"/>
          <w:szCs w:val="22"/>
          <w:u w:val="single"/>
          <w:lang w:val="fi-FI" w:eastAsia="zh-CN"/>
        </w:rPr>
      </w:pPr>
    </w:p>
    <w:p w:rsidR="00F95483" w:rsidRPr="00D43B09" w:rsidRDefault="00F95483" w:rsidP="00CC6FD9">
      <w:pPr>
        <w:keepNext/>
        <w:tabs>
          <w:tab w:val="clear" w:pos="567"/>
        </w:tabs>
        <w:spacing w:line="240" w:lineRule="auto"/>
        <w:rPr>
          <w:rFonts w:eastAsia="SimSun"/>
          <w:szCs w:val="22"/>
          <w:u w:val="single"/>
          <w:lang w:val="fi-FI" w:eastAsia="zh-CN"/>
        </w:rPr>
      </w:pPr>
      <w:r w:rsidRPr="00D43B09">
        <w:rPr>
          <w:szCs w:val="22"/>
          <w:u w:val="single"/>
          <w:lang w:val="fi-FI" w:eastAsia="zh-CN" w:bidi="fi-FI"/>
        </w:rPr>
        <w:t>Hematologia</w:t>
      </w:r>
    </w:p>
    <w:p w:rsidR="0055040F" w:rsidRPr="00D43B09" w:rsidRDefault="00F95483" w:rsidP="00CC6FD9">
      <w:pPr>
        <w:keepNext/>
        <w:tabs>
          <w:tab w:val="clear" w:pos="567"/>
        </w:tabs>
        <w:spacing w:line="240" w:lineRule="auto"/>
        <w:rPr>
          <w:szCs w:val="22"/>
          <w:lang w:val="fi-FI" w:bidi="fi-FI"/>
        </w:rPr>
      </w:pPr>
      <w:r w:rsidRPr="00D43B09">
        <w:rPr>
          <w:szCs w:val="22"/>
          <w:lang w:val="fi-FI" w:bidi="fi-FI"/>
        </w:rPr>
        <w:t xml:space="preserve">Skilarence saattaa </w:t>
      </w:r>
      <w:r w:rsidR="00E327F2" w:rsidRPr="00D43B09">
        <w:rPr>
          <w:szCs w:val="22"/>
          <w:lang w:val="fi-FI" w:bidi="fi-FI"/>
        </w:rPr>
        <w:t>vähentää</w:t>
      </w:r>
      <w:r w:rsidR="0022314D" w:rsidRPr="00D43B09">
        <w:rPr>
          <w:szCs w:val="22"/>
          <w:lang w:val="fi-FI" w:bidi="fi-FI"/>
        </w:rPr>
        <w:t xml:space="preserve"> leukosyytti- ja</w:t>
      </w:r>
      <w:r w:rsidRPr="00D43B09">
        <w:rPr>
          <w:szCs w:val="22"/>
          <w:lang w:val="fi-FI" w:bidi="fi-FI"/>
        </w:rPr>
        <w:t xml:space="preserve"> lymfosyyttimäärää (ks. kohta 4.8). Skilarencen käyttöä ei ole tutkittu potilailla, joilla on ennestään </w:t>
      </w:r>
      <w:r w:rsidR="00E327F2" w:rsidRPr="00D43B09">
        <w:rPr>
          <w:szCs w:val="22"/>
          <w:lang w:val="fi-FI" w:bidi="fi-FI"/>
        </w:rPr>
        <w:t>pieni</w:t>
      </w:r>
      <w:r w:rsidRPr="00D43B09">
        <w:rPr>
          <w:szCs w:val="22"/>
          <w:lang w:val="fi-FI" w:bidi="fi-FI"/>
        </w:rPr>
        <w:t xml:space="preserve"> </w:t>
      </w:r>
      <w:r w:rsidR="0055040F" w:rsidRPr="00D43B09">
        <w:rPr>
          <w:szCs w:val="22"/>
          <w:lang w:val="fi-FI" w:bidi="fi-FI"/>
        </w:rPr>
        <w:t xml:space="preserve">leukosyytti- tai </w:t>
      </w:r>
      <w:r w:rsidRPr="00D43B09">
        <w:rPr>
          <w:szCs w:val="22"/>
          <w:lang w:val="fi-FI" w:bidi="fi-FI"/>
        </w:rPr>
        <w:t>lymfosyyttimäärä</w:t>
      </w:r>
      <w:r w:rsidR="008A72B0" w:rsidRPr="00D43B09">
        <w:rPr>
          <w:szCs w:val="22"/>
          <w:lang w:val="fi-FI" w:bidi="fi-FI"/>
        </w:rPr>
        <w:t>.</w:t>
      </w:r>
    </w:p>
    <w:p w:rsidR="0055040F" w:rsidRPr="00D43B09" w:rsidRDefault="0055040F" w:rsidP="00CC6FD9">
      <w:pPr>
        <w:tabs>
          <w:tab w:val="clear" w:pos="567"/>
        </w:tabs>
        <w:spacing w:line="240" w:lineRule="auto"/>
        <w:rPr>
          <w:szCs w:val="22"/>
          <w:lang w:val="fi-FI" w:bidi="fi-FI"/>
        </w:rPr>
      </w:pPr>
    </w:p>
    <w:p w:rsidR="0055040F" w:rsidRPr="00D43B09" w:rsidRDefault="0055040F" w:rsidP="000C102C">
      <w:pPr>
        <w:keepNext/>
        <w:widowControl w:val="0"/>
        <w:tabs>
          <w:tab w:val="clear" w:pos="567"/>
        </w:tabs>
        <w:spacing w:line="240" w:lineRule="auto"/>
        <w:rPr>
          <w:i/>
          <w:szCs w:val="22"/>
          <w:lang w:val="fi-FI" w:bidi="fi-FI"/>
        </w:rPr>
      </w:pPr>
      <w:r w:rsidRPr="00D43B09">
        <w:rPr>
          <w:i/>
          <w:szCs w:val="22"/>
          <w:lang w:val="fi-FI" w:bidi="fi-FI"/>
        </w:rPr>
        <w:t>Ennen hoitoa</w:t>
      </w:r>
    </w:p>
    <w:p w:rsidR="00F95483" w:rsidRPr="00D43B09" w:rsidRDefault="003333DB" w:rsidP="000C102C">
      <w:pPr>
        <w:keepNext/>
        <w:widowControl w:val="0"/>
        <w:tabs>
          <w:tab w:val="clear" w:pos="567"/>
        </w:tabs>
        <w:spacing w:line="240" w:lineRule="auto"/>
        <w:rPr>
          <w:szCs w:val="22"/>
          <w:lang w:val="fi-FI" w:bidi="fi-FI"/>
        </w:rPr>
      </w:pPr>
      <w:r>
        <w:rPr>
          <w:szCs w:val="22"/>
          <w:lang w:val="fi-FI" w:bidi="fi-FI"/>
        </w:rPr>
        <w:t>Ajankohtainen</w:t>
      </w:r>
      <w:r w:rsidR="00F95483" w:rsidRPr="00D43B09">
        <w:rPr>
          <w:szCs w:val="22"/>
          <w:lang w:val="fi-FI" w:bidi="fi-FI"/>
        </w:rPr>
        <w:t xml:space="preserve"> täydellinen verenkuva (mukaan lukien erittelylaskenta ja </w:t>
      </w:r>
      <w:r w:rsidR="00F37D7F" w:rsidRPr="00D43B09">
        <w:rPr>
          <w:szCs w:val="22"/>
          <w:lang w:val="fi-FI" w:bidi="fi-FI"/>
        </w:rPr>
        <w:t>trombosyytti</w:t>
      </w:r>
      <w:r w:rsidR="00F95483" w:rsidRPr="00D43B09">
        <w:rPr>
          <w:szCs w:val="22"/>
          <w:lang w:val="fi-FI" w:bidi="fi-FI"/>
        </w:rPr>
        <w:t xml:space="preserve">määrä) </w:t>
      </w:r>
      <w:r w:rsidR="00F37D7F" w:rsidRPr="00D43B09">
        <w:rPr>
          <w:szCs w:val="22"/>
          <w:lang w:val="fi-FI" w:bidi="fi-FI"/>
        </w:rPr>
        <w:t>pitää</w:t>
      </w:r>
      <w:r w:rsidR="00F95483" w:rsidRPr="00D43B09">
        <w:rPr>
          <w:szCs w:val="22"/>
          <w:lang w:val="fi-FI" w:bidi="fi-FI"/>
        </w:rPr>
        <w:t xml:space="preserve"> olla saatavilla ennen Skilarence-hoidon aloittamista.</w:t>
      </w:r>
      <w:r w:rsidR="0055040F" w:rsidRPr="00D43B09">
        <w:rPr>
          <w:szCs w:val="22"/>
          <w:lang w:val="fi-FI" w:bidi="fi-FI"/>
        </w:rPr>
        <w:t xml:space="preserve"> Hoitoa ei saa aloittaa, jos potilaalla on leukopenia </w:t>
      </w:r>
      <w:r w:rsidR="00CB3526" w:rsidRPr="00D43B09">
        <w:rPr>
          <w:szCs w:val="22"/>
          <w:lang w:val="fi-FI" w:bidi="fi-FI"/>
        </w:rPr>
        <w:t>(</w:t>
      </w:r>
      <w:r w:rsidR="0055040F" w:rsidRPr="00D43B09">
        <w:rPr>
          <w:szCs w:val="22"/>
          <w:lang w:val="fi-FI" w:bidi="fi-FI"/>
        </w:rPr>
        <w:t>alle 3,0</w:t>
      </w:r>
      <w:r w:rsidR="00CB3526" w:rsidRPr="00D43B09">
        <w:rPr>
          <w:szCs w:val="22"/>
          <w:lang w:val="fi-FI" w:bidi="fi-FI"/>
        </w:rPr>
        <w:t> </w:t>
      </w:r>
      <w:r w:rsidR="0055040F" w:rsidRPr="00D43B09">
        <w:rPr>
          <w:szCs w:val="22"/>
          <w:lang w:val="fi-FI" w:bidi="fi-FI"/>
        </w:rPr>
        <w:t>x</w:t>
      </w:r>
      <w:r w:rsidR="00CB3526" w:rsidRPr="00D43B09">
        <w:rPr>
          <w:szCs w:val="22"/>
          <w:lang w:val="fi-FI" w:bidi="fi-FI"/>
        </w:rPr>
        <w:t> </w:t>
      </w:r>
      <w:r w:rsidR="0055040F" w:rsidRPr="00D43B09">
        <w:rPr>
          <w:szCs w:val="22"/>
          <w:lang w:val="fi-FI" w:bidi="fi-FI"/>
        </w:rPr>
        <w:t>10</w:t>
      </w:r>
      <w:r w:rsidR="0055040F" w:rsidRPr="00D43B09">
        <w:rPr>
          <w:szCs w:val="22"/>
          <w:vertAlign w:val="superscript"/>
          <w:lang w:val="fi-FI" w:bidi="fi-FI"/>
        </w:rPr>
        <w:t>9</w:t>
      </w:r>
      <w:r w:rsidR="0055040F" w:rsidRPr="00D43B09">
        <w:rPr>
          <w:szCs w:val="22"/>
          <w:lang w:val="fi-FI" w:bidi="fi-FI"/>
        </w:rPr>
        <w:t>/l</w:t>
      </w:r>
      <w:r w:rsidR="00CB3526" w:rsidRPr="00D43B09">
        <w:rPr>
          <w:szCs w:val="22"/>
          <w:lang w:val="fi-FI" w:bidi="fi-FI"/>
        </w:rPr>
        <w:t>)</w:t>
      </w:r>
      <w:r w:rsidR="0055040F" w:rsidRPr="00D43B09">
        <w:rPr>
          <w:szCs w:val="22"/>
          <w:lang w:val="fi-FI" w:bidi="fi-FI"/>
        </w:rPr>
        <w:t xml:space="preserve">, lymfopenia </w:t>
      </w:r>
      <w:r w:rsidR="00CB3526" w:rsidRPr="00D43B09">
        <w:rPr>
          <w:szCs w:val="22"/>
          <w:lang w:val="fi-FI" w:bidi="fi-FI"/>
        </w:rPr>
        <w:t>(</w:t>
      </w:r>
      <w:r w:rsidR="0055040F" w:rsidRPr="00D43B09">
        <w:rPr>
          <w:szCs w:val="22"/>
          <w:lang w:val="fi-FI" w:bidi="fi-FI"/>
        </w:rPr>
        <w:t>alle 1,0</w:t>
      </w:r>
      <w:r w:rsidR="00CB3526" w:rsidRPr="00D43B09">
        <w:rPr>
          <w:szCs w:val="22"/>
          <w:lang w:val="fi-FI" w:bidi="fi-FI"/>
        </w:rPr>
        <w:t> </w:t>
      </w:r>
      <w:r w:rsidR="0055040F" w:rsidRPr="00D43B09">
        <w:rPr>
          <w:szCs w:val="22"/>
          <w:lang w:val="fi-FI" w:bidi="fi-FI"/>
        </w:rPr>
        <w:t>x</w:t>
      </w:r>
      <w:r w:rsidR="00CB3526" w:rsidRPr="00D43B09">
        <w:rPr>
          <w:szCs w:val="22"/>
          <w:lang w:val="fi-FI" w:bidi="fi-FI"/>
        </w:rPr>
        <w:t> </w:t>
      </w:r>
      <w:r w:rsidR="0055040F" w:rsidRPr="00D43B09">
        <w:rPr>
          <w:szCs w:val="22"/>
          <w:lang w:val="fi-FI" w:bidi="fi-FI"/>
        </w:rPr>
        <w:t>10</w:t>
      </w:r>
      <w:r w:rsidR="0055040F" w:rsidRPr="00D43B09">
        <w:rPr>
          <w:szCs w:val="22"/>
          <w:vertAlign w:val="superscript"/>
          <w:lang w:val="fi-FI" w:bidi="fi-FI"/>
        </w:rPr>
        <w:t>9</w:t>
      </w:r>
      <w:r w:rsidR="0055040F" w:rsidRPr="00D43B09">
        <w:rPr>
          <w:szCs w:val="22"/>
          <w:lang w:val="fi-FI" w:bidi="fi-FI"/>
        </w:rPr>
        <w:t>/l</w:t>
      </w:r>
      <w:r w:rsidR="00CB3526" w:rsidRPr="00D43B09">
        <w:rPr>
          <w:szCs w:val="22"/>
          <w:lang w:val="fi-FI" w:bidi="fi-FI"/>
        </w:rPr>
        <w:t>)</w:t>
      </w:r>
      <w:r w:rsidR="0055040F" w:rsidRPr="00D43B09">
        <w:rPr>
          <w:szCs w:val="22"/>
          <w:lang w:val="fi-FI" w:bidi="fi-FI"/>
        </w:rPr>
        <w:t xml:space="preserve"> tai </w:t>
      </w:r>
      <w:r w:rsidR="00CB3526" w:rsidRPr="00D43B09">
        <w:rPr>
          <w:szCs w:val="22"/>
          <w:lang w:val="fi-FI" w:bidi="fi-FI"/>
        </w:rPr>
        <w:t xml:space="preserve">todetaan </w:t>
      </w:r>
      <w:r w:rsidR="000C6A49">
        <w:rPr>
          <w:szCs w:val="22"/>
          <w:lang w:val="fi-FI" w:bidi="fi-FI"/>
        </w:rPr>
        <w:t>muita poikkeavia tuloksia</w:t>
      </w:r>
      <w:r w:rsidR="0055040F" w:rsidRPr="00D43B09">
        <w:rPr>
          <w:szCs w:val="22"/>
          <w:lang w:val="fi-FI" w:bidi="fi-FI"/>
        </w:rPr>
        <w:t>.</w:t>
      </w:r>
    </w:p>
    <w:p w:rsidR="00ED0431" w:rsidRPr="00D43B09" w:rsidRDefault="00ED0431" w:rsidP="000C102C">
      <w:pPr>
        <w:tabs>
          <w:tab w:val="clear" w:pos="567"/>
        </w:tabs>
        <w:spacing w:line="240" w:lineRule="auto"/>
        <w:rPr>
          <w:rFonts w:eastAsia="SimSun"/>
          <w:szCs w:val="22"/>
          <w:lang w:val="fi-FI" w:eastAsia="zh-CN"/>
        </w:rPr>
      </w:pPr>
    </w:p>
    <w:p w:rsidR="00F95483" w:rsidRPr="00D43B09" w:rsidRDefault="0055040F" w:rsidP="000C102C">
      <w:pPr>
        <w:keepNext/>
        <w:widowControl w:val="0"/>
        <w:tabs>
          <w:tab w:val="clear" w:pos="567"/>
        </w:tabs>
        <w:spacing w:line="240" w:lineRule="auto"/>
        <w:rPr>
          <w:rFonts w:eastAsia="SimSun"/>
          <w:i/>
          <w:szCs w:val="22"/>
          <w:lang w:val="fi-FI" w:eastAsia="zh-CN"/>
        </w:rPr>
      </w:pPr>
      <w:r w:rsidRPr="00D43B09">
        <w:rPr>
          <w:rFonts w:eastAsia="SimSun"/>
          <w:i/>
          <w:szCs w:val="22"/>
          <w:lang w:val="fi-FI" w:eastAsia="zh-CN"/>
        </w:rPr>
        <w:t>Hoidon aikana</w:t>
      </w:r>
    </w:p>
    <w:p w:rsidR="00F95483" w:rsidRPr="00D43B09" w:rsidRDefault="0055040F" w:rsidP="000C102C">
      <w:pPr>
        <w:keepNext/>
        <w:widowControl w:val="0"/>
        <w:tabs>
          <w:tab w:val="clear" w:pos="567"/>
        </w:tabs>
        <w:spacing w:line="240" w:lineRule="auto"/>
        <w:rPr>
          <w:rFonts w:eastAsia="SimSun"/>
          <w:szCs w:val="22"/>
          <w:lang w:val="fi-FI" w:eastAsia="zh-CN"/>
        </w:rPr>
      </w:pPr>
      <w:r w:rsidRPr="00D43B09">
        <w:rPr>
          <w:szCs w:val="22"/>
          <w:lang w:val="fi-FI" w:eastAsia="zh-CN" w:bidi="fi-FI"/>
        </w:rPr>
        <w:t xml:space="preserve">Hoidon aikana on </w:t>
      </w:r>
      <w:r w:rsidR="00CB3526" w:rsidRPr="00D43B09">
        <w:rPr>
          <w:szCs w:val="22"/>
          <w:lang w:val="fi-FI" w:eastAsia="zh-CN" w:bidi="fi-FI"/>
        </w:rPr>
        <w:t>analysoitava</w:t>
      </w:r>
      <w:r w:rsidRPr="00D43B09">
        <w:rPr>
          <w:szCs w:val="22"/>
          <w:lang w:val="fi-FI" w:eastAsia="zh-CN" w:bidi="fi-FI"/>
        </w:rPr>
        <w:t xml:space="preserve"> t</w:t>
      </w:r>
      <w:r w:rsidR="00F95483" w:rsidRPr="00D43B09">
        <w:rPr>
          <w:szCs w:val="22"/>
          <w:lang w:val="fi-FI" w:eastAsia="zh-CN" w:bidi="fi-FI"/>
        </w:rPr>
        <w:t>äydell</w:t>
      </w:r>
      <w:r w:rsidR="00F37D7F" w:rsidRPr="00D43B09">
        <w:rPr>
          <w:szCs w:val="22"/>
          <w:lang w:val="fi-FI" w:eastAsia="zh-CN" w:bidi="fi-FI"/>
        </w:rPr>
        <w:t>inen</w:t>
      </w:r>
      <w:r w:rsidR="00F95483" w:rsidRPr="00D43B09">
        <w:rPr>
          <w:szCs w:val="22"/>
          <w:lang w:val="fi-FI" w:eastAsia="zh-CN" w:bidi="fi-FI"/>
        </w:rPr>
        <w:t xml:space="preserve"> verenkuva</w:t>
      </w:r>
      <w:r w:rsidR="00F37D7F" w:rsidRPr="00D43B09">
        <w:rPr>
          <w:szCs w:val="22"/>
          <w:lang w:val="fi-FI" w:eastAsia="zh-CN" w:bidi="fi-FI"/>
        </w:rPr>
        <w:t xml:space="preserve"> sekä</w:t>
      </w:r>
      <w:r w:rsidR="00F95483" w:rsidRPr="00D43B09">
        <w:rPr>
          <w:szCs w:val="22"/>
          <w:lang w:val="fi-FI" w:eastAsia="zh-CN" w:bidi="fi-FI"/>
        </w:rPr>
        <w:t xml:space="preserve"> erittelylasken</w:t>
      </w:r>
      <w:r w:rsidR="00F37D7F" w:rsidRPr="00D43B09">
        <w:rPr>
          <w:szCs w:val="22"/>
          <w:lang w:val="fi-FI" w:eastAsia="zh-CN" w:bidi="fi-FI"/>
        </w:rPr>
        <w:t>t</w:t>
      </w:r>
      <w:r w:rsidR="00F95483" w:rsidRPr="00D43B09">
        <w:rPr>
          <w:szCs w:val="22"/>
          <w:lang w:val="fi-FI" w:eastAsia="zh-CN" w:bidi="fi-FI"/>
        </w:rPr>
        <w:t xml:space="preserve">a </w:t>
      </w:r>
      <w:r w:rsidRPr="00D43B09">
        <w:rPr>
          <w:szCs w:val="22"/>
          <w:lang w:val="fi-FI" w:eastAsia="zh-CN" w:bidi="fi-FI"/>
        </w:rPr>
        <w:t>kolmen kuukauden välein</w:t>
      </w:r>
      <w:r w:rsidR="00F95483" w:rsidRPr="00D43B09">
        <w:rPr>
          <w:szCs w:val="22"/>
          <w:lang w:val="fi-FI" w:eastAsia="zh-CN" w:bidi="fi-FI"/>
        </w:rPr>
        <w:t>. Seuraavi</w:t>
      </w:r>
      <w:r w:rsidR="00F37D7F" w:rsidRPr="00D43B09">
        <w:rPr>
          <w:szCs w:val="22"/>
          <w:lang w:val="fi-FI" w:eastAsia="zh-CN" w:bidi="fi-FI"/>
        </w:rPr>
        <w:t>ss</w:t>
      </w:r>
      <w:r w:rsidR="00F95483" w:rsidRPr="00D43B09">
        <w:rPr>
          <w:szCs w:val="22"/>
          <w:lang w:val="fi-FI" w:eastAsia="zh-CN" w:bidi="fi-FI"/>
        </w:rPr>
        <w:t>a</w:t>
      </w:r>
      <w:r w:rsidR="00F37D7F" w:rsidRPr="00D43B09">
        <w:rPr>
          <w:szCs w:val="22"/>
          <w:lang w:val="fi-FI" w:eastAsia="zh-CN" w:bidi="fi-FI"/>
        </w:rPr>
        <w:t xml:space="preserve"> tilanteissa pitää </w:t>
      </w:r>
      <w:r w:rsidRPr="00D43B09">
        <w:rPr>
          <w:szCs w:val="22"/>
          <w:lang w:val="fi-FI" w:eastAsia="zh-CN" w:bidi="fi-FI"/>
        </w:rPr>
        <w:t>ryhtyä toimenpiteisiin</w:t>
      </w:r>
      <w:r w:rsidR="00F95483" w:rsidRPr="00D43B09">
        <w:rPr>
          <w:szCs w:val="22"/>
          <w:lang w:val="fi-FI" w:eastAsia="zh-CN" w:bidi="fi-FI"/>
        </w:rPr>
        <w:t>:</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F95483" w:rsidP="000C102C">
      <w:pPr>
        <w:tabs>
          <w:tab w:val="clear" w:pos="567"/>
        </w:tabs>
        <w:spacing w:line="240" w:lineRule="auto"/>
        <w:rPr>
          <w:rFonts w:eastAsia="SimSun"/>
          <w:szCs w:val="22"/>
          <w:lang w:val="fi-FI" w:eastAsia="zh-CN"/>
        </w:rPr>
      </w:pPr>
      <w:r w:rsidRPr="00D43B09">
        <w:rPr>
          <w:i/>
          <w:iCs/>
          <w:szCs w:val="22"/>
          <w:lang w:val="fi-FI" w:eastAsia="zh-CN" w:bidi="fi-FI"/>
        </w:rPr>
        <w:t>Leukopenia:</w:t>
      </w:r>
      <w:r w:rsidRPr="00D43B09">
        <w:rPr>
          <w:szCs w:val="22"/>
          <w:lang w:val="fi-FI" w:eastAsia="zh-CN" w:bidi="fi-FI"/>
        </w:rPr>
        <w:t xml:space="preserve"> Jos veren valkosolujen kokonaismäärä</w:t>
      </w:r>
      <w:r w:rsidR="00560035" w:rsidRPr="00D43B09">
        <w:rPr>
          <w:szCs w:val="22"/>
          <w:lang w:val="fi-FI" w:eastAsia="zh-CN" w:bidi="fi-FI"/>
        </w:rPr>
        <w:t>n</w:t>
      </w:r>
      <w:r w:rsidRPr="00D43B09">
        <w:rPr>
          <w:szCs w:val="22"/>
          <w:lang w:val="fi-FI" w:eastAsia="zh-CN" w:bidi="fi-FI"/>
        </w:rPr>
        <w:t xml:space="preserve"> todetaan </w:t>
      </w:r>
      <w:r w:rsidR="00560035" w:rsidRPr="00D43B09">
        <w:rPr>
          <w:szCs w:val="22"/>
          <w:lang w:val="fi-FI" w:eastAsia="zh-CN" w:bidi="fi-FI"/>
        </w:rPr>
        <w:t xml:space="preserve">vähentyneen </w:t>
      </w:r>
      <w:r w:rsidRPr="00D43B09">
        <w:rPr>
          <w:szCs w:val="22"/>
          <w:lang w:val="fi-FI" w:eastAsia="zh-CN" w:bidi="fi-FI"/>
        </w:rPr>
        <w:t>huomattava</w:t>
      </w:r>
      <w:r w:rsidR="00560035" w:rsidRPr="00D43B09">
        <w:rPr>
          <w:szCs w:val="22"/>
          <w:lang w:val="fi-FI" w:eastAsia="zh-CN" w:bidi="fi-FI"/>
        </w:rPr>
        <w:t>sti</w:t>
      </w:r>
      <w:r w:rsidRPr="00D43B09">
        <w:rPr>
          <w:szCs w:val="22"/>
          <w:lang w:val="fi-FI" w:eastAsia="zh-CN" w:bidi="fi-FI"/>
        </w:rPr>
        <w:t>, tilannetta</w:t>
      </w:r>
      <w:r w:rsidR="00560035" w:rsidRPr="00D43B09">
        <w:rPr>
          <w:szCs w:val="22"/>
          <w:lang w:val="fi-FI" w:eastAsia="zh-CN" w:bidi="fi-FI"/>
        </w:rPr>
        <w:t xml:space="preserve"> pitää</w:t>
      </w:r>
      <w:r w:rsidRPr="00D43B09">
        <w:rPr>
          <w:szCs w:val="22"/>
          <w:lang w:val="fi-FI" w:eastAsia="zh-CN" w:bidi="fi-FI"/>
        </w:rPr>
        <w:t xml:space="preserve"> seurata tarkasti</w:t>
      </w:r>
      <w:r w:rsidR="0055040F" w:rsidRPr="00D43B09">
        <w:rPr>
          <w:szCs w:val="22"/>
          <w:lang w:val="fi-FI" w:eastAsia="zh-CN" w:bidi="fi-FI"/>
        </w:rPr>
        <w:t>,</w:t>
      </w:r>
      <w:r w:rsidRPr="00D43B09">
        <w:rPr>
          <w:szCs w:val="22"/>
          <w:lang w:val="fi-FI" w:eastAsia="zh-CN" w:bidi="fi-FI"/>
        </w:rPr>
        <w:t xml:space="preserve"> ja Skilarence-hoito </w:t>
      </w:r>
      <w:r w:rsidR="00CB3526" w:rsidRPr="00D43B09">
        <w:rPr>
          <w:szCs w:val="22"/>
          <w:lang w:val="fi-FI" w:eastAsia="zh-CN" w:bidi="fi-FI"/>
        </w:rPr>
        <w:t>pitää</w:t>
      </w:r>
      <w:r w:rsidR="0055040F" w:rsidRPr="00D43B09">
        <w:rPr>
          <w:szCs w:val="22"/>
          <w:lang w:val="fi-FI" w:eastAsia="zh-CN" w:bidi="fi-FI"/>
        </w:rPr>
        <w:t xml:space="preserve"> keskeyttää</w:t>
      </w:r>
      <w:r w:rsidRPr="00D43B09">
        <w:rPr>
          <w:szCs w:val="22"/>
          <w:lang w:val="fi-FI" w:eastAsia="zh-CN" w:bidi="fi-FI"/>
        </w:rPr>
        <w:t xml:space="preserve">, jos </w:t>
      </w:r>
      <w:r w:rsidR="00D412BB" w:rsidRPr="00D43B09">
        <w:rPr>
          <w:szCs w:val="22"/>
          <w:lang w:val="fi-FI" w:eastAsia="zh-CN" w:bidi="fi-FI"/>
        </w:rPr>
        <w:t xml:space="preserve">veren </w:t>
      </w:r>
      <w:r w:rsidRPr="00D43B09">
        <w:rPr>
          <w:szCs w:val="22"/>
          <w:lang w:val="fi-FI" w:eastAsia="zh-CN" w:bidi="fi-FI"/>
        </w:rPr>
        <w:t xml:space="preserve">valkosolumäärä </w:t>
      </w:r>
      <w:r w:rsidR="00560035" w:rsidRPr="00D43B09">
        <w:rPr>
          <w:szCs w:val="22"/>
          <w:lang w:val="fi-FI" w:eastAsia="zh-CN" w:bidi="fi-FI"/>
        </w:rPr>
        <w:t>pienenee alle arvon</w:t>
      </w:r>
      <w:r w:rsidRPr="00D43B09">
        <w:rPr>
          <w:szCs w:val="22"/>
          <w:lang w:val="fi-FI" w:eastAsia="zh-CN" w:bidi="fi-FI"/>
        </w:rPr>
        <w:t xml:space="preserve"> 3,0</w:t>
      </w:r>
      <w:r w:rsidR="00560035" w:rsidRPr="00D43B09">
        <w:rPr>
          <w:szCs w:val="22"/>
          <w:lang w:val="fi-FI" w:eastAsia="zh-CN" w:bidi="fi-FI"/>
        </w:rPr>
        <w:t> </w:t>
      </w:r>
      <w:r w:rsidRPr="00D43B09">
        <w:rPr>
          <w:szCs w:val="22"/>
          <w:lang w:val="fi-FI" w:eastAsia="zh-CN" w:bidi="fi-FI"/>
        </w:rPr>
        <w:t>x</w:t>
      </w:r>
      <w:r w:rsidR="00560035" w:rsidRPr="00D43B09">
        <w:rPr>
          <w:szCs w:val="22"/>
          <w:lang w:val="fi-FI" w:eastAsia="zh-CN" w:bidi="fi-FI"/>
        </w:rPr>
        <w:t> </w:t>
      </w:r>
      <w:r w:rsidRPr="00D43B09">
        <w:rPr>
          <w:szCs w:val="22"/>
          <w:lang w:val="fi-FI" w:eastAsia="zh-CN" w:bidi="fi-FI"/>
        </w:rPr>
        <w:t>10</w:t>
      </w:r>
      <w:r w:rsidRPr="00D43B09">
        <w:rPr>
          <w:szCs w:val="22"/>
          <w:vertAlign w:val="superscript"/>
          <w:lang w:val="fi-FI" w:eastAsia="zh-CN" w:bidi="fi-FI"/>
        </w:rPr>
        <w:t>9</w:t>
      </w:r>
      <w:r w:rsidRPr="00D43B09">
        <w:rPr>
          <w:szCs w:val="22"/>
          <w:lang w:val="fi-FI" w:eastAsia="zh-CN" w:bidi="fi-FI"/>
        </w:rPr>
        <w:t>/l.</w:t>
      </w:r>
    </w:p>
    <w:p w:rsidR="00F95483" w:rsidRPr="00D43B09" w:rsidRDefault="00F95483" w:rsidP="000C102C">
      <w:pPr>
        <w:tabs>
          <w:tab w:val="clear" w:pos="567"/>
        </w:tabs>
        <w:spacing w:line="240" w:lineRule="auto"/>
        <w:rPr>
          <w:rFonts w:eastAsia="SimSun"/>
          <w:szCs w:val="22"/>
          <w:lang w:val="fi-FI" w:eastAsia="zh-CN"/>
        </w:rPr>
      </w:pPr>
    </w:p>
    <w:p w:rsidR="00C616FA" w:rsidRDefault="00F95483" w:rsidP="000C102C">
      <w:pPr>
        <w:tabs>
          <w:tab w:val="clear" w:pos="567"/>
        </w:tabs>
        <w:spacing w:line="240" w:lineRule="auto"/>
        <w:rPr>
          <w:rFonts w:eastAsia="SimSun"/>
          <w:szCs w:val="22"/>
          <w:lang w:val="fi-FI" w:eastAsia="zh-CN"/>
        </w:rPr>
      </w:pPr>
      <w:r w:rsidRPr="00D43B09">
        <w:rPr>
          <w:i/>
          <w:iCs/>
          <w:szCs w:val="22"/>
          <w:lang w:val="fi-FI" w:eastAsia="zh-CN" w:bidi="fi-FI"/>
        </w:rPr>
        <w:t>Lymfopenia:</w:t>
      </w:r>
      <w:r w:rsidRPr="00D43B09">
        <w:rPr>
          <w:szCs w:val="22"/>
          <w:lang w:val="fi-FI" w:eastAsia="zh-CN" w:bidi="fi-FI"/>
        </w:rPr>
        <w:t xml:space="preserve"> Jos lymfosyyttimäärä </w:t>
      </w:r>
      <w:r w:rsidR="00CB3526" w:rsidRPr="00D43B09">
        <w:rPr>
          <w:szCs w:val="22"/>
          <w:lang w:val="fi-FI" w:eastAsia="zh-CN" w:bidi="fi-FI"/>
        </w:rPr>
        <w:t>pienenee</w:t>
      </w:r>
      <w:r w:rsidR="00F16A37" w:rsidRPr="00D43B09">
        <w:rPr>
          <w:szCs w:val="22"/>
          <w:lang w:val="fi-FI" w:eastAsia="zh-CN" w:bidi="fi-FI"/>
        </w:rPr>
        <w:t xml:space="preserve"> </w:t>
      </w:r>
      <w:r w:rsidRPr="00D43B09">
        <w:rPr>
          <w:szCs w:val="22"/>
          <w:lang w:val="fi-FI" w:eastAsia="zh-CN" w:bidi="fi-FI"/>
        </w:rPr>
        <w:t>alle</w:t>
      </w:r>
      <w:r w:rsidR="00D412BB" w:rsidRPr="00D43B09">
        <w:rPr>
          <w:szCs w:val="22"/>
          <w:lang w:val="fi-FI" w:eastAsia="zh-CN" w:bidi="fi-FI"/>
        </w:rPr>
        <w:t xml:space="preserve"> arvon</w:t>
      </w:r>
      <w:r w:rsidRPr="00D43B09">
        <w:rPr>
          <w:szCs w:val="22"/>
          <w:lang w:val="fi-FI" w:eastAsia="zh-CN" w:bidi="fi-FI"/>
        </w:rPr>
        <w:t xml:space="preserve"> </w:t>
      </w:r>
      <w:r w:rsidR="00F16A37" w:rsidRPr="00D43B09">
        <w:rPr>
          <w:szCs w:val="22"/>
          <w:lang w:val="fi-FI" w:eastAsia="zh-CN" w:bidi="fi-FI"/>
        </w:rPr>
        <w:t>1</w:t>
      </w:r>
      <w:r w:rsidRPr="00D43B09">
        <w:rPr>
          <w:szCs w:val="22"/>
          <w:lang w:val="fi-FI" w:eastAsia="zh-CN" w:bidi="fi-FI"/>
        </w:rPr>
        <w:t>,</w:t>
      </w:r>
      <w:r w:rsidR="00F16A37" w:rsidRPr="00D43B09">
        <w:rPr>
          <w:szCs w:val="22"/>
          <w:lang w:val="fi-FI" w:eastAsia="zh-CN" w:bidi="fi-FI"/>
        </w:rPr>
        <w:t>0</w:t>
      </w:r>
      <w:r w:rsidR="0055040F" w:rsidRPr="00D43B09">
        <w:rPr>
          <w:szCs w:val="22"/>
          <w:lang w:val="fi-FI" w:eastAsia="zh-CN" w:bidi="fi-FI"/>
        </w:rPr>
        <w:t> </w:t>
      </w:r>
      <w:r w:rsidRPr="00D43B09">
        <w:rPr>
          <w:szCs w:val="22"/>
          <w:lang w:val="fi-FI" w:eastAsia="zh-CN" w:bidi="fi-FI"/>
        </w:rPr>
        <w:t>x</w:t>
      </w:r>
      <w:r w:rsidR="00D412BB" w:rsidRPr="00D43B09">
        <w:rPr>
          <w:szCs w:val="22"/>
          <w:lang w:val="fi-FI" w:eastAsia="zh-CN" w:bidi="fi-FI"/>
        </w:rPr>
        <w:t> </w:t>
      </w:r>
      <w:r w:rsidRPr="00D43B09">
        <w:rPr>
          <w:szCs w:val="22"/>
          <w:lang w:val="fi-FI" w:eastAsia="zh-CN" w:bidi="fi-FI"/>
        </w:rPr>
        <w:t>10</w:t>
      </w:r>
      <w:r w:rsidRPr="00D43B09">
        <w:rPr>
          <w:szCs w:val="22"/>
          <w:vertAlign w:val="superscript"/>
          <w:lang w:val="fi-FI" w:eastAsia="zh-CN" w:bidi="fi-FI"/>
        </w:rPr>
        <w:t>9</w:t>
      </w:r>
      <w:r w:rsidRPr="00D43B09">
        <w:rPr>
          <w:szCs w:val="22"/>
          <w:lang w:val="fi-FI" w:eastAsia="zh-CN" w:bidi="fi-FI"/>
        </w:rPr>
        <w:t>/l,</w:t>
      </w:r>
      <w:r w:rsidR="0055040F" w:rsidRPr="00D43B09" w:rsidDel="0055040F">
        <w:rPr>
          <w:szCs w:val="22"/>
          <w:lang w:val="fi-FI" w:eastAsia="zh-CN" w:bidi="fi-FI"/>
        </w:rPr>
        <w:t xml:space="preserve"> </w:t>
      </w:r>
      <w:r w:rsidR="00F16A37" w:rsidRPr="00D43B09">
        <w:rPr>
          <w:szCs w:val="22"/>
          <w:lang w:val="fi-FI" w:eastAsia="zh-CN" w:bidi="fi-FI"/>
        </w:rPr>
        <w:t xml:space="preserve">mutta on </w:t>
      </w:r>
      <w:r w:rsidR="00FE185D" w:rsidRPr="00D43B09">
        <w:rPr>
          <w:color w:val="000000"/>
          <w:lang w:val="fi-FI"/>
        </w:rPr>
        <w:t>≥</w:t>
      </w:r>
      <w:r w:rsidR="00CB3526" w:rsidRPr="00D43B09">
        <w:rPr>
          <w:color w:val="000000"/>
          <w:lang w:val="fi-FI"/>
        </w:rPr>
        <w:t> </w:t>
      </w:r>
      <w:r w:rsidR="00FE185D" w:rsidRPr="00D43B09">
        <w:rPr>
          <w:color w:val="000000"/>
          <w:lang w:val="fi-FI"/>
        </w:rPr>
        <w:t>0,</w:t>
      </w:r>
      <w:r w:rsidR="00BC56CB">
        <w:rPr>
          <w:color w:val="000000"/>
          <w:lang w:val="fi-FI"/>
        </w:rPr>
        <w:t>7</w:t>
      </w:r>
      <w:r w:rsidR="00BC56CB" w:rsidRPr="00D43B09">
        <w:rPr>
          <w:color w:val="000000"/>
          <w:lang w:val="fi-FI"/>
        </w:rPr>
        <w:t> </w:t>
      </w:r>
      <w:r w:rsidR="00FE185D" w:rsidRPr="00D43B09">
        <w:rPr>
          <w:color w:val="000000"/>
          <w:lang w:val="fi-FI"/>
        </w:rPr>
        <w:t>x</w:t>
      </w:r>
      <w:r w:rsidR="00CB3526" w:rsidRPr="00D43B09">
        <w:rPr>
          <w:color w:val="000000"/>
          <w:lang w:val="fi-FI"/>
        </w:rPr>
        <w:t> </w:t>
      </w:r>
      <w:r w:rsidR="00FE185D" w:rsidRPr="00D43B09">
        <w:rPr>
          <w:color w:val="000000"/>
          <w:lang w:val="fi-FI"/>
        </w:rPr>
        <w:t>10</w:t>
      </w:r>
      <w:r w:rsidR="00FE185D" w:rsidRPr="00D43B09">
        <w:rPr>
          <w:color w:val="000000"/>
          <w:vertAlign w:val="superscript"/>
          <w:lang w:val="fi-FI"/>
        </w:rPr>
        <w:t>9</w:t>
      </w:r>
      <w:r w:rsidR="00FE185D" w:rsidRPr="00D43B09">
        <w:rPr>
          <w:color w:val="000000"/>
          <w:lang w:val="fi-FI"/>
        </w:rPr>
        <w:t>/</w:t>
      </w:r>
      <w:r w:rsidR="00F16A37" w:rsidRPr="00D43B09">
        <w:rPr>
          <w:color w:val="000000"/>
          <w:lang w:val="fi-FI"/>
        </w:rPr>
        <w:t>l</w:t>
      </w:r>
      <w:r w:rsidRPr="00D43B09">
        <w:rPr>
          <w:szCs w:val="22"/>
          <w:lang w:val="fi-FI" w:eastAsia="zh-CN" w:bidi="fi-FI"/>
        </w:rPr>
        <w:t>,</w:t>
      </w:r>
      <w:r w:rsidR="00F16A37" w:rsidRPr="00D43B09">
        <w:rPr>
          <w:szCs w:val="22"/>
          <w:lang w:val="fi-FI" w:eastAsia="zh-CN" w:bidi="fi-FI"/>
        </w:rPr>
        <w:t xml:space="preserve"> veriarvot </w:t>
      </w:r>
      <w:r w:rsidR="00CB3526" w:rsidRPr="00D43B09">
        <w:rPr>
          <w:szCs w:val="22"/>
          <w:lang w:val="fi-FI" w:eastAsia="zh-CN" w:bidi="fi-FI"/>
        </w:rPr>
        <w:t>pitää</w:t>
      </w:r>
      <w:r w:rsidR="00F16A37" w:rsidRPr="00D43B09">
        <w:rPr>
          <w:szCs w:val="22"/>
          <w:lang w:val="fi-FI" w:eastAsia="zh-CN" w:bidi="fi-FI"/>
        </w:rPr>
        <w:t xml:space="preserve"> tarkistaa kuukausittain, kunnes </w:t>
      </w:r>
      <w:r w:rsidR="00AC2F03" w:rsidRPr="00D43B09">
        <w:rPr>
          <w:szCs w:val="22"/>
          <w:lang w:val="fi-FI" w:eastAsia="zh-CN" w:bidi="fi-FI"/>
        </w:rPr>
        <w:t xml:space="preserve">arvo palaa </w:t>
      </w:r>
      <w:r w:rsidR="00CB3526" w:rsidRPr="00D43B09">
        <w:rPr>
          <w:rFonts w:eastAsia="SimSun"/>
          <w:szCs w:val="22"/>
          <w:lang w:val="fi-FI" w:eastAsia="zh-CN"/>
        </w:rPr>
        <w:t>kahden peräkkäisen verikokeen perusteella</w:t>
      </w:r>
      <w:r w:rsidR="00CB3526" w:rsidRPr="00D43B09">
        <w:rPr>
          <w:szCs w:val="22"/>
          <w:lang w:val="fi-FI" w:eastAsia="zh-CN" w:bidi="fi-FI"/>
        </w:rPr>
        <w:t xml:space="preserve"> </w:t>
      </w:r>
      <w:r w:rsidR="00AC2F03" w:rsidRPr="00D43B09">
        <w:rPr>
          <w:szCs w:val="22"/>
          <w:lang w:val="fi-FI" w:eastAsia="zh-CN" w:bidi="fi-FI"/>
        </w:rPr>
        <w:t xml:space="preserve">vähintään lukemaan </w:t>
      </w:r>
      <w:r w:rsidR="00FE185D" w:rsidRPr="00D43B09">
        <w:rPr>
          <w:rFonts w:eastAsia="SimSun"/>
          <w:szCs w:val="22"/>
          <w:lang w:val="fi-FI" w:eastAsia="zh-CN"/>
        </w:rPr>
        <w:t>1,0</w:t>
      </w:r>
      <w:r w:rsidR="00CB3526" w:rsidRPr="00D43B09">
        <w:rPr>
          <w:rFonts w:eastAsia="SimSun"/>
          <w:szCs w:val="22"/>
          <w:lang w:val="fi-FI" w:eastAsia="zh-CN"/>
        </w:rPr>
        <w:t> </w:t>
      </w:r>
      <w:r w:rsidR="00FE185D" w:rsidRPr="00D43B09">
        <w:rPr>
          <w:rFonts w:eastAsia="SimSun"/>
          <w:szCs w:val="22"/>
          <w:lang w:val="fi-FI" w:eastAsia="zh-CN"/>
        </w:rPr>
        <w:t>x</w:t>
      </w:r>
      <w:r w:rsidR="00CB3526" w:rsidRPr="00D43B09">
        <w:rPr>
          <w:rFonts w:eastAsia="SimSun"/>
          <w:szCs w:val="22"/>
          <w:lang w:val="fi-FI" w:eastAsia="zh-CN"/>
        </w:rPr>
        <w:t> </w:t>
      </w:r>
      <w:r w:rsidR="00FE185D" w:rsidRPr="00D43B09">
        <w:rPr>
          <w:rFonts w:eastAsia="SimSun"/>
          <w:szCs w:val="22"/>
          <w:lang w:val="fi-FI" w:eastAsia="zh-CN"/>
        </w:rPr>
        <w:t>10</w:t>
      </w:r>
      <w:r w:rsidR="00FE185D" w:rsidRPr="00D43B09">
        <w:rPr>
          <w:rFonts w:eastAsia="SimSun"/>
          <w:szCs w:val="22"/>
          <w:vertAlign w:val="superscript"/>
          <w:lang w:val="fi-FI" w:eastAsia="zh-CN"/>
        </w:rPr>
        <w:t>9</w:t>
      </w:r>
      <w:r w:rsidR="00FE185D" w:rsidRPr="00D43B09">
        <w:rPr>
          <w:rFonts w:eastAsia="SimSun"/>
          <w:szCs w:val="22"/>
          <w:lang w:val="fi-FI" w:eastAsia="zh-CN"/>
        </w:rPr>
        <w:t>/</w:t>
      </w:r>
      <w:r w:rsidR="00AC2F03" w:rsidRPr="00D43B09">
        <w:rPr>
          <w:rFonts w:eastAsia="SimSun"/>
          <w:szCs w:val="22"/>
          <w:lang w:val="fi-FI" w:eastAsia="zh-CN"/>
        </w:rPr>
        <w:t>l, jolloin veriarvoja voidaan palata tarkkailemaan kolmen kuukauden välein.</w:t>
      </w:r>
    </w:p>
    <w:p w:rsidR="001E14BC" w:rsidRPr="00D43B09" w:rsidRDefault="00AC2F03" w:rsidP="000C102C">
      <w:pPr>
        <w:tabs>
          <w:tab w:val="clear" w:pos="567"/>
        </w:tabs>
        <w:spacing w:line="240" w:lineRule="auto"/>
        <w:rPr>
          <w:rFonts w:eastAsia="SimSun"/>
          <w:szCs w:val="22"/>
          <w:lang w:val="fi-FI" w:eastAsia="zh-CN"/>
        </w:rPr>
      </w:pPr>
      <w:r w:rsidRPr="00D43B09">
        <w:rPr>
          <w:rFonts w:eastAsia="SimSun"/>
          <w:szCs w:val="22"/>
          <w:lang w:val="fi-FI" w:eastAsia="zh-CN"/>
        </w:rPr>
        <w:t xml:space="preserve">Jos lymfosyyttimäärä </w:t>
      </w:r>
      <w:r w:rsidR="00CB3526" w:rsidRPr="00D43B09">
        <w:rPr>
          <w:rFonts w:eastAsia="SimSun"/>
          <w:szCs w:val="22"/>
          <w:lang w:val="fi-FI" w:eastAsia="zh-CN"/>
        </w:rPr>
        <w:t>pienenee</w:t>
      </w:r>
      <w:r w:rsidRPr="00D43B09">
        <w:rPr>
          <w:rFonts w:eastAsia="SimSun"/>
          <w:szCs w:val="22"/>
          <w:lang w:val="fi-FI" w:eastAsia="zh-CN"/>
        </w:rPr>
        <w:t xml:space="preserve"> alle arvon </w:t>
      </w:r>
      <w:r w:rsidR="00FE185D" w:rsidRPr="00D43B09">
        <w:rPr>
          <w:rFonts w:eastAsia="SimSun"/>
          <w:szCs w:val="22"/>
          <w:lang w:val="fi-FI" w:eastAsia="zh-CN"/>
        </w:rPr>
        <w:t>0,</w:t>
      </w:r>
      <w:r w:rsidR="00BC56CB">
        <w:rPr>
          <w:rFonts w:eastAsia="SimSun"/>
          <w:szCs w:val="22"/>
          <w:lang w:val="fi-FI" w:eastAsia="zh-CN"/>
        </w:rPr>
        <w:t>7</w:t>
      </w:r>
      <w:r w:rsidR="00CB3526" w:rsidRPr="00D43B09">
        <w:rPr>
          <w:rFonts w:eastAsia="SimSun"/>
          <w:szCs w:val="22"/>
          <w:lang w:val="fi-FI" w:eastAsia="zh-CN"/>
        </w:rPr>
        <w:t> </w:t>
      </w:r>
      <w:r w:rsidR="00FE185D" w:rsidRPr="00D43B09">
        <w:rPr>
          <w:rFonts w:eastAsia="SimSun"/>
          <w:szCs w:val="22"/>
          <w:lang w:val="fi-FI" w:eastAsia="zh-CN"/>
        </w:rPr>
        <w:t>x</w:t>
      </w:r>
      <w:r w:rsidR="00CB3526" w:rsidRPr="00D43B09">
        <w:rPr>
          <w:rFonts w:eastAsia="SimSun"/>
          <w:szCs w:val="22"/>
          <w:lang w:val="fi-FI" w:eastAsia="zh-CN"/>
        </w:rPr>
        <w:t> </w:t>
      </w:r>
      <w:r w:rsidR="00FE185D" w:rsidRPr="00D43B09">
        <w:rPr>
          <w:rFonts w:eastAsia="SimSun"/>
          <w:szCs w:val="22"/>
          <w:lang w:val="fi-FI" w:eastAsia="zh-CN"/>
        </w:rPr>
        <w:t>10</w:t>
      </w:r>
      <w:r w:rsidR="00FE185D" w:rsidRPr="00D43B09">
        <w:rPr>
          <w:rFonts w:eastAsia="SimSun"/>
          <w:szCs w:val="22"/>
          <w:vertAlign w:val="superscript"/>
          <w:lang w:val="fi-FI" w:eastAsia="zh-CN"/>
        </w:rPr>
        <w:t>9</w:t>
      </w:r>
      <w:r w:rsidR="00FE185D" w:rsidRPr="00D43B09">
        <w:rPr>
          <w:rFonts w:eastAsia="SimSun"/>
          <w:szCs w:val="22"/>
          <w:lang w:val="fi-FI" w:eastAsia="zh-CN"/>
        </w:rPr>
        <w:t>/</w:t>
      </w:r>
      <w:r w:rsidRPr="00D43B09">
        <w:rPr>
          <w:rFonts w:eastAsia="SimSun"/>
          <w:szCs w:val="22"/>
          <w:lang w:val="fi-FI" w:eastAsia="zh-CN"/>
        </w:rPr>
        <w:t>l,</w:t>
      </w:r>
      <w:r w:rsidR="00F95483" w:rsidRPr="00D43B09">
        <w:rPr>
          <w:szCs w:val="22"/>
          <w:lang w:val="fi-FI" w:eastAsia="zh-CN" w:bidi="fi-FI"/>
        </w:rPr>
        <w:t xml:space="preserve"> </w:t>
      </w:r>
      <w:r w:rsidR="00BC56CB">
        <w:rPr>
          <w:szCs w:val="22"/>
          <w:lang w:val="fi-FI" w:eastAsia="zh-CN" w:bidi="fi-FI"/>
        </w:rPr>
        <w:t>verikoe pitää</w:t>
      </w:r>
      <w:r w:rsidR="003144DD">
        <w:rPr>
          <w:szCs w:val="22"/>
          <w:lang w:val="fi-FI" w:eastAsia="zh-CN" w:bidi="fi-FI"/>
        </w:rPr>
        <w:t xml:space="preserve"> tehdä uudelleen, ja jos arvoksi varmistuu alle </w:t>
      </w:r>
      <w:r w:rsidR="003144DD" w:rsidRPr="00D43B09">
        <w:rPr>
          <w:rFonts w:eastAsia="SimSun"/>
          <w:szCs w:val="22"/>
          <w:lang w:val="fi-FI" w:eastAsia="zh-CN"/>
        </w:rPr>
        <w:t>0,</w:t>
      </w:r>
      <w:r w:rsidR="003144DD">
        <w:rPr>
          <w:rFonts w:eastAsia="SimSun"/>
          <w:szCs w:val="22"/>
          <w:lang w:val="fi-FI" w:eastAsia="zh-CN"/>
        </w:rPr>
        <w:t>7</w:t>
      </w:r>
      <w:r w:rsidR="003144DD" w:rsidRPr="00D43B09">
        <w:rPr>
          <w:rFonts w:eastAsia="SimSun"/>
          <w:szCs w:val="22"/>
          <w:lang w:val="fi-FI" w:eastAsia="zh-CN"/>
        </w:rPr>
        <w:t> x 10</w:t>
      </w:r>
      <w:r w:rsidR="003144DD" w:rsidRPr="00D43B09">
        <w:rPr>
          <w:rFonts w:eastAsia="SimSun"/>
          <w:szCs w:val="22"/>
          <w:vertAlign w:val="superscript"/>
          <w:lang w:val="fi-FI" w:eastAsia="zh-CN"/>
        </w:rPr>
        <w:t>9</w:t>
      </w:r>
      <w:r w:rsidR="003144DD" w:rsidRPr="00D43B09">
        <w:rPr>
          <w:rFonts w:eastAsia="SimSun"/>
          <w:szCs w:val="22"/>
          <w:lang w:val="fi-FI" w:eastAsia="zh-CN"/>
        </w:rPr>
        <w:t>/l,</w:t>
      </w:r>
      <w:r w:rsidR="00BC56CB">
        <w:rPr>
          <w:szCs w:val="22"/>
          <w:lang w:val="fi-FI" w:eastAsia="zh-CN" w:bidi="fi-FI"/>
        </w:rPr>
        <w:t xml:space="preserve"> </w:t>
      </w:r>
      <w:r w:rsidR="00F95483" w:rsidRPr="00D43B09">
        <w:rPr>
          <w:szCs w:val="22"/>
          <w:lang w:val="fi-FI" w:eastAsia="zh-CN" w:bidi="fi-FI"/>
        </w:rPr>
        <w:t xml:space="preserve">hoito </w:t>
      </w:r>
      <w:r w:rsidR="00D412BB" w:rsidRPr="00D43B09">
        <w:rPr>
          <w:szCs w:val="22"/>
          <w:lang w:val="fi-FI" w:eastAsia="zh-CN" w:bidi="fi-FI"/>
        </w:rPr>
        <w:t>pitää</w:t>
      </w:r>
      <w:r w:rsidR="00F95483" w:rsidRPr="00D43B09">
        <w:rPr>
          <w:szCs w:val="22"/>
          <w:lang w:val="fi-FI" w:eastAsia="zh-CN" w:bidi="fi-FI"/>
        </w:rPr>
        <w:t xml:space="preserve"> </w:t>
      </w:r>
      <w:r w:rsidR="000E2D92" w:rsidRPr="00D43B09">
        <w:rPr>
          <w:szCs w:val="22"/>
          <w:lang w:val="fi-FI" w:eastAsia="zh-CN" w:bidi="fi-FI"/>
        </w:rPr>
        <w:t>lopettaa</w:t>
      </w:r>
      <w:r w:rsidRPr="00D43B09">
        <w:rPr>
          <w:szCs w:val="22"/>
          <w:lang w:val="fi-FI" w:eastAsia="zh-CN" w:bidi="fi-FI"/>
        </w:rPr>
        <w:t xml:space="preserve"> välittömästi</w:t>
      </w:r>
      <w:r w:rsidR="00F95483" w:rsidRPr="00D43B09">
        <w:rPr>
          <w:szCs w:val="22"/>
          <w:lang w:val="fi-FI" w:eastAsia="zh-CN" w:bidi="fi-FI"/>
        </w:rPr>
        <w:t xml:space="preserve">. </w:t>
      </w:r>
      <w:r w:rsidR="000E2D92" w:rsidRPr="00D43B09">
        <w:rPr>
          <w:rFonts w:eastAsia="SimSun"/>
          <w:szCs w:val="22"/>
          <w:lang w:val="fi-FI" w:eastAsia="zh-CN"/>
        </w:rPr>
        <w:t>Jos p</w:t>
      </w:r>
      <w:r w:rsidR="001E14BC" w:rsidRPr="00D43B09">
        <w:rPr>
          <w:rFonts w:eastAsia="SimSun"/>
          <w:szCs w:val="22"/>
          <w:lang w:val="fi-FI" w:eastAsia="zh-CN"/>
        </w:rPr>
        <w:t>otila</w:t>
      </w:r>
      <w:r w:rsidR="000E2D92" w:rsidRPr="00D43B09">
        <w:rPr>
          <w:rFonts w:eastAsia="SimSun"/>
          <w:szCs w:val="22"/>
          <w:lang w:val="fi-FI" w:eastAsia="zh-CN"/>
        </w:rPr>
        <w:t>a</w:t>
      </w:r>
      <w:r w:rsidR="001E14BC" w:rsidRPr="00D43B09">
        <w:rPr>
          <w:rFonts w:eastAsia="SimSun"/>
          <w:szCs w:val="22"/>
          <w:lang w:val="fi-FI" w:eastAsia="zh-CN"/>
        </w:rPr>
        <w:t>lle kehittyy lymfopenia, seura</w:t>
      </w:r>
      <w:r w:rsidR="000E2D92" w:rsidRPr="00D43B09">
        <w:rPr>
          <w:rFonts w:eastAsia="SimSun"/>
          <w:szCs w:val="22"/>
          <w:lang w:val="fi-FI" w:eastAsia="zh-CN"/>
        </w:rPr>
        <w:t>ntaa pitää jatkaa</w:t>
      </w:r>
      <w:r w:rsidR="001E14BC" w:rsidRPr="00D43B09">
        <w:rPr>
          <w:rFonts w:eastAsia="SimSun"/>
          <w:szCs w:val="22"/>
          <w:lang w:val="fi-FI" w:eastAsia="zh-CN"/>
        </w:rPr>
        <w:t xml:space="preserve"> hoidon lopettamisen jälkeen siihen saakka, </w:t>
      </w:r>
      <w:r w:rsidR="00C616FA">
        <w:rPr>
          <w:rFonts w:eastAsia="SimSun"/>
          <w:szCs w:val="22"/>
          <w:lang w:val="fi-FI" w:eastAsia="zh-CN"/>
        </w:rPr>
        <w:t>kunnes</w:t>
      </w:r>
      <w:r w:rsidR="001E14BC" w:rsidRPr="00D43B09">
        <w:rPr>
          <w:rFonts w:eastAsia="SimSun"/>
          <w:szCs w:val="22"/>
          <w:lang w:val="fi-FI" w:eastAsia="zh-CN"/>
        </w:rPr>
        <w:t xml:space="preserve"> lymfosyyttimäärä</w:t>
      </w:r>
      <w:r w:rsidR="000E2D92" w:rsidRPr="00D43B09">
        <w:rPr>
          <w:rFonts w:eastAsia="SimSun"/>
          <w:szCs w:val="22"/>
          <w:lang w:val="fi-FI" w:eastAsia="zh-CN"/>
        </w:rPr>
        <w:t xml:space="preserve"> on</w:t>
      </w:r>
      <w:r w:rsidR="001E14BC" w:rsidRPr="00D43B09">
        <w:rPr>
          <w:rFonts w:eastAsia="SimSun"/>
          <w:szCs w:val="22"/>
          <w:lang w:val="fi-FI" w:eastAsia="zh-CN"/>
        </w:rPr>
        <w:t xml:space="preserve"> pala</w:t>
      </w:r>
      <w:r w:rsidR="000E2D92" w:rsidRPr="00D43B09">
        <w:rPr>
          <w:rFonts w:eastAsia="SimSun"/>
          <w:szCs w:val="22"/>
          <w:lang w:val="fi-FI" w:eastAsia="zh-CN"/>
        </w:rPr>
        <w:t>utunut</w:t>
      </w:r>
      <w:r w:rsidR="001E14BC" w:rsidRPr="00D43B09">
        <w:rPr>
          <w:rFonts w:eastAsia="SimSun"/>
          <w:szCs w:val="22"/>
          <w:lang w:val="fi-FI" w:eastAsia="zh-CN"/>
        </w:rPr>
        <w:t xml:space="preserve"> normaalitasolle</w:t>
      </w:r>
      <w:r w:rsidR="003144DD">
        <w:rPr>
          <w:rFonts w:eastAsia="SimSun"/>
          <w:szCs w:val="22"/>
          <w:lang w:val="fi-FI" w:eastAsia="zh-CN"/>
        </w:rPr>
        <w:t xml:space="preserve"> (ks. Kohta 4.8)</w:t>
      </w:r>
      <w:r w:rsidR="001E14BC" w:rsidRPr="00D43B09">
        <w:rPr>
          <w:rFonts w:eastAsia="SimSun"/>
          <w:szCs w:val="22"/>
          <w:lang w:val="fi-FI" w:eastAsia="zh-CN"/>
        </w:rPr>
        <w:t>.</w:t>
      </w:r>
    </w:p>
    <w:p w:rsidR="001E14BC" w:rsidRPr="00D43B09" w:rsidRDefault="001E14BC" w:rsidP="000C102C">
      <w:pPr>
        <w:tabs>
          <w:tab w:val="clear" w:pos="567"/>
        </w:tabs>
        <w:spacing w:line="240" w:lineRule="auto"/>
        <w:rPr>
          <w:rFonts w:eastAsia="SimSun"/>
          <w:szCs w:val="22"/>
          <w:lang w:val="fi-FI" w:eastAsia="zh-CN"/>
        </w:rPr>
      </w:pPr>
    </w:p>
    <w:p w:rsidR="001E14BC" w:rsidRPr="00D43B09" w:rsidRDefault="001E14BC" w:rsidP="000C102C">
      <w:pPr>
        <w:keepNext/>
        <w:widowControl w:val="0"/>
        <w:tabs>
          <w:tab w:val="clear" w:pos="567"/>
        </w:tabs>
        <w:spacing w:line="240" w:lineRule="auto"/>
        <w:rPr>
          <w:rFonts w:eastAsia="SimSun"/>
          <w:i/>
          <w:szCs w:val="22"/>
          <w:lang w:val="fi-FI" w:eastAsia="zh-CN"/>
        </w:rPr>
      </w:pPr>
      <w:r w:rsidRPr="00D43B09">
        <w:rPr>
          <w:rFonts w:eastAsia="SimSun"/>
          <w:i/>
          <w:szCs w:val="22"/>
          <w:lang w:val="fi-FI" w:eastAsia="zh-CN"/>
        </w:rPr>
        <w:t>Muut hematologiset sairaudet</w:t>
      </w:r>
    </w:p>
    <w:p w:rsidR="001E14BC" w:rsidRPr="00D43B09" w:rsidRDefault="001E14BC" w:rsidP="000C102C">
      <w:pPr>
        <w:keepNext/>
        <w:widowControl w:val="0"/>
        <w:tabs>
          <w:tab w:val="clear" w:pos="567"/>
        </w:tabs>
        <w:spacing w:line="240" w:lineRule="auto"/>
        <w:rPr>
          <w:rFonts w:eastAsia="SimSun"/>
          <w:szCs w:val="22"/>
          <w:lang w:val="fi-FI" w:eastAsia="zh-CN"/>
        </w:rPr>
      </w:pPr>
      <w:r w:rsidRPr="00D43B09">
        <w:rPr>
          <w:rFonts w:eastAsia="SimSun"/>
          <w:szCs w:val="22"/>
          <w:lang w:val="fi-FI" w:eastAsia="zh-CN"/>
        </w:rPr>
        <w:t xml:space="preserve">Jos muita </w:t>
      </w:r>
      <w:r w:rsidR="00C616FA">
        <w:rPr>
          <w:rFonts w:eastAsia="SimSun"/>
          <w:szCs w:val="22"/>
          <w:lang w:val="fi-FI" w:eastAsia="zh-CN"/>
        </w:rPr>
        <w:t>poikkeavia</w:t>
      </w:r>
      <w:r w:rsidRPr="00D43B09">
        <w:rPr>
          <w:rFonts w:eastAsia="SimSun"/>
          <w:szCs w:val="22"/>
          <w:lang w:val="fi-FI" w:eastAsia="zh-CN"/>
        </w:rPr>
        <w:t xml:space="preserve"> tuloksia</w:t>
      </w:r>
      <w:r w:rsidR="002E2A48" w:rsidRPr="00D43B09">
        <w:rPr>
          <w:rFonts w:eastAsia="SimSun"/>
          <w:szCs w:val="22"/>
          <w:lang w:val="fi-FI" w:eastAsia="zh-CN"/>
        </w:rPr>
        <w:t xml:space="preserve"> ilmenee</w:t>
      </w:r>
      <w:r w:rsidRPr="00D43B09">
        <w:rPr>
          <w:rFonts w:eastAsia="SimSun"/>
          <w:szCs w:val="22"/>
          <w:lang w:val="fi-FI" w:eastAsia="zh-CN"/>
        </w:rPr>
        <w:t>, hoito</w:t>
      </w:r>
      <w:r w:rsidR="002E2A48" w:rsidRPr="00D43B09">
        <w:rPr>
          <w:rFonts w:eastAsia="SimSun"/>
          <w:szCs w:val="22"/>
          <w:lang w:val="fi-FI" w:eastAsia="zh-CN"/>
        </w:rPr>
        <w:t xml:space="preserve"> pitää</w:t>
      </w:r>
      <w:r w:rsidRPr="00D43B09">
        <w:rPr>
          <w:rFonts w:eastAsia="SimSun"/>
          <w:szCs w:val="22"/>
          <w:lang w:val="fi-FI" w:eastAsia="zh-CN"/>
        </w:rPr>
        <w:t xml:space="preserve"> keskeyttää</w:t>
      </w:r>
      <w:r w:rsidR="00054759">
        <w:rPr>
          <w:rFonts w:eastAsia="SimSun"/>
          <w:szCs w:val="22"/>
          <w:lang w:val="fi-FI" w:eastAsia="zh-CN"/>
        </w:rPr>
        <w:t>,</w:t>
      </w:r>
      <w:r w:rsidRPr="00D43B09">
        <w:rPr>
          <w:rFonts w:eastAsia="SimSun"/>
          <w:szCs w:val="22"/>
          <w:lang w:val="fi-FI" w:eastAsia="zh-CN"/>
        </w:rPr>
        <w:t xml:space="preserve"> ja </w:t>
      </w:r>
      <w:r w:rsidR="002E2A48" w:rsidRPr="00D43B09">
        <w:rPr>
          <w:rFonts w:eastAsia="SimSun"/>
          <w:szCs w:val="22"/>
          <w:lang w:val="fi-FI" w:eastAsia="zh-CN"/>
        </w:rPr>
        <w:t>kehotetaan</w:t>
      </w:r>
      <w:r w:rsidRPr="00D43B09">
        <w:rPr>
          <w:rFonts w:eastAsia="SimSun"/>
          <w:szCs w:val="22"/>
          <w:lang w:val="fi-FI" w:eastAsia="zh-CN"/>
        </w:rPr>
        <w:t xml:space="preserve"> </w:t>
      </w:r>
      <w:r w:rsidR="003844C2">
        <w:rPr>
          <w:rFonts w:eastAsia="SimSun"/>
          <w:szCs w:val="22"/>
          <w:lang w:val="fi-FI" w:eastAsia="zh-CN"/>
        </w:rPr>
        <w:t>varovaisuuteen</w:t>
      </w:r>
      <w:r w:rsidRPr="00D43B09">
        <w:rPr>
          <w:rFonts w:eastAsia="SimSun"/>
          <w:szCs w:val="22"/>
          <w:lang w:val="fi-FI" w:eastAsia="zh-CN"/>
        </w:rPr>
        <w:t>. Verenkuvaa on joka tapauksessa</w:t>
      </w:r>
      <w:r w:rsidR="002E2A48" w:rsidRPr="00D43B09">
        <w:rPr>
          <w:rFonts w:eastAsia="SimSun"/>
          <w:szCs w:val="22"/>
          <w:lang w:val="fi-FI" w:eastAsia="zh-CN"/>
        </w:rPr>
        <w:t xml:space="preserve"> seurattava</w:t>
      </w:r>
      <w:r w:rsidRPr="00D43B09">
        <w:rPr>
          <w:rFonts w:eastAsia="SimSun"/>
          <w:szCs w:val="22"/>
          <w:lang w:val="fi-FI" w:eastAsia="zh-CN"/>
        </w:rPr>
        <w:t>, kunnes arvot pala</w:t>
      </w:r>
      <w:r w:rsidR="002E2A48" w:rsidRPr="00D43B09">
        <w:rPr>
          <w:rFonts w:eastAsia="SimSun"/>
          <w:szCs w:val="22"/>
          <w:lang w:val="fi-FI" w:eastAsia="zh-CN"/>
        </w:rPr>
        <w:t>utu</w:t>
      </w:r>
      <w:r w:rsidRPr="00D43B09">
        <w:rPr>
          <w:rFonts w:eastAsia="SimSun"/>
          <w:szCs w:val="22"/>
          <w:lang w:val="fi-FI" w:eastAsia="zh-CN"/>
        </w:rPr>
        <w:t>vat normaalitasolle.</w:t>
      </w:r>
    </w:p>
    <w:p w:rsidR="001E14BC" w:rsidRPr="00D43B09" w:rsidRDefault="001E14BC" w:rsidP="000C102C">
      <w:pPr>
        <w:tabs>
          <w:tab w:val="clear" w:pos="567"/>
        </w:tabs>
        <w:spacing w:line="240" w:lineRule="auto"/>
        <w:rPr>
          <w:rFonts w:eastAsia="SimSun"/>
          <w:szCs w:val="22"/>
          <w:lang w:val="fi-FI" w:eastAsia="zh-CN"/>
        </w:rPr>
      </w:pPr>
    </w:p>
    <w:p w:rsidR="001E14BC" w:rsidRPr="00D43B09" w:rsidRDefault="00F53EF2" w:rsidP="000C102C">
      <w:pPr>
        <w:keepNext/>
        <w:widowControl w:val="0"/>
        <w:tabs>
          <w:tab w:val="clear" w:pos="567"/>
        </w:tabs>
        <w:spacing w:line="240" w:lineRule="auto"/>
        <w:rPr>
          <w:rFonts w:eastAsia="SimSun"/>
          <w:szCs w:val="22"/>
          <w:u w:val="single"/>
          <w:lang w:val="fi-FI" w:eastAsia="zh-CN"/>
        </w:rPr>
      </w:pPr>
      <w:r w:rsidRPr="00D43B09">
        <w:rPr>
          <w:rFonts w:eastAsia="SimSun"/>
          <w:szCs w:val="22"/>
          <w:u w:val="single"/>
          <w:lang w:val="fi-FI" w:eastAsia="zh-CN"/>
        </w:rPr>
        <w:t>Infektiot</w:t>
      </w:r>
    </w:p>
    <w:p w:rsidR="001E14BC" w:rsidRPr="00D43B09" w:rsidRDefault="001E14BC" w:rsidP="000C102C">
      <w:pPr>
        <w:keepNext/>
        <w:widowControl w:val="0"/>
        <w:tabs>
          <w:tab w:val="clear" w:pos="567"/>
        </w:tabs>
        <w:spacing w:line="240" w:lineRule="auto"/>
        <w:rPr>
          <w:rFonts w:eastAsia="SimSun"/>
          <w:szCs w:val="22"/>
          <w:lang w:val="fi-FI" w:eastAsia="zh-CN"/>
        </w:rPr>
      </w:pPr>
      <w:r w:rsidRPr="00D43B09">
        <w:rPr>
          <w:rFonts w:eastAsia="SimSun"/>
          <w:szCs w:val="22"/>
          <w:lang w:val="fi-FI" w:eastAsia="zh-CN"/>
        </w:rPr>
        <w:t>Skilarence on immu</w:t>
      </w:r>
      <w:r w:rsidR="007A140A" w:rsidRPr="00D43B09">
        <w:rPr>
          <w:rFonts w:eastAsia="SimSun"/>
          <w:szCs w:val="22"/>
          <w:lang w:val="fi-FI" w:eastAsia="zh-CN"/>
        </w:rPr>
        <w:t>univasteen muuntaja</w:t>
      </w:r>
      <w:r w:rsidRPr="00D43B09">
        <w:rPr>
          <w:rFonts w:eastAsia="SimSun"/>
          <w:szCs w:val="22"/>
          <w:lang w:val="fi-FI" w:eastAsia="zh-CN"/>
        </w:rPr>
        <w:t xml:space="preserve"> ja voi vaikuttaa tapaan, jolla immuunijärjestelmä vastaa infektioon. </w:t>
      </w:r>
      <w:r w:rsidR="000E6684" w:rsidRPr="00D43B09">
        <w:rPr>
          <w:rFonts w:eastAsia="SimSun"/>
          <w:szCs w:val="22"/>
          <w:lang w:val="fi-FI" w:eastAsia="zh-CN"/>
        </w:rPr>
        <w:t xml:space="preserve">Kliinisesti </w:t>
      </w:r>
      <w:r w:rsidR="007A140A" w:rsidRPr="00D43B09">
        <w:rPr>
          <w:rFonts w:eastAsia="SimSun"/>
          <w:szCs w:val="22"/>
          <w:lang w:val="fi-FI" w:eastAsia="zh-CN"/>
        </w:rPr>
        <w:t>oleellista</w:t>
      </w:r>
      <w:r w:rsidR="004E6889" w:rsidRPr="00D43B09">
        <w:rPr>
          <w:rFonts w:eastAsia="SimSun"/>
          <w:szCs w:val="22"/>
          <w:lang w:val="fi-FI" w:eastAsia="zh-CN"/>
        </w:rPr>
        <w:t xml:space="preserve"> infektiota sairastavi</w:t>
      </w:r>
      <w:r w:rsidR="007A140A" w:rsidRPr="00D43B09">
        <w:rPr>
          <w:rFonts w:eastAsia="SimSun"/>
          <w:szCs w:val="22"/>
          <w:lang w:val="fi-FI" w:eastAsia="zh-CN"/>
        </w:rPr>
        <w:t>a</w:t>
      </w:r>
      <w:r w:rsidR="004E6889" w:rsidRPr="00D43B09">
        <w:rPr>
          <w:rFonts w:eastAsia="SimSun"/>
          <w:szCs w:val="22"/>
          <w:lang w:val="fi-FI" w:eastAsia="zh-CN"/>
        </w:rPr>
        <w:t xml:space="preserve"> potilai</w:t>
      </w:r>
      <w:r w:rsidR="007A140A" w:rsidRPr="00D43B09">
        <w:rPr>
          <w:rFonts w:eastAsia="SimSun"/>
          <w:szCs w:val="22"/>
          <w:lang w:val="fi-FI" w:eastAsia="zh-CN"/>
        </w:rPr>
        <w:t>ta hoidettaessa</w:t>
      </w:r>
      <w:r w:rsidR="00880944" w:rsidRPr="00D43B09">
        <w:rPr>
          <w:rFonts w:eastAsia="SimSun"/>
          <w:szCs w:val="22"/>
          <w:lang w:val="fi-FI" w:eastAsia="zh-CN"/>
        </w:rPr>
        <w:t xml:space="preserve"> lääkärin </w:t>
      </w:r>
      <w:r w:rsidR="007A140A" w:rsidRPr="00D43B09">
        <w:rPr>
          <w:rFonts w:eastAsia="SimSun"/>
          <w:szCs w:val="22"/>
          <w:lang w:val="fi-FI" w:eastAsia="zh-CN"/>
        </w:rPr>
        <w:t>pitää</w:t>
      </w:r>
      <w:r w:rsidR="00880944" w:rsidRPr="00D43B09">
        <w:rPr>
          <w:rFonts w:eastAsia="SimSun"/>
          <w:szCs w:val="22"/>
          <w:lang w:val="fi-FI" w:eastAsia="zh-CN"/>
        </w:rPr>
        <w:t xml:space="preserve"> arvioida, </w:t>
      </w:r>
      <w:r w:rsidR="007A140A" w:rsidRPr="00D43B09">
        <w:rPr>
          <w:rFonts w:eastAsia="SimSun"/>
          <w:szCs w:val="22"/>
          <w:lang w:val="fi-FI" w:eastAsia="zh-CN"/>
        </w:rPr>
        <w:t>aloitetaanko</w:t>
      </w:r>
      <w:r w:rsidR="004E6889" w:rsidRPr="00D43B09">
        <w:rPr>
          <w:rFonts w:eastAsia="SimSun"/>
          <w:szCs w:val="22"/>
          <w:lang w:val="fi-FI" w:eastAsia="zh-CN"/>
        </w:rPr>
        <w:t xml:space="preserve"> Skilarence-hoito</w:t>
      </w:r>
      <w:r w:rsidR="00880944" w:rsidRPr="00D43B09">
        <w:rPr>
          <w:rFonts w:eastAsia="SimSun"/>
          <w:szCs w:val="22"/>
          <w:lang w:val="fi-FI" w:eastAsia="zh-CN"/>
        </w:rPr>
        <w:t xml:space="preserve"> vasta, kun</w:t>
      </w:r>
      <w:r w:rsidR="004E6889" w:rsidRPr="00D43B09">
        <w:rPr>
          <w:rFonts w:eastAsia="SimSun"/>
          <w:szCs w:val="22"/>
          <w:lang w:val="fi-FI" w:eastAsia="zh-CN"/>
        </w:rPr>
        <w:t xml:space="preserve"> infektio on </w:t>
      </w:r>
      <w:r w:rsidR="007A140A" w:rsidRPr="00D43B09">
        <w:rPr>
          <w:rFonts w:eastAsia="SimSun"/>
          <w:szCs w:val="22"/>
          <w:lang w:val="fi-FI" w:eastAsia="zh-CN"/>
        </w:rPr>
        <w:t>parantunut</w:t>
      </w:r>
      <w:r w:rsidR="004E6889" w:rsidRPr="00D43B09">
        <w:rPr>
          <w:rFonts w:eastAsia="SimSun"/>
          <w:szCs w:val="22"/>
          <w:lang w:val="fi-FI" w:eastAsia="zh-CN"/>
        </w:rPr>
        <w:t xml:space="preserve">. </w:t>
      </w:r>
      <w:r w:rsidR="00CC346C" w:rsidRPr="00D43B09">
        <w:rPr>
          <w:rFonts w:eastAsia="SimSun"/>
          <w:szCs w:val="22"/>
          <w:lang w:val="fi-FI" w:eastAsia="zh-CN"/>
        </w:rPr>
        <w:t xml:space="preserve">Jos potilaalle kehittyy infektio Skilarence-hoidon aikana, on harkittava hoidon lykkäämistä </w:t>
      </w:r>
      <w:r w:rsidR="00E81A12">
        <w:rPr>
          <w:rFonts w:eastAsia="SimSun"/>
          <w:szCs w:val="22"/>
          <w:lang w:val="fi-FI" w:eastAsia="zh-CN"/>
        </w:rPr>
        <w:t>sekä</w:t>
      </w:r>
      <w:r w:rsidR="00CC346C" w:rsidRPr="00D43B09">
        <w:rPr>
          <w:rFonts w:eastAsia="SimSun"/>
          <w:szCs w:val="22"/>
          <w:lang w:val="fi-FI" w:eastAsia="zh-CN"/>
        </w:rPr>
        <w:t xml:space="preserve"> arvioitava riskit </w:t>
      </w:r>
      <w:r w:rsidR="00E81A12">
        <w:rPr>
          <w:rFonts w:eastAsia="SimSun"/>
          <w:szCs w:val="22"/>
          <w:lang w:val="fi-FI" w:eastAsia="zh-CN"/>
        </w:rPr>
        <w:t>ja</w:t>
      </w:r>
      <w:r w:rsidR="00CC346C" w:rsidRPr="00D43B09">
        <w:rPr>
          <w:rFonts w:eastAsia="SimSun"/>
          <w:szCs w:val="22"/>
          <w:lang w:val="fi-FI" w:eastAsia="zh-CN"/>
        </w:rPr>
        <w:t xml:space="preserve"> hyödyt </w:t>
      </w:r>
      <w:r w:rsidR="007A140A" w:rsidRPr="00D43B09">
        <w:rPr>
          <w:rFonts w:eastAsia="SimSun"/>
          <w:szCs w:val="22"/>
          <w:lang w:val="fi-FI" w:eastAsia="zh-CN"/>
        </w:rPr>
        <w:t xml:space="preserve">uudelleen </w:t>
      </w:r>
      <w:r w:rsidR="00CC346C" w:rsidRPr="00D43B09">
        <w:rPr>
          <w:rFonts w:eastAsia="SimSun"/>
          <w:szCs w:val="22"/>
          <w:lang w:val="fi-FI" w:eastAsia="zh-CN"/>
        </w:rPr>
        <w:t xml:space="preserve">ennen hoidon </w:t>
      </w:r>
      <w:r w:rsidR="007A140A" w:rsidRPr="00D43B09">
        <w:rPr>
          <w:rFonts w:eastAsia="SimSun"/>
          <w:szCs w:val="22"/>
          <w:lang w:val="fi-FI" w:eastAsia="zh-CN"/>
        </w:rPr>
        <w:t>jatkamista</w:t>
      </w:r>
      <w:r w:rsidR="00CC346C" w:rsidRPr="00D43B09">
        <w:rPr>
          <w:rFonts w:eastAsia="SimSun"/>
          <w:szCs w:val="22"/>
          <w:lang w:val="fi-FI" w:eastAsia="zh-CN"/>
        </w:rPr>
        <w:t xml:space="preserve">. Skilarencea saavia potilaita on </w:t>
      </w:r>
      <w:r w:rsidR="007A140A" w:rsidRPr="00D43B09">
        <w:rPr>
          <w:rFonts w:eastAsia="SimSun"/>
          <w:szCs w:val="22"/>
          <w:lang w:val="fi-FI" w:eastAsia="zh-CN"/>
        </w:rPr>
        <w:t>kehotettava</w:t>
      </w:r>
      <w:r w:rsidR="00CC346C" w:rsidRPr="00D43B09">
        <w:rPr>
          <w:rFonts w:eastAsia="SimSun"/>
          <w:szCs w:val="22"/>
          <w:lang w:val="fi-FI" w:eastAsia="zh-CN"/>
        </w:rPr>
        <w:t xml:space="preserve"> </w:t>
      </w:r>
      <w:r w:rsidR="007A140A" w:rsidRPr="00D43B09">
        <w:rPr>
          <w:rFonts w:eastAsia="SimSun"/>
          <w:szCs w:val="22"/>
          <w:lang w:val="fi-FI" w:eastAsia="zh-CN"/>
        </w:rPr>
        <w:t>ilmoittamaan</w:t>
      </w:r>
      <w:r w:rsidR="00CC346C" w:rsidRPr="00D43B09">
        <w:rPr>
          <w:rFonts w:eastAsia="SimSun"/>
          <w:szCs w:val="22"/>
          <w:lang w:val="fi-FI" w:eastAsia="zh-CN"/>
        </w:rPr>
        <w:t xml:space="preserve"> infektio</w:t>
      </w:r>
      <w:r w:rsidR="007A140A" w:rsidRPr="00D43B09">
        <w:rPr>
          <w:rFonts w:eastAsia="SimSun"/>
          <w:szCs w:val="22"/>
          <w:lang w:val="fi-FI" w:eastAsia="zh-CN"/>
        </w:rPr>
        <w:t xml:space="preserve">n </w:t>
      </w:r>
      <w:r w:rsidR="00CC346C" w:rsidRPr="00D43B09">
        <w:rPr>
          <w:rFonts w:eastAsia="SimSun"/>
          <w:szCs w:val="22"/>
          <w:lang w:val="fi-FI" w:eastAsia="zh-CN"/>
        </w:rPr>
        <w:t>oireista lääkärille.</w:t>
      </w:r>
    </w:p>
    <w:p w:rsidR="00CC346C" w:rsidRPr="00D43B09" w:rsidRDefault="00CC346C" w:rsidP="000C102C">
      <w:pPr>
        <w:tabs>
          <w:tab w:val="clear" w:pos="567"/>
        </w:tabs>
        <w:spacing w:line="240" w:lineRule="auto"/>
        <w:rPr>
          <w:szCs w:val="22"/>
          <w:lang w:val="fi-FI" w:eastAsia="zh-CN" w:bidi="fi-FI"/>
        </w:rPr>
      </w:pPr>
    </w:p>
    <w:p w:rsidR="00F95483" w:rsidRPr="00D43B09" w:rsidRDefault="00CC346C" w:rsidP="000C102C">
      <w:pPr>
        <w:keepNext/>
        <w:widowControl w:val="0"/>
        <w:tabs>
          <w:tab w:val="clear" w:pos="567"/>
        </w:tabs>
        <w:spacing w:line="240" w:lineRule="auto"/>
        <w:rPr>
          <w:rFonts w:eastAsia="SimSun"/>
          <w:szCs w:val="22"/>
          <w:lang w:val="fi-FI" w:eastAsia="zh-CN"/>
        </w:rPr>
      </w:pPr>
      <w:r w:rsidRPr="00D43B09">
        <w:rPr>
          <w:i/>
          <w:szCs w:val="22"/>
          <w:lang w:val="fi-FI" w:eastAsia="zh-CN" w:bidi="fi-FI"/>
        </w:rPr>
        <w:t>Opportunisti</w:t>
      </w:r>
      <w:r w:rsidR="004A60A6">
        <w:rPr>
          <w:i/>
          <w:szCs w:val="22"/>
          <w:lang w:val="fi-FI" w:eastAsia="zh-CN" w:bidi="fi-FI"/>
        </w:rPr>
        <w:t>-</w:t>
      </w:r>
      <w:r w:rsidRPr="00D43B09">
        <w:rPr>
          <w:i/>
          <w:szCs w:val="22"/>
          <w:lang w:val="fi-FI" w:eastAsia="zh-CN" w:bidi="fi-FI"/>
        </w:rPr>
        <w:t xml:space="preserve">infektiot / </w:t>
      </w:r>
      <w:r w:rsidR="00F95483" w:rsidRPr="00D43B09">
        <w:rPr>
          <w:i/>
          <w:szCs w:val="22"/>
          <w:lang w:val="fi-FI" w:eastAsia="zh-CN" w:bidi="fi-FI"/>
        </w:rPr>
        <w:t>progressiivi</w:t>
      </w:r>
      <w:r w:rsidRPr="00D43B09">
        <w:rPr>
          <w:i/>
          <w:szCs w:val="22"/>
          <w:lang w:val="fi-FI" w:eastAsia="zh-CN" w:bidi="fi-FI"/>
        </w:rPr>
        <w:t>n</w:t>
      </w:r>
      <w:r w:rsidR="00F95483" w:rsidRPr="00D43B09">
        <w:rPr>
          <w:i/>
          <w:szCs w:val="22"/>
          <w:lang w:val="fi-FI" w:eastAsia="zh-CN" w:bidi="fi-FI"/>
        </w:rPr>
        <w:t>en multifokaali</w:t>
      </w:r>
      <w:r w:rsidRPr="00D43B09">
        <w:rPr>
          <w:i/>
          <w:szCs w:val="22"/>
          <w:lang w:val="fi-FI" w:eastAsia="zh-CN" w:bidi="fi-FI"/>
        </w:rPr>
        <w:t>n</w:t>
      </w:r>
      <w:r w:rsidR="00F95483" w:rsidRPr="00D43B09">
        <w:rPr>
          <w:i/>
          <w:szCs w:val="22"/>
          <w:lang w:val="fi-FI" w:eastAsia="zh-CN" w:bidi="fi-FI"/>
        </w:rPr>
        <w:t>en leukoenkefalopatia (PML)</w:t>
      </w:r>
    </w:p>
    <w:p w:rsidR="00CC346C" w:rsidRPr="00D43B09" w:rsidRDefault="00CC346C" w:rsidP="000C102C">
      <w:pPr>
        <w:keepNext/>
        <w:widowControl w:val="0"/>
        <w:tabs>
          <w:tab w:val="clear" w:pos="567"/>
        </w:tabs>
        <w:spacing w:line="240" w:lineRule="auto"/>
        <w:rPr>
          <w:rFonts w:eastAsia="SimSun"/>
          <w:szCs w:val="22"/>
          <w:lang w:val="fi-FI" w:eastAsia="zh-CN"/>
        </w:rPr>
      </w:pPr>
      <w:r w:rsidRPr="00D43B09">
        <w:rPr>
          <w:rFonts w:eastAsia="SimSun"/>
          <w:szCs w:val="22"/>
          <w:lang w:val="fi-FI" w:eastAsia="zh-CN"/>
        </w:rPr>
        <w:t>Muiden dimetyylifumaraattia sisältävien valmisteiden käytön yhteydessä on raportoitu opportunisti</w:t>
      </w:r>
      <w:r w:rsidR="004A60A6">
        <w:rPr>
          <w:rFonts w:eastAsia="SimSun"/>
          <w:szCs w:val="22"/>
          <w:lang w:val="fi-FI" w:eastAsia="zh-CN"/>
        </w:rPr>
        <w:t>-</w:t>
      </w:r>
      <w:r w:rsidRPr="00D43B09">
        <w:rPr>
          <w:rFonts w:eastAsia="SimSun"/>
          <w:szCs w:val="22"/>
          <w:lang w:val="fi-FI" w:eastAsia="zh-CN"/>
        </w:rPr>
        <w:t>infektioita, etenkin progressiivista multifokaalista leukoenkefalopatiaa (PML) (ks. kohta</w:t>
      </w:r>
      <w:r w:rsidR="006F16E7">
        <w:rPr>
          <w:rFonts w:eastAsia="SimSun"/>
          <w:szCs w:val="22"/>
          <w:lang w:val="fi-FI" w:eastAsia="zh-CN"/>
        </w:rPr>
        <w:t> </w:t>
      </w:r>
      <w:r w:rsidRPr="00D43B09">
        <w:rPr>
          <w:rFonts w:eastAsia="SimSun"/>
          <w:szCs w:val="22"/>
          <w:lang w:val="fi-FI" w:eastAsia="zh-CN"/>
        </w:rPr>
        <w:t>4.8). PML on John Cunningham -viruksen (JCV) aiheuttama opportunisti</w:t>
      </w:r>
      <w:r w:rsidR="00D95A57">
        <w:rPr>
          <w:rFonts w:eastAsia="SimSun"/>
          <w:szCs w:val="22"/>
          <w:lang w:val="fi-FI" w:eastAsia="zh-CN"/>
        </w:rPr>
        <w:t>-</w:t>
      </w:r>
      <w:r w:rsidRPr="00D43B09">
        <w:rPr>
          <w:rFonts w:eastAsia="SimSun"/>
          <w:szCs w:val="22"/>
          <w:lang w:val="fi-FI" w:eastAsia="zh-CN"/>
        </w:rPr>
        <w:t xml:space="preserve">infektio, joka voi </w:t>
      </w:r>
      <w:r w:rsidR="007A140A" w:rsidRPr="00D43B09">
        <w:rPr>
          <w:rFonts w:eastAsia="SimSun"/>
          <w:szCs w:val="22"/>
          <w:lang w:val="fi-FI" w:eastAsia="zh-CN"/>
        </w:rPr>
        <w:t>johtaa</w:t>
      </w:r>
      <w:r w:rsidRPr="00D43B09">
        <w:rPr>
          <w:rFonts w:eastAsia="SimSun"/>
          <w:szCs w:val="22"/>
          <w:lang w:val="fi-FI" w:eastAsia="zh-CN"/>
        </w:rPr>
        <w:t xml:space="preserve"> </w:t>
      </w:r>
      <w:r w:rsidR="00570A4E" w:rsidRPr="00D43B09">
        <w:rPr>
          <w:rFonts w:eastAsia="SimSun"/>
          <w:szCs w:val="22"/>
          <w:lang w:val="fi-FI" w:eastAsia="zh-CN"/>
        </w:rPr>
        <w:t>kuolemaan</w:t>
      </w:r>
      <w:r w:rsidRPr="00D43B09">
        <w:rPr>
          <w:rFonts w:eastAsia="SimSun"/>
          <w:szCs w:val="22"/>
          <w:lang w:val="fi-FI" w:eastAsia="zh-CN"/>
        </w:rPr>
        <w:t xml:space="preserve"> tai aiheuttaa vaikea</w:t>
      </w:r>
      <w:r w:rsidR="007A140A" w:rsidRPr="00D43B09">
        <w:rPr>
          <w:rFonts w:eastAsia="SimSun"/>
          <w:szCs w:val="22"/>
          <w:lang w:val="fi-FI" w:eastAsia="zh-CN"/>
        </w:rPr>
        <w:t>-asteisen invaliditeetin</w:t>
      </w:r>
      <w:r w:rsidRPr="00D43B09">
        <w:rPr>
          <w:rFonts w:eastAsia="SimSun"/>
          <w:szCs w:val="22"/>
          <w:lang w:val="fi-FI" w:eastAsia="zh-CN"/>
        </w:rPr>
        <w:t>. PML</w:t>
      </w:r>
      <w:r w:rsidR="0080198D" w:rsidRPr="00D43B09">
        <w:rPr>
          <w:rFonts w:eastAsia="SimSun"/>
          <w:szCs w:val="22"/>
          <w:lang w:val="fi-FI" w:eastAsia="zh-CN"/>
        </w:rPr>
        <w:t xml:space="preserve"> aiheut</w:t>
      </w:r>
      <w:r w:rsidR="007B0071" w:rsidRPr="00D43B09">
        <w:rPr>
          <w:rFonts w:eastAsia="SimSun"/>
          <w:szCs w:val="22"/>
          <w:lang w:val="fi-FI" w:eastAsia="zh-CN"/>
        </w:rPr>
        <w:t>uu</w:t>
      </w:r>
      <w:r w:rsidR="0080198D" w:rsidRPr="00D43B09">
        <w:rPr>
          <w:rFonts w:eastAsia="SimSun"/>
          <w:szCs w:val="22"/>
          <w:lang w:val="fi-FI" w:eastAsia="zh-CN"/>
        </w:rPr>
        <w:t xml:space="preserve"> todennä</w:t>
      </w:r>
      <w:r w:rsidRPr="00D43B09">
        <w:rPr>
          <w:rFonts w:eastAsia="SimSun"/>
          <w:szCs w:val="22"/>
          <w:lang w:val="fi-FI" w:eastAsia="zh-CN"/>
        </w:rPr>
        <w:t>köisesti</w:t>
      </w:r>
      <w:r w:rsidR="0080198D" w:rsidRPr="00D43B09">
        <w:rPr>
          <w:rFonts w:eastAsia="SimSun"/>
          <w:szCs w:val="22"/>
          <w:lang w:val="fi-FI" w:eastAsia="zh-CN"/>
        </w:rPr>
        <w:t xml:space="preserve"> tiettyjen tekijöiden yhdistelmä</w:t>
      </w:r>
      <w:r w:rsidR="007B0071" w:rsidRPr="00D43B09">
        <w:rPr>
          <w:rFonts w:eastAsia="SimSun"/>
          <w:szCs w:val="22"/>
          <w:lang w:val="fi-FI" w:eastAsia="zh-CN"/>
        </w:rPr>
        <w:t>stä</w:t>
      </w:r>
      <w:r w:rsidRPr="00D43B09">
        <w:rPr>
          <w:rFonts w:eastAsia="SimSun"/>
          <w:szCs w:val="22"/>
          <w:lang w:val="fi-FI" w:eastAsia="zh-CN"/>
        </w:rPr>
        <w:t>.</w:t>
      </w:r>
    </w:p>
    <w:p w:rsidR="00CC346C" w:rsidRPr="00D43B09" w:rsidRDefault="00CC346C" w:rsidP="000C102C">
      <w:pPr>
        <w:tabs>
          <w:tab w:val="clear" w:pos="567"/>
        </w:tabs>
        <w:spacing w:line="240" w:lineRule="auto"/>
        <w:rPr>
          <w:rFonts w:eastAsia="SimSun"/>
          <w:szCs w:val="22"/>
          <w:lang w:val="fi-FI" w:eastAsia="zh-CN"/>
        </w:rPr>
      </w:pPr>
    </w:p>
    <w:p w:rsidR="00F95483" w:rsidRPr="00D43B09" w:rsidRDefault="0080198D" w:rsidP="000C102C">
      <w:pPr>
        <w:tabs>
          <w:tab w:val="clear" w:pos="567"/>
        </w:tabs>
        <w:spacing w:line="240" w:lineRule="auto"/>
        <w:rPr>
          <w:rFonts w:eastAsia="SimSun"/>
          <w:szCs w:val="22"/>
          <w:lang w:val="fi-FI" w:eastAsia="zh-CN"/>
        </w:rPr>
      </w:pPr>
      <w:r w:rsidRPr="00D43B09">
        <w:rPr>
          <w:rFonts w:eastAsia="SimSun"/>
          <w:szCs w:val="22"/>
          <w:lang w:val="fi-FI" w:eastAsia="zh-CN"/>
        </w:rPr>
        <w:t>Aiemman</w:t>
      </w:r>
      <w:r w:rsidR="00CC346C" w:rsidRPr="00D43B09">
        <w:rPr>
          <w:rFonts w:eastAsia="SimSun"/>
          <w:szCs w:val="22"/>
          <w:lang w:val="fi-FI" w:eastAsia="zh-CN"/>
        </w:rPr>
        <w:t xml:space="preserve"> JCV</w:t>
      </w:r>
      <w:r w:rsidRPr="00D43B09">
        <w:rPr>
          <w:rFonts w:eastAsia="SimSun"/>
          <w:szCs w:val="22"/>
          <w:lang w:val="fi-FI" w:eastAsia="zh-CN"/>
        </w:rPr>
        <w:t xml:space="preserve">-infektion katsotaan olevan </w:t>
      </w:r>
      <w:r w:rsidR="00CC346C" w:rsidRPr="00D43B09">
        <w:rPr>
          <w:rFonts w:eastAsia="SimSun"/>
          <w:szCs w:val="22"/>
          <w:lang w:val="fi-FI" w:eastAsia="zh-CN"/>
        </w:rPr>
        <w:t>PML</w:t>
      </w:r>
      <w:r w:rsidRPr="00D43B09">
        <w:rPr>
          <w:rFonts w:eastAsia="SimSun"/>
          <w:szCs w:val="22"/>
          <w:lang w:val="fi-FI" w:eastAsia="zh-CN"/>
        </w:rPr>
        <w:t>:n kehittymisen edellytys</w:t>
      </w:r>
      <w:r w:rsidR="00CC346C" w:rsidRPr="00D43B09">
        <w:rPr>
          <w:rFonts w:eastAsia="SimSun"/>
          <w:szCs w:val="22"/>
          <w:lang w:val="fi-FI" w:eastAsia="zh-CN"/>
        </w:rPr>
        <w:t>. Risk</w:t>
      </w:r>
      <w:r w:rsidRPr="00D43B09">
        <w:rPr>
          <w:rFonts w:eastAsia="SimSun"/>
          <w:szCs w:val="22"/>
          <w:lang w:val="fi-FI" w:eastAsia="zh-CN"/>
        </w:rPr>
        <w:t>itekijöi</w:t>
      </w:r>
      <w:r w:rsidR="007B0071" w:rsidRPr="00D43B09">
        <w:rPr>
          <w:rFonts w:eastAsia="SimSun"/>
          <w:szCs w:val="22"/>
          <w:lang w:val="fi-FI" w:eastAsia="zh-CN"/>
        </w:rPr>
        <w:t>tä</w:t>
      </w:r>
      <w:r w:rsidRPr="00D43B09">
        <w:rPr>
          <w:rFonts w:eastAsia="SimSun"/>
          <w:szCs w:val="22"/>
          <w:lang w:val="fi-FI" w:eastAsia="zh-CN"/>
        </w:rPr>
        <w:t xml:space="preserve"> voivat </w:t>
      </w:r>
      <w:r w:rsidR="007B0071" w:rsidRPr="00D43B09">
        <w:rPr>
          <w:rFonts w:eastAsia="SimSun"/>
          <w:szCs w:val="22"/>
          <w:lang w:val="fi-FI" w:eastAsia="zh-CN"/>
        </w:rPr>
        <w:t>ol</w:t>
      </w:r>
      <w:r w:rsidRPr="00D43B09">
        <w:rPr>
          <w:rFonts w:eastAsia="SimSun"/>
          <w:szCs w:val="22"/>
          <w:lang w:val="fi-FI" w:eastAsia="zh-CN"/>
        </w:rPr>
        <w:t>la</w:t>
      </w:r>
      <w:r w:rsidR="00CC346C" w:rsidRPr="00D43B09">
        <w:rPr>
          <w:rFonts w:eastAsia="SimSun"/>
          <w:szCs w:val="22"/>
          <w:lang w:val="fi-FI" w:eastAsia="zh-CN"/>
        </w:rPr>
        <w:t xml:space="preserve"> </w:t>
      </w:r>
      <w:r w:rsidRPr="00D43B09">
        <w:rPr>
          <w:rFonts w:eastAsia="SimSun"/>
          <w:szCs w:val="22"/>
          <w:lang w:val="fi-FI" w:eastAsia="zh-CN"/>
        </w:rPr>
        <w:t xml:space="preserve">aikaisempi </w:t>
      </w:r>
      <w:r w:rsidR="00CC346C" w:rsidRPr="00D43B09">
        <w:rPr>
          <w:rFonts w:eastAsia="SimSun"/>
          <w:szCs w:val="22"/>
          <w:lang w:val="fi-FI" w:eastAsia="zh-CN"/>
        </w:rPr>
        <w:t>immunosuppressi</w:t>
      </w:r>
      <w:r w:rsidR="007B0071" w:rsidRPr="00D43B09">
        <w:rPr>
          <w:rFonts w:eastAsia="SimSun"/>
          <w:szCs w:val="22"/>
          <w:lang w:val="fi-FI" w:eastAsia="zh-CN"/>
        </w:rPr>
        <w:t xml:space="preserve">ivinen </w:t>
      </w:r>
      <w:r w:rsidRPr="00D43B09">
        <w:rPr>
          <w:rFonts w:eastAsia="SimSun"/>
          <w:szCs w:val="22"/>
          <w:lang w:val="fi-FI" w:eastAsia="zh-CN"/>
        </w:rPr>
        <w:t xml:space="preserve">hoito </w:t>
      </w:r>
      <w:r w:rsidR="007B0071" w:rsidRPr="00D43B09">
        <w:rPr>
          <w:rFonts w:eastAsia="SimSun"/>
          <w:szCs w:val="22"/>
          <w:lang w:val="fi-FI" w:eastAsia="zh-CN"/>
        </w:rPr>
        <w:t>ja</w:t>
      </w:r>
      <w:r w:rsidRPr="00D43B09">
        <w:rPr>
          <w:rFonts w:eastAsia="SimSun"/>
          <w:szCs w:val="22"/>
          <w:lang w:val="fi-FI" w:eastAsia="zh-CN"/>
        </w:rPr>
        <w:t xml:space="preserve"> tietyt samanaikaiset sairaudet</w:t>
      </w:r>
      <w:r w:rsidR="00CC346C" w:rsidRPr="00D43B09">
        <w:rPr>
          <w:rFonts w:eastAsia="SimSun"/>
          <w:szCs w:val="22"/>
          <w:lang w:val="fi-FI" w:eastAsia="zh-CN"/>
        </w:rPr>
        <w:t xml:space="preserve"> (</w:t>
      </w:r>
      <w:r w:rsidRPr="00D43B09">
        <w:rPr>
          <w:rFonts w:eastAsia="SimSun"/>
          <w:szCs w:val="22"/>
          <w:lang w:val="fi-FI" w:eastAsia="zh-CN"/>
        </w:rPr>
        <w:t>kuten jotk</w:t>
      </w:r>
      <w:r w:rsidR="007B0071" w:rsidRPr="00D43B09">
        <w:rPr>
          <w:rFonts w:eastAsia="SimSun"/>
          <w:szCs w:val="22"/>
          <w:lang w:val="fi-FI" w:eastAsia="zh-CN"/>
        </w:rPr>
        <w:t>ut</w:t>
      </w:r>
      <w:r w:rsidR="00CC346C" w:rsidRPr="00D43B09">
        <w:rPr>
          <w:rFonts w:eastAsia="SimSun"/>
          <w:szCs w:val="22"/>
          <w:lang w:val="fi-FI" w:eastAsia="zh-CN"/>
        </w:rPr>
        <w:t xml:space="preserve"> autoimmu</w:t>
      </w:r>
      <w:r w:rsidRPr="00D43B09">
        <w:rPr>
          <w:rFonts w:eastAsia="SimSun"/>
          <w:szCs w:val="22"/>
          <w:lang w:val="fi-FI" w:eastAsia="zh-CN"/>
        </w:rPr>
        <w:t>unisairaudet tai h</w:t>
      </w:r>
      <w:r w:rsidR="00CC346C" w:rsidRPr="00D43B09">
        <w:rPr>
          <w:rFonts w:eastAsia="SimSun"/>
          <w:szCs w:val="22"/>
          <w:lang w:val="fi-FI" w:eastAsia="zh-CN"/>
        </w:rPr>
        <w:t>ematologi</w:t>
      </w:r>
      <w:r w:rsidRPr="00D43B09">
        <w:rPr>
          <w:rFonts w:eastAsia="SimSun"/>
          <w:szCs w:val="22"/>
          <w:lang w:val="fi-FI" w:eastAsia="zh-CN"/>
        </w:rPr>
        <w:t>set s</w:t>
      </w:r>
      <w:r w:rsidR="007B0071" w:rsidRPr="00D43B09">
        <w:rPr>
          <w:rFonts w:eastAsia="SimSun"/>
          <w:szCs w:val="22"/>
          <w:lang w:val="fi-FI" w:eastAsia="zh-CN"/>
        </w:rPr>
        <w:t>yövät</w:t>
      </w:r>
      <w:r w:rsidR="00CC346C" w:rsidRPr="00D43B09">
        <w:rPr>
          <w:rFonts w:eastAsia="SimSun"/>
          <w:szCs w:val="22"/>
          <w:lang w:val="fi-FI" w:eastAsia="zh-CN"/>
        </w:rPr>
        <w:t xml:space="preserve">). </w:t>
      </w:r>
      <w:r w:rsidR="007B0071" w:rsidRPr="00D43B09">
        <w:rPr>
          <w:rFonts w:eastAsia="SimSun"/>
          <w:szCs w:val="22"/>
          <w:lang w:val="fi-FI" w:eastAsia="zh-CN"/>
        </w:rPr>
        <w:t>Riskitekijöitä voivat olla myös m</w:t>
      </w:r>
      <w:r w:rsidRPr="00D43B09">
        <w:rPr>
          <w:rFonts w:eastAsia="SimSun"/>
          <w:szCs w:val="22"/>
          <w:lang w:val="fi-FI" w:eastAsia="zh-CN"/>
        </w:rPr>
        <w:t xml:space="preserve">uuntunut tai heikentynyt </w:t>
      </w:r>
      <w:r w:rsidR="00CC346C" w:rsidRPr="00D43B09">
        <w:rPr>
          <w:rFonts w:eastAsia="SimSun"/>
          <w:szCs w:val="22"/>
          <w:lang w:val="fi-FI" w:eastAsia="zh-CN"/>
        </w:rPr>
        <w:t>immu</w:t>
      </w:r>
      <w:r w:rsidRPr="00D43B09">
        <w:rPr>
          <w:rFonts w:eastAsia="SimSun"/>
          <w:szCs w:val="22"/>
          <w:lang w:val="fi-FI" w:eastAsia="zh-CN"/>
        </w:rPr>
        <w:t>unijärjestelmä sekä geneettiset tai ympäristötekijät</w:t>
      </w:r>
      <w:r w:rsidR="00CC346C" w:rsidRPr="00D43B09">
        <w:rPr>
          <w:rFonts w:eastAsia="SimSun"/>
          <w:szCs w:val="22"/>
          <w:lang w:val="fi-FI" w:eastAsia="zh-CN"/>
        </w:rPr>
        <w:t>.</w:t>
      </w:r>
    </w:p>
    <w:p w:rsidR="0080198D" w:rsidRPr="00D43B09" w:rsidRDefault="0080198D" w:rsidP="000C102C">
      <w:pPr>
        <w:tabs>
          <w:tab w:val="clear" w:pos="567"/>
        </w:tabs>
        <w:spacing w:line="240" w:lineRule="auto"/>
        <w:rPr>
          <w:rFonts w:eastAsia="SimSun"/>
          <w:szCs w:val="22"/>
          <w:lang w:val="fi-FI" w:eastAsia="zh-CN"/>
        </w:rPr>
      </w:pPr>
    </w:p>
    <w:p w:rsidR="0080198D" w:rsidRPr="00D43B09" w:rsidRDefault="00CC3D43" w:rsidP="000C102C">
      <w:pPr>
        <w:tabs>
          <w:tab w:val="clear" w:pos="567"/>
        </w:tabs>
        <w:spacing w:line="240" w:lineRule="auto"/>
        <w:rPr>
          <w:rFonts w:eastAsia="SimSun"/>
          <w:szCs w:val="22"/>
          <w:lang w:val="fi-FI" w:eastAsia="zh-CN"/>
        </w:rPr>
      </w:pPr>
      <w:r w:rsidRPr="00D43B09">
        <w:rPr>
          <w:rFonts w:eastAsia="SimSun"/>
          <w:szCs w:val="22"/>
          <w:lang w:val="fi-FI" w:eastAsia="zh-CN"/>
        </w:rPr>
        <w:t xml:space="preserve">Dimetyylifumaraattihoidon aikana ilmenevä </w:t>
      </w:r>
      <w:r w:rsidR="007B0071" w:rsidRPr="00D43B09">
        <w:rPr>
          <w:rFonts w:eastAsia="SimSun"/>
          <w:szCs w:val="22"/>
          <w:lang w:val="fi-FI" w:eastAsia="zh-CN"/>
        </w:rPr>
        <w:t>pitkittyvä</w:t>
      </w:r>
      <w:r w:rsidRPr="00D43B09">
        <w:rPr>
          <w:rFonts w:eastAsia="SimSun"/>
          <w:szCs w:val="22"/>
          <w:lang w:val="fi-FI" w:eastAsia="zh-CN"/>
        </w:rPr>
        <w:t xml:space="preserve"> k</w:t>
      </w:r>
      <w:r w:rsidR="007B0071" w:rsidRPr="00D43B09">
        <w:rPr>
          <w:rFonts w:eastAsia="SimSun"/>
          <w:szCs w:val="22"/>
          <w:lang w:val="fi-FI" w:eastAsia="zh-CN"/>
        </w:rPr>
        <w:t>eskivaikea</w:t>
      </w:r>
      <w:r w:rsidRPr="00D43B09">
        <w:rPr>
          <w:rFonts w:eastAsia="SimSun"/>
          <w:szCs w:val="22"/>
          <w:lang w:val="fi-FI" w:eastAsia="zh-CN"/>
        </w:rPr>
        <w:t xml:space="preserve"> tai vaikea </w:t>
      </w:r>
      <w:r w:rsidR="0080198D" w:rsidRPr="00D43B09">
        <w:rPr>
          <w:rFonts w:eastAsia="SimSun"/>
          <w:szCs w:val="22"/>
          <w:lang w:val="fi-FI" w:eastAsia="zh-CN"/>
        </w:rPr>
        <w:t>lym</w:t>
      </w:r>
      <w:r w:rsidRPr="00D43B09">
        <w:rPr>
          <w:rFonts w:eastAsia="SimSun"/>
          <w:szCs w:val="22"/>
          <w:lang w:val="fi-FI" w:eastAsia="zh-CN"/>
        </w:rPr>
        <w:t>f</w:t>
      </w:r>
      <w:r w:rsidR="0080198D" w:rsidRPr="00D43B09">
        <w:rPr>
          <w:rFonts w:eastAsia="SimSun"/>
          <w:szCs w:val="22"/>
          <w:lang w:val="fi-FI" w:eastAsia="zh-CN"/>
        </w:rPr>
        <w:t xml:space="preserve">openia </w:t>
      </w:r>
      <w:r w:rsidRPr="00D43B09">
        <w:rPr>
          <w:rFonts w:eastAsia="SimSun"/>
          <w:szCs w:val="22"/>
          <w:lang w:val="fi-FI" w:eastAsia="zh-CN"/>
        </w:rPr>
        <w:t>katsotaan myös PML:n riskitekijäksi</w:t>
      </w:r>
      <w:r w:rsidR="0080198D" w:rsidRPr="00D43B09">
        <w:rPr>
          <w:rFonts w:eastAsia="SimSun"/>
          <w:szCs w:val="22"/>
          <w:lang w:val="fi-FI" w:eastAsia="zh-CN"/>
        </w:rPr>
        <w:t xml:space="preserve">. </w:t>
      </w:r>
      <w:r w:rsidRPr="00D43B09">
        <w:rPr>
          <w:rFonts w:eastAsia="SimSun"/>
          <w:szCs w:val="22"/>
          <w:lang w:val="fi-FI" w:eastAsia="zh-CN"/>
        </w:rPr>
        <w:t>Jos potilaalle kehittyy lymfopenia, on seurattava</w:t>
      </w:r>
      <w:r w:rsidR="00B01680" w:rsidRPr="00D43B09">
        <w:rPr>
          <w:rFonts w:eastAsia="SimSun"/>
          <w:szCs w:val="22"/>
          <w:lang w:val="fi-FI" w:eastAsia="zh-CN"/>
        </w:rPr>
        <w:t xml:space="preserve">, ilmeneekö </w:t>
      </w:r>
      <w:r w:rsidR="003E58BB" w:rsidRPr="00D43B09">
        <w:rPr>
          <w:rFonts w:eastAsia="SimSun"/>
          <w:szCs w:val="22"/>
          <w:lang w:val="fi-FI" w:eastAsia="zh-CN"/>
        </w:rPr>
        <w:t xml:space="preserve">potilaalle </w:t>
      </w:r>
      <w:r w:rsidR="00B01680" w:rsidRPr="00D43B09">
        <w:rPr>
          <w:rFonts w:eastAsia="SimSun"/>
          <w:szCs w:val="22"/>
          <w:lang w:val="fi-FI" w:eastAsia="zh-CN"/>
        </w:rPr>
        <w:t>opportunisti</w:t>
      </w:r>
      <w:r w:rsidR="004A60A6">
        <w:rPr>
          <w:rFonts w:eastAsia="SimSun"/>
          <w:szCs w:val="22"/>
          <w:lang w:val="fi-FI" w:eastAsia="zh-CN"/>
        </w:rPr>
        <w:t>-</w:t>
      </w:r>
      <w:r w:rsidR="00B01680" w:rsidRPr="00D43B09">
        <w:rPr>
          <w:rFonts w:eastAsia="SimSun"/>
          <w:szCs w:val="22"/>
          <w:lang w:val="fi-FI" w:eastAsia="zh-CN"/>
        </w:rPr>
        <w:t xml:space="preserve">infektioiden oireita ja </w:t>
      </w:r>
      <w:r w:rsidR="003E58BB" w:rsidRPr="00D43B09">
        <w:rPr>
          <w:rFonts w:eastAsia="SimSun"/>
          <w:szCs w:val="22"/>
          <w:lang w:val="fi-FI" w:eastAsia="zh-CN"/>
        </w:rPr>
        <w:t>löydöksiä, erityisesti PML:ään viittaavia oireita</w:t>
      </w:r>
      <w:r w:rsidR="0080198D" w:rsidRPr="00D43B09">
        <w:rPr>
          <w:rFonts w:eastAsia="SimSun"/>
          <w:szCs w:val="22"/>
          <w:lang w:val="fi-FI" w:eastAsia="zh-CN"/>
        </w:rPr>
        <w:t xml:space="preserve">. </w:t>
      </w:r>
      <w:r w:rsidR="00B01680" w:rsidRPr="00D43B09">
        <w:rPr>
          <w:rFonts w:eastAsia="SimSun"/>
          <w:szCs w:val="22"/>
          <w:lang w:val="fi-FI" w:eastAsia="zh-CN"/>
        </w:rPr>
        <w:t xml:space="preserve">PML:ään </w:t>
      </w:r>
      <w:r w:rsidR="003E58BB" w:rsidRPr="00D43B09">
        <w:rPr>
          <w:rFonts w:eastAsia="SimSun"/>
          <w:szCs w:val="22"/>
          <w:lang w:val="fi-FI" w:eastAsia="zh-CN"/>
        </w:rPr>
        <w:t xml:space="preserve">tyypillisesti </w:t>
      </w:r>
      <w:r w:rsidR="00B01680" w:rsidRPr="00D43B09">
        <w:rPr>
          <w:rFonts w:eastAsia="SimSun"/>
          <w:szCs w:val="22"/>
          <w:lang w:val="fi-FI" w:eastAsia="zh-CN"/>
        </w:rPr>
        <w:t>liittyvät oireet ovat moninaisia ja pahenevat päivien tai viikkojen kuluessa. Nii</w:t>
      </w:r>
      <w:r w:rsidR="003E58BB" w:rsidRPr="00D43B09">
        <w:rPr>
          <w:rFonts w:eastAsia="SimSun"/>
          <w:szCs w:val="22"/>
          <w:lang w:val="fi-FI" w:eastAsia="zh-CN"/>
        </w:rPr>
        <w:t>tä</w:t>
      </w:r>
      <w:r w:rsidR="00B01680" w:rsidRPr="00D43B09">
        <w:rPr>
          <w:rFonts w:eastAsia="SimSun"/>
          <w:szCs w:val="22"/>
          <w:lang w:val="fi-FI" w:eastAsia="zh-CN"/>
        </w:rPr>
        <w:t xml:space="preserve"> </w:t>
      </w:r>
      <w:r w:rsidR="003E58BB" w:rsidRPr="00D43B09">
        <w:rPr>
          <w:rFonts w:eastAsia="SimSun"/>
          <w:szCs w:val="22"/>
          <w:lang w:val="fi-FI" w:eastAsia="zh-CN"/>
        </w:rPr>
        <w:t>o</w:t>
      </w:r>
      <w:r w:rsidR="00B01680" w:rsidRPr="00D43B09">
        <w:rPr>
          <w:rFonts w:eastAsia="SimSun"/>
          <w:szCs w:val="22"/>
          <w:lang w:val="fi-FI" w:eastAsia="zh-CN"/>
        </w:rPr>
        <w:t>vat etenevä kehon toispuolinen heikkous</w:t>
      </w:r>
      <w:r w:rsidR="0080198D" w:rsidRPr="00D43B09">
        <w:rPr>
          <w:rFonts w:eastAsia="SimSun"/>
          <w:szCs w:val="22"/>
          <w:lang w:val="fi-FI" w:eastAsia="zh-CN"/>
        </w:rPr>
        <w:t xml:space="preserve"> </w:t>
      </w:r>
      <w:r w:rsidR="00B01680" w:rsidRPr="00D43B09">
        <w:rPr>
          <w:rFonts w:eastAsia="SimSun"/>
          <w:szCs w:val="22"/>
          <w:lang w:val="fi-FI" w:eastAsia="zh-CN"/>
        </w:rPr>
        <w:t>tai raajojen kömpelyys, näköhäiriöt ja ajattelun, muistin sekä orient</w:t>
      </w:r>
      <w:r w:rsidR="003E58BB" w:rsidRPr="00D43B09">
        <w:rPr>
          <w:rFonts w:eastAsia="SimSun"/>
          <w:szCs w:val="22"/>
          <w:lang w:val="fi-FI" w:eastAsia="zh-CN"/>
        </w:rPr>
        <w:t>oituneisuuden</w:t>
      </w:r>
      <w:r w:rsidR="00B01680" w:rsidRPr="00D43B09">
        <w:rPr>
          <w:rFonts w:eastAsia="SimSun"/>
          <w:szCs w:val="22"/>
          <w:lang w:val="fi-FI" w:eastAsia="zh-CN"/>
        </w:rPr>
        <w:t xml:space="preserve"> muutokset</w:t>
      </w:r>
      <w:r w:rsidR="0080198D" w:rsidRPr="00D43B09">
        <w:rPr>
          <w:rFonts w:eastAsia="SimSun"/>
          <w:szCs w:val="22"/>
          <w:lang w:val="fi-FI" w:eastAsia="zh-CN"/>
        </w:rPr>
        <w:t xml:space="preserve">, </w:t>
      </w:r>
      <w:r w:rsidR="00B01680" w:rsidRPr="00D43B09">
        <w:rPr>
          <w:rFonts w:eastAsia="SimSun"/>
          <w:szCs w:val="22"/>
          <w:lang w:val="fi-FI" w:eastAsia="zh-CN"/>
        </w:rPr>
        <w:t>jotka johtavat sekavuuteen ja persoonallisuuden muutoksiin</w:t>
      </w:r>
      <w:r w:rsidR="0080198D" w:rsidRPr="00D43B09">
        <w:rPr>
          <w:rFonts w:eastAsia="SimSun"/>
          <w:szCs w:val="22"/>
          <w:lang w:val="fi-FI" w:eastAsia="zh-CN"/>
        </w:rPr>
        <w:t xml:space="preserve">. </w:t>
      </w:r>
      <w:r w:rsidR="00B01680" w:rsidRPr="00D43B09">
        <w:rPr>
          <w:rFonts w:eastAsia="SimSun"/>
          <w:szCs w:val="22"/>
          <w:lang w:val="fi-FI" w:eastAsia="zh-CN"/>
        </w:rPr>
        <w:t xml:space="preserve">Jos </w:t>
      </w:r>
      <w:r w:rsidR="0080198D" w:rsidRPr="00D43B09">
        <w:rPr>
          <w:rFonts w:eastAsia="SimSun"/>
          <w:szCs w:val="22"/>
          <w:lang w:val="fi-FI" w:eastAsia="zh-CN"/>
        </w:rPr>
        <w:t>PML</w:t>
      </w:r>
      <w:r w:rsidR="00B01680" w:rsidRPr="00D43B09">
        <w:rPr>
          <w:rFonts w:eastAsia="SimSun"/>
          <w:szCs w:val="22"/>
          <w:lang w:val="fi-FI" w:eastAsia="zh-CN"/>
        </w:rPr>
        <w:t>:ää</w:t>
      </w:r>
      <w:r w:rsidR="003E58BB" w:rsidRPr="00D43B09">
        <w:rPr>
          <w:rFonts w:eastAsia="SimSun"/>
          <w:szCs w:val="22"/>
          <w:lang w:val="fi-FI" w:eastAsia="zh-CN"/>
        </w:rPr>
        <w:t xml:space="preserve"> epäillään</w:t>
      </w:r>
      <w:r w:rsidR="0080198D" w:rsidRPr="00D43B09">
        <w:rPr>
          <w:rFonts w:eastAsia="SimSun"/>
          <w:szCs w:val="22"/>
          <w:lang w:val="fi-FI" w:eastAsia="zh-CN"/>
        </w:rPr>
        <w:t>, Skilarence</w:t>
      </w:r>
      <w:r w:rsidR="00B01680" w:rsidRPr="00D43B09">
        <w:rPr>
          <w:rFonts w:eastAsia="SimSun"/>
          <w:szCs w:val="22"/>
          <w:lang w:val="fi-FI" w:eastAsia="zh-CN"/>
        </w:rPr>
        <w:t xml:space="preserve">-hoito </w:t>
      </w:r>
      <w:r w:rsidR="003E58BB" w:rsidRPr="00D43B09">
        <w:rPr>
          <w:rFonts w:eastAsia="SimSun"/>
          <w:szCs w:val="22"/>
          <w:lang w:val="fi-FI" w:eastAsia="zh-CN"/>
        </w:rPr>
        <w:t xml:space="preserve">on </w:t>
      </w:r>
      <w:r w:rsidR="00B01680" w:rsidRPr="00D43B09">
        <w:rPr>
          <w:rFonts w:eastAsia="SimSun"/>
          <w:szCs w:val="22"/>
          <w:lang w:val="fi-FI" w:eastAsia="zh-CN"/>
        </w:rPr>
        <w:t xml:space="preserve">lopetettava välittömästi ja </w:t>
      </w:r>
      <w:r w:rsidR="003E58BB" w:rsidRPr="00D43B09">
        <w:rPr>
          <w:rFonts w:eastAsia="SimSun"/>
          <w:szCs w:val="22"/>
          <w:lang w:val="fi-FI" w:eastAsia="zh-CN"/>
        </w:rPr>
        <w:t>on tehtävä</w:t>
      </w:r>
      <w:r w:rsidR="00B01680" w:rsidRPr="00D43B09">
        <w:rPr>
          <w:rFonts w:eastAsia="SimSun"/>
          <w:szCs w:val="22"/>
          <w:lang w:val="fi-FI" w:eastAsia="zh-CN"/>
        </w:rPr>
        <w:t xml:space="preserve"> asiaankuuluvia neurologisia ja radiologisia lisätutkimuksia</w:t>
      </w:r>
      <w:r w:rsidR="0080198D" w:rsidRPr="00D43B09">
        <w:rPr>
          <w:rFonts w:eastAsia="SimSun"/>
          <w:szCs w:val="22"/>
          <w:lang w:val="fi-FI" w:eastAsia="zh-CN"/>
        </w:rPr>
        <w:t>.</w:t>
      </w:r>
    </w:p>
    <w:p w:rsidR="0080198D" w:rsidRPr="00D43B09" w:rsidRDefault="0080198D" w:rsidP="000C102C">
      <w:pPr>
        <w:tabs>
          <w:tab w:val="clear" w:pos="567"/>
        </w:tabs>
        <w:spacing w:line="240" w:lineRule="auto"/>
        <w:rPr>
          <w:rFonts w:eastAsia="SimSun"/>
          <w:szCs w:val="22"/>
          <w:lang w:val="fi-FI" w:eastAsia="zh-CN"/>
        </w:rPr>
      </w:pPr>
    </w:p>
    <w:p w:rsidR="0080198D" w:rsidRPr="00D43B09" w:rsidRDefault="00B01680" w:rsidP="000C102C">
      <w:pPr>
        <w:keepNext/>
        <w:widowControl w:val="0"/>
        <w:tabs>
          <w:tab w:val="clear" w:pos="567"/>
        </w:tabs>
        <w:spacing w:line="240" w:lineRule="auto"/>
        <w:rPr>
          <w:rFonts w:eastAsia="SimSun"/>
          <w:szCs w:val="22"/>
          <w:u w:val="single"/>
          <w:lang w:val="fi-FI" w:eastAsia="zh-CN"/>
        </w:rPr>
      </w:pPr>
      <w:r w:rsidRPr="00D43B09">
        <w:rPr>
          <w:rFonts w:eastAsia="SimSun"/>
          <w:szCs w:val="22"/>
          <w:u w:val="single"/>
          <w:lang w:val="fi-FI" w:eastAsia="zh-CN"/>
        </w:rPr>
        <w:t xml:space="preserve">Aiempi ja samanaikainen </w:t>
      </w:r>
      <w:r w:rsidR="0080198D" w:rsidRPr="00D43B09">
        <w:rPr>
          <w:rFonts w:eastAsia="SimSun"/>
          <w:szCs w:val="22"/>
          <w:u w:val="single"/>
          <w:lang w:val="fi-FI" w:eastAsia="zh-CN"/>
        </w:rPr>
        <w:t>immunosuppressi</w:t>
      </w:r>
      <w:r w:rsidRPr="00D43B09">
        <w:rPr>
          <w:rFonts w:eastAsia="SimSun"/>
          <w:szCs w:val="22"/>
          <w:u w:val="single"/>
          <w:lang w:val="fi-FI" w:eastAsia="zh-CN"/>
        </w:rPr>
        <w:t>ivinen</w:t>
      </w:r>
      <w:r w:rsidR="0080198D" w:rsidRPr="00D43B09">
        <w:rPr>
          <w:rFonts w:eastAsia="SimSun"/>
          <w:szCs w:val="22"/>
          <w:u w:val="single"/>
          <w:lang w:val="fi-FI" w:eastAsia="zh-CN"/>
        </w:rPr>
        <w:t xml:space="preserve"> </w:t>
      </w:r>
      <w:r w:rsidRPr="00D43B09">
        <w:rPr>
          <w:rFonts w:eastAsia="SimSun"/>
          <w:szCs w:val="22"/>
          <w:u w:val="single"/>
          <w:lang w:val="fi-FI" w:eastAsia="zh-CN"/>
        </w:rPr>
        <w:t>tai</w:t>
      </w:r>
      <w:r w:rsidR="0080198D" w:rsidRPr="00D43B09">
        <w:rPr>
          <w:rFonts w:eastAsia="SimSun"/>
          <w:szCs w:val="22"/>
          <w:u w:val="single"/>
          <w:lang w:val="fi-FI" w:eastAsia="zh-CN"/>
        </w:rPr>
        <w:t xml:space="preserve"> immu</w:t>
      </w:r>
      <w:r w:rsidR="003E58BB" w:rsidRPr="00D43B09">
        <w:rPr>
          <w:rFonts w:eastAsia="SimSun"/>
          <w:szCs w:val="22"/>
          <w:u w:val="single"/>
          <w:lang w:val="fi-FI" w:eastAsia="zh-CN"/>
        </w:rPr>
        <w:t>niteettia muuntava</w:t>
      </w:r>
      <w:r w:rsidRPr="00D43B09">
        <w:rPr>
          <w:rFonts w:eastAsia="SimSun"/>
          <w:szCs w:val="22"/>
          <w:u w:val="single"/>
          <w:lang w:val="fi-FI" w:eastAsia="zh-CN"/>
        </w:rPr>
        <w:t xml:space="preserve"> hoito</w:t>
      </w:r>
    </w:p>
    <w:p w:rsidR="0080198D" w:rsidRPr="00D43B09" w:rsidRDefault="00B01680" w:rsidP="000C102C">
      <w:pPr>
        <w:keepNext/>
        <w:widowControl w:val="0"/>
        <w:tabs>
          <w:tab w:val="clear" w:pos="567"/>
        </w:tabs>
        <w:spacing w:line="240" w:lineRule="auto"/>
        <w:rPr>
          <w:rFonts w:eastAsia="SimSun"/>
          <w:szCs w:val="22"/>
          <w:lang w:val="fi-FI" w:eastAsia="zh-CN"/>
        </w:rPr>
      </w:pPr>
      <w:r w:rsidRPr="00D43B09">
        <w:rPr>
          <w:rFonts w:eastAsia="SimSun"/>
          <w:szCs w:val="22"/>
          <w:lang w:val="fi-FI" w:eastAsia="zh-CN"/>
        </w:rPr>
        <w:t>Skilarencen tehosta ja turvallisuudesta potilaill</w:t>
      </w:r>
      <w:r w:rsidR="003E58BB" w:rsidRPr="00D43B09">
        <w:rPr>
          <w:rFonts w:eastAsia="SimSun"/>
          <w:szCs w:val="22"/>
          <w:lang w:val="fi-FI" w:eastAsia="zh-CN"/>
        </w:rPr>
        <w:t>e</w:t>
      </w:r>
      <w:r w:rsidRPr="00D43B09">
        <w:rPr>
          <w:rFonts w:eastAsia="SimSun"/>
          <w:szCs w:val="22"/>
          <w:lang w:val="fi-FI" w:eastAsia="zh-CN"/>
        </w:rPr>
        <w:t xml:space="preserve">, joita on aiemmin hoidettu muilla </w:t>
      </w:r>
      <w:r w:rsidR="0080198D" w:rsidRPr="00D43B09">
        <w:rPr>
          <w:rFonts w:eastAsia="SimSun"/>
          <w:szCs w:val="22"/>
          <w:lang w:val="fi-FI" w:eastAsia="zh-CN"/>
        </w:rPr>
        <w:t>immunosuppressi</w:t>
      </w:r>
      <w:r w:rsidRPr="00D43B09">
        <w:rPr>
          <w:rFonts w:eastAsia="SimSun"/>
          <w:szCs w:val="22"/>
          <w:lang w:val="fi-FI" w:eastAsia="zh-CN"/>
        </w:rPr>
        <w:t>ivisilla</w:t>
      </w:r>
      <w:r w:rsidR="0080198D" w:rsidRPr="00D43B09">
        <w:rPr>
          <w:rFonts w:eastAsia="SimSun"/>
          <w:szCs w:val="22"/>
          <w:lang w:val="fi-FI" w:eastAsia="zh-CN"/>
        </w:rPr>
        <w:t xml:space="preserve"> </w:t>
      </w:r>
      <w:r w:rsidRPr="00D43B09">
        <w:rPr>
          <w:rFonts w:eastAsia="SimSun"/>
          <w:szCs w:val="22"/>
          <w:lang w:val="fi-FI" w:eastAsia="zh-CN"/>
        </w:rPr>
        <w:t>tai</w:t>
      </w:r>
      <w:r w:rsidR="0080198D" w:rsidRPr="00D43B09">
        <w:rPr>
          <w:rFonts w:eastAsia="SimSun"/>
          <w:szCs w:val="22"/>
          <w:lang w:val="fi-FI" w:eastAsia="zh-CN"/>
        </w:rPr>
        <w:t xml:space="preserve"> immun</w:t>
      </w:r>
      <w:r w:rsidR="003E58BB" w:rsidRPr="00D43B09">
        <w:rPr>
          <w:rFonts w:eastAsia="SimSun"/>
          <w:szCs w:val="22"/>
          <w:lang w:val="fi-FI" w:eastAsia="zh-CN"/>
        </w:rPr>
        <w:t>iteettia muuntavilla lääkkeillä</w:t>
      </w:r>
      <w:r w:rsidRPr="00D43B09">
        <w:rPr>
          <w:rFonts w:eastAsia="SimSun"/>
          <w:szCs w:val="22"/>
          <w:lang w:val="fi-FI" w:eastAsia="zh-CN"/>
        </w:rPr>
        <w:t xml:space="preserve">, on </w:t>
      </w:r>
      <w:r w:rsidR="003E58BB" w:rsidRPr="00D43B09">
        <w:rPr>
          <w:rFonts w:eastAsia="SimSun"/>
          <w:szCs w:val="22"/>
          <w:lang w:val="fi-FI" w:eastAsia="zh-CN"/>
        </w:rPr>
        <w:t>vähän</w:t>
      </w:r>
      <w:r w:rsidRPr="00D43B09">
        <w:rPr>
          <w:rFonts w:eastAsia="SimSun"/>
          <w:szCs w:val="22"/>
          <w:lang w:val="fi-FI" w:eastAsia="zh-CN"/>
        </w:rPr>
        <w:t xml:space="preserve"> tietoa</w:t>
      </w:r>
      <w:r w:rsidR="003E58BB" w:rsidRPr="00D43B09">
        <w:rPr>
          <w:rFonts w:eastAsia="SimSun"/>
          <w:szCs w:val="22"/>
          <w:lang w:val="fi-FI" w:eastAsia="zh-CN"/>
        </w:rPr>
        <w:t xml:space="preserve"> saatavilla</w:t>
      </w:r>
      <w:r w:rsidR="0080198D" w:rsidRPr="00D43B09">
        <w:rPr>
          <w:rFonts w:eastAsia="SimSun"/>
          <w:szCs w:val="22"/>
          <w:lang w:val="fi-FI" w:eastAsia="zh-CN"/>
        </w:rPr>
        <w:t xml:space="preserve">. </w:t>
      </w:r>
      <w:r w:rsidR="00E40EDE" w:rsidRPr="00D43B09">
        <w:rPr>
          <w:rFonts w:eastAsia="SimSun"/>
          <w:szCs w:val="22"/>
          <w:lang w:val="fi-FI" w:eastAsia="zh-CN"/>
        </w:rPr>
        <w:t xml:space="preserve">Kun </w:t>
      </w:r>
      <w:r w:rsidR="003E58BB" w:rsidRPr="00D43B09">
        <w:rPr>
          <w:rFonts w:eastAsia="SimSun"/>
          <w:szCs w:val="22"/>
          <w:lang w:val="fi-FI" w:eastAsia="zh-CN"/>
        </w:rPr>
        <w:t>tällainen</w:t>
      </w:r>
      <w:r w:rsidR="00E40EDE" w:rsidRPr="00D43B09">
        <w:rPr>
          <w:rFonts w:eastAsia="SimSun"/>
          <w:szCs w:val="22"/>
          <w:lang w:val="fi-FI" w:eastAsia="zh-CN"/>
        </w:rPr>
        <w:t xml:space="preserve"> hoito vaihdetaan</w:t>
      </w:r>
      <w:r w:rsidR="0080198D" w:rsidRPr="00D43B09">
        <w:rPr>
          <w:rFonts w:eastAsia="SimSun"/>
          <w:szCs w:val="22"/>
          <w:lang w:val="fi-FI" w:eastAsia="zh-CN"/>
        </w:rPr>
        <w:t xml:space="preserve"> Skilarence</w:t>
      </w:r>
      <w:r w:rsidR="00E40EDE" w:rsidRPr="00D43B09">
        <w:rPr>
          <w:rFonts w:eastAsia="SimSun"/>
          <w:szCs w:val="22"/>
          <w:lang w:val="fi-FI" w:eastAsia="zh-CN"/>
        </w:rPr>
        <w:t>-hoitoon</w:t>
      </w:r>
      <w:r w:rsidR="0080198D" w:rsidRPr="00D43B09">
        <w:rPr>
          <w:rFonts w:eastAsia="SimSun"/>
          <w:szCs w:val="22"/>
          <w:lang w:val="fi-FI" w:eastAsia="zh-CN"/>
        </w:rPr>
        <w:t xml:space="preserve">, </w:t>
      </w:r>
      <w:r w:rsidR="003E58BB" w:rsidRPr="00D43B09">
        <w:rPr>
          <w:rFonts w:eastAsia="SimSun"/>
          <w:szCs w:val="22"/>
          <w:lang w:val="fi-FI" w:eastAsia="zh-CN"/>
        </w:rPr>
        <w:t>aiemman</w:t>
      </w:r>
      <w:r w:rsidR="00E40EDE" w:rsidRPr="00D43B09">
        <w:rPr>
          <w:rFonts w:eastAsia="SimSun"/>
          <w:szCs w:val="22"/>
          <w:lang w:val="fi-FI" w:eastAsia="zh-CN"/>
        </w:rPr>
        <w:t xml:space="preserve"> hoidon puoliintumisaika ja vaikutustapa </w:t>
      </w:r>
      <w:r w:rsidR="003E58BB" w:rsidRPr="00D43B09">
        <w:rPr>
          <w:rFonts w:eastAsia="SimSun"/>
          <w:szCs w:val="22"/>
          <w:lang w:val="fi-FI" w:eastAsia="zh-CN"/>
        </w:rPr>
        <w:t xml:space="preserve">on </w:t>
      </w:r>
      <w:r w:rsidR="00E40EDE" w:rsidRPr="00D43B09">
        <w:rPr>
          <w:rFonts w:eastAsia="SimSun"/>
          <w:szCs w:val="22"/>
          <w:lang w:val="fi-FI" w:eastAsia="zh-CN"/>
        </w:rPr>
        <w:t>otettava huomioon</w:t>
      </w:r>
      <w:r w:rsidR="003E58BB" w:rsidRPr="00D43B09">
        <w:rPr>
          <w:rFonts w:eastAsia="SimSun"/>
          <w:szCs w:val="22"/>
          <w:lang w:val="fi-FI" w:eastAsia="zh-CN"/>
        </w:rPr>
        <w:t>, jotta</w:t>
      </w:r>
      <w:r w:rsidR="00E40EDE" w:rsidRPr="00D43B09">
        <w:rPr>
          <w:rFonts w:eastAsia="SimSun"/>
          <w:szCs w:val="22"/>
          <w:lang w:val="fi-FI" w:eastAsia="zh-CN"/>
        </w:rPr>
        <w:t xml:space="preserve"> vältetään additiiviset vaikutukset immuunijärjestelmään</w:t>
      </w:r>
      <w:r w:rsidR="0080198D" w:rsidRPr="00D43B09">
        <w:rPr>
          <w:rFonts w:eastAsia="SimSun"/>
          <w:szCs w:val="22"/>
          <w:lang w:val="fi-FI" w:eastAsia="zh-CN"/>
        </w:rPr>
        <w:t>.</w:t>
      </w:r>
    </w:p>
    <w:p w:rsidR="0080198D" w:rsidRPr="00D43B09" w:rsidRDefault="0080198D" w:rsidP="000C102C">
      <w:pPr>
        <w:tabs>
          <w:tab w:val="clear" w:pos="567"/>
        </w:tabs>
        <w:spacing w:line="240" w:lineRule="auto"/>
        <w:rPr>
          <w:rFonts w:eastAsia="SimSun"/>
          <w:szCs w:val="22"/>
          <w:lang w:val="fi-FI" w:eastAsia="zh-CN"/>
        </w:rPr>
      </w:pPr>
    </w:p>
    <w:p w:rsidR="0080198D" w:rsidRPr="00D43B09" w:rsidRDefault="00E40EDE" w:rsidP="000C102C">
      <w:pPr>
        <w:tabs>
          <w:tab w:val="clear" w:pos="567"/>
        </w:tabs>
        <w:spacing w:line="240" w:lineRule="auto"/>
        <w:rPr>
          <w:rFonts w:eastAsia="SimSun"/>
          <w:szCs w:val="22"/>
          <w:lang w:val="fi-FI" w:eastAsia="zh-CN"/>
        </w:rPr>
      </w:pPr>
      <w:r w:rsidRPr="00D43B09">
        <w:rPr>
          <w:rFonts w:eastAsia="SimSun"/>
          <w:szCs w:val="22"/>
          <w:lang w:val="fi-FI" w:eastAsia="zh-CN"/>
        </w:rPr>
        <w:t>Skilarencen tehosta ja turvallisuudesta muun</w:t>
      </w:r>
      <w:r w:rsidR="0080198D" w:rsidRPr="00D43B09">
        <w:rPr>
          <w:rFonts w:eastAsia="SimSun"/>
          <w:szCs w:val="22"/>
          <w:lang w:val="fi-FI" w:eastAsia="zh-CN"/>
        </w:rPr>
        <w:t xml:space="preserve"> immunosuppressi</w:t>
      </w:r>
      <w:r w:rsidRPr="00D43B09">
        <w:rPr>
          <w:rFonts w:eastAsia="SimSun"/>
          <w:szCs w:val="22"/>
          <w:lang w:val="fi-FI" w:eastAsia="zh-CN"/>
        </w:rPr>
        <w:t>ivisen tai</w:t>
      </w:r>
      <w:r w:rsidR="0080198D" w:rsidRPr="00D43B09">
        <w:rPr>
          <w:rFonts w:eastAsia="SimSun"/>
          <w:szCs w:val="22"/>
          <w:lang w:val="fi-FI" w:eastAsia="zh-CN"/>
        </w:rPr>
        <w:t xml:space="preserve"> immun</w:t>
      </w:r>
      <w:r w:rsidR="003E58BB" w:rsidRPr="00D43B09">
        <w:rPr>
          <w:rFonts w:eastAsia="SimSun"/>
          <w:szCs w:val="22"/>
          <w:lang w:val="fi-FI" w:eastAsia="zh-CN"/>
        </w:rPr>
        <w:t>iteettia muuntavan</w:t>
      </w:r>
      <w:r w:rsidRPr="00D43B09">
        <w:rPr>
          <w:rFonts w:eastAsia="SimSun"/>
          <w:szCs w:val="22"/>
          <w:lang w:val="fi-FI" w:eastAsia="zh-CN"/>
        </w:rPr>
        <w:t xml:space="preserve"> hoidon kanssa </w:t>
      </w:r>
      <w:r w:rsidR="00C4525D" w:rsidRPr="00D43B09">
        <w:rPr>
          <w:rFonts w:eastAsia="SimSun"/>
          <w:szCs w:val="22"/>
          <w:lang w:val="fi-FI" w:eastAsia="zh-CN"/>
        </w:rPr>
        <w:t xml:space="preserve">samanaikaisesti </w:t>
      </w:r>
      <w:r w:rsidR="003E58BB" w:rsidRPr="00D43B09">
        <w:rPr>
          <w:rFonts w:eastAsia="SimSun"/>
          <w:szCs w:val="22"/>
          <w:lang w:val="fi-FI" w:eastAsia="zh-CN"/>
        </w:rPr>
        <w:t xml:space="preserve">käytettynä </w:t>
      </w:r>
      <w:r w:rsidRPr="00D43B09">
        <w:rPr>
          <w:rFonts w:eastAsia="SimSun"/>
          <w:szCs w:val="22"/>
          <w:lang w:val="fi-FI" w:eastAsia="zh-CN"/>
        </w:rPr>
        <w:t>ei ole tietoja saatavilla</w:t>
      </w:r>
      <w:r w:rsidR="0080198D" w:rsidRPr="00D43B09">
        <w:rPr>
          <w:rFonts w:eastAsia="SimSun"/>
          <w:szCs w:val="22"/>
          <w:lang w:val="fi-FI" w:eastAsia="zh-CN"/>
        </w:rPr>
        <w:t xml:space="preserve"> (</w:t>
      </w:r>
      <w:r w:rsidRPr="00D43B09">
        <w:rPr>
          <w:rFonts w:eastAsia="SimSun"/>
          <w:szCs w:val="22"/>
          <w:lang w:val="fi-FI" w:eastAsia="zh-CN"/>
        </w:rPr>
        <w:t xml:space="preserve">ks. </w:t>
      </w:r>
      <w:r w:rsidR="00254D4D">
        <w:rPr>
          <w:rFonts w:eastAsia="SimSun"/>
          <w:szCs w:val="22"/>
          <w:lang w:val="fi-FI" w:eastAsia="zh-CN"/>
        </w:rPr>
        <w:t>kohta </w:t>
      </w:r>
      <w:r w:rsidR="0080198D" w:rsidRPr="00D43B09">
        <w:rPr>
          <w:rFonts w:eastAsia="SimSun"/>
          <w:szCs w:val="22"/>
          <w:lang w:val="fi-FI" w:eastAsia="zh-CN"/>
        </w:rPr>
        <w:t>4.5).</w:t>
      </w:r>
    </w:p>
    <w:p w:rsidR="0080198D" w:rsidRPr="00D43B09" w:rsidRDefault="0080198D" w:rsidP="000C102C">
      <w:pPr>
        <w:tabs>
          <w:tab w:val="clear" w:pos="567"/>
        </w:tabs>
        <w:spacing w:line="240" w:lineRule="auto"/>
        <w:rPr>
          <w:rFonts w:eastAsia="SimSun"/>
          <w:szCs w:val="22"/>
          <w:lang w:val="fi-FI" w:eastAsia="zh-CN"/>
        </w:rPr>
      </w:pPr>
    </w:p>
    <w:p w:rsidR="0080198D" w:rsidRPr="00D43B09" w:rsidRDefault="00E40EDE" w:rsidP="000C102C">
      <w:pPr>
        <w:keepNext/>
        <w:widowControl w:val="0"/>
        <w:tabs>
          <w:tab w:val="clear" w:pos="567"/>
        </w:tabs>
        <w:spacing w:line="240" w:lineRule="auto"/>
        <w:rPr>
          <w:rFonts w:eastAsia="SimSun"/>
          <w:szCs w:val="22"/>
          <w:u w:val="single"/>
          <w:lang w:val="fi-FI" w:eastAsia="zh-CN"/>
        </w:rPr>
      </w:pPr>
      <w:r w:rsidRPr="00D43B09">
        <w:rPr>
          <w:rFonts w:eastAsia="SimSun"/>
          <w:szCs w:val="22"/>
          <w:u w:val="single"/>
          <w:lang w:val="fi-FI" w:eastAsia="zh-CN"/>
        </w:rPr>
        <w:t>Potilaalla ennestään oleva maha-suolikanavan sairaus</w:t>
      </w:r>
    </w:p>
    <w:p w:rsidR="0080198D" w:rsidRPr="00D43B09" w:rsidRDefault="0080198D" w:rsidP="000C102C">
      <w:pPr>
        <w:keepNext/>
        <w:widowControl w:val="0"/>
        <w:tabs>
          <w:tab w:val="clear" w:pos="567"/>
        </w:tabs>
        <w:spacing w:line="240" w:lineRule="auto"/>
        <w:rPr>
          <w:rFonts w:eastAsia="SimSun"/>
          <w:szCs w:val="22"/>
          <w:lang w:val="fi-FI" w:eastAsia="zh-CN"/>
        </w:rPr>
      </w:pPr>
      <w:r w:rsidRPr="00D43B09">
        <w:rPr>
          <w:rFonts w:eastAsia="SimSun"/>
          <w:szCs w:val="22"/>
          <w:lang w:val="fi-FI" w:eastAsia="zh-CN"/>
        </w:rPr>
        <w:t>Skilarence</w:t>
      </w:r>
      <w:r w:rsidR="00E40EDE" w:rsidRPr="00D43B09">
        <w:rPr>
          <w:rFonts w:eastAsia="SimSun"/>
          <w:szCs w:val="22"/>
          <w:lang w:val="fi-FI" w:eastAsia="zh-CN"/>
        </w:rPr>
        <w:t>n käyttöä ei ole tutkittu potilailla, joilla on ennestään maha-suolikanavan sairaus</w:t>
      </w:r>
      <w:r w:rsidRPr="00D43B09">
        <w:rPr>
          <w:rFonts w:eastAsia="SimSun"/>
          <w:szCs w:val="22"/>
          <w:lang w:val="fi-FI" w:eastAsia="zh-CN"/>
        </w:rPr>
        <w:t xml:space="preserve">. Skilarence </w:t>
      </w:r>
      <w:r w:rsidR="00E40EDE" w:rsidRPr="00D43B09">
        <w:rPr>
          <w:rFonts w:eastAsia="SimSun"/>
          <w:szCs w:val="22"/>
          <w:lang w:val="fi-FI" w:eastAsia="zh-CN"/>
        </w:rPr>
        <w:t>on vasta-aihei</w:t>
      </w:r>
      <w:r w:rsidR="00627A24" w:rsidRPr="00D43B09">
        <w:rPr>
          <w:rFonts w:eastAsia="SimSun"/>
          <w:szCs w:val="22"/>
          <w:lang w:val="fi-FI" w:eastAsia="zh-CN"/>
        </w:rPr>
        <w:t>sta</w:t>
      </w:r>
      <w:r w:rsidR="00E40EDE" w:rsidRPr="00D43B09">
        <w:rPr>
          <w:rFonts w:eastAsia="SimSun"/>
          <w:szCs w:val="22"/>
          <w:lang w:val="fi-FI" w:eastAsia="zh-CN"/>
        </w:rPr>
        <w:t xml:space="preserve"> potilaill</w:t>
      </w:r>
      <w:r w:rsidR="00627A24" w:rsidRPr="00D43B09">
        <w:rPr>
          <w:rFonts w:eastAsia="SimSun"/>
          <w:szCs w:val="22"/>
          <w:lang w:val="fi-FI" w:eastAsia="zh-CN"/>
        </w:rPr>
        <w:t>e</w:t>
      </w:r>
      <w:r w:rsidR="00E40EDE" w:rsidRPr="00D43B09">
        <w:rPr>
          <w:rFonts w:eastAsia="SimSun"/>
          <w:szCs w:val="22"/>
          <w:lang w:val="fi-FI" w:eastAsia="zh-CN"/>
        </w:rPr>
        <w:t>, joilla on vaikea</w:t>
      </w:r>
      <w:r w:rsidR="00627A24" w:rsidRPr="00D43B09">
        <w:rPr>
          <w:rFonts w:eastAsia="SimSun"/>
          <w:szCs w:val="22"/>
          <w:lang w:val="fi-FI" w:eastAsia="zh-CN"/>
        </w:rPr>
        <w:t>-asteinen</w:t>
      </w:r>
      <w:r w:rsidR="00E40EDE" w:rsidRPr="00D43B09">
        <w:rPr>
          <w:rFonts w:eastAsia="SimSun"/>
          <w:szCs w:val="22"/>
          <w:lang w:val="fi-FI" w:eastAsia="zh-CN"/>
        </w:rPr>
        <w:t xml:space="preserve"> maha-suolikanavan sairaus</w:t>
      </w:r>
      <w:r w:rsidRPr="00D43B09">
        <w:rPr>
          <w:rFonts w:eastAsia="SimSun"/>
          <w:szCs w:val="22"/>
          <w:lang w:val="fi-FI" w:eastAsia="zh-CN"/>
        </w:rPr>
        <w:t xml:space="preserve"> (</w:t>
      </w:r>
      <w:r w:rsidR="00E40EDE" w:rsidRPr="00D43B09">
        <w:rPr>
          <w:rFonts w:eastAsia="SimSun"/>
          <w:szCs w:val="22"/>
          <w:lang w:val="fi-FI" w:eastAsia="zh-CN"/>
        </w:rPr>
        <w:t xml:space="preserve">ks. </w:t>
      </w:r>
      <w:r w:rsidR="00254D4D">
        <w:rPr>
          <w:rFonts w:eastAsia="SimSun"/>
          <w:szCs w:val="22"/>
          <w:lang w:val="fi-FI" w:eastAsia="zh-CN"/>
        </w:rPr>
        <w:t>kohta </w:t>
      </w:r>
      <w:r w:rsidRPr="00D43B09">
        <w:rPr>
          <w:rFonts w:eastAsia="SimSun"/>
          <w:szCs w:val="22"/>
          <w:lang w:val="fi-FI" w:eastAsia="zh-CN"/>
        </w:rPr>
        <w:t xml:space="preserve">4.3). </w:t>
      </w:r>
      <w:r w:rsidR="00E40EDE" w:rsidRPr="00D43B09">
        <w:rPr>
          <w:rFonts w:eastAsia="SimSun"/>
          <w:szCs w:val="22"/>
          <w:lang w:val="fi-FI" w:eastAsia="zh-CN"/>
        </w:rPr>
        <w:t>S</w:t>
      </w:r>
      <w:r w:rsidR="00627A24" w:rsidRPr="00D43B09">
        <w:rPr>
          <w:rFonts w:eastAsia="SimSun"/>
          <w:szCs w:val="22"/>
          <w:lang w:val="fi-FI" w:eastAsia="zh-CN"/>
        </w:rPr>
        <w:t>kilarence-hoidon s</w:t>
      </w:r>
      <w:r w:rsidR="00E40EDE" w:rsidRPr="00D43B09">
        <w:rPr>
          <w:rFonts w:eastAsia="SimSun"/>
          <w:szCs w:val="22"/>
          <w:lang w:val="fi-FI" w:eastAsia="zh-CN"/>
        </w:rPr>
        <w:t>iedettävyyttä maha-suolikanavassa voidaan parantaa titraamalla annosta hoitoa aloitettaessa</w:t>
      </w:r>
      <w:r w:rsidRPr="00D43B09">
        <w:rPr>
          <w:rFonts w:eastAsia="SimSun"/>
          <w:szCs w:val="22"/>
          <w:lang w:val="fi-FI" w:eastAsia="zh-CN"/>
        </w:rPr>
        <w:t xml:space="preserve"> </w:t>
      </w:r>
      <w:r w:rsidR="00E40EDE" w:rsidRPr="00D43B09">
        <w:rPr>
          <w:rFonts w:eastAsia="SimSun"/>
          <w:szCs w:val="22"/>
          <w:lang w:val="fi-FI" w:eastAsia="zh-CN"/>
        </w:rPr>
        <w:t xml:space="preserve">ja ottamalla </w:t>
      </w:r>
      <w:r w:rsidRPr="00D43B09">
        <w:rPr>
          <w:rFonts w:eastAsia="SimSun"/>
          <w:szCs w:val="22"/>
          <w:lang w:val="fi-FI" w:eastAsia="zh-CN"/>
        </w:rPr>
        <w:t xml:space="preserve">Skilarence </w:t>
      </w:r>
      <w:r w:rsidR="00164436" w:rsidRPr="00D43B09">
        <w:rPr>
          <w:rFonts w:eastAsia="SimSun"/>
          <w:szCs w:val="22"/>
          <w:lang w:val="fi-FI" w:eastAsia="zh-CN"/>
        </w:rPr>
        <w:t>aterian</w:t>
      </w:r>
      <w:r w:rsidR="00E40EDE" w:rsidRPr="00D43B09">
        <w:rPr>
          <w:rFonts w:eastAsia="SimSun"/>
          <w:szCs w:val="22"/>
          <w:lang w:val="fi-FI" w:eastAsia="zh-CN"/>
        </w:rPr>
        <w:t xml:space="preserve"> yhteydessä</w:t>
      </w:r>
      <w:r w:rsidRPr="00D43B09">
        <w:rPr>
          <w:rFonts w:eastAsia="SimSun"/>
          <w:szCs w:val="22"/>
          <w:lang w:val="fi-FI" w:eastAsia="zh-CN"/>
        </w:rPr>
        <w:t xml:space="preserve"> (</w:t>
      </w:r>
      <w:r w:rsidR="00E40EDE" w:rsidRPr="00D43B09">
        <w:rPr>
          <w:rFonts w:eastAsia="SimSun"/>
          <w:szCs w:val="22"/>
          <w:lang w:val="fi-FI" w:eastAsia="zh-CN"/>
        </w:rPr>
        <w:t>ks. kohdat</w:t>
      </w:r>
      <w:r w:rsidR="00254D4D">
        <w:rPr>
          <w:rFonts w:eastAsia="SimSun"/>
          <w:szCs w:val="22"/>
          <w:lang w:val="fi-FI" w:eastAsia="zh-CN"/>
        </w:rPr>
        <w:t> </w:t>
      </w:r>
      <w:r w:rsidRPr="00D43B09">
        <w:rPr>
          <w:rFonts w:eastAsia="SimSun"/>
          <w:szCs w:val="22"/>
          <w:lang w:val="fi-FI" w:eastAsia="zh-CN"/>
        </w:rPr>
        <w:t xml:space="preserve">4.2 </w:t>
      </w:r>
      <w:r w:rsidR="00E40EDE" w:rsidRPr="00D43B09">
        <w:rPr>
          <w:rFonts w:eastAsia="SimSun"/>
          <w:szCs w:val="22"/>
          <w:lang w:val="fi-FI" w:eastAsia="zh-CN"/>
        </w:rPr>
        <w:t>ja</w:t>
      </w:r>
      <w:r w:rsidRPr="00D43B09">
        <w:rPr>
          <w:rFonts w:eastAsia="SimSun"/>
          <w:szCs w:val="22"/>
          <w:lang w:val="fi-FI" w:eastAsia="zh-CN"/>
        </w:rPr>
        <w:t xml:space="preserve"> 4.8).</w:t>
      </w:r>
    </w:p>
    <w:p w:rsidR="0080198D" w:rsidRPr="00D43B09" w:rsidRDefault="0080198D" w:rsidP="000C102C">
      <w:pPr>
        <w:tabs>
          <w:tab w:val="clear" w:pos="567"/>
        </w:tabs>
        <w:spacing w:line="240" w:lineRule="auto"/>
        <w:rPr>
          <w:rFonts w:eastAsia="SimSun"/>
          <w:szCs w:val="22"/>
          <w:lang w:val="fi-FI" w:eastAsia="zh-CN"/>
        </w:rPr>
      </w:pPr>
    </w:p>
    <w:p w:rsidR="00F95483" w:rsidRPr="00D43B09" w:rsidRDefault="00F95483" w:rsidP="000C102C">
      <w:pPr>
        <w:keepNext/>
        <w:widowControl w:val="0"/>
        <w:tabs>
          <w:tab w:val="clear" w:pos="567"/>
        </w:tabs>
        <w:spacing w:line="240" w:lineRule="auto"/>
        <w:rPr>
          <w:rFonts w:eastAsia="SimSun"/>
          <w:szCs w:val="22"/>
          <w:u w:val="single"/>
          <w:lang w:val="fi-FI" w:eastAsia="zh-CN"/>
        </w:rPr>
      </w:pPr>
      <w:r w:rsidRPr="00D43B09">
        <w:rPr>
          <w:szCs w:val="22"/>
          <w:u w:val="single"/>
          <w:lang w:val="fi-FI" w:eastAsia="zh-CN" w:bidi="fi-FI"/>
        </w:rPr>
        <w:t>Munuaisten toiminta</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 xml:space="preserve">Koska </w:t>
      </w:r>
      <w:r w:rsidR="006A5320" w:rsidRPr="00D43B09">
        <w:rPr>
          <w:szCs w:val="22"/>
          <w:lang w:val="fi-FI" w:bidi="fi-FI"/>
        </w:rPr>
        <w:t xml:space="preserve">eliminaatiolla </w:t>
      </w:r>
      <w:r w:rsidRPr="00D43B09">
        <w:rPr>
          <w:szCs w:val="22"/>
          <w:lang w:val="fi-FI" w:bidi="fi-FI"/>
        </w:rPr>
        <w:t xml:space="preserve">munuaisten kautta on vain </w:t>
      </w:r>
      <w:r w:rsidR="00F579B4" w:rsidRPr="00D43B09">
        <w:rPr>
          <w:szCs w:val="22"/>
          <w:lang w:val="fi-FI" w:bidi="fi-FI"/>
        </w:rPr>
        <w:t>vähäinen</w:t>
      </w:r>
      <w:r w:rsidRPr="00D43B09">
        <w:rPr>
          <w:szCs w:val="22"/>
          <w:lang w:val="fi-FI" w:bidi="fi-FI"/>
        </w:rPr>
        <w:t xml:space="preserve"> merkitys </w:t>
      </w:r>
      <w:r w:rsidR="009021AB" w:rsidRPr="00D43B09">
        <w:rPr>
          <w:szCs w:val="22"/>
          <w:lang w:val="fi-FI" w:bidi="fi-FI"/>
        </w:rPr>
        <w:t>Skilarence-</w:t>
      </w:r>
      <w:r w:rsidRPr="00D43B09">
        <w:rPr>
          <w:szCs w:val="22"/>
          <w:lang w:val="fi-FI" w:bidi="fi-FI"/>
        </w:rPr>
        <w:t>valmisteen puhdistumassa plasmasta, on epätodennäköistä, että munuaisten vajaatoiminta vaikuttaisi farmakokineettisiin ominaisuuksiin</w:t>
      </w:r>
      <w:r w:rsidR="006A5320" w:rsidRPr="00D43B09">
        <w:rPr>
          <w:szCs w:val="22"/>
          <w:lang w:val="fi-FI" w:bidi="fi-FI"/>
        </w:rPr>
        <w:t>.</w:t>
      </w:r>
      <w:r w:rsidRPr="00D43B09">
        <w:rPr>
          <w:szCs w:val="22"/>
          <w:lang w:val="fi-FI" w:bidi="fi-FI"/>
        </w:rPr>
        <w:t xml:space="preserve"> </w:t>
      </w:r>
      <w:r w:rsidR="006A5320" w:rsidRPr="00D43B09">
        <w:rPr>
          <w:szCs w:val="22"/>
          <w:lang w:val="fi-FI" w:bidi="fi-FI"/>
        </w:rPr>
        <w:t>Siksi annosta ei oletettavasti tarvitse muuttaa, jos potilas sairastaa</w:t>
      </w:r>
      <w:r w:rsidRPr="00D43B09">
        <w:rPr>
          <w:szCs w:val="22"/>
          <w:lang w:val="fi-FI" w:bidi="fi-FI"/>
        </w:rPr>
        <w:t xml:space="preserve"> lievää tai k</w:t>
      </w:r>
      <w:r w:rsidR="006A5320" w:rsidRPr="00D43B09">
        <w:rPr>
          <w:szCs w:val="22"/>
          <w:lang w:val="fi-FI" w:bidi="fi-FI"/>
        </w:rPr>
        <w:t>eskivaikeaa</w:t>
      </w:r>
      <w:r w:rsidRPr="00D43B09">
        <w:rPr>
          <w:szCs w:val="22"/>
          <w:lang w:val="fi-FI" w:bidi="fi-FI"/>
        </w:rPr>
        <w:t xml:space="preserve"> munuaisten vajaatoimin</w:t>
      </w:r>
      <w:r w:rsidR="006A5320" w:rsidRPr="00D43B09">
        <w:rPr>
          <w:szCs w:val="22"/>
          <w:lang w:val="fi-FI" w:bidi="fi-FI"/>
        </w:rPr>
        <w:t>t</w:t>
      </w:r>
      <w:r w:rsidRPr="00D43B09">
        <w:rPr>
          <w:szCs w:val="22"/>
          <w:lang w:val="fi-FI" w:bidi="fi-FI"/>
        </w:rPr>
        <w:t>aa (ks. kohdat 4.2 ja 5.2).</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r w:rsidRPr="00D43B09">
        <w:rPr>
          <w:szCs w:val="22"/>
          <w:lang w:val="fi-FI" w:bidi="fi-FI"/>
        </w:rPr>
        <w:t xml:space="preserve">Vaiheen III lumelääkekontrolloidussa kliinisessä tutkimuksessa munuaisten toiminnan </w:t>
      </w:r>
      <w:r w:rsidR="00F579B4" w:rsidRPr="00D43B09">
        <w:rPr>
          <w:szCs w:val="22"/>
          <w:lang w:val="fi-FI" w:bidi="fi-FI"/>
        </w:rPr>
        <w:t xml:space="preserve">ei havaittu </w:t>
      </w:r>
      <w:r w:rsidRPr="00D43B09">
        <w:rPr>
          <w:szCs w:val="22"/>
          <w:lang w:val="fi-FI" w:bidi="fi-FI"/>
        </w:rPr>
        <w:t>heiken</w:t>
      </w:r>
      <w:r w:rsidR="00F579B4" w:rsidRPr="00D43B09">
        <w:rPr>
          <w:szCs w:val="22"/>
          <w:lang w:val="fi-FI" w:bidi="fi-FI"/>
        </w:rPr>
        <w:t>tyneen</w:t>
      </w:r>
      <w:r w:rsidRPr="00D43B09">
        <w:rPr>
          <w:szCs w:val="22"/>
          <w:lang w:val="fi-FI" w:bidi="fi-FI"/>
        </w:rPr>
        <w:t xml:space="preserve"> </w:t>
      </w:r>
      <w:r w:rsidR="00491D80" w:rsidRPr="00D43B09">
        <w:rPr>
          <w:szCs w:val="22"/>
          <w:lang w:val="fi-FI" w:bidi="fi-FI"/>
        </w:rPr>
        <w:t>hoidon aikana missään</w:t>
      </w:r>
      <w:r w:rsidRPr="00D43B09">
        <w:rPr>
          <w:szCs w:val="22"/>
          <w:lang w:val="fi-FI" w:bidi="fi-FI"/>
        </w:rPr>
        <w:t xml:space="preserve"> hoitoryhm</w:t>
      </w:r>
      <w:r w:rsidR="00491D80" w:rsidRPr="00D43B09">
        <w:rPr>
          <w:szCs w:val="22"/>
          <w:lang w:val="fi-FI" w:bidi="fi-FI"/>
        </w:rPr>
        <w:t>ä</w:t>
      </w:r>
      <w:r w:rsidRPr="00D43B09">
        <w:rPr>
          <w:szCs w:val="22"/>
          <w:lang w:val="fi-FI" w:bidi="fi-FI"/>
        </w:rPr>
        <w:t>s</w:t>
      </w:r>
      <w:r w:rsidR="00491D80" w:rsidRPr="00D43B09">
        <w:rPr>
          <w:szCs w:val="22"/>
          <w:lang w:val="fi-FI" w:bidi="fi-FI"/>
        </w:rPr>
        <w:t>s</w:t>
      </w:r>
      <w:r w:rsidRPr="00D43B09">
        <w:rPr>
          <w:szCs w:val="22"/>
          <w:lang w:val="fi-FI" w:bidi="fi-FI"/>
        </w:rPr>
        <w:t xml:space="preserve">ä. Skilarencea ei </w:t>
      </w:r>
      <w:r w:rsidR="009021AB" w:rsidRPr="00D43B09">
        <w:rPr>
          <w:szCs w:val="22"/>
          <w:lang w:val="fi-FI" w:bidi="fi-FI"/>
        </w:rPr>
        <w:t xml:space="preserve">kuitenkaan </w:t>
      </w:r>
      <w:r w:rsidRPr="00D43B09">
        <w:rPr>
          <w:szCs w:val="22"/>
          <w:lang w:val="fi-FI" w:bidi="fi-FI"/>
        </w:rPr>
        <w:t>ole tutkittu va</w:t>
      </w:r>
      <w:r w:rsidR="00491D80" w:rsidRPr="00D43B09">
        <w:rPr>
          <w:szCs w:val="22"/>
          <w:lang w:val="fi-FI" w:bidi="fi-FI"/>
        </w:rPr>
        <w:t>ike</w:t>
      </w:r>
      <w:r w:rsidRPr="00D43B09">
        <w:rPr>
          <w:szCs w:val="22"/>
          <w:lang w:val="fi-FI" w:bidi="fi-FI"/>
        </w:rPr>
        <w:t>aa munuaisten vajaatoimintaa sairastavilla potilailla, mutta fumaarihapon esterei</w:t>
      </w:r>
      <w:r w:rsidR="00491D80" w:rsidRPr="00D43B09">
        <w:rPr>
          <w:szCs w:val="22"/>
          <w:lang w:val="fi-FI" w:bidi="fi-FI"/>
        </w:rPr>
        <w:t>den markkinoille tulon jälkeisessä</w:t>
      </w:r>
      <w:r w:rsidRPr="00D43B09">
        <w:rPr>
          <w:szCs w:val="22"/>
          <w:lang w:val="fi-FI" w:bidi="fi-FI"/>
        </w:rPr>
        <w:t xml:space="preserve"> seurannassa on </w:t>
      </w:r>
      <w:r w:rsidR="009021AB" w:rsidRPr="00D43B09">
        <w:rPr>
          <w:szCs w:val="22"/>
          <w:lang w:val="fi-FI" w:bidi="fi-FI"/>
        </w:rPr>
        <w:t xml:space="preserve">raportoitu </w:t>
      </w:r>
      <w:r w:rsidRPr="00D43B09">
        <w:rPr>
          <w:szCs w:val="22"/>
          <w:lang w:val="fi-FI" w:bidi="fi-FI"/>
        </w:rPr>
        <w:t>munuaistoksisuu</w:t>
      </w:r>
      <w:r w:rsidR="00491D80" w:rsidRPr="00D43B09">
        <w:rPr>
          <w:szCs w:val="22"/>
          <w:lang w:val="fi-FI" w:bidi="fi-FI"/>
        </w:rPr>
        <w:t>tta</w:t>
      </w:r>
      <w:r w:rsidR="009021AB" w:rsidRPr="00D43B09">
        <w:rPr>
          <w:szCs w:val="22"/>
          <w:lang w:val="fi-FI" w:bidi="fi-FI"/>
        </w:rPr>
        <w:t xml:space="preserve">. </w:t>
      </w:r>
      <w:r w:rsidRPr="00D43B09">
        <w:rPr>
          <w:szCs w:val="22"/>
          <w:lang w:val="fi-FI" w:bidi="fi-FI"/>
        </w:rPr>
        <w:t>Skilarence</w:t>
      </w:r>
      <w:r w:rsidR="009021AB" w:rsidRPr="00D43B09">
        <w:rPr>
          <w:szCs w:val="22"/>
          <w:lang w:val="fi-FI" w:bidi="fi-FI"/>
        </w:rPr>
        <w:t xml:space="preserve"> on</w:t>
      </w:r>
      <w:r w:rsidR="00545F59" w:rsidRPr="00D43B09">
        <w:rPr>
          <w:szCs w:val="22"/>
          <w:lang w:val="fi-FI" w:bidi="fi-FI"/>
        </w:rPr>
        <w:t xml:space="preserve"> näin ollen</w:t>
      </w:r>
      <w:r w:rsidR="009021AB" w:rsidRPr="00D43B09">
        <w:rPr>
          <w:szCs w:val="22"/>
          <w:lang w:val="fi-FI" w:bidi="fi-FI"/>
        </w:rPr>
        <w:t xml:space="preserve"> vasta-aihei</w:t>
      </w:r>
      <w:r w:rsidR="00545F59" w:rsidRPr="00D43B09">
        <w:rPr>
          <w:szCs w:val="22"/>
          <w:lang w:val="fi-FI" w:bidi="fi-FI"/>
        </w:rPr>
        <w:t>sta</w:t>
      </w:r>
      <w:r w:rsidR="009021AB" w:rsidRPr="00D43B09">
        <w:rPr>
          <w:szCs w:val="22"/>
          <w:lang w:val="fi-FI" w:bidi="fi-FI"/>
        </w:rPr>
        <w:t xml:space="preserve"> potilaille, jotka </w:t>
      </w:r>
      <w:r w:rsidR="00C3103B" w:rsidRPr="00D43B09">
        <w:rPr>
          <w:szCs w:val="22"/>
          <w:lang w:val="fi-FI" w:bidi="fi-FI"/>
        </w:rPr>
        <w:t>sairastava</w:t>
      </w:r>
      <w:r w:rsidR="00545F59" w:rsidRPr="00D43B09">
        <w:rPr>
          <w:szCs w:val="22"/>
          <w:lang w:val="fi-FI" w:bidi="fi-FI"/>
        </w:rPr>
        <w:t>t</w:t>
      </w:r>
      <w:r w:rsidR="009021AB" w:rsidRPr="00D43B09">
        <w:rPr>
          <w:szCs w:val="22"/>
          <w:lang w:val="fi-FI" w:bidi="fi-FI"/>
        </w:rPr>
        <w:t xml:space="preserve"> vaikeaa munuaisten vajaatoimintaa (ks. </w:t>
      </w:r>
      <w:r w:rsidR="00254D4D">
        <w:rPr>
          <w:szCs w:val="22"/>
          <w:lang w:val="fi-FI" w:bidi="fi-FI"/>
        </w:rPr>
        <w:t>kohta </w:t>
      </w:r>
      <w:r w:rsidR="009021AB" w:rsidRPr="00D43B09">
        <w:rPr>
          <w:szCs w:val="22"/>
          <w:lang w:val="fi-FI" w:bidi="fi-FI"/>
        </w:rPr>
        <w:t>4.3).</w:t>
      </w:r>
    </w:p>
    <w:p w:rsidR="00F95483" w:rsidRPr="00D43B09" w:rsidRDefault="00F95483" w:rsidP="000C102C">
      <w:pPr>
        <w:tabs>
          <w:tab w:val="clear" w:pos="567"/>
        </w:tabs>
        <w:spacing w:line="240" w:lineRule="auto"/>
        <w:rPr>
          <w:szCs w:val="22"/>
          <w:lang w:val="fi-FI"/>
        </w:rPr>
      </w:pPr>
    </w:p>
    <w:p w:rsidR="00F95483" w:rsidRPr="00D43B09" w:rsidRDefault="009021AB" w:rsidP="000C102C">
      <w:pPr>
        <w:tabs>
          <w:tab w:val="clear" w:pos="567"/>
        </w:tabs>
        <w:spacing w:line="240" w:lineRule="auto"/>
        <w:rPr>
          <w:szCs w:val="22"/>
          <w:lang w:val="fi-FI"/>
        </w:rPr>
      </w:pPr>
      <w:r w:rsidRPr="00D43B09">
        <w:rPr>
          <w:szCs w:val="22"/>
          <w:lang w:val="fi-FI" w:bidi="fi-FI"/>
        </w:rPr>
        <w:t>M</w:t>
      </w:r>
      <w:r w:rsidR="00BC5BDC" w:rsidRPr="00D43B09">
        <w:rPr>
          <w:szCs w:val="22"/>
          <w:lang w:val="fi-FI" w:bidi="fi-FI"/>
        </w:rPr>
        <w:t xml:space="preserve">unuaisten toiminta </w:t>
      </w:r>
      <w:r w:rsidRPr="00D43B09">
        <w:rPr>
          <w:szCs w:val="22"/>
          <w:lang w:val="fi-FI" w:bidi="fi-FI"/>
        </w:rPr>
        <w:t>(esim. kreatiniini, veren ureatyppi ja virtsa-analyysi) on tutkittava</w:t>
      </w:r>
      <w:r w:rsidR="00BC5BDC" w:rsidRPr="00D43B09">
        <w:rPr>
          <w:szCs w:val="22"/>
          <w:lang w:val="fi-FI" w:bidi="fi-FI"/>
        </w:rPr>
        <w:t xml:space="preserve"> </w:t>
      </w:r>
      <w:r w:rsidR="00F95483" w:rsidRPr="00D43B09">
        <w:rPr>
          <w:szCs w:val="22"/>
          <w:lang w:val="fi-FI" w:bidi="fi-FI"/>
        </w:rPr>
        <w:t>ennen Skilarence-hoidon aloittamista</w:t>
      </w:r>
      <w:r w:rsidRPr="00D43B09">
        <w:rPr>
          <w:szCs w:val="22"/>
          <w:lang w:val="fi-FI" w:bidi="fi-FI"/>
        </w:rPr>
        <w:t xml:space="preserve"> ja sen jälkeen</w:t>
      </w:r>
      <w:r w:rsidR="00F95483" w:rsidRPr="00D43B09">
        <w:rPr>
          <w:szCs w:val="22"/>
          <w:lang w:val="fi-FI" w:bidi="fi-FI"/>
        </w:rPr>
        <w:t xml:space="preserve"> joka </w:t>
      </w:r>
      <w:r w:rsidRPr="00D43B09">
        <w:rPr>
          <w:szCs w:val="22"/>
          <w:lang w:val="fi-FI" w:bidi="fi-FI"/>
        </w:rPr>
        <w:t>kolmas kuukausi.</w:t>
      </w:r>
      <w:r w:rsidR="00F95483" w:rsidRPr="00D43B09">
        <w:rPr>
          <w:szCs w:val="22"/>
          <w:lang w:val="fi-FI" w:bidi="fi-FI"/>
        </w:rPr>
        <w:t xml:space="preserve"> Jos munuaisten toiminnassa todetaan kliinisesti oleellinen muutos, e</w:t>
      </w:r>
      <w:r w:rsidR="00BC5BDC" w:rsidRPr="00D43B09">
        <w:rPr>
          <w:szCs w:val="22"/>
          <w:lang w:val="fi-FI" w:bidi="fi-FI"/>
        </w:rPr>
        <w:t xml:space="preserve">tenkin </w:t>
      </w:r>
      <w:r w:rsidR="00F95483" w:rsidRPr="00D43B09">
        <w:rPr>
          <w:szCs w:val="22"/>
          <w:lang w:val="fi-FI" w:bidi="fi-FI"/>
        </w:rPr>
        <w:t xml:space="preserve">jos muita </w:t>
      </w:r>
      <w:r w:rsidR="00BC5BDC" w:rsidRPr="00D43B09">
        <w:rPr>
          <w:szCs w:val="22"/>
          <w:lang w:val="fi-FI" w:bidi="fi-FI"/>
        </w:rPr>
        <w:t>selittäviä tekijöitä</w:t>
      </w:r>
      <w:r w:rsidR="00F95483" w:rsidRPr="00D43B09">
        <w:rPr>
          <w:szCs w:val="22"/>
          <w:lang w:val="fi-FI" w:bidi="fi-FI"/>
        </w:rPr>
        <w:t xml:space="preserve"> ei </w:t>
      </w:r>
      <w:r w:rsidR="00AF2958" w:rsidRPr="00D43B09">
        <w:rPr>
          <w:szCs w:val="22"/>
          <w:lang w:val="fi-FI" w:bidi="fi-FI"/>
        </w:rPr>
        <w:t>todeta</w:t>
      </w:r>
      <w:r w:rsidR="00F95483" w:rsidRPr="00D43B09">
        <w:rPr>
          <w:szCs w:val="22"/>
          <w:lang w:val="fi-FI" w:bidi="fi-FI"/>
        </w:rPr>
        <w:t>, annoksen pienentämistä tai hoidon keskeyttämistä</w:t>
      </w:r>
      <w:r w:rsidR="00BC5BDC" w:rsidRPr="00D43B09">
        <w:rPr>
          <w:szCs w:val="22"/>
          <w:lang w:val="fi-FI" w:bidi="fi-FI"/>
        </w:rPr>
        <w:t xml:space="preserve"> pitää harkita</w:t>
      </w:r>
      <w:r w:rsidR="00F95483" w:rsidRPr="00D43B09">
        <w:rPr>
          <w:szCs w:val="22"/>
          <w:lang w:val="fi-FI" w:bidi="fi-FI"/>
        </w:rPr>
        <w:t>.</w:t>
      </w:r>
    </w:p>
    <w:p w:rsidR="00F95483" w:rsidRPr="00D43B09" w:rsidRDefault="00F95483" w:rsidP="000C102C">
      <w:pPr>
        <w:tabs>
          <w:tab w:val="clear" w:pos="567"/>
        </w:tabs>
        <w:spacing w:line="240" w:lineRule="auto"/>
        <w:rPr>
          <w:szCs w:val="22"/>
          <w:lang w:val="fi-FI"/>
        </w:rPr>
      </w:pPr>
    </w:p>
    <w:p w:rsidR="009021AB" w:rsidRPr="00D43B09" w:rsidRDefault="009021AB" w:rsidP="000C102C">
      <w:pPr>
        <w:keepNext/>
        <w:widowControl w:val="0"/>
        <w:tabs>
          <w:tab w:val="clear" w:pos="567"/>
        </w:tabs>
        <w:spacing w:line="240" w:lineRule="auto"/>
        <w:rPr>
          <w:i/>
          <w:szCs w:val="22"/>
          <w:lang w:val="fi-FI" w:eastAsia="zh-CN" w:bidi="fi-FI"/>
        </w:rPr>
      </w:pPr>
      <w:r w:rsidRPr="00D43B09">
        <w:rPr>
          <w:i/>
          <w:szCs w:val="22"/>
          <w:lang w:val="fi-FI" w:eastAsia="zh-CN" w:bidi="fi-FI"/>
        </w:rPr>
        <w:t>Fanconin oireyhtymä</w:t>
      </w:r>
    </w:p>
    <w:p w:rsidR="009021AB" w:rsidRPr="00D43B09" w:rsidRDefault="009021AB" w:rsidP="000C102C">
      <w:pPr>
        <w:keepNext/>
        <w:widowControl w:val="0"/>
        <w:tabs>
          <w:tab w:val="clear" w:pos="567"/>
        </w:tabs>
        <w:spacing w:line="240" w:lineRule="auto"/>
        <w:rPr>
          <w:szCs w:val="22"/>
          <w:lang w:val="fi-FI" w:eastAsia="zh-CN" w:bidi="fi-FI"/>
        </w:rPr>
      </w:pPr>
      <w:r w:rsidRPr="00D43B09">
        <w:rPr>
          <w:szCs w:val="22"/>
          <w:lang w:val="fi-FI" w:eastAsia="zh-CN" w:bidi="fi-FI"/>
        </w:rPr>
        <w:t xml:space="preserve">Fanconin oireyhtymän </w:t>
      </w:r>
      <w:r w:rsidR="00545F59" w:rsidRPr="00D43B09">
        <w:rPr>
          <w:szCs w:val="22"/>
          <w:lang w:val="fi-FI" w:eastAsia="zh-CN" w:bidi="fi-FI"/>
        </w:rPr>
        <w:t>varhainen</w:t>
      </w:r>
      <w:r w:rsidRPr="00D43B09">
        <w:rPr>
          <w:szCs w:val="22"/>
          <w:lang w:val="fi-FI" w:eastAsia="zh-CN" w:bidi="fi-FI"/>
        </w:rPr>
        <w:t xml:space="preserve"> diagnosointi ja Skilarence-hoidon keskeyttäminen o</w:t>
      </w:r>
      <w:r w:rsidR="002B2563">
        <w:rPr>
          <w:szCs w:val="22"/>
          <w:lang w:val="fi-FI" w:eastAsia="zh-CN" w:bidi="fi-FI"/>
        </w:rPr>
        <w:t>n</w:t>
      </w:r>
      <w:r w:rsidRPr="00D43B09">
        <w:rPr>
          <w:szCs w:val="22"/>
          <w:lang w:val="fi-FI" w:eastAsia="zh-CN" w:bidi="fi-FI"/>
        </w:rPr>
        <w:t xml:space="preserve"> tärke</w:t>
      </w:r>
      <w:r w:rsidR="002B2563">
        <w:rPr>
          <w:szCs w:val="22"/>
          <w:lang w:val="fi-FI" w:eastAsia="zh-CN" w:bidi="fi-FI"/>
        </w:rPr>
        <w:t>ä</w:t>
      </w:r>
      <w:r w:rsidRPr="00D43B09">
        <w:rPr>
          <w:szCs w:val="22"/>
          <w:lang w:val="fi-FI" w:eastAsia="zh-CN" w:bidi="fi-FI"/>
        </w:rPr>
        <w:t xml:space="preserve">ä munuaisten vajaatoiminnan ja osteomalasian </w:t>
      </w:r>
      <w:r w:rsidR="00545F59" w:rsidRPr="00D43B09">
        <w:rPr>
          <w:szCs w:val="22"/>
          <w:lang w:val="fi-FI" w:eastAsia="zh-CN" w:bidi="fi-FI"/>
        </w:rPr>
        <w:t>kehittymisen</w:t>
      </w:r>
      <w:r w:rsidRPr="00D43B09">
        <w:rPr>
          <w:szCs w:val="22"/>
          <w:lang w:val="fi-FI" w:eastAsia="zh-CN" w:bidi="fi-FI"/>
        </w:rPr>
        <w:t xml:space="preserve"> estämiseksi, </w:t>
      </w:r>
      <w:r w:rsidR="00273629" w:rsidRPr="00D43B09">
        <w:rPr>
          <w:szCs w:val="22"/>
          <w:lang w:val="fi-FI" w:eastAsia="zh-CN" w:bidi="fi-FI"/>
        </w:rPr>
        <w:t xml:space="preserve">sillä oireyhtymä on yleensä </w:t>
      </w:r>
      <w:r w:rsidR="00545F59" w:rsidRPr="00D43B09">
        <w:rPr>
          <w:szCs w:val="22"/>
          <w:lang w:val="fi-FI" w:eastAsia="zh-CN" w:bidi="fi-FI"/>
        </w:rPr>
        <w:t>korjautuva</w:t>
      </w:r>
      <w:r w:rsidRPr="00D43B09">
        <w:rPr>
          <w:szCs w:val="22"/>
          <w:lang w:val="fi-FI" w:eastAsia="zh-CN" w:bidi="fi-FI"/>
        </w:rPr>
        <w:t xml:space="preserve">. </w:t>
      </w:r>
      <w:r w:rsidR="00273629" w:rsidRPr="00D43B09">
        <w:rPr>
          <w:szCs w:val="22"/>
          <w:lang w:val="fi-FI" w:eastAsia="zh-CN" w:bidi="fi-FI"/>
        </w:rPr>
        <w:t xml:space="preserve">Tärkeimpiä </w:t>
      </w:r>
      <w:r w:rsidR="00545F59" w:rsidRPr="00D43B09">
        <w:rPr>
          <w:szCs w:val="22"/>
          <w:lang w:val="fi-FI" w:eastAsia="zh-CN" w:bidi="fi-FI"/>
        </w:rPr>
        <w:t>löydöksiä</w:t>
      </w:r>
      <w:r w:rsidR="00273629" w:rsidRPr="00D43B09">
        <w:rPr>
          <w:szCs w:val="22"/>
          <w:lang w:val="fi-FI" w:eastAsia="zh-CN" w:bidi="fi-FI"/>
        </w:rPr>
        <w:t xml:space="preserve"> ovat</w:t>
      </w:r>
      <w:r w:rsidRPr="00D43B09">
        <w:rPr>
          <w:szCs w:val="22"/>
          <w:lang w:val="fi-FI" w:eastAsia="zh-CN" w:bidi="fi-FI"/>
        </w:rPr>
        <w:t xml:space="preserve"> proteinuria, glu</w:t>
      </w:r>
      <w:r w:rsidR="00273629" w:rsidRPr="00D43B09">
        <w:rPr>
          <w:szCs w:val="22"/>
          <w:lang w:val="fi-FI" w:eastAsia="zh-CN" w:bidi="fi-FI"/>
        </w:rPr>
        <w:t>k</w:t>
      </w:r>
      <w:r w:rsidRPr="00D43B09">
        <w:rPr>
          <w:szCs w:val="22"/>
          <w:lang w:val="fi-FI" w:eastAsia="zh-CN" w:bidi="fi-FI"/>
        </w:rPr>
        <w:t>osuria (</w:t>
      </w:r>
      <w:r w:rsidR="00273629" w:rsidRPr="00D43B09">
        <w:rPr>
          <w:szCs w:val="22"/>
          <w:lang w:val="fi-FI" w:eastAsia="zh-CN" w:bidi="fi-FI"/>
        </w:rPr>
        <w:t>jossa normaali verensokeri</w:t>
      </w:r>
      <w:r w:rsidR="00545F59" w:rsidRPr="00D43B09">
        <w:rPr>
          <w:szCs w:val="22"/>
          <w:lang w:val="fi-FI" w:eastAsia="zh-CN" w:bidi="fi-FI"/>
        </w:rPr>
        <w:t>pitoisuus</w:t>
      </w:r>
      <w:r w:rsidRPr="00D43B09">
        <w:rPr>
          <w:szCs w:val="22"/>
          <w:lang w:val="fi-FI" w:eastAsia="zh-CN" w:bidi="fi-FI"/>
        </w:rPr>
        <w:t>), amino</w:t>
      </w:r>
      <w:r w:rsidR="00273629" w:rsidRPr="00D43B09">
        <w:rPr>
          <w:szCs w:val="22"/>
          <w:lang w:val="fi-FI" w:eastAsia="zh-CN" w:bidi="fi-FI"/>
        </w:rPr>
        <w:t>happo</w:t>
      </w:r>
      <w:r w:rsidR="009D1644" w:rsidRPr="00D43B09">
        <w:rPr>
          <w:szCs w:val="22"/>
          <w:lang w:val="fi-FI" w:eastAsia="zh-CN" w:bidi="fi-FI"/>
        </w:rPr>
        <w:t>virtsaisuus</w:t>
      </w:r>
      <w:r w:rsidR="003144DD">
        <w:rPr>
          <w:szCs w:val="22"/>
          <w:lang w:val="fi-FI" w:eastAsia="zh-CN" w:bidi="fi-FI"/>
        </w:rPr>
        <w:t xml:space="preserve"> ja</w:t>
      </w:r>
      <w:r w:rsidRPr="00D43B09">
        <w:rPr>
          <w:szCs w:val="22"/>
          <w:lang w:val="fi-FI" w:eastAsia="zh-CN" w:bidi="fi-FI"/>
        </w:rPr>
        <w:t xml:space="preserve"> </w:t>
      </w:r>
      <w:r w:rsidR="00273629" w:rsidRPr="00D43B09">
        <w:rPr>
          <w:szCs w:val="22"/>
          <w:lang w:val="fi-FI" w:eastAsia="zh-CN" w:bidi="fi-FI"/>
        </w:rPr>
        <w:t>f</w:t>
      </w:r>
      <w:r w:rsidRPr="00D43B09">
        <w:rPr>
          <w:szCs w:val="22"/>
          <w:lang w:val="fi-FI" w:eastAsia="zh-CN" w:bidi="fi-FI"/>
        </w:rPr>
        <w:t>os</w:t>
      </w:r>
      <w:r w:rsidR="00273629" w:rsidRPr="00D43B09">
        <w:rPr>
          <w:szCs w:val="22"/>
          <w:lang w:val="fi-FI" w:eastAsia="zh-CN" w:bidi="fi-FI"/>
        </w:rPr>
        <w:t>f</w:t>
      </w:r>
      <w:r w:rsidRPr="00D43B09">
        <w:rPr>
          <w:szCs w:val="22"/>
          <w:lang w:val="fi-FI" w:eastAsia="zh-CN" w:bidi="fi-FI"/>
        </w:rPr>
        <w:t>aturia (</w:t>
      </w:r>
      <w:r w:rsidR="00273629" w:rsidRPr="00D43B09">
        <w:rPr>
          <w:szCs w:val="22"/>
          <w:lang w:val="fi-FI" w:eastAsia="zh-CN" w:bidi="fi-FI"/>
        </w:rPr>
        <w:t>ja mahdollisesti samanaikainen</w:t>
      </w:r>
      <w:r w:rsidRPr="00D43B09">
        <w:rPr>
          <w:szCs w:val="22"/>
          <w:lang w:val="fi-FI" w:eastAsia="zh-CN" w:bidi="fi-FI"/>
        </w:rPr>
        <w:t xml:space="preserve"> hypo</w:t>
      </w:r>
      <w:r w:rsidR="00273629" w:rsidRPr="00D43B09">
        <w:rPr>
          <w:szCs w:val="22"/>
          <w:lang w:val="fi-FI" w:eastAsia="zh-CN" w:bidi="fi-FI"/>
        </w:rPr>
        <w:t>f</w:t>
      </w:r>
      <w:r w:rsidRPr="00D43B09">
        <w:rPr>
          <w:szCs w:val="22"/>
          <w:lang w:val="fi-FI" w:eastAsia="zh-CN" w:bidi="fi-FI"/>
        </w:rPr>
        <w:t>os</w:t>
      </w:r>
      <w:r w:rsidR="00273629" w:rsidRPr="00D43B09">
        <w:rPr>
          <w:szCs w:val="22"/>
          <w:lang w:val="fi-FI" w:eastAsia="zh-CN" w:bidi="fi-FI"/>
        </w:rPr>
        <w:t>f</w:t>
      </w:r>
      <w:r w:rsidRPr="00D43B09">
        <w:rPr>
          <w:szCs w:val="22"/>
          <w:lang w:val="fi-FI" w:eastAsia="zh-CN" w:bidi="fi-FI"/>
        </w:rPr>
        <w:t xml:space="preserve">atemia). </w:t>
      </w:r>
      <w:r w:rsidR="00273629" w:rsidRPr="00D43B09">
        <w:rPr>
          <w:szCs w:val="22"/>
          <w:lang w:val="fi-FI" w:eastAsia="zh-CN" w:bidi="fi-FI"/>
        </w:rPr>
        <w:t xml:space="preserve">Etenemiseen voi liittyä </w:t>
      </w:r>
      <w:r w:rsidR="009D1644" w:rsidRPr="00D43B09">
        <w:rPr>
          <w:szCs w:val="22"/>
          <w:lang w:val="fi-FI" w:eastAsia="zh-CN" w:bidi="fi-FI"/>
        </w:rPr>
        <w:t xml:space="preserve">oireina mm. </w:t>
      </w:r>
      <w:r w:rsidRPr="00D43B09">
        <w:rPr>
          <w:szCs w:val="22"/>
          <w:lang w:val="fi-FI" w:eastAsia="zh-CN" w:bidi="fi-FI"/>
        </w:rPr>
        <w:t>polyuria</w:t>
      </w:r>
      <w:r w:rsidR="009D1644" w:rsidRPr="00D43B09">
        <w:rPr>
          <w:szCs w:val="22"/>
          <w:lang w:val="fi-FI" w:eastAsia="zh-CN" w:bidi="fi-FI"/>
        </w:rPr>
        <w:t>a</w:t>
      </w:r>
      <w:r w:rsidRPr="00D43B09">
        <w:rPr>
          <w:szCs w:val="22"/>
          <w:lang w:val="fi-FI" w:eastAsia="zh-CN" w:bidi="fi-FI"/>
        </w:rPr>
        <w:t>, polydipsia</w:t>
      </w:r>
      <w:r w:rsidR="009D1644" w:rsidRPr="00D43B09">
        <w:rPr>
          <w:szCs w:val="22"/>
          <w:lang w:val="fi-FI" w:eastAsia="zh-CN" w:bidi="fi-FI"/>
        </w:rPr>
        <w:t>a</w:t>
      </w:r>
      <w:r w:rsidRPr="00D43B09">
        <w:rPr>
          <w:szCs w:val="22"/>
          <w:lang w:val="fi-FI" w:eastAsia="zh-CN" w:bidi="fi-FI"/>
        </w:rPr>
        <w:t xml:space="preserve"> </w:t>
      </w:r>
      <w:r w:rsidR="00273629" w:rsidRPr="00D43B09">
        <w:rPr>
          <w:szCs w:val="22"/>
          <w:lang w:val="fi-FI" w:eastAsia="zh-CN" w:bidi="fi-FI"/>
        </w:rPr>
        <w:t>ja</w:t>
      </w:r>
      <w:r w:rsidRPr="00D43B09">
        <w:rPr>
          <w:szCs w:val="22"/>
          <w:lang w:val="fi-FI" w:eastAsia="zh-CN" w:bidi="fi-FI"/>
        </w:rPr>
        <w:t xml:space="preserve"> pro</w:t>
      </w:r>
      <w:r w:rsidR="00273629" w:rsidRPr="00D43B09">
        <w:rPr>
          <w:szCs w:val="22"/>
          <w:lang w:val="fi-FI" w:eastAsia="zh-CN" w:bidi="fi-FI"/>
        </w:rPr>
        <w:t>ks</w:t>
      </w:r>
      <w:r w:rsidRPr="00D43B09">
        <w:rPr>
          <w:szCs w:val="22"/>
          <w:lang w:val="fi-FI" w:eastAsia="zh-CN" w:bidi="fi-FI"/>
        </w:rPr>
        <w:t>ima</w:t>
      </w:r>
      <w:r w:rsidR="00273629" w:rsidRPr="00D43B09">
        <w:rPr>
          <w:szCs w:val="22"/>
          <w:lang w:val="fi-FI" w:eastAsia="zh-CN" w:bidi="fi-FI"/>
        </w:rPr>
        <w:t>a</w:t>
      </w:r>
      <w:r w:rsidRPr="00D43B09">
        <w:rPr>
          <w:szCs w:val="22"/>
          <w:lang w:val="fi-FI" w:eastAsia="zh-CN" w:bidi="fi-FI"/>
        </w:rPr>
        <w:t>l</w:t>
      </w:r>
      <w:r w:rsidR="00273629" w:rsidRPr="00D43B09">
        <w:rPr>
          <w:szCs w:val="22"/>
          <w:lang w:val="fi-FI" w:eastAsia="zh-CN" w:bidi="fi-FI"/>
        </w:rPr>
        <w:t>is</w:t>
      </w:r>
      <w:r w:rsidR="009D1644" w:rsidRPr="00D43B09">
        <w:rPr>
          <w:szCs w:val="22"/>
          <w:lang w:val="fi-FI" w:eastAsia="zh-CN" w:bidi="fi-FI"/>
        </w:rPr>
        <w:t>ta</w:t>
      </w:r>
      <w:r w:rsidRPr="00D43B09">
        <w:rPr>
          <w:szCs w:val="22"/>
          <w:lang w:val="fi-FI" w:eastAsia="zh-CN" w:bidi="fi-FI"/>
        </w:rPr>
        <w:t xml:space="preserve"> </w:t>
      </w:r>
      <w:r w:rsidR="00273629" w:rsidRPr="00D43B09">
        <w:rPr>
          <w:szCs w:val="22"/>
          <w:lang w:val="fi-FI" w:eastAsia="zh-CN" w:bidi="fi-FI"/>
        </w:rPr>
        <w:t>lihasheikkou</w:t>
      </w:r>
      <w:r w:rsidR="009D1644" w:rsidRPr="00D43B09">
        <w:rPr>
          <w:szCs w:val="22"/>
          <w:lang w:val="fi-FI" w:eastAsia="zh-CN" w:bidi="fi-FI"/>
        </w:rPr>
        <w:t>tta</w:t>
      </w:r>
      <w:r w:rsidRPr="00D43B09">
        <w:rPr>
          <w:szCs w:val="22"/>
          <w:lang w:val="fi-FI" w:eastAsia="zh-CN" w:bidi="fi-FI"/>
        </w:rPr>
        <w:t xml:space="preserve">. </w:t>
      </w:r>
      <w:r w:rsidR="009D1644" w:rsidRPr="00D43B09">
        <w:rPr>
          <w:szCs w:val="22"/>
          <w:lang w:val="fi-FI" w:eastAsia="zh-CN" w:bidi="fi-FI"/>
        </w:rPr>
        <w:t>H</w:t>
      </w:r>
      <w:r w:rsidR="00273629" w:rsidRPr="00D43B09">
        <w:rPr>
          <w:szCs w:val="22"/>
          <w:lang w:val="fi-FI" w:eastAsia="zh-CN" w:bidi="fi-FI"/>
        </w:rPr>
        <w:t xml:space="preserve">arvoissa tapauksissa voi esiintyä </w:t>
      </w:r>
      <w:r w:rsidRPr="00D43B09">
        <w:rPr>
          <w:szCs w:val="22"/>
          <w:lang w:val="fi-FI" w:eastAsia="zh-CN" w:bidi="fi-FI"/>
        </w:rPr>
        <w:t>hypo</w:t>
      </w:r>
      <w:r w:rsidR="00273629" w:rsidRPr="00D43B09">
        <w:rPr>
          <w:szCs w:val="22"/>
          <w:lang w:val="fi-FI" w:eastAsia="zh-CN" w:bidi="fi-FI"/>
        </w:rPr>
        <w:t>f</w:t>
      </w:r>
      <w:r w:rsidRPr="00D43B09">
        <w:rPr>
          <w:szCs w:val="22"/>
          <w:lang w:val="fi-FI" w:eastAsia="zh-CN" w:bidi="fi-FI"/>
        </w:rPr>
        <w:t>os</w:t>
      </w:r>
      <w:r w:rsidR="00273629" w:rsidRPr="00D43B09">
        <w:rPr>
          <w:szCs w:val="22"/>
          <w:lang w:val="fi-FI" w:eastAsia="zh-CN" w:bidi="fi-FI"/>
        </w:rPr>
        <w:t>f</w:t>
      </w:r>
      <w:r w:rsidRPr="00D43B09">
        <w:rPr>
          <w:szCs w:val="22"/>
          <w:lang w:val="fi-FI" w:eastAsia="zh-CN" w:bidi="fi-FI"/>
        </w:rPr>
        <w:t>at</w:t>
      </w:r>
      <w:r w:rsidR="00273629" w:rsidRPr="00D43B09">
        <w:rPr>
          <w:szCs w:val="22"/>
          <w:lang w:val="fi-FI" w:eastAsia="zh-CN" w:bidi="fi-FI"/>
        </w:rPr>
        <w:t>eemista</w:t>
      </w:r>
      <w:r w:rsidRPr="00D43B09">
        <w:rPr>
          <w:szCs w:val="22"/>
          <w:lang w:val="fi-FI" w:eastAsia="zh-CN" w:bidi="fi-FI"/>
        </w:rPr>
        <w:t xml:space="preserve"> osteomala</w:t>
      </w:r>
      <w:r w:rsidR="00273629" w:rsidRPr="00D43B09">
        <w:rPr>
          <w:szCs w:val="22"/>
          <w:lang w:val="fi-FI" w:eastAsia="zh-CN" w:bidi="fi-FI"/>
        </w:rPr>
        <w:t>s</w:t>
      </w:r>
      <w:r w:rsidRPr="00D43B09">
        <w:rPr>
          <w:szCs w:val="22"/>
          <w:lang w:val="fi-FI" w:eastAsia="zh-CN" w:bidi="fi-FI"/>
        </w:rPr>
        <w:t>i</w:t>
      </w:r>
      <w:r w:rsidR="00273629" w:rsidRPr="00D43B09">
        <w:rPr>
          <w:szCs w:val="22"/>
          <w:lang w:val="fi-FI" w:eastAsia="zh-CN" w:bidi="fi-FI"/>
        </w:rPr>
        <w:t>a</w:t>
      </w:r>
      <w:r w:rsidRPr="00D43B09">
        <w:rPr>
          <w:szCs w:val="22"/>
          <w:lang w:val="fi-FI" w:eastAsia="zh-CN" w:bidi="fi-FI"/>
        </w:rPr>
        <w:t>a</w:t>
      </w:r>
      <w:r w:rsidR="002B2563">
        <w:rPr>
          <w:szCs w:val="22"/>
          <w:lang w:val="fi-FI" w:eastAsia="zh-CN" w:bidi="fi-FI"/>
        </w:rPr>
        <w:t>, johon liittyy</w:t>
      </w:r>
      <w:r w:rsidRPr="00D43B09">
        <w:rPr>
          <w:szCs w:val="22"/>
          <w:lang w:val="fi-FI" w:eastAsia="zh-CN" w:bidi="fi-FI"/>
        </w:rPr>
        <w:t xml:space="preserve"> </w:t>
      </w:r>
      <w:r w:rsidR="00273629" w:rsidRPr="00D43B09">
        <w:rPr>
          <w:szCs w:val="22"/>
          <w:lang w:val="fi-FI" w:eastAsia="zh-CN" w:bidi="fi-FI"/>
        </w:rPr>
        <w:t>paikallistumatonta luukipua</w:t>
      </w:r>
      <w:r w:rsidRPr="00D43B09">
        <w:rPr>
          <w:szCs w:val="22"/>
          <w:lang w:val="fi-FI" w:eastAsia="zh-CN" w:bidi="fi-FI"/>
        </w:rPr>
        <w:t xml:space="preserve">, </w:t>
      </w:r>
      <w:r w:rsidR="00273629" w:rsidRPr="00D43B09">
        <w:rPr>
          <w:szCs w:val="22"/>
          <w:lang w:val="fi-FI" w:eastAsia="zh-CN" w:bidi="fi-FI"/>
        </w:rPr>
        <w:t>seerumin alkalisen fosfataasi</w:t>
      </w:r>
      <w:r w:rsidR="009D1644" w:rsidRPr="00D43B09">
        <w:rPr>
          <w:szCs w:val="22"/>
          <w:lang w:val="fi-FI" w:eastAsia="zh-CN" w:bidi="fi-FI"/>
        </w:rPr>
        <w:t>pitoisuuden</w:t>
      </w:r>
      <w:r w:rsidR="00273629" w:rsidRPr="00D43B09">
        <w:rPr>
          <w:szCs w:val="22"/>
          <w:lang w:val="fi-FI" w:eastAsia="zh-CN" w:bidi="fi-FI"/>
        </w:rPr>
        <w:t xml:space="preserve"> kohoamista</w:t>
      </w:r>
      <w:r w:rsidRPr="00D43B09">
        <w:rPr>
          <w:szCs w:val="22"/>
          <w:lang w:val="fi-FI" w:eastAsia="zh-CN" w:bidi="fi-FI"/>
        </w:rPr>
        <w:t xml:space="preserve"> </w:t>
      </w:r>
      <w:r w:rsidR="00273629" w:rsidRPr="00D43B09">
        <w:rPr>
          <w:szCs w:val="22"/>
          <w:lang w:val="fi-FI" w:eastAsia="zh-CN" w:bidi="fi-FI"/>
        </w:rPr>
        <w:t>ja</w:t>
      </w:r>
      <w:r w:rsidRPr="00D43B09">
        <w:rPr>
          <w:szCs w:val="22"/>
          <w:lang w:val="fi-FI" w:eastAsia="zh-CN" w:bidi="fi-FI"/>
        </w:rPr>
        <w:t xml:space="preserve"> </w:t>
      </w:r>
      <w:r w:rsidR="00273629" w:rsidRPr="00D43B09">
        <w:rPr>
          <w:szCs w:val="22"/>
          <w:lang w:val="fi-FI" w:eastAsia="zh-CN" w:bidi="fi-FI"/>
        </w:rPr>
        <w:t>rasitusmurtumia</w:t>
      </w:r>
      <w:r w:rsidRPr="00D43B09">
        <w:rPr>
          <w:szCs w:val="22"/>
          <w:lang w:val="fi-FI" w:eastAsia="zh-CN" w:bidi="fi-FI"/>
        </w:rPr>
        <w:t xml:space="preserve">. </w:t>
      </w:r>
      <w:r w:rsidR="00A70918" w:rsidRPr="00D43B09">
        <w:rPr>
          <w:szCs w:val="22"/>
          <w:lang w:val="fi-FI" w:eastAsia="zh-CN" w:bidi="fi-FI"/>
        </w:rPr>
        <w:t>On tärkeää huomioida</w:t>
      </w:r>
      <w:r w:rsidRPr="00D43B09">
        <w:rPr>
          <w:szCs w:val="22"/>
          <w:lang w:val="fi-FI" w:eastAsia="zh-CN" w:bidi="fi-FI"/>
        </w:rPr>
        <w:t xml:space="preserve">, </w:t>
      </w:r>
      <w:r w:rsidR="00A70918" w:rsidRPr="00D43B09">
        <w:rPr>
          <w:szCs w:val="22"/>
          <w:lang w:val="fi-FI" w:eastAsia="zh-CN" w:bidi="fi-FI"/>
        </w:rPr>
        <w:t>ettei kreatiniini</w:t>
      </w:r>
      <w:r w:rsidR="009D1644" w:rsidRPr="00D43B09">
        <w:rPr>
          <w:szCs w:val="22"/>
          <w:lang w:val="fi-FI" w:eastAsia="zh-CN" w:bidi="fi-FI"/>
        </w:rPr>
        <w:t>pitoisuus</w:t>
      </w:r>
      <w:r w:rsidR="00A70918" w:rsidRPr="00D43B09">
        <w:rPr>
          <w:szCs w:val="22"/>
          <w:lang w:val="fi-FI" w:eastAsia="zh-CN" w:bidi="fi-FI"/>
        </w:rPr>
        <w:t xml:space="preserve"> välttämättä kohoa eikä glomerulusten suodatusnopeus </w:t>
      </w:r>
      <w:r w:rsidR="009D1644" w:rsidRPr="00D43B09">
        <w:rPr>
          <w:szCs w:val="22"/>
          <w:lang w:val="fi-FI" w:eastAsia="zh-CN" w:bidi="fi-FI"/>
        </w:rPr>
        <w:t>välttämättä hidastu</w:t>
      </w:r>
      <w:r w:rsidR="00A70918" w:rsidRPr="00D43B09">
        <w:rPr>
          <w:szCs w:val="22"/>
          <w:lang w:val="fi-FI" w:eastAsia="zh-CN" w:bidi="fi-FI"/>
        </w:rPr>
        <w:t xml:space="preserve"> </w:t>
      </w:r>
      <w:r w:rsidRPr="00D43B09">
        <w:rPr>
          <w:szCs w:val="22"/>
          <w:lang w:val="fi-FI" w:eastAsia="zh-CN" w:bidi="fi-FI"/>
        </w:rPr>
        <w:t>Fanconi</w:t>
      </w:r>
      <w:r w:rsidR="00273629" w:rsidRPr="00D43B09">
        <w:rPr>
          <w:szCs w:val="22"/>
          <w:lang w:val="fi-FI" w:eastAsia="zh-CN" w:bidi="fi-FI"/>
        </w:rPr>
        <w:t>n oireyhtymän yhteydessä</w:t>
      </w:r>
      <w:r w:rsidRPr="00D43B09">
        <w:rPr>
          <w:szCs w:val="22"/>
          <w:lang w:val="fi-FI" w:eastAsia="zh-CN" w:bidi="fi-FI"/>
        </w:rPr>
        <w:t xml:space="preserve">. </w:t>
      </w:r>
      <w:r w:rsidR="00A70918" w:rsidRPr="00D43B09">
        <w:rPr>
          <w:szCs w:val="22"/>
          <w:lang w:val="fi-FI" w:eastAsia="zh-CN" w:bidi="fi-FI"/>
        </w:rPr>
        <w:t xml:space="preserve">Jos </w:t>
      </w:r>
      <w:r w:rsidR="009D1644" w:rsidRPr="00D43B09">
        <w:rPr>
          <w:szCs w:val="22"/>
          <w:lang w:val="fi-FI" w:eastAsia="zh-CN" w:bidi="fi-FI"/>
        </w:rPr>
        <w:t>potilaalla on</w:t>
      </w:r>
      <w:r w:rsidR="00A70918" w:rsidRPr="00D43B09">
        <w:rPr>
          <w:szCs w:val="22"/>
          <w:lang w:val="fi-FI" w:eastAsia="zh-CN" w:bidi="fi-FI"/>
        </w:rPr>
        <w:t xml:space="preserve"> epäselviä oireita, </w:t>
      </w:r>
      <w:r w:rsidRPr="00D43B09">
        <w:rPr>
          <w:szCs w:val="22"/>
          <w:lang w:val="fi-FI" w:eastAsia="zh-CN" w:bidi="fi-FI"/>
        </w:rPr>
        <w:t>Fanconi</w:t>
      </w:r>
      <w:r w:rsidR="00A70918" w:rsidRPr="00D43B09">
        <w:rPr>
          <w:szCs w:val="22"/>
          <w:lang w:val="fi-FI" w:eastAsia="zh-CN" w:bidi="fi-FI"/>
        </w:rPr>
        <w:t xml:space="preserve">n oireyhtymää </w:t>
      </w:r>
      <w:r w:rsidR="009D1644" w:rsidRPr="00D43B09">
        <w:rPr>
          <w:szCs w:val="22"/>
          <w:lang w:val="fi-FI" w:eastAsia="zh-CN" w:bidi="fi-FI"/>
        </w:rPr>
        <w:t xml:space="preserve">on </w:t>
      </w:r>
      <w:r w:rsidR="00A70918" w:rsidRPr="00D43B09">
        <w:rPr>
          <w:szCs w:val="22"/>
          <w:lang w:val="fi-FI" w:eastAsia="zh-CN" w:bidi="fi-FI"/>
        </w:rPr>
        <w:t>pidettävä mahdollisena</w:t>
      </w:r>
      <w:r w:rsidRPr="00D43B09">
        <w:rPr>
          <w:szCs w:val="22"/>
          <w:lang w:val="fi-FI" w:eastAsia="zh-CN" w:bidi="fi-FI"/>
        </w:rPr>
        <w:t xml:space="preserve"> </w:t>
      </w:r>
      <w:r w:rsidR="00A70918" w:rsidRPr="00D43B09">
        <w:rPr>
          <w:szCs w:val="22"/>
          <w:lang w:val="fi-FI" w:eastAsia="zh-CN" w:bidi="fi-FI"/>
        </w:rPr>
        <w:t xml:space="preserve">ja </w:t>
      </w:r>
      <w:r w:rsidR="002B2563">
        <w:rPr>
          <w:szCs w:val="22"/>
          <w:lang w:val="fi-FI" w:eastAsia="zh-CN" w:bidi="fi-FI"/>
        </w:rPr>
        <w:t xml:space="preserve">on </w:t>
      </w:r>
      <w:r w:rsidR="009D1644" w:rsidRPr="00D43B09">
        <w:rPr>
          <w:szCs w:val="22"/>
          <w:lang w:val="fi-FI" w:eastAsia="zh-CN" w:bidi="fi-FI"/>
        </w:rPr>
        <w:t>tehtävä</w:t>
      </w:r>
      <w:r w:rsidR="00A70918" w:rsidRPr="00D43B09">
        <w:rPr>
          <w:szCs w:val="22"/>
          <w:lang w:val="fi-FI" w:eastAsia="zh-CN" w:bidi="fi-FI"/>
        </w:rPr>
        <w:t xml:space="preserve"> asianmukaisia tutkimuksia</w:t>
      </w:r>
      <w:r w:rsidRPr="00D43B09">
        <w:rPr>
          <w:szCs w:val="22"/>
          <w:lang w:val="fi-FI" w:eastAsia="zh-CN" w:bidi="fi-FI"/>
        </w:rPr>
        <w:t>.</w:t>
      </w:r>
    </w:p>
    <w:p w:rsidR="00ED0431" w:rsidRPr="00D43B09" w:rsidRDefault="00ED0431" w:rsidP="000C102C">
      <w:pPr>
        <w:tabs>
          <w:tab w:val="clear" w:pos="567"/>
        </w:tabs>
        <w:spacing w:line="240" w:lineRule="auto"/>
        <w:rPr>
          <w:u w:val="single"/>
          <w:lang w:val="fi-FI"/>
        </w:rPr>
      </w:pPr>
    </w:p>
    <w:p w:rsidR="00F95483" w:rsidRPr="00D43B09" w:rsidRDefault="00F95483" w:rsidP="000C102C">
      <w:pPr>
        <w:keepNext/>
        <w:widowControl w:val="0"/>
        <w:tabs>
          <w:tab w:val="clear" w:pos="567"/>
        </w:tabs>
        <w:spacing w:line="240" w:lineRule="auto"/>
        <w:rPr>
          <w:szCs w:val="22"/>
          <w:u w:val="single"/>
          <w:lang w:val="fi-FI" w:eastAsia="zh-CN" w:bidi="fi-FI"/>
        </w:rPr>
      </w:pPr>
      <w:r w:rsidRPr="00D43B09">
        <w:rPr>
          <w:szCs w:val="22"/>
          <w:u w:val="single"/>
          <w:lang w:val="fi-FI" w:eastAsia="zh-CN" w:bidi="fi-FI"/>
        </w:rPr>
        <w:t>Maksan toiminta</w:t>
      </w:r>
    </w:p>
    <w:p w:rsidR="00A8463A" w:rsidRPr="00D43B09" w:rsidRDefault="00A8463A" w:rsidP="000C102C">
      <w:pPr>
        <w:keepNext/>
        <w:widowControl w:val="0"/>
        <w:tabs>
          <w:tab w:val="clear" w:pos="567"/>
        </w:tabs>
        <w:spacing w:line="240" w:lineRule="auto"/>
        <w:rPr>
          <w:rFonts w:eastAsia="SimSun"/>
          <w:szCs w:val="22"/>
          <w:lang w:val="fi-FI" w:eastAsia="zh-CN"/>
        </w:rPr>
      </w:pPr>
      <w:r w:rsidRPr="00D43B09">
        <w:rPr>
          <w:rFonts w:eastAsia="SimSun"/>
          <w:szCs w:val="22"/>
          <w:lang w:val="fi-FI" w:eastAsia="zh-CN"/>
        </w:rPr>
        <w:t>Skilarence-valmistetta ei ole tutkittu vaikeaa maksan vajaatoimintaa</w:t>
      </w:r>
      <w:r w:rsidR="009D1644" w:rsidRPr="00D43B09">
        <w:rPr>
          <w:rFonts w:eastAsia="SimSun"/>
          <w:szCs w:val="22"/>
          <w:lang w:val="fi-FI" w:eastAsia="zh-CN"/>
        </w:rPr>
        <w:t xml:space="preserve"> sairastavilla potilailla</w:t>
      </w:r>
      <w:r w:rsidR="002B2563">
        <w:rPr>
          <w:rFonts w:eastAsia="SimSun"/>
          <w:szCs w:val="22"/>
          <w:lang w:val="fi-FI" w:eastAsia="zh-CN"/>
        </w:rPr>
        <w:t>.</w:t>
      </w:r>
      <w:r w:rsidRPr="00D43B09">
        <w:rPr>
          <w:rFonts w:eastAsia="SimSun"/>
          <w:szCs w:val="22"/>
          <w:lang w:val="fi-FI" w:eastAsia="zh-CN"/>
        </w:rPr>
        <w:t xml:space="preserve"> </w:t>
      </w:r>
      <w:r w:rsidR="002B2563">
        <w:rPr>
          <w:rFonts w:eastAsia="SimSun"/>
          <w:szCs w:val="22"/>
          <w:lang w:val="fi-FI" w:eastAsia="zh-CN"/>
        </w:rPr>
        <w:t>Skilarence</w:t>
      </w:r>
      <w:r w:rsidRPr="00D43B09">
        <w:rPr>
          <w:rFonts w:eastAsia="SimSun"/>
          <w:szCs w:val="22"/>
          <w:lang w:val="fi-FI" w:eastAsia="zh-CN"/>
        </w:rPr>
        <w:t xml:space="preserve"> on </w:t>
      </w:r>
      <w:r w:rsidR="002B2563" w:rsidRPr="00D43B09">
        <w:rPr>
          <w:szCs w:val="22"/>
          <w:lang w:val="fi-FI" w:eastAsia="zh-CN" w:bidi="fi-FI"/>
        </w:rPr>
        <w:t xml:space="preserve">tälle potilasryhmälle </w:t>
      </w:r>
      <w:r w:rsidR="009D1644" w:rsidRPr="00D43B09">
        <w:rPr>
          <w:rFonts w:eastAsia="SimSun"/>
          <w:szCs w:val="22"/>
          <w:lang w:val="fi-FI" w:eastAsia="zh-CN"/>
        </w:rPr>
        <w:t xml:space="preserve">vasta-aiheista </w:t>
      </w:r>
      <w:r w:rsidR="006F16E7">
        <w:rPr>
          <w:rFonts w:eastAsia="SimSun"/>
          <w:szCs w:val="22"/>
          <w:lang w:val="fi-FI" w:eastAsia="zh-CN"/>
        </w:rPr>
        <w:t>(ks. kohta </w:t>
      </w:r>
      <w:r w:rsidRPr="00D43B09">
        <w:rPr>
          <w:rFonts w:eastAsia="SimSun"/>
          <w:szCs w:val="22"/>
          <w:lang w:val="fi-FI" w:eastAsia="zh-CN"/>
        </w:rPr>
        <w:t>4.3).</w:t>
      </w:r>
    </w:p>
    <w:p w:rsidR="00A8463A" w:rsidRPr="00D43B09" w:rsidRDefault="00A8463A" w:rsidP="000C102C">
      <w:pPr>
        <w:tabs>
          <w:tab w:val="clear" w:pos="567"/>
        </w:tabs>
        <w:spacing w:line="240" w:lineRule="auto"/>
        <w:rPr>
          <w:rFonts w:eastAsia="SimSun"/>
          <w:szCs w:val="22"/>
          <w:u w:val="single"/>
          <w:lang w:val="fi-FI" w:eastAsia="zh-CN"/>
        </w:rPr>
      </w:pPr>
    </w:p>
    <w:p w:rsidR="00F95483" w:rsidRPr="00D43B09" w:rsidRDefault="00922B0E" w:rsidP="000C102C">
      <w:pPr>
        <w:tabs>
          <w:tab w:val="clear" w:pos="567"/>
        </w:tabs>
        <w:spacing w:line="240" w:lineRule="auto"/>
        <w:rPr>
          <w:szCs w:val="22"/>
          <w:lang w:val="fi-FI"/>
        </w:rPr>
      </w:pPr>
      <w:r w:rsidRPr="00D43B09">
        <w:rPr>
          <w:szCs w:val="22"/>
          <w:lang w:val="fi-FI" w:bidi="fi-FI"/>
        </w:rPr>
        <w:t>Koska vaiheen III tutkimuksissa osalla potilaista on havaittu kohonneita maksaentsyymiarvoja, m</w:t>
      </w:r>
      <w:r w:rsidR="00F95483" w:rsidRPr="00D43B09">
        <w:rPr>
          <w:szCs w:val="22"/>
          <w:lang w:val="fi-FI" w:bidi="fi-FI"/>
        </w:rPr>
        <w:t>aksan toimintaa (</w:t>
      </w:r>
      <w:r w:rsidR="00471D0D" w:rsidRPr="00D43B09">
        <w:rPr>
          <w:szCs w:val="22"/>
          <w:lang w:val="fi-FI" w:bidi="fi-FI"/>
        </w:rPr>
        <w:t>ASAT, ALAT, gamma-GT, AFOS</w:t>
      </w:r>
      <w:r w:rsidR="00F95483" w:rsidRPr="00D43B09">
        <w:rPr>
          <w:szCs w:val="22"/>
          <w:lang w:val="fi-FI" w:bidi="fi-FI"/>
        </w:rPr>
        <w:t xml:space="preserve">) </w:t>
      </w:r>
      <w:r w:rsidR="00F404FC" w:rsidRPr="00D43B09">
        <w:rPr>
          <w:szCs w:val="22"/>
          <w:lang w:val="fi-FI" w:bidi="fi-FI"/>
        </w:rPr>
        <w:t xml:space="preserve">suositellaan </w:t>
      </w:r>
      <w:r w:rsidR="00507E16" w:rsidRPr="00D43B09">
        <w:rPr>
          <w:szCs w:val="22"/>
          <w:lang w:val="fi-FI" w:bidi="fi-FI"/>
        </w:rPr>
        <w:t>seuraa</w:t>
      </w:r>
      <w:r w:rsidR="00F95483" w:rsidRPr="00D43B09">
        <w:rPr>
          <w:szCs w:val="22"/>
          <w:lang w:val="fi-FI" w:bidi="fi-FI"/>
        </w:rPr>
        <w:t>m</w:t>
      </w:r>
      <w:r w:rsidR="00F404FC" w:rsidRPr="00D43B09">
        <w:rPr>
          <w:szCs w:val="22"/>
          <w:lang w:val="fi-FI" w:bidi="fi-FI"/>
        </w:rPr>
        <w:t>aan</w:t>
      </w:r>
      <w:r w:rsidR="00F95483" w:rsidRPr="00D43B09">
        <w:rPr>
          <w:szCs w:val="22"/>
          <w:lang w:val="fi-FI" w:bidi="fi-FI"/>
        </w:rPr>
        <w:t xml:space="preserve"> ennen hoidon aloittamista</w:t>
      </w:r>
      <w:r w:rsidR="00A8463A" w:rsidRPr="00D43B09">
        <w:rPr>
          <w:szCs w:val="22"/>
          <w:lang w:val="fi-FI" w:bidi="fi-FI"/>
        </w:rPr>
        <w:t xml:space="preserve"> ja sen jälkeen </w:t>
      </w:r>
      <w:r w:rsidR="00F95483" w:rsidRPr="00D43B09">
        <w:rPr>
          <w:szCs w:val="22"/>
          <w:lang w:val="fi-FI" w:bidi="fi-FI"/>
        </w:rPr>
        <w:t>joka</w:t>
      </w:r>
      <w:r w:rsidR="00A8463A" w:rsidRPr="00D43B09">
        <w:rPr>
          <w:szCs w:val="22"/>
          <w:lang w:val="fi-FI" w:bidi="fi-FI"/>
        </w:rPr>
        <w:t xml:space="preserve"> kolmas kuukausi</w:t>
      </w:r>
      <w:r w:rsidR="00F95483" w:rsidRPr="00D43B09">
        <w:rPr>
          <w:szCs w:val="22"/>
          <w:lang w:val="fi-FI" w:bidi="fi-FI"/>
        </w:rPr>
        <w:t xml:space="preserve">. Jos maksaparametreissa todetaan kliinisesti oleellisia muutoksia, </w:t>
      </w:r>
      <w:r w:rsidR="00C20C08" w:rsidRPr="00D43B09">
        <w:rPr>
          <w:szCs w:val="22"/>
          <w:lang w:val="fi-FI" w:bidi="fi-FI"/>
        </w:rPr>
        <w:t xml:space="preserve">etenkin jos muita selittäviä tekijöitä </w:t>
      </w:r>
      <w:r w:rsidR="00F95483" w:rsidRPr="00D43B09">
        <w:rPr>
          <w:szCs w:val="22"/>
          <w:lang w:val="fi-FI" w:bidi="fi-FI"/>
        </w:rPr>
        <w:t xml:space="preserve">ei </w:t>
      </w:r>
      <w:r w:rsidR="003C59C8" w:rsidRPr="00D43B09">
        <w:rPr>
          <w:szCs w:val="22"/>
          <w:lang w:val="fi-FI" w:bidi="fi-FI"/>
        </w:rPr>
        <w:t>todeta</w:t>
      </w:r>
      <w:r w:rsidR="00F95483" w:rsidRPr="00D43B09">
        <w:rPr>
          <w:szCs w:val="22"/>
          <w:lang w:val="fi-FI" w:bidi="fi-FI"/>
        </w:rPr>
        <w:t>, annoksen pienentämistä tai hoidon keskeyttämistä</w:t>
      </w:r>
      <w:r w:rsidR="00C20C08" w:rsidRPr="00D43B09">
        <w:rPr>
          <w:szCs w:val="22"/>
          <w:lang w:val="fi-FI" w:bidi="fi-FI"/>
        </w:rPr>
        <w:t xml:space="preserve"> pitää harkita</w:t>
      </w:r>
      <w:r w:rsidR="00F95483" w:rsidRPr="00D43B09">
        <w:rPr>
          <w:szCs w:val="22"/>
          <w:lang w:val="fi-FI" w:bidi="fi-FI"/>
        </w:rPr>
        <w:t>.</w:t>
      </w:r>
    </w:p>
    <w:p w:rsidR="00F95483" w:rsidRPr="00D43B09" w:rsidRDefault="00F95483" w:rsidP="000C102C">
      <w:pPr>
        <w:tabs>
          <w:tab w:val="clear" w:pos="567"/>
        </w:tabs>
        <w:spacing w:line="240" w:lineRule="auto"/>
        <w:rPr>
          <w:rFonts w:eastAsia="SimSun"/>
          <w:szCs w:val="22"/>
          <w:u w:val="single"/>
          <w:lang w:val="fi-FI" w:eastAsia="zh-CN"/>
        </w:rPr>
      </w:pPr>
    </w:p>
    <w:p w:rsidR="00F95483" w:rsidRPr="00D43B09" w:rsidRDefault="00F95483" w:rsidP="000C102C">
      <w:pPr>
        <w:keepNext/>
        <w:widowControl w:val="0"/>
        <w:tabs>
          <w:tab w:val="clear" w:pos="567"/>
        </w:tabs>
        <w:spacing w:line="240" w:lineRule="auto"/>
        <w:rPr>
          <w:rFonts w:eastAsia="SimSun"/>
          <w:szCs w:val="22"/>
          <w:u w:val="single"/>
          <w:lang w:val="fi-FI" w:eastAsia="zh-CN"/>
        </w:rPr>
      </w:pPr>
      <w:r w:rsidRPr="00D43B09">
        <w:rPr>
          <w:szCs w:val="22"/>
          <w:u w:val="single"/>
          <w:lang w:val="fi-FI" w:eastAsia="zh-CN" w:bidi="fi-FI"/>
        </w:rPr>
        <w:t>Punoitus</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eastAsia="zh-CN" w:bidi="fi-FI"/>
        </w:rPr>
        <w:t xml:space="preserve">Potilaille </w:t>
      </w:r>
      <w:r w:rsidR="007B2B91" w:rsidRPr="00D43B09">
        <w:rPr>
          <w:szCs w:val="22"/>
          <w:lang w:val="fi-FI" w:eastAsia="zh-CN" w:bidi="fi-FI"/>
        </w:rPr>
        <w:t>pitää</w:t>
      </w:r>
      <w:r w:rsidRPr="00D43B09">
        <w:rPr>
          <w:szCs w:val="22"/>
          <w:lang w:val="fi-FI" w:eastAsia="zh-CN" w:bidi="fi-FI"/>
        </w:rPr>
        <w:t xml:space="preserve"> kertoa ensimmäisten Skilarence-hoitoviikkojen aikana todennäköisesti esiintyvästä </w:t>
      </w:r>
      <w:r w:rsidR="00EA204E" w:rsidRPr="00D43B09">
        <w:rPr>
          <w:szCs w:val="22"/>
          <w:lang w:val="fi-FI" w:eastAsia="zh-CN" w:bidi="fi-FI"/>
        </w:rPr>
        <w:t xml:space="preserve">kasvojen ja kehon </w:t>
      </w:r>
      <w:r w:rsidRPr="00D43B09">
        <w:rPr>
          <w:szCs w:val="22"/>
          <w:lang w:val="fi-FI" w:eastAsia="zh-CN" w:bidi="fi-FI"/>
        </w:rPr>
        <w:t>punoituksesta</w:t>
      </w:r>
      <w:r w:rsidR="00D72075" w:rsidRPr="00D43B09">
        <w:rPr>
          <w:szCs w:val="22"/>
          <w:lang w:val="fi-FI" w:eastAsia="zh-CN" w:bidi="fi-FI"/>
        </w:rPr>
        <w:t xml:space="preserve"> (ks. kohta</w:t>
      </w:r>
      <w:r w:rsidR="006F16E7">
        <w:rPr>
          <w:szCs w:val="22"/>
          <w:lang w:val="fi-FI" w:eastAsia="zh-CN" w:bidi="fi-FI"/>
        </w:rPr>
        <w:t> </w:t>
      </w:r>
      <w:r w:rsidR="00D72075" w:rsidRPr="00D43B09">
        <w:rPr>
          <w:szCs w:val="22"/>
          <w:lang w:val="fi-FI" w:eastAsia="zh-CN" w:bidi="fi-FI"/>
        </w:rPr>
        <w:t>4.8)</w:t>
      </w:r>
      <w:r w:rsidRPr="00D43B09">
        <w:rPr>
          <w:szCs w:val="22"/>
          <w:lang w:val="fi-FI" w:eastAsia="zh-CN" w:bidi="fi-FI"/>
        </w:rPr>
        <w:t>.</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F95483" w:rsidP="000C102C">
      <w:pPr>
        <w:keepNext/>
        <w:widowControl w:val="0"/>
        <w:tabs>
          <w:tab w:val="clear" w:pos="567"/>
        </w:tabs>
        <w:spacing w:line="240" w:lineRule="auto"/>
        <w:rPr>
          <w:rFonts w:eastAsia="SimSun"/>
          <w:szCs w:val="22"/>
          <w:u w:val="single"/>
          <w:lang w:val="fi-FI" w:eastAsia="zh-CN"/>
        </w:rPr>
      </w:pPr>
      <w:r w:rsidRPr="00D43B09">
        <w:rPr>
          <w:szCs w:val="22"/>
          <w:u w:val="single"/>
          <w:lang w:val="fi-FI" w:eastAsia="zh-CN" w:bidi="fi-FI"/>
        </w:rPr>
        <w:t>Laktoosi</w:t>
      </w:r>
    </w:p>
    <w:p w:rsidR="00F95483" w:rsidRDefault="00F95483" w:rsidP="000C102C">
      <w:pPr>
        <w:keepNext/>
        <w:widowControl w:val="0"/>
        <w:tabs>
          <w:tab w:val="clear" w:pos="567"/>
        </w:tabs>
        <w:spacing w:line="240" w:lineRule="auto"/>
        <w:rPr>
          <w:szCs w:val="22"/>
          <w:lang w:val="fi-FI" w:eastAsia="zh-CN" w:bidi="fi-FI"/>
        </w:rPr>
      </w:pPr>
      <w:r w:rsidRPr="00D43B09">
        <w:rPr>
          <w:szCs w:val="22"/>
          <w:lang w:val="fi-FI" w:eastAsia="zh-CN" w:bidi="fi-FI"/>
        </w:rPr>
        <w:t xml:space="preserve">Skilarence sisältää </w:t>
      </w:r>
      <w:r w:rsidR="00D72075" w:rsidRPr="00D43B09">
        <w:rPr>
          <w:szCs w:val="22"/>
          <w:lang w:val="fi-FI" w:eastAsia="zh-CN" w:bidi="fi-FI"/>
        </w:rPr>
        <w:t>laktoosia</w:t>
      </w:r>
      <w:r w:rsidRPr="00D43B09">
        <w:rPr>
          <w:szCs w:val="22"/>
          <w:lang w:val="fi-FI" w:eastAsia="zh-CN" w:bidi="fi-FI"/>
        </w:rPr>
        <w:t>. Potilaiden, joilla on harvinainen perinnöllinen galaktoosi</w:t>
      </w:r>
      <w:r w:rsidR="00EA2859" w:rsidRPr="00D43B09">
        <w:rPr>
          <w:szCs w:val="22"/>
          <w:lang w:val="fi-FI" w:eastAsia="zh-CN" w:bidi="fi-FI"/>
        </w:rPr>
        <w:t>-</w:t>
      </w:r>
      <w:r w:rsidRPr="00D43B09">
        <w:rPr>
          <w:szCs w:val="22"/>
          <w:lang w:val="fi-FI" w:eastAsia="zh-CN" w:bidi="fi-FI"/>
        </w:rPr>
        <w:t xml:space="preserve">intoleranssi, </w:t>
      </w:r>
      <w:r w:rsidR="00DC6992">
        <w:rPr>
          <w:szCs w:val="22"/>
          <w:lang w:val="fi-FI" w:eastAsia="zh-CN" w:bidi="fi-FI"/>
        </w:rPr>
        <w:t>täydellinen</w:t>
      </w:r>
      <w:r w:rsidRPr="00D43B09">
        <w:rPr>
          <w:szCs w:val="22"/>
          <w:lang w:val="fi-FI" w:eastAsia="zh-CN" w:bidi="fi-FI"/>
        </w:rPr>
        <w:t xml:space="preserve"> laktaasinpuutos tai glukoosi-gal</w:t>
      </w:r>
      <w:r w:rsidR="00283410">
        <w:rPr>
          <w:szCs w:val="22"/>
          <w:lang w:val="fi-FI" w:eastAsia="zh-CN" w:bidi="fi-FI"/>
        </w:rPr>
        <w:t>aktoosi-imeytymishäiriö, ei pidä</w:t>
      </w:r>
      <w:r w:rsidRPr="00D43B09">
        <w:rPr>
          <w:szCs w:val="22"/>
          <w:lang w:val="fi-FI" w:eastAsia="zh-CN" w:bidi="fi-FI"/>
        </w:rPr>
        <w:t xml:space="preserve"> käyttää tätä lääkettä.</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lang w:val="fi-FI"/>
        </w:rPr>
      </w:pPr>
      <w:r w:rsidRPr="00D43B09">
        <w:rPr>
          <w:b/>
          <w:bCs/>
          <w:szCs w:val="22"/>
          <w:lang w:val="fi-FI" w:bidi="fi-FI"/>
        </w:rPr>
        <w:t>4.5</w:t>
      </w:r>
      <w:r w:rsidRPr="00D43B09">
        <w:rPr>
          <w:b/>
          <w:bCs/>
          <w:szCs w:val="22"/>
          <w:lang w:val="fi-FI" w:bidi="fi-FI"/>
        </w:rPr>
        <w:tab/>
        <w:t>Yhteisvaikutukset muiden lääkevalmisteiden kanssa sekä muut yhteisvaikutukset</w:t>
      </w:r>
    </w:p>
    <w:p w:rsidR="00D72075" w:rsidRPr="00D43B09" w:rsidRDefault="00D72075" w:rsidP="000C102C">
      <w:pPr>
        <w:keepNext/>
        <w:tabs>
          <w:tab w:val="clear" w:pos="567"/>
        </w:tabs>
        <w:spacing w:line="240" w:lineRule="auto"/>
        <w:rPr>
          <w:b/>
          <w:lang w:val="fi-FI"/>
        </w:rPr>
      </w:pPr>
    </w:p>
    <w:p w:rsidR="00D72075" w:rsidRPr="00D43B09" w:rsidRDefault="00E503AC" w:rsidP="000C102C">
      <w:pPr>
        <w:keepNext/>
        <w:tabs>
          <w:tab w:val="clear" w:pos="567"/>
        </w:tabs>
        <w:spacing w:line="240" w:lineRule="auto"/>
        <w:rPr>
          <w:rFonts w:eastAsia="SimSun"/>
          <w:szCs w:val="22"/>
          <w:lang w:val="fi-FI" w:eastAsia="zh-CN"/>
        </w:rPr>
      </w:pPr>
      <w:r w:rsidRPr="00D43B09">
        <w:rPr>
          <w:rFonts w:eastAsia="SimSun"/>
          <w:szCs w:val="22"/>
          <w:lang w:val="fi-FI" w:eastAsia="zh-CN"/>
        </w:rPr>
        <w:t>Yhteisvaikutustutkimuksia ei ole tehty.</w:t>
      </w:r>
    </w:p>
    <w:p w:rsidR="00F95483" w:rsidRPr="00D43B09" w:rsidRDefault="00F95483" w:rsidP="000C102C">
      <w:pPr>
        <w:widowControl w:val="0"/>
        <w:tabs>
          <w:tab w:val="clear" w:pos="567"/>
        </w:tabs>
        <w:spacing w:line="240" w:lineRule="auto"/>
        <w:rPr>
          <w:rFonts w:eastAsia="SimSun"/>
          <w:szCs w:val="22"/>
          <w:lang w:val="fi-FI" w:eastAsia="zh-CN"/>
        </w:rPr>
      </w:pPr>
    </w:p>
    <w:p w:rsidR="00F95483" w:rsidRPr="00D43B09" w:rsidRDefault="004315F2" w:rsidP="000C102C">
      <w:pPr>
        <w:tabs>
          <w:tab w:val="clear" w:pos="567"/>
        </w:tabs>
        <w:spacing w:line="240" w:lineRule="auto"/>
        <w:rPr>
          <w:szCs w:val="22"/>
          <w:lang w:val="fi-FI"/>
        </w:rPr>
      </w:pPr>
      <w:r w:rsidRPr="00D43B09">
        <w:rPr>
          <w:szCs w:val="22"/>
          <w:lang w:val="fi-FI" w:eastAsia="zh-CN" w:bidi="fi-FI"/>
        </w:rPr>
        <w:t xml:space="preserve">Skilarencen </w:t>
      </w:r>
      <w:r w:rsidR="00F95483" w:rsidRPr="00D43B09">
        <w:rPr>
          <w:szCs w:val="22"/>
          <w:lang w:val="fi-FI" w:eastAsia="zh-CN" w:bidi="fi-FI"/>
        </w:rPr>
        <w:t>käytö</w:t>
      </w:r>
      <w:r w:rsidR="00EA2859" w:rsidRPr="00D43B09">
        <w:rPr>
          <w:szCs w:val="22"/>
          <w:lang w:val="fi-FI" w:eastAsia="zh-CN" w:bidi="fi-FI"/>
        </w:rPr>
        <w:t>ssä</w:t>
      </w:r>
      <w:r w:rsidR="00421325" w:rsidRPr="00D43B09">
        <w:rPr>
          <w:szCs w:val="22"/>
          <w:lang w:val="fi-FI" w:eastAsia="zh-CN" w:bidi="fi-FI"/>
        </w:rPr>
        <w:t xml:space="preserve"> yhdistelmänä</w:t>
      </w:r>
      <w:r w:rsidR="00F95483" w:rsidRPr="00D43B09">
        <w:rPr>
          <w:szCs w:val="22"/>
          <w:lang w:val="fi-FI" w:eastAsia="zh-CN" w:bidi="fi-FI"/>
        </w:rPr>
        <w:t xml:space="preserve"> muiden systeemisesti käytettävien psoria</w:t>
      </w:r>
      <w:r w:rsidR="00EA2859" w:rsidRPr="00D43B09">
        <w:rPr>
          <w:szCs w:val="22"/>
          <w:lang w:val="fi-FI" w:eastAsia="zh-CN" w:bidi="fi-FI"/>
        </w:rPr>
        <w:t>a</w:t>
      </w:r>
      <w:r w:rsidR="00F95483" w:rsidRPr="00D43B09">
        <w:rPr>
          <w:szCs w:val="22"/>
          <w:lang w:val="fi-FI" w:eastAsia="zh-CN" w:bidi="fi-FI"/>
        </w:rPr>
        <w:t>silääkkeiden</w:t>
      </w:r>
      <w:r w:rsidRPr="00D43B09">
        <w:rPr>
          <w:szCs w:val="22"/>
          <w:lang w:val="fi-FI" w:eastAsia="zh-CN" w:bidi="fi-FI"/>
        </w:rPr>
        <w:t xml:space="preserve"> (esim. metotreksaatti, retinoidit, psoraleenit, siklosporiini, immunosuppress</w:t>
      </w:r>
      <w:r w:rsidR="00374369" w:rsidRPr="00D43B09">
        <w:rPr>
          <w:szCs w:val="22"/>
          <w:lang w:val="fi-FI" w:eastAsia="zh-CN" w:bidi="fi-FI"/>
        </w:rPr>
        <w:t>iiviset aineet</w:t>
      </w:r>
      <w:r w:rsidR="00C640D1">
        <w:rPr>
          <w:szCs w:val="22"/>
          <w:lang w:val="fi-FI" w:eastAsia="zh-CN" w:bidi="fi-FI"/>
        </w:rPr>
        <w:t xml:space="preserve"> tai</w:t>
      </w:r>
      <w:r w:rsidRPr="00D43B09">
        <w:rPr>
          <w:szCs w:val="22"/>
          <w:lang w:val="fi-FI" w:eastAsia="zh-CN" w:bidi="fi-FI"/>
        </w:rPr>
        <w:t xml:space="preserve"> syto</w:t>
      </w:r>
      <w:r w:rsidR="00374369" w:rsidRPr="00D43B09">
        <w:rPr>
          <w:szCs w:val="22"/>
          <w:lang w:val="fi-FI" w:eastAsia="zh-CN" w:bidi="fi-FI"/>
        </w:rPr>
        <w:t>s</w:t>
      </w:r>
      <w:r w:rsidRPr="00D43B09">
        <w:rPr>
          <w:szCs w:val="22"/>
          <w:lang w:val="fi-FI" w:eastAsia="zh-CN" w:bidi="fi-FI"/>
        </w:rPr>
        <w:t>taat</w:t>
      </w:r>
      <w:r w:rsidR="00374369" w:rsidRPr="00D43B09">
        <w:rPr>
          <w:szCs w:val="22"/>
          <w:lang w:val="fi-FI" w:eastAsia="zh-CN" w:bidi="fi-FI"/>
        </w:rPr>
        <w:t>i</w:t>
      </w:r>
      <w:r w:rsidRPr="00D43B09">
        <w:rPr>
          <w:szCs w:val="22"/>
          <w:lang w:val="fi-FI" w:eastAsia="zh-CN" w:bidi="fi-FI"/>
        </w:rPr>
        <w:t>t)</w:t>
      </w:r>
      <w:r w:rsidR="00F95483" w:rsidRPr="00D43B09">
        <w:rPr>
          <w:szCs w:val="22"/>
          <w:lang w:val="fi-FI" w:eastAsia="zh-CN" w:bidi="fi-FI"/>
        </w:rPr>
        <w:t xml:space="preserve"> kanssa </w:t>
      </w:r>
      <w:r w:rsidR="00EA2859" w:rsidRPr="00D43B09">
        <w:rPr>
          <w:szCs w:val="22"/>
          <w:lang w:val="fi-FI" w:eastAsia="zh-CN" w:bidi="fi-FI"/>
        </w:rPr>
        <w:t>pitää olla</w:t>
      </w:r>
      <w:r w:rsidR="00F95483" w:rsidRPr="00D43B09">
        <w:rPr>
          <w:szCs w:val="22"/>
          <w:lang w:val="fi-FI" w:eastAsia="zh-CN" w:bidi="fi-FI"/>
        </w:rPr>
        <w:t xml:space="preserve"> varovai</w:t>
      </w:r>
      <w:r w:rsidR="00EA2859" w:rsidRPr="00D43B09">
        <w:rPr>
          <w:szCs w:val="22"/>
          <w:lang w:val="fi-FI" w:eastAsia="zh-CN" w:bidi="fi-FI"/>
        </w:rPr>
        <w:t>nen</w:t>
      </w:r>
      <w:r w:rsidRPr="00D43B09">
        <w:rPr>
          <w:szCs w:val="22"/>
          <w:lang w:val="fi-FI" w:eastAsia="zh-CN" w:bidi="fi-FI"/>
        </w:rPr>
        <w:t xml:space="preserve"> (ks. </w:t>
      </w:r>
      <w:r w:rsidR="00254D4D">
        <w:rPr>
          <w:szCs w:val="22"/>
          <w:lang w:val="fi-FI" w:eastAsia="zh-CN" w:bidi="fi-FI"/>
        </w:rPr>
        <w:t>kohta </w:t>
      </w:r>
      <w:r w:rsidRPr="00D43B09">
        <w:rPr>
          <w:szCs w:val="22"/>
          <w:lang w:val="fi-FI" w:eastAsia="zh-CN" w:bidi="fi-FI"/>
        </w:rPr>
        <w:t>4.4)</w:t>
      </w:r>
      <w:r w:rsidR="00F95483" w:rsidRPr="00D43B09">
        <w:rPr>
          <w:szCs w:val="22"/>
          <w:lang w:val="fi-FI" w:eastAsia="zh-CN" w:bidi="fi-FI"/>
        </w:rPr>
        <w:t xml:space="preserve">. Muiden fumaarihappojohdannaisten </w:t>
      </w:r>
      <w:r w:rsidR="001F66E1" w:rsidRPr="00D43B09">
        <w:rPr>
          <w:szCs w:val="22"/>
          <w:lang w:val="fi-FI" w:eastAsia="zh-CN" w:bidi="fi-FI"/>
        </w:rPr>
        <w:t xml:space="preserve">käyttöä </w:t>
      </w:r>
      <w:r w:rsidR="00F95483" w:rsidRPr="00D43B09">
        <w:rPr>
          <w:szCs w:val="22"/>
          <w:lang w:val="fi-FI" w:eastAsia="zh-CN" w:bidi="fi-FI"/>
        </w:rPr>
        <w:t xml:space="preserve">(paikallista tai systeemistä) </w:t>
      </w:r>
      <w:r w:rsidR="00EA2859" w:rsidRPr="00D43B09">
        <w:rPr>
          <w:szCs w:val="22"/>
          <w:lang w:val="fi-FI" w:eastAsia="zh-CN" w:bidi="fi-FI"/>
        </w:rPr>
        <w:t>samanaikaisesti</w:t>
      </w:r>
      <w:r w:rsidR="00F95483" w:rsidRPr="00D43B09">
        <w:rPr>
          <w:szCs w:val="22"/>
          <w:lang w:val="fi-FI" w:eastAsia="zh-CN" w:bidi="fi-FI"/>
        </w:rPr>
        <w:t xml:space="preserve"> Skilarence-hoidon </w:t>
      </w:r>
      <w:r w:rsidR="00EA2859" w:rsidRPr="00D43B09">
        <w:rPr>
          <w:szCs w:val="22"/>
          <w:lang w:val="fi-FI" w:eastAsia="zh-CN" w:bidi="fi-FI"/>
        </w:rPr>
        <w:t>kanssa pitää välttää</w:t>
      </w:r>
      <w:r w:rsidR="00F95483" w:rsidRPr="00D43B09">
        <w:rPr>
          <w:szCs w:val="22"/>
          <w:lang w:val="fi-FI" w:eastAsia="zh-CN" w:bidi="fi-FI"/>
        </w:rPr>
        <w:t>.</w:t>
      </w:r>
    </w:p>
    <w:p w:rsidR="00F95483" w:rsidRPr="00D43B09" w:rsidRDefault="00F95483" w:rsidP="000C102C">
      <w:pPr>
        <w:tabs>
          <w:tab w:val="clear" w:pos="567"/>
        </w:tabs>
        <w:spacing w:line="240" w:lineRule="auto"/>
        <w:rPr>
          <w:rFonts w:eastAsia="SimSun"/>
          <w:szCs w:val="22"/>
          <w:lang w:val="fi-FI" w:eastAsia="zh-CN"/>
        </w:rPr>
      </w:pPr>
    </w:p>
    <w:p w:rsidR="004315F2" w:rsidRPr="00D43B09" w:rsidRDefault="004315F2" w:rsidP="000C102C">
      <w:pPr>
        <w:tabs>
          <w:tab w:val="clear" w:pos="567"/>
        </w:tabs>
        <w:spacing w:line="240" w:lineRule="auto"/>
        <w:rPr>
          <w:rFonts w:eastAsia="SimSun"/>
          <w:szCs w:val="22"/>
          <w:lang w:val="fi-FI" w:eastAsia="zh-CN"/>
        </w:rPr>
      </w:pPr>
      <w:r w:rsidRPr="00D43B09">
        <w:rPr>
          <w:rFonts w:eastAsia="SimSun"/>
          <w:szCs w:val="22"/>
          <w:lang w:val="fi-FI" w:eastAsia="zh-CN"/>
        </w:rPr>
        <w:t xml:space="preserve">Samanaikainen hoito </w:t>
      </w:r>
      <w:r w:rsidR="00374369" w:rsidRPr="00D43B09">
        <w:rPr>
          <w:rFonts w:eastAsia="SimSun"/>
          <w:szCs w:val="22"/>
          <w:lang w:val="fi-FI" w:eastAsia="zh-CN"/>
        </w:rPr>
        <w:t>munuais</w:t>
      </w:r>
      <w:r w:rsidRPr="00D43B09">
        <w:rPr>
          <w:rFonts w:eastAsia="SimSun"/>
          <w:szCs w:val="22"/>
          <w:lang w:val="fi-FI" w:eastAsia="zh-CN"/>
        </w:rPr>
        <w:t xml:space="preserve">toksisilla aineilla (esim. metotreksaatti, siklosporiini, aminoglykosidit, diureetit, tulehduskipulääkkeet tai litium) </w:t>
      </w:r>
      <w:r w:rsidR="00374369" w:rsidRPr="00D43B09">
        <w:rPr>
          <w:rFonts w:eastAsia="SimSun"/>
          <w:szCs w:val="22"/>
          <w:lang w:val="fi-FI" w:eastAsia="zh-CN"/>
        </w:rPr>
        <w:t>saattaa</w:t>
      </w:r>
      <w:r w:rsidRPr="00D43B09">
        <w:rPr>
          <w:rFonts w:eastAsia="SimSun"/>
          <w:szCs w:val="22"/>
          <w:lang w:val="fi-FI" w:eastAsia="zh-CN"/>
        </w:rPr>
        <w:t xml:space="preserve"> lisätä </w:t>
      </w:r>
      <w:r w:rsidR="0062763A" w:rsidRPr="00D43B09">
        <w:rPr>
          <w:rFonts w:eastAsia="SimSun"/>
          <w:szCs w:val="22"/>
          <w:lang w:val="fi-FI" w:eastAsia="zh-CN"/>
        </w:rPr>
        <w:t xml:space="preserve">Skilarencea käyttävillä potilailla </w:t>
      </w:r>
      <w:r w:rsidRPr="00D43B09">
        <w:rPr>
          <w:rFonts w:eastAsia="SimSun"/>
          <w:szCs w:val="22"/>
          <w:lang w:val="fi-FI" w:eastAsia="zh-CN"/>
        </w:rPr>
        <w:t>munuaisiin liittyviä haittavaikutuksia (esim. proteinuria).</w:t>
      </w:r>
    </w:p>
    <w:p w:rsidR="00F95483" w:rsidRPr="00D43B09" w:rsidRDefault="00F95483" w:rsidP="000C102C">
      <w:pPr>
        <w:tabs>
          <w:tab w:val="clear" w:pos="567"/>
        </w:tabs>
        <w:spacing w:line="240" w:lineRule="auto"/>
        <w:rPr>
          <w:szCs w:val="22"/>
          <w:lang w:val="fi-FI"/>
        </w:rPr>
      </w:pPr>
    </w:p>
    <w:p w:rsidR="004315F2" w:rsidRPr="00D43B09" w:rsidRDefault="00CC7FB6" w:rsidP="000C102C">
      <w:pPr>
        <w:tabs>
          <w:tab w:val="clear" w:pos="567"/>
        </w:tabs>
        <w:spacing w:line="240" w:lineRule="auto"/>
        <w:rPr>
          <w:szCs w:val="22"/>
          <w:lang w:val="fi-FI" w:bidi="fi-FI"/>
        </w:rPr>
      </w:pPr>
      <w:r w:rsidRPr="00D43B09">
        <w:rPr>
          <w:szCs w:val="22"/>
          <w:lang w:val="fi-FI" w:bidi="fi-FI"/>
        </w:rPr>
        <w:t xml:space="preserve">Pitkään kestävä tai vaikea-asteinen ripuli </w:t>
      </w:r>
      <w:r w:rsidR="004315F2" w:rsidRPr="00D43B09">
        <w:rPr>
          <w:szCs w:val="22"/>
          <w:lang w:val="fi-FI" w:bidi="fi-FI"/>
        </w:rPr>
        <w:t xml:space="preserve">Skilarence-hoidon aikana </w:t>
      </w:r>
      <w:r w:rsidRPr="00D43B09">
        <w:rPr>
          <w:szCs w:val="22"/>
          <w:lang w:val="fi-FI" w:bidi="fi-FI"/>
        </w:rPr>
        <w:t>saattaa vaikuttaa m</w:t>
      </w:r>
      <w:r w:rsidR="00F95483" w:rsidRPr="00D43B09">
        <w:rPr>
          <w:szCs w:val="22"/>
          <w:lang w:val="fi-FI" w:bidi="fi-FI"/>
        </w:rPr>
        <w:t>uiden lääke</w:t>
      </w:r>
      <w:r w:rsidR="00E742DB" w:rsidRPr="00D43B09">
        <w:rPr>
          <w:szCs w:val="22"/>
          <w:lang w:val="fi-FI" w:bidi="fi-FI"/>
        </w:rPr>
        <w:t>valmisteiden</w:t>
      </w:r>
      <w:r w:rsidR="00F95483" w:rsidRPr="00D43B09">
        <w:rPr>
          <w:szCs w:val="22"/>
          <w:lang w:val="fi-FI" w:bidi="fi-FI"/>
        </w:rPr>
        <w:t xml:space="preserve"> imeytymi</w:t>
      </w:r>
      <w:r w:rsidRPr="00D43B09">
        <w:rPr>
          <w:szCs w:val="22"/>
          <w:lang w:val="fi-FI" w:bidi="fi-FI"/>
        </w:rPr>
        <w:t>se</w:t>
      </w:r>
      <w:r w:rsidR="00F95483" w:rsidRPr="00D43B09">
        <w:rPr>
          <w:szCs w:val="22"/>
          <w:lang w:val="fi-FI" w:bidi="fi-FI"/>
        </w:rPr>
        <w:t xml:space="preserve">en. </w:t>
      </w:r>
      <w:r w:rsidR="00C719FC" w:rsidRPr="00D43B09">
        <w:rPr>
          <w:szCs w:val="22"/>
          <w:lang w:val="fi-FI" w:bidi="fi-FI"/>
        </w:rPr>
        <w:t>Sellaisten</w:t>
      </w:r>
      <w:r w:rsidR="00245969" w:rsidRPr="00D43B09">
        <w:rPr>
          <w:szCs w:val="22"/>
          <w:lang w:val="fi-FI" w:bidi="fi-FI"/>
        </w:rPr>
        <w:t xml:space="preserve"> lääke</w:t>
      </w:r>
      <w:r w:rsidR="000978AA" w:rsidRPr="00D43B09">
        <w:rPr>
          <w:szCs w:val="22"/>
          <w:lang w:val="fi-FI" w:bidi="fi-FI"/>
        </w:rPr>
        <w:t>valmistei</w:t>
      </w:r>
      <w:r w:rsidR="00C719FC" w:rsidRPr="00D43B09">
        <w:rPr>
          <w:szCs w:val="22"/>
          <w:lang w:val="fi-FI" w:bidi="fi-FI"/>
        </w:rPr>
        <w:t>den määräämisessä</w:t>
      </w:r>
      <w:r w:rsidR="00245969" w:rsidRPr="00D43B09">
        <w:rPr>
          <w:szCs w:val="22"/>
          <w:lang w:val="fi-FI" w:bidi="fi-FI"/>
        </w:rPr>
        <w:t>, joiden</w:t>
      </w:r>
      <w:r w:rsidR="00F95483" w:rsidRPr="00D43B09">
        <w:rPr>
          <w:szCs w:val="22"/>
          <w:lang w:val="fi-FI" w:bidi="fi-FI"/>
        </w:rPr>
        <w:t xml:space="preserve"> terapeutti</w:t>
      </w:r>
      <w:r w:rsidR="00245969" w:rsidRPr="00D43B09">
        <w:rPr>
          <w:szCs w:val="22"/>
          <w:lang w:val="fi-FI" w:bidi="fi-FI"/>
        </w:rPr>
        <w:t>n</w:t>
      </w:r>
      <w:r w:rsidR="00F95483" w:rsidRPr="00D43B09">
        <w:rPr>
          <w:szCs w:val="22"/>
          <w:lang w:val="fi-FI" w:bidi="fi-FI"/>
        </w:rPr>
        <w:t>en indeksi</w:t>
      </w:r>
      <w:r w:rsidR="00245969" w:rsidRPr="00D43B09">
        <w:rPr>
          <w:szCs w:val="22"/>
          <w:lang w:val="fi-FI" w:bidi="fi-FI"/>
        </w:rPr>
        <w:t xml:space="preserve"> on kapea</w:t>
      </w:r>
      <w:r w:rsidR="00F95483" w:rsidRPr="00D43B09">
        <w:rPr>
          <w:szCs w:val="22"/>
          <w:lang w:val="fi-FI" w:bidi="fi-FI"/>
        </w:rPr>
        <w:t xml:space="preserve"> ja </w:t>
      </w:r>
      <w:r w:rsidR="00245969" w:rsidRPr="00D43B09">
        <w:rPr>
          <w:szCs w:val="22"/>
          <w:lang w:val="fi-FI" w:bidi="fi-FI"/>
        </w:rPr>
        <w:t xml:space="preserve">joiden on imeydyttävä </w:t>
      </w:r>
      <w:r w:rsidR="00F95483" w:rsidRPr="00D43B09">
        <w:rPr>
          <w:szCs w:val="22"/>
          <w:lang w:val="fi-FI" w:bidi="fi-FI"/>
        </w:rPr>
        <w:t>suolisto</w:t>
      </w:r>
      <w:r w:rsidR="00245969" w:rsidRPr="00D43B09">
        <w:rPr>
          <w:szCs w:val="22"/>
          <w:lang w:val="fi-FI" w:bidi="fi-FI"/>
        </w:rPr>
        <w:t>ssa, pitää</w:t>
      </w:r>
      <w:r w:rsidR="00F95483" w:rsidRPr="00D43B09">
        <w:rPr>
          <w:szCs w:val="22"/>
          <w:lang w:val="fi-FI" w:bidi="fi-FI"/>
        </w:rPr>
        <w:t xml:space="preserve"> noudattaa varovaisuutta.</w:t>
      </w:r>
      <w:r w:rsidR="004315F2" w:rsidRPr="00D43B09">
        <w:rPr>
          <w:szCs w:val="22"/>
          <w:lang w:val="fi-FI" w:bidi="fi-FI"/>
        </w:rPr>
        <w:t xml:space="preserve"> </w:t>
      </w:r>
      <w:r w:rsidR="00374369" w:rsidRPr="00D43B09">
        <w:rPr>
          <w:szCs w:val="22"/>
          <w:lang w:val="fi-FI" w:bidi="fi-FI"/>
        </w:rPr>
        <w:t>E</w:t>
      </w:r>
      <w:r w:rsidR="004315F2" w:rsidRPr="00D43B09">
        <w:rPr>
          <w:szCs w:val="22"/>
          <w:lang w:val="fi-FI" w:bidi="fi-FI"/>
        </w:rPr>
        <w:t>hkäisy</w:t>
      </w:r>
      <w:r w:rsidR="00374369" w:rsidRPr="00D43B09">
        <w:rPr>
          <w:szCs w:val="22"/>
          <w:lang w:val="fi-FI" w:bidi="fi-FI"/>
        </w:rPr>
        <w:t>tablettien</w:t>
      </w:r>
      <w:r w:rsidR="004315F2" w:rsidRPr="00D43B09">
        <w:rPr>
          <w:szCs w:val="22"/>
          <w:lang w:val="fi-FI" w:bidi="fi-FI"/>
        </w:rPr>
        <w:t xml:space="preserve"> teho voi </w:t>
      </w:r>
      <w:r w:rsidR="00374369" w:rsidRPr="00D43B09">
        <w:rPr>
          <w:szCs w:val="22"/>
          <w:lang w:val="fi-FI" w:bidi="fi-FI"/>
        </w:rPr>
        <w:t>heikentyä</w:t>
      </w:r>
      <w:r w:rsidR="004315F2" w:rsidRPr="00D43B09">
        <w:rPr>
          <w:szCs w:val="22"/>
          <w:lang w:val="fi-FI" w:bidi="fi-FI"/>
        </w:rPr>
        <w:t>, j</w:t>
      </w:r>
      <w:r w:rsidR="00374369" w:rsidRPr="00D43B09">
        <w:rPr>
          <w:szCs w:val="22"/>
          <w:lang w:val="fi-FI" w:bidi="fi-FI"/>
        </w:rPr>
        <w:t>oten</w:t>
      </w:r>
      <w:r w:rsidR="004315F2" w:rsidRPr="00D43B09">
        <w:rPr>
          <w:szCs w:val="22"/>
          <w:lang w:val="fi-FI" w:bidi="fi-FI"/>
        </w:rPr>
        <w:t xml:space="preserve"> vaihtoehtoisen e</w:t>
      </w:r>
      <w:r w:rsidR="00374369" w:rsidRPr="00D43B09">
        <w:rPr>
          <w:szCs w:val="22"/>
          <w:lang w:val="fi-FI" w:bidi="fi-FI"/>
        </w:rPr>
        <w:t>ste</w:t>
      </w:r>
      <w:r w:rsidR="004315F2" w:rsidRPr="00D43B09">
        <w:rPr>
          <w:szCs w:val="22"/>
          <w:lang w:val="fi-FI" w:bidi="fi-FI"/>
        </w:rPr>
        <w:t>menetelmän käyttämistä</w:t>
      </w:r>
      <w:r w:rsidR="00374369" w:rsidRPr="00D43B09">
        <w:rPr>
          <w:szCs w:val="22"/>
          <w:lang w:val="fi-FI" w:bidi="fi-FI"/>
        </w:rPr>
        <w:t xml:space="preserve"> suositellaan</w:t>
      </w:r>
      <w:r w:rsidR="004315F2" w:rsidRPr="00D43B09">
        <w:rPr>
          <w:szCs w:val="22"/>
          <w:lang w:val="fi-FI" w:bidi="fi-FI"/>
        </w:rPr>
        <w:t xml:space="preserve"> </w:t>
      </w:r>
      <w:r w:rsidR="0015776C" w:rsidRPr="00D43B09">
        <w:rPr>
          <w:szCs w:val="22"/>
          <w:lang w:val="fi-FI" w:bidi="fi-FI"/>
        </w:rPr>
        <w:t xml:space="preserve">ehkäisyn epäonnistumisen </w:t>
      </w:r>
      <w:r w:rsidR="00707A30" w:rsidRPr="00D43B09">
        <w:rPr>
          <w:szCs w:val="22"/>
          <w:lang w:val="fi-FI" w:bidi="fi-FI"/>
        </w:rPr>
        <w:t>mahdollisuuden välttä</w:t>
      </w:r>
      <w:r w:rsidR="0015776C" w:rsidRPr="00D43B09">
        <w:rPr>
          <w:szCs w:val="22"/>
          <w:lang w:val="fi-FI" w:bidi="fi-FI"/>
        </w:rPr>
        <w:t>miseksi</w:t>
      </w:r>
      <w:r w:rsidR="004315F2" w:rsidRPr="00D43B09">
        <w:rPr>
          <w:szCs w:val="22"/>
          <w:lang w:val="fi-FI" w:bidi="fi-FI"/>
        </w:rPr>
        <w:t xml:space="preserve"> (</w:t>
      </w:r>
      <w:r w:rsidR="0015776C" w:rsidRPr="00D43B09">
        <w:rPr>
          <w:szCs w:val="22"/>
          <w:lang w:val="fi-FI" w:bidi="fi-FI"/>
        </w:rPr>
        <w:t>ks. ehkäisy</w:t>
      </w:r>
      <w:r w:rsidR="00707A30" w:rsidRPr="00D43B09">
        <w:rPr>
          <w:szCs w:val="22"/>
          <w:lang w:val="fi-FI" w:bidi="fi-FI"/>
        </w:rPr>
        <w:t>tabletti</w:t>
      </w:r>
      <w:r w:rsidR="0015776C" w:rsidRPr="00D43B09">
        <w:rPr>
          <w:szCs w:val="22"/>
          <w:lang w:val="fi-FI" w:bidi="fi-FI"/>
        </w:rPr>
        <w:t xml:space="preserve">valmisteen </w:t>
      </w:r>
      <w:r w:rsidR="00707A30" w:rsidRPr="00D43B09">
        <w:rPr>
          <w:szCs w:val="22"/>
          <w:lang w:val="fi-FI" w:bidi="fi-FI"/>
        </w:rPr>
        <w:t>valmisteyhteenveto</w:t>
      </w:r>
      <w:r w:rsidR="004315F2" w:rsidRPr="00D43B09">
        <w:rPr>
          <w:szCs w:val="22"/>
          <w:lang w:val="fi-FI" w:bidi="fi-FI"/>
        </w:rPr>
        <w:t>).</w:t>
      </w:r>
    </w:p>
    <w:p w:rsidR="004315F2" w:rsidRPr="00D43B09" w:rsidRDefault="004315F2" w:rsidP="000C102C">
      <w:pPr>
        <w:tabs>
          <w:tab w:val="clear" w:pos="567"/>
        </w:tabs>
        <w:spacing w:line="240" w:lineRule="auto"/>
        <w:rPr>
          <w:szCs w:val="22"/>
          <w:lang w:val="fi-FI" w:bidi="fi-FI"/>
        </w:rPr>
      </w:pPr>
    </w:p>
    <w:p w:rsidR="004315F2" w:rsidRPr="00D43B09" w:rsidRDefault="0015776C" w:rsidP="000C102C">
      <w:pPr>
        <w:tabs>
          <w:tab w:val="clear" w:pos="567"/>
        </w:tabs>
        <w:spacing w:line="240" w:lineRule="auto"/>
        <w:rPr>
          <w:szCs w:val="22"/>
          <w:lang w:val="fi-FI" w:bidi="fi-FI"/>
        </w:rPr>
      </w:pPr>
      <w:r w:rsidRPr="00D43B09">
        <w:rPr>
          <w:szCs w:val="22"/>
          <w:lang w:val="fi-FI" w:bidi="fi-FI"/>
        </w:rPr>
        <w:t xml:space="preserve">Vahvojen alkoholijuomien </w:t>
      </w:r>
      <w:r w:rsidR="004315F2" w:rsidRPr="00D43B09">
        <w:rPr>
          <w:szCs w:val="22"/>
          <w:lang w:val="fi-FI" w:bidi="fi-FI"/>
        </w:rPr>
        <w:t>(</w:t>
      </w:r>
      <w:r w:rsidRPr="00D43B09">
        <w:rPr>
          <w:szCs w:val="22"/>
          <w:lang w:val="fi-FI" w:bidi="fi-FI"/>
        </w:rPr>
        <w:t>yli</w:t>
      </w:r>
      <w:r w:rsidR="004315F2" w:rsidRPr="00D43B09">
        <w:rPr>
          <w:szCs w:val="22"/>
          <w:lang w:val="fi-FI" w:bidi="fi-FI"/>
        </w:rPr>
        <w:t xml:space="preserve"> 30</w:t>
      </w:r>
      <w:r w:rsidRPr="00D43B09">
        <w:rPr>
          <w:szCs w:val="22"/>
          <w:lang w:val="fi-FI" w:bidi="fi-FI"/>
        </w:rPr>
        <w:t> tilavuus</w:t>
      </w:r>
      <w:r w:rsidR="002B2869" w:rsidRPr="00D43B09">
        <w:rPr>
          <w:szCs w:val="22"/>
          <w:lang w:val="fi-FI" w:bidi="fi-FI"/>
        </w:rPr>
        <w:t>prosenttia</w:t>
      </w:r>
      <w:r w:rsidR="004315F2" w:rsidRPr="00D43B09">
        <w:rPr>
          <w:szCs w:val="22"/>
          <w:lang w:val="fi-FI" w:bidi="fi-FI"/>
        </w:rPr>
        <w:t xml:space="preserve"> al</w:t>
      </w:r>
      <w:r w:rsidRPr="00D43B09">
        <w:rPr>
          <w:szCs w:val="22"/>
          <w:lang w:val="fi-FI" w:bidi="fi-FI"/>
        </w:rPr>
        <w:t>koholia</w:t>
      </w:r>
      <w:r w:rsidR="004315F2" w:rsidRPr="00D43B09">
        <w:rPr>
          <w:szCs w:val="22"/>
          <w:lang w:val="fi-FI" w:bidi="fi-FI"/>
        </w:rPr>
        <w:t xml:space="preserve">) </w:t>
      </w:r>
      <w:r w:rsidR="00B0075F" w:rsidRPr="00D43B09">
        <w:rPr>
          <w:szCs w:val="22"/>
          <w:lang w:val="fi-FI" w:bidi="fi-FI"/>
        </w:rPr>
        <w:t xml:space="preserve">nauttimista </w:t>
      </w:r>
      <w:r w:rsidRPr="00D43B09">
        <w:rPr>
          <w:szCs w:val="22"/>
          <w:lang w:val="fi-FI" w:bidi="fi-FI"/>
        </w:rPr>
        <w:t>suur</w:t>
      </w:r>
      <w:r w:rsidR="00B0075F" w:rsidRPr="00D43B09">
        <w:rPr>
          <w:szCs w:val="22"/>
          <w:lang w:val="fi-FI" w:bidi="fi-FI"/>
        </w:rPr>
        <w:t>ina</w:t>
      </w:r>
      <w:r w:rsidRPr="00D43B09">
        <w:rPr>
          <w:szCs w:val="22"/>
          <w:lang w:val="fi-FI" w:bidi="fi-FI"/>
        </w:rPr>
        <w:t xml:space="preserve"> määrin</w:t>
      </w:r>
      <w:r w:rsidR="00B0075F" w:rsidRPr="00D43B09">
        <w:rPr>
          <w:szCs w:val="22"/>
          <w:lang w:val="fi-FI" w:bidi="fi-FI"/>
        </w:rPr>
        <w:t>ä</w:t>
      </w:r>
      <w:r w:rsidRPr="00D43B09">
        <w:rPr>
          <w:szCs w:val="22"/>
          <w:lang w:val="fi-FI" w:bidi="fi-FI"/>
        </w:rPr>
        <w:t xml:space="preserve"> </w:t>
      </w:r>
      <w:r w:rsidR="00B0075F" w:rsidRPr="00D43B09">
        <w:rPr>
          <w:szCs w:val="22"/>
          <w:lang w:val="fi-FI" w:bidi="fi-FI"/>
        </w:rPr>
        <w:t>pitää</w:t>
      </w:r>
      <w:r w:rsidRPr="00D43B09">
        <w:rPr>
          <w:szCs w:val="22"/>
          <w:lang w:val="fi-FI" w:bidi="fi-FI"/>
        </w:rPr>
        <w:t xml:space="preserve"> välttää, koska </w:t>
      </w:r>
      <w:r w:rsidR="0062763A">
        <w:rPr>
          <w:szCs w:val="22"/>
          <w:lang w:val="fi-FI" w:bidi="fi-FI"/>
        </w:rPr>
        <w:t>se</w:t>
      </w:r>
      <w:r w:rsidRPr="00D43B09">
        <w:rPr>
          <w:szCs w:val="22"/>
          <w:lang w:val="fi-FI" w:bidi="fi-FI"/>
        </w:rPr>
        <w:t xml:space="preserve"> voi johtaa Skilarencen dissoluutionopeuden kasvamiseen ja siten maha-suolikanavan haittavaikutusten lisääntymiseen.</w:t>
      </w:r>
    </w:p>
    <w:p w:rsidR="004315F2" w:rsidRPr="00D43B09" w:rsidRDefault="004315F2" w:rsidP="000C102C">
      <w:pPr>
        <w:tabs>
          <w:tab w:val="clear" w:pos="567"/>
        </w:tabs>
        <w:spacing w:line="240" w:lineRule="auto"/>
        <w:rPr>
          <w:szCs w:val="22"/>
          <w:lang w:val="fi-FI" w:bidi="fi-FI"/>
        </w:rPr>
      </w:pPr>
    </w:p>
    <w:p w:rsidR="004315F2" w:rsidRPr="00D43B09" w:rsidRDefault="0015776C" w:rsidP="000C102C">
      <w:pPr>
        <w:tabs>
          <w:tab w:val="clear" w:pos="567"/>
        </w:tabs>
        <w:spacing w:line="240" w:lineRule="auto"/>
        <w:rPr>
          <w:szCs w:val="22"/>
          <w:lang w:val="fi-FI" w:bidi="fi-FI"/>
        </w:rPr>
      </w:pPr>
      <w:r w:rsidRPr="00D43B09">
        <w:rPr>
          <w:szCs w:val="22"/>
          <w:lang w:val="fi-FI" w:bidi="fi-FI"/>
        </w:rPr>
        <w:t xml:space="preserve">Rokottamista </w:t>
      </w:r>
      <w:r w:rsidR="004315F2" w:rsidRPr="00D43B09">
        <w:rPr>
          <w:szCs w:val="22"/>
          <w:lang w:val="fi-FI" w:bidi="fi-FI"/>
        </w:rPr>
        <w:t>Skilarence</w:t>
      </w:r>
      <w:r w:rsidRPr="00D43B09">
        <w:rPr>
          <w:szCs w:val="22"/>
          <w:lang w:val="fi-FI" w:bidi="fi-FI"/>
        </w:rPr>
        <w:t>-hoidon aikana</w:t>
      </w:r>
      <w:r w:rsidR="00C72D55" w:rsidRPr="00D43B09">
        <w:rPr>
          <w:szCs w:val="22"/>
          <w:lang w:val="fi-FI" w:bidi="fi-FI"/>
        </w:rPr>
        <w:t xml:space="preserve"> ei ole tutkittu</w:t>
      </w:r>
      <w:r w:rsidRPr="00D43B09">
        <w:rPr>
          <w:szCs w:val="22"/>
          <w:lang w:val="fi-FI" w:bidi="fi-FI"/>
        </w:rPr>
        <w:t>. Immunosuppressio on riskitekijä elävien rokotteiden käytössä</w:t>
      </w:r>
      <w:r w:rsidR="004315F2" w:rsidRPr="00D43B09">
        <w:rPr>
          <w:szCs w:val="22"/>
          <w:lang w:val="fi-FI" w:bidi="fi-FI"/>
        </w:rPr>
        <w:t xml:space="preserve">. </w:t>
      </w:r>
      <w:r w:rsidRPr="00D43B09">
        <w:rPr>
          <w:szCs w:val="22"/>
          <w:lang w:val="fi-FI" w:bidi="fi-FI"/>
        </w:rPr>
        <w:t>Rokottamis</w:t>
      </w:r>
      <w:r w:rsidR="00C72D55" w:rsidRPr="00D43B09">
        <w:rPr>
          <w:szCs w:val="22"/>
          <w:lang w:val="fi-FI" w:bidi="fi-FI"/>
        </w:rPr>
        <w:t xml:space="preserve">een liittyvää </w:t>
      </w:r>
      <w:r w:rsidRPr="00D43B09">
        <w:rPr>
          <w:szCs w:val="22"/>
          <w:lang w:val="fi-FI" w:bidi="fi-FI"/>
        </w:rPr>
        <w:t xml:space="preserve">riskiä on arvioitava </w:t>
      </w:r>
      <w:r w:rsidR="00C72D55" w:rsidRPr="00D43B09">
        <w:rPr>
          <w:szCs w:val="22"/>
          <w:lang w:val="fi-FI" w:bidi="fi-FI"/>
        </w:rPr>
        <w:t xml:space="preserve">sen </w:t>
      </w:r>
      <w:r w:rsidRPr="00D43B09">
        <w:rPr>
          <w:szCs w:val="22"/>
          <w:lang w:val="fi-FI" w:bidi="fi-FI"/>
        </w:rPr>
        <w:t>hyö</w:t>
      </w:r>
      <w:r w:rsidR="00C72D55" w:rsidRPr="00D43B09">
        <w:rPr>
          <w:szCs w:val="22"/>
          <w:lang w:val="fi-FI" w:bidi="fi-FI"/>
        </w:rPr>
        <w:t>tyihin nähden</w:t>
      </w:r>
      <w:r w:rsidRPr="00D43B09">
        <w:rPr>
          <w:szCs w:val="22"/>
          <w:lang w:val="fi-FI" w:bidi="fi-FI"/>
        </w:rPr>
        <w:t>.</w:t>
      </w:r>
    </w:p>
    <w:p w:rsidR="004315F2" w:rsidRPr="00D43B09" w:rsidRDefault="004315F2" w:rsidP="000C102C">
      <w:pPr>
        <w:tabs>
          <w:tab w:val="clear" w:pos="567"/>
        </w:tabs>
        <w:spacing w:line="240" w:lineRule="auto"/>
        <w:rPr>
          <w:szCs w:val="22"/>
          <w:lang w:val="fi-FI" w:bidi="fi-FI"/>
        </w:rPr>
      </w:pPr>
    </w:p>
    <w:p w:rsidR="004315F2" w:rsidRPr="00D43B09" w:rsidRDefault="004315F2" w:rsidP="000C102C">
      <w:pPr>
        <w:tabs>
          <w:tab w:val="clear" w:pos="567"/>
        </w:tabs>
        <w:spacing w:line="240" w:lineRule="auto"/>
        <w:rPr>
          <w:szCs w:val="22"/>
          <w:lang w:val="fi-FI" w:bidi="fi-FI"/>
        </w:rPr>
      </w:pPr>
      <w:r w:rsidRPr="00D43B09">
        <w:rPr>
          <w:szCs w:val="22"/>
          <w:lang w:val="fi-FI" w:bidi="fi-FI"/>
        </w:rPr>
        <w:t>Skilarence</w:t>
      </w:r>
      <w:r w:rsidR="0015776C" w:rsidRPr="00D43B09">
        <w:rPr>
          <w:szCs w:val="22"/>
          <w:lang w:val="fi-FI" w:bidi="fi-FI"/>
        </w:rPr>
        <w:t xml:space="preserve">n </w:t>
      </w:r>
      <w:r w:rsidR="00C72D55" w:rsidRPr="00D43B09">
        <w:rPr>
          <w:szCs w:val="22"/>
          <w:lang w:val="fi-FI" w:bidi="fi-FI"/>
        </w:rPr>
        <w:t>yhteis</w:t>
      </w:r>
      <w:r w:rsidR="0015776C" w:rsidRPr="00D43B09">
        <w:rPr>
          <w:szCs w:val="22"/>
          <w:lang w:val="fi-FI" w:bidi="fi-FI"/>
        </w:rPr>
        <w:t>vaikutuks</w:t>
      </w:r>
      <w:r w:rsidR="00C72D55" w:rsidRPr="00D43B09">
        <w:rPr>
          <w:szCs w:val="22"/>
          <w:lang w:val="fi-FI" w:bidi="fi-FI"/>
        </w:rPr>
        <w:t>i</w:t>
      </w:r>
      <w:r w:rsidR="0015776C" w:rsidRPr="00D43B09">
        <w:rPr>
          <w:szCs w:val="22"/>
          <w:lang w:val="fi-FI" w:bidi="fi-FI"/>
        </w:rPr>
        <w:t>sta s</w:t>
      </w:r>
      <w:r w:rsidRPr="00D43B09">
        <w:rPr>
          <w:szCs w:val="22"/>
          <w:lang w:val="fi-FI" w:bidi="fi-FI"/>
        </w:rPr>
        <w:t>yto</w:t>
      </w:r>
      <w:r w:rsidR="0015776C" w:rsidRPr="00D43B09">
        <w:rPr>
          <w:szCs w:val="22"/>
          <w:lang w:val="fi-FI" w:bidi="fi-FI"/>
        </w:rPr>
        <w:t>kromi</w:t>
      </w:r>
      <w:r w:rsidRPr="00D43B09">
        <w:rPr>
          <w:szCs w:val="22"/>
          <w:lang w:val="fi-FI" w:bidi="fi-FI"/>
        </w:rPr>
        <w:t xml:space="preserve"> P450</w:t>
      </w:r>
      <w:r w:rsidR="0015776C" w:rsidRPr="00D43B09">
        <w:rPr>
          <w:szCs w:val="22"/>
          <w:lang w:val="fi-FI" w:bidi="fi-FI"/>
        </w:rPr>
        <w:t>:n ja yleisimpien</w:t>
      </w:r>
      <w:r w:rsidRPr="00D43B09">
        <w:rPr>
          <w:szCs w:val="22"/>
          <w:lang w:val="fi-FI" w:bidi="fi-FI"/>
        </w:rPr>
        <w:t xml:space="preserve"> </w:t>
      </w:r>
      <w:r w:rsidR="00C72D55" w:rsidRPr="00D43B09">
        <w:rPr>
          <w:szCs w:val="22"/>
          <w:lang w:val="fi-FI" w:bidi="fi-FI"/>
        </w:rPr>
        <w:t>ulosvirtaus- (</w:t>
      </w:r>
      <w:r w:rsidRPr="00D43B09">
        <w:rPr>
          <w:szCs w:val="22"/>
          <w:lang w:val="fi-FI" w:bidi="fi-FI"/>
        </w:rPr>
        <w:t>efflu</w:t>
      </w:r>
      <w:r w:rsidR="00E90E12" w:rsidRPr="00D43B09">
        <w:rPr>
          <w:szCs w:val="22"/>
          <w:lang w:val="fi-FI" w:bidi="fi-FI"/>
        </w:rPr>
        <w:t>ksi</w:t>
      </w:r>
      <w:r w:rsidR="00C72D55" w:rsidRPr="00D43B09">
        <w:rPr>
          <w:szCs w:val="22"/>
          <w:lang w:val="fi-FI" w:bidi="fi-FI"/>
        </w:rPr>
        <w:t>)</w:t>
      </w:r>
      <w:r w:rsidR="00E90E12" w:rsidRPr="00D43B09">
        <w:rPr>
          <w:szCs w:val="22"/>
          <w:lang w:val="fi-FI" w:bidi="fi-FI"/>
        </w:rPr>
        <w:t xml:space="preserve"> ja sisäänottokuljettajien</w:t>
      </w:r>
      <w:r w:rsidRPr="00D43B09">
        <w:rPr>
          <w:szCs w:val="22"/>
          <w:lang w:val="fi-FI" w:bidi="fi-FI"/>
        </w:rPr>
        <w:t xml:space="preserve"> </w:t>
      </w:r>
      <w:r w:rsidR="00E90E12" w:rsidRPr="00D43B09">
        <w:rPr>
          <w:szCs w:val="22"/>
          <w:lang w:val="fi-FI" w:bidi="fi-FI"/>
        </w:rPr>
        <w:t xml:space="preserve">kanssa ei ole </w:t>
      </w:r>
      <w:r w:rsidR="00C72D55" w:rsidRPr="00D43B09">
        <w:rPr>
          <w:szCs w:val="22"/>
          <w:lang w:val="fi-FI" w:bidi="fi-FI"/>
        </w:rPr>
        <w:t>näyttöä.</w:t>
      </w:r>
      <w:r w:rsidRPr="00D43B09">
        <w:rPr>
          <w:szCs w:val="22"/>
          <w:lang w:val="fi-FI" w:bidi="fi-FI"/>
        </w:rPr>
        <w:t xml:space="preserve"> </w:t>
      </w:r>
      <w:r w:rsidR="00C72D55" w:rsidRPr="00D43B09">
        <w:rPr>
          <w:szCs w:val="22"/>
          <w:lang w:val="fi-FI" w:bidi="fi-FI"/>
        </w:rPr>
        <w:t>Yhteis</w:t>
      </w:r>
      <w:r w:rsidR="00E90E12" w:rsidRPr="00D43B09">
        <w:rPr>
          <w:szCs w:val="22"/>
          <w:lang w:val="fi-FI" w:bidi="fi-FI"/>
        </w:rPr>
        <w:t>vaikutu</w:t>
      </w:r>
      <w:r w:rsidR="00C72D55" w:rsidRPr="00D43B09">
        <w:rPr>
          <w:szCs w:val="22"/>
          <w:lang w:val="fi-FI" w:bidi="fi-FI"/>
        </w:rPr>
        <w:t>k</w:t>
      </w:r>
      <w:r w:rsidR="00E90E12" w:rsidRPr="00D43B09">
        <w:rPr>
          <w:szCs w:val="22"/>
          <w:lang w:val="fi-FI" w:bidi="fi-FI"/>
        </w:rPr>
        <w:t>s</w:t>
      </w:r>
      <w:r w:rsidR="00C72D55" w:rsidRPr="00D43B09">
        <w:rPr>
          <w:szCs w:val="22"/>
          <w:lang w:val="fi-FI" w:bidi="fi-FI"/>
        </w:rPr>
        <w:t>ia</w:t>
      </w:r>
      <w:r w:rsidR="00E90E12" w:rsidRPr="00D43B09">
        <w:rPr>
          <w:szCs w:val="22"/>
          <w:lang w:val="fi-FI" w:bidi="fi-FI"/>
        </w:rPr>
        <w:t xml:space="preserve"> näiden järjestelmien </w:t>
      </w:r>
      <w:r w:rsidR="00C72D55" w:rsidRPr="00D43B09">
        <w:rPr>
          <w:szCs w:val="22"/>
          <w:lang w:val="fi-FI" w:bidi="fi-FI"/>
        </w:rPr>
        <w:t xml:space="preserve">kautta </w:t>
      </w:r>
      <w:r w:rsidR="00E90E12" w:rsidRPr="00D43B09">
        <w:rPr>
          <w:szCs w:val="22"/>
          <w:lang w:val="fi-FI" w:bidi="fi-FI"/>
        </w:rPr>
        <w:t>metaboloi</w:t>
      </w:r>
      <w:r w:rsidR="00C72D55" w:rsidRPr="00D43B09">
        <w:rPr>
          <w:szCs w:val="22"/>
          <w:lang w:val="fi-FI" w:bidi="fi-FI"/>
        </w:rPr>
        <w:t>tuv</w:t>
      </w:r>
      <w:r w:rsidR="00E90E12" w:rsidRPr="00D43B09">
        <w:rPr>
          <w:szCs w:val="22"/>
          <w:lang w:val="fi-FI" w:bidi="fi-FI"/>
        </w:rPr>
        <w:t xml:space="preserve">ien tai </w:t>
      </w:r>
      <w:r w:rsidR="00C72D55" w:rsidRPr="00D43B09">
        <w:rPr>
          <w:szCs w:val="22"/>
          <w:lang w:val="fi-FI" w:bidi="fi-FI"/>
        </w:rPr>
        <w:t xml:space="preserve">näiden järjestelmien </w:t>
      </w:r>
      <w:r w:rsidR="00E90E12" w:rsidRPr="00D43B09">
        <w:rPr>
          <w:szCs w:val="22"/>
          <w:lang w:val="fi-FI" w:bidi="fi-FI"/>
        </w:rPr>
        <w:t>kuljettamien lääkevalmisteiden kanssa</w:t>
      </w:r>
      <w:r w:rsidR="00C72D55" w:rsidRPr="00D43B09">
        <w:rPr>
          <w:szCs w:val="22"/>
          <w:lang w:val="fi-FI" w:bidi="fi-FI"/>
        </w:rPr>
        <w:t xml:space="preserve"> ei näin ol</w:t>
      </w:r>
      <w:r w:rsidR="00090414">
        <w:rPr>
          <w:szCs w:val="22"/>
          <w:lang w:val="fi-FI" w:bidi="fi-FI"/>
        </w:rPr>
        <w:t>l</w:t>
      </w:r>
      <w:r w:rsidR="00C72D55" w:rsidRPr="00D43B09">
        <w:rPr>
          <w:szCs w:val="22"/>
          <w:lang w:val="fi-FI" w:bidi="fi-FI"/>
        </w:rPr>
        <w:t>en oletettavasti esiinny</w:t>
      </w:r>
      <w:r w:rsidRPr="00D43B09">
        <w:rPr>
          <w:szCs w:val="22"/>
          <w:lang w:val="fi-FI" w:bidi="fi-FI"/>
        </w:rPr>
        <w:t xml:space="preserve"> (</w:t>
      </w:r>
      <w:r w:rsidR="00E90E12" w:rsidRPr="00D43B09">
        <w:rPr>
          <w:szCs w:val="22"/>
          <w:lang w:val="fi-FI" w:bidi="fi-FI"/>
        </w:rPr>
        <w:t xml:space="preserve">ks. </w:t>
      </w:r>
      <w:r w:rsidR="00254D4D">
        <w:rPr>
          <w:szCs w:val="22"/>
          <w:lang w:val="fi-FI" w:bidi="fi-FI"/>
        </w:rPr>
        <w:t>kohta </w:t>
      </w:r>
      <w:r w:rsidRPr="00D43B09">
        <w:rPr>
          <w:szCs w:val="22"/>
          <w:lang w:val="fi-FI" w:bidi="fi-FI"/>
        </w:rPr>
        <w:t>5.2).</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F95483" w:rsidP="000C102C">
      <w:pPr>
        <w:keepNext/>
        <w:widowControl w:val="0"/>
        <w:tabs>
          <w:tab w:val="clear" w:pos="567"/>
        </w:tabs>
        <w:spacing w:line="240" w:lineRule="auto"/>
        <w:rPr>
          <w:b/>
          <w:lang w:val="fi-FI"/>
        </w:rPr>
      </w:pPr>
      <w:r w:rsidRPr="00D43B09">
        <w:rPr>
          <w:b/>
          <w:bCs/>
          <w:szCs w:val="22"/>
          <w:lang w:val="fi-FI" w:bidi="fi-FI"/>
        </w:rPr>
        <w:t>4.6</w:t>
      </w:r>
      <w:r w:rsidRPr="00D43B09">
        <w:rPr>
          <w:b/>
          <w:bCs/>
          <w:szCs w:val="22"/>
          <w:lang w:val="fi-FI" w:bidi="fi-FI"/>
        </w:rPr>
        <w:tab/>
        <w:t>Hedelmällisyys, raskaus ja imetys</w:t>
      </w:r>
    </w:p>
    <w:p w:rsidR="00E90E12" w:rsidRPr="00D43B09" w:rsidRDefault="00E90E12" w:rsidP="000C102C">
      <w:pPr>
        <w:keepNext/>
        <w:widowControl w:val="0"/>
        <w:tabs>
          <w:tab w:val="clear" w:pos="567"/>
        </w:tabs>
        <w:spacing w:line="240" w:lineRule="auto"/>
        <w:rPr>
          <w:szCs w:val="22"/>
          <w:lang w:val="fi-FI"/>
        </w:rPr>
      </w:pPr>
    </w:p>
    <w:p w:rsidR="00E90E12" w:rsidRPr="00D43B09" w:rsidRDefault="00C72D55" w:rsidP="000C102C">
      <w:pPr>
        <w:pStyle w:val="CommentText"/>
        <w:keepNext/>
        <w:widowControl w:val="0"/>
        <w:tabs>
          <w:tab w:val="clear" w:pos="567"/>
        </w:tabs>
        <w:spacing w:line="240" w:lineRule="auto"/>
        <w:rPr>
          <w:sz w:val="22"/>
          <w:szCs w:val="22"/>
          <w:u w:val="single"/>
          <w:lang w:val="fi-FI"/>
        </w:rPr>
      </w:pPr>
      <w:r w:rsidRPr="00D43B09">
        <w:rPr>
          <w:sz w:val="22"/>
          <w:szCs w:val="22"/>
          <w:u w:val="single"/>
          <w:lang w:val="fi-FI"/>
        </w:rPr>
        <w:t>N</w:t>
      </w:r>
      <w:r w:rsidR="00E90E12" w:rsidRPr="00D43B09">
        <w:rPr>
          <w:sz w:val="22"/>
          <w:szCs w:val="22"/>
          <w:u w:val="single"/>
          <w:lang w:val="fi-FI"/>
        </w:rPr>
        <w:t>aiset</w:t>
      </w:r>
      <w:r w:rsidRPr="00D43B09">
        <w:rPr>
          <w:sz w:val="22"/>
          <w:szCs w:val="22"/>
          <w:u w:val="single"/>
          <w:lang w:val="fi-FI"/>
        </w:rPr>
        <w:t>, jotka voivat tulla raskaaksi</w:t>
      </w:r>
    </w:p>
    <w:p w:rsidR="00F95483" w:rsidRPr="00D43B09" w:rsidRDefault="00F53EF2" w:rsidP="000C102C">
      <w:pPr>
        <w:pStyle w:val="CommentText"/>
        <w:keepNext/>
        <w:widowControl w:val="0"/>
        <w:tabs>
          <w:tab w:val="clear" w:pos="567"/>
        </w:tabs>
        <w:spacing w:line="240" w:lineRule="auto"/>
        <w:rPr>
          <w:sz w:val="22"/>
          <w:szCs w:val="22"/>
          <w:lang w:val="fi-FI"/>
        </w:rPr>
      </w:pPr>
      <w:r w:rsidRPr="00D43B09">
        <w:rPr>
          <w:sz w:val="22"/>
          <w:szCs w:val="22"/>
          <w:lang w:val="fi-FI"/>
        </w:rPr>
        <w:t>Skilarence</w:t>
      </w:r>
      <w:r w:rsidR="00E90E12" w:rsidRPr="00D43B09">
        <w:rPr>
          <w:sz w:val="22"/>
          <w:szCs w:val="22"/>
          <w:lang w:val="fi-FI"/>
        </w:rPr>
        <w:t xml:space="preserve">n käyttöä ei suositella </w:t>
      </w:r>
      <w:r w:rsidR="00C72D55" w:rsidRPr="00D43B09">
        <w:rPr>
          <w:sz w:val="22"/>
          <w:szCs w:val="22"/>
          <w:lang w:val="fi-FI"/>
        </w:rPr>
        <w:t>niiden</w:t>
      </w:r>
      <w:r w:rsidR="00E90E12" w:rsidRPr="00D43B09">
        <w:rPr>
          <w:sz w:val="22"/>
          <w:szCs w:val="22"/>
          <w:lang w:val="fi-FI"/>
        </w:rPr>
        <w:t xml:space="preserve"> naisten hoitoon, jotka voivat tulla raskaaksi eivät</w:t>
      </w:r>
      <w:r w:rsidR="00C72D55" w:rsidRPr="00D43B09">
        <w:rPr>
          <w:sz w:val="22"/>
          <w:szCs w:val="22"/>
          <w:lang w:val="fi-FI"/>
        </w:rPr>
        <w:t>kä</w:t>
      </w:r>
      <w:r w:rsidR="00E90E12" w:rsidRPr="00D43B09">
        <w:rPr>
          <w:sz w:val="22"/>
          <w:szCs w:val="22"/>
          <w:lang w:val="fi-FI"/>
        </w:rPr>
        <w:t xml:space="preserve"> käytä </w:t>
      </w:r>
      <w:r w:rsidR="00C72D55" w:rsidRPr="00D43B09">
        <w:rPr>
          <w:sz w:val="22"/>
          <w:szCs w:val="22"/>
          <w:lang w:val="fi-FI"/>
        </w:rPr>
        <w:t xml:space="preserve">tarkoituksenmukaista </w:t>
      </w:r>
      <w:r w:rsidR="00E90E12" w:rsidRPr="00D43B09">
        <w:rPr>
          <w:sz w:val="22"/>
          <w:szCs w:val="22"/>
          <w:lang w:val="fi-FI"/>
        </w:rPr>
        <w:t>ehkäisyä</w:t>
      </w:r>
      <w:r w:rsidRPr="00D43B09">
        <w:rPr>
          <w:sz w:val="22"/>
          <w:szCs w:val="22"/>
          <w:lang w:val="fi-FI"/>
        </w:rPr>
        <w:t xml:space="preserve">. </w:t>
      </w:r>
      <w:r w:rsidR="00E90E12" w:rsidRPr="00D43B09">
        <w:rPr>
          <w:sz w:val="22"/>
          <w:szCs w:val="22"/>
          <w:lang w:val="fi-FI"/>
        </w:rPr>
        <w:t>Jos potilaall</w:t>
      </w:r>
      <w:r w:rsidR="00C72D55" w:rsidRPr="00D43B09">
        <w:rPr>
          <w:sz w:val="22"/>
          <w:szCs w:val="22"/>
          <w:lang w:val="fi-FI"/>
        </w:rPr>
        <w:t>e</w:t>
      </w:r>
      <w:r w:rsidR="00E90E12" w:rsidRPr="00D43B09">
        <w:rPr>
          <w:sz w:val="22"/>
          <w:szCs w:val="22"/>
          <w:lang w:val="fi-FI"/>
        </w:rPr>
        <w:t xml:space="preserve"> ilm</w:t>
      </w:r>
      <w:r w:rsidR="00C72D55" w:rsidRPr="00D43B09">
        <w:rPr>
          <w:sz w:val="22"/>
          <w:szCs w:val="22"/>
          <w:lang w:val="fi-FI"/>
        </w:rPr>
        <w:t>aantuu</w:t>
      </w:r>
      <w:r w:rsidR="00E90E12" w:rsidRPr="00D43B09">
        <w:rPr>
          <w:sz w:val="22"/>
          <w:szCs w:val="22"/>
          <w:lang w:val="fi-FI"/>
        </w:rPr>
        <w:t xml:space="preserve"> ripuli</w:t>
      </w:r>
      <w:r w:rsidRPr="00D43B09">
        <w:rPr>
          <w:sz w:val="22"/>
          <w:szCs w:val="22"/>
          <w:lang w:val="fi-FI"/>
        </w:rPr>
        <w:t xml:space="preserve"> Skilarence</w:t>
      </w:r>
      <w:r w:rsidR="00E90E12" w:rsidRPr="00D43B09">
        <w:rPr>
          <w:sz w:val="22"/>
          <w:szCs w:val="22"/>
          <w:lang w:val="fi-FI"/>
        </w:rPr>
        <w:t>-hoidon aikana, ehkäisy</w:t>
      </w:r>
      <w:r w:rsidR="00C72D55" w:rsidRPr="00D43B09">
        <w:rPr>
          <w:sz w:val="22"/>
          <w:szCs w:val="22"/>
          <w:lang w:val="fi-FI"/>
        </w:rPr>
        <w:t>tabletti</w:t>
      </w:r>
      <w:r w:rsidR="00E90E12" w:rsidRPr="00D43B09">
        <w:rPr>
          <w:sz w:val="22"/>
          <w:szCs w:val="22"/>
          <w:lang w:val="fi-FI"/>
        </w:rPr>
        <w:t xml:space="preserve">valmisteen vaikutus </w:t>
      </w:r>
      <w:r w:rsidR="00C72D55" w:rsidRPr="00D43B09">
        <w:rPr>
          <w:sz w:val="22"/>
          <w:szCs w:val="22"/>
          <w:lang w:val="fi-FI"/>
        </w:rPr>
        <w:t xml:space="preserve">voi </w:t>
      </w:r>
      <w:r w:rsidR="00E90E12" w:rsidRPr="00D43B09">
        <w:rPr>
          <w:sz w:val="22"/>
          <w:szCs w:val="22"/>
          <w:lang w:val="fi-FI"/>
        </w:rPr>
        <w:t>heikentyä</w:t>
      </w:r>
      <w:r w:rsidR="002D2EF4" w:rsidRPr="00D43B09">
        <w:rPr>
          <w:sz w:val="22"/>
          <w:szCs w:val="22"/>
          <w:lang w:val="fi-FI"/>
        </w:rPr>
        <w:t>,</w:t>
      </w:r>
      <w:r w:rsidR="00E90E12" w:rsidRPr="00D43B09">
        <w:rPr>
          <w:sz w:val="22"/>
          <w:szCs w:val="22"/>
          <w:lang w:val="fi-FI"/>
        </w:rPr>
        <w:t xml:space="preserve"> ja </w:t>
      </w:r>
      <w:r w:rsidR="002D2EF4" w:rsidRPr="00D43B09">
        <w:rPr>
          <w:sz w:val="22"/>
          <w:szCs w:val="22"/>
          <w:lang w:val="fi-FI"/>
        </w:rPr>
        <w:t>este</w:t>
      </w:r>
      <w:r w:rsidR="00E90E12" w:rsidRPr="00D43B09">
        <w:rPr>
          <w:sz w:val="22"/>
          <w:szCs w:val="22"/>
          <w:lang w:val="fi-FI"/>
        </w:rPr>
        <w:t xml:space="preserve">menetelmän käyttö </w:t>
      </w:r>
      <w:r w:rsidR="002D2EF4" w:rsidRPr="00D43B09">
        <w:rPr>
          <w:sz w:val="22"/>
          <w:szCs w:val="22"/>
          <w:lang w:val="fi-FI"/>
        </w:rPr>
        <w:t xml:space="preserve">lisäehkäisynä voi </w:t>
      </w:r>
      <w:r w:rsidR="00E90E12" w:rsidRPr="00D43B09">
        <w:rPr>
          <w:sz w:val="22"/>
          <w:szCs w:val="22"/>
          <w:lang w:val="fi-FI"/>
        </w:rPr>
        <w:t>olla tarpeen</w:t>
      </w:r>
      <w:r w:rsidRPr="00D43B09">
        <w:rPr>
          <w:sz w:val="22"/>
          <w:szCs w:val="22"/>
          <w:lang w:val="fi-FI"/>
        </w:rPr>
        <w:t xml:space="preserve"> (</w:t>
      </w:r>
      <w:r w:rsidR="00E90E12" w:rsidRPr="00D43B09">
        <w:rPr>
          <w:sz w:val="22"/>
          <w:szCs w:val="22"/>
          <w:lang w:val="fi-FI"/>
        </w:rPr>
        <w:t>ks. kohta</w:t>
      </w:r>
      <w:r w:rsidR="006F16E7">
        <w:rPr>
          <w:sz w:val="22"/>
          <w:szCs w:val="22"/>
          <w:lang w:val="fi-FI"/>
        </w:rPr>
        <w:t> </w:t>
      </w:r>
      <w:r w:rsidRPr="00D43B09">
        <w:rPr>
          <w:sz w:val="22"/>
          <w:szCs w:val="22"/>
          <w:lang w:val="fi-FI"/>
        </w:rPr>
        <w:t>4.5).</w:t>
      </w:r>
    </w:p>
    <w:p w:rsidR="00E90E12" w:rsidRPr="00D43B09" w:rsidRDefault="00E90E12" w:rsidP="000C102C">
      <w:pPr>
        <w:pStyle w:val="CommentText"/>
        <w:tabs>
          <w:tab w:val="clear" w:pos="567"/>
        </w:tabs>
        <w:spacing w:line="240" w:lineRule="auto"/>
        <w:rPr>
          <w:sz w:val="22"/>
          <w:szCs w:val="22"/>
          <w:u w:val="single"/>
          <w:lang w:val="fi-FI"/>
        </w:rPr>
      </w:pPr>
    </w:p>
    <w:p w:rsidR="00F95483" w:rsidRPr="00D43B09" w:rsidRDefault="00F95483" w:rsidP="000C102C">
      <w:pPr>
        <w:pStyle w:val="CommentText"/>
        <w:keepNext/>
        <w:widowControl w:val="0"/>
        <w:tabs>
          <w:tab w:val="clear" w:pos="567"/>
        </w:tabs>
        <w:spacing w:line="240" w:lineRule="auto"/>
        <w:rPr>
          <w:sz w:val="22"/>
          <w:szCs w:val="22"/>
          <w:u w:val="single"/>
          <w:lang w:val="fi-FI"/>
        </w:rPr>
      </w:pPr>
      <w:r w:rsidRPr="00D43B09">
        <w:rPr>
          <w:sz w:val="22"/>
          <w:szCs w:val="22"/>
          <w:u w:val="single"/>
          <w:lang w:val="fi-FI" w:bidi="fi-FI"/>
        </w:rPr>
        <w:t>Raskaus</w:t>
      </w:r>
    </w:p>
    <w:p w:rsidR="00F95483" w:rsidRPr="00D43B09" w:rsidRDefault="00F96665" w:rsidP="000C102C">
      <w:pPr>
        <w:keepNext/>
        <w:widowControl w:val="0"/>
        <w:tabs>
          <w:tab w:val="clear" w:pos="567"/>
        </w:tabs>
        <w:spacing w:line="240" w:lineRule="auto"/>
        <w:rPr>
          <w:szCs w:val="22"/>
          <w:lang w:val="fi-FI" w:eastAsia="zh-CN"/>
        </w:rPr>
      </w:pPr>
      <w:r w:rsidRPr="00D43B09">
        <w:rPr>
          <w:szCs w:val="22"/>
          <w:lang w:val="fi-FI" w:eastAsia="zh-CN" w:bidi="fi-FI"/>
        </w:rPr>
        <w:t>On vain vähän tietoja d</w:t>
      </w:r>
      <w:r w:rsidR="00F95483" w:rsidRPr="00D43B09">
        <w:rPr>
          <w:szCs w:val="22"/>
          <w:lang w:val="fi-FI" w:eastAsia="zh-CN" w:bidi="fi-FI"/>
        </w:rPr>
        <w:t>imetyylifumaraatin käytöstä raskaana olevill</w:t>
      </w:r>
      <w:r w:rsidRPr="00D43B09">
        <w:rPr>
          <w:szCs w:val="22"/>
          <w:lang w:val="fi-FI" w:eastAsia="zh-CN" w:bidi="fi-FI"/>
        </w:rPr>
        <w:t>e</w:t>
      </w:r>
      <w:r w:rsidR="00F95483" w:rsidRPr="00D43B09">
        <w:rPr>
          <w:szCs w:val="22"/>
          <w:lang w:val="fi-FI" w:eastAsia="zh-CN" w:bidi="fi-FI"/>
        </w:rPr>
        <w:t xml:space="preserve"> naisill</w:t>
      </w:r>
      <w:r w:rsidRPr="00D43B09">
        <w:rPr>
          <w:szCs w:val="22"/>
          <w:lang w:val="fi-FI" w:eastAsia="zh-CN" w:bidi="fi-FI"/>
        </w:rPr>
        <w:t>e</w:t>
      </w:r>
      <w:r w:rsidR="00F95483" w:rsidRPr="00D43B09">
        <w:rPr>
          <w:szCs w:val="22"/>
          <w:lang w:val="fi-FI" w:eastAsia="zh-CN" w:bidi="fi-FI"/>
        </w:rPr>
        <w:t xml:space="preserve">. Eläinkokeissa on havaittu lisääntymistoksisuutta (ks. </w:t>
      </w:r>
      <w:r w:rsidR="00254D4D">
        <w:rPr>
          <w:szCs w:val="22"/>
          <w:lang w:val="fi-FI" w:eastAsia="zh-CN" w:bidi="fi-FI"/>
        </w:rPr>
        <w:t>kohta </w:t>
      </w:r>
      <w:r w:rsidR="00F95483" w:rsidRPr="00D43B09">
        <w:rPr>
          <w:szCs w:val="22"/>
          <w:lang w:val="fi-FI" w:eastAsia="zh-CN" w:bidi="fi-FI"/>
        </w:rPr>
        <w:t>5.3</w:t>
      </w:r>
      <w:r w:rsidR="00BA7717" w:rsidRPr="00D43B09">
        <w:rPr>
          <w:szCs w:val="22"/>
          <w:lang w:val="fi-FI" w:eastAsia="zh-CN" w:bidi="fi-FI"/>
        </w:rPr>
        <w:t>).</w:t>
      </w:r>
      <w:r w:rsidR="00F95483" w:rsidRPr="00D43B09">
        <w:rPr>
          <w:szCs w:val="22"/>
          <w:lang w:val="fi-FI" w:eastAsia="zh-CN" w:bidi="fi-FI"/>
        </w:rPr>
        <w:t xml:space="preserve"> Skilarence</w:t>
      </w:r>
      <w:r w:rsidRPr="00D43B09">
        <w:rPr>
          <w:szCs w:val="22"/>
          <w:lang w:val="fi-FI" w:eastAsia="zh-CN" w:bidi="fi-FI"/>
        </w:rPr>
        <w:t xml:space="preserve"> </w:t>
      </w:r>
      <w:r w:rsidR="00BA7717" w:rsidRPr="00D43B09">
        <w:rPr>
          <w:szCs w:val="22"/>
          <w:lang w:val="fi-FI" w:eastAsia="zh-CN" w:bidi="fi-FI"/>
        </w:rPr>
        <w:t>on vasta-aiheista</w:t>
      </w:r>
      <w:r w:rsidR="00F95483" w:rsidRPr="00D43B09">
        <w:rPr>
          <w:szCs w:val="22"/>
          <w:lang w:val="fi-FI" w:eastAsia="zh-CN" w:bidi="fi-FI"/>
        </w:rPr>
        <w:t xml:space="preserve"> raskauden aikana</w:t>
      </w:r>
      <w:r w:rsidR="00BA7717" w:rsidRPr="00D43B09">
        <w:rPr>
          <w:szCs w:val="22"/>
          <w:lang w:val="fi-FI" w:eastAsia="zh-CN" w:bidi="fi-FI"/>
        </w:rPr>
        <w:t xml:space="preserve"> (ks. </w:t>
      </w:r>
      <w:r w:rsidR="00254D4D">
        <w:rPr>
          <w:szCs w:val="22"/>
          <w:lang w:val="fi-FI" w:eastAsia="zh-CN" w:bidi="fi-FI"/>
        </w:rPr>
        <w:t>kohta </w:t>
      </w:r>
      <w:r w:rsidR="00BA7717" w:rsidRPr="00D43B09">
        <w:rPr>
          <w:szCs w:val="22"/>
          <w:lang w:val="fi-FI" w:eastAsia="zh-CN" w:bidi="fi-FI"/>
        </w:rPr>
        <w:t>4.3)</w:t>
      </w:r>
      <w:r w:rsidR="00F95483" w:rsidRPr="00D43B09">
        <w:rPr>
          <w:szCs w:val="22"/>
          <w:lang w:val="fi-FI" w:eastAsia="zh-CN" w:bidi="fi-FI"/>
        </w:rPr>
        <w:t>.</w:t>
      </w:r>
    </w:p>
    <w:p w:rsidR="00F95483" w:rsidRPr="00D43B09" w:rsidRDefault="00F95483" w:rsidP="000C102C">
      <w:pPr>
        <w:tabs>
          <w:tab w:val="clear" w:pos="567"/>
        </w:tabs>
        <w:spacing w:line="240" w:lineRule="auto"/>
        <w:rPr>
          <w:szCs w:val="22"/>
          <w:u w:val="single"/>
          <w:lang w:val="fi-FI"/>
        </w:rPr>
      </w:pPr>
    </w:p>
    <w:p w:rsidR="00F95483" w:rsidRPr="00D43B09" w:rsidRDefault="00F95483" w:rsidP="000C102C">
      <w:pPr>
        <w:pStyle w:val="CommentText"/>
        <w:keepNext/>
        <w:widowControl w:val="0"/>
        <w:tabs>
          <w:tab w:val="clear" w:pos="567"/>
        </w:tabs>
        <w:spacing w:line="240" w:lineRule="auto"/>
        <w:rPr>
          <w:sz w:val="22"/>
          <w:szCs w:val="22"/>
          <w:u w:val="single"/>
          <w:lang w:val="fi-FI"/>
        </w:rPr>
      </w:pPr>
      <w:r w:rsidRPr="00D43B09">
        <w:rPr>
          <w:sz w:val="22"/>
          <w:szCs w:val="22"/>
          <w:u w:val="single"/>
          <w:lang w:val="fi-FI" w:bidi="fi-FI"/>
        </w:rPr>
        <w:t>Imetys</w:t>
      </w:r>
    </w:p>
    <w:p w:rsidR="00F95483" w:rsidRPr="00D43B09" w:rsidRDefault="00F95483" w:rsidP="000C102C">
      <w:pPr>
        <w:keepNext/>
        <w:widowControl w:val="0"/>
        <w:tabs>
          <w:tab w:val="clear" w:pos="567"/>
        </w:tabs>
        <w:spacing w:line="240" w:lineRule="auto"/>
        <w:rPr>
          <w:rFonts w:eastAsia="SimSun"/>
          <w:szCs w:val="22"/>
          <w:lang w:val="fi-FI" w:eastAsia="en-GB"/>
        </w:rPr>
      </w:pPr>
      <w:r w:rsidRPr="00D43B09">
        <w:rPr>
          <w:color w:val="000000"/>
          <w:szCs w:val="22"/>
          <w:lang w:val="fi-FI" w:eastAsia="zh-CN" w:bidi="fi-FI"/>
        </w:rPr>
        <w:t xml:space="preserve">Ei tiedetä, erittyykö </w:t>
      </w:r>
      <w:r w:rsidRPr="00D43B09">
        <w:rPr>
          <w:szCs w:val="22"/>
          <w:lang w:val="fi-FI" w:eastAsia="zh-CN" w:bidi="fi-FI"/>
        </w:rPr>
        <w:t>dimetyylifumaraatti</w:t>
      </w:r>
      <w:r w:rsidRPr="00D43B09">
        <w:rPr>
          <w:color w:val="000000"/>
          <w:szCs w:val="22"/>
          <w:lang w:val="fi-FI" w:eastAsia="zh-CN" w:bidi="fi-FI"/>
        </w:rPr>
        <w:t xml:space="preserve"> tai sen metaboliitit ihmisen rintamaitoon. Vastasyntyneeseen</w:t>
      </w:r>
      <w:r w:rsidR="00BA7717" w:rsidRPr="00D43B09">
        <w:rPr>
          <w:color w:val="000000"/>
          <w:szCs w:val="22"/>
          <w:lang w:val="fi-FI" w:eastAsia="zh-CN" w:bidi="fi-FI"/>
        </w:rPr>
        <w:t xml:space="preserve"> tai </w:t>
      </w:r>
      <w:r w:rsidRPr="00D43B09">
        <w:rPr>
          <w:color w:val="000000"/>
          <w:szCs w:val="22"/>
          <w:lang w:val="fi-FI" w:eastAsia="zh-CN" w:bidi="fi-FI"/>
        </w:rPr>
        <w:t xml:space="preserve">imeväiseen kohdistuvia riskejä ei voida </w:t>
      </w:r>
      <w:r w:rsidRPr="00D43B09">
        <w:rPr>
          <w:szCs w:val="22"/>
          <w:lang w:val="fi-FI" w:eastAsia="zh-CN" w:bidi="fi-FI"/>
        </w:rPr>
        <w:t>poissulkea</w:t>
      </w:r>
      <w:r w:rsidRPr="00D43B09">
        <w:rPr>
          <w:color w:val="000000"/>
          <w:szCs w:val="22"/>
          <w:lang w:val="fi-FI" w:eastAsia="zh-CN" w:bidi="fi-FI"/>
        </w:rPr>
        <w:t>.</w:t>
      </w:r>
      <w:r w:rsidRPr="00D43B09">
        <w:rPr>
          <w:szCs w:val="22"/>
          <w:lang w:val="fi-FI" w:eastAsia="zh-CN" w:bidi="fi-FI"/>
        </w:rPr>
        <w:t xml:space="preserve"> </w:t>
      </w:r>
      <w:r w:rsidR="00BA7717" w:rsidRPr="00D43B09">
        <w:rPr>
          <w:szCs w:val="22"/>
          <w:lang w:val="fi-FI" w:eastAsia="zh-CN" w:bidi="fi-FI"/>
        </w:rPr>
        <w:t>Siksi</w:t>
      </w:r>
      <w:r w:rsidRPr="00D43B09">
        <w:rPr>
          <w:szCs w:val="22"/>
          <w:lang w:val="fi-FI" w:eastAsia="zh-CN" w:bidi="fi-FI"/>
        </w:rPr>
        <w:t xml:space="preserve"> Skilarence</w:t>
      </w:r>
      <w:r w:rsidR="00BA7717" w:rsidRPr="00D43B09">
        <w:rPr>
          <w:szCs w:val="22"/>
          <w:lang w:val="fi-FI" w:eastAsia="zh-CN" w:bidi="fi-FI"/>
        </w:rPr>
        <w:t xml:space="preserve"> on vasta-aiheista rintaruokinnan aikana (ks. </w:t>
      </w:r>
      <w:r w:rsidR="00254D4D">
        <w:rPr>
          <w:szCs w:val="22"/>
          <w:lang w:val="fi-FI" w:eastAsia="zh-CN" w:bidi="fi-FI"/>
        </w:rPr>
        <w:t>kohta </w:t>
      </w:r>
      <w:r w:rsidR="00BA7717" w:rsidRPr="00D43B09">
        <w:rPr>
          <w:szCs w:val="22"/>
          <w:lang w:val="fi-FI" w:eastAsia="zh-CN" w:bidi="fi-FI"/>
        </w:rPr>
        <w:t>4.3).</w:t>
      </w:r>
    </w:p>
    <w:p w:rsidR="00F95483" w:rsidRPr="00D43B09" w:rsidRDefault="00F95483" w:rsidP="000C102C">
      <w:pPr>
        <w:pStyle w:val="CommentText"/>
        <w:tabs>
          <w:tab w:val="clear" w:pos="567"/>
        </w:tabs>
        <w:spacing w:line="240" w:lineRule="auto"/>
        <w:rPr>
          <w:rFonts w:eastAsia="SimSun"/>
          <w:color w:val="000000"/>
          <w:sz w:val="22"/>
          <w:szCs w:val="22"/>
          <w:lang w:val="fi-FI" w:eastAsia="zh-CN"/>
        </w:rPr>
      </w:pPr>
    </w:p>
    <w:p w:rsidR="00F95483" w:rsidRPr="00D43B09" w:rsidRDefault="00F95483" w:rsidP="000C102C">
      <w:pPr>
        <w:pStyle w:val="CommentText"/>
        <w:keepNext/>
        <w:widowControl w:val="0"/>
        <w:tabs>
          <w:tab w:val="clear" w:pos="567"/>
        </w:tabs>
        <w:spacing w:line="240" w:lineRule="auto"/>
        <w:rPr>
          <w:sz w:val="22"/>
          <w:szCs w:val="22"/>
          <w:u w:val="single"/>
          <w:lang w:val="fi-FI"/>
        </w:rPr>
      </w:pPr>
      <w:r w:rsidRPr="00D43B09">
        <w:rPr>
          <w:sz w:val="22"/>
          <w:szCs w:val="22"/>
          <w:u w:val="single"/>
          <w:lang w:val="fi-FI" w:bidi="fi-FI"/>
        </w:rPr>
        <w:t>Hedelmällisyys</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Skilarencen vaikutuks</w:t>
      </w:r>
      <w:r w:rsidR="00CC7D20" w:rsidRPr="00D43B09">
        <w:rPr>
          <w:szCs w:val="22"/>
          <w:lang w:val="fi-FI" w:bidi="fi-FI"/>
        </w:rPr>
        <w:t>i</w:t>
      </w:r>
      <w:r w:rsidRPr="00D43B09">
        <w:rPr>
          <w:szCs w:val="22"/>
          <w:lang w:val="fi-FI" w:bidi="fi-FI"/>
        </w:rPr>
        <w:t>sta ihmisen</w:t>
      </w:r>
      <w:r w:rsidR="00BA7717" w:rsidRPr="00D43B09">
        <w:rPr>
          <w:szCs w:val="22"/>
          <w:lang w:val="fi-FI" w:bidi="fi-FI"/>
        </w:rPr>
        <w:t xml:space="preserve"> tai eläimen</w:t>
      </w:r>
      <w:r w:rsidRPr="00D43B09">
        <w:rPr>
          <w:szCs w:val="22"/>
          <w:lang w:val="fi-FI" w:bidi="fi-FI"/>
        </w:rPr>
        <w:t xml:space="preserve"> hedelmällisyyteen ei ole tieto</w:t>
      </w:r>
      <w:r w:rsidR="00330385" w:rsidRPr="00D43B09">
        <w:rPr>
          <w:szCs w:val="22"/>
          <w:lang w:val="fi-FI" w:bidi="fi-FI"/>
        </w:rPr>
        <w:t>j</w:t>
      </w:r>
      <w:r w:rsidRPr="00D43B09">
        <w:rPr>
          <w:szCs w:val="22"/>
          <w:lang w:val="fi-FI" w:bidi="fi-FI"/>
        </w:rPr>
        <w:t xml:space="preserve">a. </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b/>
          <w:bCs/>
          <w:szCs w:val="22"/>
          <w:lang w:val="fi-FI" w:bidi="fi-FI"/>
        </w:rPr>
        <w:t>4.7</w:t>
      </w:r>
      <w:r w:rsidRPr="00D43B09">
        <w:rPr>
          <w:b/>
          <w:bCs/>
          <w:szCs w:val="22"/>
          <w:lang w:val="fi-FI" w:bidi="fi-FI"/>
        </w:rPr>
        <w:tab/>
        <w:t>Vaikutus ajokykyyn ja koneiden käyttökykyyn</w:t>
      </w:r>
    </w:p>
    <w:p w:rsidR="00F95483" w:rsidRPr="00D43B09" w:rsidRDefault="00F95483" w:rsidP="000C102C">
      <w:pPr>
        <w:keepNext/>
        <w:widowControl w:val="0"/>
        <w:tabs>
          <w:tab w:val="clear" w:pos="567"/>
        </w:tabs>
        <w:spacing w:line="240" w:lineRule="auto"/>
        <w:rPr>
          <w:rFonts w:eastAsia="SimSun"/>
          <w:szCs w:val="22"/>
          <w:lang w:val="fi-FI" w:eastAsia="zh-CN"/>
        </w:rPr>
      </w:pPr>
    </w:p>
    <w:p w:rsidR="00F95483" w:rsidRPr="00D43B09" w:rsidRDefault="002D2EF4" w:rsidP="000C102C">
      <w:pPr>
        <w:keepNext/>
        <w:widowControl w:val="0"/>
        <w:tabs>
          <w:tab w:val="clear" w:pos="567"/>
        </w:tabs>
        <w:spacing w:line="240" w:lineRule="auto"/>
        <w:rPr>
          <w:rFonts w:eastAsia="SimSun"/>
          <w:szCs w:val="22"/>
          <w:lang w:val="fi-FI" w:eastAsia="zh-CN"/>
        </w:rPr>
      </w:pPr>
      <w:r w:rsidRPr="00D43B09">
        <w:rPr>
          <w:szCs w:val="22"/>
          <w:lang w:val="fi-FI" w:eastAsia="zh-CN" w:bidi="fi-FI"/>
        </w:rPr>
        <w:t>A</w:t>
      </w:r>
      <w:r w:rsidR="00BA7717" w:rsidRPr="00D43B09">
        <w:rPr>
          <w:szCs w:val="22"/>
          <w:lang w:val="fi-FI" w:eastAsia="zh-CN" w:bidi="fi-FI"/>
        </w:rPr>
        <w:t>joky</w:t>
      </w:r>
      <w:r w:rsidRPr="00D43B09">
        <w:rPr>
          <w:szCs w:val="22"/>
          <w:lang w:val="fi-FI" w:eastAsia="zh-CN" w:bidi="fi-FI"/>
        </w:rPr>
        <w:t>ky</w:t>
      </w:r>
      <w:r w:rsidR="00BA7717" w:rsidRPr="00D43B09">
        <w:rPr>
          <w:szCs w:val="22"/>
          <w:lang w:val="fi-FI" w:eastAsia="zh-CN" w:bidi="fi-FI"/>
        </w:rPr>
        <w:t>ä ja koneiden käyttöky</w:t>
      </w:r>
      <w:r w:rsidRPr="00D43B09">
        <w:rPr>
          <w:szCs w:val="22"/>
          <w:lang w:val="fi-FI" w:eastAsia="zh-CN" w:bidi="fi-FI"/>
        </w:rPr>
        <w:t>k</w:t>
      </w:r>
      <w:r w:rsidR="00BA7717" w:rsidRPr="00D43B09">
        <w:rPr>
          <w:szCs w:val="22"/>
          <w:lang w:val="fi-FI" w:eastAsia="zh-CN" w:bidi="fi-FI"/>
        </w:rPr>
        <w:t>yä</w:t>
      </w:r>
      <w:r w:rsidRPr="00D43B09">
        <w:rPr>
          <w:szCs w:val="22"/>
          <w:lang w:val="fi-FI" w:eastAsia="zh-CN" w:bidi="fi-FI"/>
        </w:rPr>
        <w:t xml:space="preserve"> koskevia tutkimuksia</w:t>
      </w:r>
      <w:r w:rsidR="00BA7717" w:rsidRPr="00D43B09">
        <w:rPr>
          <w:szCs w:val="22"/>
          <w:lang w:val="fi-FI" w:eastAsia="zh-CN" w:bidi="fi-FI"/>
        </w:rPr>
        <w:t xml:space="preserve"> ei ole tehty. </w:t>
      </w:r>
      <w:r w:rsidR="00F95483" w:rsidRPr="00D43B09">
        <w:rPr>
          <w:szCs w:val="22"/>
          <w:lang w:val="fi-FI" w:eastAsia="zh-CN" w:bidi="fi-FI"/>
        </w:rPr>
        <w:t xml:space="preserve">Skilarence-valmisteella </w:t>
      </w:r>
      <w:r w:rsidR="00BA7717" w:rsidRPr="00D43B09">
        <w:rPr>
          <w:szCs w:val="22"/>
          <w:lang w:val="fi-FI" w:eastAsia="zh-CN" w:bidi="fi-FI"/>
        </w:rPr>
        <w:t xml:space="preserve">voi olla vähäinen vaikutus </w:t>
      </w:r>
      <w:r w:rsidR="00F95483" w:rsidRPr="00D43B09">
        <w:rPr>
          <w:szCs w:val="22"/>
          <w:lang w:val="fi-FI" w:eastAsia="zh-CN" w:bidi="fi-FI"/>
        </w:rPr>
        <w:t>ajokykyyn ja koneiden käyttökykyyn.</w:t>
      </w:r>
      <w:r w:rsidR="00BA7717" w:rsidRPr="00D43B09">
        <w:rPr>
          <w:szCs w:val="22"/>
          <w:lang w:val="fi-FI" w:eastAsia="zh-CN" w:bidi="fi-FI"/>
        </w:rPr>
        <w:t xml:space="preserve"> Skilarencen antamisen jälkeen voi esiintyä huimausta ja uupumusta</w:t>
      </w:r>
      <w:r w:rsidR="005B29EB" w:rsidRPr="00D43B09">
        <w:rPr>
          <w:szCs w:val="22"/>
          <w:lang w:val="fi-FI" w:eastAsia="zh-CN" w:bidi="fi-FI"/>
        </w:rPr>
        <w:t xml:space="preserve"> (ks. </w:t>
      </w:r>
      <w:r w:rsidR="00254D4D">
        <w:rPr>
          <w:szCs w:val="22"/>
          <w:lang w:val="fi-FI" w:eastAsia="zh-CN" w:bidi="fi-FI"/>
        </w:rPr>
        <w:t>kohta </w:t>
      </w:r>
      <w:r w:rsidR="005B29EB" w:rsidRPr="00D43B09">
        <w:rPr>
          <w:szCs w:val="22"/>
          <w:lang w:val="fi-FI" w:eastAsia="zh-CN" w:bidi="fi-FI"/>
        </w:rPr>
        <w:t>4.8).</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b/>
          <w:szCs w:val="22"/>
          <w:lang w:val="fi-FI"/>
        </w:rPr>
      </w:pPr>
      <w:r w:rsidRPr="00D43B09">
        <w:rPr>
          <w:b/>
          <w:bCs/>
          <w:szCs w:val="22"/>
          <w:lang w:val="fi-FI" w:bidi="fi-FI"/>
        </w:rPr>
        <w:t>4.8</w:t>
      </w:r>
      <w:r w:rsidRPr="00D43B09">
        <w:rPr>
          <w:b/>
          <w:bCs/>
          <w:szCs w:val="22"/>
          <w:lang w:val="fi-FI" w:bidi="fi-FI"/>
        </w:rPr>
        <w:tab/>
        <w:t>Haittavaikutukset</w:t>
      </w:r>
    </w:p>
    <w:p w:rsidR="00F95483" w:rsidRPr="00D43B09" w:rsidRDefault="00F95483" w:rsidP="000C102C">
      <w:pPr>
        <w:keepNext/>
        <w:widowControl w:val="0"/>
        <w:tabs>
          <w:tab w:val="clear" w:pos="567"/>
        </w:tabs>
        <w:spacing w:line="240" w:lineRule="auto"/>
        <w:rPr>
          <w:rFonts w:eastAsia="SimSun"/>
          <w:szCs w:val="22"/>
          <w:u w:val="single"/>
          <w:lang w:val="fi-FI" w:eastAsia="zh-CN"/>
        </w:rPr>
      </w:pPr>
    </w:p>
    <w:p w:rsidR="00F95483" w:rsidRPr="00D43B09" w:rsidRDefault="00F95483" w:rsidP="000C102C">
      <w:pPr>
        <w:keepNext/>
        <w:widowControl w:val="0"/>
        <w:tabs>
          <w:tab w:val="clear" w:pos="567"/>
        </w:tabs>
        <w:spacing w:line="240" w:lineRule="auto"/>
        <w:rPr>
          <w:szCs w:val="22"/>
          <w:u w:val="single"/>
          <w:lang w:val="fi-FI" w:eastAsia="zh-CN" w:bidi="fi-FI"/>
        </w:rPr>
      </w:pPr>
      <w:r w:rsidRPr="00D43B09">
        <w:rPr>
          <w:szCs w:val="22"/>
          <w:u w:val="single"/>
          <w:lang w:val="fi-FI" w:eastAsia="zh-CN" w:bidi="fi-FI"/>
        </w:rPr>
        <w:t>Turvallisuusprofiilin tiivistelmä</w:t>
      </w:r>
    </w:p>
    <w:p w:rsidR="005B29EB" w:rsidRPr="00D43B09" w:rsidRDefault="005B29EB" w:rsidP="000C102C">
      <w:pPr>
        <w:keepNext/>
        <w:widowControl w:val="0"/>
        <w:tabs>
          <w:tab w:val="clear" w:pos="567"/>
        </w:tabs>
        <w:spacing w:line="240" w:lineRule="auto"/>
        <w:rPr>
          <w:rFonts w:eastAsia="SimSun"/>
          <w:szCs w:val="22"/>
          <w:lang w:val="fi-FI" w:eastAsia="zh-CN"/>
        </w:rPr>
      </w:pPr>
      <w:r w:rsidRPr="00D43B09">
        <w:rPr>
          <w:rFonts w:eastAsia="SimSun"/>
          <w:szCs w:val="22"/>
          <w:lang w:val="fi-FI" w:eastAsia="zh-CN"/>
        </w:rPr>
        <w:t xml:space="preserve">Yleisimmät Skilarence-hoidon yhteydessä </w:t>
      </w:r>
      <w:r w:rsidR="002D2EF4" w:rsidRPr="00D43B09">
        <w:rPr>
          <w:rFonts w:eastAsia="SimSun"/>
          <w:szCs w:val="22"/>
          <w:lang w:val="fi-FI" w:eastAsia="zh-CN"/>
        </w:rPr>
        <w:t>vaiheen</w:t>
      </w:r>
      <w:r w:rsidR="00080AE8" w:rsidRPr="00D43B09">
        <w:rPr>
          <w:rFonts w:eastAsia="SimSun"/>
          <w:szCs w:val="22"/>
          <w:lang w:val="fi-FI" w:eastAsia="zh-CN"/>
        </w:rPr>
        <w:t xml:space="preserve"> III </w:t>
      </w:r>
      <w:r w:rsidRPr="00D43B09">
        <w:rPr>
          <w:rFonts w:eastAsia="SimSun"/>
          <w:szCs w:val="22"/>
          <w:lang w:val="fi-FI" w:eastAsia="zh-CN"/>
        </w:rPr>
        <w:t xml:space="preserve">kliinisessä tutkimuksessa </w:t>
      </w:r>
      <w:r w:rsidR="00872AC6" w:rsidRPr="00D43B09">
        <w:rPr>
          <w:rFonts w:eastAsia="SimSun"/>
          <w:szCs w:val="22"/>
          <w:lang w:val="fi-FI" w:eastAsia="zh-CN"/>
        </w:rPr>
        <w:t xml:space="preserve">(1102) </w:t>
      </w:r>
      <w:r w:rsidRPr="00D43B09">
        <w:rPr>
          <w:rFonts w:eastAsia="SimSun"/>
          <w:szCs w:val="22"/>
          <w:lang w:val="fi-FI" w:eastAsia="zh-CN"/>
        </w:rPr>
        <w:t xml:space="preserve">psoriaasipotilailla havaitut haittavaikutukset olivat </w:t>
      </w:r>
      <w:r w:rsidR="009719F0" w:rsidRPr="00D43B09">
        <w:rPr>
          <w:rFonts w:eastAsia="SimSun"/>
          <w:szCs w:val="22"/>
          <w:lang w:val="fi-FI" w:eastAsia="zh-CN"/>
        </w:rPr>
        <w:t>maha-suoli</w:t>
      </w:r>
      <w:r w:rsidRPr="00D43B09">
        <w:rPr>
          <w:rFonts w:eastAsia="SimSun"/>
          <w:szCs w:val="22"/>
          <w:lang w:val="fi-FI" w:eastAsia="zh-CN"/>
        </w:rPr>
        <w:t xml:space="preserve">kanavan tapahtumat (62,7 %), </w:t>
      </w:r>
      <w:r w:rsidR="009719F0" w:rsidRPr="00D43B09">
        <w:rPr>
          <w:rFonts w:eastAsia="SimSun"/>
          <w:szCs w:val="22"/>
          <w:lang w:val="fi-FI" w:eastAsia="zh-CN"/>
        </w:rPr>
        <w:t xml:space="preserve">kasvojen ja kehon </w:t>
      </w:r>
      <w:r w:rsidRPr="00D43B09">
        <w:rPr>
          <w:rFonts w:eastAsia="SimSun"/>
          <w:szCs w:val="22"/>
          <w:lang w:val="fi-FI" w:eastAsia="zh-CN"/>
        </w:rPr>
        <w:t>punoitus (20,8 %) ja lymfopenia (10,0 %).</w:t>
      </w:r>
    </w:p>
    <w:p w:rsidR="00F95483" w:rsidRPr="00D43B09" w:rsidRDefault="00F95483" w:rsidP="000C102C">
      <w:pPr>
        <w:tabs>
          <w:tab w:val="clear" w:pos="567"/>
          <w:tab w:val="left" w:pos="720"/>
        </w:tabs>
        <w:spacing w:line="240" w:lineRule="auto"/>
        <w:rPr>
          <w:szCs w:val="22"/>
          <w:lang w:val="fi-FI"/>
        </w:rPr>
      </w:pPr>
      <w:r w:rsidRPr="00D43B09">
        <w:rPr>
          <w:szCs w:val="22"/>
          <w:lang w:val="fi-FI" w:eastAsia="zh-CN" w:bidi="fi-FI"/>
        </w:rPr>
        <w:t>Useimmat haittavaikutukset katsottiin lieviksi eivätkä ne johtaneet tutkimushoidon keskeyttämiseen. Ainoa hoidon keskeyttämiseen &gt; 5 prosentilla potilaista johtan</w:t>
      </w:r>
      <w:r w:rsidR="006D7F39" w:rsidRPr="00D43B09">
        <w:rPr>
          <w:szCs w:val="22"/>
          <w:lang w:val="fi-FI" w:eastAsia="zh-CN" w:bidi="fi-FI"/>
        </w:rPr>
        <w:t>u</w:t>
      </w:r>
      <w:r w:rsidRPr="00D43B09">
        <w:rPr>
          <w:szCs w:val="22"/>
          <w:lang w:val="fi-FI" w:eastAsia="zh-CN" w:bidi="fi-FI"/>
        </w:rPr>
        <w:t xml:space="preserve">t haittavaikutus oli </w:t>
      </w:r>
      <w:r w:rsidR="009719F0" w:rsidRPr="00D43B09">
        <w:rPr>
          <w:szCs w:val="22"/>
          <w:lang w:val="fi-FI" w:eastAsia="zh-CN" w:bidi="fi-FI"/>
        </w:rPr>
        <w:t>maha-suoli</w:t>
      </w:r>
      <w:r w:rsidRPr="00D43B09">
        <w:rPr>
          <w:szCs w:val="22"/>
          <w:lang w:val="fi-FI" w:eastAsia="zh-CN" w:bidi="fi-FI"/>
        </w:rPr>
        <w:t>kanavan reaktiot.</w:t>
      </w:r>
      <w:r w:rsidR="005B29EB" w:rsidRPr="00D43B09">
        <w:rPr>
          <w:szCs w:val="22"/>
          <w:lang w:val="fi-FI" w:eastAsia="zh-CN" w:bidi="fi-FI"/>
        </w:rPr>
        <w:t xml:space="preserve"> Haittatapahtumien seurantasuositukset ja kliininen h</w:t>
      </w:r>
      <w:r w:rsidR="009719F0" w:rsidRPr="00D43B09">
        <w:rPr>
          <w:szCs w:val="22"/>
          <w:lang w:val="fi-FI" w:eastAsia="zh-CN" w:bidi="fi-FI"/>
        </w:rPr>
        <w:t>oito</w:t>
      </w:r>
      <w:r w:rsidR="005B29EB" w:rsidRPr="00D43B09">
        <w:rPr>
          <w:szCs w:val="22"/>
          <w:lang w:val="fi-FI" w:eastAsia="zh-CN" w:bidi="fi-FI"/>
        </w:rPr>
        <w:t xml:space="preserve">, ks. </w:t>
      </w:r>
      <w:r w:rsidR="00254D4D">
        <w:rPr>
          <w:szCs w:val="22"/>
          <w:lang w:val="fi-FI" w:eastAsia="zh-CN" w:bidi="fi-FI"/>
        </w:rPr>
        <w:t>kohta </w:t>
      </w:r>
      <w:r w:rsidR="005B29EB" w:rsidRPr="00D43B09">
        <w:rPr>
          <w:szCs w:val="22"/>
          <w:lang w:val="fi-FI" w:eastAsia="zh-CN" w:bidi="fi-FI"/>
        </w:rPr>
        <w:t>4.4.</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2A19E2" w:rsidP="000C102C">
      <w:pPr>
        <w:keepNext/>
        <w:widowControl w:val="0"/>
        <w:tabs>
          <w:tab w:val="clear" w:pos="567"/>
        </w:tabs>
        <w:spacing w:line="240" w:lineRule="auto"/>
        <w:rPr>
          <w:szCs w:val="22"/>
          <w:u w:val="single"/>
          <w:lang w:val="fi-FI"/>
        </w:rPr>
      </w:pPr>
      <w:r w:rsidRPr="00D43B09">
        <w:rPr>
          <w:szCs w:val="22"/>
          <w:u w:val="single"/>
          <w:lang w:val="fi-FI" w:bidi="fi-FI"/>
        </w:rPr>
        <w:t>H</w:t>
      </w:r>
      <w:r w:rsidR="00F95483" w:rsidRPr="00D43B09">
        <w:rPr>
          <w:szCs w:val="22"/>
          <w:u w:val="single"/>
          <w:lang w:val="fi-FI" w:bidi="fi-FI"/>
        </w:rPr>
        <w:t>aittavaikutus</w:t>
      </w:r>
      <w:r w:rsidRPr="00D43B09">
        <w:rPr>
          <w:szCs w:val="22"/>
          <w:u w:val="single"/>
          <w:lang w:val="fi-FI" w:bidi="fi-FI"/>
        </w:rPr>
        <w:t>taulukko</w:t>
      </w:r>
    </w:p>
    <w:p w:rsidR="00840A3E" w:rsidRDefault="00840A3E" w:rsidP="000C102C">
      <w:pPr>
        <w:keepNext/>
        <w:widowControl w:val="0"/>
        <w:tabs>
          <w:tab w:val="clear" w:pos="567"/>
          <w:tab w:val="left" w:pos="720"/>
        </w:tabs>
        <w:spacing w:line="240" w:lineRule="auto"/>
        <w:rPr>
          <w:szCs w:val="22"/>
          <w:lang w:val="fi-FI" w:eastAsia="zh-CN" w:bidi="fi-FI"/>
        </w:rPr>
      </w:pPr>
      <w:r w:rsidRPr="00D43B09">
        <w:rPr>
          <w:szCs w:val="22"/>
          <w:lang w:val="fi-FI" w:eastAsia="zh-CN" w:bidi="fi-FI"/>
        </w:rPr>
        <w:t xml:space="preserve">Seuraavassa luetellaan </w:t>
      </w:r>
      <w:r w:rsidR="00C640D1" w:rsidRPr="00D43B09">
        <w:rPr>
          <w:szCs w:val="22"/>
          <w:lang w:val="fi-FI" w:eastAsia="zh-CN" w:bidi="fi-FI"/>
        </w:rPr>
        <w:t>haittavaikutukset</w:t>
      </w:r>
      <w:r w:rsidR="00C640D1">
        <w:rPr>
          <w:szCs w:val="22"/>
          <w:lang w:val="fi-FI" w:eastAsia="zh-CN" w:bidi="fi-FI"/>
        </w:rPr>
        <w:t>, joita on havaittu</w:t>
      </w:r>
      <w:r w:rsidR="00C640D1" w:rsidRPr="00D43B09">
        <w:rPr>
          <w:szCs w:val="22"/>
          <w:lang w:val="fi-FI" w:eastAsia="zh-CN" w:bidi="fi-FI"/>
        </w:rPr>
        <w:t xml:space="preserve"> </w:t>
      </w:r>
      <w:r w:rsidRPr="00D43B09">
        <w:rPr>
          <w:szCs w:val="22"/>
          <w:lang w:val="fi-FI" w:eastAsia="zh-CN" w:bidi="fi-FI"/>
        </w:rPr>
        <w:t xml:space="preserve">Skilarence-hoitoa </w:t>
      </w:r>
      <w:r w:rsidR="00C640D1" w:rsidRPr="00D43B09">
        <w:rPr>
          <w:szCs w:val="22"/>
          <w:lang w:val="fi-FI" w:eastAsia="zh-CN" w:bidi="fi-FI"/>
        </w:rPr>
        <w:t xml:space="preserve">kliinisessä tutkimuksessa </w:t>
      </w:r>
      <w:r w:rsidR="00C640D1">
        <w:rPr>
          <w:szCs w:val="22"/>
          <w:lang w:val="fi-FI" w:eastAsia="zh-CN" w:bidi="fi-FI"/>
        </w:rPr>
        <w:t xml:space="preserve">saaneilla potilailla sekä potilailla, jotka ovat saaneet Fumadermia, joka on </w:t>
      </w:r>
      <w:r w:rsidRPr="00D43B09">
        <w:rPr>
          <w:szCs w:val="22"/>
          <w:lang w:val="fi-FI" w:eastAsia="zh-CN" w:bidi="fi-FI"/>
        </w:rPr>
        <w:t>dimetyylifumaraattia ja muita fumaarihapon estereitä sisältävä vastaavanlai</w:t>
      </w:r>
      <w:r w:rsidR="00C640D1">
        <w:rPr>
          <w:szCs w:val="22"/>
          <w:lang w:val="fi-FI" w:eastAsia="zh-CN" w:bidi="fi-FI"/>
        </w:rPr>
        <w:t>n</w:t>
      </w:r>
      <w:r w:rsidRPr="00D43B09">
        <w:rPr>
          <w:szCs w:val="22"/>
          <w:lang w:val="fi-FI" w:eastAsia="zh-CN" w:bidi="fi-FI"/>
        </w:rPr>
        <w:t>en lääkevalmiste.</w:t>
      </w:r>
    </w:p>
    <w:p w:rsidR="00840A3E" w:rsidRDefault="00840A3E" w:rsidP="000C102C">
      <w:pPr>
        <w:tabs>
          <w:tab w:val="clear" w:pos="567"/>
          <w:tab w:val="left" w:pos="720"/>
        </w:tabs>
        <w:spacing w:line="240" w:lineRule="auto"/>
        <w:rPr>
          <w:szCs w:val="22"/>
          <w:lang w:val="fi-FI" w:eastAsia="zh-CN" w:bidi="fi-FI"/>
        </w:rPr>
      </w:pPr>
    </w:p>
    <w:p w:rsidR="0090791B" w:rsidRPr="00D43B09" w:rsidRDefault="00F95483" w:rsidP="000C102C">
      <w:pPr>
        <w:tabs>
          <w:tab w:val="clear" w:pos="567"/>
          <w:tab w:val="left" w:pos="720"/>
        </w:tabs>
        <w:spacing w:line="240" w:lineRule="auto"/>
        <w:rPr>
          <w:szCs w:val="22"/>
          <w:lang w:val="fi-FI" w:eastAsia="zh-CN" w:bidi="fi-FI"/>
        </w:rPr>
      </w:pPr>
      <w:r w:rsidRPr="00D43B09">
        <w:rPr>
          <w:szCs w:val="22"/>
          <w:lang w:val="fi-FI" w:eastAsia="zh-CN" w:bidi="fi-FI"/>
        </w:rPr>
        <w:t xml:space="preserve">Haittavaikutusten yleisyys </w:t>
      </w:r>
      <w:r w:rsidR="00F20E72" w:rsidRPr="00D43B09">
        <w:rPr>
          <w:szCs w:val="22"/>
          <w:lang w:val="fi-FI" w:eastAsia="zh-CN" w:bidi="fi-FI"/>
        </w:rPr>
        <w:t xml:space="preserve">esitetään </w:t>
      </w:r>
      <w:r w:rsidRPr="00D43B09">
        <w:rPr>
          <w:szCs w:val="22"/>
          <w:lang w:val="fi-FI" w:eastAsia="zh-CN" w:bidi="fi-FI"/>
        </w:rPr>
        <w:t>seuraava</w:t>
      </w:r>
      <w:r w:rsidR="00F20E72" w:rsidRPr="00D43B09">
        <w:rPr>
          <w:szCs w:val="22"/>
          <w:lang w:val="fi-FI" w:eastAsia="zh-CN" w:bidi="fi-FI"/>
        </w:rPr>
        <w:t>n esitystavan mukaise</w:t>
      </w:r>
      <w:r w:rsidR="002A19E2" w:rsidRPr="00D43B09">
        <w:rPr>
          <w:szCs w:val="22"/>
          <w:lang w:val="fi-FI" w:eastAsia="zh-CN" w:bidi="fi-FI"/>
        </w:rPr>
        <w:t>sti</w:t>
      </w:r>
      <w:r w:rsidRPr="00D43B09">
        <w:rPr>
          <w:szCs w:val="22"/>
          <w:lang w:val="fi-FI" w:eastAsia="zh-CN" w:bidi="fi-FI"/>
        </w:rPr>
        <w:t>: hyvin yleinen (≥</w:t>
      </w:r>
      <w:r w:rsidR="002A19E2" w:rsidRPr="00D43B09">
        <w:rPr>
          <w:szCs w:val="22"/>
          <w:lang w:val="fi-FI" w:eastAsia="zh-CN" w:bidi="fi-FI"/>
        </w:rPr>
        <w:t> </w:t>
      </w:r>
      <w:r w:rsidRPr="00D43B09">
        <w:rPr>
          <w:szCs w:val="22"/>
          <w:lang w:val="fi-FI" w:eastAsia="zh-CN" w:bidi="fi-FI"/>
        </w:rPr>
        <w:t>1/10)</w:t>
      </w:r>
      <w:r w:rsidR="002A19E2" w:rsidRPr="00D43B09">
        <w:rPr>
          <w:szCs w:val="22"/>
          <w:lang w:val="fi-FI" w:eastAsia="zh-CN" w:bidi="fi-FI"/>
        </w:rPr>
        <w:t>,</w:t>
      </w:r>
      <w:r w:rsidRPr="00D43B09">
        <w:rPr>
          <w:szCs w:val="22"/>
          <w:lang w:val="fi-FI" w:eastAsia="zh-CN" w:bidi="fi-FI"/>
        </w:rPr>
        <w:t xml:space="preserve"> yleinen (≥</w:t>
      </w:r>
      <w:r w:rsidR="002A19E2" w:rsidRPr="00D43B09">
        <w:rPr>
          <w:szCs w:val="22"/>
          <w:lang w:val="fi-FI" w:eastAsia="zh-CN" w:bidi="fi-FI"/>
        </w:rPr>
        <w:t> </w:t>
      </w:r>
      <w:r w:rsidRPr="00D43B09">
        <w:rPr>
          <w:szCs w:val="22"/>
          <w:lang w:val="fi-FI" w:eastAsia="zh-CN" w:bidi="fi-FI"/>
        </w:rPr>
        <w:t>1/100, &lt;</w:t>
      </w:r>
      <w:r w:rsidR="002A19E2" w:rsidRPr="00D43B09">
        <w:rPr>
          <w:szCs w:val="22"/>
          <w:lang w:val="fi-FI" w:eastAsia="zh-CN" w:bidi="fi-FI"/>
        </w:rPr>
        <w:t> </w:t>
      </w:r>
      <w:r w:rsidRPr="00D43B09">
        <w:rPr>
          <w:szCs w:val="22"/>
          <w:lang w:val="fi-FI" w:eastAsia="zh-CN" w:bidi="fi-FI"/>
        </w:rPr>
        <w:t>1/10)</w:t>
      </w:r>
      <w:r w:rsidR="002A19E2" w:rsidRPr="00D43B09">
        <w:rPr>
          <w:szCs w:val="22"/>
          <w:lang w:val="fi-FI" w:eastAsia="zh-CN" w:bidi="fi-FI"/>
        </w:rPr>
        <w:t>,</w:t>
      </w:r>
      <w:r w:rsidRPr="00D43B09">
        <w:rPr>
          <w:szCs w:val="22"/>
          <w:lang w:val="fi-FI" w:eastAsia="zh-CN" w:bidi="fi-FI"/>
        </w:rPr>
        <w:t xml:space="preserve"> melko harvinainen (≥</w:t>
      </w:r>
      <w:r w:rsidR="002A19E2" w:rsidRPr="00D43B09">
        <w:rPr>
          <w:szCs w:val="22"/>
          <w:lang w:val="fi-FI" w:eastAsia="zh-CN" w:bidi="fi-FI"/>
        </w:rPr>
        <w:t> </w:t>
      </w:r>
      <w:r w:rsidRPr="00D43B09">
        <w:rPr>
          <w:szCs w:val="22"/>
          <w:lang w:val="fi-FI" w:eastAsia="zh-CN" w:bidi="fi-FI"/>
        </w:rPr>
        <w:t>1/</w:t>
      </w:r>
      <w:r w:rsidR="00FF1D81" w:rsidRPr="00D43B09">
        <w:rPr>
          <w:szCs w:val="22"/>
          <w:lang w:val="fi-FI" w:eastAsia="zh-CN" w:bidi="fi-FI"/>
        </w:rPr>
        <w:t>1 </w:t>
      </w:r>
      <w:r w:rsidRPr="00D43B09">
        <w:rPr>
          <w:szCs w:val="22"/>
          <w:lang w:val="fi-FI" w:eastAsia="zh-CN" w:bidi="fi-FI"/>
        </w:rPr>
        <w:t>000, &lt;</w:t>
      </w:r>
      <w:r w:rsidR="002A19E2" w:rsidRPr="00D43B09">
        <w:rPr>
          <w:szCs w:val="22"/>
          <w:lang w:val="fi-FI" w:eastAsia="zh-CN" w:bidi="fi-FI"/>
        </w:rPr>
        <w:t> </w:t>
      </w:r>
      <w:r w:rsidRPr="00D43B09">
        <w:rPr>
          <w:szCs w:val="22"/>
          <w:lang w:val="fi-FI" w:eastAsia="zh-CN" w:bidi="fi-FI"/>
        </w:rPr>
        <w:t>1/100)</w:t>
      </w:r>
      <w:r w:rsidR="002A19E2" w:rsidRPr="00D43B09">
        <w:rPr>
          <w:szCs w:val="22"/>
          <w:lang w:val="fi-FI" w:eastAsia="zh-CN" w:bidi="fi-FI"/>
        </w:rPr>
        <w:t>,</w:t>
      </w:r>
      <w:r w:rsidRPr="00D43B09">
        <w:rPr>
          <w:szCs w:val="22"/>
          <w:lang w:val="fi-FI" w:eastAsia="zh-CN" w:bidi="fi-FI"/>
        </w:rPr>
        <w:t xml:space="preserve"> harvinainen (≥</w:t>
      </w:r>
      <w:r w:rsidR="002A19E2" w:rsidRPr="00D43B09">
        <w:rPr>
          <w:szCs w:val="22"/>
          <w:lang w:val="fi-FI" w:eastAsia="zh-CN" w:bidi="fi-FI"/>
        </w:rPr>
        <w:t> </w:t>
      </w:r>
      <w:r w:rsidRPr="00D43B09">
        <w:rPr>
          <w:szCs w:val="22"/>
          <w:lang w:val="fi-FI" w:eastAsia="zh-CN" w:bidi="fi-FI"/>
        </w:rPr>
        <w:t>1/</w:t>
      </w:r>
      <w:r w:rsidR="00FF1D81" w:rsidRPr="00D43B09">
        <w:rPr>
          <w:szCs w:val="22"/>
          <w:lang w:val="fi-FI" w:eastAsia="zh-CN" w:bidi="fi-FI"/>
        </w:rPr>
        <w:t>10 </w:t>
      </w:r>
      <w:r w:rsidRPr="00D43B09">
        <w:rPr>
          <w:szCs w:val="22"/>
          <w:lang w:val="fi-FI" w:eastAsia="zh-CN" w:bidi="fi-FI"/>
        </w:rPr>
        <w:t>000, &lt;</w:t>
      </w:r>
      <w:r w:rsidR="002A19E2" w:rsidRPr="00D43B09">
        <w:rPr>
          <w:szCs w:val="22"/>
          <w:lang w:val="fi-FI" w:eastAsia="zh-CN" w:bidi="fi-FI"/>
        </w:rPr>
        <w:t> </w:t>
      </w:r>
      <w:r w:rsidRPr="00D43B09">
        <w:rPr>
          <w:szCs w:val="22"/>
          <w:lang w:val="fi-FI" w:eastAsia="zh-CN" w:bidi="fi-FI"/>
        </w:rPr>
        <w:t>1/</w:t>
      </w:r>
      <w:r w:rsidR="00FF1D81" w:rsidRPr="00D43B09">
        <w:rPr>
          <w:szCs w:val="22"/>
          <w:lang w:val="fi-FI" w:eastAsia="zh-CN" w:bidi="fi-FI"/>
        </w:rPr>
        <w:t>1 </w:t>
      </w:r>
      <w:r w:rsidRPr="00D43B09">
        <w:rPr>
          <w:szCs w:val="22"/>
          <w:lang w:val="fi-FI" w:eastAsia="zh-CN" w:bidi="fi-FI"/>
        </w:rPr>
        <w:t>000); hyvin harvinainen (&lt;</w:t>
      </w:r>
      <w:r w:rsidR="002A19E2" w:rsidRPr="00D43B09">
        <w:rPr>
          <w:szCs w:val="22"/>
          <w:lang w:val="fi-FI" w:eastAsia="zh-CN" w:bidi="fi-FI"/>
        </w:rPr>
        <w:t> </w:t>
      </w:r>
      <w:r w:rsidRPr="00D43B09">
        <w:rPr>
          <w:szCs w:val="22"/>
          <w:lang w:val="fi-FI" w:eastAsia="zh-CN" w:bidi="fi-FI"/>
        </w:rPr>
        <w:t>1/</w:t>
      </w:r>
      <w:r w:rsidR="00FF1D81" w:rsidRPr="00D43B09">
        <w:rPr>
          <w:szCs w:val="22"/>
          <w:lang w:val="fi-FI" w:eastAsia="zh-CN" w:bidi="fi-FI"/>
        </w:rPr>
        <w:t>10 </w:t>
      </w:r>
      <w:r w:rsidRPr="00D43B09">
        <w:rPr>
          <w:szCs w:val="22"/>
          <w:lang w:val="fi-FI" w:eastAsia="zh-CN" w:bidi="fi-FI"/>
        </w:rPr>
        <w:t>000) ja tuntematon (</w:t>
      </w:r>
      <w:r w:rsidR="00D04EE5" w:rsidRPr="00D43B09">
        <w:rPr>
          <w:szCs w:val="22"/>
          <w:lang w:val="fi-FI" w:eastAsia="zh-CN" w:bidi="fi-FI"/>
        </w:rPr>
        <w:t xml:space="preserve">koska </w:t>
      </w:r>
      <w:r w:rsidRPr="00D43B09">
        <w:rPr>
          <w:szCs w:val="22"/>
          <w:lang w:val="fi-FI" w:eastAsia="zh-CN" w:bidi="fi-FI"/>
        </w:rPr>
        <w:t>saatavissa ole</w:t>
      </w:r>
      <w:r w:rsidR="0090791B" w:rsidRPr="00D43B09">
        <w:rPr>
          <w:szCs w:val="22"/>
          <w:lang w:val="fi-FI" w:eastAsia="zh-CN" w:bidi="fi-FI"/>
        </w:rPr>
        <w:t>va tieto ei riitä arviointiin).</w:t>
      </w:r>
    </w:p>
    <w:p w:rsidR="000B2E81" w:rsidRPr="00D43B09" w:rsidRDefault="000B2E81" w:rsidP="000C102C">
      <w:pPr>
        <w:tabs>
          <w:tab w:val="clear" w:pos="567"/>
        </w:tabs>
        <w:spacing w:line="240" w:lineRule="auto"/>
        <w:rPr>
          <w:rFonts w:eastAsia="SimSun"/>
          <w:szCs w:val="22"/>
          <w:lang w:val="fi-FI"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0B2E81" w:rsidRPr="00D43B09" w:rsidTr="006F16E7">
        <w:trPr>
          <w:tblHeader/>
        </w:trPr>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0C102C">
            <w:pPr>
              <w:tabs>
                <w:tab w:val="clear" w:pos="567"/>
              </w:tabs>
              <w:spacing w:line="240" w:lineRule="auto"/>
              <w:rPr>
                <w:rFonts w:eastAsia="SimSun"/>
                <w:b/>
                <w:szCs w:val="22"/>
                <w:lang w:val="fi-FI" w:eastAsia="zh-CN"/>
              </w:rPr>
            </w:pPr>
            <w:r w:rsidRPr="00D43B09">
              <w:rPr>
                <w:rFonts w:eastAsia="SimSun"/>
                <w:b/>
                <w:bCs/>
                <w:szCs w:val="22"/>
                <w:lang w:val="fi-FI" w:eastAsia="zh-CN" w:bidi="fi-FI"/>
              </w:rPr>
              <w:t>Elinjärjestelmäluokka</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E11535" w:rsidP="000C102C">
            <w:pPr>
              <w:tabs>
                <w:tab w:val="clear" w:pos="567"/>
              </w:tabs>
              <w:spacing w:line="240" w:lineRule="auto"/>
              <w:rPr>
                <w:rFonts w:eastAsia="SimSun"/>
                <w:b/>
                <w:szCs w:val="22"/>
                <w:lang w:val="fi-FI" w:eastAsia="zh-CN"/>
              </w:rPr>
            </w:pPr>
            <w:r w:rsidRPr="00D43B09">
              <w:rPr>
                <w:rFonts w:eastAsia="SimSun"/>
                <w:b/>
                <w:bCs/>
                <w:szCs w:val="22"/>
                <w:lang w:val="fi-FI" w:eastAsia="zh-CN" w:bidi="fi-FI"/>
              </w:rPr>
              <w:t>Haittavaikutukset</w:t>
            </w: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0C102C">
            <w:pPr>
              <w:tabs>
                <w:tab w:val="clear" w:pos="567"/>
              </w:tabs>
              <w:spacing w:line="240" w:lineRule="auto"/>
              <w:rPr>
                <w:rFonts w:eastAsia="SimSun"/>
                <w:b/>
                <w:szCs w:val="22"/>
                <w:lang w:val="fi-FI" w:eastAsia="zh-CN"/>
              </w:rPr>
            </w:pPr>
            <w:r w:rsidRPr="00D43B09">
              <w:rPr>
                <w:rFonts w:eastAsia="SimSun"/>
                <w:b/>
                <w:bCs/>
                <w:szCs w:val="22"/>
                <w:lang w:val="fi-FI" w:eastAsia="zh-CN" w:bidi="fi-FI"/>
              </w:rPr>
              <w:t>Esiintyvyys</w:t>
            </w:r>
          </w:p>
        </w:tc>
      </w:tr>
      <w:tr w:rsidR="009969A1" w:rsidRPr="00D43B09" w:rsidTr="000B2E81">
        <w:tc>
          <w:tcPr>
            <w:tcW w:w="3107" w:type="dxa"/>
            <w:tcBorders>
              <w:top w:val="single" w:sz="4" w:space="0" w:color="auto"/>
              <w:left w:val="single" w:sz="4" w:space="0" w:color="auto"/>
              <w:bottom w:val="single" w:sz="4" w:space="0" w:color="auto"/>
              <w:right w:val="single" w:sz="4" w:space="0" w:color="auto"/>
            </w:tcBorders>
          </w:tcPr>
          <w:p w:rsidR="009969A1" w:rsidRPr="00D43B09" w:rsidRDefault="009969A1" w:rsidP="00294ED5">
            <w:pPr>
              <w:tabs>
                <w:tab w:val="clear" w:pos="567"/>
              </w:tabs>
              <w:spacing w:line="240" w:lineRule="auto"/>
              <w:rPr>
                <w:rFonts w:eastAsia="SimSun"/>
                <w:szCs w:val="22"/>
                <w:lang w:val="fi-FI" w:eastAsia="zh-CN" w:bidi="fi-FI"/>
              </w:rPr>
            </w:pPr>
            <w:r w:rsidRPr="00AF7433">
              <w:rPr>
                <w:rFonts w:eastAsia="SimSun"/>
                <w:szCs w:val="22"/>
                <w:lang w:val="fi-FI" w:eastAsia="zh-CN" w:bidi="fi-FI"/>
              </w:rPr>
              <w:t>Infektiot</w:t>
            </w:r>
          </w:p>
        </w:tc>
        <w:tc>
          <w:tcPr>
            <w:tcW w:w="3096" w:type="dxa"/>
            <w:tcBorders>
              <w:top w:val="single" w:sz="4" w:space="0" w:color="auto"/>
              <w:left w:val="single" w:sz="4" w:space="0" w:color="auto"/>
              <w:bottom w:val="single" w:sz="4" w:space="0" w:color="auto"/>
              <w:right w:val="single" w:sz="4" w:space="0" w:color="auto"/>
            </w:tcBorders>
          </w:tcPr>
          <w:p w:rsidR="009969A1" w:rsidRPr="00D43B09" w:rsidRDefault="009969A1" w:rsidP="00CC6FD9">
            <w:pPr>
              <w:tabs>
                <w:tab w:val="clear" w:pos="567"/>
              </w:tabs>
              <w:spacing w:line="240" w:lineRule="auto"/>
              <w:rPr>
                <w:rFonts w:eastAsia="SimSun"/>
                <w:szCs w:val="22"/>
                <w:lang w:val="fi-FI" w:eastAsia="zh-CN" w:bidi="fi-FI"/>
              </w:rPr>
            </w:pPr>
            <w:r w:rsidRPr="009969A1">
              <w:rPr>
                <w:rFonts w:eastAsia="SimSun"/>
                <w:szCs w:val="22"/>
                <w:lang w:val="fi-FI" w:eastAsia="zh-CN" w:bidi="fi-FI"/>
              </w:rPr>
              <w:t>Herpes zoster</w:t>
            </w:r>
          </w:p>
        </w:tc>
        <w:tc>
          <w:tcPr>
            <w:tcW w:w="3084" w:type="dxa"/>
            <w:tcBorders>
              <w:top w:val="single" w:sz="4" w:space="0" w:color="auto"/>
              <w:left w:val="single" w:sz="4" w:space="0" w:color="auto"/>
              <w:bottom w:val="single" w:sz="4" w:space="0" w:color="auto"/>
              <w:right w:val="single" w:sz="4" w:space="0" w:color="auto"/>
            </w:tcBorders>
          </w:tcPr>
          <w:p w:rsidR="009969A1" w:rsidRPr="00D43B09" w:rsidRDefault="009969A1" w:rsidP="000C102C">
            <w:pPr>
              <w:tabs>
                <w:tab w:val="clear" w:pos="567"/>
              </w:tabs>
              <w:spacing w:line="240" w:lineRule="auto"/>
              <w:rPr>
                <w:rFonts w:eastAsia="SimSun"/>
                <w:szCs w:val="22"/>
                <w:lang w:val="fi-FI" w:eastAsia="zh-CN" w:bidi="fi-FI"/>
              </w:rPr>
            </w:pPr>
            <w:r w:rsidRPr="009969A1">
              <w:rPr>
                <w:rFonts w:eastAsia="SimSun"/>
                <w:szCs w:val="22"/>
                <w:lang w:val="fi-FI" w:eastAsia="zh-CN" w:bidi="fi-FI"/>
              </w:rPr>
              <w:t>Tuntematon**</w:t>
            </w:r>
          </w:p>
        </w:tc>
      </w:tr>
      <w:tr w:rsidR="000B2E81" w:rsidRPr="00D43B09" w:rsidTr="000B2E81">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Veri ja imukudos</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Lymfopenia</w:t>
            </w:r>
          </w:p>
          <w:p w:rsidR="000B2E81" w:rsidRPr="00D43B09" w:rsidRDefault="00A03303" w:rsidP="00CC6FD9">
            <w:pPr>
              <w:tabs>
                <w:tab w:val="clear" w:pos="567"/>
              </w:tabs>
              <w:spacing w:line="240" w:lineRule="auto"/>
              <w:rPr>
                <w:rFonts w:eastAsia="SimSun"/>
                <w:szCs w:val="22"/>
                <w:lang w:val="fi-FI" w:eastAsia="zh-CN"/>
              </w:rPr>
            </w:pPr>
            <w:r w:rsidRPr="00D43B09">
              <w:rPr>
                <w:rFonts w:eastAsia="SimSun"/>
                <w:szCs w:val="22"/>
                <w:lang w:val="fi-FI" w:eastAsia="zh-CN" w:bidi="fi-FI"/>
              </w:rPr>
              <w:t>Leukopenia</w:t>
            </w:r>
          </w:p>
          <w:p w:rsidR="000B2E81" w:rsidRPr="00D43B09" w:rsidRDefault="00A03303" w:rsidP="00CC6FD9">
            <w:pPr>
              <w:tabs>
                <w:tab w:val="clear" w:pos="567"/>
              </w:tabs>
              <w:spacing w:line="240" w:lineRule="auto"/>
              <w:rPr>
                <w:rFonts w:eastAsia="SimSun"/>
                <w:szCs w:val="22"/>
                <w:lang w:val="fi-FI" w:eastAsia="zh-CN"/>
              </w:rPr>
            </w:pPr>
            <w:r w:rsidRPr="00D43B09">
              <w:rPr>
                <w:rFonts w:eastAsia="SimSun"/>
                <w:szCs w:val="22"/>
                <w:lang w:val="fi-FI" w:eastAsia="zh-CN" w:bidi="fi-FI"/>
              </w:rPr>
              <w:t>Eosinofilia</w:t>
            </w:r>
          </w:p>
          <w:p w:rsidR="000B2E81" w:rsidRPr="00D43B09" w:rsidRDefault="00A03303"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Leukosytoosi</w:t>
            </w:r>
          </w:p>
          <w:p w:rsidR="000B2E81" w:rsidRPr="00D43B09" w:rsidRDefault="00A03303"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Akuutti lymfaattinen leukemia*</w:t>
            </w:r>
          </w:p>
          <w:p w:rsidR="000B2E81" w:rsidRPr="00D43B09" w:rsidRDefault="009719F0" w:rsidP="000C102C">
            <w:pPr>
              <w:tabs>
                <w:tab w:val="clear" w:pos="567"/>
              </w:tabs>
              <w:spacing w:line="240" w:lineRule="auto"/>
              <w:rPr>
                <w:rFonts w:eastAsia="SimSun"/>
                <w:szCs w:val="22"/>
                <w:lang w:val="fi-FI" w:eastAsia="zh-CN"/>
              </w:rPr>
            </w:pPr>
            <w:r w:rsidRPr="00D43B09">
              <w:rPr>
                <w:rFonts w:eastAsia="SimSun"/>
                <w:szCs w:val="22"/>
                <w:lang w:val="fi-FI" w:eastAsia="zh-CN"/>
              </w:rPr>
              <w:t>Korjautumaton</w:t>
            </w:r>
            <w:r w:rsidR="000B2E81" w:rsidRPr="00D43B09">
              <w:rPr>
                <w:rFonts w:eastAsia="SimSun"/>
                <w:szCs w:val="22"/>
                <w:lang w:val="fi-FI" w:eastAsia="zh-CN"/>
              </w:rPr>
              <w:t xml:space="preserve"> pansytopenia*</w:t>
            </w:r>
          </w:p>
          <w:p w:rsidR="000B2E81" w:rsidRPr="00D43B09" w:rsidRDefault="000B2E81" w:rsidP="000C102C">
            <w:pPr>
              <w:tabs>
                <w:tab w:val="clear" w:pos="567"/>
              </w:tabs>
              <w:spacing w:line="240" w:lineRule="auto"/>
              <w:rPr>
                <w:rFonts w:eastAsia="SimSun"/>
                <w:szCs w:val="22"/>
                <w:vertAlign w:val="superscript"/>
                <w:lang w:val="fi-FI" w:eastAsia="zh-CN"/>
              </w:rPr>
            </w:pP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Hyvin yleinen</w:t>
            </w:r>
          </w:p>
          <w:p w:rsidR="000B2E81" w:rsidRPr="00D43B09" w:rsidRDefault="008A74A0" w:rsidP="000C102C">
            <w:pPr>
              <w:tabs>
                <w:tab w:val="clear" w:pos="567"/>
              </w:tabs>
              <w:spacing w:line="240" w:lineRule="auto"/>
              <w:rPr>
                <w:rFonts w:eastAsia="SimSun"/>
                <w:szCs w:val="22"/>
                <w:lang w:val="fi-FI" w:eastAsia="zh-CN"/>
              </w:rPr>
            </w:pPr>
            <w:r w:rsidRPr="00D43B09">
              <w:rPr>
                <w:rFonts w:eastAsia="SimSun"/>
                <w:szCs w:val="22"/>
                <w:lang w:val="fi-FI" w:eastAsia="zh-CN" w:bidi="fi-FI"/>
              </w:rPr>
              <w:t>Hyvin yleinen</w:t>
            </w:r>
            <w:r w:rsidRPr="00D43B09" w:rsidDel="008A74A0">
              <w:rPr>
                <w:rFonts w:eastAsia="SimSun"/>
                <w:szCs w:val="22"/>
                <w:lang w:val="fi-FI" w:eastAsia="zh-CN" w:bidi="fi-FI"/>
              </w:rPr>
              <w:t xml:space="preserve"> </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rPr>
              <w:t>Hyvin harvinainen</w:t>
            </w:r>
          </w:p>
          <w:p w:rsidR="000B2E81" w:rsidRPr="00D43B09" w:rsidRDefault="008A74A0" w:rsidP="000C102C">
            <w:pPr>
              <w:tabs>
                <w:tab w:val="clear" w:pos="567"/>
              </w:tabs>
              <w:spacing w:line="240" w:lineRule="auto"/>
              <w:rPr>
                <w:rFonts w:eastAsia="SimSun"/>
                <w:szCs w:val="22"/>
                <w:lang w:val="fi-FI" w:eastAsia="zh-CN"/>
              </w:rPr>
            </w:pPr>
            <w:r w:rsidRPr="00D43B09">
              <w:rPr>
                <w:rFonts w:eastAsia="SimSun"/>
                <w:szCs w:val="22"/>
                <w:lang w:val="fi-FI" w:eastAsia="zh-CN"/>
              </w:rPr>
              <w:t>Hyvin harvinainen</w:t>
            </w:r>
          </w:p>
        </w:tc>
      </w:tr>
      <w:tr w:rsidR="000B2E81" w:rsidRPr="00D43B09" w:rsidTr="000B2E81">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Aineenvaihdunta ja ravitsemus</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Vähentynyt ruokahalu</w:t>
            </w: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Yleinen</w:t>
            </w:r>
          </w:p>
        </w:tc>
      </w:tr>
      <w:tr w:rsidR="000B2E81" w:rsidRPr="00D43B09" w:rsidTr="000B2E81">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Hermosto</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vertAlign w:val="superscript"/>
                <w:lang w:val="fi-FI" w:eastAsia="zh-CN"/>
              </w:rPr>
            </w:pPr>
            <w:r w:rsidRPr="00D43B09">
              <w:rPr>
                <w:rFonts w:eastAsia="SimSun"/>
                <w:szCs w:val="22"/>
                <w:lang w:val="fi-FI" w:eastAsia="zh-CN" w:bidi="fi-FI"/>
              </w:rPr>
              <w:t>Päänsärky</w:t>
            </w:r>
          </w:p>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Parestesiat</w:t>
            </w:r>
          </w:p>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Huimaus*</w:t>
            </w:r>
          </w:p>
          <w:p w:rsidR="000B2E81" w:rsidRPr="00D43B09" w:rsidRDefault="008A74A0" w:rsidP="000C102C">
            <w:pPr>
              <w:tabs>
                <w:tab w:val="clear" w:pos="567"/>
              </w:tabs>
              <w:spacing w:line="240" w:lineRule="auto"/>
              <w:rPr>
                <w:rFonts w:eastAsia="SimSun"/>
                <w:szCs w:val="22"/>
                <w:lang w:val="fi-FI" w:eastAsia="zh-CN"/>
              </w:rPr>
            </w:pPr>
            <w:r w:rsidRPr="00D43B09">
              <w:rPr>
                <w:rFonts w:eastAsia="SimSun"/>
                <w:szCs w:val="22"/>
                <w:lang w:val="fi-FI" w:eastAsia="zh-CN" w:bidi="fi-FI"/>
              </w:rPr>
              <w:t>Progressiivinen multifokaalinen leukoenkefalopatia</w:t>
            </w: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Melko harvinainen</w:t>
            </w:r>
          </w:p>
          <w:p w:rsidR="000B2E81" w:rsidRPr="00D43B09" w:rsidRDefault="008A74A0" w:rsidP="000C102C">
            <w:pPr>
              <w:tabs>
                <w:tab w:val="clear" w:pos="567"/>
              </w:tabs>
              <w:spacing w:line="240" w:lineRule="auto"/>
              <w:rPr>
                <w:rFonts w:eastAsia="SimSun"/>
                <w:szCs w:val="22"/>
                <w:lang w:val="fi-FI" w:eastAsia="zh-CN"/>
              </w:rPr>
            </w:pPr>
            <w:r w:rsidRPr="00D43B09">
              <w:rPr>
                <w:rFonts w:eastAsia="SimSun"/>
                <w:szCs w:val="22"/>
                <w:lang w:val="fi-FI" w:eastAsia="zh-CN"/>
              </w:rPr>
              <w:t>Tuntematon</w:t>
            </w:r>
          </w:p>
        </w:tc>
      </w:tr>
      <w:tr w:rsidR="000B2E81" w:rsidRPr="00D43B09" w:rsidTr="000B2E81">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Verisuonisto</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Kasvojen ja kehon punoitus</w:t>
            </w: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Hyvin yleinen</w:t>
            </w:r>
          </w:p>
        </w:tc>
      </w:tr>
      <w:tr w:rsidR="000B2E81" w:rsidRPr="00D43B09" w:rsidTr="000B2E81">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Ruoansulatuselimistö</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Ripuli</w:t>
            </w:r>
          </w:p>
          <w:p w:rsidR="008A74A0" w:rsidRPr="00D43B09" w:rsidRDefault="008A74A0" w:rsidP="00CC6FD9">
            <w:pPr>
              <w:tabs>
                <w:tab w:val="clear" w:pos="567"/>
              </w:tabs>
              <w:spacing w:line="240" w:lineRule="auto"/>
              <w:rPr>
                <w:rFonts w:eastAsia="SimSun"/>
                <w:szCs w:val="22"/>
                <w:lang w:val="fi-FI" w:eastAsia="zh-CN"/>
              </w:rPr>
            </w:pPr>
            <w:r w:rsidRPr="00D43B09">
              <w:rPr>
                <w:rFonts w:eastAsia="SimSun"/>
                <w:szCs w:val="22"/>
                <w:lang w:val="fi-FI" w:eastAsia="zh-CN"/>
              </w:rPr>
              <w:t xml:space="preserve">Vatsan </w:t>
            </w:r>
            <w:r w:rsidR="00090414">
              <w:rPr>
                <w:rFonts w:eastAsia="SimSun"/>
                <w:szCs w:val="22"/>
                <w:lang w:val="fi-FI" w:eastAsia="zh-CN"/>
              </w:rPr>
              <w:t>turvotus</w:t>
            </w:r>
          </w:p>
          <w:p w:rsidR="00C327B7" w:rsidRPr="00D43B09" w:rsidRDefault="00C327B7"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Vatsakipu</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Pahoinvointi</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Oksentelu</w:t>
            </w:r>
          </w:p>
          <w:p w:rsidR="000B2E81" w:rsidRPr="00D43B09" w:rsidRDefault="00DE5B52" w:rsidP="000C102C">
            <w:pPr>
              <w:tabs>
                <w:tab w:val="clear" w:pos="567"/>
              </w:tabs>
              <w:spacing w:line="240" w:lineRule="auto"/>
              <w:rPr>
                <w:rFonts w:eastAsia="SimSun"/>
                <w:szCs w:val="22"/>
                <w:lang w:val="fi-FI" w:eastAsia="zh-CN"/>
              </w:rPr>
            </w:pPr>
            <w:r>
              <w:rPr>
                <w:rFonts w:eastAsia="SimSun"/>
                <w:szCs w:val="22"/>
                <w:lang w:val="fi-FI" w:eastAsia="zh-CN" w:bidi="fi-FI"/>
              </w:rPr>
              <w:t>Ylävatsa</w:t>
            </w:r>
            <w:r w:rsidR="000B2E81" w:rsidRPr="00D43B09">
              <w:rPr>
                <w:rFonts w:eastAsia="SimSun"/>
                <w:szCs w:val="22"/>
                <w:lang w:val="fi-FI" w:eastAsia="zh-CN" w:bidi="fi-FI"/>
              </w:rPr>
              <w:t>vaivat</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Ummetus</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Epämukava tunne vatsassa</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Ilmavaivat</w:t>
            </w: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Hyvin yleinen</w:t>
            </w:r>
          </w:p>
          <w:p w:rsidR="000B2E81" w:rsidRPr="00D43B09" w:rsidRDefault="000B2E81"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Hyvin 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Hyvin yleinen</w:t>
            </w:r>
          </w:p>
          <w:p w:rsidR="008A74A0" w:rsidRPr="00D43B09" w:rsidRDefault="008A74A0" w:rsidP="000C102C">
            <w:pPr>
              <w:tabs>
                <w:tab w:val="clear" w:pos="567"/>
              </w:tabs>
              <w:spacing w:line="240" w:lineRule="auto"/>
              <w:rPr>
                <w:rFonts w:eastAsia="SimSun"/>
                <w:szCs w:val="22"/>
                <w:lang w:val="fi-FI" w:eastAsia="zh-CN"/>
              </w:rPr>
            </w:pPr>
            <w:r w:rsidRPr="00D43B09">
              <w:rPr>
                <w:rFonts w:eastAsia="SimSun"/>
                <w:szCs w:val="22"/>
                <w:lang w:val="fi-FI" w:eastAsia="zh-CN" w:bidi="fi-FI"/>
              </w:rPr>
              <w:t>Hyvin 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tc>
      </w:tr>
      <w:tr w:rsidR="000B2E81" w:rsidRPr="00D43B09" w:rsidTr="000B2E81">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Iho ja ihonalainen kudos</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Eryteema</w:t>
            </w:r>
          </w:p>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Polttava tunne iholla</w:t>
            </w:r>
          </w:p>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Kutina</w:t>
            </w:r>
          </w:p>
          <w:p w:rsidR="000B2E81" w:rsidRPr="00D43B09" w:rsidRDefault="008A74A0" w:rsidP="000C102C">
            <w:pPr>
              <w:tabs>
                <w:tab w:val="clear" w:pos="567"/>
              </w:tabs>
              <w:spacing w:line="240" w:lineRule="auto"/>
              <w:rPr>
                <w:rFonts w:eastAsia="SimSun"/>
                <w:szCs w:val="22"/>
                <w:lang w:val="fi-FI" w:eastAsia="zh-CN"/>
              </w:rPr>
            </w:pPr>
            <w:r w:rsidRPr="00D43B09">
              <w:rPr>
                <w:rFonts w:eastAsia="SimSun"/>
                <w:szCs w:val="22"/>
                <w:lang w:val="fi-FI" w:eastAsia="zh-CN" w:bidi="fi-FI"/>
              </w:rPr>
              <w:t>Allerginen ihoreaktio</w:t>
            </w: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Yleinen</w:t>
            </w:r>
          </w:p>
          <w:p w:rsidR="000B2E81" w:rsidRPr="00D43B09" w:rsidRDefault="008A74A0" w:rsidP="000C102C">
            <w:pPr>
              <w:tabs>
                <w:tab w:val="clear" w:pos="567"/>
              </w:tabs>
              <w:spacing w:line="240" w:lineRule="auto"/>
              <w:rPr>
                <w:rFonts w:eastAsia="SimSun"/>
                <w:szCs w:val="22"/>
                <w:lang w:val="fi-FI" w:eastAsia="zh-CN"/>
              </w:rPr>
            </w:pPr>
            <w:r w:rsidRPr="00D43B09">
              <w:rPr>
                <w:rFonts w:eastAsia="SimSun"/>
                <w:szCs w:val="22"/>
                <w:lang w:val="fi-FI" w:eastAsia="zh-CN"/>
              </w:rPr>
              <w:t>Harvinainen</w:t>
            </w:r>
            <w:r w:rsidRPr="00D43B09" w:rsidDel="008A74A0">
              <w:rPr>
                <w:rFonts w:eastAsia="SimSun"/>
                <w:szCs w:val="22"/>
                <w:lang w:val="fi-FI" w:eastAsia="zh-CN"/>
              </w:rPr>
              <w:t xml:space="preserve"> </w:t>
            </w:r>
          </w:p>
        </w:tc>
      </w:tr>
      <w:tr w:rsidR="000B2E81" w:rsidRPr="00D43B09" w:rsidTr="000B2E81">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Munuaiset ja virtsatiet</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Proteinuria</w:t>
            </w:r>
          </w:p>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Munuaisten vajaatoiminta</w:t>
            </w:r>
          </w:p>
          <w:p w:rsidR="000B2E81" w:rsidRPr="00D43B09" w:rsidRDefault="008A74A0" w:rsidP="00CC6FD9">
            <w:pPr>
              <w:tabs>
                <w:tab w:val="clear" w:pos="567"/>
              </w:tabs>
              <w:spacing w:line="240" w:lineRule="auto"/>
              <w:rPr>
                <w:rFonts w:eastAsia="SimSun"/>
                <w:szCs w:val="22"/>
                <w:vertAlign w:val="superscript"/>
                <w:lang w:val="fi-FI" w:eastAsia="zh-CN"/>
              </w:rPr>
            </w:pPr>
            <w:r w:rsidRPr="00D43B09">
              <w:rPr>
                <w:rFonts w:eastAsia="SimSun"/>
                <w:szCs w:val="22"/>
                <w:lang w:val="fi-FI" w:eastAsia="zh-CN" w:bidi="fi-FI"/>
              </w:rPr>
              <w:t>Fanconin oireyhtymä*</w:t>
            </w: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Melko harvinainen</w:t>
            </w:r>
          </w:p>
          <w:p w:rsidR="000B2E81" w:rsidRPr="00D43B09" w:rsidRDefault="000B2E81" w:rsidP="000C102C">
            <w:pPr>
              <w:tabs>
                <w:tab w:val="clear" w:pos="567"/>
              </w:tabs>
              <w:spacing w:line="240" w:lineRule="auto"/>
              <w:rPr>
                <w:rFonts w:eastAsia="SimSun"/>
                <w:szCs w:val="22"/>
                <w:lang w:val="fi-FI" w:eastAsia="zh-CN" w:bidi="fi-FI"/>
              </w:rPr>
            </w:pPr>
            <w:r w:rsidRPr="00D43B09">
              <w:rPr>
                <w:rFonts w:eastAsia="SimSun"/>
                <w:szCs w:val="22"/>
                <w:lang w:val="fi-FI" w:eastAsia="zh-CN" w:bidi="fi-FI"/>
              </w:rPr>
              <w:t>Tuntematon</w:t>
            </w:r>
          </w:p>
          <w:p w:rsidR="000B2E81" w:rsidRPr="00D43B09" w:rsidRDefault="008A74A0" w:rsidP="000C102C">
            <w:pPr>
              <w:tabs>
                <w:tab w:val="clear" w:pos="567"/>
              </w:tabs>
              <w:spacing w:line="240" w:lineRule="auto"/>
              <w:rPr>
                <w:rFonts w:eastAsia="SimSun"/>
                <w:szCs w:val="22"/>
                <w:lang w:val="fi-FI" w:eastAsia="zh-CN"/>
              </w:rPr>
            </w:pPr>
            <w:r w:rsidRPr="00D43B09">
              <w:rPr>
                <w:rFonts w:eastAsia="SimSun"/>
                <w:szCs w:val="22"/>
                <w:lang w:val="fi-FI" w:eastAsia="zh-CN" w:bidi="fi-FI"/>
              </w:rPr>
              <w:t>Tuntematon</w:t>
            </w:r>
          </w:p>
        </w:tc>
      </w:tr>
      <w:tr w:rsidR="000B2E81" w:rsidRPr="00D43B09" w:rsidTr="000B2E81">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 xml:space="preserve">Yleisoireet ja antopaikassa todettavat haitat </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Uupumus</w:t>
            </w:r>
          </w:p>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Kuumuuden tunne</w:t>
            </w:r>
          </w:p>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Astenia</w:t>
            </w: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p w:rsidR="000B2E81" w:rsidRPr="00D43B09" w:rsidRDefault="000B2E81" w:rsidP="000C102C">
            <w:pPr>
              <w:tabs>
                <w:tab w:val="clear" w:pos="567"/>
              </w:tabs>
              <w:spacing w:line="240" w:lineRule="auto"/>
              <w:rPr>
                <w:rFonts w:eastAsia="SimSun"/>
                <w:szCs w:val="22"/>
                <w:lang w:val="fi-FI" w:eastAsia="zh-CN"/>
              </w:rPr>
            </w:pPr>
            <w:r w:rsidRPr="00D43B09">
              <w:rPr>
                <w:rFonts w:eastAsia="SimSun"/>
                <w:szCs w:val="22"/>
                <w:lang w:val="fi-FI" w:eastAsia="zh-CN" w:bidi="fi-FI"/>
              </w:rPr>
              <w:t>Yleinen</w:t>
            </w:r>
          </w:p>
        </w:tc>
      </w:tr>
      <w:tr w:rsidR="000B2E81" w:rsidRPr="00D43B09" w:rsidTr="000B2E81">
        <w:tc>
          <w:tcPr>
            <w:tcW w:w="3107"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rPr>
            </w:pPr>
            <w:r w:rsidRPr="00D43B09">
              <w:rPr>
                <w:rFonts w:eastAsia="SimSun"/>
                <w:szCs w:val="22"/>
                <w:lang w:val="fi-FI" w:eastAsia="zh-CN" w:bidi="fi-FI"/>
              </w:rPr>
              <w:t>Tutkimukset</w:t>
            </w:r>
          </w:p>
        </w:tc>
        <w:tc>
          <w:tcPr>
            <w:tcW w:w="3096"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Kohonneet maksaentsyymiarvot</w:t>
            </w:r>
          </w:p>
          <w:p w:rsidR="000B2E81" w:rsidRPr="00D43B09" w:rsidRDefault="008A74A0" w:rsidP="00CC6FD9">
            <w:pPr>
              <w:tabs>
                <w:tab w:val="clear" w:pos="567"/>
              </w:tabs>
              <w:spacing w:line="240" w:lineRule="auto"/>
              <w:rPr>
                <w:rFonts w:eastAsia="SimSun"/>
                <w:szCs w:val="22"/>
                <w:lang w:val="fi-FI" w:eastAsia="zh-CN"/>
              </w:rPr>
            </w:pPr>
            <w:r w:rsidRPr="00D43B09">
              <w:rPr>
                <w:rFonts w:eastAsia="SimSun"/>
                <w:szCs w:val="22"/>
                <w:lang w:val="fi-FI" w:eastAsia="zh-CN" w:bidi="fi-FI"/>
              </w:rPr>
              <w:t>Kohonn</w:t>
            </w:r>
            <w:r w:rsidR="009719F0" w:rsidRPr="00D43B09">
              <w:rPr>
                <w:rFonts w:eastAsia="SimSun"/>
                <w:szCs w:val="22"/>
                <w:lang w:val="fi-FI" w:eastAsia="zh-CN" w:bidi="fi-FI"/>
              </w:rPr>
              <w:t>ee</w:t>
            </w:r>
            <w:r w:rsidRPr="00D43B09">
              <w:rPr>
                <w:rFonts w:eastAsia="SimSun"/>
                <w:szCs w:val="22"/>
                <w:lang w:val="fi-FI" w:eastAsia="zh-CN" w:bidi="fi-FI"/>
              </w:rPr>
              <w:t>t seerumin kreatiniini</w:t>
            </w:r>
            <w:r w:rsidR="009719F0" w:rsidRPr="00D43B09">
              <w:rPr>
                <w:rFonts w:eastAsia="SimSun"/>
                <w:szCs w:val="22"/>
                <w:lang w:val="fi-FI" w:eastAsia="zh-CN" w:bidi="fi-FI"/>
              </w:rPr>
              <w:t>arvot</w:t>
            </w:r>
          </w:p>
        </w:tc>
        <w:tc>
          <w:tcPr>
            <w:tcW w:w="3084" w:type="dxa"/>
            <w:tcBorders>
              <w:top w:val="single" w:sz="4" w:space="0" w:color="auto"/>
              <w:left w:val="single" w:sz="4" w:space="0" w:color="auto"/>
              <w:bottom w:val="single" w:sz="4" w:space="0" w:color="auto"/>
              <w:right w:val="single" w:sz="4" w:space="0" w:color="auto"/>
            </w:tcBorders>
          </w:tcPr>
          <w:p w:rsidR="000B2E81" w:rsidRPr="00D43B09" w:rsidRDefault="000B2E81" w:rsidP="00CC6FD9">
            <w:pPr>
              <w:tabs>
                <w:tab w:val="clear" w:pos="567"/>
              </w:tabs>
              <w:spacing w:line="240" w:lineRule="auto"/>
              <w:rPr>
                <w:rFonts w:eastAsia="SimSun"/>
                <w:szCs w:val="22"/>
                <w:lang w:val="fi-FI" w:eastAsia="zh-CN" w:bidi="fi-FI"/>
              </w:rPr>
            </w:pPr>
            <w:r w:rsidRPr="00D43B09">
              <w:rPr>
                <w:rFonts w:eastAsia="SimSun"/>
                <w:szCs w:val="22"/>
                <w:lang w:val="fi-FI" w:eastAsia="zh-CN" w:bidi="fi-FI"/>
              </w:rPr>
              <w:t>Yleinen</w:t>
            </w:r>
          </w:p>
          <w:p w:rsidR="000B2E81" w:rsidRPr="00D43B09" w:rsidRDefault="008A74A0" w:rsidP="000C102C">
            <w:pPr>
              <w:tabs>
                <w:tab w:val="clear" w:pos="567"/>
              </w:tabs>
              <w:spacing w:line="240" w:lineRule="auto"/>
              <w:rPr>
                <w:rFonts w:eastAsia="SimSun"/>
                <w:szCs w:val="22"/>
                <w:lang w:val="fi-FI" w:eastAsia="zh-CN"/>
              </w:rPr>
            </w:pPr>
            <w:r w:rsidRPr="00D43B09">
              <w:rPr>
                <w:rFonts w:eastAsia="SimSun"/>
                <w:szCs w:val="22"/>
                <w:lang w:val="fi-FI" w:eastAsia="zh-CN" w:bidi="fi-FI"/>
              </w:rPr>
              <w:t>Melko harvinainen</w:t>
            </w:r>
          </w:p>
        </w:tc>
      </w:tr>
    </w:tbl>
    <w:p w:rsidR="000B2E81" w:rsidRDefault="00F53EF2" w:rsidP="00294ED5">
      <w:pPr>
        <w:tabs>
          <w:tab w:val="clear" w:pos="567"/>
        </w:tabs>
        <w:spacing w:line="240" w:lineRule="auto"/>
        <w:rPr>
          <w:rFonts w:eastAsia="SimSun"/>
          <w:sz w:val="18"/>
          <w:szCs w:val="18"/>
          <w:lang w:val="fi-FI" w:eastAsia="zh-CN"/>
        </w:rPr>
      </w:pPr>
      <w:r w:rsidRPr="00D43B09">
        <w:rPr>
          <w:rFonts w:eastAsia="SimSun"/>
          <w:sz w:val="18"/>
          <w:szCs w:val="18"/>
          <w:lang w:val="fi-FI" w:eastAsia="zh-CN"/>
        </w:rPr>
        <w:t>*</w:t>
      </w:r>
      <w:r w:rsidR="00B042F6">
        <w:rPr>
          <w:rFonts w:eastAsia="SimSun"/>
          <w:sz w:val="18"/>
          <w:szCs w:val="18"/>
          <w:lang w:val="fi-FI" w:eastAsia="zh-CN"/>
        </w:rPr>
        <w:t xml:space="preserve">Muut haittavaikutukset, joita on raportoitu liittyen </w:t>
      </w:r>
      <w:r w:rsidR="00B042F6" w:rsidRPr="00AF7433">
        <w:rPr>
          <w:rFonts w:eastAsia="SimSun"/>
          <w:sz w:val="18"/>
          <w:szCs w:val="18"/>
          <w:lang w:val="fi-FI" w:eastAsia="zh-CN"/>
        </w:rPr>
        <w:t xml:space="preserve">Fumadermiin, joka on </w:t>
      </w:r>
      <w:r w:rsidR="00B042F6" w:rsidRPr="00AF7433">
        <w:rPr>
          <w:rFonts w:eastAsia="SimSun"/>
          <w:sz w:val="18"/>
          <w:szCs w:val="18"/>
          <w:lang w:val="fi-FI" w:eastAsia="zh-CN" w:bidi="fi-FI"/>
        </w:rPr>
        <w:t>dimetyylifumaraattia</w:t>
      </w:r>
      <w:r w:rsidR="00B042F6" w:rsidRPr="00B042F6">
        <w:rPr>
          <w:rFonts w:eastAsia="SimSun"/>
          <w:sz w:val="18"/>
          <w:szCs w:val="18"/>
          <w:lang w:val="fi-FI" w:eastAsia="zh-CN" w:bidi="fi-FI"/>
        </w:rPr>
        <w:t xml:space="preserve"> ja muita fumaarihapon estereitä sisältävä vastaavanlainen lääkevalmiste</w:t>
      </w:r>
      <w:r w:rsidRPr="00D43B09">
        <w:rPr>
          <w:rFonts w:eastAsia="SimSun"/>
          <w:sz w:val="18"/>
          <w:szCs w:val="18"/>
          <w:lang w:val="fi-FI" w:eastAsia="zh-CN"/>
        </w:rPr>
        <w:t>.</w:t>
      </w:r>
    </w:p>
    <w:p w:rsidR="009969A1" w:rsidRPr="009969A1" w:rsidRDefault="009969A1" w:rsidP="00CC6FD9">
      <w:pPr>
        <w:tabs>
          <w:tab w:val="clear" w:pos="567"/>
        </w:tabs>
        <w:spacing w:line="240" w:lineRule="auto"/>
        <w:rPr>
          <w:rFonts w:eastAsia="SimSun"/>
          <w:sz w:val="18"/>
          <w:szCs w:val="18"/>
          <w:lang w:val="fi-FI" w:eastAsia="zh-CN" w:bidi="fi-FI"/>
        </w:rPr>
      </w:pPr>
      <w:r w:rsidRPr="009969A1">
        <w:rPr>
          <w:rFonts w:eastAsia="SimSun"/>
          <w:sz w:val="18"/>
          <w:szCs w:val="18"/>
          <w:lang w:val="fi-FI" w:eastAsia="zh-CN" w:bidi="fi-FI"/>
        </w:rPr>
        <w:t>**Markkinoilletulon jälkeen raportoidut haittavaikutukset.</w:t>
      </w:r>
    </w:p>
    <w:p w:rsidR="00F95483" w:rsidRPr="00D43B09" w:rsidRDefault="00F95483" w:rsidP="00CC6FD9">
      <w:pPr>
        <w:tabs>
          <w:tab w:val="clear" w:pos="567"/>
        </w:tabs>
        <w:spacing w:line="240" w:lineRule="auto"/>
        <w:rPr>
          <w:rFonts w:eastAsia="SimSun"/>
          <w:szCs w:val="22"/>
          <w:lang w:val="fi-FI" w:eastAsia="zh-CN"/>
        </w:rPr>
      </w:pPr>
    </w:p>
    <w:p w:rsidR="00BA5798" w:rsidRPr="00D43B09" w:rsidRDefault="00EA5150" w:rsidP="00CC6FD9">
      <w:pPr>
        <w:keepNext/>
        <w:widowControl w:val="0"/>
        <w:tabs>
          <w:tab w:val="clear" w:pos="567"/>
        </w:tabs>
        <w:spacing w:line="240" w:lineRule="auto"/>
        <w:rPr>
          <w:szCs w:val="22"/>
          <w:u w:val="single"/>
          <w:lang w:val="fi-FI" w:bidi="fi-FI"/>
        </w:rPr>
      </w:pPr>
      <w:r w:rsidRPr="00D43B09">
        <w:rPr>
          <w:szCs w:val="22"/>
          <w:u w:val="single"/>
          <w:lang w:val="fi-FI" w:bidi="fi-FI"/>
        </w:rPr>
        <w:t>Valikoitujen</w:t>
      </w:r>
      <w:r w:rsidR="00BA5798" w:rsidRPr="00D43B09">
        <w:rPr>
          <w:szCs w:val="22"/>
          <w:u w:val="single"/>
          <w:lang w:val="fi-FI" w:bidi="fi-FI"/>
        </w:rPr>
        <w:t xml:space="preserve"> haittavaikutusten kuvaus</w:t>
      </w:r>
    </w:p>
    <w:p w:rsidR="00BA5798" w:rsidRPr="00D43B09" w:rsidRDefault="00EA5150" w:rsidP="00CC6FD9">
      <w:pPr>
        <w:keepNext/>
        <w:widowControl w:val="0"/>
        <w:tabs>
          <w:tab w:val="clear" w:pos="567"/>
        </w:tabs>
        <w:spacing w:line="240" w:lineRule="auto"/>
        <w:rPr>
          <w:i/>
          <w:szCs w:val="22"/>
          <w:lang w:val="fi-FI" w:bidi="fi-FI"/>
        </w:rPr>
      </w:pPr>
      <w:r w:rsidRPr="00D43B09">
        <w:rPr>
          <w:i/>
          <w:szCs w:val="22"/>
          <w:lang w:val="fi-FI" w:bidi="fi-FI"/>
        </w:rPr>
        <w:t>Maha-suoli</w:t>
      </w:r>
      <w:r w:rsidR="005F4DFA" w:rsidRPr="00D43B09">
        <w:rPr>
          <w:i/>
          <w:szCs w:val="22"/>
          <w:lang w:val="fi-FI" w:bidi="fi-FI"/>
        </w:rPr>
        <w:t>kanavan häiriö</w:t>
      </w:r>
      <w:r w:rsidR="00BA5798" w:rsidRPr="00D43B09">
        <w:rPr>
          <w:i/>
          <w:szCs w:val="22"/>
          <w:lang w:val="fi-FI" w:bidi="fi-FI"/>
        </w:rPr>
        <w:t>t</w:t>
      </w:r>
    </w:p>
    <w:p w:rsidR="00BA5798" w:rsidRPr="00D43B09" w:rsidRDefault="00EA5150" w:rsidP="000C102C">
      <w:pPr>
        <w:keepNext/>
        <w:widowControl w:val="0"/>
        <w:tabs>
          <w:tab w:val="clear" w:pos="567"/>
        </w:tabs>
        <w:spacing w:line="240" w:lineRule="auto"/>
        <w:rPr>
          <w:szCs w:val="22"/>
          <w:lang w:val="fi-FI" w:bidi="fi-FI"/>
        </w:rPr>
      </w:pPr>
      <w:r w:rsidRPr="00D43B09">
        <w:rPr>
          <w:szCs w:val="22"/>
          <w:lang w:val="fi-FI" w:bidi="fi-FI"/>
        </w:rPr>
        <w:t>Vaihee</w:t>
      </w:r>
      <w:r w:rsidR="00BA5798" w:rsidRPr="00D43B09">
        <w:rPr>
          <w:szCs w:val="22"/>
          <w:lang w:val="fi-FI" w:bidi="fi-FI"/>
        </w:rPr>
        <w:t>n III klii</w:t>
      </w:r>
      <w:r w:rsidR="003C4DB1" w:rsidRPr="00D43B09">
        <w:rPr>
          <w:szCs w:val="22"/>
          <w:lang w:val="fi-FI" w:bidi="fi-FI"/>
        </w:rPr>
        <w:t>ni</w:t>
      </w:r>
      <w:r w:rsidR="00BA5798" w:rsidRPr="00D43B09">
        <w:rPr>
          <w:szCs w:val="22"/>
          <w:lang w:val="fi-FI" w:bidi="fi-FI"/>
        </w:rPr>
        <w:t xml:space="preserve">sestä tutkimuksesta sekä kirjallisuudesta saadut tiedot osoittavat, että </w:t>
      </w:r>
      <w:r w:rsidR="00D435B0" w:rsidRPr="00D43B09">
        <w:rPr>
          <w:szCs w:val="22"/>
          <w:lang w:val="fi-FI" w:bidi="fi-FI"/>
        </w:rPr>
        <w:t xml:space="preserve">dimetyylifumaraattia sisältävien valmisteiden käytön yhteydessä </w:t>
      </w:r>
      <w:r w:rsidRPr="00D43B09">
        <w:rPr>
          <w:szCs w:val="22"/>
          <w:lang w:val="fi-FI" w:bidi="fi-FI"/>
        </w:rPr>
        <w:t>maha-suoli</w:t>
      </w:r>
      <w:r w:rsidR="005F4DFA" w:rsidRPr="00D43B09">
        <w:rPr>
          <w:szCs w:val="22"/>
          <w:lang w:val="fi-FI" w:bidi="fi-FI"/>
        </w:rPr>
        <w:t xml:space="preserve">kanavan </w:t>
      </w:r>
      <w:r w:rsidRPr="00D43B09">
        <w:rPr>
          <w:szCs w:val="22"/>
          <w:lang w:val="fi-FI" w:bidi="fi-FI"/>
        </w:rPr>
        <w:t>häiriöitä</w:t>
      </w:r>
      <w:r w:rsidR="00BA5798" w:rsidRPr="00D43B09">
        <w:rPr>
          <w:szCs w:val="22"/>
          <w:lang w:val="fi-FI" w:bidi="fi-FI"/>
        </w:rPr>
        <w:t xml:space="preserve"> esiintyy todennäköisimmin en</w:t>
      </w:r>
      <w:r w:rsidR="00FA68B3" w:rsidRPr="00D43B09">
        <w:rPr>
          <w:szCs w:val="22"/>
          <w:lang w:val="fi-FI" w:bidi="fi-FI"/>
        </w:rPr>
        <w:t>s</w:t>
      </w:r>
      <w:r w:rsidR="00BA5798" w:rsidRPr="00D43B09">
        <w:rPr>
          <w:szCs w:val="22"/>
          <w:lang w:val="fi-FI" w:bidi="fi-FI"/>
        </w:rPr>
        <w:t xml:space="preserve">immäisten kahden tai kolmen kuukauden kuluessa hoidon aloittamisen jälkeen. Haittavaikutukset eivät näyttäneet </w:t>
      </w:r>
      <w:r w:rsidR="00D435B0" w:rsidRPr="00D43B09">
        <w:rPr>
          <w:szCs w:val="22"/>
          <w:lang w:val="fi-FI" w:bidi="fi-FI"/>
        </w:rPr>
        <w:t>olevan</w:t>
      </w:r>
      <w:r w:rsidR="00BA5798" w:rsidRPr="00D43B09">
        <w:rPr>
          <w:szCs w:val="22"/>
          <w:lang w:val="fi-FI" w:bidi="fi-FI"/>
        </w:rPr>
        <w:t xml:space="preserve"> annoksesta</w:t>
      </w:r>
      <w:r w:rsidR="00D435B0" w:rsidRPr="00D43B09">
        <w:rPr>
          <w:szCs w:val="22"/>
          <w:lang w:val="fi-FI" w:bidi="fi-FI"/>
        </w:rPr>
        <w:t xml:space="preserve"> riippuvaisia</w:t>
      </w:r>
      <w:r w:rsidR="00BA5798" w:rsidRPr="00D43B09">
        <w:rPr>
          <w:szCs w:val="22"/>
          <w:lang w:val="fi-FI" w:bidi="fi-FI"/>
        </w:rPr>
        <w:t xml:space="preserve">, eikä riskitekijöitä haittavaikutusten esiintymiselle </w:t>
      </w:r>
      <w:r w:rsidR="00D435B0" w:rsidRPr="00D43B09">
        <w:rPr>
          <w:szCs w:val="22"/>
          <w:lang w:val="fi-FI" w:bidi="fi-FI"/>
        </w:rPr>
        <w:t>tunnistettu</w:t>
      </w:r>
      <w:r w:rsidR="00BA5798" w:rsidRPr="00D43B09">
        <w:rPr>
          <w:szCs w:val="22"/>
          <w:lang w:val="fi-FI" w:bidi="fi-FI"/>
        </w:rPr>
        <w:t xml:space="preserve">. Ripuli oli Skilarencea käyttävillä potilailla yleinen haittavaikutus (36,9 %), joka johti lääkkeen käytön lopettamiseen noin 10 %:lla potilaista. Yli 90 % näistä </w:t>
      </w:r>
      <w:r w:rsidR="00C327B7" w:rsidRPr="00D43B09">
        <w:rPr>
          <w:szCs w:val="22"/>
          <w:lang w:val="fi-FI" w:bidi="fi-FI"/>
        </w:rPr>
        <w:t>ripuli</w:t>
      </w:r>
      <w:r w:rsidR="00BA5798" w:rsidRPr="00D43B09">
        <w:rPr>
          <w:szCs w:val="22"/>
          <w:lang w:val="fi-FI" w:bidi="fi-FI"/>
        </w:rPr>
        <w:t xml:space="preserve">tapahtumista oli </w:t>
      </w:r>
      <w:r w:rsidR="00D435B0" w:rsidRPr="00D43B09">
        <w:rPr>
          <w:szCs w:val="22"/>
          <w:lang w:val="fi-FI" w:bidi="fi-FI"/>
        </w:rPr>
        <w:t xml:space="preserve">vaikeusasteeltaan </w:t>
      </w:r>
      <w:r w:rsidR="00BA5798" w:rsidRPr="00D43B09">
        <w:rPr>
          <w:szCs w:val="22"/>
          <w:lang w:val="fi-FI" w:bidi="fi-FI"/>
        </w:rPr>
        <w:t>lieviä tai k</w:t>
      </w:r>
      <w:r w:rsidR="00D435B0" w:rsidRPr="00D43B09">
        <w:rPr>
          <w:szCs w:val="22"/>
          <w:lang w:val="fi-FI" w:bidi="fi-FI"/>
        </w:rPr>
        <w:t>eskivaikeita</w:t>
      </w:r>
      <w:r w:rsidR="00BA5798" w:rsidRPr="00D43B09">
        <w:rPr>
          <w:szCs w:val="22"/>
          <w:lang w:val="fi-FI" w:bidi="fi-FI"/>
        </w:rPr>
        <w:t xml:space="preserve"> (ks. </w:t>
      </w:r>
      <w:r w:rsidR="00254D4D">
        <w:rPr>
          <w:szCs w:val="22"/>
          <w:lang w:val="fi-FI" w:bidi="fi-FI"/>
        </w:rPr>
        <w:t>kohta </w:t>
      </w:r>
      <w:r w:rsidR="00BA5798" w:rsidRPr="00D43B09">
        <w:rPr>
          <w:szCs w:val="22"/>
          <w:lang w:val="fi-FI" w:bidi="fi-FI"/>
        </w:rPr>
        <w:t>4.4).</w:t>
      </w:r>
    </w:p>
    <w:p w:rsidR="00BA5798" w:rsidRPr="00D43B09" w:rsidRDefault="00BA5798" w:rsidP="000C102C">
      <w:pPr>
        <w:tabs>
          <w:tab w:val="clear" w:pos="567"/>
        </w:tabs>
        <w:spacing w:line="240" w:lineRule="auto"/>
        <w:rPr>
          <w:szCs w:val="22"/>
          <w:u w:val="single"/>
          <w:lang w:val="fi-FI" w:bidi="fi-FI"/>
        </w:rPr>
      </w:pPr>
    </w:p>
    <w:p w:rsidR="00BA5798" w:rsidRPr="00D43B09" w:rsidRDefault="00D435B0" w:rsidP="000C102C">
      <w:pPr>
        <w:keepNext/>
        <w:widowControl w:val="0"/>
        <w:tabs>
          <w:tab w:val="clear" w:pos="567"/>
        </w:tabs>
        <w:spacing w:line="240" w:lineRule="auto"/>
        <w:rPr>
          <w:i/>
          <w:szCs w:val="22"/>
          <w:lang w:val="fi-FI" w:bidi="fi-FI"/>
        </w:rPr>
      </w:pPr>
      <w:r w:rsidRPr="00D43B09">
        <w:rPr>
          <w:i/>
          <w:szCs w:val="22"/>
          <w:lang w:val="fi-FI" w:bidi="fi-FI"/>
        </w:rPr>
        <w:t>Kasvojen ja kehon p</w:t>
      </w:r>
      <w:r w:rsidR="00BA5798" w:rsidRPr="00D43B09">
        <w:rPr>
          <w:i/>
          <w:szCs w:val="22"/>
          <w:lang w:val="fi-FI" w:bidi="fi-FI"/>
        </w:rPr>
        <w:t>unoitus</w:t>
      </w:r>
    </w:p>
    <w:p w:rsidR="00BA5798" w:rsidRPr="00D43B09" w:rsidRDefault="00D435B0" w:rsidP="000C102C">
      <w:pPr>
        <w:keepNext/>
        <w:widowControl w:val="0"/>
        <w:tabs>
          <w:tab w:val="clear" w:pos="567"/>
        </w:tabs>
        <w:spacing w:line="240" w:lineRule="auto"/>
        <w:rPr>
          <w:szCs w:val="22"/>
          <w:lang w:val="fi-FI" w:bidi="fi-FI"/>
        </w:rPr>
      </w:pPr>
      <w:r w:rsidRPr="00D43B09">
        <w:rPr>
          <w:szCs w:val="22"/>
          <w:lang w:val="fi-FI" w:bidi="fi-FI"/>
        </w:rPr>
        <w:t>Vaihee</w:t>
      </w:r>
      <w:r w:rsidR="003C4DB1" w:rsidRPr="00D43B09">
        <w:rPr>
          <w:szCs w:val="22"/>
          <w:lang w:val="fi-FI" w:bidi="fi-FI"/>
        </w:rPr>
        <w:t xml:space="preserve">n III kliinisessä tutkimuksessa </w:t>
      </w:r>
      <w:r w:rsidRPr="00D43B09">
        <w:rPr>
          <w:szCs w:val="22"/>
          <w:lang w:val="fi-FI" w:bidi="fi-FI"/>
        </w:rPr>
        <w:t>tehtyjen havaintojen</w:t>
      </w:r>
      <w:r w:rsidR="003C4DB1" w:rsidRPr="00D43B09">
        <w:rPr>
          <w:szCs w:val="22"/>
          <w:lang w:val="fi-FI" w:bidi="fi-FI"/>
        </w:rPr>
        <w:t xml:space="preserve"> sekä kirjallisuustieto</w:t>
      </w:r>
      <w:r w:rsidRPr="00D43B09">
        <w:rPr>
          <w:szCs w:val="22"/>
          <w:lang w:val="fi-FI" w:bidi="fi-FI"/>
        </w:rPr>
        <w:t>je</w:t>
      </w:r>
      <w:r w:rsidR="003C4DB1" w:rsidRPr="00D43B09">
        <w:rPr>
          <w:szCs w:val="22"/>
          <w:lang w:val="fi-FI" w:bidi="fi-FI"/>
        </w:rPr>
        <w:t>n peruste</w:t>
      </w:r>
      <w:r w:rsidRPr="00D43B09">
        <w:rPr>
          <w:szCs w:val="22"/>
          <w:lang w:val="fi-FI" w:bidi="fi-FI"/>
        </w:rPr>
        <w:t>ella</w:t>
      </w:r>
      <w:r w:rsidR="003C4DB1" w:rsidRPr="00D43B09">
        <w:rPr>
          <w:szCs w:val="22"/>
          <w:lang w:val="fi-FI" w:bidi="fi-FI"/>
        </w:rPr>
        <w:t xml:space="preserve"> </w:t>
      </w:r>
      <w:r w:rsidRPr="00D43B09">
        <w:rPr>
          <w:szCs w:val="22"/>
          <w:lang w:val="fi-FI" w:bidi="fi-FI"/>
        </w:rPr>
        <w:t xml:space="preserve">kasvojen ja kehon </w:t>
      </w:r>
      <w:r w:rsidR="003C4DB1" w:rsidRPr="00D43B09">
        <w:rPr>
          <w:szCs w:val="22"/>
          <w:lang w:val="fi-FI" w:bidi="fi-FI"/>
        </w:rPr>
        <w:t xml:space="preserve">punoitusta esiintyy todennäköisimmin ensimmäisten hoitoviikkojen aikana, ja se vähenee </w:t>
      </w:r>
      <w:r w:rsidRPr="00D43B09">
        <w:rPr>
          <w:szCs w:val="22"/>
          <w:lang w:val="fi-FI" w:bidi="fi-FI"/>
        </w:rPr>
        <w:t xml:space="preserve">yleensä </w:t>
      </w:r>
      <w:r w:rsidR="003C4DB1" w:rsidRPr="00D43B09">
        <w:rPr>
          <w:szCs w:val="22"/>
          <w:lang w:val="fi-FI" w:bidi="fi-FI"/>
        </w:rPr>
        <w:t>ajan mittaan</w:t>
      </w:r>
      <w:r w:rsidR="00BA5798" w:rsidRPr="00D43B09">
        <w:rPr>
          <w:szCs w:val="22"/>
          <w:lang w:val="fi-FI" w:bidi="fi-FI"/>
        </w:rPr>
        <w:t xml:space="preserve">. </w:t>
      </w:r>
      <w:r w:rsidR="00C327B7" w:rsidRPr="00D43B09">
        <w:rPr>
          <w:szCs w:val="22"/>
          <w:lang w:val="fi-FI" w:bidi="fi-FI"/>
        </w:rPr>
        <w:t>K</w:t>
      </w:r>
      <w:r w:rsidR="003C4DB1" w:rsidRPr="00D43B09">
        <w:rPr>
          <w:szCs w:val="22"/>
          <w:lang w:val="fi-FI" w:bidi="fi-FI"/>
        </w:rPr>
        <w:t xml:space="preserve">liinisessä tutkimuksessa yhteensä </w:t>
      </w:r>
      <w:r w:rsidR="00BA5798" w:rsidRPr="00D43B09">
        <w:rPr>
          <w:szCs w:val="22"/>
          <w:lang w:val="fi-FI" w:bidi="fi-FI"/>
        </w:rPr>
        <w:t>20</w:t>
      </w:r>
      <w:r w:rsidR="003C4DB1" w:rsidRPr="00D43B09">
        <w:rPr>
          <w:szCs w:val="22"/>
          <w:lang w:val="fi-FI" w:bidi="fi-FI"/>
        </w:rPr>
        <w:t>,</w:t>
      </w:r>
      <w:r w:rsidR="00BA5798" w:rsidRPr="00D43B09">
        <w:rPr>
          <w:szCs w:val="22"/>
          <w:lang w:val="fi-FI" w:bidi="fi-FI"/>
        </w:rPr>
        <w:t>8</w:t>
      </w:r>
      <w:r w:rsidR="003C4DB1" w:rsidRPr="00D43B09">
        <w:rPr>
          <w:szCs w:val="22"/>
          <w:lang w:val="fi-FI" w:bidi="fi-FI"/>
        </w:rPr>
        <w:t> </w:t>
      </w:r>
      <w:r w:rsidR="00BA5798" w:rsidRPr="00D43B09">
        <w:rPr>
          <w:szCs w:val="22"/>
          <w:lang w:val="fi-FI" w:bidi="fi-FI"/>
        </w:rPr>
        <w:t>%</w:t>
      </w:r>
      <w:r w:rsidRPr="00D43B09">
        <w:rPr>
          <w:szCs w:val="22"/>
          <w:lang w:val="fi-FI" w:bidi="fi-FI"/>
        </w:rPr>
        <w:t>:lla</w:t>
      </w:r>
      <w:r w:rsidR="00BA5798" w:rsidRPr="00D43B09">
        <w:rPr>
          <w:szCs w:val="22"/>
          <w:lang w:val="fi-FI" w:bidi="fi-FI"/>
        </w:rPr>
        <w:t xml:space="preserve"> Skilarence</w:t>
      </w:r>
      <w:r w:rsidR="003C4DB1" w:rsidRPr="00D43B09">
        <w:rPr>
          <w:szCs w:val="22"/>
          <w:lang w:val="fi-FI" w:bidi="fi-FI"/>
        </w:rPr>
        <w:t xml:space="preserve">a saavista potilaista </w:t>
      </w:r>
      <w:r w:rsidRPr="00D43B09">
        <w:rPr>
          <w:szCs w:val="22"/>
          <w:lang w:val="fi-FI" w:bidi="fi-FI"/>
        </w:rPr>
        <w:t>esiintyi</w:t>
      </w:r>
      <w:r w:rsidR="003C4DB1" w:rsidRPr="00D43B09">
        <w:rPr>
          <w:szCs w:val="22"/>
          <w:lang w:val="fi-FI" w:bidi="fi-FI"/>
        </w:rPr>
        <w:t xml:space="preserve"> punoitusta, joka oli useimmi</w:t>
      </w:r>
      <w:r w:rsidRPr="00D43B09">
        <w:rPr>
          <w:szCs w:val="22"/>
          <w:lang w:val="fi-FI" w:bidi="fi-FI"/>
        </w:rPr>
        <w:t>ten</w:t>
      </w:r>
      <w:r w:rsidR="003C4DB1" w:rsidRPr="00D43B09">
        <w:rPr>
          <w:szCs w:val="22"/>
          <w:lang w:val="fi-FI" w:bidi="fi-FI"/>
        </w:rPr>
        <w:t xml:space="preserve"> lievää</w:t>
      </w:r>
      <w:r w:rsidR="00BA5798" w:rsidRPr="00D43B09">
        <w:rPr>
          <w:szCs w:val="22"/>
          <w:lang w:val="fi-FI" w:bidi="fi-FI"/>
        </w:rPr>
        <w:t xml:space="preserve"> (</w:t>
      </w:r>
      <w:r w:rsidR="003C4DB1" w:rsidRPr="00D43B09">
        <w:rPr>
          <w:szCs w:val="22"/>
          <w:lang w:val="fi-FI" w:bidi="fi-FI"/>
        </w:rPr>
        <w:t xml:space="preserve">ks. </w:t>
      </w:r>
      <w:r w:rsidR="00254D4D">
        <w:rPr>
          <w:szCs w:val="22"/>
          <w:lang w:val="fi-FI" w:bidi="fi-FI"/>
        </w:rPr>
        <w:t>kohta </w:t>
      </w:r>
      <w:r w:rsidR="00BA5798" w:rsidRPr="00D43B09">
        <w:rPr>
          <w:szCs w:val="22"/>
          <w:lang w:val="fi-FI" w:bidi="fi-FI"/>
        </w:rPr>
        <w:t xml:space="preserve">4.4). </w:t>
      </w:r>
      <w:r w:rsidR="003C4DB1" w:rsidRPr="00D43B09">
        <w:rPr>
          <w:szCs w:val="22"/>
          <w:lang w:val="fi-FI" w:bidi="fi-FI"/>
        </w:rPr>
        <w:t>D</w:t>
      </w:r>
      <w:r w:rsidR="00C327B7" w:rsidRPr="00D43B09">
        <w:rPr>
          <w:szCs w:val="22"/>
          <w:lang w:val="fi-FI" w:bidi="fi-FI"/>
        </w:rPr>
        <w:t>imetyylifumaraattia</w:t>
      </w:r>
      <w:r w:rsidR="003C4DB1" w:rsidRPr="00D43B09">
        <w:rPr>
          <w:szCs w:val="22"/>
          <w:lang w:val="fi-FI" w:bidi="fi-FI"/>
        </w:rPr>
        <w:t xml:space="preserve"> sisältäviä valmisteita koskeva julkaistu kliini</w:t>
      </w:r>
      <w:r w:rsidRPr="00D43B09">
        <w:rPr>
          <w:szCs w:val="22"/>
          <w:lang w:val="fi-FI" w:bidi="fi-FI"/>
        </w:rPr>
        <w:t>n</w:t>
      </w:r>
      <w:r w:rsidR="003C4DB1" w:rsidRPr="00D43B09">
        <w:rPr>
          <w:szCs w:val="22"/>
          <w:lang w:val="fi-FI" w:bidi="fi-FI"/>
        </w:rPr>
        <w:t>e</w:t>
      </w:r>
      <w:r w:rsidRPr="00D43B09">
        <w:rPr>
          <w:szCs w:val="22"/>
          <w:lang w:val="fi-FI" w:bidi="fi-FI"/>
        </w:rPr>
        <w:t>n</w:t>
      </w:r>
      <w:r w:rsidR="003C4DB1" w:rsidRPr="00D43B09">
        <w:rPr>
          <w:szCs w:val="22"/>
          <w:lang w:val="fi-FI" w:bidi="fi-FI"/>
        </w:rPr>
        <w:t xml:space="preserve"> kokemus osoittaa, että yksittäiset punoitusepisodit alkavat </w:t>
      </w:r>
      <w:r w:rsidRPr="00D43B09">
        <w:rPr>
          <w:szCs w:val="22"/>
          <w:lang w:val="fi-FI" w:bidi="fi-FI"/>
        </w:rPr>
        <w:t>tavallisesti</w:t>
      </w:r>
      <w:r w:rsidR="00C327B7" w:rsidRPr="00D43B09">
        <w:rPr>
          <w:szCs w:val="22"/>
          <w:lang w:val="fi-FI" w:bidi="fi-FI"/>
        </w:rPr>
        <w:t xml:space="preserve"> </w:t>
      </w:r>
      <w:r w:rsidR="003C4DB1" w:rsidRPr="00D43B09">
        <w:rPr>
          <w:szCs w:val="22"/>
          <w:lang w:val="fi-FI" w:bidi="fi-FI"/>
        </w:rPr>
        <w:t xml:space="preserve">pian tabletin ottamisen jälkeen ja </w:t>
      </w:r>
      <w:r w:rsidRPr="00D43B09">
        <w:rPr>
          <w:szCs w:val="22"/>
          <w:lang w:val="fi-FI" w:bidi="fi-FI"/>
        </w:rPr>
        <w:t>häviävät</w:t>
      </w:r>
      <w:r w:rsidR="003C4DB1" w:rsidRPr="00D43B09">
        <w:rPr>
          <w:szCs w:val="22"/>
          <w:lang w:val="fi-FI" w:bidi="fi-FI"/>
        </w:rPr>
        <w:t xml:space="preserve"> muutaman tunnin kuluessa</w:t>
      </w:r>
      <w:r w:rsidR="00BA5798" w:rsidRPr="00D43B09">
        <w:rPr>
          <w:szCs w:val="22"/>
          <w:lang w:val="fi-FI" w:bidi="fi-FI"/>
        </w:rPr>
        <w:t>.</w:t>
      </w:r>
    </w:p>
    <w:p w:rsidR="00BA5798" w:rsidRPr="00D43B09" w:rsidRDefault="00BA5798" w:rsidP="000C102C">
      <w:pPr>
        <w:tabs>
          <w:tab w:val="clear" w:pos="567"/>
        </w:tabs>
        <w:spacing w:line="240" w:lineRule="auto"/>
        <w:rPr>
          <w:szCs w:val="22"/>
          <w:lang w:val="fi-FI" w:bidi="fi-FI"/>
        </w:rPr>
      </w:pPr>
    </w:p>
    <w:p w:rsidR="00BA5798" w:rsidRPr="00D43B09" w:rsidRDefault="003C4DB1" w:rsidP="000C102C">
      <w:pPr>
        <w:keepNext/>
        <w:widowControl w:val="0"/>
        <w:tabs>
          <w:tab w:val="clear" w:pos="567"/>
        </w:tabs>
        <w:spacing w:line="240" w:lineRule="auto"/>
        <w:rPr>
          <w:i/>
          <w:szCs w:val="22"/>
          <w:lang w:val="fi-FI" w:bidi="fi-FI"/>
        </w:rPr>
      </w:pPr>
      <w:r w:rsidRPr="00D43B09">
        <w:rPr>
          <w:i/>
          <w:szCs w:val="22"/>
          <w:lang w:val="fi-FI" w:bidi="fi-FI"/>
        </w:rPr>
        <w:t>H</w:t>
      </w:r>
      <w:r w:rsidR="00BA5798" w:rsidRPr="00D43B09">
        <w:rPr>
          <w:i/>
          <w:szCs w:val="22"/>
          <w:lang w:val="fi-FI" w:bidi="fi-FI"/>
        </w:rPr>
        <w:t>ematologi</w:t>
      </w:r>
      <w:r w:rsidRPr="00D43B09">
        <w:rPr>
          <w:i/>
          <w:szCs w:val="22"/>
          <w:lang w:val="fi-FI" w:bidi="fi-FI"/>
        </w:rPr>
        <w:t>set muutokset</w:t>
      </w:r>
      <w:r w:rsidR="00BA5798" w:rsidRPr="00D43B09">
        <w:rPr>
          <w:i/>
          <w:szCs w:val="22"/>
          <w:lang w:val="fi-FI" w:bidi="fi-FI"/>
        </w:rPr>
        <w:t xml:space="preserve"> </w:t>
      </w:r>
    </w:p>
    <w:p w:rsidR="00BA5798" w:rsidRPr="00D43B09" w:rsidRDefault="00D435B0" w:rsidP="000C102C">
      <w:pPr>
        <w:keepNext/>
        <w:widowControl w:val="0"/>
        <w:tabs>
          <w:tab w:val="clear" w:pos="567"/>
        </w:tabs>
        <w:spacing w:line="240" w:lineRule="auto"/>
        <w:rPr>
          <w:szCs w:val="22"/>
          <w:lang w:val="fi-FI" w:bidi="fi-FI"/>
        </w:rPr>
      </w:pPr>
      <w:r w:rsidRPr="00D43B09">
        <w:rPr>
          <w:szCs w:val="22"/>
          <w:lang w:val="fi-FI" w:bidi="fi-FI"/>
        </w:rPr>
        <w:t>Vaihee</w:t>
      </w:r>
      <w:r w:rsidR="003C4DB1" w:rsidRPr="00D43B09">
        <w:rPr>
          <w:szCs w:val="22"/>
          <w:lang w:val="fi-FI" w:bidi="fi-FI"/>
        </w:rPr>
        <w:t>n III kliinisestä tutkimuksesta sekä kirjallisuudesta saadut tiedot osoittavat, että hematologisten parametrien muutoksia esiintyy todennäköisimmin ensimmäisten kolmen kuukauden aikana dimetyylifumaraattihoidon aloittamisesta</w:t>
      </w:r>
      <w:r w:rsidR="00BA5798" w:rsidRPr="00D43B09">
        <w:rPr>
          <w:szCs w:val="22"/>
          <w:lang w:val="fi-FI" w:bidi="fi-FI"/>
        </w:rPr>
        <w:t xml:space="preserve">. </w:t>
      </w:r>
      <w:r w:rsidR="00C327B7" w:rsidRPr="00D43B09">
        <w:rPr>
          <w:szCs w:val="22"/>
          <w:lang w:val="fi-FI" w:bidi="fi-FI"/>
        </w:rPr>
        <w:t>K</w:t>
      </w:r>
      <w:r w:rsidR="003C4DB1" w:rsidRPr="00D43B09">
        <w:rPr>
          <w:szCs w:val="22"/>
          <w:lang w:val="fi-FI" w:bidi="fi-FI"/>
        </w:rPr>
        <w:t>liinisessä tutkimuksessa ilmeni erityisesti vähäistä lymfosyyttimäärän keskimääräistä vähenemistä, joka alkoi viikkojen</w:t>
      </w:r>
      <w:r w:rsidRPr="00D43B09">
        <w:rPr>
          <w:szCs w:val="22"/>
          <w:lang w:val="fi-FI" w:bidi="fi-FI"/>
        </w:rPr>
        <w:t> </w:t>
      </w:r>
      <w:r w:rsidR="00BA5798" w:rsidRPr="00D43B09">
        <w:rPr>
          <w:szCs w:val="22"/>
          <w:lang w:val="fi-FI" w:bidi="fi-FI"/>
        </w:rPr>
        <w:t xml:space="preserve">3 </w:t>
      </w:r>
      <w:r w:rsidR="003C4DB1" w:rsidRPr="00D43B09">
        <w:rPr>
          <w:szCs w:val="22"/>
          <w:lang w:val="fi-FI" w:bidi="fi-FI"/>
        </w:rPr>
        <w:t>ja</w:t>
      </w:r>
      <w:r w:rsidR="00BA5798" w:rsidRPr="00D43B09">
        <w:rPr>
          <w:szCs w:val="22"/>
          <w:lang w:val="fi-FI" w:bidi="fi-FI"/>
        </w:rPr>
        <w:t xml:space="preserve"> 5 </w:t>
      </w:r>
      <w:r w:rsidR="003C4DB1" w:rsidRPr="00D43B09">
        <w:rPr>
          <w:szCs w:val="22"/>
          <w:lang w:val="fi-FI" w:bidi="fi-FI"/>
        </w:rPr>
        <w:t>välillä ja saavutti maksimin viikolla</w:t>
      </w:r>
      <w:r w:rsidR="00D43B09" w:rsidRPr="00D43B09">
        <w:rPr>
          <w:szCs w:val="22"/>
          <w:lang w:val="fi-FI" w:bidi="fi-FI"/>
        </w:rPr>
        <w:t> </w:t>
      </w:r>
      <w:r w:rsidR="00BA5798" w:rsidRPr="00D43B09">
        <w:rPr>
          <w:szCs w:val="22"/>
          <w:lang w:val="fi-FI" w:bidi="fi-FI"/>
        </w:rPr>
        <w:t>12</w:t>
      </w:r>
      <w:r w:rsidR="003C4DB1" w:rsidRPr="00D43B09">
        <w:rPr>
          <w:szCs w:val="22"/>
          <w:lang w:val="fi-FI" w:bidi="fi-FI"/>
        </w:rPr>
        <w:t xml:space="preserve">, jolloin </w:t>
      </w:r>
      <w:r w:rsidRPr="00D43B09">
        <w:rPr>
          <w:szCs w:val="22"/>
          <w:lang w:val="fi-FI" w:bidi="fi-FI"/>
        </w:rPr>
        <w:t xml:space="preserve">noin kolmanneksella </w:t>
      </w:r>
      <w:r w:rsidR="003C4DB1" w:rsidRPr="00D43B09">
        <w:rPr>
          <w:szCs w:val="22"/>
          <w:lang w:val="fi-FI" w:bidi="fi-FI"/>
        </w:rPr>
        <w:t xml:space="preserve">potilaista lymfosyyttiarvo oli </w:t>
      </w:r>
      <w:r w:rsidR="00225518" w:rsidRPr="00D43B09">
        <w:rPr>
          <w:szCs w:val="22"/>
          <w:lang w:val="fi-FI" w:bidi="fi-FI"/>
        </w:rPr>
        <w:t>alle</w:t>
      </w:r>
      <w:r w:rsidR="00BA5798" w:rsidRPr="00D43B09">
        <w:rPr>
          <w:szCs w:val="22"/>
          <w:lang w:val="fi-FI" w:bidi="fi-FI"/>
        </w:rPr>
        <w:t xml:space="preserve"> 1</w:t>
      </w:r>
      <w:r w:rsidR="00225518" w:rsidRPr="00D43B09">
        <w:rPr>
          <w:szCs w:val="22"/>
          <w:lang w:val="fi-FI" w:bidi="fi-FI"/>
        </w:rPr>
        <w:t>,</w:t>
      </w:r>
      <w:r w:rsidR="00BA5798" w:rsidRPr="00D43B09">
        <w:rPr>
          <w:szCs w:val="22"/>
          <w:lang w:val="fi-FI" w:bidi="fi-FI"/>
        </w:rPr>
        <w:t>0</w:t>
      </w:r>
      <w:r w:rsidRPr="00D43B09">
        <w:rPr>
          <w:szCs w:val="22"/>
          <w:lang w:val="fi-FI" w:bidi="fi-FI"/>
        </w:rPr>
        <w:t> </w:t>
      </w:r>
      <w:r w:rsidR="00BA5798" w:rsidRPr="00D43B09">
        <w:rPr>
          <w:szCs w:val="22"/>
          <w:lang w:val="fi-FI" w:bidi="fi-FI"/>
        </w:rPr>
        <w:t>x</w:t>
      </w:r>
      <w:r w:rsidRPr="00D43B09">
        <w:rPr>
          <w:szCs w:val="22"/>
          <w:lang w:val="fi-FI" w:bidi="fi-FI"/>
        </w:rPr>
        <w:t> </w:t>
      </w:r>
      <w:r w:rsidR="00BA5798" w:rsidRPr="00D43B09">
        <w:rPr>
          <w:szCs w:val="22"/>
          <w:lang w:val="fi-FI" w:bidi="fi-FI"/>
        </w:rPr>
        <w:t>10</w:t>
      </w:r>
      <w:r w:rsidR="00BA5798" w:rsidRPr="00D43B09">
        <w:rPr>
          <w:szCs w:val="22"/>
          <w:vertAlign w:val="superscript"/>
          <w:lang w:val="fi-FI" w:bidi="fi-FI"/>
        </w:rPr>
        <w:t>9</w:t>
      </w:r>
      <w:r w:rsidR="00BA5798" w:rsidRPr="00D43B09">
        <w:rPr>
          <w:szCs w:val="22"/>
          <w:lang w:val="fi-FI" w:bidi="fi-FI"/>
        </w:rPr>
        <w:t>/</w:t>
      </w:r>
      <w:r w:rsidR="00225518" w:rsidRPr="00D43B09">
        <w:rPr>
          <w:szCs w:val="22"/>
          <w:lang w:val="fi-FI" w:bidi="fi-FI"/>
        </w:rPr>
        <w:t>l</w:t>
      </w:r>
      <w:r w:rsidR="00BA5798" w:rsidRPr="00D43B09">
        <w:rPr>
          <w:szCs w:val="22"/>
          <w:lang w:val="fi-FI" w:bidi="fi-FI"/>
        </w:rPr>
        <w:t xml:space="preserve">. </w:t>
      </w:r>
      <w:r w:rsidR="00225518" w:rsidRPr="00D43B09">
        <w:rPr>
          <w:szCs w:val="22"/>
          <w:lang w:val="fi-FI" w:bidi="fi-FI"/>
        </w:rPr>
        <w:t>Lymfosyytti</w:t>
      </w:r>
      <w:r w:rsidRPr="00D43B09">
        <w:rPr>
          <w:szCs w:val="22"/>
          <w:lang w:val="fi-FI" w:bidi="fi-FI"/>
        </w:rPr>
        <w:t>arvoj</w:t>
      </w:r>
      <w:r w:rsidR="00225518" w:rsidRPr="00D43B09">
        <w:rPr>
          <w:szCs w:val="22"/>
          <w:lang w:val="fi-FI" w:bidi="fi-FI"/>
        </w:rPr>
        <w:t>en keskiarvo ja mediaani pysyivät kliinisessä tutkimuksessa</w:t>
      </w:r>
      <w:r w:rsidRPr="00D43B09">
        <w:rPr>
          <w:szCs w:val="22"/>
          <w:lang w:val="fi-FI" w:bidi="fi-FI"/>
        </w:rPr>
        <w:t xml:space="preserve"> normaalialueella</w:t>
      </w:r>
      <w:r w:rsidR="00225518" w:rsidRPr="00D43B09">
        <w:rPr>
          <w:szCs w:val="22"/>
          <w:lang w:val="fi-FI" w:bidi="fi-FI"/>
        </w:rPr>
        <w:t>.</w:t>
      </w:r>
      <w:r w:rsidR="00BA5798" w:rsidRPr="00D43B09">
        <w:rPr>
          <w:szCs w:val="22"/>
          <w:lang w:val="fi-FI" w:bidi="fi-FI"/>
        </w:rPr>
        <w:t xml:space="preserve"> </w:t>
      </w:r>
      <w:r w:rsidR="00225518" w:rsidRPr="00D43B09">
        <w:rPr>
          <w:szCs w:val="22"/>
          <w:lang w:val="fi-FI" w:bidi="fi-FI"/>
        </w:rPr>
        <w:t>Viikolla</w:t>
      </w:r>
      <w:r w:rsidRPr="00D43B09">
        <w:rPr>
          <w:szCs w:val="22"/>
          <w:lang w:val="fi-FI" w:bidi="fi-FI"/>
        </w:rPr>
        <w:t> </w:t>
      </w:r>
      <w:r w:rsidR="00BA5798" w:rsidRPr="00D43B09">
        <w:rPr>
          <w:szCs w:val="22"/>
          <w:lang w:val="fi-FI" w:bidi="fi-FI"/>
        </w:rPr>
        <w:t>16 (</w:t>
      </w:r>
      <w:r w:rsidR="00225518" w:rsidRPr="00D43B09">
        <w:rPr>
          <w:szCs w:val="22"/>
          <w:lang w:val="fi-FI" w:bidi="fi-FI"/>
        </w:rPr>
        <w:t>hoidon lopetus)</w:t>
      </w:r>
      <w:r w:rsidR="00BA5798" w:rsidRPr="00D43B09">
        <w:rPr>
          <w:szCs w:val="22"/>
          <w:lang w:val="fi-FI" w:bidi="fi-FI"/>
        </w:rPr>
        <w:t xml:space="preserve"> </w:t>
      </w:r>
      <w:r w:rsidR="00225518" w:rsidRPr="00D43B09">
        <w:rPr>
          <w:szCs w:val="22"/>
          <w:lang w:val="fi-FI" w:bidi="fi-FI"/>
        </w:rPr>
        <w:t xml:space="preserve">lymfosyyttimäärät eivät enää </w:t>
      </w:r>
      <w:r w:rsidRPr="00D43B09">
        <w:rPr>
          <w:szCs w:val="22"/>
          <w:lang w:val="fi-FI" w:bidi="fi-FI"/>
        </w:rPr>
        <w:t>vähenty</w:t>
      </w:r>
      <w:r w:rsidR="00225518" w:rsidRPr="00D43B09">
        <w:rPr>
          <w:szCs w:val="22"/>
          <w:lang w:val="fi-FI" w:bidi="fi-FI"/>
        </w:rPr>
        <w:t>neet</w:t>
      </w:r>
      <w:r w:rsidR="00BA5798" w:rsidRPr="00D43B09">
        <w:rPr>
          <w:szCs w:val="22"/>
          <w:lang w:val="fi-FI" w:bidi="fi-FI"/>
        </w:rPr>
        <w:t xml:space="preserve">. </w:t>
      </w:r>
      <w:r w:rsidR="00B042F6">
        <w:rPr>
          <w:szCs w:val="22"/>
          <w:lang w:val="fi-FI" w:bidi="fi-FI"/>
        </w:rPr>
        <w:t xml:space="preserve">16. hoitoviikolla 13 potilaalla 175:stä (7,4 %) havaittiin lymfosyyttiarvo, joka oli </w:t>
      </w:r>
      <w:r w:rsidR="00B042F6" w:rsidRPr="00B042F6">
        <w:rPr>
          <w:szCs w:val="22"/>
          <w:lang w:val="fi-FI" w:bidi="fi-FI"/>
        </w:rPr>
        <w:t>&lt;0.7x 10</w:t>
      </w:r>
      <w:r w:rsidR="00B042F6" w:rsidRPr="00B042F6">
        <w:rPr>
          <w:szCs w:val="22"/>
          <w:vertAlign w:val="superscript"/>
          <w:lang w:val="fi-FI" w:bidi="fi-FI"/>
        </w:rPr>
        <w:t>9</w:t>
      </w:r>
      <w:r w:rsidR="00B042F6" w:rsidRPr="00B042F6">
        <w:rPr>
          <w:szCs w:val="22"/>
          <w:lang w:val="fi-FI" w:bidi="fi-FI"/>
        </w:rPr>
        <w:t>/</w:t>
      </w:r>
      <w:r w:rsidR="009C5E34">
        <w:rPr>
          <w:szCs w:val="22"/>
          <w:lang w:val="fi-FI" w:bidi="fi-FI"/>
        </w:rPr>
        <w:t>l</w:t>
      </w:r>
      <w:r w:rsidR="00B042F6" w:rsidRPr="00B042F6">
        <w:rPr>
          <w:szCs w:val="22"/>
          <w:lang w:val="fi-FI" w:bidi="fi-FI"/>
        </w:rPr>
        <w:t>.</w:t>
      </w:r>
      <w:r w:rsidR="00B042F6">
        <w:rPr>
          <w:szCs w:val="22"/>
          <w:lang w:val="fi-FI" w:bidi="fi-FI"/>
        </w:rPr>
        <w:t xml:space="preserve"> Seurantakäynneillä otettiin verinäytteitä kliinisiä laboratorioturvallisuustestejä varten vain, jos edellisellä käynnillä oli ollut poikkeavuuksia.</w:t>
      </w:r>
      <w:r w:rsidR="009C5E34">
        <w:rPr>
          <w:szCs w:val="22"/>
          <w:lang w:val="fi-FI" w:bidi="fi-FI"/>
        </w:rPr>
        <w:t xml:space="preserve"> Hoidottomalla seurantajaksolla</w:t>
      </w:r>
      <w:r w:rsidR="00B042F6">
        <w:rPr>
          <w:szCs w:val="22"/>
          <w:lang w:val="fi-FI" w:bidi="fi-FI"/>
        </w:rPr>
        <w:t xml:space="preserve"> </w:t>
      </w:r>
      <w:r w:rsidR="009C5E34" w:rsidRPr="009C5E34">
        <w:rPr>
          <w:szCs w:val="22"/>
          <w:lang w:val="fi-FI" w:bidi="fi-FI"/>
        </w:rPr>
        <w:t>&lt;0.7x 10</w:t>
      </w:r>
      <w:r w:rsidR="009C5E34" w:rsidRPr="009C5E34">
        <w:rPr>
          <w:szCs w:val="22"/>
          <w:vertAlign w:val="superscript"/>
          <w:lang w:val="fi-FI" w:bidi="fi-FI"/>
        </w:rPr>
        <w:t>9</w:t>
      </w:r>
      <w:r w:rsidR="009C5E34" w:rsidRPr="009C5E34">
        <w:rPr>
          <w:szCs w:val="22"/>
          <w:lang w:val="fi-FI" w:bidi="fi-FI"/>
        </w:rPr>
        <w:t>/</w:t>
      </w:r>
      <w:r w:rsidR="009C5E34">
        <w:rPr>
          <w:szCs w:val="22"/>
          <w:lang w:val="fi-FI" w:bidi="fi-FI"/>
        </w:rPr>
        <w:t>l</w:t>
      </w:r>
      <w:r w:rsidR="009C5E34" w:rsidRPr="009C5E34">
        <w:rPr>
          <w:szCs w:val="22"/>
          <w:lang w:val="fi-FI" w:bidi="fi-FI"/>
        </w:rPr>
        <w:t xml:space="preserve"> </w:t>
      </w:r>
      <w:r w:rsidR="009C5E34">
        <w:rPr>
          <w:szCs w:val="22"/>
          <w:lang w:val="fi-FI" w:bidi="fi-FI"/>
        </w:rPr>
        <w:t>lymfosyyttiarvoja havaittiin yhdellä potilaalla 29:stä (3,5 %) kuukauden 6 kohdalla, eikä yhdelläkään potilaalla 28:sta (0 %) 12</w:t>
      </w:r>
      <w:r w:rsidR="00B042F6" w:rsidRPr="00D43B09">
        <w:rPr>
          <w:szCs w:val="22"/>
          <w:lang w:val="fi-FI" w:bidi="fi-FI"/>
        </w:rPr>
        <w:t> </w:t>
      </w:r>
      <w:r w:rsidR="00225518" w:rsidRPr="00D43B09">
        <w:rPr>
          <w:szCs w:val="22"/>
          <w:lang w:val="fi-FI" w:bidi="fi-FI"/>
        </w:rPr>
        <w:t>kuukautta hoidon lopettamisen jälkeen</w:t>
      </w:r>
      <w:r w:rsidR="009C5E34">
        <w:rPr>
          <w:szCs w:val="22"/>
          <w:lang w:val="fi-FI" w:bidi="fi-FI"/>
        </w:rPr>
        <w:t>.</w:t>
      </w:r>
      <w:r w:rsidR="00225518" w:rsidRPr="00D43B09">
        <w:rPr>
          <w:szCs w:val="22"/>
          <w:lang w:val="fi-FI" w:bidi="fi-FI"/>
        </w:rPr>
        <w:t xml:space="preserve"> </w:t>
      </w:r>
      <w:r w:rsidR="009C5E34">
        <w:rPr>
          <w:szCs w:val="22"/>
          <w:lang w:val="fi-FI" w:bidi="fi-FI"/>
        </w:rPr>
        <w:t xml:space="preserve">12 kuukautta hoidon lopettamisen jälkeen kolmella potilaalla 28:sta (10,7 %) </w:t>
      </w:r>
      <w:r w:rsidR="00225518" w:rsidRPr="00D43B09">
        <w:rPr>
          <w:szCs w:val="22"/>
          <w:lang w:val="fi-FI" w:bidi="fi-FI"/>
        </w:rPr>
        <w:t xml:space="preserve">lymfosyyttiarvo oli </w:t>
      </w:r>
      <w:r w:rsidR="009C5E34">
        <w:rPr>
          <w:szCs w:val="22"/>
          <w:lang w:val="fi-FI" w:bidi="fi-FI"/>
        </w:rPr>
        <w:t>alle</w:t>
      </w:r>
      <w:r w:rsidR="009C5E34" w:rsidRPr="00D43B09">
        <w:rPr>
          <w:szCs w:val="22"/>
          <w:lang w:val="fi-FI" w:bidi="fi-FI"/>
        </w:rPr>
        <w:t xml:space="preserve"> </w:t>
      </w:r>
      <w:r w:rsidR="00225518" w:rsidRPr="00D43B09">
        <w:rPr>
          <w:szCs w:val="22"/>
          <w:lang w:val="fi-FI" w:bidi="fi-FI"/>
        </w:rPr>
        <w:t>1,0</w:t>
      </w:r>
      <w:r w:rsidRPr="00D43B09">
        <w:rPr>
          <w:szCs w:val="22"/>
          <w:lang w:val="fi-FI" w:bidi="fi-FI"/>
        </w:rPr>
        <w:t> </w:t>
      </w:r>
      <w:r w:rsidR="00225518" w:rsidRPr="00D43B09">
        <w:rPr>
          <w:szCs w:val="22"/>
          <w:lang w:val="fi-FI" w:bidi="fi-FI"/>
        </w:rPr>
        <w:t>x</w:t>
      </w:r>
      <w:r w:rsidRPr="00D43B09">
        <w:rPr>
          <w:szCs w:val="22"/>
          <w:lang w:val="fi-FI" w:bidi="fi-FI"/>
        </w:rPr>
        <w:t> </w:t>
      </w:r>
      <w:r w:rsidR="00225518" w:rsidRPr="00D43B09">
        <w:rPr>
          <w:szCs w:val="22"/>
          <w:lang w:val="fi-FI" w:bidi="fi-FI"/>
        </w:rPr>
        <w:t>10</w:t>
      </w:r>
      <w:r w:rsidR="00225518" w:rsidRPr="00D43B09">
        <w:rPr>
          <w:szCs w:val="22"/>
          <w:vertAlign w:val="superscript"/>
          <w:lang w:val="fi-FI" w:bidi="fi-FI"/>
        </w:rPr>
        <w:t>9</w:t>
      </w:r>
      <w:r w:rsidR="00225518" w:rsidRPr="00D43B09">
        <w:rPr>
          <w:szCs w:val="22"/>
          <w:lang w:val="fi-FI" w:bidi="fi-FI"/>
        </w:rPr>
        <w:t>/l</w:t>
      </w:r>
      <w:r w:rsidR="009C5E34">
        <w:rPr>
          <w:szCs w:val="22"/>
          <w:lang w:val="fi-FI" w:bidi="fi-FI"/>
        </w:rPr>
        <w:t>, mikä vastaisi kolmea potilasta 279:stä Skilarencea saaneesta potilaasta (1,1 %)</w:t>
      </w:r>
      <w:r w:rsidR="00BA5798" w:rsidRPr="00D43B09">
        <w:rPr>
          <w:szCs w:val="22"/>
          <w:lang w:val="fi-FI" w:bidi="fi-FI"/>
        </w:rPr>
        <w:t>.</w:t>
      </w:r>
    </w:p>
    <w:p w:rsidR="00BA5798" w:rsidRPr="00D43B09" w:rsidRDefault="00BA5798" w:rsidP="000C102C">
      <w:pPr>
        <w:tabs>
          <w:tab w:val="clear" w:pos="567"/>
        </w:tabs>
        <w:spacing w:line="240" w:lineRule="auto"/>
        <w:rPr>
          <w:szCs w:val="22"/>
          <w:u w:val="single"/>
          <w:lang w:val="fi-FI" w:bidi="fi-FI"/>
        </w:rPr>
      </w:pPr>
    </w:p>
    <w:p w:rsidR="00BA5798" w:rsidRPr="00D43B09" w:rsidRDefault="00225518" w:rsidP="000C102C">
      <w:pPr>
        <w:tabs>
          <w:tab w:val="clear" w:pos="567"/>
        </w:tabs>
        <w:spacing w:line="240" w:lineRule="auto"/>
        <w:rPr>
          <w:szCs w:val="22"/>
          <w:lang w:val="fi-FI" w:bidi="fi-FI"/>
        </w:rPr>
      </w:pPr>
      <w:r w:rsidRPr="00D43B09">
        <w:rPr>
          <w:szCs w:val="22"/>
          <w:lang w:val="fi-FI" w:bidi="fi-FI"/>
        </w:rPr>
        <w:t xml:space="preserve">Leukosyyttien kokonaismäärän </w:t>
      </w:r>
      <w:r w:rsidR="00D435B0" w:rsidRPr="00D43B09">
        <w:rPr>
          <w:szCs w:val="22"/>
          <w:lang w:val="fi-FI" w:bidi="fi-FI"/>
        </w:rPr>
        <w:t>väheneminen</w:t>
      </w:r>
      <w:r w:rsidRPr="00D43B09">
        <w:rPr>
          <w:szCs w:val="22"/>
          <w:lang w:val="fi-FI" w:bidi="fi-FI"/>
        </w:rPr>
        <w:t xml:space="preserve"> </w:t>
      </w:r>
      <w:r w:rsidR="00D435B0" w:rsidRPr="00D43B09">
        <w:rPr>
          <w:szCs w:val="22"/>
          <w:lang w:val="fi-FI" w:bidi="fi-FI"/>
        </w:rPr>
        <w:t>tu</w:t>
      </w:r>
      <w:r w:rsidRPr="00D43B09">
        <w:rPr>
          <w:szCs w:val="22"/>
          <w:lang w:val="fi-FI" w:bidi="fi-FI"/>
        </w:rPr>
        <w:t>li ilmei</w:t>
      </w:r>
      <w:r w:rsidR="00D435B0" w:rsidRPr="00D43B09">
        <w:rPr>
          <w:szCs w:val="22"/>
          <w:lang w:val="fi-FI" w:bidi="fi-FI"/>
        </w:rPr>
        <w:t>seksi</w:t>
      </w:r>
      <w:r w:rsidRPr="00D43B09">
        <w:rPr>
          <w:szCs w:val="22"/>
          <w:lang w:val="fi-FI" w:bidi="fi-FI"/>
        </w:rPr>
        <w:t xml:space="preserve"> hoitoviikolla</w:t>
      </w:r>
      <w:r w:rsidR="00D435B0" w:rsidRPr="00D43B09">
        <w:rPr>
          <w:szCs w:val="22"/>
          <w:lang w:val="fi-FI" w:bidi="fi-FI"/>
        </w:rPr>
        <w:t> </w:t>
      </w:r>
      <w:r w:rsidR="00BA5798" w:rsidRPr="00D43B09">
        <w:rPr>
          <w:szCs w:val="22"/>
          <w:lang w:val="fi-FI" w:bidi="fi-FI"/>
        </w:rPr>
        <w:t>12</w:t>
      </w:r>
      <w:r w:rsidR="003F1602" w:rsidRPr="00D43B09">
        <w:rPr>
          <w:szCs w:val="22"/>
          <w:lang w:val="fi-FI" w:bidi="fi-FI"/>
        </w:rPr>
        <w:t>,</w:t>
      </w:r>
      <w:r w:rsidRPr="00D43B09">
        <w:rPr>
          <w:szCs w:val="22"/>
          <w:lang w:val="fi-FI" w:bidi="fi-FI"/>
        </w:rPr>
        <w:t xml:space="preserve"> määrä lisääntyi hitaasti jälleen viikolla</w:t>
      </w:r>
      <w:r w:rsidR="00D435B0" w:rsidRPr="00D43B09">
        <w:rPr>
          <w:szCs w:val="22"/>
          <w:lang w:val="fi-FI" w:bidi="fi-FI"/>
        </w:rPr>
        <w:t> </w:t>
      </w:r>
      <w:r w:rsidR="00BA5798" w:rsidRPr="00D43B09">
        <w:rPr>
          <w:szCs w:val="22"/>
          <w:lang w:val="fi-FI" w:bidi="fi-FI"/>
        </w:rPr>
        <w:t>16 (</w:t>
      </w:r>
      <w:r w:rsidRPr="00D43B09">
        <w:rPr>
          <w:szCs w:val="22"/>
          <w:lang w:val="fi-FI" w:bidi="fi-FI"/>
        </w:rPr>
        <w:t>hoidon lopetus</w:t>
      </w:r>
      <w:r w:rsidR="00BA5798" w:rsidRPr="00D43B09">
        <w:rPr>
          <w:szCs w:val="22"/>
          <w:lang w:val="fi-FI" w:bidi="fi-FI"/>
        </w:rPr>
        <w:t>)</w:t>
      </w:r>
      <w:r w:rsidR="003F1602" w:rsidRPr="00D43B09">
        <w:rPr>
          <w:szCs w:val="22"/>
          <w:lang w:val="fi-FI" w:bidi="fi-FI"/>
        </w:rPr>
        <w:t>,</w:t>
      </w:r>
      <w:r w:rsidRPr="00D43B09">
        <w:rPr>
          <w:szCs w:val="22"/>
          <w:lang w:val="fi-FI" w:bidi="fi-FI"/>
        </w:rPr>
        <w:t xml:space="preserve"> ja</w:t>
      </w:r>
      <w:r w:rsidR="00D435B0" w:rsidRPr="00D43B09">
        <w:rPr>
          <w:szCs w:val="22"/>
          <w:lang w:val="fi-FI" w:bidi="fi-FI"/>
        </w:rPr>
        <w:t xml:space="preserve"> </w:t>
      </w:r>
      <w:r w:rsidR="00BA5798" w:rsidRPr="00D43B09">
        <w:rPr>
          <w:szCs w:val="22"/>
          <w:lang w:val="fi-FI" w:bidi="fi-FI"/>
        </w:rPr>
        <w:t>12</w:t>
      </w:r>
      <w:r w:rsidR="00D435B0" w:rsidRPr="00D43B09">
        <w:rPr>
          <w:szCs w:val="22"/>
          <w:lang w:val="fi-FI" w:bidi="fi-FI"/>
        </w:rPr>
        <w:t> </w:t>
      </w:r>
      <w:r w:rsidRPr="00D43B09">
        <w:rPr>
          <w:szCs w:val="22"/>
          <w:lang w:val="fi-FI" w:bidi="fi-FI"/>
        </w:rPr>
        <w:t>kuukautta hoidon lopettamisen jälkeen kaikkien potilaiden arvot olivat yli</w:t>
      </w:r>
      <w:r w:rsidR="00BA5798" w:rsidRPr="00D43B09">
        <w:rPr>
          <w:szCs w:val="22"/>
          <w:lang w:val="fi-FI" w:bidi="fi-FI"/>
        </w:rPr>
        <w:t xml:space="preserve"> 3</w:t>
      </w:r>
      <w:r w:rsidRPr="00D43B09">
        <w:rPr>
          <w:szCs w:val="22"/>
          <w:lang w:val="fi-FI" w:bidi="fi-FI"/>
        </w:rPr>
        <w:t>,</w:t>
      </w:r>
      <w:r w:rsidR="00BA5798" w:rsidRPr="00D43B09">
        <w:rPr>
          <w:szCs w:val="22"/>
          <w:lang w:val="fi-FI" w:bidi="fi-FI"/>
        </w:rPr>
        <w:t>0</w:t>
      </w:r>
      <w:r w:rsidR="00D435B0" w:rsidRPr="00D43B09">
        <w:rPr>
          <w:szCs w:val="22"/>
          <w:lang w:val="fi-FI" w:bidi="fi-FI"/>
        </w:rPr>
        <w:t> </w:t>
      </w:r>
      <w:r w:rsidR="00BA5798" w:rsidRPr="00D43B09">
        <w:rPr>
          <w:szCs w:val="22"/>
          <w:lang w:val="fi-FI" w:bidi="fi-FI"/>
        </w:rPr>
        <w:t>x</w:t>
      </w:r>
      <w:r w:rsidR="00D435B0" w:rsidRPr="00D43B09">
        <w:rPr>
          <w:szCs w:val="22"/>
          <w:lang w:val="fi-FI" w:bidi="fi-FI"/>
        </w:rPr>
        <w:t> </w:t>
      </w:r>
      <w:r w:rsidR="00BA5798" w:rsidRPr="00D43B09">
        <w:rPr>
          <w:szCs w:val="22"/>
          <w:lang w:val="fi-FI" w:bidi="fi-FI"/>
        </w:rPr>
        <w:t>10</w:t>
      </w:r>
      <w:r w:rsidR="00BA5798" w:rsidRPr="00D43B09">
        <w:rPr>
          <w:szCs w:val="22"/>
          <w:vertAlign w:val="superscript"/>
          <w:lang w:val="fi-FI" w:bidi="fi-FI"/>
        </w:rPr>
        <w:t>9</w:t>
      </w:r>
      <w:r w:rsidRPr="00D43B09">
        <w:rPr>
          <w:szCs w:val="22"/>
          <w:lang w:val="fi-FI" w:bidi="fi-FI"/>
        </w:rPr>
        <w:t>/l</w:t>
      </w:r>
      <w:r w:rsidR="00BA5798" w:rsidRPr="00D43B09">
        <w:rPr>
          <w:szCs w:val="22"/>
          <w:lang w:val="fi-FI" w:bidi="fi-FI"/>
        </w:rPr>
        <w:t>.</w:t>
      </w:r>
    </w:p>
    <w:p w:rsidR="00BA5798" w:rsidRPr="00D43B09" w:rsidRDefault="00BA5798" w:rsidP="000C102C">
      <w:pPr>
        <w:tabs>
          <w:tab w:val="clear" w:pos="567"/>
        </w:tabs>
        <w:spacing w:line="240" w:lineRule="auto"/>
        <w:rPr>
          <w:szCs w:val="22"/>
          <w:lang w:val="fi-FI" w:bidi="fi-FI"/>
        </w:rPr>
      </w:pPr>
    </w:p>
    <w:p w:rsidR="00BA5798" w:rsidRPr="00D43B09" w:rsidRDefault="00225518" w:rsidP="000C102C">
      <w:pPr>
        <w:tabs>
          <w:tab w:val="clear" w:pos="567"/>
        </w:tabs>
        <w:spacing w:line="240" w:lineRule="auto"/>
        <w:rPr>
          <w:szCs w:val="22"/>
          <w:lang w:val="fi-FI" w:bidi="fi-FI"/>
        </w:rPr>
      </w:pPr>
      <w:r w:rsidRPr="00D43B09">
        <w:rPr>
          <w:szCs w:val="22"/>
          <w:lang w:val="fi-FI" w:bidi="fi-FI"/>
        </w:rPr>
        <w:t>Eosinofiili</w:t>
      </w:r>
      <w:r w:rsidR="003F1602" w:rsidRPr="00D43B09">
        <w:rPr>
          <w:szCs w:val="22"/>
          <w:lang w:val="fi-FI" w:bidi="fi-FI"/>
        </w:rPr>
        <w:t>arvoj</w:t>
      </w:r>
      <w:r w:rsidRPr="00D43B09">
        <w:rPr>
          <w:szCs w:val="22"/>
          <w:lang w:val="fi-FI" w:bidi="fi-FI"/>
        </w:rPr>
        <w:t xml:space="preserve">en keskiarvon ohimenevä </w:t>
      </w:r>
      <w:r w:rsidR="003F1602" w:rsidRPr="00D43B09">
        <w:rPr>
          <w:szCs w:val="22"/>
          <w:lang w:val="fi-FI" w:bidi="fi-FI"/>
        </w:rPr>
        <w:t>suurene</w:t>
      </w:r>
      <w:r w:rsidR="006964BF" w:rsidRPr="00D43B09">
        <w:rPr>
          <w:szCs w:val="22"/>
          <w:lang w:val="fi-FI" w:bidi="fi-FI"/>
        </w:rPr>
        <w:t xml:space="preserve">minen </w:t>
      </w:r>
      <w:r w:rsidRPr="00D43B09">
        <w:rPr>
          <w:szCs w:val="22"/>
          <w:lang w:val="fi-FI" w:bidi="fi-FI"/>
        </w:rPr>
        <w:t xml:space="preserve">havaittiin </w:t>
      </w:r>
      <w:r w:rsidR="00FA68B3" w:rsidRPr="00D43B09">
        <w:rPr>
          <w:szCs w:val="22"/>
          <w:lang w:val="fi-FI" w:bidi="fi-FI"/>
        </w:rPr>
        <w:t>jo</w:t>
      </w:r>
      <w:r w:rsidRPr="00D43B09">
        <w:rPr>
          <w:szCs w:val="22"/>
          <w:lang w:val="fi-FI" w:bidi="fi-FI"/>
        </w:rPr>
        <w:t xml:space="preserve"> viikolla</w:t>
      </w:r>
      <w:r w:rsidR="00D435B0" w:rsidRPr="00D43B09">
        <w:rPr>
          <w:szCs w:val="22"/>
          <w:lang w:val="fi-FI" w:bidi="fi-FI"/>
        </w:rPr>
        <w:t> </w:t>
      </w:r>
      <w:r w:rsidR="00BA5798" w:rsidRPr="00D43B09">
        <w:rPr>
          <w:szCs w:val="22"/>
          <w:lang w:val="fi-FI" w:bidi="fi-FI"/>
        </w:rPr>
        <w:t>3</w:t>
      </w:r>
      <w:r w:rsidRPr="00D43B09">
        <w:rPr>
          <w:szCs w:val="22"/>
          <w:lang w:val="fi-FI" w:bidi="fi-FI"/>
        </w:rPr>
        <w:t xml:space="preserve">, se saavutti </w:t>
      </w:r>
      <w:r w:rsidR="000C0E36">
        <w:rPr>
          <w:szCs w:val="22"/>
          <w:lang w:val="fi-FI" w:bidi="fi-FI"/>
        </w:rPr>
        <w:t>maksimi</w:t>
      </w:r>
      <w:r w:rsidR="00335084">
        <w:rPr>
          <w:szCs w:val="22"/>
          <w:lang w:val="fi-FI" w:bidi="fi-FI"/>
        </w:rPr>
        <w:t>arvo</w:t>
      </w:r>
      <w:r w:rsidR="000C0E36">
        <w:rPr>
          <w:szCs w:val="22"/>
          <w:lang w:val="fi-FI" w:bidi="fi-FI"/>
        </w:rPr>
        <w:t>nsa</w:t>
      </w:r>
      <w:r w:rsidR="000C0E36" w:rsidRPr="00D43B09">
        <w:rPr>
          <w:szCs w:val="22"/>
          <w:lang w:val="fi-FI" w:bidi="fi-FI"/>
        </w:rPr>
        <w:t xml:space="preserve"> </w:t>
      </w:r>
      <w:r w:rsidRPr="00D43B09">
        <w:rPr>
          <w:szCs w:val="22"/>
          <w:lang w:val="fi-FI" w:bidi="fi-FI"/>
        </w:rPr>
        <w:t>viiko</w:t>
      </w:r>
      <w:r w:rsidR="000C0E36">
        <w:rPr>
          <w:szCs w:val="22"/>
          <w:lang w:val="fi-FI" w:bidi="fi-FI"/>
        </w:rPr>
        <w:t>i</w:t>
      </w:r>
      <w:r w:rsidRPr="00D43B09">
        <w:rPr>
          <w:szCs w:val="22"/>
          <w:lang w:val="fi-FI" w:bidi="fi-FI"/>
        </w:rPr>
        <w:t>lla</w:t>
      </w:r>
      <w:r w:rsidR="00D435B0" w:rsidRPr="00D43B09">
        <w:rPr>
          <w:szCs w:val="22"/>
          <w:lang w:val="fi-FI" w:bidi="fi-FI"/>
        </w:rPr>
        <w:t> </w:t>
      </w:r>
      <w:r w:rsidRPr="00D43B09">
        <w:rPr>
          <w:szCs w:val="22"/>
          <w:lang w:val="fi-FI" w:bidi="fi-FI"/>
        </w:rPr>
        <w:t>5</w:t>
      </w:r>
      <w:r w:rsidR="000C0E36">
        <w:rPr>
          <w:szCs w:val="22"/>
          <w:lang w:val="fi-FI" w:bidi="fi-FI"/>
        </w:rPr>
        <w:t xml:space="preserve"> ja 8</w:t>
      </w:r>
      <w:r w:rsidR="006964BF" w:rsidRPr="00D43B09">
        <w:rPr>
          <w:szCs w:val="22"/>
          <w:lang w:val="fi-FI" w:bidi="fi-FI"/>
        </w:rPr>
        <w:t xml:space="preserve"> ja palasi lähtötasoon viikolla</w:t>
      </w:r>
      <w:r w:rsidR="00D435B0" w:rsidRPr="00D43B09">
        <w:rPr>
          <w:szCs w:val="22"/>
          <w:lang w:val="fi-FI" w:bidi="fi-FI"/>
        </w:rPr>
        <w:t> </w:t>
      </w:r>
      <w:r w:rsidR="006964BF" w:rsidRPr="00D43B09">
        <w:rPr>
          <w:szCs w:val="22"/>
          <w:lang w:val="fi-FI" w:bidi="fi-FI"/>
        </w:rPr>
        <w:t>16</w:t>
      </w:r>
      <w:r w:rsidRPr="00D43B09">
        <w:rPr>
          <w:szCs w:val="22"/>
          <w:lang w:val="fi-FI" w:bidi="fi-FI"/>
        </w:rPr>
        <w:t xml:space="preserve">. </w:t>
      </w:r>
    </w:p>
    <w:p w:rsidR="00FA5E0D" w:rsidRDefault="00FA5E0D" w:rsidP="000C102C">
      <w:pPr>
        <w:tabs>
          <w:tab w:val="clear" w:pos="567"/>
        </w:tabs>
        <w:spacing w:line="240" w:lineRule="auto"/>
        <w:rPr>
          <w:szCs w:val="22"/>
          <w:lang w:val="fi-FI" w:bidi="fi-FI"/>
        </w:rPr>
      </w:pPr>
    </w:p>
    <w:p w:rsidR="00BA5798" w:rsidRPr="00D43B09" w:rsidRDefault="00225518" w:rsidP="000C102C">
      <w:pPr>
        <w:tabs>
          <w:tab w:val="clear" w:pos="567"/>
        </w:tabs>
        <w:spacing w:line="240" w:lineRule="auto"/>
        <w:rPr>
          <w:szCs w:val="22"/>
          <w:lang w:val="fi-FI" w:bidi="fi-FI"/>
        </w:rPr>
      </w:pPr>
      <w:r w:rsidRPr="00D43B09">
        <w:rPr>
          <w:szCs w:val="22"/>
          <w:lang w:val="fi-FI" w:bidi="fi-FI"/>
        </w:rPr>
        <w:t>Hematologisten haittavaikutusten seurantasuositukset ja kliininen h</w:t>
      </w:r>
      <w:r w:rsidR="003F1602" w:rsidRPr="00D43B09">
        <w:rPr>
          <w:szCs w:val="22"/>
          <w:lang w:val="fi-FI" w:bidi="fi-FI"/>
        </w:rPr>
        <w:t>oito</w:t>
      </w:r>
      <w:r w:rsidRPr="00D43B09">
        <w:rPr>
          <w:szCs w:val="22"/>
          <w:lang w:val="fi-FI" w:bidi="fi-FI"/>
        </w:rPr>
        <w:t xml:space="preserve">, ks. </w:t>
      </w:r>
      <w:r w:rsidR="00254D4D">
        <w:rPr>
          <w:szCs w:val="22"/>
          <w:lang w:val="fi-FI" w:bidi="fi-FI"/>
        </w:rPr>
        <w:t>kohta </w:t>
      </w:r>
      <w:r w:rsidR="00BA5798" w:rsidRPr="00D43B09">
        <w:rPr>
          <w:szCs w:val="22"/>
          <w:lang w:val="fi-FI" w:bidi="fi-FI"/>
        </w:rPr>
        <w:t>4.4.</w:t>
      </w:r>
    </w:p>
    <w:p w:rsidR="00BA5798" w:rsidRPr="00D43B09" w:rsidRDefault="00BA5798" w:rsidP="000C102C">
      <w:pPr>
        <w:tabs>
          <w:tab w:val="clear" w:pos="567"/>
        </w:tabs>
        <w:spacing w:line="240" w:lineRule="auto"/>
        <w:rPr>
          <w:szCs w:val="22"/>
          <w:u w:val="single"/>
          <w:lang w:val="fi-FI" w:bidi="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Epäillyistä haittavaikutuksista ilmoittaminen</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On tärkeää ilmoittaa myyntiluvan myöntämisen jälkeisistä lääkevalmisteen epäillyistä haittavaikutuksista. Se mahdollistaa lääkevalmisteen hyöty</w:t>
      </w:r>
      <w:r w:rsidR="005C0C96" w:rsidRPr="00D43B09">
        <w:rPr>
          <w:szCs w:val="22"/>
          <w:lang w:val="fi-FI" w:bidi="fi-FI"/>
        </w:rPr>
        <w:t>–</w:t>
      </w:r>
      <w:r w:rsidRPr="00D43B09">
        <w:rPr>
          <w:szCs w:val="22"/>
          <w:lang w:val="fi-FI" w:bidi="fi-FI"/>
        </w:rPr>
        <w:t>haitta-tasapainon jatkuvan arvioinnin. Terveydenhuollon ammattilaisia pyydetään ilmoittamaan kaikista epäillyistä haittavaikutuksista</w:t>
      </w:r>
      <w:r w:rsidRPr="00D43B09">
        <w:rPr>
          <w:rStyle w:val="CommentReference"/>
          <w:sz w:val="22"/>
          <w:szCs w:val="22"/>
          <w:lang w:val="fi-FI"/>
        </w:rPr>
        <w:t/>
      </w:r>
      <w:r w:rsidRPr="00D43B09">
        <w:rPr>
          <w:szCs w:val="22"/>
          <w:shd w:val="clear" w:color="auto" w:fill="FFFFFF"/>
          <w:lang w:val="fi-FI" w:bidi="fi-FI"/>
        </w:rPr>
        <w:t xml:space="preserve"> </w:t>
      </w:r>
      <w:hyperlink r:id="rId14" w:history="1">
        <w:r w:rsidRPr="00DB39E7">
          <w:rPr>
            <w:color w:val="0000FF"/>
            <w:szCs w:val="22"/>
            <w:u w:val="single"/>
            <w:shd w:val="clear" w:color="auto" w:fill="FFFFFF"/>
            <w:lang w:val="fi-FI" w:bidi="fi-FI"/>
          </w:rPr>
          <w:t>liitteessä V</w:t>
        </w:r>
      </w:hyperlink>
      <w:r w:rsidRPr="00DB39E7">
        <w:rPr>
          <w:szCs w:val="22"/>
          <w:lang w:val="fi-FI" w:bidi="fi-FI"/>
        </w:rPr>
        <w:t xml:space="preserve"> </w:t>
      </w:r>
      <w:r w:rsidRPr="00680BFE">
        <w:rPr>
          <w:szCs w:val="22"/>
          <w:highlight w:val="lightGray"/>
          <w:lang w:val="fi-FI" w:bidi="fi-FI"/>
        </w:rPr>
        <w:t xml:space="preserve">luetellun kansallisen </w:t>
      </w:r>
      <w:r w:rsidRPr="00D43B09">
        <w:rPr>
          <w:szCs w:val="22"/>
          <w:highlight w:val="lightGray"/>
          <w:lang w:val="fi-FI" w:bidi="fi-FI"/>
        </w:rPr>
        <w:t>ilmoitusjärjestelmän kautta</w:t>
      </w:r>
      <w:r w:rsidRPr="00D43B09">
        <w:rPr>
          <w:szCs w:val="22"/>
          <w:lang w:val="fi-FI" w:bidi="fi-FI"/>
        </w:rPr>
        <w:t>.</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b/>
          <w:szCs w:val="22"/>
          <w:lang w:val="fi-FI"/>
        </w:rPr>
      </w:pPr>
      <w:r w:rsidRPr="00D43B09">
        <w:rPr>
          <w:b/>
          <w:bCs/>
          <w:szCs w:val="22"/>
          <w:lang w:val="fi-FI" w:bidi="fi-FI"/>
        </w:rPr>
        <w:t>4.9</w:t>
      </w:r>
      <w:r w:rsidRPr="00D43B09">
        <w:rPr>
          <w:b/>
          <w:bCs/>
          <w:szCs w:val="22"/>
          <w:lang w:val="fi-FI" w:bidi="fi-FI"/>
        </w:rPr>
        <w:tab/>
        <w:t>Yliannostus</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 xml:space="preserve">Yliannostustapaukset </w:t>
      </w:r>
      <w:r w:rsidR="005C0C96" w:rsidRPr="00D43B09">
        <w:rPr>
          <w:szCs w:val="22"/>
          <w:lang w:val="fi-FI" w:bidi="fi-FI"/>
        </w:rPr>
        <w:t>pitää</w:t>
      </w:r>
      <w:r w:rsidRPr="00D43B09">
        <w:rPr>
          <w:szCs w:val="22"/>
          <w:lang w:val="fi-FI" w:bidi="fi-FI"/>
        </w:rPr>
        <w:t xml:space="preserve"> hoitaa oireenmukaisesti. Erityistä vastalääkettä ei tunneta.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5.</w:t>
      </w:r>
      <w:r w:rsidRPr="00D43B09">
        <w:rPr>
          <w:b/>
          <w:bCs/>
          <w:szCs w:val="22"/>
          <w:lang w:val="fi-FI" w:bidi="fi-FI"/>
        </w:rPr>
        <w:tab/>
        <w:t>FARMAKOLOGISET OMINAISUUDET</w:t>
      </w:r>
    </w:p>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5.1</w:t>
      </w:r>
      <w:r w:rsidRPr="00D43B09">
        <w:rPr>
          <w:b/>
          <w:bCs/>
          <w:szCs w:val="22"/>
          <w:lang w:val="fi-FI" w:bidi="fi-FI"/>
        </w:rPr>
        <w:tab/>
        <w:t xml:space="preserve"> Farmakodynamiikka</w:t>
      </w:r>
    </w:p>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szCs w:val="22"/>
          <w:lang w:val="fi-FI" w:bidi="fi-FI"/>
        </w:rPr>
        <w:t>Farmakoterapeuttinen ryhmä:</w:t>
      </w:r>
      <w:r w:rsidRPr="00D43B09">
        <w:rPr>
          <w:szCs w:val="22"/>
          <w:shd w:val="clear" w:color="auto" w:fill="FFFFFF"/>
          <w:lang w:val="fi-FI" w:bidi="fi-FI"/>
        </w:rPr>
        <w:t xml:space="preserve"> </w:t>
      </w:r>
      <w:r w:rsidR="009E34DE" w:rsidRPr="009E34DE">
        <w:rPr>
          <w:szCs w:val="22"/>
          <w:shd w:val="clear" w:color="auto" w:fill="FFFFFF"/>
          <w:lang w:val="fi-FI" w:bidi="fi-FI"/>
        </w:rPr>
        <w:t>Muut immunosuppressantit</w:t>
      </w:r>
      <w:r w:rsidR="009E34DE">
        <w:rPr>
          <w:szCs w:val="22"/>
          <w:shd w:val="clear" w:color="auto" w:fill="FFFFFF"/>
          <w:lang w:val="fi-FI" w:bidi="fi-FI"/>
        </w:rPr>
        <w:t xml:space="preserve">, </w:t>
      </w:r>
      <w:r w:rsidRPr="00D43B09">
        <w:rPr>
          <w:szCs w:val="22"/>
          <w:shd w:val="clear" w:color="auto" w:fill="FFFFFF"/>
          <w:lang w:val="fi-FI" w:bidi="fi-FI"/>
        </w:rPr>
        <w:t>ATC-koodi:</w:t>
      </w:r>
      <w:r w:rsidRPr="00D43B09">
        <w:rPr>
          <w:szCs w:val="22"/>
          <w:lang w:val="fi-FI" w:bidi="fi-FI"/>
        </w:rPr>
        <w:t xml:space="preserve"> </w:t>
      </w:r>
      <w:r w:rsidR="009E34DE" w:rsidRPr="009E34DE">
        <w:rPr>
          <w:szCs w:val="22"/>
          <w:lang w:val="fi-FI"/>
        </w:rPr>
        <w:t>L04AX07</w:t>
      </w:r>
    </w:p>
    <w:p w:rsidR="00F95483" w:rsidRPr="00D43B09" w:rsidRDefault="00F95483" w:rsidP="000C102C">
      <w:pPr>
        <w:tabs>
          <w:tab w:val="clear" w:pos="567"/>
        </w:tabs>
        <w:spacing w:line="240" w:lineRule="auto"/>
        <w:rPr>
          <w:szCs w:val="22"/>
          <w:u w:val="single"/>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Vaikutusmekanismi</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 xml:space="preserve">Dimetyylifumaraatin ja sen metaboliitin, monometyylifumaraatin, </w:t>
      </w:r>
      <w:r w:rsidR="005C0C96" w:rsidRPr="00D43B09">
        <w:rPr>
          <w:szCs w:val="22"/>
          <w:lang w:val="fi-FI" w:bidi="fi-FI"/>
        </w:rPr>
        <w:t>anti-inflammatorisia</w:t>
      </w:r>
      <w:r w:rsidRPr="00D43B09">
        <w:rPr>
          <w:szCs w:val="22"/>
          <w:lang w:val="fi-FI" w:bidi="fi-FI"/>
        </w:rPr>
        <w:t xml:space="preserve"> ja </w:t>
      </w:r>
      <w:r w:rsidR="00FA68B3" w:rsidRPr="00D43B09">
        <w:rPr>
          <w:szCs w:val="22"/>
          <w:lang w:val="fi-FI" w:bidi="fi-FI"/>
        </w:rPr>
        <w:t>immu</w:t>
      </w:r>
      <w:r w:rsidR="007A5BDE" w:rsidRPr="00D43B09">
        <w:rPr>
          <w:szCs w:val="22"/>
          <w:lang w:val="fi-FI" w:bidi="fi-FI"/>
        </w:rPr>
        <w:t>niteettia muuntavia</w:t>
      </w:r>
      <w:r w:rsidR="00FA68B3" w:rsidRPr="00D43B09">
        <w:rPr>
          <w:szCs w:val="22"/>
          <w:lang w:val="fi-FI" w:bidi="fi-FI"/>
        </w:rPr>
        <w:t xml:space="preserve"> </w:t>
      </w:r>
      <w:r w:rsidRPr="00D43B09">
        <w:rPr>
          <w:szCs w:val="22"/>
          <w:lang w:val="fi-FI" w:bidi="fi-FI"/>
        </w:rPr>
        <w:t>vaikutu</w:t>
      </w:r>
      <w:r w:rsidR="005C0C96" w:rsidRPr="00D43B09">
        <w:rPr>
          <w:szCs w:val="22"/>
          <w:lang w:val="fi-FI" w:bidi="fi-FI"/>
        </w:rPr>
        <w:t>ksia</w:t>
      </w:r>
      <w:r w:rsidRPr="00D43B09">
        <w:rPr>
          <w:szCs w:val="22"/>
          <w:lang w:val="fi-FI" w:bidi="fi-FI"/>
        </w:rPr>
        <w:t xml:space="preserve"> ei </w:t>
      </w:r>
      <w:r w:rsidR="005C0C96" w:rsidRPr="00D43B09">
        <w:rPr>
          <w:szCs w:val="22"/>
          <w:lang w:val="fi-FI" w:bidi="fi-FI"/>
        </w:rPr>
        <w:t>tunneta</w:t>
      </w:r>
      <w:r w:rsidRPr="00D43B09">
        <w:rPr>
          <w:szCs w:val="22"/>
          <w:lang w:val="fi-FI" w:bidi="fi-FI"/>
        </w:rPr>
        <w:t xml:space="preserve"> täysin, mutta </w:t>
      </w:r>
      <w:r w:rsidR="005C0C96" w:rsidRPr="00D43B09">
        <w:rPr>
          <w:szCs w:val="22"/>
          <w:lang w:val="fi-FI" w:bidi="fi-FI"/>
        </w:rPr>
        <w:t>niid</w:t>
      </w:r>
      <w:r w:rsidRPr="00D43B09">
        <w:rPr>
          <w:szCs w:val="22"/>
          <w:lang w:val="fi-FI" w:bidi="fi-FI"/>
        </w:rPr>
        <w:t>en uskotaan p</w:t>
      </w:r>
      <w:r w:rsidR="005C0C96" w:rsidRPr="00D43B09">
        <w:rPr>
          <w:szCs w:val="22"/>
          <w:lang w:val="fi-FI" w:bidi="fi-FI"/>
        </w:rPr>
        <w:t>erus</w:t>
      </w:r>
      <w:r w:rsidRPr="00D43B09">
        <w:rPr>
          <w:szCs w:val="22"/>
          <w:lang w:val="fi-FI" w:bidi="fi-FI"/>
        </w:rPr>
        <w:t xml:space="preserve">tuvan pääasiassa </w:t>
      </w:r>
      <w:r w:rsidR="005C0C96" w:rsidRPr="00D43B09">
        <w:rPr>
          <w:szCs w:val="22"/>
          <w:lang w:val="fi-FI" w:bidi="fi-FI"/>
        </w:rPr>
        <w:t>yhteis</w:t>
      </w:r>
      <w:r w:rsidRPr="00D43B09">
        <w:rPr>
          <w:szCs w:val="22"/>
          <w:lang w:val="fi-FI" w:bidi="fi-FI"/>
        </w:rPr>
        <w:t>vaikutukseen solunsisäisen pelkistyneen glutationin kanssa</w:t>
      </w:r>
      <w:r w:rsidR="005C0C96" w:rsidRPr="00D43B09">
        <w:rPr>
          <w:szCs w:val="22"/>
          <w:lang w:val="fi-FI" w:bidi="fi-FI"/>
        </w:rPr>
        <w:t xml:space="preserve"> soluissa, jo</w:t>
      </w:r>
      <w:r w:rsidR="00AA754E" w:rsidRPr="00D43B09">
        <w:rPr>
          <w:szCs w:val="22"/>
          <w:lang w:val="fi-FI" w:bidi="fi-FI"/>
        </w:rPr>
        <w:t>tk</w:t>
      </w:r>
      <w:r w:rsidR="005C0C96" w:rsidRPr="00D43B09">
        <w:rPr>
          <w:szCs w:val="22"/>
          <w:lang w:val="fi-FI" w:bidi="fi-FI"/>
        </w:rPr>
        <w:t>a o</w:t>
      </w:r>
      <w:r w:rsidR="00AA754E" w:rsidRPr="00D43B09">
        <w:rPr>
          <w:szCs w:val="22"/>
          <w:lang w:val="fi-FI" w:bidi="fi-FI"/>
        </w:rPr>
        <w:t>vat</w:t>
      </w:r>
      <w:r w:rsidR="005C0C96" w:rsidRPr="00D43B09">
        <w:rPr>
          <w:szCs w:val="22"/>
          <w:lang w:val="fi-FI" w:bidi="fi-FI"/>
        </w:rPr>
        <w:t xml:space="preserve"> suora</w:t>
      </w:r>
      <w:r w:rsidR="00AA754E" w:rsidRPr="00D43B09">
        <w:rPr>
          <w:szCs w:val="22"/>
          <w:lang w:val="fi-FI" w:bidi="fi-FI"/>
        </w:rPr>
        <w:t>an</w:t>
      </w:r>
      <w:r w:rsidR="005C0C96" w:rsidRPr="00D43B09">
        <w:rPr>
          <w:szCs w:val="22"/>
          <w:lang w:val="fi-FI" w:bidi="fi-FI"/>
        </w:rPr>
        <w:t xml:space="preserve"> yhtey</w:t>
      </w:r>
      <w:r w:rsidR="00AA754E" w:rsidRPr="00D43B09">
        <w:rPr>
          <w:szCs w:val="22"/>
          <w:lang w:val="fi-FI" w:bidi="fi-FI"/>
        </w:rPr>
        <w:t>de</w:t>
      </w:r>
      <w:r w:rsidR="005C0C96" w:rsidRPr="00D43B09">
        <w:rPr>
          <w:szCs w:val="22"/>
          <w:lang w:val="fi-FI" w:bidi="fi-FI"/>
        </w:rPr>
        <w:t>s</w:t>
      </w:r>
      <w:r w:rsidR="00AA754E" w:rsidRPr="00D43B09">
        <w:rPr>
          <w:szCs w:val="22"/>
          <w:lang w:val="fi-FI" w:bidi="fi-FI"/>
        </w:rPr>
        <w:t>sä</w:t>
      </w:r>
      <w:r w:rsidRPr="00D43B09">
        <w:rPr>
          <w:szCs w:val="22"/>
          <w:lang w:val="fi-FI" w:bidi="fi-FI"/>
        </w:rPr>
        <w:t xml:space="preserve"> psoria</w:t>
      </w:r>
      <w:r w:rsidR="005C0C96" w:rsidRPr="00D43B09">
        <w:rPr>
          <w:szCs w:val="22"/>
          <w:lang w:val="fi-FI" w:bidi="fi-FI"/>
        </w:rPr>
        <w:t>a</w:t>
      </w:r>
      <w:r w:rsidRPr="00D43B09">
        <w:rPr>
          <w:szCs w:val="22"/>
          <w:lang w:val="fi-FI" w:bidi="fi-FI"/>
        </w:rPr>
        <w:t>sin patogeneesiin. Tämä</w:t>
      </w:r>
      <w:r w:rsidR="005C0C96" w:rsidRPr="00D43B09">
        <w:rPr>
          <w:szCs w:val="22"/>
          <w:lang w:val="fi-FI" w:bidi="fi-FI"/>
        </w:rPr>
        <w:t xml:space="preserve"> yhteisvaikutus</w:t>
      </w:r>
      <w:r w:rsidRPr="00D43B09">
        <w:rPr>
          <w:szCs w:val="22"/>
          <w:lang w:val="fi-FI" w:bidi="fi-FI"/>
        </w:rPr>
        <w:t xml:space="preserve"> glutationin kanssa </w:t>
      </w:r>
      <w:r w:rsidR="00F62E68" w:rsidRPr="00D43B09">
        <w:rPr>
          <w:szCs w:val="22"/>
          <w:lang w:val="fi-FI" w:bidi="fi-FI"/>
        </w:rPr>
        <w:t>estää</w:t>
      </w:r>
      <w:r w:rsidRPr="00D43B09">
        <w:rPr>
          <w:szCs w:val="22"/>
          <w:lang w:val="fi-FI" w:bidi="fi-FI"/>
        </w:rPr>
        <w:t xml:space="preserve"> NF-κB</w:t>
      </w:r>
      <w:r w:rsidR="00740F55" w:rsidRPr="00D43B09">
        <w:rPr>
          <w:szCs w:val="22"/>
          <w:lang w:val="fi-FI" w:bidi="fi-FI"/>
        </w:rPr>
        <w:t>:n</w:t>
      </w:r>
      <w:r w:rsidRPr="00D43B09">
        <w:rPr>
          <w:szCs w:val="22"/>
          <w:lang w:val="fi-FI" w:bidi="fi-FI"/>
        </w:rPr>
        <w:t xml:space="preserve"> (nuclear factor kappa-light-chain-enhancer of activated B) </w:t>
      </w:r>
      <w:r w:rsidR="005C0C96" w:rsidRPr="00D43B09">
        <w:rPr>
          <w:szCs w:val="22"/>
          <w:lang w:val="fi-FI" w:bidi="fi-FI"/>
        </w:rPr>
        <w:t>siirtymi</w:t>
      </w:r>
      <w:r w:rsidR="00F62E68" w:rsidRPr="00D43B09">
        <w:rPr>
          <w:szCs w:val="22"/>
          <w:lang w:val="fi-FI" w:bidi="fi-FI"/>
        </w:rPr>
        <w:t>s</w:t>
      </w:r>
      <w:r w:rsidR="005C0C96" w:rsidRPr="00D43B09">
        <w:rPr>
          <w:szCs w:val="22"/>
          <w:lang w:val="fi-FI" w:bidi="fi-FI"/>
        </w:rPr>
        <w:t xml:space="preserve">en </w:t>
      </w:r>
      <w:r w:rsidR="001A442C" w:rsidRPr="00D43B09">
        <w:rPr>
          <w:szCs w:val="22"/>
          <w:lang w:val="fi-FI" w:bidi="fi-FI"/>
        </w:rPr>
        <w:t xml:space="preserve">tumaan </w:t>
      </w:r>
      <w:r w:rsidRPr="00D43B09">
        <w:rPr>
          <w:szCs w:val="22"/>
          <w:lang w:val="fi-FI" w:bidi="fi-FI"/>
        </w:rPr>
        <w:t xml:space="preserve">ja </w:t>
      </w:r>
      <w:r w:rsidR="001A442C" w:rsidRPr="00D43B09">
        <w:rPr>
          <w:szCs w:val="22"/>
          <w:lang w:val="fi-FI" w:bidi="fi-FI"/>
        </w:rPr>
        <w:t xml:space="preserve">niiden </w:t>
      </w:r>
      <w:r w:rsidRPr="00D43B09">
        <w:rPr>
          <w:szCs w:val="22"/>
          <w:lang w:val="fi-FI" w:bidi="fi-FI"/>
        </w:rPr>
        <w:t>transkriptio</w:t>
      </w:r>
      <w:r w:rsidR="005C0C96" w:rsidRPr="00D43B09">
        <w:rPr>
          <w:szCs w:val="22"/>
          <w:lang w:val="fi-FI" w:bidi="fi-FI"/>
        </w:rPr>
        <w:t>aktiivisuu</w:t>
      </w:r>
      <w:r w:rsidR="00F62E68" w:rsidRPr="00D43B09">
        <w:rPr>
          <w:szCs w:val="22"/>
          <w:lang w:val="fi-FI" w:bidi="fi-FI"/>
        </w:rPr>
        <w:t>d</w:t>
      </w:r>
      <w:r w:rsidR="005C0C96" w:rsidRPr="00D43B09">
        <w:rPr>
          <w:szCs w:val="22"/>
          <w:lang w:val="fi-FI" w:bidi="fi-FI"/>
        </w:rPr>
        <w:t>en</w:t>
      </w:r>
      <w:r w:rsidRPr="00D43B09">
        <w:rPr>
          <w:szCs w:val="22"/>
          <w:lang w:val="fi-FI" w:bidi="fi-FI"/>
        </w:rPr>
        <w:t>.</w:t>
      </w:r>
    </w:p>
    <w:p w:rsidR="00F95483" w:rsidRPr="00D43B09" w:rsidRDefault="00F95483" w:rsidP="000C102C">
      <w:pPr>
        <w:tabs>
          <w:tab w:val="clear" w:pos="567"/>
        </w:tabs>
        <w:spacing w:line="240" w:lineRule="auto"/>
        <w:rPr>
          <w:szCs w:val="22"/>
          <w:u w:val="single"/>
          <w:lang w:val="fi-FI"/>
        </w:rPr>
      </w:pPr>
    </w:p>
    <w:p w:rsidR="00F95483" w:rsidRPr="00D43B09" w:rsidRDefault="00F95483" w:rsidP="000C102C">
      <w:pPr>
        <w:tabs>
          <w:tab w:val="clear" w:pos="567"/>
        </w:tabs>
        <w:spacing w:line="240" w:lineRule="auto"/>
        <w:rPr>
          <w:szCs w:val="22"/>
          <w:lang w:val="fi-FI"/>
        </w:rPr>
      </w:pPr>
      <w:r w:rsidRPr="00D43B09">
        <w:rPr>
          <w:szCs w:val="22"/>
          <w:lang w:val="fi-FI" w:bidi="fi-FI"/>
        </w:rPr>
        <w:t xml:space="preserve">Dimetyylifumaraatin ja monometyylifumaraatin katsotaan </w:t>
      </w:r>
      <w:r w:rsidR="00000383" w:rsidRPr="00D43B09">
        <w:rPr>
          <w:szCs w:val="22"/>
          <w:lang w:val="fi-FI" w:bidi="fi-FI"/>
        </w:rPr>
        <w:t xml:space="preserve">vaikuttavan </w:t>
      </w:r>
      <w:r w:rsidRPr="00D43B09">
        <w:rPr>
          <w:szCs w:val="22"/>
          <w:lang w:val="fi-FI" w:bidi="fi-FI"/>
        </w:rPr>
        <w:t>pääasia</w:t>
      </w:r>
      <w:r w:rsidR="00000383" w:rsidRPr="00D43B09">
        <w:rPr>
          <w:szCs w:val="22"/>
          <w:lang w:val="fi-FI" w:bidi="fi-FI"/>
        </w:rPr>
        <w:t>ssa</w:t>
      </w:r>
      <w:r w:rsidRPr="00D43B09">
        <w:rPr>
          <w:szCs w:val="22"/>
          <w:lang w:val="fi-FI" w:bidi="fi-FI"/>
        </w:rPr>
        <w:t xml:space="preserve"> immunomodulatoris</w:t>
      </w:r>
      <w:r w:rsidR="00000383" w:rsidRPr="00D43B09">
        <w:rPr>
          <w:szCs w:val="22"/>
          <w:lang w:val="fi-FI" w:bidi="fi-FI"/>
        </w:rPr>
        <w:t>esti</w:t>
      </w:r>
      <w:r w:rsidRPr="00D43B09">
        <w:rPr>
          <w:szCs w:val="22"/>
          <w:lang w:val="fi-FI" w:bidi="fi-FI"/>
        </w:rPr>
        <w:t>, jo</w:t>
      </w:r>
      <w:r w:rsidR="00000383" w:rsidRPr="00D43B09">
        <w:rPr>
          <w:szCs w:val="22"/>
          <w:lang w:val="fi-FI" w:bidi="fi-FI"/>
        </w:rPr>
        <w:t>lloin</w:t>
      </w:r>
      <w:r w:rsidRPr="00D43B09">
        <w:rPr>
          <w:szCs w:val="22"/>
          <w:lang w:val="fi-FI" w:bidi="fi-FI"/>
        </w:rPr>
        <w:t xml:space="preserve"> T-auttajasolu</w:t>
      </w:r>
      <w:r w:rsidR="00000383" w:rsidRPr="00D43B09">
        <w:rPr>
          <w:szCs w:val="22"/>
          <w:lang w:val="fi-FI" w:bidi="fi-FI"/>
        </w:rPr>
        <w:t>jen</w:t>
      </w:r>
      <w:r w:rsidRPr="00D43B09">
        <w:rPr>
          <w:szCs w:val="22"/>
          <w:lang w:val="fi-FI" w:bidi="fi-FI"/>
        </w:rPr>
        <w:t xml:space="preserve"> (Th) Th1- ja Th17-profiili</w:t>
      </w:r>
      <w:r w:rsidR="00000383" w:rsidRPr="00D43B09">
        <w:rPr>
          <w:szCs w:val="22"/>
          <w:lang w:val="fi-FI" w:bidi="fi-FI"/>
        </w:rPr>
        <w:t xml:space="preserve"> muuttuu</w:t>
      </w:r>
      <w:r w:rsidRPr="00D43B09">
        <w:rPr>
          <w:szCs w:val="22"/>
          <w:lang w:val="fi-FI" w:bidi="fi-FI"/>
        </w:rPr>
        <w:t xml:space="preserve"> Th2-fenotyypiksi</w:t>
      </w:r>
      <w:r w:rsidR="00000383" w:rsidRPr="00D43B09">
        <w:rPr>
          <w:szCs w:val="22"/>
          <w:lang w:val="fi-FI" w:bidi="fi-FI"/>
        </w:rPr>
        <w:t xml:space="preserve">. </w:t>
      </w:r>
      <w:r w:rsidR="00FA68B3" w:rsidRPr="00D43B09">
        <w:rPr>
          <w:szCs w:val="22"/>
          <w:lang w:val="fi-FI" w:bidi="fi-FI"/>
        </w:rPr>
        <w:t>I</w:t>
      </w:r>
      <w:r w:rsidRPr="00D43B09">
        <w:rPr>
          <w:szCs w:val="22"/>
          <w:lang w:val="fi-FI" w:bidi="fi-FI"/>
        </w:rPr>
        <w:t>nflammatoristen sytokiinien tuotan</w:t>
      </w:r>
      <w:r w:rsidR="00000383" w:rsidRPr="00D43B09">
        <w:rPr>
          <w:szCs w:val="22"/>
          <w:lang w:val="fi-FI" w:bidi="fi-FI"/>
        </w:rPr>
        <w:t>t</w:t>
      </w:r>
      <w:r w:rsidRPr="00D43B09">
        <w:rPr>
          <w:szCs w:val="22"/>
          <w:lang w:val="fi-FI" w:bidi="fi-FI"/>
        </w:rPr>
        <w:t xml:space="preserve">o </w:t>
      </w:r>
      <w:r w:rsidR="00000383" w:rsidRPr="00D43B09">
        <w:rPr>
          <w:szCs w:val="22"/>
          <w:lang w:val="fi-FI" w:bidi="fi-FI"/>
        </w:rPr>
        <w:t>vähenee</w:t>
      </w:r>
      <w:r w:rsidRPr="00D43B09">
        <w:rPr>
          <w:szCs w:val="22"/>
          <w:lang w:val="fi-FI" w:bidi="fi-FI"/>
        </w:rPr>
        <w:t xml:space="preserve">, </w:t>
      </w:r>
      <w:r w:rsidR="00000383" w:rsidRPr="00D43B09">
        <w:rPr>
          <w:szCs w:val="22"/>
          <w:lang w:val="fi-FI" w:bidi="fi-FI"/>
        </w:rPr>
        <w:t xml:space="preserve">mihin liittyy </w:t>
      </w:r>
      <w:r w:rsidRPr="00D43B09">
        <w:rPr>
          <w:szCs w:val="22"/>
          <w:lang w:val="fi-FI" w:bidi="fi-FI"/>
        </w:rPr>
        <w:t>proapoptoottisten tapahtumien indu</w:t>
      </w:r>
      <w:r w:rsidR="00000383" w:rsidRPr="00D43B09">
        <w:rPr>
          <w:szCs w:val="22"/>
          <w:lang w:val="fi-FI" w:bidi="fi-FI"/>
        </w:rPr>
        <w:t>ktio</w:t>
      </w:r>
      <w:r w:rsidRPr="00D43B09">
        <w:rPr>
          <w:szCs w:val="22"/>
          <w:lang w:val="fi-FI" w:bidi="fi-FI"/>
        </w:rPr>
        <w:t xml:space="preserve">, </w:t>
      </w:r>
      <w:r w:rsidR="00000383" w:rsidRPr="00D43B09">
        <w:rPr>
          <w:szCs w:val="22"/>
          <w:lang w:val="fi-FI" w:bidi="fi-FI"/>
        </w:rPr>
        <w:t>keratin</w:t>
      </w:r>
      <w:r w:rsidR="001A442C" w:rsidRPr="00D43B09">
        <w:rPr>
          <w:szCs w:val="22"/>
          <w:lang w:val="fi-FI" w:bidi="fi-FI"/>
        </w:rPr>
        <w:t>o</w:t>
      </w:r>
      <w:r w:rsidR="00000383" w:rsidRPr="00D43B09">
        <w:rPr>
          <w:szCs w:val="22"/>
          <w:lang w:val="fi-FI" w:bidi="fi-FI"/>
        </w:rPr>
        <w:t xml:space="preserve">syyttien proliferaation estyminen, </w:t>
      </w:r>
      <w:r w:rsidRPr="00D43B09">
        <w:rPr>
          <w:szCs w:val="22"/>
          <w:lang w:val="fi-FI" w:bidi="fi-FI"/>
        </w:rPr>
        <w:t xml:space="preserve">adheesiomolekyylien </w:t>
      </w:r>
      <w:r w:rsidR="00000383" w:rsidRPr="00D43B09">
        <w:rPr>
          <w:szCs w:val="22"/>
          <w:lang w:val="fi-FI" w:bidi="fi-FI"/>
        </w:rPr>
        <w:t xml:space="preserve">vähentynyt </w:t>
      </w:r>
      <w:r w:rsidRPr="00D43B09">
        <w:rPr>
          <w:szCs w:val="22"/>
          <w:lang w:val="fi-FI" w:bidi="fi-FI"/>
        </w:rPr>
        <w:t>ilmentymi</w:t>
      </w:r>
      <w:r w:rsidR="00000383" w:rsidRPr="00D43B09">
        <w:rPr>
          <w:szCs w:val="22"/>
          <w:lang w:val="fi-FI" w:bidi="fi-FI"/>
        </w:rPr>
        <w:t>n</w:t>
      </w:r>
      <w:r w:rsidRPr="00D43B09">
        <w:rPr>
          <w:szCs w:val="22"/>
          <w:lang w:val="fi-FI" w:bidi="fi-FI"/>
        </w:rPr>
        <w:t xml:space="preserve">en sekä </w:t>
      </w:r>
      <w:r w:rsidR="001A442C" w:rsidRPr="00D43B09">
        <w:rPr>
          <w:szCs w:val="22"/>
          <w:lang w:val="fi-FI" w:bidi="fi-FI"/>
        </w:rPr>
        <w:t>tulehdus</w:t>
      </w:r>
      <w:r w:rsidR="00000383" w:rsidRPr="00D43B09">
        <w:rPr>
          <w:szCs w:val="22"/>
          <w:lang w:val="fi-FI" w:bidi="fi-FI"/>
        </w:rPr>
        <w:t>infiltraatin väheneminen</w:t>
      </w:r>
      <w:r w:rsidR="001A442C" w:rsidRPr="00D43B09">
        <w:rPr>
          <w:szCs w:val="22"/>
          <w:lang w:val="fi-FI" w:bidi="fi-FI"/>
        </w:rPr>
        <w:t xml:space="preserve"> psoriaasiplakeissa</w:t>
      </w:r>
      <w:r w:rsidRPr="00D43B09">
        <w:rPr>
          <w:szCs w:val="22"/>
          <w:lang w:val="fi-FI" w:bidi="fi-FI"/>
        </w:rPr>
        <w:t>.</w:t>
      </w:r>
    </w:p>
    <w:p w:rsidR="00F95483" w:rsidRPr="00D43B09" w:rsidRDefault="00F95483" w:rsidP="000C102C">
      <w:pPr>
        <w:tabs>
          <w:tab w:val="clear" w:pos="567"/>
        </w:tabs>
        <w:spacing w:line="240" w:lineRule="auto"/>
        <w:rPr>
          <w:szCs w:val="22"/>
          <w:u w:val="single"/>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Kliininen teho ja turvallisuus</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 xml:space="preserve">Skilarencen turvallisuutta ja tehoa arvioitiin yhdessä </w:t>
      </w:r>
      <w:r w:rsidR="006F0C32" w:rsidRPr="00D43B09">
        <w:rPr>
          <w:szCs w:val="22"/>
          <w:lang w:val="fi-FI" w:bidi="fi-FI"/>
        </w:rPr>
        <w:t>kolmen ryhmän</w:t>
      </w:r>
      <w:r w:rsidRPr="00D43B09">
        <w:rPr>
          <w:szCs w:val="22"/>
          <w:lang w:val="fi-FI" w:bidi="fi-FI"/>
        </w:rPr>
        <w:t>, lumelääk</w:t>
      </w:r>
      <w:r w:rsidR="007A5BDE" w:rsidRPr="00D43B09">
        <w:rPr>
          <w:szCs w:val="22"/>
          <w:lang w:val="fi-FI" w:bidi="fi-FI"/>
        </w:rPr>
        <w:t>k</w:t>
      </w:r>
      <w:r w:rsidRPr="00D43B09">
        <w:rPr>
          <w:szCs w:val="22"/>
          <w:lang w:val="fi-FI" w:bidi="fi-FI"/>
        </w:rPr>
        <w:t>e</w:t>
      </w:r>
      <w:r w:rsidR="007A5BDE" w:rsidRPr="00D43B09">
        <w:rPr>
          <w:szCs w:val="22"/>
          <w:lang w:val="fi-FI" w:bidi="fi-FI"/>
        </w:rPr>
        <w:t>ellä</w:t>
      </w:r>
      <w:r w:rsidRPr="00D43B09">
        <w:rPr>
          <w:szCs w:val="22"/>
          <w:lang w:val="fi-FI" w:bidi="fi-FI"/>
        </w:rPr>
        <w:t xml:space="preserve"> ja </w:t>
      </w:r>
      <w:r w:rsidR="007A5BDE" w:rsidRPr="00D43B09">
        <w:rPr>
          <w:szCs w:val="22"/>
          <w:lang w:val="fi-FI" w:bidi="fi-FI"/>
        </w:rPr>
        <w:t xml:space="preserve">aktiivisella </w:t>
      </w:r>
      <w:r w:rsidR="00DB4C21" w:rsidRPr="00D43B09">
        <w:rPr>
          <w:szCs w:val="22"/>
          <w:lang w:val="fi-FI" w:bidi="fi-FI"/>
        </w:rPr>
        <w:t xml:space="preserve">vertailuvalmisteella </w:t>
      </w:r>
      <w:r w:rsidRPr="00D43B09">
        <w:rPr>
          <w:szCs w:val="22"/>
          <w:lang w:val="fi-FI" w:bidi="fi-FI"/>
        </w:rPr>
        <w:t xml:space="preserve">kontrolloidussa </w:t>
      </w:r>
      <w:r w:rsidR="00F65F1E" w:rsidRPr="00D43B09">
        <w:rPr>
          <w:szCs w:val="22"/>
          <w:lang w:val="fi-FI" w:bidi="fi-FI"/>
        </w:rPr>
        <w:t>kaksois</w:t>
      </w:r>
      <w:r w:rsidR="00D7563E">
        <w:rPr>
          <w:szCs w:val="22"/>
          <w:lang w:val="fi-FI" w:bidi="fi-FI"/>
        </w:rPr>
        <w:t>s</w:t>
      </w:r>
      <w:r w:rsidR="00F65F1E" w:rsidRPr="00D43B09">
        <w:rPr>
          <w:szCs w:val="22"/>
          <w:lang w:val="fi-FI" w:bidi="fi-FI"/>
        </w:rPr>
        <w:t xml:space="preserve">okkoutetussa </w:t>
      </w:r>
      <w:r w:rsidR="002D2EF4" w:rsidRPr="00D43B09">
        <w:rPr>
          <w:szCs w:val="22"/>
          <w:lang w:val="fi-FI" w:bidi="fi-FI"/>
        </w:rPr>
        <w:t>vaiheen</w:t>
      </w:r>
      <w:r w:rsidR="00F65F1E" w:rsidRPr="00D43B09">
        <w:rPr>
          <w:szCs w:val="22"/>
          <w:lang w:val="fi-FI" w:bidi="fi-FI"/>
        </w:rPr>
        <w:t xml:space="preserve"> III </w:t>
      </w:r>
      <w:r w:rsidRPr="00D43B09">
        <w:rPr>
          <w:szCs w:val="22"/>
          <w:lang w:val="fi-FI" w:bidi="fi-FI"/>
        </w:rPr>
        <w:t>tutkimuksessa</w:t>
      </w:r>
      <w:r w:rsidR="00DB4C21" w:rsidRPr="00D43B09">
        <w:rPr>
          <w:szCs w:val="22"/>
          <w:lang w:val="fi-FI" w:bidi="fi-FI"/>
        </w:rPr>
        <w:t xml:space="preserve"> (1102)</w:t>
      </w:r>
      <w:r w:rsidR="006F0C32" w:rsidRPr="00D43B09">
        <w:rPr>
          <w:szCs w:val="22"/>
          <w:lang w:val="fi-FI" w:bidi="fi-FI"/>
        </w:rPr>
        <w:t>, jossa oli mukana</w:t>
      </w:r>
      <w:r w:rsidRPr="00D43B09">
        <w:rPr>
          <w:szCs w:val="22"/>
          <w:lang w:val="fi-FI" w:bidi="fi-FI"/>
        </w:rPr>
        <w:t xml:space="preserve"> k</w:t>
      </w:r>
      <w:r w:rsidR="006F0C32" w:rsidRPr="00D43B09">
        <w:rPr>
          <w:szCs w:val="22"/>
          <w:lang w:val="fi-FI" w:bidi="fi-FI"/>
        </w:rPr>
        <w:t>eskivaikeaa</w:t>
      </w:r>
      <w:r w:rsidRPr="00D43B09">
        <w:rPr>
          <w:szCs w:val="22"/>
          <w:lang w:val="fi-FI" w:bidi="fi-FI"/>
        </w:rPr>
        <w:t xml:space="preserve"> tai v</w:t>
      </w:r>
      <w:r w:rsidR="006F0C32" w:rsidRPr="00D43B09">
        <w:rPr>
          <w:szCs w:val="22"/>
          <w:lang w:val="fi-FI" w:bidi="fi-FI"/>
        </w:rPr>
        <w:t>aikeaa</w:t>
      </w:r>
      <w:r w:rsidRPr="00D43B09">
        <w:rPr>
          <w:szCs w:val="22"/>
          <w:lang w:val="fi-FI" w:bidi="fi-FI"/>
        </w:rPr>
        <w:t xml:space="preserve"> </w:t>
      </w:r>
      <w:r w:rsidR="008B370F" w:rsidRPr="00D43B09">
        <w:rPr>
          <w:szCs w:val="22"/>
          <w:lang w:val="fi-FI" w:bidi="fi-FI"/>
        </w:rPr>
        <w:t>läiskä</w:t>
      </w:r>
      <w:r w:rsidRPr="00D43B09">
        <w:rPr>
          <w:szCs w:val="22"/>
          <w:lang w:val="fi-FI" w:bidi="fi-FI"/>
        </w:rPr>
        <w:t>psoria</w:t>
      </w:r>
      <w:r w:rsidR="006F0C32" w:rsidRPr="00D43B09">
        <w:rPr>
          <w:szCs w:val="22"/>
          <w:lang w:val="fi-FI" w:bidi="fi-FI"/>
        </w:rPr>
        <w:t>a</w:t>
      </w:r>
      <w:r w:rsidRPr="00D43B09">
        <w:rPr>
          <w:szCs w:val="22"/>
          <w:lang w:val="fi-FI" w:bidi="fi-FI"/>
        </w:rPr>
        <w:t xml:space="preserve">sia </w:t>
      </w:r>
      <w:r w:rsidR="006F0C32" w:rsidRPr="00D43B09">
        <w:rPr>
          <w:szCs w:val="22"/>
          <w:lang w:val="fi-FI" w:bidi="fi-FI"/>
        </w:rPr>
        <w:t>sairastavia</w:t>
      </w:r>
      <w:r w:rsidRPr="00D43B09">
        <w:rPr>
          <w:szCs w:val="22"/>
          <w:lang w:val="fi-FI" w:bidi="fi-FI"/>
        </w:rPr>
        <w:t xml:space="preserve"> potilai</w:t>
      </w:r>
      <w:r w:rsidR="006F0C32" w:rsidRPr="00D43B09">
        <w:rPr>
          <w:szCs w:val="22"/>
          <w:lang w:val="fi-FI" w:bidi="fi-FI"/>
        </w:rPr>
        <w:t>t</w:t>
      </w:r>
      <w:r w:rsidRPr="00D43B09">
        <w:rPr>
          <w:szCs w:val="22"/>
          <w:lang w:val="fi-FI" w:bidi="fi-FI"/>
        </w:rPr>
        <w:t>a (tutkimus</w:t>
      </w:r>
      <w:r w:rsidR="00D43B09" w:rsidRPr="00D43B09">
        <w:rPr>
          <w:szCs w:val="22"/>
          <w:lang w:val="fi-FI" w:bidi="fi-FI"/>
        </w:rPr>
        <w:t> </w:t>
      </w:r>
      <w:r w:rsidRPr="00D43B09">
        <w:rPr>
          <w:szCs w:val="22"/>
          <w:lang w:val="fi-FI" w:bidi="fi-FI"/>
        </w:rPr>
        <w:t xml:space="preserve">1102). 704 potilasta satunnaistettiin saamaan Skilarence-valmistetta, </w:t>
      </w:r>
      <w:r w:rsidR="006F0C32" w:rsidRPr="00D43B09">
        <w:rPr>
          <w:szCs w:val="22"/>
          <w:lang w:val="fi-FI" w:bidi="fi-FI"/>
        </w:rPr>
        <w:t>aktiivi</w:t>
      </w:r>
      <w:r w:rsidR="00F65F1E" w:rsidRPr="00D43B09">
        <w:rPr>
          <w:szCs w:val="22"/>
          <w:lang w:val="fi-FI" w:bidi="fi-FI"/>
        </w:rPr>
        <w:t>sta</w:t>
      </w:r>
      <w:r w:rsidR="006F0C32" w:rsidRPr="00D43B09">
        <w:rPr>
          <w:szCs w:val="22"/>
          <w:lang w:val="fi-FI" w:bidi="fi-FI"/>
        </w:rPr>
        <w:t xml:space="preserve"> vertailuvalmiste</w:t>
      </w:r>
      <w:r w:rsidR="00F65F1E" w:rsidRPr="00D43B09">
        <w:rPr>
          <w:szCs w:val="22"/>
          <w:lang w:val="fi-FI" w:bidi="fi-FI"/>
        </w:rPr>
        <w:t>tta (</w:t>
      </w:r>
      <w:r w:rsidR="00335084">
        <w:rPr>
          <w:szCs w:val="22"/>
          <w:lang w:val="fi-FI" w:bidi="fi-FI"/>
        </w:rPr>
        <w:t>Fumaderm-</w:t>
      </w:r>
      <w:r w:rsidR="00F65F1E" w:rsidRPr="00D43B09">
        <w:rPr>
          <w:szCs w:val="22"/>
          <w:lang w:val="fi-FI" w:bidi="fi-FI"/>
        </w:rPr>
        <w:t>yhdistelmävalmiste, jossa oli sama määrä</w:t>
      </w:r>
      <w:r w:rsidR="006F0C32" w:rsidRPr="00D43B09">
        <w:rPr>
          <w:szCs w:val="22"/>
          <w:lang w:val="fi-FI" w:bidi="fi-FI"/>
        </w:rPr>
        <w:t xml:space="preserve"> </w:t>
      </w:r>
      <w:r w:rsidRPr="00D43B09">
        <w:rPr>
          <w:szCs w:val="22"/>
          <w:lang w:val="fi-FI" w:bidi="fi-FI"/>
        </w:rPr>
        <w:t>dimetyylifumaraatti</w:t>
      </w:r>
      <w:r w:rsidR="00F65F1E" w:rsidRPr="00D43B09">
        <w:rPr>
          <w:szCs w:val="22"/>
          <w:lang w:val="fi-FI" w:bidi="fi-FI"/>
        </w:rPr>
        <w:t>a sekä</w:t>
      </w:r>
      <w:r w:rsidRPr="00D43B09">
        <w:rPr>
          <w:szCs w:val="22"/>
          <w:lang w:val="fi-FI" w:bidi="fi-FI"/>
        </w:rPr>
        <w:t xml:space="preserve"> kolme</w:t>
      </w:r>
      <w:r w:rsidR="00F65F1E" w:rsidRPr="00D43B09">
        <w:rPr>
          <w:szCs w:val="22"/>
          <w:lang w:val="fi-FI" w:bidi="fi-FI"/>
        </w:rPr>
        <w:t>a</w:t>
      </w:r>
      <w:r w:rsidRPr="00D43B09">
        <w:rPr>
          <w:szCs w:val="22"/>
          <w:lang w:val="fi-FI" w:bidi="fi-FI"/>
        </w:rPr>
        <w:t xml:space="preserve"> monoetyylifumaraattisuola</w:t>
      </w:r>
      <w:r w:rsidR="00F65F1E" w:rsidRPr="00D43B09">
        <w:rPr>
          <w:szCs w:val="22"/>
          <w:lang w:val="fi-FI" w:bidi="fi-FI"/>
        </w:rPr>
        <w:t>a</w:t>
      </w:r>
      <w:r w:rsidRPr="00D43B09">
        <w:rPr>
          <w:szCs w:val="22"/>
          <w:lang w:val="fi-FI" w:bidi="fi-FI"/>
        </w:rPr>
        <w:t xml:space="preserve">) </w:t>
      </w:r>
      <w:r w:rsidR="007A5BDE" w:rsidRPr="00D43B09">
        <w:rPr>
          <w:szCs w:val="22"/>
          <w:lang w:val="fi-FI" w:bidi="fi-FI"/>
        </w:rPr>
        <w:t>t</w:t>
      </w:r>
      <w:r w:rsidR="00F65F1E" w:rsidRPr="00D43B09">
        <w:rPr>
          <w:szCs w:val="22"/>
          <w:lang w:val="fi-FI" w:bidi="fi-FI"/>
        </w:rPr>
        <w:t>a</w:t>
      </w:r>
      <w:r w:rsidR="007A5BDE" w:rsidRPr="00D43B09">
        <w:rPr>
          <w:szCs w:val="22"/>
          <w:lang w:val="fi-FI" w:bidi="fi-FI"/>
        </w:rPr>
        <w:t>i</w:t>
      </w:r>
      <w:r w:rsidR="00F65F1E" w:rsidRPr="00D43B09">
        <w:rPr>
          <w:szCs w:val="22"/>
          <w:lang w:val="fi-FI" w:bidi="fi-FI"/>
        </w:rPr>
        <w:t xml:space="preserve"> </w:t>
      </w:r>
      <w:r w:rsidRPr="00D43B09">
        <w:rPr>
          <w:szCs w:val="22"/>
          <w:lang w:val="fi-FI" w:bidi="fi-FI"/>
        </w:rPr>
        <w:t>lumelääkettä</w:t>
      </w:r>
      <w:r w:rsidR="00F65F1E" w:rsidRPr="00D43B09">
        <w:rPr>
          <w:szCs w:val="22"/>
          <w:lang w:val="fi-FI" w:bidi="fi-FI"/>
        </w:rPr>
        <w:t xml:space="preserve"> suhteessa 2:2:1</w:t>
      </w:r>
      <w:r w:rsidRPr="00D43B09">
        <w:rPr>
          <w:szCs w:val="22"/>
          <w:lang w:val="fi-FI" w:bidi="fi-FI"/>
        </w:rPr>
        <w:t xml:space="preserve">. </w:t>
      </w:r>
      <w:r w:rsidR="00F65F1E" w:rsidRPr="00D43B09">
        <w:rPr>
          <w:szCs w:val="22"/>
          <w:lang w:val="fi-FI" w:bidi="fi-FI"/>
        </w:rPr>
        <w:t xml:space="preserve">Potilaiden hoito </w:t>
      </w:r>
      <w:r w:rsidRPr="00D43B09">
        <w:rPr>
          <w:szCs w:val="22"/>
          <w:lang w:val="fi-FI" w:bidi="fi-FI"/>
        </w:rPr>
        <w:t xml:space="preserve">aloitettiin dimetyylifumaraattitableteilla (30 mg/vrk) tai lumelääkkeellä. Annosta suurennettiin </w:t>
      </w:r>
      <w:r w:rsidR="007A5BDE" w:rsidRPr="00D43B09">
        <w:rPr>
          <w:szCs w:val="22"/>
          <w:lang w:val="fi-FI" w:bidi="fi-FI"/>
        </w:rPr>
        <w:t xml:space="preserve">kummassakin aktiivisessa hoitoryhmässä </w:t>
      </w:r>
      <w:r w:rsidRPr="00D43B09">
        <w:rPr>
          <w:szCs w:val="22"/>
          <w:lang w:val="fi-FI" w:bidi="fi-FI"/>
        </w:rPr>
        <w:t>enimmäisannokseen 720 mg/vrk, kuten kohdassa 4.2 kuvataan. Jos hoitotulos oli havaittavissa ennen dimetyylifumaraatin enimmäisannoksen</w:t>
      </w:r>
      <w:r w:rsidR="009A72F8" w:rsidRPr="00D43B09">
        <w:rPr>
          <w:szCs w:val="22"/>
          <w:lang w:val="fi-FI" w:bidi="fi-FI"/>
        </w:rPr>
        <w:t xml:space="preserve"> (720 mg/vrk)</w:t>
      </w:r>
      <w:r w:rsidRPr="00D43B09">
        <w:rPr>
          <w:szCs w:val="22"/>
          <w:lang w:val="fi-FI" w:bidi="fi-FI"/>
        </w:rPr>
        <w:t xml:space="preserve"> saavuttamista, annosta ei suurennettu enempää, vaan </w:t>
      </w:r>
      <w:r w:rsidR="00427161" w:rsidRPr="00D43B09">
        <w:rPr>
          <w:szCs w:val="22"/>
          <w:lang w:val="fi-FI" w:bidi="fi-FI"/>
        </w:rPr>
        <w:t>sitä</w:t>
      </w:r>
      <w:r w:rsidRPr="00D43B09">
        <w:rPr>
          <w:szCs w:val="22"/>
          <w:lang w:val="fi-FI" w:bidi="fi-FI"/>
        </w:rPr>
        <w:t xml:space="preserve"> pienennettiin sitten tasaisesti </w:t>
      </w:r>
      <w:r w:rsidR="00427161" w:rsidRPr="00D43B09">
        <w:rPr>
          <w:szCs w:val="22"/>
          <w:lang w:val="fi-FI" w:bidi="fi-FI"/>
        </w:rPr>
        <w:t>yksilölliseen</w:t>
      </w:r>
      <w:r w:rsidRPr="00D43B09">
        <w:rPr>
          <w:szCs w:val="22"/>
          <w:lang w:val="fi-FI" w:bidi="fi-FI"/>
        </w:rPr>
        <w:t xml:space="preserve"> ylläpitoannokseen. Jos potilas ei sietänyt viikoilla</w:t>
      </w:r>
      <w:r w:rsidR="00D43B09" w:rsidRPr="00D43B09">
        <w:rPr>
          <w:szCs w:val="22"/>
          <w:lang w:val="fi-FI" w:bidi="fi-FI"/>
        </w:rPr>
        <w:t> </w:t>
      </w:r>
      <w:r w:rsidRPr="00D43B09">
        <w:rPr>
          <w:szCs w:val="22"/>
          <w:lang w:val="fi-FI" w:bidi="fi-FI"/>
        </w:rPr>
        <w:t xml:space="preserve">4–16 suurennettua annosta, </w:t>
      </w:r>
      <w:r w:rsidR="00187178" w:rsidRPr="00D43B09">
        <w:rPr>
          <w:szCs w:val="22"/>
          <w:lang w:val="fi-FI" w:bidi="fi-FI"/>
        </w:rPr>
        <w:t>potilas siirtyi käyttämään</w:t>
      </w:r>
      <w:r w:rsidRPr="00D43B09">
        <w:rPr>
          <w:szCs w:val="22"/>
          <w:lang w:val="fi-FI" w:bidi="fi-FI"/>
        </w:rPr>
        <w:t xml:space="preserve"> viikon 4 </w:t>
      </w:r>
      <w:r w:rsidR="00187178" w:rsidRPr="00D43B09">
        <w:rPr>
          <w:szCs w:val="22"/>
          <w:lang w:val="fi-FI" w:bidi="fi-FI"/>
        </w:rPr>
        <w:t xml:space="preserve">alun </w:t>
      </w:r>
      <w:r w:rsidRPr="00D43B09">
        <w:rPr>
          <w:szCs w:val="22"/>
          <w:lang w:val="fi-FI" w:bidi="fi-FI"/>
        </w:rPr>
        <w:t>jälkeen</w:t>
      </w:r>
      <w:r w:rsidR="00187178" w:rsidRPr="00D43B09">
        <w:rPr>
          <w:szCs w:val="22"/>
          <w:lang w:val="fi-FI" w:bidi="fi-FI"/>
        </w:rPr>
        <w:t xml:space="preserve"> viimeistä sietämäänsä annosta</w:t>
      </w:r>
      <w:r w:rsidRPr="00D43B09">
        <w:rPr>
          <w:szCs w:val="22"/>
          <w:lang w:val="fi-FI" w:bidi="fi-FI"/>
        </w:rPr>
        <w:t>, jo</w:t>
      </w:r>
      <w:r w:rsidR="00187178" w:rsidRPr="00D43B09">
        <w:rPr>
          <w:szCs w:val="22"/>
          <w:lang w:val="fi-FI" w:bidi="fi-FI"/>
        </w:rPr>
        <w:t>nk</w:t>
      </w:r>
      <w:r w:rsidRPr="00D43B09">
        <w:rPr>
          <w:szCs w:val="22"/>
          <w:lang w:val="fi-FI" w:bidi="fi-FI"/>
        </w:rPr>
        <w:t xml:space="preserve">a </w:t>
      </w:r>
      <w:r w:rsidR="00187178" w:rsidRPr="00D43B09">
        <w:rPr>
          <w:szCs w:val="22"/>
          <w:lang w:val="fi-FI" w:bidi="fi-FI"/>
        </w:rPr>
        <w:t>käyttöä jatkettiin</w:t>
      </w:r>
      <w:r w:rsidRPr="00D43B09">
        <w:rPr>
          <w:szCs w:val="22"/>
          <w:lang w:val="fi-FI" w:bidi="fi-FI"/>
        </w:rPr>
        <w:t xml:space="preserve"> hoitojakson loppuun saakka (viikko 16). Potilaat saivat hoitoa enintään 16 viiko</w:t>
      </w:r>
      <w:r w:rsidR="00D35DB5" w:rsidRPr="00D43B09">
        <w:rPr>
          <w:szCs w:val="22"/>
          <w:lang w:val="fi-FI" w:bidi="fi-FI"/>
        </w:rPr>
        <w:t>n ajan</w:t>
      </w:r>
      <w:r w:rsidRPr="00D43B09">
        <w:rPr>
          <w:szCs w:val="22"/>
          <w:lang w:val="fi-FI" w:bidi="fi-FI"/>
        </w:rPr>
        <w:t>, ja seurantakäyntejä suunniteltiin tehtäv</w:t>
      </w:r>
      <w:r w:rsidR="007C1F08" w:rsidRPr="00D43B09">
        <w:rPr>
          <w:szCs w:val="22"/>
          <w:lang w:val="fi-FI" w:bidi="fi-FI"/>
        </w:rPr>
        <w:t>ä</w:t>
      </w:r>
      <w:r w:rsidRPr="00D43B09">
        <w:rPr>
          <w:szCs w:val="22"/>
          <w:lang w:val="fi-FI" w:bidi="fi-FI"/>
        </w:rPr>
        <w:t>ksi enintään 12 kuukauden ajan hoidon loppumisen jälkeen.</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r w:rsidRPr="00D43B09">
        <w:rPr>
          <w:szCs w:val="22"/>
          <w:lang w:val="fi-FI" w:bidi="fi-FI"/>
        </w:rPr>
        <w:t>Demografiset ja lähtöt</w:t>
      </w:r>
      <w:r w:rsidR="00D35DB5" w:rsidRPr="00D43B09">
        <w:rPr>
          <w:szCs w:val="22"/>
          <w:lang w:val="fi-FI" w:bidi="fi-FI"/>
        </w:rPr>
        <w:t>ilantee</w:t>
      </w:r>
      <w:r w:rsidRPr="00D43B09">
        <w:rPr>
          <w:szCs w:val="22"/>
          <w:lang w:val="fi-FI" w:bidi="fi-FI"/>
        </w:rPr>
        <w:t>n ominaisuudet olivat hoitoryhmien välillä</w:t>
      </w:r>
      <w:r w:rsidR="00D35DB5" w:rsidRPr="00D43B09">
        <w:rPr>
          <w:szCs w:val="22"/>
          <w:lang w:val="fi-FI" w:bidi="fi-FI"/>
        </w:rPr>
        <w:t xml:space="preserve"> hyvin tasapainossa</w:t>
      </w:r>
      <w:r w:rsidRPr="00D43B09">
        <w:rPr>
          <w:szCs w:val="22"/>
          <w:lang w:val="fi-FI" w:bidi="fi-FI"/>
        </w:rPr>
        <w:t>. Suurin osa 699 potilaasta oli valkoihoisia (99 %) ja miehiä (65 %). Iän keskiarvo oli 44 vuotta. Suurin osa potilaista (91 %) oli &lt; 65-vuotiaita. Useimmilla potilailla oli lähtöt</w:t>
      </w:r>
      <w:r w:rsidR="00D35DB5" w:rsidRPr="00D43B09">
        <w:rPr>
          <w:szCs w:val="22"/>
          <w:lang w:val="fi-FI" w:bidi="fi-FI"/>
        </w:rPr>
        <w:t>ilanteessa</w:t>
      </w:r>
      <w:r w:rsidRPr="00D43B09">
        <w:rPr>
          <w:szCs w:val="22"/>
          <w:lang w:val="fi-FI" w:bidi="fi-FI"/>
        </w:rPr>
        <w:t xml:space="preserve"> k</w:t>
      </w:r>
      <w:r w:rsidR="00D35DB5" w:rsidRPr="00D43B09">
        <w:rPr>
          <w:szCs w:val="22"/>
          <w:lang w:val="fi-FI" w:bidi="fi-FI"/>
        </w:rPr>
        <w:t>eskivaikea</w:t>
      </w:r>
      <w:r w:rsidRPr="00D43B09">
        <w:rPr>
          <w:szCs w:val="22"/>
          <w:lang w:val="fi-FI" w:bidi="fi-FI"/>
        </w:rPr>
        <w:t xml:space="preserve"> psoria</w:t>
      </w:r>
      <w:r w:rsidR="00D35DB5" w:rsidRPr="00D43B09">
        <w:rPr>
          <w:szCs w:val="22"/>
          <w:lang w:val="fi-FI" w:bidi="fi-FI"/>
        </w:rPr>
        <w:t>a</w:t>
      </w:r>
      <w:r w:rsidRPr="00D43B09">
        <w:rPr>
          <w:szCs w:val="22"/>
          <w:lang w:val="fi-FI" w:bidi="fi-FI"/>
        </w:rPr>
        <w:t>si</w:t>
      </w:r>
      <w:r w:rsidR="00D35DB5" w:rsidRPr="00D43B09">
        <w:rPr>
          <w:szCs w:val="22"/>
          <w:lang w:val="fi-FI" w:bidi="fi-FI"/>
        </w:rPr>
        <w:t>, mikä</w:t>
      </w:r>
      <w:r w:rsidRPr="00D43B09">
        <w:rPr>
          <w:szCs w:val="22"/>
          <w:lang w:val="fi-FI" w:bidi="fi-FI"/>
        </w:rPr>
        <w:t xml:space="preserve"> </w:t>
      </w:r>
      <w:r w:rsidR="007C1F08" w:rsidRPr="00D43B09">
        <w:rPr>
          <w:szCs w:val="22"/>
          <w:lang w:val="fi-FI" w:bidi="fi-FI"/>
        </w:rPr>
        <w:t>perustui</w:t>
      </w:r>
      <w:r w:rsidRPr="00D43B09">
        <w:rPr>
          <w:szCs w:val="22"/>
          <w:lang w:val="fi-FI" w:bidi="fi-FI"/>
        </w:rPr>
        <w:t xml:space="preserve"> iho-oireiden </w:t>
      </w:r>
      <w:r w:rsidR="003229B3" w:rsidRPr="00D43B09">
        <w:rPr>
          <w:szCs w:val="22"/>
          <w:lang w:val="fi-FI" w:bidi="fi-FI"/>
        </w:rPr>
        <w:t>vaikeusasteen määrityksessä käytettävään suureeseen</w:t>
      </w:r>
      <w:r w:rsidRPr="00D43B09">
        <w:rPr>
          <w:szCs w:val="22"/>
          <w:lang w:val="fi-FI" w:bidi="fi-FI"/>
        </w:rPr>
        <w:t xml:space="preserve"> (Psoriasis Area and Severity Index, PASI) ja lääkärin </w:t>
      </w:r>
      <w:r w:rsidR="007C1F08" w:rsidRPr="00D43B09">
        <w:rPr>
          <w:szCs w:val="22"/>
          <w:lang w:val="fi-FI" w:bidi="fi-FI"/>
        </w:rPr>
        <w:t>tekemään</w:t>
      </w:r>
      <w:r w:rsidRPr="00D43B09">
        <w:rPr>
          <w:szCs w:val="22"/>
          <w:lang w:val="fi-FI" w:bidi="fi-FI"/>
        </w:rPr>
        <w:t xml:space="preserve"> yleisarvio</w:t>
      </w:r>
      <w:r w:rsidR="007C1F08" w:rsidRPr="00D43B09">
        <w:rPr>
          <w:szCs w:val="22"/>
          <w:lang w:val="fi-FI" w:bidi="fi-FI"/>
        </w:rPr>
        <w:t>on</w:t>
      </w:r>
      <w:r w:rsidRPr="00D43B09">
        <w:rPr>
          <w:szCs w:val="22"/>
          <w:lang w:val="fi-FI" w:bidi="fi-FI"/>
        </w:rPr>
        <w:t xml:space="preserve"> (Physician’s Global Assessment, PGA): PASI-piste</w:t>
      </w:r>
      <w:r w:rsidR="00C10F07" w:rsidRPr="00D43B09">
        <w:rPr>
          <w:szCs w:val="22"/>
          <w:lang w:val="fi-FI" w:bidi="fi-FI"/>
        </w:rPr>
        <w:t>iden</w:t>
      </w:r>
      <w:r w:rsidRPr="00D43B09">
        <w:rPr>
          <w:szCs w:val="22"/>
          <w:lang w:val="fi-FI" w:bidi="fi-FI"/>
        </w:rPr>
        <w:t xml:space="preserve"> keskiarvo oli</w:t>
      </w:r>
      <w:r w:rsidR="009A0F50" w:rsidRPr="00D43B09">
        <w:rPr>
          <w:szCs w:val="22"/>
          <w:lang w:val="fi-FI" w:bidi="fi-FI"/>
        </w:rPr>
        <w:t xml:space="preserve"> lähtötilanteessa</w:t>
      </w:r>
      <w:r w:rsidRPr="00D43B09">
        <w:rPr>
          <w:szCs w:val="22"/>
          <w:lang w:val="fi-FI" w:bidi="fi-FI"/>
        </w:rPr>
        <w:t xml:space="preserve"> 16,35, ja 60 %:lla potilaista arvioitiin PGA-piste</w:t>
      </w:r>
      <w:r w:rsidR="00C10F07" w:rsidRPr="00D43B09">
        <w:rPr>
          <w:szCs w:val="22"/>
          <w:lang w:val="fi-FI" w:bidi="fi-FI"/>
        </w:rPr>
        <w:t>iden</w:t>
      </w:r>
      <w:r w:rsidRPr="00D43B09">
        <w:rPr>
          <w:szCs w:val="22"/>
          <w:lang w:val="fi-FI" w:bidi="fi-FI"/>
        </w:rPr>
        <w:t xml:space="preserve"> perusteella olevan k</w:t>
      </w:r>
      <w:r w:rsidR="009A0F50" w:rsidRPr="00D43B09">
        <w:rPr>
          <w:szCs w:val="22"/>
          <w:lang w:val="fi-FI" w:bidi="fi-FI"/>
        </w:rPr>
        <w:t>eskivaikea</w:t>
      </w:r>
      <w:r w:rsidRPr="00D43B09">
        <w:rPr>
          <w:szCs w:val="22"/>
          <w:lang w:val="fi-FI" w:bidi="fi-FI"/>
        </w:rPr>
        <w:t xml:space="preserve"> psoria</w:t>
      </w:r>
      <w:r w:rsidR="009A0F50" w:rsidRPr="00D43B09">
        <w:rPr>
          <w:szCs w:val="22"/>
          <w:lang w:val="fi-FI" w:bidi="fi-FI"/>
        </w:rPr>
        <w:t>a</w:t>
      </w:r>
      <w:r w:rsidRPr="00D43B09">
        <w:rPr>
          <w:szCs w:val="22"/>
          <w:lang w:val="fi-FI" w:bidi="fi-FI"/>
        </w:rPr>
        <w:t xml:space="preserve">si. </w:t>
      </w:r>
      <w:r w:rsidR="003351A9" w:rsidRPr="00D43B09">
        <w:rPr>
          <w:szCs w:val="22"/>
          <w:lang w:val="fi-FI" w:bidi="fi-FI"/>
        </w:rPr>
        <w:t>I</w:t>
      </w:r>
      <w:r w:rsidR="009A0F50" w:rsidRPr="00D43B09">
        <w:rPr>
          <w:szCs w:val="22"/>
          <w:lang w:val="fi-FI" w:bidi="fi-FI"/>
        </w:rPr>
        <w:t>hosairauden vaikutusta elämänlaatuun mittaava</w:t>
      </w:r>
      <w:r w:rsidR="003351A9" w:rsidRPr="00D43B09">
        <w:rPr>
          <w:szCs w:val="22"/>
          <w:lang w:val="fi-FI" w:bidi="fi-FI"/>
        </w:rPr>
        <w:t>ssa</w:t>
      </w:r>
      <w:r w:rsidR="009A0F50" w:rsidRPr="00D43B09">
        <w:rPr>
          <w:szCs w:val="22"/>
          <w:lang w:val="fi-FI" w:bidi="fi-FI"/>
        </w:rPr>
        <w:t xml:space="preserve"> kysely</w:t>
      </w:r>
      <w:r w:rsidR="003351A9" w:rsidRPr="00D43B09">
        <w:rPr>
          <w:szCs w:val="22"/>
          <w:lang w:val="fi-FI" w:bidi="fi-FI"/>
        </w:rPr>
        <w:t>ssä</w:t>
      </w:r>
      <w:r w:rsidR="009A0F50" w:rsidRPr="00D43B09">
        <w:rPr>
          <w:szCs w:val="22"/>
          <w:lang w:val="fi-FI" w:bidi="fi-FI"/>
        </w:rPr>
        <w:t xml:space="preserve"> (Dermatology Life Quality Index, DLQI) </w:t>
      </w:r>
      <w:r w:rsidR="003351A9" w:rsidRPr="00D43B09">
        <w:rPr>
          <w:szCs w:val="22"/>
          <w:lang w:val="fi-FI" w:bidi="fi-FI"/>
        </w:rPr>
        <w:t xml:space="preserve">suurin osa potilaista ilmoitti </w:t>
      </w:r>
      <w:r w:rsidRPr="00D43B09">
        <w:rPr>
          <w:szCs w:val="22"/>
          <w:lang w:val="fi-FI" w:bidi="fi-FI"/>
        </w:rPr>
        <w:t>psoria</w:t>
      </w:r>
      <w:r w:rsidR="009A0F50" w:rsidRPr="00D43B09">
        <w:rPr>
          <w:szCs w:val="22"/>
          <w:lang w:val="fi-FI" w:bidi="fi-FI"/>
        </w:rPr>
        <w:t>a</w:t>
      </w:r>
      <w:r w:rsidRPr="00D43B09">
        <w:rPr>
          <w:szCs w:val="22"/>
          <w:lang w:val="fi-FI" w:bidi="fi-FI"/>
        </w:rPr>
        <w:t xml:space="preserve">sin vaikuttavan heidän elämäänsä hyvin </w:t>
      </w:r>
      <w:r w:rsidR="00F65F1E" w:rsidRPr="00D43B09">
        <w:rPr>
          <w:szCs w:val="22"/>
          <w:lang w:val="fi-FI" w:bidi="fi-FI"/>
        </w:rPr>
        <w:t xml:space="preserve">paljon </w:t>
      </w:r>
      <w:r w:rsidRPr="00D43B09">
        <w:rPr>
          <w:szCs w:val="22"/>
          <w:lang w:val="fi-FI" w:bidi="fi-FI"/>
        </w:rPr>
        <w:t xml:space="preserve">tai </w:t>
      </w:r>
      <w:r w:rsidR="009A0F50" w:rsidRPr="00D43B09">
        <w:rPr>
          <w:szCs w:val="22"/>
          <w:lang w:val="fi-FI" w:bidi="fi-FI"/>
        </w:rPr>
        <w:t>äärimmäisen</w:t>
      </w:r>
      <w:r w:rsidRPr="00D43B09">
        <w:rPr>
          <w:szCs w:val="22"/>
          <w:lang w:val="fi-FI" w:bidi="fi-FI"/>
        </w:rPr>
        <w:t xml:space="preserve"> paljon, </w:t>
      </w:r>
      <w:r w:rsidR="009A0F50" w:rsidRPr="00D43B09">
        <w:rPr>
          <w:szCs w:val="22"/>
          <w:lang w:val="fi-FI" w:bidi="fi-FI"/>
        </w:rPr>
        <w:t>sillä</w:t>
      </w:r>
      <w:r w:rsidRPr="00D43B09">
        <w:rPr>
          <w:szCs w:val="22"/>
          <w:lang w:val="fi-FI" w:bidi="fi-FI"/>
        </w:rPr>
        <w:t xml:space="preserve"> keskimääräi</w:t>
      </w:r>
      <w:r w:rsidR="009A0F50" w:rsidRPr="00D43B09">
        <w:rPr>
          <w:szCs w:val="22"/>
          <w:lang w:val="fi-FI" w:bidi="fi-FI"/>
        </w:rPr>
        <w:t>set</w:t>
      </w:r>
      <w:r w:rsidRPr="00D43B09">
        <w:rPr>
          <w:szCs w:val="22"/>
          <w:lang w:val="fi-FI" w:bidi="fi-FI"/>
        </w:rPr>
        <w:t xml:space="preserve"> </w:t>
      </w:r>
      <w:r w:rsidR="009A0F50" w:rsidRPr="00D43B09">
        <w:rPr>
          <w:szCs w:val="22"/>
          <w:lang w:val="fi-FI" w:bidi="fi-FI"/>
        </w:rPr>
        <w:t>DLQI-pisteet</w:t>
      </w:r>
      <w:r w:rsidRPr="00D43B09">
        <w:rPr>
          <w:szCs w:val="22"/>
          <w:lang w:val="fi-FI" w:bidi="fi-FI"/>
        </w:rPr>
        <w:t xml:space="preserve"> oli</w:t>
      </w:r>
      <w:r w:rsidR="009A0F50" w:rsidRPr="00D43B09">
        <w:rPr>
          <w:szCs w:val="22"/>
          <w:lang w:val="fi-FI" w:bidi="fi-FI"/>
        </w:rPr>
        <w:t>vat</w:t>
      </w:r>
      <w:r w:rsidRPr="00D43B09">
        <w:rPr>
          <w:szCs w:val="22"/>
          <w:lang w:val="fi-FI" w:bidi="fi-FI"/>
        </w:rPr>
        <w:t xml:space="preserve"> 11,5.</w:t>
      </w:r>
    </w:p>
    <w:p w:rsidR="00F95483" w:rsidRPr="00D43B09" w:rsidRDefault="00F95483" w:rsidP="000C102C">
      <w:pPr>
        <w:tabs>
          <w:tab w:val="clear" w:pos="567"/>
        </w:tabs>
        <w:spacing w:line="240" w:lineRule="auto"/>
        <w:rPr>
          <w:szCs w:val="22"/>
          <w:lang w:val="fi-FI"/>
        </w:rPr>
      </w:pPr>
    </w:p>
    <w:p w:rsidR="00F95483" w:rsidRDefault="00B80D5A" w:rsidP="000C102C">
      <w:pPr>
        <w:tabs>
          <w:tab w:val="clear" w:pos="567"/>
        </w:tabs>
        <w:autoSpaceDE w:val="0"/>
        <w:autoSpaceDN w:val="0"/>
        <w:adjustRightInd w:val="0"/>
        <w:spacing w:line="240" w:lineRule="auto"/>
        <w:rPr>
          <w:szCs w:val="22"/>
          <w:lang w:val="fi-FI" w:bidi="fi-FI"/>
        </w:rPr>
      </w:pPr>
      <w:r w:rsidRPr="00D43B09">
        <w:rPr>
          <w:szCs w:val="22"/>
          <w:lang w:val="fi-FI" w:bidi="fi-FI"/>
        </w:rPr>
        <w:t xml:space="preserve">Skilarence todettiin </w:t>
      </w:r>
      <w:r w:rsidR="00F95483" w:rsidRPr="00D43B09">
        <w:rPr>
          <w:szCs w:val="22"/>
          <w:lang w:val="fi-FI" w:bidi="fi-FI"/>
        </w:rPr>
        <w:t>16 hoitoviikon jälkeen lumelääkettä paremmaksi (p</w:t>
      </w:r>
      <w:r w:rsidR="00172BAF" w:rsidRPr="00D43B09">
        <w:rPr>
          <w:szCs w:val="22"/>
          <w:lang w:val="fi-FI" w:bidi="fi-FI"/>
        </w:rPr>
        <w:t> </w:t>
      </w:r>
      <w:r w:rsidR="00F95483" w:rsidRPr="00D43B09">
        <w:rPr>
          <w:szCs w:val="22"/>
          <w:lang w:val="fi-FI" w:bidi="fi-FI"/>
        </w:rPr>
        <w:t>&lt;</w:t>
      </w:r>
      <w:r w:rsidR="00172BAF" w:rsidRPr="00D43B09">
        <w:rPr>
          <w:szCs w:val="22"/>
          <w:lang w:val="fi-FI" w:bidi="fi-FI"/>
        </w:rPr>
        <w:t> </w:t>
      </w:r>
      <w:r w:rsidR="00F95483" w:rsidRPr="00D43B09">
        <w:rPr>
          <w:szCs w:val="22"/>
          <w:lang w:val="fi-FI" w:bidi="fi-FI"/>
        </w:rPr>
        <w:t xml:space="preserve">0,0001) </w:t>
      </w:r>
      <w:r w:rsidR="00F65F1E" w:rsidRPr="00D43B09">
        <w:rPr>
          <w:szCs w:val="22"/>
          <w:lang w:val="fi-FI" w:bidi="fi-FI"/>
        </w:rPr>
        <w:t>PASI</w:t>
      </w:r>
      <w:r w:rsidR="00FA5E0D">
        <w:rPr>
          <w:szCs w:val="22"/>
          <w:lang w:val="fi-FI" w:bidi="fi-FI"/>
        </w:rPr>
        <w:t> </w:t>
      </w:r>
      <w:r w:rsidR="00F65F1E" w:rsidRPr="00D43B09">
        <w:rPr>
          <w:szCs w:val="22"/>
          <w:lang w:val="fi-FI" w:bidi="fi-FI"/>
        </w:rPr>
        <w:t xml:space="preserve">75 -pisteiden ja </w:t>
      </w:r>
      <w:r w:rsidR="00F95483" w:rsidRPr="00D43B09">
        <w:rPr>
          <w:szCs w:val="22"/>
          <w:lang w:val="fi-FI" w:bidi="fi-FI"/>
        </w:rPr>
        <w:t>PGA-</w:t>
      </w:r>
      <w:r w:rsidR="00F65F1E" w:rsidRPr="00D43B09">
        <w:rPr>
          <w:szCs w:val="22"/>
          <w:lang w:val="fi-FI" w:bidi="fi-FI"/>
        </w:rPr>
        <w:t xml:space="preserve">pisteiden perusteella </w:t>
      </w:r>
      <w:r w:rsidR="00F95483" w:rsidRPr="00D43B09">
        <w:rPr>
          <w:szCs w:val="22"/>
          <w:lang w:val="fi-FI" w:bidi="fi-FI"/>
        </w:rPr>
        <w:t>”parantunut” tai ”</w:t>
      </w:r>
      <w:r w:rsidR="000A2796" w:rsidRPr="00D43B09">
        <w:rPr>
          <w:szCs w:val="22"/>
          <w:lang w:val="fi-FI" w:bidi="fi-FI"/>
        </w:rPr>
        <w:t>lähes</w:t>
      </w:r>
      <w:r w:rsidR="00F95483" w:rsidRPr="00D43B09">
        <w:rPr>
          <w:szCs w:val="22"/>
          <w:lang w:val="fi-FI" w:bidi="fi-FI"/>
        </w:rPr>
        <w:t xml:space="preserve"> parantunut”</w:t>
      </w:r>
      <w:r w:rsidR="00F65F1E" w:rsidRPr="00D43B09">
        <w:rPr>
          <w:szCs w:val="22"/>
          <w:lang w:val="fi-FI" w:bidi="fi-FI"/>
        </w:rPr>
        <w:t xml:space="preserve"> sekä </w:t>
      </w:r>
      <w:r w:rsidR="004327C6" w:rsidRPr="00D43B09">
        <w:rPr>
          <w:szCs w:val="22"/>
          <w:lang w:val="fi-FI" w:bidi="fi-FI"/>
        </w:rPr>
        <w:t>PASI</w:t>
      </w:r>
      <w:r w:rsidR="00FA5E0D">
        <w:rPr>
          <w:szCs w:val="22"/>
          <w:lang w:val="fi-FI" w:bidi="fi-FI"/>
        </w:rPr>
        <w:t> </w:t>
      </w:r>
      <w:r w:rsidR="004327C6" w:rsidRPr="00D43B09">
        <w:rPr>
          <w:szCs w:val="22"/>
          <w:lang w:val="fi-FI" w:bidi="fi-FI"/>
        </w:rPr>
        <w:t>75 -pisteiden perusteella vertailukelpoiseksi (non-inferior)</w:t>
      </w:r>
      <w:r w:rsidR="00FC7AD8" w:rsidRPr="00D43B09">
        <w:rPr>
          <w:szCs w:val="22"/>
          <w:lang w:val="fi-FI" w:bidi="fi-FI"/>
        </w:rPr>
        <w:t xml:space="preserve"> </w:t>
      </w:r>
      <w:r w:rsidR="00DB4C21" w:rsidRPr="00D43B09">
        <w:rPr>
          <w:szCs w:val="22"/>
          <w:lang w:val="fi-FI" w:bidi="fi-FI"/>
        </w:rPr>
        <w:t xml:space="preserve">(käyttämällä </w:t>
      </w:r>
      <w:r w:rsidR="004327C6" w:rsidRPr="00D43B09">
        <w:rPr>
          <w:szCs w:val="22"/>
          <w:lang w:val="fi-FI" w:bidi="fi-FI"/>
        </w:rPr>
        <w:t>vertailukelpoisuus</w:t>
      </w:r>
      <w:r w:rsidR="00DB4C21" w:rsidRPr="00D43B09">
        <w:rPr>
          <w:szCs w:val="22"/>
          <w:lang w:val="fi-FI" w:bidi="fi-FI"/>
        </w:rPr>
        <w:t xml:space="preserve">marginaalia </w:t>
      </w:r>
      <w:r w:rsidR="001227C6">
        <w:rPr>
          <w:szCs w:val="22"/>
          <w:lang w:val="fi-FI" w:bidi="fi-FI"/>
        </w:rPr>
        <w:t>-</w:t>
      </w:r>
      <w:r w:rsidR="00DB4C21" w:rsidRPr="00D43B09">
        <w:rPr>
          <w:szCs w:val="22"/>
          <w:lang w:val="fi-FI" w:bidi="fi-FI"/>
        </w:rPr>
        <w:t>15</w:t>
      </w:r>
      <w:r w:rsidR="004327C6" w:rsidRPr="00D43B09">
        <w:rPr>
          <w:szCs w:val="22"/>
          <w:lang w:val="fi-FI" w:bidi="fi-FI"/>
        </w:rPr>
        <w:t> </w:t>
      </w:r>
      <w:r w:rsidR="00DB4C21" w:rsidRPr="00D43B09">
        <w:rPr>
          <w:szCs w:val="22"/>
          <w:lang w:val="fi-FI" w:bidi="fi-FI"/>
        </w:rPr>
        <w:t xml:space="preserve">%) </w:t>
      </w:r>
      <w:r w:rsidR="00F65F1E" w:rsidRPr="00D43B09">
        <w:rPr>
          <w:szCs w:val="22"/>
          <w:lang w:val="fi-FI" w:bidi="fi-FI"/>
        </w:rPr>
        <w:t>aktiivi</w:t>
      </w:r>
      <w:r w:rsidR="004327C6" w:rsidRPr="00D43B09">
        <w:rPr>
          <w:szCs w:val="22"/>
          <w:lang w:val="fi-FI" w:bidi="fi-FI"/>
        </w:rPr>
        <w:t>se</w:t>
      </w:r>
      <w:r w:rsidR="00F65F1E" w:rsidRPr="00D43B09">
        <w:rPr>
          <w:szCs w:val="22"/>
          <w:lang w:val="fi-FI" w:bidi="fi-FI"/>
        </w:rPr>
        <w:t>en vertailuvalmiste</w:t>
      </w:r>
      <w:r w:rsidR="004327C6" w:rsidRPr="00D43B09">
        <w:rPr>
          <w:szCs w:val="22"/>
          <w:lang w:val="fi-FI" w:bidi="fi-FI"/>
        </w:rPr>
        <w:t>eseen nähden</w:t>
      </w:r>
      <w:r w:rsidR="00FC7AD8" w:rsidRPr="00D43B09">
        <w:rPr>
          <w:szCs w:val="22"/>
          <w:lang w:val="fi-FI" w:bidi="fi-FI"/>
        </w:rPr>
        <w:t xml:space="preserve"> </w:t>
      </w:r>
      <w:r w:rsidR="00F95483" w:rsidRPr="00D43B09">
        <w:rPr>
          <w:szCs w:val="22"/>
          <w:lang w:val="fi-FI" w:bidi="fi-FI"/>
        </w:rPr>
        <w:t>(p</w:t>
      </w:r>
      <w:r w:rsidR="00172BAF" w:rsidRPr="00D43B09">
        <w:rPr>
          <w:szCs w:val="22"/>
          <w:lang w:val="fi-FI" w:bidi="fi-FI"/>
        </w:rPr>
        <w:t> </w:t>
      </w:r>
      <w:r w:rsidR="00F95483" w:rsidRPr="00D43B09">
        <w:rPr>
          <w:szCs w:val="22"/>
          <w:lang w:val="fi-FI" w:bidi="fi-FI"/>
        </w:rPr>
        <w:t>&lt;</w:t>
      </w:r>
      <w:r w:rsidR="00172BAF" w:rsidRPr="00D43B09">
        <w:rPr>
          <w:szCs w:val="22"/>
          <w:lang w:val="fi-FI" w:bidi="fi-FI"/>
        </w:rPr>
        <w:t> </w:t>
      </w:r>
      <w:r w:rsidR="00F95483" w:rsidRPr="00D43B09">
        <w:rPr>
          <w:szCs w:val="22"/>
          <w:lang w:val="fi-FI" w:bidi="fi-FI"/>
        </w:rPr>
        <w:t xml:space="preserve">0,0003). </w:t>
      </w:r>
      <w:bookmarkStart w:id="1" w:name="_Ref431313822"/>
    </w:p>
    <w:p w:rsidR="006F16E7" w:rsidRPr="009A0D1E" w:rsidRDefault="006F16E7" w:rsidP="000C102C">
      <w:pPr>
        <w:keepLines/>
        <w:tabs>
          <w:tab w:val="clear" w:pos="567"/>
        </w:tabs>
        <w:spacing w:line="240" w:lineRule="auto"/>
        <w:rPr>
          <w:szCs w:val="22"/>
          <w:lang w:val="fi-FI"/>
        </w:rPr>
      </w:pPr>
    </w:p>
    <w:tbl>
      <w:tblPr>
        <w:tblW w:w="10031"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gridCol w:w="851"/>
      </w:tblGrid>
      <w:tr w:rsidR="006F16E7" w:rsidRPr="009A0D1E" w:rsidTr="006F16E7">
        <w:trPr>
          <w:gridAfter w:val="1"/>
          <w:wAfter w:w="851" w:type="dxa"/>
        </w:trPr>
        <w:tc>
          <w:tcPr>
            <w:tcW w:w="9180" w:type="dxa"/>
            <w:gridSpan w:val="7"/>
          </w:tcPr>
          <w:p w:rsidR="006F16E7" w:rsidRPr="009A0D1E" w:rsidRDefault="006F16E7" w:rsidP="000C102C">
            <w:pPr>
              <w:keepNext/>
              <w:keepLines/>
              <w:tabs>
                <w:tab w:val="clear" w:pos="567"/>
                <w:tab w:val="center" w:pos="4536"/>
                <w:tab w:val="right" w:pos="8306"/>
              </w:tabs>
              <w:spacing w:line="240" w:lineRule="auto"/>
              <w:rPr>
                <w:b/>
                <w:bCs/>
                <w:noProof/>
                <w:sz w:val="20"/>
                <w:lang w:val="fi-FI" w:eastAsia="nl-BE"/>
              </w:rPr>
            </w:pPr>
            <w:r w:rsidRPr="006F16E7">
              <w:rPr>
                <w:b/>
                <w:bCs/>
                <w:noProof/>
                <w:sz w:val="20"/>
                <w:lang w:val="fi-FI" w:bidi="fi-FI"/>
              </w:rPr>
              <w:t>Yhteenveto 16 viikkoa kestäneen hoidon kliinisestä tehosta tutkimuksessa 1102</w:t>
            </w:r>
          </w:p>
        </w:tc>
      </w:tr>
      <w:tr w:rsidR="006F16E7" w:rsidRPr="004F5D34" w:rsidTr="006F16E7">
        <w:trPr>
          <w:gridAfter w:val="1"/>
          <w:wAfter w:w="851" w:type="dxa"/>
        </w:trPr>
        <w:tc>
          <w:tcPr>
            <w:tcW w:w="4077" w:type="dxa"/>
            <w:tcBorders>
              <w:top w:val="single" w:sz="4" w:space="0" w:color="auto"/>
            </w:tcBorders>
          </w:tcPr>
          <w:p w:rsidR="006F16E7" w:rsidRPr="006F16E7" w:rsidRDefault="006F16E7" w:rsidP="00CC6FD9">
            <w:pPr>
              <w:keepNext/>
              <w:keepLines/>
              <w:tabs>
                <w:tab w:val="clear" w:pos="567"/>
                <w:tab w:val="center" w:pos="4536"/>
                <w:tab w:val="right" w:pos="8306"/>
              </w:tabs>
              <w:spacing w:line="240" w:lineRule="auto"/>
              <w:rPr>
                <w:b/>
                <w:noProof/>
                <w:sz w:val="20"/>
                <w:lang w:eastAsia="nl-BE"/>
              </w:rPr>
            </w:pPr>
            <w:r w:rsidRPr="006F16E7">
              <w:rPr>
                <w:b/>
                <w:noProof/>
                <w:sz w:val="20"/>
                <w:lang w:eastAsia="nl-BE"/>
              </w:rPr>
              <w:t>Assessment</w:t>
            </w:r>
          </w:p>
        </w:tc>
        <w:tc>
          <w:tcPr>
            <w:tcW w:w="1843" w:type="dxa"/>
            <w:gridSpan w:val="2"/>
            <w:tcBorders>
              <w:top w:val="single" w:sz="4" w:space="0" w:color="auto"/>
              <w:left w:val="nil"/>
            </w:tcBorders>
          </w:tcPr>
          <w:p w:rsidR="006F16E7" w:rsidRPr="006F16E7" w:rsidRDefault="006F16E7" w:rsidP="00CC6FD9">
            <w:pPr>
              <w:keepNext/>
              <w:keepLines/>
              <w:tabs>
                <w:tab w:val="clear" w:pos="567"/>
                <w:tab w:val="center" w:pos="4536"/>
                <w:tab w:val="right" w:pos="8306"/>
              </w:tabs>
              <w:spacing w:line="240" w:lineRule="auto"/>
              <w:jc w:val="center"/>
              <w:rPr>
                <w:b/>
                <w:noProof/>
                <w:sz w:val="20"/>
                <w:lang w:eastAsia="nl-BE"/>
              </w:rPr>
            </w:pPr>
            <w:r w:rsidRPr="006F16E7">
              <w:rPr>
                <w:b/>
                <w:noProof/>
                <w:sz w:val="20"/>
                <w:lang w:eastAsia="nl-BE"/>
              </w:rPr>
              <w:t>Skilarence</w:t>
            </w:r>
          </w:p>
        </w:tc>
        <w:tc>
          <w:tcPr>
            <w:tcW w:w="1418" w:type="dxa"/>
            <w:gridSpan w:val="3"/>
            <w:tcBorders>
              <w:top w:val="single" w:sz="4" w:space="0" w:color="auto"/>
              <w:left w:val="nil"/>
            </w:tcBorders>
          </w:tcPr>
          <w:p w:rsidR="006F16E7" w:rsidRPr="006F16E7" w:rsidRDefault="006F16E7" w:rsidP="00CC6FD9">
            <w:pPr>
              <w:keepNext/>
              <w:keepLines/>
              <w:tabs>
                <w:tab w:val="clear" w:pos="567"/>
                <w:tab w:val="center" w:pos="4536"/>
                <w:tab w:val="right" w:pos="8306"/>
              </w:tabs>
              <w:spacing w:line="240" w:lineRule="auto"/>
              <w:jc w:val="center"/>
              <w:rPr>
                <w:b/>
                <w:noProof/>
                <w:sz w:val="20"/>
                <w:lang w:eastAsia="nl-BE"/>
              </w:rPr>
            </w:pPr>
            <w:r w:rsidRPr="006F16E7">
              <w:rPr>
                <w:b/>
                <w:noProof/>
                <w:sz w:val="20"/>
                <w:lang w:eastAsia="nl-BE"/>
              </w:rPr>
              <w:t>Placebo</w:t>
            </w:r>
          </w:p>
        </w:tc>
        <w:tc>
          <w:tcPr>
            <w:tcW w:w="1842" w:type="dxa"/>
            <w:tcBorders>
              <w:top w:val="single" w:sz="4" w:space="0" w:color="auto"/>
              <w:left w:val="nil"/>
            </w:tcBorders>
          </w:tcPr>
          <w:p w:rsidR="006F16E7" w:rsidRPr="006F16E7" w:rsidRDefault="006F16E7" w:rsidP="00CC6FD9">
            <w:pPr>
              <w:keepNext/>
              <w:keepLines/>
              <w:tabs>
                <w:tab w:val="clear" w:pos="567"/>
                <w:tab w:val="center" w:pos="4536"/>
                <w:tab w:val="right" w:pos="8306"/>
              </w:tabs>
              <w:spacing w:line="240" w:lineRule="auto"/>
              <w:jc w:val="center"/>
              <w:rPr>
                <w:b/>
                <w:noProof/>
                <w:sz w:val="20"/>
                <w:lang w:eastAsia="nl-BE"/>
              </w:rPr>
            </w:pPr>
            <w:r w:rsidRPr="006F16E7">
              <w:rPr>
                <w:b/>
                <w:noProof/>
                <w:sz w:val="20"/>
                <w:lang w:eastAsia="nl-BE"/>
              </w:rPr>
              <w:t>Fumaderm</w:t>
            </w:r>
          </w:p>
        </w:tc>
      </w:tr>
      <w:tr w:rsidR="006F16E7" w:rsidRPr="004F5D34" w:rsidTr="006F16E7">
        <w:trPr>
          <w:gridAfter w:val="1"/>
          <w:wAfter w:w="851" w:type="dxa"/>
        </w:trPr>
        <w:tc>
          <w:tcPr>
            <w:tcW w:w="4077" w:type="dxa"/>
            <w:tcBorders>
              <w:bottom w:val="single" w:sz="4" w:space="0" w:color="auto"/>
            </w:tcBorders>
          </w:tcPr>
          <w:p w:rsidR="006F16E7" w:rsidRPr="006F16E7" w:rsidRDefault="006F16E7" w:rsidP="00CC6FD9">
            <w:pPr>
              <w:keepNext/>
              <w:keepLines/>
              <w:tabs>
                <w:tab w:val="clear" w:pos="567"/>
                <w:tab w:val="center" w:pos="4536"/>
                <w:tab w:val="right" w:pos="8306"/>
              </w:tabs>
              <w:spacing w:line="240" w:lineRule="auto"/>
              <w:rPr>
                <w:noProof/>
                <w:sz w:val="20"/>
                <w:lang w:eastAsia="nl-BE"/>
              </w:rPr>
            </w:pPr>
          </w:p>
        </w:tc>
        <w:tc>
          <w:tcPr>
            <w:tcW w:w="1843" w:type="dxa"/>
            <w:gridSpan w:val="2"/>
            <w:tcBorders>
              <w:left w:val="nil"/>
              <w:bottom w:val="single" w:sz="4" w:space="0" w:color="auto"/>
            </w:tcBorders>
          </w:tcPr>
          <w:p w:rsidR="006F16E7" w:rsidRPr="006F16E7" w:rsidRDefault="006F16E7" w:rsidP="00CC6FD9">
            <w:pPr>
              <w:keepNext/>
              <w:keepLines/>
              <w:tabs>
                <w:tab w:val="clear" w:pos="567"/>
                <w:tab w:val="center" w:pos="4536"/>
                <w:tab w:val="right" w:pos="8306"/>
              </w:tabs>
              <w:spacing w:line="240" w:lineRule="auto"/>
              <w:jc w:val="center"/>
              <w:rPr>
                <w:noProof/>
                <w:sz w:val="20"/>
                <w:lang w:eastAsia="nl-BE"/>
              </w:rPr>
            </w:pPr>
            <w:r w:rsidRPr="006F16E7">
              <w:rPr>
                <w:b/>
                <w:noProof/>
                <w:sz w:val="20"/>
                <w:lang w:eastAsia="nl-BE"/>
              </w:rPr>
              <w:t>N=267</w:t>
            </w:r>
          </w:p>
        </w:tc>
        <w:tc>
          <w:tcPr>
            <w:tcW w:w="1418" w:type="dxa"/>
            <w:gridSpan w:val="3"/>
            <w:tcBorders>
              <w:left w:val="nil"/>
              <w:bottom w:val="single" w:sz="4" w:space="0" w:color="auto"/>
            </w:tcBorders>
          </w:tcPr>
          <w:p w:rsidR="006F16E7" w:rsidRPr="006F16E7" w:rsidRDefault="006F16E7" w:rsidP="00CC6FD9">
            <w:pPr>
              <w:keepNext/>
              <w:keepLines/>
              <w:tabs>
                <w:tab w:val="clear" w:pos="567"/>
                <w:tab w:val="center" w:pos="4536"/>
                <w:tab w:val="right" w:pos="8306"/>
              </w:tabs>
              <w:spacing w:line="240" w:lineRule="auto"/>
              <w:jc w:val="center"/>
              <w:rPr>
                <w:noProof/>
                <w:sz w:val="20"/>
                <w:lang w:eastAsia="nl-BE"/>
              </w:rPr>
            </w:pPr>
            <w:r w:rsidRPr="006F16E7">
              <w:rPr>
                <w:b/>
                <w:noProof/>
                <w:sz w:val="20"/>
                <w:lang w:eastAsia="nl-BE"/>
              </w:rPr>
              <w:t>N=131</w:t>
            </w:r>
          </w:p>
        </w:tc>
        <w:tc>
          <w:tcPr>
            <w:tcW w:w="1842" w:type="dxa"/>
            <w:tcBorders>
              <w:left w:val="nil"/>
              <w:bottom w:val="single" w:sz="4" w:space="0" w:color="auto"/>
            </w:tcBorders>
          </w:tcPr>
          <w:p w:rsidR="006F16E7" w:rsidRPr="006F16E7" w:rsidRDefault="006F16E7" w:rsidP="00CC6FD9">
            <w:pPr>
              <w:keepNext/>
              <w:keepLines/>
              <w:tabs>
                <w:tab w:val="clear" w:pos="567"/>
                <w:tab w:val="center" w:pos="4536"/>
                <w:tab w:val="right" w:pos="8306"/>
              </w:tabs>
              <w:spacing w:line="240" w:lineRule="auto"/>
              <w:jc w:val="center"/>
              <w:rPr>
                <w:noProof/>
                <w:sz w:val="20"/>
                <w:lang w:eastAsia="nl-BE"/>
              </w:rPr>
            </w:pPr>
            <w:r w:rsidRPr="006F16E7">
              <w:rPr>
                <w:b/>
                <w:noProof/>
                <w:sz w:val="20"/>
                <w:lang w:eastAsia="nl-BE"/>
              </w:rPr>
              <w:t>N=273</w:t>
            </w:r>
          </w:p>
        </w:tc>
      </w:tr>
      <w:tr w:rsidR="006F16E7" w:rsidRPr="004F5D34" w:rsidTr="006F16E7">
        <w:trPr>
          <w:gridAfter w:val="1"/>
          <w:wAfter w:w="851" w:type="dxa"/>
        </w:trPr>
        <w:tc>
          <w:tcPr>
            <w:tcW w:w="9180" w:type="dxa"/>
            <w:gridSpan w:val="7"/>
            <w:tcBorders>
              <w:top w:val="single" w:sz="4" w:space="0" w:color="auto"/>
            </w:tcBorders>
          </w:tcPr>
          <w:p w:rsidR="006F16E7" w:rsidRPr="006F16E7" w:rsidRDefault="006F16E7" w:rsidP="00CC6FD9">
            <w:pPr>
              <w:keepNext/>
              <w:keepLines/>
              <w:tabs>
                <w:tab w:val="clear" w:pos="567"/>
                <w:tab w:val="center" w:pos="4536"/>
                <w:tab w:val="right" w:pos="8306"/>
              </w:tabs>
              <w:spacing w:line="240" w:lineRule="auto"/>
              <w:rPr>
                <w:noProof/>
                <w:sz w:val="20"/>
                <w:lang w:val="it-IT"/>
              </w:rPr>
            </w:pPr>
            <w:r w:rsidRPr="006F16E7">
              <w:rPr>
                <w:b/>
                <w:bCs/>
                <w:noProof/>
                <w:sz w:val="20"/>
                <w:lang w:val="fi-FI" w:bidi="fi-FI"/>
              </w:rPr>
              <w:t>Paremmuustesti verrattuna lumelääkkeeseen</w:t>
            </w:r>
          </w:p>
        </w:tc>
      </w:tr>
      <w:tr w:rsidR="006F16E7" w:rsidRPr="004F5D34" w:rsidTr="006F16E7">
        <w:trPr>
          <w:gridAfter w:val="1"/>
          <w:wAfter w:w="851" w:type="dxa"/>
        </w:trPr>
        <w:tc>
          <w:tcPr>
            <w:tcW w:w="4077" w:type="dxa"/>
          </w:tcPr>
          <w:p w:rsidR="006F16E7" w:rsidRPr="006F16E7" w:rsidRDefault="006F16E7" w:rsidP="00CC6FD9">
            <w:pPr>
              <w:keepNext/>
              <w:keepLines/>
              <w:tabs>
                <w:tab w:val="clear" w:pos="567"/>
                <w:tab w:val="center" w:pos="4536"/>
                <w:tab w:val="right" w:pos="8306"/>
              </w:tabs>
              <w:spacing w:line="240" w:lineRule="auto"/>
              <w:jc w:val="both"/>
              <w:rPr>
                <w:b/>
                <w:noProof/>
                <w:sz w:val="20"/>
                <w:lang w:eastAsia="nl-BE"/>
              </w:rPr>
            </w:pPr>
            <w:r w:rsidRPr="006F16E7">
              <w:rPr>
                <w:b/>
                <w:noProof/>
                <w:sz w:val="20"/>
                <w:lang w:eastAsia="nl-BE"/>
              </w:rPr>
              <w:t>PASI 75</w:t>
            </w:r>
            <w:r w:rsidRPr="006F16E7">
              <w:rPr>
                <w:noProof/>
                <w:sz w:val="20"/>
                <w:lang w:eastAsia="nl-BE"/>
              </w:rPr>
              <w:t>, n (%)</w:t>
            </w:r>
          </w:p>
        </w:tc>
        <w:tc>
          <w:tcPr>
            <w:tcW w:w="1843" w:type="dxa"/>
            <w:gridSpan w:val="2"/>
            <w:tcBorders>
              <w:left w:val="nil"/>
            </w:tcBorders>
            <w:vAlign w:val="center"/>
          </w:tcPr>
          <w:p w:rsidR="006F16E7" w:rsidRPr="006F16E7" w:rsidRDefault="006F16E7" w:rsidP="00CC6FD9">
            <w:pPr>
              <w:keepNext/>
              <w:keepLines/>
              <w:tabs>
                <w:tab w:val="clear" w:pos="567"/>
                <w:tab w:val="center" w:pos="4536"/>
                <w:tab w:val="right" w:pos="8306"/>
              </w:tabs>
              <w:spacing w:line="240" w:lineRule="auto"/>
              <w:jc w:val="center"/>
              <w:rPr>
                <w:b/>
                <w:noProof/>
                <w:sz w:val="20"/>
                <w:lang w:eastAsia="nl-BE"/>
              </w:rPr>
            </w:pPr>
            <w:r w:rsidRPr="006F16E7">
              <w:rPr>
                <w:noProof/>
                <w:sz w:val="20"/>
                <w:lang w:eastAsia="nl-BE"/>
              </w:rPr>
              <w:t>100 (37,5)</w:t>
            </w:r>
          </w:p>
        </w:tc>
        <w:tc>
          <w:tcPr>
            <w:tcW w:w="1418" w:type="dxa"/>
            <w:gridSpan w:val="3"/>
            <w:tcBorders>
              <w:left w:val="nil"/>
            </w:tcBorders>
            <w:vAlign w:val="center"/>
          </w:tcPr>
          <w:p w:rsidR="006F16E7" w:rsidRPr="006F16E7" w:rsidRDefault="006F16E7" w:rsidP="00CC6FD9">
            <w:pPr>
              <w:keepNext/>
              <w:keepLines/>
              <w:tabs>
                <w:tab w:val="clear" w:pos="567"/>
                <w:tab w:val="center" w:pos="4536"/>
                <w:tab w:val="right" w:pos="8306"/>
              </w:tabs>
              <w:spacing w:line="240" w:lineRule="auto"/>
              <w:jc w:val="center"/>
              <w:rPr>
                <w:noProof/>
                <w:sz w:val="20"/>
                <w:lang w:eastAsia="nl-BE"/>
              </w:rPr>
            </w:pPr>
            <w:r w:rsidRPr="006F16E7">
              <w:rPr>
                <w:noProof/>
                <w:sz w:val="20"/>
                <w:lang w:eastAsia="nl-BE"/>
              </w:rPr>
              <w:t>20 (15,3)</w:t>
            </w:r>
          </w:p>
        </w:tc>
        <w:tc>
          <w:tcPr>
            <w:tcW w:w="1842" w:type="dxa"/>
            <w:tcBorders>
              <w:left w:val="nil"/>
            </w:tcBorders>
            <w:vAlign w:val="center"/>
          </w:tcPr>
          <w:p w:rsidR="006F16E7" w:rsidRPr="006F16E7" w:rsidRDefault="006F16E7" w:rsidP="00CC6FD9">
            <w:pPr>
              <w:keepNext/>
              <w:keepLines/>
              <w:tabs>
                <w:tab w:val="clear" w:pos="567"/>
                <w:tab w:val="center" w:pos="4536"/>
                <w:tab w:val="right" w:pos="8306"/>
              </w:tabs>
              <w:spacing w:line="240" w:lineRule="auto"/>
              <w:jc w:val="center"/>
              <w:rPr>
                <w:noProof/>
                <w:sz w:val="20"/>
                <w:lang w:eastAsia="nl-BE"/>
              </w:rPr>
            </w:pPr>
            <w:r w:rsidRPr="006F16E7">
              <w:rPr>
                <w:noProof/>
                <w:sz w:val="20"/>
                <w:lang w:eastAsia="nl-BE"/>
              </w:rPr>
              <w:t>110 (40,3)</w:t>
            </w:r>
          </w:p>
        </w:tc>
      </w:tr>
      <w:tr w:rsidR="00F74BDD" w:rsidRPr="004F5D34" w:rsidTr="006F16E7">
        <w:trPr>
          <w:gridAfter w:val="1"/>
          <w:wAfter w:w="851" w:type="dxa"/>
        </w:trPr>
        <w:tc>
          <w:tcPr>
            <w:tcW w:w="4077" w:type="dxa"/>
          </w:tcPr>
          <w:p w:rsidR="006F16E7" w:rsidRPr="006F16E7" w:rsidRDefault="006F16E7" w:rsidP="00CC6FD9">
            <w:pPr>
              <w:keepNext/>
              <w:keepLines/>
              <w:tabs>
                <w:tab w:val="clear" w:pos="567"/>
                <w:tab w:val="center" w:pos="4536"/>
                <w:tab w:val="right" w:pos="8306"/>
              </w:tabs>
              <w:spacing w:line="240" w:lineRule="auto"/>
              <w:rPr>
                <w:noProof/>
                <w:sz w:val="20"/>
                <w:lang w:eastAsia="nl-BE"/>
              </w:rPr>
            </w:pPr>
            <w:r w:rsidRPr="006F16E7">
              <w:rPr>
                <w:noProof/>
                <w:sz w:val="20"/>
                <w:lang w:eastAsia="nl-BE"/>
              </w:rPr>
              <w:t>p-arvo</w:t>
            </w:r>
          </w:p>
        </w:tc>
        <w:tc>
          <w:tcPr>
            <w:tcW w:w="2552" w:type="dxa"/>
            <w:gridSpan w:val="3"/>
            <w:tcBorders>
              <w:left w:val="nil"/>
            </w:tcBorders>
          </w:tcPr>
          <w:p w:rsidR="006F16E7" w:rsidRPr="006F16E7" w:rsidRDefault="006F16E7" w:rsidP="00CC6FD9">
            <w:pPr>
              <w:tabs>
                <w:tab w:val="clear" w:pos="567"/>
                <w:tab w:val="center" w:pos="4536"/>
                <w:tab w:val="right" w:pos="8306"/>
              </w:tabs>
              <w:spacing w:line="240" w:lineRule="auto"/>
              <w:ind w:right="317"/>
              <w:jc w:val="right"/>
              <w:rPr>
                <w:noProof/>
                <w:sz w:val="20"/>
                <w:vertAlign w:val="superscript"/>
                <w:lang w:eastAsia="nl-BE"/>
              </w:rPr>
            </w:pPr>
            <w:r w:rsidRPr="006F16E7">
              <w:rPr>
                <w:noProof/>
                <w:sz w:val="20"/>
                <w:lang w:eastAsia="nl-BE"/>
              </w:rPr>
              <w:t>&lt;0,0001</w:t>
            </w:r>
            <w:r w:rsidRPr="006F16E7">
              <w:rPr>
                <w:noProof/>
                <w:sz w:val="20"/>
                <w:vertAlign w:val="superscript"/>
                <w:lang w:eastAsia="nl-BE"/>
              </w:rPr>
              <w:t>a</w:t>
            </w:r>
          </w:p>
        </w:tc>
        <w:tc>
          <w:tcPr>
            <w:tcW w:w="2551" w:type="dxa"/>
            <w:gridSpan w:val="3"/>
            <w:tcBorders>
              <w:left w:val="nil"/>
            </w:tcBorders>
          </w:tcPr>
          <w:p w:rsidR="006F16E7" w:rsidRPr="006F16E7" w:rsidRDefault="006F16E7" w:rsidP="00CC6FD9">
            <w:pPr>
              <w:tabs>
                <w:tab w:val="clear" w:pos="567"/>
                <w:tab w:val="center" w:pos="4536"/>
                <w:tab w:val="right" w:pos="8306"/>
              </w:tabs>
              <w:spacing w:line="240" w:lineRule="auto"/>
              <w:rPr>
                <w:noProof/>
                <w:sz w:val="20"/>
                <w:vertAlign w:val="superscript"/>
                <w:lang w:eastAsia="nl-BE"/>
              </w:rPr>
            </w:pPr>
            <w:r w:rsidRPr="006F16E7">
              <w:rPr>
                <w:noProof/>
                <w:sz w:val="20"/>
                <w:lang w:eastAsia="nl-BE"/>
              </w:rPr>
              <w:t>&lt;0,0001</w:t>
            </w:r>
            <w:r w:rsidRPr="006F16E7">
              <w:rPr>
                <w:noProof/>
                <w:sz w:val="20"/>
                <w:vertAlign w:val="superscript"/>
                <w:lang w:eastAsia="nl-BE"/>
              </w:rPr>
              <w:t>a</w:t>
            </w:r>
          </w:p>
        </w:tc>
      </w:tr>
      <w:tr w:rsidR="00F74BDD" w:rsidRPr="004F5D34" w:rsidTr="006F16E7">
        <w:trPr>
          <w:gridAfter w:val="1"/>
          <w:wAfter w:w="851" w:type="dxa"/>
        </w:trPr>
        <w:tc>
          <w:tcPr>
            <w:tcW w:w="4077" w:type="dxa"/>
          </w:tcPr>
          <w:p w:rsidR="006F16E7" w:rsidRPr="006F16E7" w:rsidRDefault="006F16E7" w:rsidP="00CC6FD9">
            <w:pPr>
              <w:keepNext/>
              <w:keepLines/>
              <w:tabs>
                <w:tab w:val="clear" w:pos="567"/>
                <w:tab w:val="center" w:pos="4536"/>
                <w:tab w:val="right" w:pos="8306"/>
              </w:tabs>
              <w:spacing w:line="240" w:lineRule="auto"/>
              <w:rPr>
                <w:noProof/>
                <w:sz w:val="20"/>
                <w:lang w:eastAsia="nl-BE"/>
              </w:rPr>
            </w:pPr>
            <w:r w:rsidRPr="006F16E7">
              <w:rPr>
                <w:bCs/>
                <w:noProof/>
                <w:sz w:val="20"/>
                <w:lang w:val="fi-FI" w:bidi="fi-FI"/>
              </w:rPr>
              <w:t>Kaksisuuntainen 99,24 % luottamusväli</w:t>
            </w:r>
          </w:p>
        </w:tc>
        <w:tc>
          <w:tcPr>
            <w:tcW w:w="2552" w:type="dxa"/>
            <w:gridSpan w:val="3"/>
            <w:tcBorders>
              <w:left w:val="nil"/>
            </w:tcBorders>
          </w:tcPr>
          <w:p w:rsidR="006F16E7" w:rsidRPr="006F16E7" w:rsidRDefault="006F16E7" w:rsidP="00CC6FD9">
            <w:pPr>
              <w:keepNext/>
              <w:keepLines/>
              <w:tabs>
                <w:tab w:val="clear" w:pos="567"/>
                <w:tab w:val="center" w:pos="4536"/>
                <w:tab w:val="right" w:pos="8306"/>
              </w:tabs>
              <w:spacing w:line="240" w:lineRule="auto"/>
              <w:ind w:right="284"/>
              <w:jc w:val="right"/>
              <w:rPr>
                <w:noProof/>
                <w:sz w:val="20"/>
                <w:lang w:eastAsia="nl-BE"/>
              </w:rPr>
            </w:pPr>
            <w:r w:rsidRPr="006F16E7">
              <w:rPr>
                <w:noProof/>
                <w:sz w:val="20"/>
                <w:lang w:val="it-IT" w:eastAsia="nl-BE"/>
              </w:rPr>
              <w:t>10,7, 33,7</w:t>
            </w:r>
            <w:r w:rsidRPr="006F16E7">
              <w:rPr>
                <w:noProof/>
                <w:sz w:val="20"/>
                <w:vertAlign w:val="superscript"/>
                <w:lang w:val="it-IT" w:eastAsia="nl-BE"/>
              </w:rPr>
              <w:t>a</w:t>
            </w:r>
          </w:p>
        </w:tc>
        <w:tc>
          <w:tcPr>
            <w:tcW w:w="2551" w:type="dxa"/>
            <w:gridSpan w:val="3"/>
            <w:tcBorders>
              <w:left w:val="nil"/>
            </w:tcBorders>
          </w:tcPr>
          <w:p w:rsidR="006F16E7" w:rsidRPr="006F16E7" w:rsidRDefault="006F16E7" w:rsidP="00CC6FD9">
            <w:pPr>
              <w:tabs>
                <w:tab w:val="clear" w:pos="567"/>
                <w:tab w:val="center" w:pos="4536"/>
                <w:tab w:val="right" w:pos="8306"/>
              </w:tabs>
              <w:spacing w:line="240" w:lineRule="auto"/>
              <w:rPr>
                <w:noProof/>
                <w:sz w:val="20"/>
                <w:lang w:eastAsia="nl-BE"/>
              </w:rPr>
            </w:pPr>
            <w:r w:rsidRPr="006F16E7">
              <w:rPr>
                <w:noProof/>
                <w:sz w:val="20"/>
                <w:lang w:val="it-IT" w:eastAsia="nl-BE"/>
              </w:rPr>
              <w:t>13,5, 36,6</w:t>
            </w:r>
            <w:r w:rsidRPr="006F16E7">
              <w:rPr>
                <w:noProof/>
                <w:sz w:val="20"/>
                <w:vertAlign w:val="superscript"/>
                <w:lang w:eastAsia="nl-BE"/>
              </w:rPr>
              <w:t>a</w:t>
            </w:r>
          </w:p>
        </w:tc>
      </w:tr>
      <w:tr w:rsidR="006F16E7" w:rsidRPr="004F5D34" w:rsidTr="006F16E7">
        <w:trPr>
          <w:gridAfter w:val="1"/>
          <w:wAfter w:w="851" w:type="dxa"/>
        </w:trPr>
        <w:tc>
          <w:tcPr>
            <w:tcW w:w="4077" w:type="dxa"/>
          </w:tcPr>
          <w:p w:rsidR="006F16E7" w:rsidRPr="006F16E7" w:rsidRDefault="006F16E7" w:rsidP="00CC6FD9">
            <w:pPr>
              <w:keepNext/>
              <w:keepLines/>
              <w:tabs>
                <w:tab w:val="clear" w:pos="567"/>
                <w:tab w:val="center" w:pos="4536"/>
                <w:tab w:val="right" w:pos="8306"/>
              </w:tabs>
              <w:spacing w:line="240" w:lineRule="auto"/>
              <w:rPr>
                <w:b/>
                <w:noProof/>
                <w:sz w:val="20"/>
                <w:lang w:val="fi-FI" w:eastAsia="nl-BE"/>
              </w:rPr>
            </w:pPr>
            <w:r w:rsidRPr="006F16E7">
              <w:rPr>
                <w:b/>
                <w:bCs/>
                <w:noProof/>
                <w:sz w:val="20"/>
                <w:lang w:val="fi-FI" w:bidi="fi-FI"/>
              </w:rPr>
              <w:t>PGA-pisteet ”parantunut” tai ”lähes parantunut”,</w:t>
            </w:r>
            <w:r w:rsidRPr="006F16E7">
              <w:rPr>
                <w:noProof/>
                <w:sz w:val="20"/>
                <w:lang w:val="fi-FI" w:bidi="fi-FI"/>
              </w:rPr>
              <w:t xml:space="preserve"> </w:t>
            </w:r>
            <w:r w:rsidRPr="006F16E7">
              <w:rPr>
                <w:noProof/>
                <w:sz w:val="20"/>
                <w:lang w:val="fi-FI" w:eastAsia="nl-BE"/>
              </w:rPr>
              <w:t>n (%)</w:t>
            </w:r>
          </w:p>
        </w:tc>
        <w:tc>
          <w:tcPr>
            <w:tcW w:w="1843" w:type="dxa"/>
            <w:gridSpan w:val="2"/>
            <w:tcBorders>
              <w:left w:val="nil"/>
            </w:tcBorders>
          </w:tcPr>
          <w:p w:rsidR="006F16E7" w:rsidRPr="006F16E7" w:rsidRDefault="006F16E7" w:rsidP="00CC6FD9">
            <w:pPr>
              <w:keepNext/>
              <w:keepLines/>
              <w:tabs>
                <w:tab w:val="clear" w:pos="567"/>
                <w:tab w:val="center" w:pos="4536"/>
                <w:tab w:val="right" w:pos="8306"/>
              </w:tabs>
              <w:spacing w:line="240" w:lineRule="auto"/>
              <w:jc w:val="center"/>
              <w:rPr>
                <w:b/>
                <w:noProof/>
                <w:sz w:val="20"/>
                <w:lang w:eastAsia="nl-BE"/>
              </w:rPr>
            </w:pPr>
            <w:r w:rsidRPr="006F16E7">
              <w:rPr>
                <w:noProof/>
                <w:sz w:val="20"/>
                <w:lang w:eastAsia="nl-BE"/>
              </w:rPr>
              <w:t>88 (33,0)</w:t>
            </w:r>
          </w:p>
        </w:tc>
        <w:tc>
          <w:tcPr>
            <w:tcW w:w="1418" w:type="dxa"/>
            <w:gridSpan w:val="3"/>
            <w:tcBorders>
              <w:left w:val="nil"/>
            </w:tcBorders>
          </w:tcPr>
          <w:p w:rsidR="006F16E7" w:rsidRPr="006F16E7" w:rsidRDefault="006F16E7" w:rsidP="00CC6FD9">
            <w:pPr>
              <w:keepNext/>
              <w:keepLines/>
              <w:tabs>
                <w:tab w:val="clear" w:pos="567"/>
                <w:tab w:val="center" w:pos="4536"/>
                <w:tab w:val="right" w:pos="8306"/>
              </w:tabs>
              <w:spacing w:line="240" w:lineRule="auto"/>
              <w:jc w:val="center"/>
              <w:rPr>
                <w:b/>
                <w:noProof/>
                <w:sz w:val="20"/>
                <w:lang w:eastAsia="nl-BE"/>
              </w:rPr>
            </w:pPr>
            <w:r w:rsidRPr="006F16E7">
              <w:rPr>
                <w:noProof/>
                <w:sz w:val="20"/>
                <w:lang w:eastAsia="nl-BE"/>
              </w:rPr>
              <w:t>17 (13,0)</w:t>
            </w:r>
          </w:p>
        </w:tc>
        <w:tc>
          <w:tcPr>
            <w:tcW w:w="1842" w:type="dxa"/>
            <w:tcBorders>
              <w:left w:val="nil"/>
            </w:tcBorders>
          </w:tcPr>
          <w:p w:rsidR="006F16E7" w:rsidRPr="006F16E7" w:rsidRDefault="006F16E7" w:rsidP="00CC6FD9">
            <w:pPr>
              <w:keepNext/>
              <w:keepLines/>
              <w:tabs>
                <w:tab w:val="clear" w:pos="567"/>
                <w:tab w:val="center" w:pos="4536"/>
                <w:tab w:val="right" w:pos="8306"/>
              </w:tabs>
              <w:spacing w:line="240" w:lineRule="auto"/>
              <w:jc w:val="center"/>
              <w:rPr>
                <w:b/>
                <w:noProof/>
                <w:sz w:val="20"/>
                <w:lang w:eastAsia="nl-BE"/>
              </w:rPr>
            </w:pPr>
            <w:r w:rsidRPr="006F16E7">
              <w:rPr>
                <w:noProof/>
                <w:sz w:val="20"/>
                <w:lang w:eastAsia="nl-BE"/>
              </w:rPr>
              <w:t>102 (37,4)</w:t>
            </w:r>
          </w:p>
        </w:tc>
      </w:tr>
      <w:tr w:rsidR="00F74BDD" w:rsidRPr="004F5D34" w:rsidTr="006F16E7">
        <w:trPr>
          <w:gridAfter w:val="1"/>
          <w:wAfter w:w="851" w:type="dxa"/>
        </w:trPr>
        <w:tc>
          <w:tcPr>
            <w:tcW w:w="4077" w:type="dxa"/>
          </w:tcPr>
          <w:p w:rsidR="006F16E7" w:rsidRPr="006F16E7" w:rsidRDefault="006F16E7" w:rsidP="00CC6FD9">
            <w:pPr>
              <w:keepNext/>
              <w:keepLines/>
              <w:tabs>
                <w:tab w:val="clear" w:pos="567"/>
                <w:tab w:val="center" w:pos="4536"/>
                <w:tab w:val="right" w:pos="8306"/>
              </w:tabs>
              <w:spacing w:line="240" w:lineRule="auto"/>
              <w:rPr>
                <w:noProof/>
                <w:sz w:val="20"/>
                <w:lang w:eastAsia="nl-BE"/>
              </w:rPr>
            </w:pPr>
            <w:r w:rsidRPr="006F16E7">
              <w:rPr>
                <w:noProof/>
                <w:sz w:val="20"/>
                <w:lang w:eastAsia="nl-BE"/>
              </w:rPr>
              <w:t>p-arvo</w:t>
            </w:r>
          </w:p>
        </w:tc>
        <w:tc>
          <w:tcPr>
            <w:tcW w:w="2552" w:type="dxa"/>
            <w:gridSpan w:val="3"/>
            <w:tcBorders>
              <w:left w:val="nil"/>
            </w:tcBorders>
          </w:tcPr>
          <w:p w:rsidR="006F16E7" w:rsidRPr="006F16E7" w:rsidRDefault="006F16E7" w:rsidP="00CC6FD9">
            <w:pPr>
              <w:tabs>
                <w:tab w:val="clear" w:pos="567"/>
                <w:tab w:val="center" w:pos="4536"/>
                <w:tab w:val="right" w:pos="8306"/>
              </w:tabs>
              <w:spacing w:line="240" w:lineRule="auto"/>
              <w:ind w:right="317"/>
              <w:jc w:val="right"/>
              <w:rPr>
                <w:noProof/>
                <w:sz w:val="20"/>
                <w:lang w:eastAsia="nl-BE"/>
              </w:rPr>
            </w:pPr>
            <w:r w:rsidRPr="006F16E7">
              <w:rPr>
                <w:noProof/>
                <w:sz w:val="20"/>
                <w:lang w:eastAsia="nl-BE"/>
              </w:rPr>
              <w:t>&lt;0,0001</w:t>
            </w:r>
            <w:r w:rsidRPr="006F16E7">
              <w:rPr>
                <w:noProof/>
                <w:sz w:val="20"/>
                <w:vertAlign w:val="superscript"/>
                <w:lang w:eastAsia="nl-BE"/>
              </w:rPr>
              <w:t>a</w:t>
            </w:r>
          </w:p>
        </w:tc>
        <w:tc>
          <w:tcPr>
            <w:tcW w:w="2551" w:type="dxa"/>
            <w:gridSpan w:val="3"/>
            <w:tcBorders>
              <w:left w:val="nil"/>
            </w:tcBorders>
          </w:tcPr>
          <w:p w:rsidR="006F16E7" w:rsidRPr="006F16E7" w:rsidRDefault="006F16E7" w:rsidP="00CC6FD9">
            <w:pPr>
              <w:tabs>
                <w:tab w:val="clear" w:pos="567"/>
                <w:tab w:val="center" w:pos="4536"/>
                <w:tab w:val="right" w:pos="8306"/>
              </w:tabs>
              <w:spacing w:line="240" w:lineRule="auto"/>
              <w:rPr>
                <w:noProof/>
                <w:sz w:val="20"/>
                <w:lang w:eastAsia="nl-BE"/>
              </w:rPr>
            </w:pPr>
            <w:r w:rsidRPr="006F16E7">
              <w:rPr>
                <w:noProof/>
                <w:sz w:val="20"/>
                <w:lang w:eastAsia="nl-BE"/>
              </w:rPr>
              <w:t>&lt;0,0001</w:t>
            </w:r>
            <w:r w:rsidRPr="006F16E7">
              <w:rPr>
                <w:noProof/>
                <w:sz w:val="20"/>
                <w:vertAlign w:val="superscript"/>
                <w:lang w:eastAsia="nl-BE"/>
              </w:rPr>
              <w:t>a</w:t>
            </w:r>
          </w:p>
        </w:tc>
      </w:tr>
      <w:tr w:rsidR="006F16E7" w:rsidRPr="004F5D34" w:rsidTr="006F16E7">
        <w:trPr>
          <w:gridAfter w:val="1"/>
          <w:wAfter w:w="851" w:type="dxa"/>
        </w:trPr>
        <w:tc>
          <w:tcPr>
            <w:tcW w:w="4077" w:type="dxa"/>
            <w:tcBorders>
              <w:bottom w:val="single" w:sz="4" w:space="0" w:color="auto"/>
            </w:tcBorders>
          </w:tcPr>
          <w:p w:rsidR="006F16E7" w:rsidRPr="006F16E7" w:rsidRDefault="006F16E7" w:rsidP="00CC6FD9">
            <w:pPr>
              <w:keepNext/>
              <w:keepLines/>
              <w:tabs>
                <w:tab w:val="clear" w:pos="567"/>
                <w:tab w:val="center" w:pos="4536"/>
                <w:tab w:val="right" w:pos="8306"/>
              </w:tabs>
              <w:spacing w:line="240" w:lineRule="auto"/>
              <w:rPr>
                <w:noProof/>
                <w:sz w:val="20"/>
                <w:lang w:eastAsia="nl-BE"/>
              </w:rPr>
            </w:pPr>
            <w:r w:rsidRPr="006F16E7">
              <w:rPr>
                <w:bCs/>
                <w:noProof/>
                <w:sz w:val="20"/>
                <w:lang w:val="fi-FI" w:bidi="fi-FI"/>
              </w:rPr>
              <w:t>Kaksisuuntainen 99,24 % luottamusväli</w:t>
            </w:r>
          </w:p>
        </w:tc>
        <w:tc>
          <w:tcPr>
            <w:tcW w:w="2552" w:type="dxa"/>
            <w:gridSpan w:val="3"/>
            <w:tcBorders>
              <w:left w:val="nil"/>
              <w:bottom w:val="single" w:sz="4" w:space="0" w:color="auto"/>
            </w:tcBorders>
          </w:tcPr>
          <w:p w:rsidR="006F16E7" w:rsidRPr="006F16E7" w:rsidRDefault="006F16E7" w:rsidP="00CC6FD9">
            <w:pPr>
              <w:keepNext/>
              <w:keepLines/>
              <w:tabs>
                <w:tab w:val="clear" w:pos="567"/>
                <w:tab w:val="center" w:pos="4536"/>
                <w:tab w:val="right" w:pos="8306"/>
              </w:tabs>
              <w:spacing w:line="240" w:lineRule="auto"/>
              <w:ind w:right="284"/>
              <w:jc w:val="right"/>
              <w:rPr>
                <w:noProof/>
                <w:sz w:val="20"/>
                <w:lang w:eastAsia="nl-BE"/>
              </w:rPr>
            </w:pPr>
            <w:r w:rsidRPr="006F16E7">
              <w:rPr>
                <w:noProof/>
                <w:sz w:val="20"/>
                <w:lang w:eastAsia="nl-BE"/>
              </w:rPr>
              <w:t>9,0, 31,0</w:t>
            </w:r>
            <w:r w:rsidRPr="006F16E7">
              <w:rPr>
                <w:noProof/>
                <w:sz w:val="20"/>
                <w:vertAlign w:val="superscript"/>
                <w:lang w:eastAsia="nl-BE"/>
              </w:rPr>
              <w:t>a</w:t>
            </w:r>
          </w:p>
        </w:tc>
        <w:tc>
          <w:tcPr>
            <w:tcW w:w="2551" w:type="dxa"/>
            <w:gridSpan w:val="3"/>
            <w:tcBorders>
              <w:left w:val="nil"/>
              <w:bottom w:val="single" w:sz="4" w:space="0" w:color="auto"/>
            </w:tcBorders>
          </w:tcPr>
          <w:p w:rsidR="006F16E7" w:rsidRPr="006F16E7" w:rsidRDefault="006F16E7" w:rsidP="00CC6FD9">
            <w:pPr>
              <w:tabs>
                <w:tab w:val="clear" w:pos="567"/>
                <w:tab w:val="center" w:pos="4536"/>
                <w:tab w:val="right" w:pos="8306"/>
              </w:tabs>
              <w:spacing w:line="240" w:lineRule="auto"/>
              <w:rPr>
                <w:noProof/>
                <w:sz w:val="20"/>
                <w:lang w:eastAsia="nl-BE"/>
              </w:rPr>
            </w:pPr>
            <w:r w:rsidRPr="006F16E7">
              <w:rPr>
                <w:noProof/>
                <w:sz w:val="20"/>
                <w:lang w:eastAsia="nl-BE"/>
              </w:rPr>
              <w:t>13,3, 35,5</w:t>
            </w:r>
            <w:r w:rsidRPr="006F16E7">
              <w:rPr>
                <w:noProof/>
                <w:sz w:val="20"/>
                <w:vertAlign w:val="superscript"/>
                <w:lang w:eastAsia="nl-BE"/>
              </w:rPr>
              <w:t>a</w:t>
            </w:r>
          </w:p>
        </w:tc>
      </w:tr>
      <w:tr w:rsidR="00F74BDD" w:rsidRPr="004F5D34" w:rsidTr="006F16E7">
        <w:trPr>
          <w:gridAfter w:val="1"/>
          <w:wAfter w:w="851" w:type="dxa"/>
        </w:trPr>
        <w:tc>
          <w:tcPr>
            <w:tcW w:w="4786" w:type="dxa"/>
            <w:gridSpan w:val="2"/>
          </w:tcPr>
          <w:p w:rsidR="006F16E7" w:rsidRPr="006F16E7" w:rsidRDefault="006F16E7" w:rsidP="00CC6FD9">
            <w:pPr>
              <w:keepNext/>
              <w:keepLines/>
              <w:tabs>
                <w:tab w:val="clear" w:pos="567"/>
                <w:tab w:val="center" w:pos="4536"/>
                <w:tab w:val="right" w:pos="8306"/>
              </w:tabs>
              <w:spacing w:line="240" w:lineRule="auto"/>
              <w:rPr>
                <w:b/>
                <w:noProof/>
                <w:sz w:val="20"/>
                <w:lang w:eastAsia="nl-BE"/>
              </w:rPr>
            </w:pPr>
          </w:p>
        </w:tc>
        <w:tc>
          <w:tcPr>
            <w:tcW w:w="2126" w:type="dxa"/>
            <w:gridSpan w:val="3"/>
            <w:tcBorders>
              <w:left w:val="nil"/>
            </w:tcBorders>
          </w:tcPr>
          <w:p w:rsidR="006F16E7" w:rsidRPr="006F16E7" w:rsidRDefault="006F16E7" w:rsidP="00CC6FD9">
            <w:pPr>
              <w:keepNext/>
              <w:keepLines/>
              <w:tabs>
                <w:tab w:val="clear" w:pos="567"/>
                <w:tab w:val="center" w:pos="4536"/>
                <w:tab w:val="right" w:pos="8306"/>
              </w:tabs>
              <w:spacing w:line="240" w:lineRule="auto"/>
              <w:jc w:val="center"/>
              <w:rPr>
                <w:b/>
                <w:noProof/>
                <w:sz w:val="20"/>
                <w:lang w:eastAsia="nl-BE"/>
              </w:rPr>
            </w:pPr>
            <w:r w:rsidRPr="006F16E7">
              <w:rPr>
                <w:b/>
                <w:noProof/>
                <w:sz w:val="20"/>
                <w:lang w:eastAsia="nl-BE"/>
              </w:rPr>
              <w:t>Skilarence</w:t>
            </w:r>
          </w:p>
        </w:tc>
        <w:tc>
          <w:tcPr>
            <w:tcW w:w="2268" w:type="dxa"/>
            <w:gridSpan w:val="2"/>
            <w:tcBorders>
              <w:left w:val="nil"/>
            </w:tcBorders>
          </w:tcPr>
          <w:p w:rsidR="006F16E7" w:rsidRPr="006F16E7" w:rsidRDefault="006F16E7" w:rsidP="00CC6FD9">
            <w:pPr>
              <w:keepNext/>
              <w:keepLines/>
              <w:tabs>
                <w:tab w:val="clear" w:pos="567"/>
                <w:tab w:val="center" w:pos="4536"/>
                <w:tab w:val="right" w:pos="8306"/>
              </w:tabs>
              <w:spacing w:line="240" w:lineRule="auto"/>
              <w:jc w:val="center"/>
              <w:rPr>
                <w:b/>
                <w:noProof/>
                <w:sz w:val="20"/>
                <w:lang w:eastAsia="nl-BE"/>
              </w:rPr>
            </w:pPr>
            <w:r w:rsidRPr="006F16E7">
              <w:rPr>
                <w:b/>
                <w:noProof/>
                <w:sz w:val="20"/>
                <w:lang w:eastAsia="nl-BE"/>
              </w:rPr>
              <w:t>Fumaderm</w:t>
            </w:r>
          </w:p>
        </w:tc>
      </w:tr>
      <w:tr w:rsidR="006F16E7" w:rsidRPr="004F5D34" w:rsidTr="006F16E7">
        <w:trPr>
          <w:gridAfter w:val="1"/>
          <w:wAfter w:w="851" w:type="dxa"/>
        </w:trPr>
        <w:tc>
          <w:tcPr>
            <w:tcW w:w="4786" w:type="dxa"/>
            <w:gridSpan w:val="2"/>
            <w:tcBorders>
              <w:bottom w:val="single" w:sz="4" w:space="0" w:color="auto"/>
            </w:tcBorders>
          </w:tcPr>
          <w:p w:rsidR="006F16E7" w:rsidRPr="006F16E7" w:rsidRDefault="006F16E7" w:rsidP="00CC6FD9">
            <w:pPr>
              <w:keepNext/>
              <w:keepLines/>
              <w:tabs>
                <w:tab w:val="clear" w:pos="567"/>
                <w:tab w:val="center" w:pos="4536"/>
                <w:tab w:val="right" w:pos="8306"/>
              </w:tabs>
              <w:spacing w:line="240" w:lineRule="auto"/>
              <w:rPr>
                <w:noProof/>
                <w:sz w:val="20"/>
                <w:lang w:eastAsia="nl-BE"/>
              </w:rPr>
            </w:pPr>
          </w:p>
        </w:tc>
        <w:tc>
          <w:tcPr>
            <w:tcW w:w="2126" w:type="dxa"/>
            <w:gridSpan w:val="3"/>
            <w:tcBorders>
              <w:left w:val="nil"/>
              <w:bottom w:val="single" w:sz="4" w:space="0" w:color="auto"/>
            </w:tcBorders>
          </w:tcPr>
          <w:p w:rsidR="006F16E7" w:rsidRPr="006F16E7" w:rsidRDefault="006F16E7" w:rsidP="00CC6FD9">
            <w:pPr>
              <w:keepNext/>
              <w:keepLines/>
              <w:tabs>
                <w:tab w:val="clear" w:pos="567"/>
                <w:tab w:val="center" w:pos="4536"/>
                <w:tab w:val="right" w:pos="8306"/>
              </w:tabs>
              <w:spacing w:line="240" w:lineRule="auto"/>
              <w:jc w:val="center"/>
              <w:rPr>
                <w:noProof/>
                <w:sz w:val="20"/>
                <w:lang w:eastAsia="nl-BE"/>
              </w:rPr>
            </w:pPr>
            <w:r w:rsidRPr="006F16E7">
              <w:rPr>
                <w:b/>
                <w:noProof/>
                <w:sz w:val="20"/>
                <w:lang w:eastAsia="nl-BE"/>
              </w:rPr>
              <w:t>N=267</w:t>
            </w:r>
          </w:p>
        </w:tc>
        <w:tc>
          <w:tcPr>
            <w:tcW w:w="2268" w:type="dxa"/>
            <w:gridSpan w:val="2"/>
            <w:tcBorders>
              <w:left w:val="nil"/>
              <w:bottom w:val="single" w:sz="4" w:space="0" w:color="auto"/>
            </w:tcBorders>
          </w:tcPr>
          <w:p w:rsidR="006F16E7" w:rsidRPr="006F16E7" w:rsidRDefault="006F16E7" w:rsidP="00CC6FD9">
            <w:pPr>
              <w:keepNext/>
              <w:keepLines/>
              <w:tabs>
                <w:tab w:val="clear" w:pos="567"/>
                <w:tab w:val="center" w:pos="4536"/>
                <w:tab w:val="right" w:pos="8306"/>
              </w:tabs>
              <w:spacing w:line="240" w:lineRule="auto"/>
              <w:jc w:val="center"/>
              <w:rPr>
                <w:noProof/>
                <w:sz w:val="20"/>
                <w:lang w:eastAsia="nl-BE"/>
              </w:rPr>
            </w:pPr>
            <w:r w:rsidRPr="006F16E7">
              <w:rPr>
                <w:b/>
                <w:noProof/>
                <w:sz w:val="20"/>
                <w:lang w:eastAsia="nl-BE"/>
              </w:rPr>
              <w:t>N=273</w:t>
            </w:r>
          </w:p>
        </w:tc>
      </w:tr>
      <w:tr w:rsidR="006F16E7" w:rsidRPr="004F5D34" w:rsidTr="006F16E7">
        <w:trPr>
          <w:gridAfter w:val="1"/>
          <w:wAfter w:w="851" w:type="dxa"/>
        </w:trPr>
        <w:tc>
          <w:tcPr>
            <w:tcW w:w="4786" w:type="dxa"/>
            <w:gridSpan w:val="2"/>
            <w:tcBorders>
              <w:top w:val="single" w:sz="4" w:space="0" w:color="auto"/>
            </w:tcBorders>
          </w:tcPr>
          <w:p w:rsidR="006F16E7" w:rsidRPr="006F16E7" w:rsidRDefault="006F16E7" w:rsidP="00CC6FD9">
            <w:pPr>
              <w:keepNext/>
              <w:keepLines/>
              <w:tabs>
                <w:tab w:val="clear" w:pos="567"/>
                <w:tab w:val="center" w:pos="4536"/>
                <w:tab w:val="right" w:pos="8306"/>
              </w:tabs>
              <w:spacing w:line="240" w:lineRule="auto"/>
              <w:rPr>
                <w:b/>
                <w:noProof/>
                <w:sz w:val="20"/>
                <w:lang w:eastAsia="nl-BE"/>
              </w:rPr>
            </w:pPr>
            <w:r w:rsidRPr="006F16E7">
              <w:rPr>
                <w:b/>
                <w:noProof/>
                <w:sz w:val="20"/>
                <w:lang w:eastAsia="nl-BE"/>
              </w:rPr>
              <w:t>Skilarencen yhdenvertaisuus verrattuna Fumadermiin</w:t>
            </w:r>
          </w:p>
        </w:tc>
        <w:tc>
          <w:tcPr>
            <w:tcW w:w="2126" w:type="dxa"/>
            <w:gridSpan w:val="3"/>
            <w:tcBorders>
              <w:top w:val="single" w:sz="4" w:space="0" w:color="auto"/>
              <w:left w:val="nil"/>
            </w:tcBorders>
          </w:tcPr>
          <w:p w:rsidR="006F16E7" w:rsidRPr="006F16E7" w:rsidDel="00135E41" w:rsidRDefault="006F16E7" w:rsidP="00CC6FD9">
            <w:pPr>
              <w:keepNext/>
              <w:keepLines/>
              <w:tabs>
                <w:tab w:val="clear" w:pos="567"/>
                <w:tab w:val="center" w:pos="4536"/>
                <w:tab w:val="right" w:pos="8306"/>
              </w:tabs>
              <w:spacing w:line="240" w:lineRule="auto"/>
              <w:jc w:val="center"/>
              <w:rPr>
                <w:noProof/>
                <w:sz w:val="20"/>
                <w:lang w:eastAsia="nl-BE"/>
              </w:rPr>
            </w:pPr>
          </w:p>
        </w:tc>
        <w:tc>
          <w:tcPr>
            <w:tcW w:w="2268" w:type="dxa"/>
            <w:gridSpan w:val="2"/>
            <w:tcBorders>
              <w:top w:val="single" w:sz="4" w:space="0" w:color="auto"/>
              <w:left w:val="nil"/>
            </w:tcBorders>
            <w:vAlign w:val="center"/>
          </w:tcPr>
          <w:p w:rsidR="006F16E7" w:rsidRPr="006F16E7" w:rsidRDefault="006F16E7" w:rsidP="00CC6FD9">
            <w:pPr>
              <w:keepNext/>
              <w:keepLines/>
              <w:tabs>
                <w:tab w:val="clear" w:pos="567"/>
                <w:tab w:val="center" w:pos="4536"/>
                <w:tab w:val="right" w:pos="8306"/>
              </w:tabs>
              <w:spacing w:line="240" w:lineRule="auto"/>
              <w:jc w:val="center"/>
              <w:rPr>
                <w:noProof/>
                <w:sz w:val="20"/>
                <w:lang w:eastAsia="nl-BE"/>
              </w:rPr>
            </w:pPr>
          </w:p>
        </w:tc>
      </w:tr>
      <w:tr w:rsidR="006F16E7" w:rsidRPr="004F5D34" w:rsidTr="006F16E7">
        <w:trPr>
          <w:gridAfter w:val="1"/>
          <w:wAfter w:w="851" w:type="dxa"/>
        </w:trPr>
        <w:tc>
          <w:tcPr>
            <w:tcW w:w="4786" w:type="dxa"/>
            <w:gridSpan w:val="2"/>
          </w:tcPr>
          <w:p w:rsidR="006F16E7" w:rsidRPr="006F16E7" w:rsidRDefault="006F16E7" w:rsidP="00CC6FD9">
            <w:pPr>
              <w:keepNext/>
              <w:keepLines/>
              <w:tabs>
                <w:tab w:val="clear" w:pos="567"/>
                <w:tab w:val="center" w:pos="4536"/>
                <w:tab w:val="right" w:pos="8306"/>
              </w:tabs>
              <w:spacing w:line="240" w:lineRule="auto"/>
              <w:jc w:val="both"/>
              <w:rPr>
                <w:b/>
                <w:noProof/>
                <w:sz w:val="20"/>
                <w:lang w:eastAsia="nl-BE"/>
              </w:rPr>
            </w:pPr>
            <w:r w:rsidRPr="006F16E7">
              <w:rPr>
                <w:b/>
                <w:noProof/>
                <w:sz w:val="20"/>
                <w:lang w:eastAsia="nl-BE"/>
              </w:rPr>
              <w:t>PASI 75</w:t>
            </w:r>
            <w:r w:rsidRPr="006F16E7">
              <w:rPr>
                <w:noProof/>
                <w:sz w:val="20"/>
                <w:lang w:eastAsia="nl-BE"/>
              </w:rPr>
              <w:t>, n (%)</w:t>
            </w:r>
          </w:p>
        </w:tc>
        <w:tc>
          <w:tcPr>
            <w:tcW w:w="2126" w:type="dxa"/>
            <w:gridSpan w:val="3"/>
            <w:tcBorders>
              <w:left w:val="nil"/>
            </w:tcBorders>
          </w:tcPr>
          <w:p w:rsidR="006F16E7" w:rsidRPr="006F16E7" w:rsidRDefault="006F16E7" w:rsidP="00CC6FD9">
            <w:pPr>
              <w:keepNext/>
              <w:keepLines/>
              <w:tabs>
                <w:tab w:val="clear" w:pos="567"/>
                <w:tab w:val="center" w:pos="4536"/>
                <w:tab w:val="right" w:pos="8306"/>
              </w:tabs>
              <w:spacing w:line="240" w:lineRule="auto"/>
              <w:jc w:val="center"/>
              <w:rPr>
                <w:noProof/>
                <w:sz w:val="20"/>
                <w:highlight w:val="yellow"/>
                <w:lang w:eastAsia="nl-BE"/>
              </w:rPr>
            </w:pPr>
            <w:r w:rsidRPr="006F16E7">
              <w:rPr>
                <w:noProof/>
                <w:sz w:val="20"/>
                <w:lang w:eastAsia="nl-BE"/>
              </w:rPr>
              <w:t>100 (37,5)</w:t>
            </w:r>
          </w:p>
        </w:tc>
        <w:tc>
          <w:tcPr>
            <w:tcW w:w="2268" w:type="dxa"/>
            <w:gridSpan w:val="2"/>
            <w:tcBorders>
              <w:left w:val="nil"/>
            </w:tcBorders>
            <w:vAlign w:val="center"/>
          </w:tcPr>
          <w:p w:rsidR="006F16E7" w:rsidRPr="006F16E7" w:rsidRDefault="006F16E7" w:rsidP="00CC6FD9">
            <w:pPr>
              <w:keepNext/>
              <w:keepLines/>
              <w:tabs>
                <w:tab w:val="clear" w:pos="567"/>
                <w:tab w:val="center" w:pos="4536"/>
                <w:tab w:val="right" w:pos="8306"/>
              </w:tabs>
              <w:spacing w:line="240" w:lineRule="auto"/>
              <w:jc w:val="center"/>
              <w:rPr>
                <w:noProof/>
                <w:sz w:val="20"/>
                <w:highlight w:val="yellow"/>
                <w:lang w:eastAsia="nl-BE"/>
              </w:rPr>
            </w:pPr>
            <w:r w:rsidRPr="006F16E7">
              <w:rPr>
                <w:noProof/>
                <w:sz w:val="20"/>
                <w:lang w:eastAsia="nl-BE"/>
              </w:rPr>
              <w:t>110 (40,3)</w:t>
            </w:r>
          </w:p>
        </w:tc>
      </w:tr>
      <w:tr w:rsidR="006F16E7" w:rsidRPr="004F5D34" w:rsidTr="006F16E7">
        <w:trPr>
          <w:gridAfter w:val="1"/>
          <w:wAfter w:w="851" w:type="dxa"/>
        </w:trPr>
        <w:tc>
          <w:tcPr>
            <w:tcW w:w="4786" w:type="dxa"/>
            <w:gridSpan w:val="2"/>
          </w:tcPr>
          <w:p w:rsidR="006F16E7" w:rsidRPr="006F16E7" w:rsidRDefault="006F16E7" w:rsidP="00CC6FD9">
            <w:pPr>
              <w:keepNext/>
              <w:keepLines/>
              <w:tabs>
                <w:tab w:val="clear" w:pos="567"/>
                <w:tab w:val="center" w:pos="4536"/>
                <w:tab w:val="right" w:pos="8306"/>
              </w:tabs>
              <w:spacing w:line="240" w:lineRule="auto"/>
              <w:rPr>
                <w:noProof/>
                <w:sz w:val="20"/>
                <w:lang w:eastAsia="nl-BE"/>
              </w:rPr>
            </w:pPr>
            <w:r w:rsidRPr="006F16E7">
              <w:rPr>
                <w:noProof/>
                <w:sz w:val="20"/>
                <w:lang w:eastAsia="nl-BE"/>
              </w:rPr>
              <w:t>p-arvo</w:t>
            </w:r>
          </w:p>
        </w:tc>
        <w:tc>
          <w:tcPr>
            <w:tcW w:w="4394" w:type="dxa"/>
            <w:gridSpan w:val="5"/>
            <w:tcBorders>
              <w:left w:val="nil"/>
            </w:tcBorders>
          </w:tcPr>
          <w:p w:rsidR="006F16E7" w:rsidRPr="006F16E7" w:rsidRDefault="006F16E7" w:rsidP="00CC6FD9">
            <w:pPr>
              <w:keepNext/>
              <w:keepLines/>
              <w:tabs>
                <w:tab w:val="clear" w:pos="567"/>
                <w:tab w:val="center" w:pos="4536"/>
                <w:tab w:val="right" w:pos="8306"/>
              </w:tabs>
              <w:spacing w:line="240" w:lineRule="auto"/>
              <w:jc w:val="center"/>
              <w:rPr>
                <w:noProof/>
                <w:sz w:val="20"/>
                <w:highlight w:val="yellow"/>
                <w:lang w:eastAsia="nl-BE"/>
              </w:rPr>
            </w:pPr>
            <w:r w:rsidRPr="006F16E7">
              <w:rPr>
                <w:noProof/>
                <w:sz w:val="20"/>
                <w:lang w:eastAsia="nl-BE"/>
              </w:rPr>
              <w:t>0,0003</w:t>
            </w:r>
            <w:r w:rsidRPr="006F16E7">
              <w:rPr>
                <w:noProof/>
                <w:sz w:val="20"/>
                <w:vertAlign w:val="superscript"/>
                <w:lang w:eastAsia="nl-BE"/>
              </w:rPr>
              <w:t>b</w:t>
            </w:r>
          </w:p>
        </w:tc>
      </w:tr>
      <w:tr w:rsidR="006F16E7" w:rsidRPr="004F5D34" w:rsidTr="006F16E7">
        <w:trPr>
          <w:gridAfter w:val="1"/>
          <w:wAfter w:w="851" w:type="dxa"/>
        </w:trPr>
        <w:tc>
          <w:tcPr>
            <w:tcW w:w="4786" w:type="dxa"/>
            <w:gridSpan w:val="2"/>
          </w:tcPr>
          <w:p w:rsidR="006F16E7" w:rsidRPr="006F16E7" w:rsidRDefault="006F16E7" w:rsidP="00CC6FD9">
            <w:pPr>
              <w:keepNext/>
              <w:keepLines/>
              <w:tabs>
                <w:tab w:val="clear" w:pos="567"/>
                <w:tab w:val="center" w:pos="4536"/>
                <w:tab w:val="right" w:pos="8306"/>
              </w:tabs>
              <w:spacing w:line="240" w:lineRule="auto"/>
              <w:rPr>
                <w:noProof/>
                <w:sz w:val="20"/>
                <w:lang w:val="fi-FI" w:eastAsia="nl-BE"/>
              </w:rPr>
            </w:pPr>
            <w:r>
              <w:rPr>
                <w:noProof/>
                <w:sz w:val="20"/>
                <w:lang w:val="fi-FI" w:eastAsia="nl-BE"/>
              </w:rPr>
              <w:t xml:space="preserve">Yksisuuntainen </w:t>
            </w:r>
            <w:r w:rsidRPr="006F16E7">
              <w:rPr>
                <w:noProof/>
                <w:sz w:val="20"/>
                <w:lang w:val="fi-FI" w:eastAsia="nl-BE"/>
              </w:rPr>
              <w:t>97,5 % toistettu luottamusväli (alaraja-arvo)</w:t>
            </w:r>
          </w:p>
        </w:tc>
        <w:tc>
          <w:tcPr>
            <w:tcW w:w="4394" w:type="dxa"/>
            <w:gridSpan w:val="5"/>
            <w:tcBorders>
              <w:left w:val="nil"/>
            </w:tcBorders>
          </w:tcPr>
          <w:p w:rsidR="006F16E7" w:rsidRPr="006F16E7" w:rsidRDefault="006F16E7" w:rsidP="00CC6FD9">
            <w:pPr>
              <w:keepNext/>
              <w:keepLines/>
              <w:tabs>
                <w:tab w:val="clear" w:pos="567"/>
                <w:tab w:val="center" w:pos="4536"/>
                <w:tab w:val="right" w:pos="8306"/>
              </w:tabs>
              <w:spacing w:line="240" w:lineRule="auto"/>
              <w:jc w:val="center"/>
              <w:rPr>
                <w:noProof/>
                <w:sz w:val="20"/>
                <w:highlight w:val="yellow"/>
                <w:lang w:eastAsia="nl-BE"/>
              </w:rPr>
            </w:pPr>
            <w:r w:rsidRPr="006F16E7">
              <w:rPr>
                <w:noProof/>
                <w:sz w:val="20"/>
                <w:lang w:eastAsia="nl-BE"/>
              </w:rPr>
              <w:t>-11,6</w:t>
            </w:r>
            <w:r w:rsidRPr="006F16E7">
              <w:rPr>
                <w:noProof/>
                <w:sz w:val="20"/>
                <w:vertAlign w:val="superscript"/>
                <w:lang w:eastAsia="nl-BE"/>
              </w:rPr>
              <w:t>b</w:t>
            </w:r>
          </w:p>
        </w:tc>
      </w:tr>
      <w:tr w:rsidR="006F16E7" w:rsidRPr="004F5D34" w:rsidTr="006F16E7">
        <w:trPr>
          <w:gridAfter w:val="1"/>
          <w:wAfter w:w="851" w:type="dxa"/>
        </w:trPr>
        <w:tc>
          <w:tcPr>
            <w:tcW w:w="4786" w:type="dxa"/>
            <w:gridSpan w:val="2"/>
          </w:tcPr>
          <w:p w:rsidR="006F16E7" w:rsidRPr="006F16E7" w:rsidRDefault="006F16E7" w:rsidP="00CC6FD9">
            <w:pPr>
              <w:keepNext/>
              <w:keepLines/>
              <w:tabs>
                <w:tab w:val="clear" w:pos="567"/>
                <w:tab w:val="center" w:pos="4536"/>
                <w:tab w:val="right" w:pos="8306"/>
              </w:tabs>
              <w:spacing w:line="240" w:lineRule="auto"/>
              <w:rPr>
                <w:b/>
                <w:noProof/>
                <w:sz w:val="20"/>
                <w:lang w:val="fi-FI" w:eastAsia="nl-BE"/>
              </w:rPr>
            </w:pPr>
            <w:r w:rsidRPr="006F16E7">
              <w:rPr>
                <w:b/>
                <w:bCs/>
                <w:noProof/>
                <w:sz w:val="20"/>
                <w:lang w:val="fi-FI" w:eastAsia="nl-BE" w:bidi="fi-FI"/>
              </w:rPr>
              <w:t>PGA-pisteet ”parantunut” tai ”lähes parantunut”,</w:t>
            </w:r>
            <w:r w:rsidRPr="006F16E7">
              <w:rPr>
                <w:noProof/>
                <w:sz w:val="20"/>
                <w:lang w:val="fi-FI" w:eastAsia="nl-BE"/>
              </w:rPr>
              <w:t xml:space="preserve"> n (%)</w:t>
            </w:r>
          </w:p>
        </w:tc>
        <w:tc>
          <w:tcPr>
            <w:tcW w:w="2126" w:type="dxa"/>
            <w:gridSpan w:val="3"/>
            <w:tcBorders>
              <w:left w:val="nil"/>
            </w:tcBorders>
          </w:tcPr>
          <w:p w:rsidR="006F16E7" w:rsidRPr="006F16E7" w:rsidRDefault="006F16E7" w:rsidP="00CC6FD9">
            <w:pPr>
              <w:keepNext/>
              <w:keepLines/>
              <w:tabs>
                <w:tab w:val="clear" w:pos="567"/>
                <w:tab w:val="center" w:pos="4536"/>
                <w:tab w:val="right" w:pos="8306"/>
              </w:tabs>
              <w:spacing w:line="240" w:lineRule="auto"/>
              <w:jc w:val="center"/>
              <w:rPr>
                <w:noProof/>
                <w:sz w:val="20"/>
                <w:highlight w:val="yellow"/>
                <w:lang w:eastAsia="nl-BE"/>
              </w:rPr>
            </w:pPr>
            <w:r w:rsidRPr="006F16E7">
              <w:rPr>
                <w:noProof/>
                <w:sz w:val="20"/>
                <w:lang w:eastAsia="nl-BE"/>
              </w:rPr>
              <w:t>88 (33,0)</w:t>
            </w:r>
          </w:p>
        </w:tc>
        <w:tc>
          <w:tcPr>
            <w:tcW w:w="2268" w:type="dxa"/>
            <w:gridSpan w:val="2"/>
            <w:tcBorders>
              <w:left w:val="nil"/>
            </w:tcBorders>
          </w:tcPr>
          <w:p w:rsidR="006F16E7" w:rsidRPr="006F16E7" w:rsidRDefault="006F16E7" w:rsidP="00CC6FD9">
            <w:pPr>
              <w:keepNext/>
              <w:keepLines/>
              <w:tabs>
                <w:tab w:val="clear" w:pos="567"/>
                <w:tab w:val="center" w:pos="4536"/>
                <w:tab w:val="right" w:pos="8306"/>
              </w:tabs>
              <w:spacing w:line="240" w:lineRule="auto"/>
              <w:jc w:val="center"/>
              <w:rPr>
                <w:b/>
                <w:noProof/>
                <w:sz w:val="20"/>
                <w:highlight w:val="yellow"/>
                <w:lang w:eastAsia="nl-BE"/>
              </w:rPr>
            </w:pPr>
            <w:r w:rsidRPr="006F16E7">
              <w:rPr>
                <w:noProof/>
                <w:sz w:val="20"/>
                <w:lang w:eastAsia="nl-BE"/>
              </w:rPr>
              <w:t>102 (37,4)</w:t>
            </w:r>
          </w:p>
        </w:tc>
      </w:tr>
      <w:tr w:rsidR="006F16E7" w:rsidRPr="004F5D34" w:rsidTr="006F16E7">
        <w:trPr>
          <w:gridAfter w:val="1"/>
          <w:wAfter w:w="851" w:type="dxa"/>
        </w:trPr>
        <w:tc>
          <w:tcPr>
            <w:tcW w:w="4786" w:type="dxa"/>
            <w:gridSpan w:val="2"/>
          </w:tcPr>
          <w:p w:rsidR="006F16E7" w:rsidRPr="006F16E7" w:rsidRDefault="006F16E7" w:rsidP="00CC6FD9">
            <w:pPr>
              <w:keepNext/>
              <w:keepLines/>
              <w:tabs>
                <w:tab w:val="clear" w:pos="567"/>
                <w:tab w:val="center" w:pos="4536"/>
                <w:tab w:val="right" w:pos="8306"/>
              </w:tabs>
              <w:spacing w:line="240" w:lineRule="auto"/>
              <w:rPr>
                <w:noProof/>
                <w:sz w:val="20"/>
                <w:lang w:eastAsia="nl-BE"/>
              </w:rPr>
            </w:pPr>
            <w:r w:rsidRPr="006F16E7">
              <w:rPr>
                <w:noProof/>
                <w:sz w:val="20"/>
                <w:lang w:eastAsia="nl-BE"/>
              </w:rPr>
              <w:t>p-arvo</w:t>
            </w:r>
          </w:p>
        </w:tc>
        <w:tc>
          <w:tcPr>
            <w:tcW w:w="4394" w:type="dxa"/>
            <w:gridSpan w:val="5"/>
            <w:tcBorders>
              <w:left w:val="nil"/>
            </w:tcBorders>
          </w:tcPr>
          <w:p w:rsidR="006F16E7" w:rsidRPr="006F16E7" w:rsidRDefault="006F16E7" w:rsidP="00CC6FD9">
            <w:pPr>
              <w:keepNext/>
              <w:keepLines/>
              <w:tabs>
                <w:tab w:val="clear" w:pos="567"/>
                <w:tab w:val="center" w:pos="4536"/>
                <w:tab w:val="right" w:pos="8306"/>
              </w:tabs>
              <w:spacing w:line="240" w:lineRule="auto"/>
              <w:jc w:val="center"/>
              <w:rPr>
                <w:noProof/>
                <w:sz w:val="20"/>
                <w:highlight w:val="yellow"/>
                <w:lang w:eastAsia="nl-BE"/>
              </w:rPr>
            </w:pPr>
            <w:r w:rsidRPr="006F16E7">
              <w:rPr>
                <w:noProof/>
                <w:sz w:val="20"/>
                <w:lang w:eastAsia="nl-BE"/>
              </w:rPr>
              <w:t>0,0007</w:t>
            </w:r>
            <w:r w:rsidRPr="006F16E7">
              <w:rPr>
                <w:noProof/>
                <w:sz w:val="20"/>
                <w:vertAlign w:val="superscript"/>
                <w:lang w:eastAsia="nl-BE"/>
              </w:rPr>
              <w:t>b</w:t>
            </w:r>
          </w:p>
        </w:tc>
      </w:tr>
      <w:tr w:rsidR="006F16E7" w:rsidRPr="004F5D34" w:rsidTr="006F16E7">
        <w:trPr>
          <w:gridAfter w:val="1"/>
          <w:wAfter w:w="851" w:type="dxa"/>
        </w:trPr>
        <w:tc>
          <w:tcPr>
            <w:tcW w:w="4786" w:type="dxa"/>
            <w:gridSpan w:val="2"/>
            <w:tcBorders>
              <w:bottom w:val="single" w:sz="4" w:space="0" w:color="auto"/>
            </w:tcBorders>
          </w:tcPr>
          <w:p w:rsidR="006F16E7" w:rsidRPr="006F16E7" w:rsidRDefault="006F16E7" w:rsidP="00CC6FD9">
            <w:pPr>
              <w:keepNext/>
              <w:keepLines/>
              <w:tabs>
                <w:tab w:val="clear" w:pos="567"/>
                <w:tab w:val="center" w:pos="4536"/>
                <w:tab w:val="right" w:pos="8306"/>
              </w:tabs>
              <w:spacing w:line="240" w:lineRule="auto"/>
              <w:rPr>
                <w:noProof/>
                <w:sz w:val="20"/>
                <w:lang w:val="fi-FI" w:eastAsia="nl-BE"/>
              </w:rPr>
            </w:pPr>
            <w:r w:rsidRPr="006F16E7">
              <w:rPr>
                <w:noProof/>
                <w:sz w:val="20"/>
                <w:lang w:val="fi-FI" w:eastAsia="nl-BE"/>
              </w:rPr>
              <w:t>Yksisuuntainen  97,5 % toistettu luottamusväli (alaraja-arvo)</w:t>
            </w:r>
          </w:p>
        </w:tc>
        <w:tc>
          <w:tcPr>
            <w:tcW w:w="4394" w:type="dxa"/>
            <w:gridSpan w:val="5"/>
            <w:tcBorders>
              <w:left w:val="nil"/>
              <w:bottom w:val="single" w:sz="4" w:space="0" w:color="auto"/>
            </w:tcBorders>
          </w:tcPr>
          <w:p w:rsidR="006F16E7" w:rsidRPr="006F16E7" w:rsidRDefault="006F16E7" w:rsidP="00CC6FD9">
            <w:pPr>
              <w:keepNext/>
              <w:keepLines/>
              <w:tabs>
                <w:tab w:val="clear" w:pos="567"/>
                <w:tab w:val="center" w:pos="4536"/>
                <w:tab w:val="right" w:pos="8306"/>
              </w:tabs>
              <w:spacing w:line="240" w:lineRule="auto"/>
              <w:jc w:val="center"/>
              <w:rPr>
                <w:noProof/>
                <w:sz w:val="20"/>
                <w:highlight w:val="yellow"/>
                <w:lang w:eastAsia="nl-BE"/>
              </w:rPr>
            </w:pPr>
            <w:r w:rsidRPr="006F16E7">
              <w:rPr>
                <w:noProof/>
                <w:sz w:val="20"/>
                <w:lang w:eastAsia="nl-BE"/>
              </w:rPr>
              <w:t>13,0</w:t>
            </w:r>
            <w:r w:rsidRPr="006F16E7">
              <w:rPr>
                <w:noProof/>
                <w:sz w:val="20"/>
                <w:vertAlign w:val="superscript"/>
                <w:lang w:eastAsia="nl-BE"/>
              </w:rPr>
              <w:t>b</w:t>
            </w:r>
          </w:p>
        </w:tc>
      </w:tr>
      <w:bookmarkEnd w:id="1"/>
      <w:tr w:rsidR="00A32528" w:rsidRPr="00D43B09" w:rsidTr="006F16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31" w:type="dxa"/>
            <w:gridSpan w:val="8"/>
            <w:tcBorders>
              <w:top w:val="single" w:sz="4" w:space="0" w:color="auto"/>
              <w:left w:val="nil"/>
              <w:bottom w:val="nil"/>
              <w:right w:val="nil"/>
            </w:tcBorders>
          </w:tcPr>
          <w:p w:rsidR="00A32528" w:rsidRPr="003604D3" w:rsidRDefault="00C17281" w:rsidP="00CC6FD9">
            <w:pPr>
              <w:tabs>
                <w:tab w:val="clear" w:pos="567"/>
              </w:tabs>
              <w:spacing w:line="240" w:lineRule="auto"/>
              <w:rPr>
                <w:sz w:val="18"/>
                <w:szCs w:val="18"/>
                <w:lang w:val="fi-FI"/>
              </w:rPr>
            </w:pPr>
            <w:r>
              <w:rPr>
                <w:sz w:val="18"/>
                <w:szCs w:val="18"/>
                <w:lang w:val="fi-FI" w:bidi="fi-FI"/>
              </w:rPr>
              <w:t xml:space="preserve">Fumaderm = </w:t>
            </w:r>
            <w:r w:rsidR="00A32528" w:rsidRPr="00D43B09">
              <w:rPr>
                <w:sz w:val="18"/>
                <w:szCs w:val="18"/>
                <w:lang w:val="fi-FI" w:bidi="fi-FI"/>
              </w:rPr>
              <w:t>Aktiivinen vertailuvalmiste</w:t>
            </w:r>
            <w:r>
              <w:rPr>
                <w:sz w:val="18"/>
                <w:szCs w:val="18"/>
                <w:lang w:val="fi-FI" w:bidi="fi-FI"/>
              </w:rPr>
              <w:t>,</w:t>
            </w:r>
            <w:r w:rsidR="00A32528" w:rsidRPr="00D43B09">
              <w:rPr>
                <w:sz w:val="18"/>
                <w:szCs w:val="18"/>
                <w:lang w:val="fi-FI" w:bidi="fi-FI"/>
              </w:rPr>
              <w:t xml:space="preserve"> samansisältöinen yhdistelmävalmiste: dimetyylifumaraatti sekä 3 monoetyylivetyfumaraattisuolaa; n = niiden potilaiden lukumäärä, joista tieto saatavilla; N = potilaiden määrä potilasjoukossa; PASI = iho-oireiden pinta-alaindeksi (Psoriasis Area and Severity Index); PGA = lääkärin yleisarvio;</w:t>
            </w:r>
            <w:r w:rsidR="00A32528" w:rsidRPr="0021561E">
              <w:rPr>
                <w:sz w:val="18"/>
                <w:szCs w:val="18"/>
                <w:vertAlign w:val="superscript"/>
                <w:lang w:val="fi-FI"/>
              </w:rPr>
              <w:t xml:space="preserve"> a</w:t>
            </w:r>
            <w:r w:rsidR="00A32528" w:rsidRPr="0021561E">
              <w:rPr>
                <w:sz w:val="18"/>
                <w:szCs w:val="18"/>
                <w:lang w:val="fi-FI"/>
              </w:rPr>
              <w:t xml:space="preserve"> </w:t>
            </w:r>
            <w:r w:rsidR="00A32528" w:rsidRPr="00D43B09">
              <w:rPr>
                <w:sz w:val="18"/>
                <w:szCs w:val="18"/>
                <w:lang w:val="fi-FI" w:bidi="fi-FI"/>
              </w:rPr>
              <w:t>Skilarencen paremmuus verrattuna lumelääkkeeseen</w:t>
            </w:r>
            <w:r w:rsidR="00F217C7">
              <w:rPr>
                <w:sz w:val="18"/>
                <w:szCs w:val="18"/>
                <w:lang w:val="fi-FI" w:bidi="fi-FI"/>
              </w:rPr>
              <w:t>, jossa PASI 75 ero 22,2 % ja</w:t>
            </w:r>
            <w:r w:rsidR="00F217C7" w:rsidRPr="00F217C7">
              <w:rPr>
                <w:b/>
                <w:bCs/>
                <w:sz w:val="20"/>
                <w:szCs w:val="22"/>
                <w:lang w:val="fi-FI" w:eastAsia="nl-BE" w:bidi="fi-FI"/>
              </w:rPr>
              <w:t xml:space="preserve"> </w:t>
            </w:r>
            <w:r w:rsidR="00F217C7" w:rsidRPr="00F217C7">
              <w:rPr>
                <w:bCs/>
                <w:sz w:val="18"/>
                <w:szCs w:val="18"/>
                <w:lang w:val="fi-FI" w:bidi="fi-FI"/>
              </w:rPr>
              <w:t>PGA-piste</w:t>
            </w:r>
            <w:r w:rsidR="00F217C7">
              <w:rPr>
                <w:bCs/>
                <w:sz w:val="18"/>
                <w:szCs w:val="18"/>
                <w:lang w:val="fi-FI" w:bidi="fi-FI"/>
              </w:rPr>
              <w:t>iden</w:t>
            </w:r>
            <w:r w:rsidR="00F217C7" w:rsidRPr="00F217C7">
              <w:rPr>
                <w:bCs/>
                <w:sz w:val="18"/>
                <w:szCs w:val="18"/>
                <w:lang w:val="fi-FI" w:bidi="fi-FI"/>
              </w:rPr>
              <w:t xml:space="preserve"> ”parantunut” tai ”lähes parantunut”</w:t>
            </w:r>
            <w:r w:rsidR="00F217C7">
              <w:rPr>
                <w:bCs/>
                <w:sz w:val="18"/>
                <w:szCs w:val="18"/>
                <w:lang w:val="fi-FI" w:bidi="fi-FI"/>
              </w:rPr>
              <w:t xml:space="preserve"> ero 20,0 %, Furadermin paremmuus verrattuna</w:t>
            </w:r>
            <w:r w:rsidR="003604D3">
              <w:rPr>
                <w:bCs/>
                <w:sz w:val="18"/>
                <w:szCs w:val="18"/>
                <w:lang w:val="fi-FI" w:bidi="fi-FI"/>
              </w:rPr>
              <w:t xml:space="preserve"> lumelääkkeeseen, </w:t>
            </w:r>
            <w:r w:rsidR="003604D3">
              <w:rPr>
                <w:sz w:val="18"/>
                <w:szCs w:val="18"/>
                <w:lang w:val="fi-FI" w:bidi="fi-FI"/>
              </w:rPr>
              <w:t>jossa PASI 75 ero 25,0 % ja</w:t>
            </w:r>
            <w:r w:rsidR="003604D3" w:rsidRPr="00F217C7">
              <w:rPr>
                <w:b/>
                <w:bCs/>
                <w:sz w:val="20"/>
                <w:szCs w:val="22"/>
                <w:lang w:val="fi-FI" w:eastAsia="nl-BE" w:bidi="fi-FI"/>
              </w:rPr>
              <w:t xml:space="preserve"> </w:t>
            </w:r>
            <w:r w:rsidR="003604D3" w:rsidRPr="00F217C7">
              <w:rPr>
                <w:bCs/>
                <w:sz w:val="18"/>
                <w:szCs w:val="18"/>
                <w:lang w:val="fi-FI" w:bidi="fi-FI"/>
              </w:rPr>
              <w:t>PGA-piste</w:t>
            </w:r>
            <w:r w:rsidR="003604D3">
              <w:rPr>
                <w:bCs/>
                <w:sz w:val="18"/>
                <w:szCs w:val="18"/>
                <w:lang w:val="fi-FI" w:bidi="fi-FI"/>
              </w:rPr>
              <w:t>iden</w:t>
            </w:r>
            <w:r w:rsidR="003604D3" w:rsidRPr="00F217C7">
              <w:rPr>
                <w:bCs/>
                <w:sz w:val="18"/>
                <w:szCs w:val="18"/>
                <w:lang w:val="fi-FI" w:bidi="fi-FI"/>
              </w:rPr>
              <w:t xml:space="preserve"> ”parantunut” tai ”lähes parantunut”</w:t>
            </w:r>
            <w:r w:rsidR="003604D3">
              <w:rPr>
                <w:bCs/>
                <w:sz w:val="18"/>
                <w:szCs w:val="18"/>
                <w:lang w:val="fi-FI" w:bidi="fi-FI"/>
              </w:rPr>
              <w:t xml:space="preserve"> ero 24,4 %; </w:t>
            </w:r>
            <w:r w:rsidR="003604D3" w:rsidRPr="003604D3">
              <w:rPr>
                <w:bCs/>
                <w:sz w:val="18"/>
                <w:szCs w:val="18"/>
                <w:vertAlign w:val="superscript"/>
                <w:lang w:val="fi-FI" w:bidi="fi-FI"/>
              </w:rPr>
              <w:t>b</w:t>
            </w:r>
            <w:r w:rsidR="003604D3" w:rsidRPr="003604D3">
              <w:rPr>
                <w:bCs/>
                <w:sz w:val="18"/>
                <w:szCs w:val="18"/>
                <w:lang w:val="fi-FI" w:bidi="fi-FI"/>
              </w:rPr>
              <w:t xml:space="preserve"> Skilarence</w:t>
            </w:r>
            <w:r w:rsidR="003604D3">
              <w:rPr>
                <w:bCs/>
                <w:sz w:val="18"/>
                <w:szCs w:val="18"/>
                <w:lang w:val="fi-FI" w:bidi="fi-FI"/>
              </w:rPr>
              <w:t xml:space="preserve">n yhdenvertaisuus verrattuna Fumadermiin, jossa PASI 75 ero -2,8 % ja </w:t>
            </w:r>
            <w:r w:rsidR="003604D3" w:rsidRPr="00F217C7">
              <w:rPr>
                <w:bCs/>
                <w:sz w:val="18"/>
                <w:szCs w:val="18"/>
                <w:lang w:val="fi-FI" w:bidi="fi-FI"/>
              </w:rPr>
              <w:t>PGA-piste</w:t>
            </w:r>
            <w:r w:rsidR="003604D3">
              <w:rPr>
                <w:bCs/>
                <w:sz w:val="18"/>
                <w:szCs w:val="18"/>
                <w:lang w:val="fi-FI" w:bidi="fi-FI"/>
              </w:rPr>
              <w:t>iden</w:t>
            </w:r>
            <w:r w:rsidR="003604D3" w:rsidRPr="00F217C7">
              <w:rPr>
                <w:bCs/>
                <w:sz w:val="18"/>
                <w:szCs w:val="18"/>
                <w:lang w:val="fi-FI" w:bidi="fi-FI"/>
              </w:rPr>
              <w:t xml:space="preserve"> ”parantunut” tai ”lähes parantunut”</w:t>
            </w:r>
            <w:r w:rsidR="003604D3">
              <w:rPr>
                <w:bCs/>
                <w:sz w:val="18"/>
                <w:szCs w:val="18"/>
                <w:lang w:val="fi-FI" w:bidi="fi-FI"/>
              </w:rPr>
              <w:t xml:space="preserve"> ero -4,4 %.</w:t>
            </w:r>
          </w:p>
        </w:tc>
      </w:tr>
    </w:tbl>
    <w:p w:rsidR="00F95483" w:rsidRPr="00D43B09" w:rsidRDefault="00F95483" w:rsidP="00CC6FD9">
      <w:pPr>
        <w:tabs>
          <w:tab w:val="clear" w:pos="567"/>
        </w:tabs>
        <w:spacing w:line="240" w:lineRule="auto"/>
        <w:rPr>
          <w:szCs w:val="22"/>
          <w:lang w:val="fi-FI"/>
        </w:rPr>
      </w:pPr>
    </w:p>
    <w:p w:rsidR="007A5BDE" w:rsidRPr="00D43B09" w:rsidRDefault="007A5BDE" w:rsidP="00CC6FD9">
      <w:pPr>
        <w:tabs>
          <w:tab w:val="clear" w:pos="567"/>
        </w:tabs>
        <w:autoSpaceDE w:val="0"/>
        <w:autoSpaceDN w:val="0"/>
        <w:adjustRightInd w:val="0"/>
        <w:spacing w:line="240" w:lineRule="auto"/>
        <w:rPr>
          <w:szCs w:val="22"/>
          <w:lang w:val="fi-FI"/>
        </w:rPr>
      </w:pPr>
      <w:r w:rsidRPr="00D43B09">
        <w:rPr>
          <w:szCs w:val="22"/>
          <w:lang w:val="fi-FI" w:bidi="fi-FI"/>
        </w:rPr>
        <w:t>Tehon päätetapahtuma</w:t>
      </w:r>
      <w:r w:rsidR="00FA5E0D">
        <w:rPr>
          <w:szCs w:val="22"/>
          <w:lang w:val="fi-FI" w:bidi="fi-FI"/>
        </w:rPr>
        <w:t>ssa</w:t>
      </w:r>
      <w:r w:rsidRPr="00D43B09">
        <w:rPr>
          <w:szCs w:val="22"/>
          <w:lang w:val="fi-FI" w:bidi="fi-FI"/>
        </w:rPr>
        <w:t xml:space="preserve"> </w:t>
      </w:r>
      <w:r w:rsidR="00FA5E0D">
        <w:rPr>
          <w:szCs w:val="22"/>
          <w:lang w:val="fi-FI" w:bidi="fi-FI"/>
        </w:rPr>
        <w:t>(</w:t>
      </w:r>
      <w:r w:rsidRPr="00D43B09">
        <w:rPr>
          <w:szCs w:val="22"/>
          <w:lang w:val="fi-FI" w:bidi="fi-FI"/>
        </w:rPr>
        <w:t>PASI-piste</w:t>
      </w:r>
      <w:r w:rsidR="00FA5E0D">
        <w:rPr>
          <w:szCs w:val="22"/>
          <w:lang w:val="fi-FI" w:bidi="fi-FI"/>
        </w:rPr>
        <w:t>et)</w:t>
      </w:r>
      <w:r w:rsidR="003229B3" w:rsidRPr="00D43B09">
        <w:rPr>
          <w:szCs w:val="22"/>
          <w:lang w:val="fi-FI" w:bidi="fi-FI"/>
        </w:rPr>
        <w:t xml:space="preserve"> todettiin</w:t>
      </w:r>
      <w:r w:rsidR="004327C6" w:rsidRPr="00D43B09">
        <w:rPr>
          <w:szCs w:val="22"/>
          <w:lang w:val="fi-FI" w:bidi="fi-FI"/>
        </w:rPr>
        <w:t xml:space="preserve"> </w:t>
      </w:r>
      <w:r w:rsidRPr="00D43B09">
        <w:rPr>
          <w:szCs w:val="22"/>
          <w:lang w:val="fi-FI" w:bidi="fi-FI"/>
        </w:rPr>
        <w:t>prosentti</w:t>
      </w:r>
      <w:r w:rsidR="003229B3" w:rsidRPr="00D43B09">
        <w:rPr>
          <w:szCs w:val="22"/>
          <w:lang w:val="fi-FI" w:bidi="fi-FI"/>
        </w:rPr>
        <w:t>muutos (keskiarvo)</w:t>
      </w:r>
      <w:r w:rsidRPr="00D43B09">
        <w:rPr>
          <w:szCs w:val="22"/>
          <w:lang w:val="fi-FI" w:bidi="fi-FI"/>
        </w:rPr>
        <w:t xml:space="preserve"> lähtötilanteeseen nähden, mikä </w:t>
      </w:r>
      <w:r w:rsidR="003229B3" w:rsidRPr="00D43B09">
        <w:rPr>
          <w:szCs w:val="22"/>
          <w:lang w:val="fi-FI" w:bidi="fi-FI"/>
        </w:rPr>
        <w:t>osoittaa</w:t>
      </w:r>
      <w:r w:rsidRPr="00D43B09">
        <w:rPr>
          <w:szCs w:val="22"/>
          <w:lang w:val="fi-FI" w:bidi="fi-FI"/>
        </w:rPr>
        <w:t xml:space="preserve"> Skilarencen kliinisen vasteen alkamise</w:t>
      </w:r>
      <w:r w:rsidR="003229B3" w:rsidRPr="00D43B09">
        <w:rPr>
          <w:szCs w:val="22"/>
          <w:lang w:val="fi-FI" w:bidi="fi-FI"/>
        </w:rPr>
        <w:t>n</w:t>
      </w:r>
      <w:r w:rsidRPr="00D43B09">
        <w:rPr>
          <w:szCs w:val="22"/>
          <w:lang w:val="fi-FI" w:bidi="fi-FI"/>
        </w:rPr>
        <w:t xml:space="preserve"> jo viikolla</w:t>
      </w:r>
      <w:r w:rsidR="003229B3" w:rsidRPr="00D43B09">
        <w:rPr>
          <w:szCs w:val="22"/>
          <w:lang w:val="fi-FI" w:bidi="fi-FI"/>
        </w:rPr>
        <w:t> </w:t>
      </w:r>
      <w:r w:rsidRPr="00D43B09">
        <w:rPr>
          <w:szCs w:val="22"/>
          <w:lang w:val="fi-FI" w:bidi="fi-FI"/>
        </w:rPr>
        <w:t>3 (</w:t>
      </w:r>
      <w:r w:rsidR="003229B3" w:rsidRPr="00D43B09">
        <w:rPr>
          <w:szCs w:val="22"/>
          <w:lang w:val="fi-FI" w:bidi="fi-FI"/>
        </w:rPr>
        <w:noBreakHyphen/>
      </w:r>
      <w:r w:rsidRPr="00D43B09">
        <w:rPr>
          <w:szCs w:val="22"/>
          <w:lang w:val="fi-FI" w:bidi="fi-FI"/>
        </w:rPr>
        <w:t xml:space="preserve">11,8 %). </w:t>
      </w:r>
      <w:r w:rsidR="003229B3" w:rsidRPr="00D43B09">
        <w:rPr>
          <w:szCs w:val="22"/>
          <w:lang w:val="fi-FI" w:bidi="fi-FI"/>
        </w:rPr>
        <w:t xml:space="preserve">Muutoksesta tuli </w:t>
      </w:r>
      <w:r w:rsidRPr="00D43B09">
        <w:rPr>
          <w:szCs w:val="22"/>
          <w:lang w:val="fi-FI" w:bidi="fi-FI"/>
        </w:rPr>
        <w:t>tilastollisesti merkitsevä lumelääkkeeseen verrattuna viikkoon</w:t>
      </w:r>
      <w:r w:rsidR="003229B3" w:rsidRPr="00D43B09">
        <w:rPr>
          <w:szCs w:val="22"/>
          <w:lang w:val="fi-FI" w:bidi="fi-FI"/>
        </w:rPr>
        <w:t> </w:t>
      </w:r>
      <w:r w:rsidRPr="00D43B09">
        <w:rPr>
          <w:szCs w:val="22"/>
          <w:lang w:val="fi-FI" w:bidi="fi-FI"/>
        </w:rPr>
        <w:t>8 mennessä (</w:t>
      </w:r>
      <w:r w:rsidR="003229B3" w:rsidRPr="00D43B09">
        <w:rPr>
          <w:szCs w:val="22"/>
          <w:lang w:val="fi-FI" w:bidi="fi-FI"/>
        </w:rPr>
        <w:noBreakHyphen/>
      </w:r>
      <w:r w:rsidRPr="00D43B09">
        <w:rPr>
          <w:szCs w:val="22"/>
          <w:lang w:val="fi-FI" w:bidi="fi-FI"/>
        </w:rPr>
        <w:t>30,9 %)</w:t>
      </w:r>
      <w:r w:rsidR="003229B3" w:rsidRPr="00D43B09">
        <w:rPr>
          <w:szCs w:val="22"/>
          <w:lang w:val="fi-FI" w:bidi="fi-FI"/>
        </w:rPr>
        <w:t>,</w:t>
      </w:r>
      <w:r w:rsidRPr="00D43B09">
        <w:rPr>
          <w:szCs w:val="22"/>
          <w:lang w:val="fi-FI" w:bidi="fi-FI"/>
        </w:rPr>
        <w:t xml:space="preserve"> ja</w:t>
      </w:r>
      <w:r w:rsidR="003229B3" w:rsidRPr="00D43B09">
        <w:rPr>
          <w:szCs w:val="22"/>
          <w:lang w:val="fi-FI" w:bidi="fi-FI"/>
        </w:rPr>
        <w:t xml:space="preserve"> muutos</w:t>
      </w:r>
      <w:r w:rsidRPr="00D43B09">
        <w:rPr>
          <w:szCs w:val="22"/>
          <w:lang w:val="fi-FI" w:bidi="fi-FI"/>
        </w:rPr>
        <w:t xml:space="preserve"> parani vielä lisää viikkoon</w:t>
      </w:r>
      <w:r w:rsidR="003229B3" w:rsidRPr="00D43B09">
        <w:rPr>
          <w:szCs w:val="22"/>
          <w:lang w:val="fi-FI" w:bidi="fi-FI"/>
        </w:rPr>
        <w:t> </w:t>
      </w:r>
      <w:r w:rsidRPr="00D43B09">
        <w:rPr>
          <w:szCs w:val="22"/>
          <w:lang w:val="fi-FI" w:bidi="fi-FI"/>
        </w:rPr>
        <w:t>16 mennessä (</w:t>
      </w:r>
      <w:r w:rsidR="003229B3" w:rsidRPr="00D43B09">
        <w:rPr>
          <w:szCs w:val="22"/>
          <w:lang w:val="fi-FI" w:bidi="fi-FI"/>
        </w:rPr>
        <w:noBreakHyphen/>
      </w:r>
      <w:r w:rsidRPr="00D43B09">
        <w:rPr>
          <w:szCs w:val="22"/>
          <w:lang w:val="fi-FI" w:bidi="fi-FI"/>
        </w:rPr>
        <w:t>50,8 %).</w:t>
      </w:r>
    </w:p>
    <w:p w:rsidR="007A5BDE" w:rsidRPr="00D43B09" w:rsidRDefault="007A5BDE" w:rsidP="00CC6FD9">
      <w:pPr>
        <w:tabs>
          <w:tab w:val="clear" w:pos="567"/>
        </w:tabs>
        <w:spacing w:line="240" w:lineRule="auto"/>
        <w:rPr>
          <w:szCs w:val="22"/>
          <w:lang w:val="fi-FI"/>
        </w:rPr>
      </w:pPr>
    </w:p>
    <w:p w:rsidR="007A5BDE" w:rsidRPr="00D43B09" w:rsidRDefault="007A5BDE" w:rsidP="00CC6FD9">
      <w:pPr>
        <w:tabs>
          <w:tab w:val="clear" w:pos="567"/>
        </w:tabs>
        <w:spacing w:line="240" w:lineRule="auto"/>
        <w:rPr>
          <w:szCs w:val="22"/>
          <w:lang w:val="fi-FI" w:bidi="fi-FI"/>
        </w:rPr>
      </w:pPr>
      <w:r w:rsidRPr="00D43B09">
        <w:rPr>
          <w:szCs w:val="22"/>
          <w:lang w:val="fi-FI" w:bidi="fi-FI"/>
        </w:rPr>
        <w:t xml:space="preserve">Skilarence-hoidon hyötyjä tuki myös potilaiden </w:t>
      </w:r>
      <w:r w:rsidR="003229B3" w:rsidRPr="00D43B09">
        <w:rPr>
          <w:szCs w:val="22"/>
          <w:lang w:val="fi-FI" w:bidi="fi-FI"/>
        </w:rPr>
        <w:t>itse havaitsema</w:t>
      </w:r>
      <w:r w:rsidRPr="00D43B09">
        <w:rPr>
          <w:szCs w:val="22"/>
          <w:lang w:val="fi-FI" w:bidi="fi-FI"/>
        </w:rPr>
        <w:t xml:space="preserve"> elämänlaadun paranemi</w:t>
      </w:r>
      <w:r w:rsidR="003229B3" w:rsidRPr="00D43B09">
        <w:rPr>
          <w:szCs w:val="22"/>
          <w:lang w:val="fi-FI" w:bidi="fi-FI"/>
        </w:rPr>
        <w:t>nen</w:t>
      </w:r>
      <w:r w:rsidRPr="00D43B09">
        <w:rPr>
          <w:szCs w:val="22"/>
          <w:lang w:val="fi-FI" w:bidi="fi-FI"/>
        </w:rPr>
        <w:t>. Skilarencella hoidettujen potilaiden DLQI-pistemäärä</w:t>
      </w:r>
      <w:r w:rsidR="003229B3" w:rsidRPr="00D43B09">
        <w:rPr>
          <w:szCs w:val="22"/>
          <w:lang w:val="fi-FI" w:bidi="fi-FI"/>
        </w:rPr>
        <w:t>n keskiarvo</w:t>
      </w:r>
      <w:r w:rsidRPr="00D43B09">
        <w:rPr>
          <w:szCs w:val="22"/>
          <w:lang w:val="fi-FI" w:bidi="fi-FI"/>
        </w:rPr>
        <w:t xml:space="preserve"> oli viikolla 16 pienempi verrattuna lumelääkeryhmään (5,4 vs. 8,8).</w:t>
      </w:r>
    </w:p>
    <w:p w:rsidR="007A5BDE" w:rsidRPr="00D43B09" w:rsidRDefault="007A5BDE" w:rsidP="000C102C">
      <w:pPr>
        <w:tabs>
          <w:tab w:val="clear" w:pos="567"/>
        </w:tabs>
        <w:spacing w:line="240" w:lineRule="auto"/>
        <w:rPr>
          <w:szCs w:val="22"/>
          <w:lang w:val="fi-FI" w:bidi="fi-FI"/>
        </w:rPr>
      </w:pPr>
    </w:p>
    <w:p w:rsidR="007A5BDE" w:rsidRPr="00D43B09" w:rsidRDefault="003229B3" w:rsidP="000C102C">
      <w:pPr>
        <w:tabs>
          <w:tab w:val="clear" w:pos="567"/>
        </w:tabs>
        <w:spacing w:line="240" w:lineRule="auto"/>
        <w:rPr>
          <w:szCs w:val="22"/>
          <w:lang w:val="fi-FI" w:bidi="fi-FI"/>
        </w:rPr>
      </w:pPr>
      <w:r w:rsidRPr="00D43B09">
        <w:rPr>
          <w:szCs w:val="22"/>
          <w:lang w:val="fi-FI" w:bidi="fi-FI"/>
        </w:rPr>
        <w:t>Oireiden voimistumista hoidon lopettamisen jälkeen</w:t>
      </w:r>
      <w:r w:rsidR="007A5BDE" w:rsidRPr="00D43B09">
        <w:rPr>
          <w:szCs w:val="22"/>
          <w:lang w:val="fi-FI" w:bidi="fi-FI"/>
        </w:rPr>
        <w:t xml:space="preserve"> </w:t>
      </w:r>
      <w:r w:rsidR="00C16D78">
        <w:rPr>
          <w:szCs w:val="22"/>
          <w:lang w:val="fi-FI" w:bidi="fi-FI"/>
        </w:rPr>
        <w:t xml:space="preserve">(jona pidettiin lähtötilanteen PASI-arvon pahenemista &gt;125 %) </w:t>
      </w:r>
      <w:r w:rsidR="007A5BDE" w:rsidRPr="00D43B09">
        <w:rPr>
          <w:szCs w:val="22"/>
          <w:lang w:val="fi-FI" w:bidi="fi-FI"/>
        </w:rPr>
        <w:t>arvioitiin 2</w:t>
      </w:r>
      <w:r w:rsidR="004969D6" w:rsidRPr="00D43B09">
        <w:rPr>
          <w:szCs w:val="22"/>
          <w:lang w:val="fi-FI" w:bidi="fi-FI"/>
        </w:rPr>
        <w:t> </w:t>
      </w:r>
      <w:r w:rsidR="007A5BDE" w:rsidRPr="00D43B09">
        <w:rPr>
          <w:szCs w:val="22"/>
          <w:lang w:val="fi-FI" w:bidi="fi-FI"/>
        </w:rPr>
        <w:t xml:space="preserve">kuukautta hoidon lopettamisen jälkeen. </w:t>
      </w:r>
      <w:r w:rsidR="00603A9E" w:rsidRPr="00D43B09">
        <w:rPr>
          <w:szCs w:val="22"/>
          <w:lang w:val="fi-FI" w:bidi="fi-FI"/>
        </w:rPr>
        <w:t>K</w:t>
      </w:r>
      <w:r w:rsidR="007A5BDE" w:rsidRPr="00D43B09">
        <w:rPr>
          <w:szCs w:val="22"/>
          <w:lang w:val="fi-FI" w:bidi="fi-FI"/>
        </w:rPr>
        <w:t xml:space="preserve">liinistä </w:t>
      </w:r>
      <w:r w:rsidR="00FA5E0D">
        <w:rPr>
          <w:szCs w:val="22"/>
          <w:lang w:val="fi-FI" w:bidi="fi-FI"/>
        </w:rPr>
        <w:t>huolenaihetta</w:t>
      </w:r>
      <w:r w:rsidR="00603A9E" w:rsidRPr="00D43B09">
        <w:rPr>
          <w:szCs w:val="22"/>
          <w:lang w:val="fi-FI" w:bidi="fi-FI"/>
        </w:rPr>
        <w:t xml:space="preserve"> ei todettu</w:t>
      </w:r>
      <w:r w:rsidR="007A5BDE" w:rsidRPr="00D43B09">
        <w:rPr>
          <w:szCs w:val="22"/>
          <w:lang w:val="fi-FI" w:bidi="fi-FI"/>
        </w:rPr>
        <w:t xml:space="preserve"> fumaarihappoesterien </w:t>
      </w:r>
      <w:r w:rsidR="00603A9E" w:rsidRPr="00D43B09">
        <w:rPr>
          <w:szCs w:val="22"/>
          <w:lang w:val="fi-FI" w:bidi="fi-FI"/>
        </w:rPr>
        <w:t>käytössä</w:t>
      </w:r>
      <w:r w:rsidR="007A5BDE" w:rsidRPr="00D43B09">
        <w:rPr>
          <w:szCs w:val="22"/>
          <w:lang w:val="fi-FI" w:bidi="fi-FI"/>
        </w:rPr>
        <w:t xml:space="preserve">, koska </w:t>
      </w:r>
      <w:r w:rsidR="00603A9E" w:rsidRPr="00D43B09">
        <w:rPr>
          <w:szCs w:val="22"/>
          <w:lang w:val="fi-FI" w:bidi="fi-FI"/>
        </w:rPr>
        <w:t>oireiden voimistumista</w:t>
      </w:r>
      <w:r w:rsidR="007A5BDE" w:rsidRPr="00D43B09">
        <w:rPr>
          <w:szCs w:val="22"/>
          <w:lang w:val="fi-FI" w:bidi="fi-FI"/>
        </w:rPr>
        <w:t xml:space="preserve"> todettiin vain</w:t>
      </w:r>
      <w:r w:rsidR="00603A9E" w:rsidRPr="00D43B09">
        <w:rPr>
          <w:szCs w:val="22"/>
          <w:lang w:val="fi-FI" w:bidi="fi-FI"/>
        </w:rPr>
        <w:t xml:space="preserve"> hyvin</w:t>
      </w:r>
      <w:r w:rsidR="007A5BDE" w:rsidRPr="00D43B09">
        <w:rPr>
          <w:szCs w:val="22"/>
          <w:lang w:val="fi-FI" w:bidi="fi-FI"/>
        </w:rPr>
        <w:t xml:space="preserve"> harvoilla potilailla (Skilarence 1,1 % ja aktiivinen vertailuvalmiste 2,2 % verrattuna lumelääkeryhmän arvoon 9,3 %).</w:t>
      </w:r>
    </w:p>
    <w:p w:rsidR="007A5BDE" w:rsidRPr="00D43B09" w:rsidRDefault="007A5BDE" w:rsidP="000C102C">
      <w:pPr>
        <w:tabs>
          <w:tab w:val="clear" w:pos="567"/>
        </w:tabs>
        <w:spacing w:line="240" w:lineRule="auto"/>
        <w:rPr>
          <w:szCs w:val="22"/>
          <w:lang w:val="fi-FI" w:bidi="fi-FI"/>
        </w:rPr>
      </w:pPr>
    </w:p>
    <w:p w:rsidR="007A5BDE" w:rsidRPr="00D43B09" w:rsidRDefault="007A5BDE" w:rsidP="000C102C">
      <w:pPr>
        <w:tabs>
          <w:tab w:val="clear" w:pos="567"/>
        </w:tabs>
        <w:spacing w:line="240" w:lineRule="auto"/>
        <w:rPr>
          <w:szCs w:val="22"/>
          <w:lang w:val="fi-FI"/>
        </w:rPr>
      </w:pPr>
      <w:r w:rsidRPr="00D43B09">
        <w:rPr>
          <w:szCs w:val="22"/>
          <w:lang w:val="fi-FI" w:bidi="fi-FI"/>
        </w:rPr>
        <w:t>Skilarence-valmisteen pitkäaikaisesta tehosta ei ole tällä hetkellä saatavilla tietoja, mutta farmakokineettisissä ja kliinisissä tutkimuksissa on kuitenkin osoitettu</w:t>
      </w:r>
      <w:r w:rsidR="004969D6" w:rsidRPr="00D43B09">
        <w:rPr>
          <w:szCs w:val="22"/>
          <w:lang w:val="fi-FI" w:bidi="fi-FI"/>
        </w:rPr>
        <w:t>, että</w:t>
      </w:r>
      <w:r w:rsidRPr="00D43B09">
        <w:rPr>
          <w:szCs w:val="22"/>
          <w:lang w:val="fi-FI" w:bidi="fi-FI"/>
        </w:rPr>
        <w:t xml:space="preserve"> Skilarencen systeemi</w:t>
      </w:r>
      <w:r w:rsidR="004969D6" w:rsidRPr="00D43B09">
        <w:rPr>
          <w:szCs w:val="22"/>
          <w:lang w:val="fi-FI" w:bidi="fi-FI"/>
        </w:rPr>
        <w:t>n</w:t>
      </w:r>
      <w:r w:rsidRPr="00D43B09">
        <w:rPr>
          <w:szCs w:val="22"/>
          <w:lang w:val="fi-FI" w:bidi="fi-FI"/>
        </w:rPr>
        <w:t>en altistus, teho ja turvallisuu</w:t>
      </w:r>
      <w:r w:rsidR="004969D6" w:rsidRPr="00D43B09">
        <w:rPr>
          <w:szCs w:val="22"/>
          <w:lang w:val="fi-FI" w:bidi="fi-FI"/>
        </w:rPr>
        <w:t>s</w:t>
      </w:r>
      <w:r w:rsidRPr="00D43B09">
        <w:rPr>
          <w:szCs w:val="22"/>
          <w:lang w:val="fi-FI" w:bidi="fi-FI"/>
        </w:rPr>
        <w:t xml:space="preserve"> ova</w:t>
      </w:r>
      <w:r w:rsidR="004969D6" w:rsidRPr="00D43B09">
        <w:rPr>
          <w:szCs w:val="22"/>
          <w:lang w:val="fi-FI" w:bidi="fi-FI"/>
        </w:rPr>
        <w:t>t</w:t>
      </w:r>
      <w:r w:rsidRPr="00D43B09">
        <w:rPr>
          <w:szCs w:val="22"/>
          <w:lang w:val="fi-FI" w:bidi="fi-FI"/>
        </w:rPr>
        <w:t xml:space="preserve"> verra</w:t>
      </w:r>
      <w:r w:rsidR="00603A9E" w:rsidRPr="00D43B09">
        <w:rPr>
          <w:szCs w:val="22"/>
          <w:lang w:val="fi-FI" w:bidi="fi-FI"/>
        </w:rPr>
        <w:t>nnolliset</w:t>
      </w:r>
      <w:r w:rsidRPr="00D43B09">
        <w:rPr>
          <w:szCs w:val="22"/>
          <w:lang w:val="fi-FI" w:bidi="fi-FI"/>
        </w:rPr>
        <w:t xml:space="preserve"> </w:t>
      </w:r>
      <w:r w:rsidR="00603A9E" w:rsidRPr="00D43B09">
        <w:rPr>
          <w:szCs w:val="22"/>
          <w:lang w:val="fi-FI" w:bidi="fi-FI"/>
        </w:rPr>
        <w:t xml:space="preserve">dimetyylifumaraattia sisältävän </w:t>
      </w:r>
      <w:r w:rsidRPr="00D43B09">
        <w:rPr>
          <w:szCs w:val="22"/>
          <w:lang w:val="fi-FI" w:bidi="fi-FI"/>
        </w:rPr>
        <w:t>aktiivisen vertailuvalmisteen</w:t>
      </w:r>
      <w:r w:rsidR="00603A9E" w:rsidRPr="00D43B09">
        <w:rPr>
          <w:szCs w:val="22"/>
          <w:lang w:val="fi-FI" w:bidi="fi-FI"/>
        </w:rPr>
        <w:t xml:space="preserve"> kanssa</w:t>
      </w:r>
      <w:r w:rsidRPr="00D43B09">
        <w:rPr>
          <w:szCs w:val="22"/>
          <w:lang w:val="fi-FI" w:bidi="fi-FI"/>
        </w:rPr>
        <w:t>. Niinpä voidaan kohtuudella o</w:t>
      </w:r>
      <w:r w:rsidR="004969D6" w:rsidRPr="00D43B09">
        <w:rPr>
          <w:szCs w:val="22"/>
          <w:lang w:val="fi-FI" w:bidi="fi-FI"/>
        </w:rPr>
        <w:t>le</w:t>
      </w:r>
      <w:r w:rsidRPr="00D43B09">
        <w:rPr>
          <w:szCs w:val="22"/>
          <w:lang w:val="fi-FI" w:bidi="fi-FI"/>
        </w:rPr>
        <w:t xml:space="preserve">ttaa, että </w:t>
      </w:r>
      <w:r w:rsidR="00FA5E0D" w:rsidRPr="00D43B09">
        <w:rPr>
          <w:szCs w:val="22"/>
          <w:lang w:val="fi-FI" w:bidi="fi-FI"/>
        </w:rPr>
        <w:t xml:space="preserve">myös </w:t>
      </w:r>
      <w:r w:rsidRPr="00D43B09">
        <w:rPr>
          <w:szCs w:val="22"/>
          <w:lang w:val="fi-FI" w:bidi="fi-FI"/>
        </w:rPr>
        <w:t>Skilarencen pitkäaikainen teho on verra</w:t>
      </w:r>
      <w:r w:rsidR="004969D6" w:rsidRPr="00D43B09">
        <w:rPr>
          <w:szCs w:val="22"/>
          <w:lang w:val="fi-FI" w:bidi="fi-FI"/>
        </w:rPr>
        <w:t>nnollinen</w:t>
      </w:r>
      <w:r w:rsidRPr="00D43B09">
        <w:rPr>
          <w:szCs w:val="22"/>
          <w:lang w:val="fi-FI" w:bidi="fi-FI"/>
        </w:rPr>
        <w:t xml:space="preserve"> dimetyylifumaraattia sisältävi</w:t>
      </w:r>
      <w:r w:rsidR="004969D6" w:rsidRPr="00D43B09">
        <w:rPr>
          <w:szCs w:val="22"/>
          <w:lang w:val="fi-FI" w:bidi="fi-FI"/>
        </w:rPr>
        <w:t>e</w:t>
      </w:r>
      <w:r w:rsidRPr="00D43B09">
        <w:rPr>
          <w:szCs w:val="22"/>
          <w:lang w:val="fi-FI" w:bidi="fi-FI"/>
        </w:rPr>
        <w:t>n valmistei</w:t>
      </w:r>
      <w:r w:rsidR="004969D6" w:rsidRPr="00D43B09">
        <w:rPr>
          <w:szCs w:val="22"/>
          <w:lang w:val="fi-FI" w:bidi="fi-FI"/>
        </w:rPr>
        <w:t>de</w:t>
      </w:r>
      <w:r w:rsidRPr="00D43B09">
        <w:rPr>
          <w:szCs w:val="22"/>
          <w:lang w:val="fi-FI" w:bidi="fi-FI"/>
        </w:rPr>
        <w:t>n</w:t>
      </w:r>
      <w:r w:rsidR="004969D6" w:rsidRPr="00D43B09">
        <w:rPr>
          <w:szCs w:val="22"/>
          <w:lang w:val="fi-FI" w:bidi="fi-FI"/>
        </w:rPr>
        <w:t xml:space="preserve"> kanssa</w:t>
      </w:r>
      <w:r w:rsidRPr="00D43B09">
        <w:rPr>
          <w:szCs w:val="22"/>
          <w:lang w:val="fi-FI" w:bidi="fi-FI"/>
        </w:rPr>
        <w:t xml:space="preserve">. Pitkäaikaisen tehon </w:t>
      </w:r>
      <w:r w:rsidR="004969D6" w:rsidRPr="00D43B09">
        <w:rPr>
          <w:szCs w:val="22"/>
          <w:lang w:val="fi-FI" w:bidi="fi-FI"/>
        </w:rPr>
        <w:t>säilyminen</w:t>
      </w:r>
      <w:r w:rsidRPr="00D43B09">
        <w:rPr>
          <w:szCs w:val="22"/>
          <w:lang w:val="fi-FI" w:bidi="fi-FI"/>
        </w:rPr>
        <w:t xml:space="preserve"> on kuvattu hyvin muill</w:t>
      </w:r>
      <w:r w:rsidR="004969D6" w:rsidRPr="00D43B09">
        <w:rPr>
          <w:szCs w:val="22"/>
          <w:lang w:val="fi-FI" w:bidi="fi-FI"/>
        </w:rPr>
        <w:t>a</w:t>
      </w:r>
      <w:r w:rsidRPr="00D43B09">
        <w:rPr>
          <w:szCs w:val="22"/>
          <w:lang w:val="fi-FI" w:bidi="fi-FI"/>
        </w:rPr>
        <w:t xml:space="preserve"> dimetyylifumaraattia sisältävill</w:t>
      </w:r>
      <w:r w:rsidR="004969D6" w:rsidRPr="00D43B09">
        <w:rPr>
          <w:szCs w:val="22"/>
          <w:lang w:val="fi-FI" w:bidi="fi-FI"/>
        </w:rPr>
        <w:t>ä</w:t>
      </w:r>
      <w:r w:rsidRPr="00D43B09">
        <w:rPr>
          <w:szCs w:val="22"/>
          <w:lang w:val="fi-FI" w:bidi="fi-FI"/>
        </w:rPr>
        <w:t xml:space="preserve"> valmisteill</w:t>
      </w:r>
      <w:r w:rsidR="004969D6" w:rsidRPr="00D43B09">
        <w:rPr>
          <w:szCs w:val="22"/>
          <w:lang w:val="fi-FI" w:bidi="fi-FI"/>
        </w:rPr>
        <w:t>a</w:t>
      </w:r>
      <w:r w:rsidRPr="00D43B09">
        <w:rPr>
          <w:szCs w:val="22"/>
          <w:lang w:val="fi-FI" w:bidi="fi-FI"/>
        </w:rPr>
        <w:t>, j</w:t>
      </w:r>
      <w:r w:rsidR="004969D6" w:rsidRPr="00D43B09">
        <w:rPr>
          <w:szCs w:val="22"/>
          <w:lang w:val="fi-FI" w:bidi="fi-FI"/>
        </w:rPr>
        <w:t>oten</w:t>
      </w:r>
      <w:r w:rsidRPr="00D43B09">
        <w:rPr>
          <w:szCs w:val="22"/>
          <w:lang w:val="fi-FI" w:bidi="fi-FI"/>
        </w:rPr>
        <w:t xml:space="preserve"> </w:t>
      </w:r>
      <w:r w:rsidR="004969D6" w:rsidRPr="00D43B09">
        <w:rPr>
          <w:szCs w:val="22"/>
          <w:lang w:val="fi-FI" w:bidi="fi-FI"/>
        </w:rPr>
        <w:t xml:space="preserve">16 viikon </w:t>
      </w:r>
      <w:r w:rsidRPr="00D43B09">
        <w:rPr>
          <w:szCs w:val="22"/>
          <w:lang w:val="fi-FI" w:bidi="fi-FI"/>
        </w:rPr>
        <w:t>Skilarence-hoidon hyötyjen voidaan o</w:t>
      </w:r>
      <w:r w:rsidR="004969D6" w:rsidRPr="00D43B09">
        <w:rPr>
          <w:szCs w:val="22"/>
          <w:lang w:val="fi-FI" w:bidi="fi-FI"/>
        </w:rPr>
        <w:t>le</w:t>
      </w:r>
      <w:r w:rsidRPr="00D43B09">
        <w:rPr>
          <w:szCs w:val="22"/>
          <w:lang w:val="fi-FI" w:bidi="fi-FI"/>
        </w:rPr>
        <w:t xml:space="preserve">ttaa </w:t>
      </w:r>
      <w:r w:rsidR="004969D6" w:rsidRPr="00D43B09">
        <w:rPr>
          <w:szCs w:val="22"/>
          <w:lang w:val="fi-FI" w:bidi="fi-FI"/>
        </w:rPr>
        <w:t xml:space="preserve">säilyvän </w:t>
      </w:r>
      <w:r w:rsidRPr="00D43B09">
        <w:rPr>
          <w:szCs w:val="22"/>
          <w:lang w:val="fi-FI" w:bidi="fi-FI"/>
        </w:rPr>
        <w:t>potilailla, joita hoidetaan pitkäaikaisesti vähintään 24</w:t>
      </w:r>
      <w:r w:rsidR="004969D6" w:rsidRPr="00D43B09">
        <w:rPr>
          <w:szCs w:val="22"/>
          <w:lang w:val="fi-FI" w:bidi="fi-FI"/>
        </w:rPr>
        <w:t> </w:t>
      </w:r>
      <w:r w:rsidRPr="00D43B09">
        <w:rPr>
          <w:szCs w:val="22"/>
          <w:lang w:val="fi-FI" w:bidi="fi-FI"/>
        </w:rPr>
        <w:t>kuukauden ajan.</w:t>
      </w:r>
    </w:p>
    <w:p w:rsidR="007A5BDE" w:rsidRPr="00D43B09" w:rsidRDefault="007A5BDE"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u w:val="single"/>
          <w:lang w:val="fi-FI"/>
        </w:rPr>
      </w:pPr>
      <w:r w:rsidRPr="00D43B09">
        <w:rPr>
          <w:szCs w:val="22"/>
          <w:u w:val="single"/>
          <w:lang w:val="fi-FI" w:bidi="fi-FI"/>
        </w:rPr>
        <w:t>Pediatriset potilaat</w:t>
      </w:r>
    </w:p>
    <w:p w:rsidR="00F95483" w:rsidRPr="00D43B09" w:rsidRDefault="00F95483" w:rsidP="000C102C">
      <w:pPr>
        <w:keepNext/>
        <w:tabs>
          <w:tab w:val="clear" w:pos="567"/>
        </w:tabs>
        <w:spacing w:line="240" w:lineRule="auto"/>
        <w:rPr>
          <w:szCs w:val="22"/>
          <w:lang w:val="fi-FI" w:eastAsia="zh-CN"/>
        </w:rPr>
      </w:pPr>
      <w:r w:rsidRPr="00D43B09">
        <w:rPr>
          <w:szCs w:val="22"/>
          <w:lang w:val="fi-FI" w:eastAsia="zh-CN" w:bidi="fi-FI"/>
        </w:rPr>
        <w:t>Euroopan lääkevirasto on myöntänyt vapautuksen velvoitteesta toimittaa tutkimustulokset Skilarence-valmisteen käytöstä kaikkien pediatristen potilasryhmien hoidossa tässä käyttöaiheessa (ks. koh</w:t>
      </w:r>
      <w:r w:rsidR="00195593" w:rsidRPr="00D43B09">
        <w:rPr>
          <w:szCs w:val="22"/>
          <w:lang w:val="fi-FI" w:eastAsia="zh-CN" w:bidi="fi-FI"/>
        </w:rPr>
        <w:t>t</w:t>
      </w:r>
      <w:r w:rsidRPr="00D43B09">
        <w:rPr>
          <w:szCs w:val="22"/>
          <w:lang w:val="fi-FI" w:eastAsia="zh-CN" w:bidi="fi-FI"/>
        </w:rPr>
        <w:t>a 4.2 ohjeet käytöstä pediatristen potilaiden hoidossa).</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5.2</w:t>
      </w:r>
      <w:r w:rsidRPr="00D43B09">
        <w:rPr>
          <w:b/>
          <w:bCs/>
          <w:szCs w:val="22"/>
          <w:lang w:val="fi-FI" w:bidi="fi-FI"/>
        </w:rPr>
        <w:tab/>
        <w:t>Farmakokinetiikka</w:t>
      </w:r>
    </w:p>
    <w:p w:rsidR="00F95483" w:rsidRPr="00D43B09" w:rsidRDefault="00F95483" w:rsidP="000C102C">
      <w:pPr>
        <w:keepNext/>
        <w:tabs>
          <w:tab w:val="clear" w:pos="567"/>
        </w:tabs>
        <w:spacing w:line="240" w:lineRule="auto"/>
        <w:rPr>
          <w:szCs w:val="22"/>
          <w:u w:val="single"/>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Imeytyminen</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Suun kautta otettu</w:t>
      </w:r>
      <w:r w:rsidR="00B44EAC" w:rsidRPr="00D43B09">
        <w:rPr>
          <w:szCs w:val="22"/>
          <w:lang w:val="fi-FI" w:bidi="fi-FI"/>
        </w:rPr>
        <w:t>a</w:t>
      </w:r>
      <w:r w:rsidRPr="00D43B09">
        <w:rPr>
          <w:szCs w:val="22"/>
          <w:lang w:val="fi-FI" w:bidi="fi-FI"/>
        </w:rPr>
        <w:t xml:space="preserve"> dimetyylifumaraatti</w:t>
      </w:r>
      <w:r w:rsidR="00B44EAC" w:rsidRPr="00D43B09">
        <w:rPr>
          <w:szCs w:val="22"/>
          <w:lang w:val="fi-FI" w:bidi="fi-FI"/>
        </w:rPr>
        <w:t>a</w:t>
      </w:r>
      <w:r w:rsidRPr="00D43B09">
        <w:rPr>
          <w:szCs w:val="22"/>
          <w:lang w:val="fi-FI" w:bidi="fi-FI"/>
        </w:rPr>
        <w:t xml:space="preserve"> ei ole </w:t>
      </w:r>
      <w:r w:rsidR="00B44EAC" w:rsidRPr="00D43B09">
        <w:rPr>
          <w:szCs w:val="22"/>
          <w:lang w:val="fi-FI" w:bidi="fi-FI"/>
        </w:rPr>
        <w:t>havaittavissa</w:t>
      </w:r>
      <w:r w:rsidRPr="00D43B09">
        <w:rPr>
          <w:szCs w:val="22"/>
          <w:lang w:val="fi-FI" w:bidi="fi-FI"/>
        </w:rPr>
        <w:t xml:space="preserve"> plasmassa, koska se hydrolysoituu esteraasien vaikutuksesta nopeasti aktiiviseksi metaboliitikseen</w:t>
      </w:r>
      <w:r w:rsidR="00471D0D" w:rsidRPr="00D43B09">
        <w:rPr>
          <w:szCs w:val="22"/>
          <w:lang w:val="fi-FI" w:bidi="fi-FI"/>
        </w:rPr>
        <w:t>,</w:t>
      </w:r>
      <w:r w:rsidRPr="00D43B09">
        <w:rPr>
          <w:szCs w:val="22"/>
          <w:lang w:val="fi-FI" w:bidi="fi-FI"/>
        </w:rPr>
        <w:t xml:space="preserve"> monometyylifumaraatiksi. </w:t>
      </w:r>
      <w:r w:rsidR="00B44EAC" w:rsidRPr="00D43B09">
        <w:rPr>
          <w:szCs w:val="22"/>
          <w:lang w:val="fi-FI" w:bidi="fi-FI"/>
        </w:rPr>
        <w:t>Terveiden tutkittavien s</w:t>
      </w:r>
      <w:r w:rsidRPr="00D43B09">
        <w:rPr>
          <w:szCs w:val="22"/>
          <w:lang w:val="fi-FI" w:bidi="fi-FI"/>
        </w:rPr>
        <w:t>uun kautta ott</w:t>
      </w:r>
      <w:r w:rsidR="00B44EAC" w:rsidRPr="00D43B09">
        <w:rPr>
          <w:szCs w:val="22"/>
          <w:lang w:val="fi-FI" w:bidi="fi-FI"/>
        </w:rPr>
        <w:t>aman</w:t>
      </w:r>
      <w:r w:rsidRPr="00D43B09">
        <w:rPr>
          <w:szCs w:val="22"/>
          <w:lang w:val="fi-FI" w:bidi="fi-FI"/>
        </w:rPr>
        <w:t xml:space="preserve"> </w:t>
      </w:r>
      <w:r w:rsidR="00164436" w:rsidRPr="00D43B09">
        <w:rPr>
          <w:szCs w:val="22"/>
          <w:lang w:val="fi-FI" w:bidi="fi-FI"/>
        </w:rPr>
        <w:t>yhden</w:t>
      </w:r>
      <w:r w:rsidRPr="00D43B09">
        <w:rPr>
          <w:szCs w:val="22"/>
          <w:lang w:val="fi-FI" w:bidi="fi-FI"/>
        </w:rPr>
        <w:t xml:space="preserve"> </w:t>
      </w:r>
      <w:r w:rsidR="00164436" w:rsidRPr="00D43B09">
        <w:rPr>
          <w:szCs w:val="22"/>
          <w:lang w:val="fi-FI" w:bidi="fi-FI"/>
        </w:rPr>
        <w:t>120</w:t>
      </w:r>
      <w:r w:rsidR="004969D6" w:rsidRPr="00D43B09">
        <w:rPr>
          <w:szCs w:val="22"/>
          <w:lang w:val="fi-FI" w:bidi="fi-FI"/>
        </w:rPr>
        <w:t> </w:t>
      </w:r>
      <w:r w:rsidR="00164436" w:rsidRPr="00D43B09">
        <w:rPr>
          <w:szCs w:val="22"/>
          <w:lang w:val="fi-FI" w:bidi="fi-FI"/>
        </w:rPr>
        <w:t>mg</w:t>
      </w:r>
      <w:r w:rsidR="004969D6" w:rsidRPr="00D43B09">
        <w:rPr>
          <w:szCs w:val="22"/>
          <w:lang w:val="fi-FI" w:bidi="fi-FI"/>
        </w:rPr>
        <w:t>:n</w:t>
      </w:r>
      <w:r w:rsidR="00164436" w:rsidRPr="00D43B09">
        <w:rPr>
          <w:szCs w:val="22"/>
          <w:lang w:val="fi-FI" w:bidi="fi-FI"/>
        </w:rPr>
        <w:t xml:space="preserve"> </w:t>
      </w:r>
      <w:r w:rsidRPr="00D43B09">
        <w:rPr>
          <w:szCs w:val="22"/>
          <w:lang w:val="fi-FI" w:bidi="fi-FI"/>
        </w:rPr>
        <w:t>Skilarence-</w:t>
      </w:r>
      <w:r w:rsidR="00C3103B" w:rsidRPr="00D43B09">
        <w:rPr>
          <w:szCs w:val="22"/>
          <w:lang w:val="fi-FI" w:bidi="fi-FI"/>
        </w:rPr>
        <w:t>tabletin jälkeen</w:t>
      </w:r>
      <w:r w:rsidRPr="00D43B09">
        <w:rPr>
          <w:szCs w:val="22"/>
          <w:lang w:val="fi-FI" w:bidi="fi-FI"/>
        </w:rPr>
        <w:t xml:space="preserve"> monometyylifumaraatin huippupitoisuus plasmassa </w:t>
      </w:r>
      <w:r w:rsidR="00B44EAC" w:rsidRPr="00D43B09">
        <w:rPr>
          <w:szCs w:val="22"/>
          <w:lang w:val="fi-FI" w:bidi="fi-FI"/>
        </w:rPr>
        <w:t xml:space="preserve">oli </w:t>
      </w:r>
      <w:r w:rsidRPr="00D43B09">
        <w:rPr>
          <w:szCs w:val="22"/>
          <w:lang w:val="fi-FI" w:bidi="fi-FI"/>
        </w:rPr>
        <w:t xml:space="preserve">noin </w:t>
      </w:r>
      <w:r w:rsidR="00164436" w:rsidRPr="00D43B09">
        <w:rPr>
          <w:szCs w:val="22"/>
          <w:lang w:val="fi-FI" w:bidi="fi-FI"/>
        </w:rPr>
        <w:t>1325 </w:t>
      </w:r>
      <w:r w:rsidRPr="00D43B09">
        <w:rPr>
          <w:szCs w:val="22"/>
          <w:lang w:val="fi-FI" w:bidi="fi-FI"/>
        </w:rPr>
        <w:t xml:space="preserve">ng/ml (paastoarvo) ja </w:t>
      </w:r>
      <w:r w:rsidR="00164436" w:rsidRPr="00D43B09">
        <w:rPr>
          <w:szCs w:val="22"/>
          <w:lang w:val="fi-FI" w:bidi="fi-FI"/>
        </w:rPr>
        <w:t>1311 </w:t>
      </w:r>
      <w:r w:rsidRPr="00D43B09">
        <w:rPr>
          <w:szCs w:val="22"/>
          <w:lang w:val="fi-FI" w:bidi="fi-FI"/>
        </w:rPr>
        <w:t xml:space="preserve">ng/ml (ei paastoarvo). Skilarence-valmisteen ottaminen aterian yhteydessä </w:t>
      </w:r>
      <w:r w:rsidR="00164436" w:rsidRPr="00D43B09">
        <w:rPr>
          <w:szCs w:val="22"/>
          <w:lang w:val="fi-FI" w:bidi="fi-FI"/>
        </w:rPr>
        <w:t xml:space="preserve">hidasti </w:t>
      </w:r>
      <w:r w:rsidRPr="00D43B09">
        <w:rPr>
          <w:szCs w:val="22"/>
          <w:lang w:val="fi-FI" w:bidi="fi-FI"/>
        </w:rPr>
        <w:t>monometyylifumaraatin t</w:t>
      </w:r>
      <w:r w:rsidRPr="00D43B09">
        <w:rPr>
          <w:szCs w:val="22"/>
          <w:vertAlign w:val="subscript"/>
          <w:lang w:val="fi-FI" w:bidi="fi-FI"/>
        </w:rPr>
        <w:t>max</w:t>
      </w:r>
      <w:r w:rsidRPr="00D43B09">
        <w:rPr>
          <w:szCs w:val="22"/>
          <w:lang w:val="fi-FI" w:bidi="fi-FI"/>
        </w:rPr>
        <w:t xml:space="preserve">-arvon saavuttamista </w:t>
      </w:r>
      <w:r w:rsidR="00164436" w:rsidRPr="00D43B09">
        <w:rPr>
          <w:szCs w:val="22"/>
          <w:lang w:val="fi-FI" w:bidi="fi-FI"/>
        </w:rPr>
        <w:t>3,5</w:t>
      </w:r>
      <w:r w:rsidRPr="00D43B09">
        <w:rPr>
          <w:szCs w:val="22"/>
          <w:lang w:val="fi-FI" w:bidi="fi-FI"/>
        </w:rPr>
        <w:t>–</w:t>
      </w:r>
      <w:r w:rsidR="00164436" w:rsidRPr="00D43B09">
        <w:rPr>
          <w:szCs w:val="22"/>
          <w:lang w:val="fi-FI" w:bidi="fi-FI"/>
        </w:rPr>
        <w:t>9,0</w:t>
      </w:r>
      <w:r w:rsidRPr="00D43B09">
        <w:rPr>
          <w:szCs w:val="22"/>
          <w:lang w:val="fi-FI" w:bidi="fi-FI"/>
        </w:rPr>
        <w:t> tunnilla.</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Jakautuminen</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Monometyylifumaraati</w:t>
      </w:r>
      <w:r w:rsidR="00B44EAC" w:rsidRPr="00D43B09">
        <w:rPr>
          <w:szCs w:val="22"/>
          <w:lang w:val="fi-FI" w:bidi="fi-FI"/>
        </w:rPr>
        <w:t>sta</w:t>
      </w:r>
      <w:r w:rsidRPr="00D43B09">
        <w:rPr>
          <w:szCs w:val="22"/>
          <w:lang w:val="fi-FI" w:bidi="fi-FI"/>
        </w:rPr>
        <w:t xml:space="preserve"> </w:t>
      </w:r>
      <w:r w:rsidR="00B44EAC" w:rsidRPr="00D43B09">
        <w:rPr>
          <w:szCs w:val="22"/>
          <w:lang w:val="fi-FI" w:bidi="fi-FI"/>
        </w:rPr>
        <w:t xml:space="preserve">sitoutuu </w:t>
      </w:r>
      <w:r w:rsidRPr="00D43B09">
        <w:rPr>
          <w:szCs w:val="22"/>
          <w:lang w:val="fi-FI" w:bidi="fi-FI"/>
        </w:rPr>
        <w:t>plasma</w:t>
      </w:r>
      <w:r w:rsidR="00B44EAC" w:rsidRPr="00D43B09">
        <w:rPr>
          <w:szCs w:val="22"/>
          <w:lang w:val="fi-FI" w:bidi="fi-FI"/>
        </w:rPr>
        <w:t xml:space="preserve">n </w:t>
      </w:r>
      <w:r w:rsidRPr="00D43B09">
        <w:rPr>
          <w:szCs w:val="22"/>
          <w:lang w:val="fi-FI" w:bidi="fi-FI"/>
        </w:rPr>
        <w:t>proteiin</w:t>
      </w:r>
      <w:r w:rsidR="00B44EAC" w:rsidRPr="00D43B09">
        <w:rPr>
          <w:szCs w:val="22"/>
          <w:lang w:val="fi-FI" w:bidi="fi-FI"/>
        </w:rPr>
        <w:t>e</w:t>
      </w:r>
      <w:r w:rsidRPr="00D43B09">
        <w:rPr>
          <w:szCs w:val="22"/>
          <w:lang w:val="fi-FI" w:bidi="fi-FI"/>
        </w:rPr>
        <w:t>i</w:t>
      </w:r>
      <w:r w:rsidR="00B44EAC" w:rsidRPr="00D43B09">
        <w:rPr>
          <w:szCs w:val="22"/>
          <w:lang w:val="fi-FI" w:bidi="fi-FI"/>
        </w:rPr>
        <w:t>hi</w:t>
      </w:r>
      <w:r w:rsidRPr="00D43B09">
        <w:rPr>
          <w:szCs w:val="22"/>
          <w:lang w:val="fi-FI" w:bidi="fi-FI"/>
        </w:rPr>
        <w:t>n noin 50 %. Dimetyylifumaraati</w:t>
      </w:r>
      <w:r w:rsidR="002A29C5" w:rsidRPr="00D43B09">
        <w:rPr>
          <w:szCs w:val="22"/>
          <w:lang w:val="fi-FI" w:bidi="fi-FI"/>
        </w:rPr>
        <w:t>lla</w:t>
      </w:r>
      <w:r w:rsidRPr="00D43B09">
        <w:rPr>
          <w:szCs w:val="22"/>
          <w:lang w:val="fi-FI" w:bidi="fi-FI"/>
        </w:rPr>
        <w:t xml:space="preserve"> ei ole osoitettu </w:t>
      </w:r>
      <w:r w:rsidR="002A29C5" w:rsidRPr="00D43B09">
        <w:rPr>
          <w:szCs w:val="22"/>
          <w:lang w:val="fi-FI" w:bidi="fi-FI"/>
        </w:rPr>
        <w:t>affiniteettia</w:t>
      </w:r>
      <w:r w:rsidRPr="00D43B09">
        <w:rPr>
          <w:szCs w:val="22"/>
          <w:lang w:val="fi-FI" w:bidi="fi-FI"/>
        </w:rPr>
        <w:t xml:space="preserve"> seerumin proteiineihin, mikä saattaa olla osasyynä sen </w:t>
      </w:r>
      <w:r w:rsidR="002A29C5" w:rsidRPr="00D43B09">
        <w:rPr>
          <w:szCs w:val="22"/>
          <w:lang w:val="fi-FI" w:bidi="fi-FI"/>
        </w:rPr>
        <w:t>nopeaan eliminaatioon</w:t>
      </w:r>
      <w:r w:rsidR="00164436" w:rsidRPr="00D43B09">
        <w:rPr>
          <w:szCs w:val="22"/>
          <w:lang w:val="fi-FI" w:bidi="fi-FI"/>
        </w:rPr>
        <w:t xml:space="preserve"> </w:t>
      </w:r>
      <w:r w:rsidRPr="00D43B09">
        <w:rPr>
          <w:szCs w:val="22"/>
          <w:lang w:val="fi-FI" w:bidi="fi-FI"/>
        </w:rPr>
        <w:t>verenkierros</w:t>
      </w:r>
      <w:r w:rsidR="002811F3" w:rsidRPr="00D43B09">
        <w:rPr>
          <w:szCs w:val="22"/>
          <w:lang w:val="fi-FI" w:bidi="fi-FI"/>
        </w:rPr>
        <w:t>t</w:t>
      </w:r>
      <w:r w:rsidRPr="00D43B09">
        <w:rPr>
          <w:szCs w:val="22"/>
          <w:lang w:val="fi-FI" w:bidi="fi-FI"/>
        </w:rPr>
        <w:t>a.</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Biotransformaatio</w:t>
      </w:r>
    </w:p>
    <w:p w:rsidR="002811F3" w:rsidRPr="00D43B09" w:rsidRDefault="00F95483" w:rsidP="000C102C">
      <w:pPr>
        <w:keepNext/>
        <w:widowControl w:val="0"/>
        <w:tabs>
          <w:tab w:val="clear" w:pos="567"/>
        </w:tabs>
        <w:spacing w:line="240" w:lineRule="auto"/>
        <w:rPr>
          <w:szCs w:val="22"/>
          <w:lang w:val="fi-FI" w:bidi="fi-FI"/>
        </w:rPr>
      </w:pPr>
      <w:r w:rsidRPr="00D43B09">
        <w:rPr>
          <w:szCs w:val="22"/>
          <w:lang w:val="fi-FI" w:bidi="fi-FI"/>
        </w:rPr>
        <w:t>Dimetyylifumaraatin biotransformaatio</w:t>
      </w:r>
      <w:r w:rsidR="002811F3" w:rsidRPr="00D43B09">
        <w:rPr>
          <w:szCs w:val="22"/>
          <w:lang w:val="fi-FI" w:bidi="fi-FI"/>
        </w:rPr>
        <w:t>on</w:t>
      </w:r>
      <w:r w:rsidRPr="00D43B09">
        <w:rPr>
          <w:szCs w:val="22"/>
          <w:lang w:val="fi-FI" w:bidi="fi-FI"/>
        </w:rPr>
        <w:t xml:space="preserve"> ei </w:t>
      </w:r>
      <w:r w:rsidR="002811F3" w:rsidRPr="00D43B09">
        <w:rPr>
          <w:szCs w:val="22"/>
          <w:lang w:val="fi-FI" w:bidi="fi-FI"/>
        </w:rPr>
        <w:t xml:space="preserve">liity </w:t>
      </w:r>
      <w:r w:rsidRPr="00D43B09">
        <w:rPr>
          <w:szCs w:val="22"/>
          <w:lang w:val="fi-FI" w:bidi="fi-FI"/>
        </w:rPr>
        <w:t>sytokromi P450 -</w:t>
      </w:r>
      <w:r w:rsidR="002811F3" w:rsidRPr="00D43B09">
        <w:rPr>
          <w:szCs w:val="22"/>
          <w:lang w:val="fi-FI" w:bidi="fi-FI"/>
        </w:rPr>
        <w:t xml:space="preserve">isoentsyymejä. </w:t>
      </w:r>
      <w:r w:rsidRPr="00D43B09">
        <w:rPr>
          <w:i/>
          <w:iCs/>
          <w:szCs w:val="22"/>
          <w:lang w:val="fi-FI" w:bidi="fi-FI"/>
        </w:rPr>
        <w:t>In vitro</w:t>
      </w:r>
      <w:r w:rsidRPr="00D43B09">
        <w:rPr>
          <w:szCs w:val="22"/>
          <w:lang w:val="fi-FI" w:bidi="fi-FI"/>
        </w:rPr>
        <w:t xml:space="preserve"> </w:t>
      </w:r>
      <w:r w:rsidR="002A29C5" w:rsidRPr="00D43B09">
        <w:rPr>
          <w:szCs w:val="22"/>
          <w:lang w:val="fi-FI" w:bidi="fi-FI"/>
        </w:rPr>
        <w:noBreakHyphen/>
      </w:r>
      <w:r w:rsidRPr="00D43B09">
        <w:rPr>
          <w:szCs w:val="22"/>
          <w:lang w:val="fi-FI" w:bidi="fi-FI"/>
        </w:rPr>
        <w:t xml:space="preserve">tutkimukset ovat osoittaneet, että </w:t>
      </w:r>
      <w:r w:rsidR="002811F3" w:rsidRPr="00D43B09">
        <w:rPr>
          <w:szCs w:val="22"/>
          <w:lang w:val="fi-FI" w:bidi="fi-FI"/>
        </w:rPr>
        <w:t xml:space="preserve">monometyylifumaraatti ei </w:t>
      </w:r>
      <w:r w:rsidR="002A29C5" w:rsidRPr="00D43B09">
        <w:rPr>
          <w:szCs w:val="22"/>
          <w:lang w:val="fi-FI" w:bidi="fi-FI"/>
        </w:rPr>
        <w:t>terapeuttisina annoksina estä</w:t>
      </w:r>
      <w:r w:rsidR="002811F3" w:rsidRPr="00D43B09">
        <w:rPr>
          <w:szCs w:val="22"/>
          <w:lang w:val="fi-FI" w:bidi="fi-FI"/>
        </w:rPr>
        <w:t xml:space="preserve"> eikä indusoi mitään sytokromi P450 -entsyymiä, </w:t>
      </w:r>
      <w:r w:rsidR="00DC2271">
        <w:rPr>
          <w:szCs w:val="22"/>
          <w:lang w:val="fi-FI" w:bidi="fi-FI"/>
        </w:rPr>
        <w:t xml:space="preserve">se </w:t>
      </w:r>
      <w:r w:rsidR="002811F3" w:rsidRPr="00D43B09">
        <w:rPr>
          <w:szCs w:val="22"/>
          <w:lang w:val="fi-FI" w:bidi="fi-FI"/>
        </w:rPr>
        <w:t xml:space="preserve">ei ole P-glykoproteiinin substraatti eikä </w:t>
      </w:r>
      <w:r w:rsidR="002A29C5" w:rsidRPr="00D43B09">
        <w:rPr>
          <w:szCs w:val="22"/>
          <w:lang w:val="fi-FI" w:bidi="fi-FI"/>
        </w:rPr>
        <w:t>estäjä</w:t>
      </w:r>
      <w:r w:rsidR="002811F3" w:rsidRPr="00D43B09">
        <w:rPr>
          <w:szCs w:val="22"/>
          <w:lang w:val="fi-FI" w:bidi="fi-FI"/>
        </w:rPr>
        <w:t xml:space="preserve"> eikä </w:t>
      </w:r>
      <w:r w:rsidR="00DC2271">
        <w:rPr>
          <w:szCs w:val="22"/>
          <w:lang w:val="fi-FI" w:bidi="fi-FI"/>
        </w:rPr>
        <w:t xml:space="preserve">se </w:t>
      </w:r>
      <w:r w:rsidR="002811F3" w:rsidRPr="00D43B09">
        <w:rPr>
          <w:szCs w:val="22"/>
          <w:lang w:val="fi-FI" w:bidi="fi-FI"/>
        </w:rPr>
        <w:t xml:space="preserve">ole yleisimpien </w:t>
      </w:r>
      <w:r w:rsidR="002A29C5" w:rsidRPr="00D43B09">
        <w:rPr>
          <w:szCs w:val="22"/>
          <w:lang w:val="fi-FI" w:bidi="fi-FI"/>
        </w:rPr>
        <w:t>ulosvirtaus- (</w:t>
      </w:r>
      <w:r w:rsidR="002811F3" w:rsidRPr="00D43B09">
        <w:rPr>
          <w:szCs w:val="22"/>
          <w:lang w:val="fi-FI" w:bidi="fi-FI"/>
        </w:rPr>
        <w:t>effluksi</w:t>
      </w:r>
      <w:r w:rsidR="002A29C5" w:rsidRPr="00D43B09">
        <w:rPr>
          <w:szCs w:val="22"/>
          <w:lang w:val="fi-FI" w:bidi="fi-FI"/>
        </w:rPr>
        <w:t>)</w:t>
      </w:r>
      <w:r w:rsidR="002811F3" w:rsidRPr="00D43B09">
        <w:rPr>
          <w:szCs w:val="22"/>
          <w:lang w:val="fi-FI" w:bidi="fi-FI"/>
        </w:rPr>
        <w:t xml:space="preserve"> ja sisäänottokuljettajien </w:t>
      </w:r>
      <w:r w:rsidR="002A29C5" w:rsidRPr="00D43B09">
        <w:rPr>
          <w:szCs w:val="22"/>
          <w:lang w:val="fi-FI" w:bidi="fi-FI"/>
        </w:rPr>
        <w:t>estäjä</w:t>
      </w:r>
      <w:r w:rsidR="002811F3" w:rsidRPr="00D43B09">
        <w:rPr>
          <w:szCs w:val="22"/>
          <w:lang w:val="fi-FI" w:bidi="fi-FI"/>
        </w:rPr>
        <w:t xml:space="preserve">. </w:t>
      </w:r>
      <w:r w:rsidR="001556FD" w:rsidRPr="00422E5A">
        <w:rPr>
          <w:i/>
          <w:iCs/>
          <w:szCs w:val="22"/>
          <w:lang w:val="fi-FI" w:bidi="fi-FI"/>
        </w:rPr>
        <w:t>In vitro</w:t>
      </w:r>
      <w:r w:rsidR="001556FD">
        <w:rPr>
          <w:szCs w:val="22"/>
          <w:lang w:val="fi-FI" w:bidi="fi-FI"/>
        </w:rPr>
        <w:t xml:space="preserve"> -tutkimukset ovat osoittaneet, että dimetyylifumaraatti ei terapeuttisina annoksina estä CYP3A4/5- ja BCRP-entsyymejä ja on heikko P-glykoproteiinin estäjä.</w:t>
      </w:r>
    </w:p>
    <w:p w:rsidR="002811F3" w:rsidRPr="00D43B09" w:rsidRDefault="002811F3" w:rsidP="000C102C">
      <w:pPr>
        <w:tabs>
          <w:tab w:val="clear" w:pos="567"/>
        </w:tabs>
        <w:spacing w:line="240" w:lineRule="auto"/>
        <w:rPr>
          <w:szCs w:val="22"/>
          <w:lang w:val="fi-FI" w:bidi="fi-FI"/>
        </w:rPr>
      </w:pPr>
    </w:p>
    <w:p w:rsidR="00F95483" w:rsidRPr="00D43B09" w:rsidRDefault="002811F3" w:rsidP="000C102C">
      <w:pPr>
        <w:tabs>
          <w:tab w:val="clear" w:pos="567"/>
        </w:tabs>
        <w:spacing w:line="240" w:lineRule="auto"/>
        <w:rPr>
          <w:szCs w:val="22"/>
          <w:lang w:val="fi-FI"/>
        </w:rPr>
      </w:pPr>
      <w:r w:rsidRPr="00D43B09">
        <w:rPr>
          <w:i/>
          <w:szCs w:val="22"/>
          <w:lang w:val="fi-FI" w:bidi="fi-FI"/>
        </w:rPr>
        <w:t>In vitro</w:t>
      </w:r>
      <w:r w:rsidRPr="00D43B09">
        <w:rPr>
          <w:szCs w:val="22"/>
          <w:lang w:val="fi-FI" w:bidi="fi-FI"/>
        </w:rPr>
        <w:t xml:space="preserve"> -tutkimukset ovat osoittaneet, että </w:t>
      </w:r>
      <w:r w:rsidR="00F95483" w:rsidRPr="00D43B09">
        <w:rPr>
          <w:szCs w:val="22"/>
          <w:lang w:val="fi-FI" w:bidi="fi-FI"/>
        </w:rPr>
        <w:t xml:space="preserve">dimetyylifumaraatin hydrolysoituminen monometyylifumaraatiksi </w:t>
      </w:r>
      <w:r w:rsidR="00945F89" w:rsidRPr="00D43B09">
        <w:rPr>
          <w:szCs w:val="22"/>
          <w:lang w:val="fi-FI" w:bidi="fi-FI"/>
        </w:rPr>
        <w:t>on</w:t>
      </w:r>
      <w:r w:rsidR="00F95483" w:rsidRPr="00D43B09">
        <w:rPr>
          <w:szCs w:val="22"/>
          <w:lang w:val="fi-FI" w:bidi="fi-FI"/>
        </w:rPr>
        <w:t xml:space="preserve"> nopea</w:t>
      </w:r>
      <w:r w:rsidR="00945F89" w:rsidRPr="00D43B09">
        <w:rPr>
          <w:szCs w:val="22"/>
          <w:lang w:val="fi-FI" w:bidi="fi-FI"/>
        </w:rPr>
        <w:t>a</w:t>
      </w:r>
      <w:r w:rsidR="002D08E8" w:rsidRPr="00D43B09">
        <w:rPr>
          <w:szCs w:val="22"/>
          <w:lang w:val="fi-FI" w:bidi="fi-FI"/>
        </w:rPr>
        <w:t>, kun</w:t>
      </w:r>
      <w:r w:rsidR="00F95483" w:rsidRPr="00D43B09">
        <w:rPr>
          <w:szCs w:val="22"/>
          <w:lang w:val="fi-FI" w:bidi="fi-FI"/>
        </w:rPr>
        <w:t xml:space="preserve"> pH o</w:t>
      </w:r>
      <w:r w:rsidR="002D08E8" w:rsidRPr="00D43B09">
        <w:rPr>
          <w:szCs w:val="22"/>
          <w:lang w:val="fi-FI" w:bidi="fi-FI"/>
        </w:rPr>
        <w:t>n</w:t>
      </w:r>
      <w:r w:rsidR="00F95483" w:rsidRPr="00D43B09">
        <w:rPr>
          <w:szCs w:val="22"/>
          <w:lang w:val="fi-FI" w:bidi="fi-FI"/>
        </w:rPr>
        <w:t xml:space="preserve"> 8 (pH ohutsuolessa), mutta </w:t>
      </w:r>
      <w:r w:rsidR="002D08E8" w:rsidRPr="00D43B09">
        <w:rPr>
          <w:szCs w:val="22"/>
          <w:lang w:val="fi-FI" w:bidi="fi-FI"/>
        </w:rPr>
        <w:t xml:space="preserve">se </w:t>
      </w:r>
      <w:r w:rsidR="00F95483" w:rsidRPr="00D43B09">
        <w:rPr>
          <w:szCs w:val="22"/>
          <w:lang w:val="fi-FI" w:bidi="fi-FI"/>
        </w:rPr>
        <w:t>ei</w:t>
      </w:r>
      <w:r w:rsidR="002D08E8" w:rsidRPr="00D43B09">
        <w:rPr>
          <w:szCs w:val="22"/>
          <w:lang w:val="fi-FI" w:bidi="fi-FI"/>
        </w:rPr>
        <w:t xml:space="preserve"> </w:t>
      </w:r>
      <w:r w:rsidR="00945F89" w:rsidRPr="00D43B09">
        <w:rPr>
          <w:szCs w:val="22"/>
          <w:lang w:val="fi-FI" w:bidi="fi-FI"/>
        </w:rPr>
        <w:t>silloin</w:t>
      </w:r>
      <w:r w:rsidR="00F95483" w:rsidRPr="00D43B09">
        <w:rPr>
          <w:szCs w:val="22"/>
          <w:lang w:val="fi-FI" w:bidi="fi-FI"/>
        </w:rPr>
        <w:t xml:space="preserve">, kun pH on 1 (pH mahassa). Osa dimetyylifumaraatista hydrolysoituu esteraasien </w:t>
      </w:r>
      <w:r w:rsidR="002D08E8" w:rsidRPr="00D43B09">
        <w:rPr>
          <w:szCs w:val="22"/>
          <w:lang w:val="fi-FI" w:bidi="fi-FI"/>
        </w:rPr>
        <w:t>vaikutuksesta</w:t>
      </w:r>
      <w:r w:rsidR="00F95483" w:rsidRPr="00D43B09">
        <w:rPr>
          <w:szCs w:val="22"/>
          <w:lang w:val="fi-FI" w:bidi="fi-FI"/>
        </w:rPr>
        <w:t xml:space="preserve"> ja ohutsuolen </w:t>
      </w:r>
      <w:r w:rsidR="002D08E8" w:rsidRPr="00D43B09">
        <w:rPr>
          <w:szCs w:val="22"/>
          <w:lang w:val="fi-FI" w:bidi="fi-FI"/>
        </w:rPr>
        <w:t>emäksisessä ympäristössä</w:t>
      </w:r>
      <w:r w:rsidR="00F95483" w:rsidRPr="00D43B09">
        <w:rPr>
          <w:szCs w:val="22"/>
          <w:lang w:val="fi-FI" w:bidi="fi-FI"/>
        </w:rPr>
        <w:t xml:space="preserve">, ja </w:t>
      </w:r>
      <w:r w:rsidR="002811DF" w:rsidRPr="00D43B09">
        <w:rPr>
          <w:szCs w:val="22"/>
          <w:lang w:val="fi-FI" w:bidi="fi-FI"/>
        </w:rPr>
        <w:t>loppuosa</w:t>
      </w:r>
      <w:r w:rsidR="00F95483" w:rsidRPr="00D43B09">
        <w:rPr>
          <w:szCs w:val="22"/>
          <w:lang w:val="fi-FI" w:bidi="fi-FI"/>
        </w:rPr>
        <w:t xml:space="preserve"> siirtyy vereen porttilaskimon kautta. </w:t>
      </w:r>
      <w:r w:rsidRPr="00D43B09">
        <w:rPr>
          <w:szCs w:val="22"/>
          <w:lang w:val="fi-FI" w:bidi="fi-FI"/>
        </w:rPr>
        <w:t xml:space="preserve">Lisätutkimukset ovat osoittaneet, että dimetyylifumaraatti (ja vähemmässä määrin monometyylifumaraatti) </w:t>
      </w:r>
      <w:r w:rsidR="00F95483" w:rsidRPr="00D43B09">
        <w:rPr>
          <w:szCs w:val="22"/>
          <w:lang w:val="fi-FI" w:bidi="fi-FI"/>
        </w:rPr>
        <w:t xml:space="preserve">reagoi </w:t>
      </w:r>
      <w:r w:rsidRPr="00D43B09">
        <w:rPr>
          <w:szCs w:val="22"/>
          <w:lang w:val="fi-FI" w:bidi="fi-FI"/>
        </w:rPr>
        <w:t xml:space="preserve">osittain </w:t>
      </w:r>
      <w:r w:rsidR="00F95483" w:rsidRPr="00D43B09">
        <w:rPr>
          <w:szCs w:val="22"/>
          <w:lang w:val="fi-FI" w:bidi="fi-FI"/>
        </w:rPr>
        <w:t>pelkistyneen glutationin kanssa muodostaen glutationiadduktin</w:t>
      </w:r>
      <w:r w:rsidRPr="00D43B09">
        <w:rPr>
          <w:szCs w:val="22"/>
          <w:lang w:val="fi-FI" w:bidi="fi-FI"/>
        </w:rPr>
        <w:t>. Näitä addukteja on havaittu eläin</w:t>
      </w:r>
      <w:r w:rsidR="002A29C5" w:rsidRPr="00D43B09">
        <w:rPr>
          <w:szCs w:val="22"/>
          <w:lang w:val="fi-FI" w:bidi="fi-FI"/>
        </w:rPr>
        <w:t>kokei</w:t>
      </w:r>
      <w:r w:rsidRPr="00D43B09">
        <w:rPr>
          <w:szCs w:val="22"/>
          <w:lang w:val="fi-FI" w:bidi="fi-FI"/>
        </w:rPr>
        <w:t>ssa rottien suol</w:t>
      </w:r>
      <w:r w:rsidR="002A29C5" w:rsidRPr="00D43B09">
        <w:rPr>
          <w:szCs w:val="22"/>
          <w:lang w:val="fi-FI" w:bidi="fi-FI"/>
        </w:rPr>
        <w:t>isto</w:t>
      </w:r>
      <w:r w:rsidRPr="00D43B09">
        <w:rPr>
          <w:szCs w:val="22"/>
          <w:lang w:val="fi-FI" w:bidi="fi-FI"/>
        </w:rPr>
        <w:t xml:space="preserve">n limakalvoilla ja vähemmässä määrin porttilaskimoveressä. </w:t>
      </w:r>
      <w:r w:rsidR="002A29C5" w:rsidRPr="00D43B09">
        <w:rPr>
          <w:szCs w:val="22"/>
          <w:lang w:val="fi-FI" w:bidi="fi-FI"/>
        </w:rPr>
        <w:t xml:space="preserve">Suun kautta tapahtuneen annon jälkeen </w:t>
      </w:r>
      <w:r w:rsidRPr="00D43B09">
        <w:rPr>
          <w:szCs w:val="22"/>
          <w:lang w:val="fi-FI" w:bidi="fi-FI"/>
        </w:rPr>
        <w:t>eläinten tai psoriaasipotilaiden plasmassa</w:t>
      </w:r>
      <w:r w:rsidR="002A29C5" w:rsidRPr="00D43B09">
        <w:rPr>
          <w:szCs w:val="22"/>
          <w:lang w:val="fi-FI" w:bidi="fi-FI"/>
        </w:rPr>
        <w:t xml:space="preserve"> ei kuitenkaan voida havaita konjugoitumatonta dimetyylifumaraattia</w:t>
      </w:r>
      <w:r w:rsidR="00C226E4" w:rsidRPr="00D43B09">
        <w:rPr>
          <w:szCs w:val="22"/>
          <w:lang w:val="fi-FI" w:bidi="fi-FI"/>
        </w:rPr>
        <w:t>. K</w:t>
      </w:r>
      <w:r w:rsidRPr="00D43B09">
        <w:rPr>
          <w:szCs w:val="22"/>
          <w:lang w:val="fi-FI" w:bidi="fi-FI"/>
        </w:rPr>
        <w:t xml:space="preserve">onjugoitumatonta monometyylifumaraattia </w:t>
      </w:r>
      <w:r w:rsidR="00C226E4" w:rsidRPr="00D43B09">
        <w:rPr>
          <w:szCs w:val="22"/>
          <w:lang w:val="fi-FI" w:bidi="fi-FI"/>
        </w:rPr>
        <w:t xml:space="preserve">sitä vastoin </w:t>
      </w:r>
      <w:r w:rsidRPr="00D43B09">
        <w:rPr>
          <w:szCs w:val="22"/>
          <w:lang w:val="fi-FI" w:bidi="fi-FI"/>
        </w:rPr>
        <w:t xml:space="preserve">havaitaan plasmassa. </w:t>
      </w:r>
      <w:r w:rsidR="00F95483" w:rsidRPr="00D43B09">
        <w:rPr>
          <w:szCs w:val="22"/>
          <w:lang w:val="fi-FI" w:bidi="fi-FI"/>
        </w:rPr>
        <w:t xml:space="preserve">Metaboloituminen jatkuu </w:t>
      </w:r>
      <w:r w:rsidRPr="00D43B09">
        <w:rPr>
          <w:szCs w:val="22"/>
          <w:lang w:val="fi-FI" w:bidi="fi-FI"/>
        </w:rPr>
        <w:t xml:space="preserve">oksidaation kautta </w:t>
      </w:r>
      <w:r w:rsidR="00F95483" w:rsidRPr="00D43B09">
        <w:rPr>
          <w:szCs w:val="22"/>
          <w:lang w:val="fi-FI" w:bidi="fi-FI"/>
        </w:rPr>
        <w:t xml:space="preserve">trikarboksyylihapposyklissä, jossa </w:t>
      </w:r>
      <w:r w:rsidRPr="00D43B09">
        <w:rPr>
          <w:szCs w:val="22"/>
          <w:lang w:val="fi-FI" w:bidi="fi-FI"/>
        </w:rPr>
        <w:t xml:space="preserve">muodostuu </w:t>
      </w:r>
      <w:r w:rsidR="00F95483" w:rsidRPr="00D43B09">
        <w:rPr>
          <w:szCs w:val="22"/>
          <w:lang w:val="fi-FI" w:bidi="fi-FI"/>
        </w:rPr>
        <w:t>hiilidioksidia</w:t>
      </w:r>
      <w:r w:rsidRPr="00D43B09">
        <w:rPr>
          <w:szCs w:val="22"/>
          <w:lang w:val="fi-FI" w:bidi="fi-FI"/>
        </w:rPr>
        <w:t xml:space="preserve"> ja vettä</w:t>
      </w:r>
      <w:r w:rsidR="00F95483" w:rsidRPr="00D43B09">
        <w:rPr>
          <w:szCs w:val="22"/>
          <w:lang w:val="fi-FI" w:bidi="fi-FI"/>
        </w:rPr>
        <w:t>.</w:t>
      </w:r>
    </w:p>
    <w:p w:rsidR="00F95483" w:rsidRPr="00D43B09" w:rsidRDefault="00F95483" w:rsidP="000C102C">
      <w:pPr>
        <w:tabs>
          <w:tab w:val="clear" w:pos="567"/>
        </w:tabs>
        <w:spacing w:line="240" w:lineRule="auto"/>
        <w:ind w:right="-2"/>
        <w:rPr>
          <w:szCs w:val="22"/>
          <w:u w:val="single"/>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Eliminaatio</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 xml:space="preserve">Monometyylifumaraatin </w:t>
      </w:r>
      <w:r w:rsidR="0060435C" w:rsidRPr="00D43B09">
        <w:rPr>
          <w:szCs w:val="22"/>
          <w:lang w:val="fi-FI" w:bidi="fi-FI"/>
        </w:rPr>
        <w:t>pääasiallinen elimin</w:t>
      </w:r>
      <w:r w:rsidR="007B1765" w:rsidRPr="00D43B09">
        <w:rPr>
          <w:szCs w:val="22"/>
          <w:lang w:val="fi-FI" w:bidi="fi-FI"/>
        </w:rPr>
        <w:t>aatio</w:t>
      </w:r>
      <w:r w:rsidR="0060435C" w:rsidRPr="00D43B09">
        <w:rPr>
          <w:szCs w:val="22"/>
          <w:lang w:val="fi-FI" w:bidi="fi-FI"/>
        </w:rPr>
        <w:t xml:space="preserve">reitti on </w:t>
      </w:r>
      <w:r w:rsidRPr="00D43B09">
        <w:rPr>
          <w:szCs w:val="22"/>
          <w:lang w:val="fi-FI" w:bidi="fi-FI"/>
        </w:rPr>
        <w:t>metaboli</w:t>
      </w:r>
      <w:r w:rsidR="0060435C" w:rsidRPr="00D43B09">
        <w:rPr>
          <w:szCs w:val="22"/>
          <w:lang w:val="fi-FI" w:bidi="fi-FI"/>
        </w:rPr>
        <w:t>a</w:t>
      </w:r>
      <w:r w:rsidRPr="00D43B09">
        <w:rPr>
          <w:szCs w:val="22"/>
          <w:lang w:val="fi-FI" w:bidi="fi-FI"/>
        </w:rPr>
        <w:t>n</w:t>
      </w:r>
      <w:r w:rsidR="0060435C" w:rsidRPr="00D43B09">
        <w:rPr>
          <w:szCs w:val="22"/>
          <w:lang w:val="fi-FI" w:bidi="fi-FI"/>
        </w:rPr>
        <w:t xml:space="preserve"> tuloksena muodostuneen</w:t>
      </w:r>
      <w:r w:rsidRPr="00D43B09">
        <w:rPr>
          <w:szCs w:val="22"/>
          <w:lang w:val="fi-FI" w:bidi="fi-FI"/>
        </w:rPr>
        <w:t xml:space="preserve"> </w:t>
      </w:r>
      <w:r w:rsidR="0060435C" w:rsidRPr="00D43B09">
        <w:rPr>
          <w:szCs w:val="22"/>
          <w:lang w:val="fi-FI" w:bidi="fi-FI"/>
        </w:rPr>
        <w:t>hiilidioksidin</w:t>
      </w:r>
      <w:r w:rsidRPr="00D43B09">
        <w:rPr>
          <w:szCs w:val="22"/>
          <w:lang w:val="fi-FI" w:bidi="fi-FI"/>
        </w:rPr>
        <w:t xml:space="preserve"> uloshengittäminen; vain pieniä määriä muuttumatonta monometyylifumaraattia erittyy virtsa</w:t>
      </w:r>
      <w:r w:rsidR="0060435C" w:rsidRPr="00D43B09">
        <w:rPr>
          <w:szCs w:val="22"/>
          <w:lang w:val="fi-FI" w:bidi="fi-FI"/>
        </w:rPr>
        <w:t>a</w:t>
      </w:r>
      <w:r w:rsidRPr="00D43B09">
        <w:rPr>
          <w:szCs w:val="22"/>
          <w:lang w:val="fi-FI" w:bidi="fi-FI"/>
        </w:rPr>
        <w:t>n tai ulostee</w:t>
      </w:r>
      <w:r w:rsidR="0060435C" w:rsidRPr="00D43B09">
        <w:rPr>
          <w:szCs w:val="22"/>
          <w:lang w:val="fi-FI" w:bidi="fi-FI"/>
        </w:rPr>
        <w:t>see</w:t>
      </w:r>
      <w:r w:rsidRPr="00D43B09">
        <w:rPr>
          <w:szCs w:val="22"/>
          <w:lang w:val="fi-FI" w:bidi="fi-FI"/>
        </w:rPr>
        <w:t>n. Glutationin kanssa reagoiva dimetyylifumaraatin osa, jo</w:t>
      </w:r>
      <w:r w:rsidR="006D7117" w:rsidRPr="00D43B09">
        <w:rPr>
          <w:szCs w:val="22"/>
          <w:lang w:val="fi-FI" w:bidi="fi-FI"/>
        </w:rPr>
        <w:t>st</w:t>
      </w:r>
      <w:r w:rsidRPr="00D43B09">
        <w:rPr>
          <w:szCs w:val="22"/>
          <w:lang w:val="fi-FI" w:bidi="fi-FI"/>
        </w:rPr>
        <w:t>a muodost</w:t>
      </w:r>
      <w:r w:rsidR="006D7117" w:rsidRPr="00D43B09">
        <w:rPr>
          <w:szCs w:val="22"/>
          <w:lang w:val="fi-FI" w:bidi="fi-FI"/>
        </w:rPr>
        <w:t>uu</w:t>
      </w:r>
      <w:r w:rsidRPr="00D43B09">
        <w:rPr>
          <w:szCs w:val="22"/>
          <w:lang w:val="fi-FI" w:bidi="fi-FI"/>
        </w:rPr>
        <w:t xml:space="preserve"> glutationiadduktia, metaboloituu edelleen merkaptuurihapoksi, joka erittyy virts</w:t>
      </w:r>
      <w:r w:rsidR="00675347" w:rsidRPr="00D43B09">
        <w:rPr>
          <w:szCs w:val="22"/>
          <w:lang w:val="fi-FI" w:bidi="fi-FI"/>
        </w:rPr>
        <w:t>a</w:t>
      </w:r>
      <w:r w:rsidRPr="00D43B09">
        <w:rPr>
          <w:szCs w:val="22"/>
          <w:lang w:val="fi-FI" w:bidi="fi-FI"/>
        </w:rPr>
        <w:t>an.</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r w:rsidRPr="00D43B09">
        <w:rPr>
          <w:szCs w:val="22"/>
          <w:lang w:val="fi-FI" w:bidi="fi-FI"/>
        </w:rPr>
        <w:t xml:space="preserve">Monometyylifumaraatin terminaalisen eliminaation </w:t>
      </w:r>
      <w:r w:rsidR="00C226E4" w:rsidRPr="00D43B09">
        <w:rPr>
          <w:szCs w:val="22"/>
          <w:lang w:val="fi-FI" w:bidi="fi-FI"/>
        </w:rPr>
        <w:t xml:space="preserve">näennäinen </w:t>
      </w:r>
      <w:r w:rsidRPr="00D43B09">
        <w:rPr>
          <w:szCs w:val="22"/>
          <w:lang w:val="fi-FI" w:bidi="fi-FI"/>
        </w:rPr>
        <w:t xml:space="preserve">puoliintumisaika on </w:t>
      </w:r>
      <w:r w:rsidR="00C226E4" w:rsidRPr="00D43B09">
        <w:rPr>
          <w:szCs w:val="22"/>
          <w:lang w:val="fi-FI" w:bidi="fi-FI"/>
        </w:rPr>
        <w:t>noin 2</w:t>
      </w:r>
      <w:r w:rsidR="002A29C5" w:rsidRPr="00D43B09">
        <w:rPr>
          <w:szCs w:val="22"/>
          <w:lang w:val="fi-FI" w:bidi="fi-FI"/>
        </w:rPr>
        <w:t> </w:t>
      </w:r>
      <w:r w:rsidR="00C226E4" w:rsidRPr="00D43B09">
        <w:rPr>
          <w:szCs w:val="22"/>
          <w:lang w:val="fi-FI" w:bidi="fi-FI"/>
        </w:rPr>
        <w:t>tuntia.</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Lineaarisuus/ei-lineaarisuus</w:t>
      </w:r>
    </w:p>
    <w:p w:rsidR="00F95483" w:rsidRPr="00D43B09" w:rsidRDefault="00197AB2" w:rsidP="000C102C">
      <w:pPr>
        <w:keepNext/>
        <w:widowControl w:val="0"/>
        <w:tabs>
          <w:tab w:val="clear" w:pos="567"/>
        </w:tabs>
        <w:spacing w:line="240" w:lineRule="auto"/>
        <w:rPr>
          <w:szCs w:val="22"/>
          <w:lang w:val="fi-FI"/>
        </w:rPr>
      </w:pPr>
      <w:r w:rsidRPr="00D43B09">
        <w:rPr>
          <w:szCs w:val="22"/>
          <w:lang w:val="fi-FI" w:bidi="fi-FI"/>
        </w:rPr>
        <w:t>A</w:t>
      </w:r>
      <w:r w:rsidR="00F95483" w:rsidRPr="00D43B09">
        <w:rPr>
          <w:szCs w:val="22"/>
          <w:lang w:val="fi-FI" w:bidi="fi-FI"/>
        </w:rPr>
        <w:t>ltistumista kuvaavat arvot (käyrän alle jäävä pinta-ala [AUC] ja C</w:t>
      </w:r>
      <w:r w:rsidR="00F95483" w:rsidRPr="00D43B09">
        <w:rPr>
          <w:szCs w:val="22"/>
          <w:vertAlign w:val="subscript"/>
          <w:lang w:val="fi-FI" w:bidi="fi-FI"/>
        </w:rPr>
        <w:t>max</w:t>
      </w:r>
      <w:r w:rsidR="00F95483" w:rsidRPr="00D43B09">
        <w:rPr>
          <w:szCs w:val="22"/>
          <w:lang w:val="fi-FI" w:bidi="fi-FI"/>
        </w:rPr>
        <w:t>) olivat kerta-annoks</w:t>
      </w:r>
      <w:r w:rsidRPr="00D43B09">
        <w:rPr>
          <w:szCs w:val="22"/>
          <w:lang w:val="fi-FI" w:bidi="fi-FI"/>
        </w:rPr>
        <w:t>i</w:t>
      </w:r>
      <w:r w:rsidR="00F95483" w:rsidRPr="00D43B09">
        <w:rPr>
          <w:szCs w:val="22"/>
          <w:lang w:val="fi-FI" w:bidi="fi-FI"/>
        </w:rPr>
        <w:t>na annettujen 4 x 30 mg dimetyylifumaraattitablettien (kokonaisannos 120 mg) ja 2 x 120 mg dimetyylifumaraattitablettien (kokonaisannos 240 mg) jälkeen</w:t>
      </w:r>
      <w:r w:rsidRPr="00D43B09">
        <w:rPr>
          <w:szCs w:val="22"/>
          <w:lang w:val="fi-FI" w:bidi="fi-FI"/>
        </w:rPr>
        <w:t xml:space="preserve"> tutkittavien välisistä</w:t>
      </w:r>
      <w:r w:rsidR="00C226E4" w:rsidRPr="00D43B09">
        <w:rPr>
          <w:szCs w:val="22"/>
          <w:lang w:val="fi-FI" w:bidi="fi-FI"/>
        </w:rPr>
        <w:t xml:space="preserve"> suurista</w:t>
      </w:r>
      <w:r w:rsidRPr="00D43B09">
        <w:rPr>
          <w:szCs w:val="22"/>
          <w:lang w:val="fi-FI" w:bidi="fi-FI"/>
        </w:rPr>
        <w:t xml:space="preserve"> eroista huolimatta yleisesti ottaen suhteessa annokseen</w:t>
      </w:r>
      <w:r w:rsidR="00F95483" w:rsidRPr="00D43B09">
        <w:rPr>
          <w:szCs w:val="22"/>
          <w:lang w:val="fi-FI" w:bidi="fi-FI"/>
        </w:rPr>
        <w:t>.</w:t>
      </w:r>
    </w:p>
    <w:p w:rsidR="00F95483" w:rsidRPr="00D43B09" w:rsidRDefault="00F95483" w:rsidP="000C102C">
      <w:pPr>
        <w:tabs>
          <w:tab w:val="clear" w:pos="567"/>
        </w:tabs>
        <w:spacing w:line="240" w:lineRule="auto"/>
        <w:rPr>
          <w:iCs/>
          <w:szCs w:val="22"/>
          <w:u w:val="single"/>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Munuaisten vajaatoiminta</w:t>
      </w:r>
    </w:p>
    <w:p w:rsidR="00F95483" w:rsidRPr="00D43B09" w:rsidRDefault="00C226E4" w:rsidP="000C102C">
      <w:pPr>
        <w:keepNext/>
        <w:widowControl w:val="0"/>
        <w:tabs>
          <w:tab w:val="clear" w:pos="567"/>
        </w:tabs>
        <w:spacing w:line="240" w:lineRule="auto"/>
        <w:rPr>
          <w:szCs w:val="22"/>
          <w:lang w:val="fi-FI"/>
        </w:rPr>
      </w:pPr>
      <w:r w:rsidRPr="00D43B09">
        <w:rPr>
          <w:szCs w:val="22"/>
          <w:lang w:val="fi-FI" w:bidi="fi-FI"/>
        </w:rPr>
        <w:t>M</w:t>
      </w:r>
      <w:r w:rsidR="00F95483" w:rsidRPr="00D43B09">
        <w:rPr>
          <w:szCs w:val="22"/>
          <w:lang w:val="fi-FI" w:bidi="fi-FI"/>
        </w:rPr>
        <w:t>unuaisten vajaatoimintaa sairastavill</w:t>
      </w:r>
      <w:r w:rsidRPr="00D43B09">
        <w:rPr>
          <w:szCs w:val="22"/>
          <w:lang w:val="fi-FI" w:bidi="fi-FI"/>
        </w:rPr>
        <w:t>a</w:t>
      </w:r>
      <w:r w:rsidR="00F95483" w:rsidRPr="00D43B09">
        <w:rPr>
          <w:szCs w:val="22"/>
          <w:lang w:val="fi-FI" w:bidi="fi-FI"/>
        </w:rPr>
        <w:t xml:space="preserve"> potilaill</w:t>
      </w:r>
      <w:r w:rsidRPr="00D43B09">
        <w:rPr>
          <w:szCs w:val="22"/>
          <w:lang w:val="fi-FI" w:bidi="fi-FI"/>
        </w:rPr>
        <w:t>a</w:t>
      </w:r>
      <w:r w:rsidR="00F95483" w:rsidRPr="00D43B09">
        <w:rPr>
          <w:szCs w:val="22"/>
          <w:lang w:val="fi-FI" w:bidi="fi-FI"/>
        </w:rPr>
        <w:t xml:space="preserve"> ei ole </w:t>
      </w:r>
      <w:r w:rsidR="002A29C5" w:rsidRPr="00D43B09">
        <w:rPr>
          <w:szCs w:val="22"/>
          <w:lang w:val="fi-FI" w:bidi="fi-FI"/>
        </w:rPr>
        <w:t>tehty spesifisiä</w:t>
      </w:r>
      <w:r w:rsidRPr="00D43B09">
        <w:rPr>
          <w:szCs w:val="22"/>
          <w:lang w:val="fi-FI" w:bidi="fi-FI"/>
        </w:rPr>
        <w:t xml:space="preserve"> tutkimuksia</w:t>
      </w:r>
      <w:r w:rsidR="00F95483" w:rsidRPr="00D43B09">
        <w:rPr>
          <w:szCs w:val="22"/>
          <w:lang w:val="fi-FI" w:bidi="fi-FI"/>
        </w:rPr>
        <w:t>. Koska munuaisten kautta tapahtuva</w:t>
      </w:r>
      <w:r w:rsidR="004A218A" w:rsidRPr="00D43B09">
        <w:rPr>
          <w:szCs w:val="22"/>
          <w:lang w:val="fi-FI" w:bidi="fi-FI"/>
        </w:rPr>
        <w:t>n</w:t>
      </w:r>
      <w:r w:rsidR="00F95483" w:rsidRPr="00D43B09">
        <w:rPr>
          <w:szCs w:val="22"/>
          <w:lang w:val="fi-FI" w:bidi="fi-FI"/>
        </w:rPr>
        <w:t xml:space="preserve"> eliminaatio</w:t>
      </w:r>
      <w:r w:rsidR="004A218A" w:rsidRPr="00D43B09">
        <w:rPr>
          <w:szCs w:val="22"/>
          <w:lang w:val="fi-FI" w:bidi="fi-FI"/>
        </w:rPr>
        <w:t>n</w:t>
      </w:r>
      <w:r w:rsidR="00F95483" w:rsidRPr="00D43B09">
        <w:rPr>
          <w:szCs w:val="22"/>
          <w:lang w:val="fi-FI" w:bidi="fi-FI"/>
        </w:rPr>
        <w:t xml:space="preserve"> </w:t>
      </w:r>
      <w:r w:rsidR="00197AB2" w:rsidRPr="00D43B09">
        <w:rPr>
          <w:szCs w:val="22"/>
          <w:lang w:val="fi-FI" w:bidi="fi-FI"/>
        </w:rPr>
        <w:t xml:space="preserve">osuus </w:t>
      </w:r>
      <w:r w:rsidR="004A218A" w:rsidRPr="00D43B09">
        <w:rPr>
          <w:szCs w:val="22"/>
          <w:lang w:val="fi-FI" w:bidi="fi-FI"/>
        </w:rPr>
        <w:t xml:space="preserve">plasman </w:t>
      </w:r>
      <w:r w:rsidR="00F95483" w:rsidRPr="00D43B09">
        <w:rPr>
          <w:szCs w:val="22"/>
          <w:lang w:val="fi-FI" w:bidi="fi-FI"/>
        </w:rPr>
        <w:t>kokonaispuhdistumas</w:t>
      </w:r>
      <w:r w:rsidR="004A218A" w:rsidRPr="00D43B09">
        <w:rPr>
          <w:szCs w:val="22"/>
          <w:lang w:val="fi-FI" w:bidi="fi-FI"/>
        </w:rPr>
        <w:t>t</w:t>
      </w:r>
      <w:r w:rsidR="00F95483" w:rsidRPr="00D43B09">
        <w:rPr>
          <w:szCs w:val="22"/>
          <w:lang w:val="fi-FI" w:bidi="fi-FI"/>
        </w:rPr>
        <w:t xml:space="preserve">a </w:t>
      </w:r>
      <w:r w:rsidR="004A218A" w:rsidRPr="00D43B09">
        <w:rPr>
          <w:szCs w:val="22"/>
          <w:lang w:val="fi-FI" w:bidi="fi-FI"/>
        </w:rPr>
        <w:t>on kuitenkin pieni</w:t>
      </w:r>
      <w:r w:rsidR="00F95483" w:rsidRPr="00D43B09">
        <w:rPr>
          <w:szCs w:val="22"/>
          <w:lang w:val="fi-FI" w:bidi="fi-FI"/>
        </w:rPr>
        <w:t xml:space="preserve">, munuaisten vajaatoiminta </w:t>
      </w:r>
      <w:r w:rsidR="00197AB2" w:rsidRPr="00D43B09">
        <w:rPr>
          <w:szCs w:val="22"/>
          <w:lang w:val="fi-FI" w:bidi="fi-FI"/>
        </w:rPr>
        <w:t xml:space="preserve">ei todennäköisesti </w:t>
      </w:r>
      <w:r w:rsidR="00F95483" w:rsidRPr="00D43B09">
        <w:rPr>
          <w:szCs w:val="22"/>
          <w:lang w:val="fi-FI" w:bidi="fi-FI"/>
        </w:rPr>
        <w:t xml:space="preserve">vaikuta </w:t>
      </w:r>
      <w:r w:rsidRPr="00D43B09">
        <w:rPr>
          <w:szCs w:val="22"/>
          <w:lang w:val="fi-FI" w:bidi="fi-FI"/>
        </w:rPr>
        <w:t xml:space="preserve">Skilarencen </w:t>
      </w:r>
      <w:r w:rsidR="00F95483" w:rsidRPr="00D43B09">
        <w:rPr>
          <w:szCs w:val="22"/>
          <w:lang w:val="fi-FI" w:bidi="fi-FI"/>
        </w:rPr>
        <w:t>farmakokineettisiin ominaisuuksiin</w:t>
      </w:r>
      <w:r w:rsidRPr="00D43B09">
        <w:rPr>
          <w:szCs w:val="22"/>
          <w:lang w:val="fi-FI" w:bidi="fi-FI"/>
        </w:rPr>
        <w:t xml:space="preserve"> (ks. kohta</w:t>
      </w:r>
      <w:r w:rsidR="006F16E7">
        <w:rPr>
          <w:szCs w:val="22"/>
          <w:lang w:val="fi-FI" w:bidi="fi-FI"/>
        </w:rPr>
        <w:t> </w:t>
      </w:r>
      <w:r w:rsidRPr="00D43B09">
        <w:rPr>
          <w:szCs w:val="22"/>
          <w:lang w:val="fi-FI" w:bidi="fi-FI"/>
        </w:rPr>
        <w:t>4.2)</w:t>
      </w:r>
      <w:r w:rsidR="00F95483" w:rsidRPr="00D43B09">
        <w:rPr>
          <w:szCs w:val="22"/>
          <w:lang w:val="fi-FI" w:bidi="fi-FI"/>
        </w:rPr>
        <w:t>.</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Maksan vajaatoiminta</w:t>
      </w:r>
    </w:p>
    <w:p w:rsidR="00F95483" w:rsidRPr="00D43B09" w:rsidRDefault="00C226E4" w:rsidP="000C102C">
      <w:pPr>
        <w:keepNext/>
        <w:widowControl w:val="0"/>
        <w:tabs>
          <w:tab w:val="clear" w:pos="567"/>
        </w:tabs>
        <w:spacing w:line="240" w:lineRule="auto"/>
        <w:rPr>
          <w:szCs w:val="22"/>
          <w:lang w:val="fi-FI"/>
        </w:rPr>
      </w:pPr>
      <w:r w:rsidRPr="00D43B09">
        <w:rPr>
          <w:szCs w:val="22"/>
          <w:lang w:val="fi-FI" w:bidi="fi-FI"/>
        </w:rPr>
        <w:t>M</w:t>
      </w:r>
      <w:r w:rsidR="00F95483" w:rsidRPr="00D43B09">
        <w:rPr>
          <w:szCs w:val="22"/>
          <w:lang w:val="fi-FI" w:bidi="fi-FI"/>
        </w:rPr>
        <w:t>aksan vajaatoimintaa sairastavill</w:t>
      </w:r>
      <w:r w:rsidRPr="00D43B09">
        <w:rPr>
          <w:szCs w:val="22"/>
          <w:lang w:val="fi-FI" w:bidi="fi-FI"/>
        </w:rPr>
        <w:t>a</w:t>
      </w:r>
      <w:r w:rsidR="00F95483" w:rsidRPr="00D43B09">
        <w:rPr>
          <w:szCs w:val="22"/>
          <w:lang w:val="fi-FI" w:bidi="fi-FI"/>
        </w:rPr>
        <w:t xml:space="preserve"> potilaill</w:t>
      </w:r>
      <w:r w:rsidRPr="00D43B09">
        <w:rPr>
          <w:szCs w:val="22"/>
          <w:lang w:val="fi-FI" w:bidi="fi-FI"/>
        </w:rPr>
        <w:t>a</w:t>
      </w:r>
      <w:r w:rsidR="00F95483" w:rsidRPr="00D43B09">
        <w:rPr>
          <w:szCs w:val="22"/>
          <w:lang w:val="fi-FI" w:bidi="fi-FI"/>
        </w:rPr>
        <w:t xml:space="preserve"> ei ole </w:t>
      </w:r>
      <w:r w:rsidR="002A29C5" w:rsidRPr="00D43B09">
        <w:rPr>
          <w:szCs w:val="22"/>
          <w:lang w:val="fi-FI" w:bidi="fi-FI"/>
        </w:rPr>
        <w:t>tehty spesifisiä</w:t>
      </w:r>
      <w:r w:rsidRPr="00D43B09">
        <w:rPr>
          <w:szCs w:val="22"/>
          <w:lang w:val="fi-FI" w:bidi="fi-FI"/>
        </w:rPr>
        <w:t xml:space="preserve"> tutkimuksia</w:t>
      </w:r>
      <w:r w:rsidR="00F95483" w:rsidRPr="00D43B09">
        <w:rPr>
          <w:szCs w:val="22"/>
          <w:lang w:val="fi-FI" w:bidi="fi-FI"/>
        </w:rPr>
        <w:t xml:space="preserve">. Koska dimetyylifumaraatti </w:t>
      </w:r>
      <w:r w:rsidR="0076386B" w:rsidRPr="00D43B09">
        <w:rPr>
          <w:szCs w:val="22"/>
          <w:lang w:val="fi-FI" w:bidi="fi-FI"/>
        </w:rPr>
        <w:t xml:space="preserve">metaboloituu esteraasien </w:t>
      </w:r>
      <w:r w:rsidR="00DC2271" w:rsidRPr="00D43B09">
        <w:rPr>
          <w:szCs w:val="22"/>
          <w:lang w:val="fi-FI" w:bidi="fi-FI"/>
        </w:rPr>
        <w:t xml:space="preserve">välityksellä </w:t>
      </w:r>
      <w:r w:rsidRPr="00D43B09">
        <w:rPr>
          <w:szCs w:val="22"/>
          <w:lang w:val="fi-FI" w:bidi="fi-FI"/>
        </w:rPr>
        <w:t>ja ohutsuolen emäksise</w:t>
      </w:r>
      <w:r w:rsidR="00DC2271">
        <w:rPr>
          <w:szCs w:val="22"/>
          <w:lang w:val="fi-FI" w:bidi="fi-FI"/>
        </w:rPr>
        <w:t>ssä</w:t>
      </w:r>
      <w:r w:rsidRPr="00D43B09">
        <w:rPr>
          <w:szCs w:val="22"/>
          <w:lang w:val="fi-FI" w:bidi="fi-FI"/>
        </w:rPr>
        <w:t xml:space="preserve"> ympäristö</w:t>
      </w:r>
      <w:r w:rsidR="00DC2271">
        <w:rPr>
          <w:szCs w:val="22"/>
          <w:lang w:val="fi-FI" w:bidi="fi-FI"/>
        </w:rPr>
        <w:t>ssä</w:t>
      </w:r>
      <w:r w:rsidRPr="00D43B09">
        <w:rPr>
          <w:szCs w:val="22"/>
          <w:lang w:val="fi-FI" w:bidi="fi-FI"/>
        </w:rPr>
        <w:t xml:space="preserve"> </w:t>
      </w:r>
      <w:r w:rsidR="00F95483" w:rsidRPr="00D43B09">
        <w:rPr>
          <w:szCs w:val="22"/>
          <w:lang w:val="fi-FI" w:bidi="fi-FI"/>
        </w:rPr>
        <w:t>sytokromi P450:n</w:t>
      </w:r>
      <w:r w:rsidR="0076386B" w:rsidRPr="00D43B09">
        <w:rPr>
          <w:szCs w:val="22"/>
          <w:lang w:val="fi-FI" w:bidi="fi-FI"/>
        </w:rPr>
        <w:t xml:space="preserve"> osallistumatta siihen</w:t>
      </w:r>
      <w:r w:rsidR="00F95483" w:rsidRPr="00D43B09">
        <w:rPr>
          <w:szCs w:val="22"/>
          <w:lang w:val="fi-FI" w:bidi="fi-FI"/>
        </w:rPr>
        <w:t>, maksan vajaatoimin</w:t>
      </w:r>
      <w:r w:rsidR="00F21962" w:rsidRPr="00D43B09">
        <w:rPr>
          <w:szCs w:val="22"/>
          <w:lang w:val="fi-FI" w:bidi="fi-FI"/>
        </w:rPr>
        <w:t>t</w:t>
      </w:r>
      <w:r w:rsidRPr="00D43B09">
        <w:rPr>
          <w:szCs w:val="22"/>
          <w:lang w:val="fi-FI" w:bidi="fi-FI"/>
        </w:rPr>
        <w:t>a ei o</w:t>
      </w:r>
      <w:r w:rsidR="00F21962" w:rsidRPr="00D43B09">
        <w:rPr>
          <w:szCs w:val="22"/>
          <w:lang w:val="fi-FI" w:bidi="fi-FI"/>
        </w:rPr>
        <w:t>letettavasti</w:t>
      </w:r>
      <w:r w:rsidRPr="00D43B09">
        <w:rPr>
          <w:szCs w:val="22"/>
          <w:lang w:val="fi-FI" w:bidi="fi-FI"/>
        </w:rPr>
        <w:t xml:space="preserve"> </w:t>
      </w:r>
      <w:r w:rsidR="006F16E7">
        <w:rPr>
          <w:szCs w:val="22"/>
          <w:lang w:val="fi-FI" w:bidi="fi-FI"/>
        </w:rPr>
        <w:t>vaikuta altistukseen (ks. kohta </w:t>
      </w:r>
      <w:r w:rsidRPr="00D43B09">
        <w:rPr>
          <w:szCs w:val="22"/>
          <w:lang w:val="fi-FI" w:bidi="fi-FI"/>
        </w:rPr>
        <w:t>4.2).</w:t>
      </w:r>
    </w:p>
    <w:p w:rsidR="00F95483" w:rsidRPr="00D43B09" w:rsidRDefault="00F95483" w:rsidP="000C102C">
      <w:pPr>
        <w:tabs>
          <w:tab w:val="clear" w:pos="567"/>
        </w:tabs>
        <w:spacing w:line="240" w:lineRule="auto"/>
        <w:ind w:right="-2"/>
        <w:rPr>
          <w:iCs/>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b/>
          <w:bCs/>
          <w:szCs w:val="22"/>
          <w:lang w:val="fi-FI" w:bidi="fi-FI"/>
        </w:rPr>
        <w:t>5.3</w:t>
      </w:r>
      <w:r w:rsidRPr="00D43B09">
        <w:rPr>
          <w:b/>
          <w:bCs/>
          <w:szCs w:val="22"/>
          <w:lang w:val="fi-FI" w:bidi="fi-FI"/>
        </w:rPr>
        <w:tab/>
        <w:t>Prekliiniset tiedot turvallisuudesta</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75E71" w:rsidP="000C102C">
      <w:pPr>
        <w:keepNext/>
        <w:widowControl w:val="0"/>
        <w:tabs>
          <w:tab w:val="clear" w:pos="567"/>
        </w:tabs>
        <w:spacing w:line="240" w:lineRule="auto"/>
        <w:rPr>
          <w:szCs w:val="22"/>
          <w:lang w:val="fi-FI"/>
        </w:rPr>
      </w:pPr>
      <w:r w:rsidRPr="00D43B09">
        <w:rPr>
          <w:szCs w:val="22"/>
          <w:lang w:val="fi-FI"/>
        </w:rPr>
        <w:t>Farmakologista turvallisuutta ja geenitoksisuutta koskevien konventionaalisten tutkimusten tulokset eivät viittaa erityiseen vaaraan ihmisille.</w:t>
      </w:r>
    </w:p>
    <w:p w:rsidR="00F75E71" w:rsidRPr="00D43B09" w:rsidRDefault="00F75E71"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Toksikologia</w:t>
      </w:r>
    </w:p>
    <w:p w:rsidR="00F95483" w:rsidRPr="00D43B09" w:rsidRDefault="00F95483" w:rsidP="000C102C">
      <w:pPr>
        <w:keepNext/>
        <w:widowControl w:val="0"/>
        <w:tabs>
          <w:tab w:val="clear" w:pos="567"/>
        </w:tabs>
        <w:spacing w:line="240" w:lineRule="auto"/>
        <w:rPr>
          <w:szCs w:val="22"/>
          <w:lang w:val="fi-FI" w:bidi="fi-FI"/>
        </w:rPr>
      </w:pPr>
      <w:r w:rsidRPr="00D43B09">
        <w:rPr>
          <w:szCs w:val="22"/>
          <w:lang w:val="fi-FI" w:bidi="fi-FI"/>
        </w:rPr>
        <w:t xml:space="preserve">Munuainen todettiin </w:t>
      </w:r>
      <w:r w:rsidR="005A5B14" w:rsidRPr="00D43B09">
        <w:rPr>
          <w:szCs w:val="22"/>
          <w:lang w:val="fi-FI" w:bidi="fi-FI"/>
        </w:rPr>
        <w:t>non-kliinisissä tutkimuksissa</w:t>
      </w:r>
      <w:r w:rsidR="005A5B14" w:rsidRPr="00D43B09" w:rsidDel="005A5B14">
        <w:rPr>
          <w:szCs w:val="22"/>
          <w:lang w:val="fi-FI" w:bidi="fi-FI"/>
        </w:rPr>
        <w:t xml:space="preserve"> </w:t>
      </w:r>
      <w:r w:rsidRPr="00D43B09">
        <w:rPr>
          <w:szCs w:val="22"/>
          <w:lang w:val="fi-FI" w:bidi="fi-FI"/>
        </w:rPr>
        <w:t xml:space="preserve">toksisuuden </w:t>
      </w:r>
      <w:r w:rsidR="005A5B14" w:rsidRPr="00D43B09">
        <w:rPr>
          <w:szCs w:val="22"/>
          <w:lang w:val="fi-FI" w:bidi="fi-FI"/>
        </w:rPr>
        <w:t xml:space="preserve">pääasialliseksi </w:t>
      </w:r>
      <w:r w:rsidRPr="00D43B09">
        <w:rPr>
          <w:szCs w:val="22"/>
          <w:lang w:val="fi-FI" w:bidi="fi-FI"/>
        </w:rPr>
        <w:t xml:space="preserve">kohde-elimeksi. </w:t>
      </w:r>
      <w:r w:rsidR="00F75E71" w:rsidRPr="00D43B09">
        <w:rPr>
          <w:szCs w:val="22"/>
          <w:lang w:val="fi-FI" w:bidi="fi-FI"/>
        </w:rPr>
        <w:t>Koirilla m</w:t>
      </w:r>
      <w:r w:rsidRPr="00D43B09">
        <w:rPr>
          <w:szCs w:val="22"/>
          <w:lang w:val="fi-FI" w:bidi="fi-FI"/>
        </w:rPr>
        <w:t>unuais</w:t>
      </w:r>
      <w:r w:rsidR="005A5B14" w:rsidRPr="00D43B09">
        <w:rPr>
          <w:szCs w:val="22"/>
          <w:lang w:val="fi-FI" w:bidi="fi-FI"/>
        </w:rPr>
        <w:t>löydöksinä todettiin</w:t>
      </w:r>
      <w:r w:rsidRPr="00D43B09">
        <w:rPr>
          <w:szCs w:val="22"/>
          <w:lang w:val="fi-FI" w:bidi="fi-FI"/>
        </w:rPr>
        <w:t xml:space="preserve"> hyvin </w:t>
      </w:r>
      <w:r w:rsidR="005A5B14" w:rsidRPr="00D43B09">
        <w:rPr>
          <w:szCs w:val="22"/>
          <w:lang w:val="fi-FI" w:bidi="fi-FI"/>
        </w:rPr>
        <w:t>vähäistä</w:t>
      </w:r>
      <w:r w:rsidRPr="00D43B09">
        <w:rPr>
          <w:szCs w:val="22"/>
          <w:lang w:val="fi-FI" w:bidi="fi-FI"/>
        </w:rPr>
        <w:t xml:space="preserve"> tai kohtalaista </w:t>
      </w:r>
      <w:r w:rsidR="005A5B14" w:rsidRPr="00D43B09">
        <w:rPr>
          <w:szCs w:val="22"/>
          <w:lang w:val="fi-FI" w:bidi="fi-FI"/>
        </w:rPr>
        <w:t>tubulus</w:t>
      </w:r>
      <w:r w:rsidRPr="00D43B09">
        <w:rPr>
          <w:szCs w:val="22"/>
          <w:lang w:val="fi-FI" w:bidi="fi-FI"/>
        </w:rPr>
        <w:t>hypertrofiaa, va</w:t>
      </w:r>
      <w:r w:rsidR="005A5B14" w:rsidRPr="00D43B09">
        <w:rPr>
          <w:szCs w:val="22"/>
          <w:lang w:val="fi-FI" w:bidi="fi-FI"/>
        </w:rPr>
        <w:t>ikeampiasteista</w:t>
      </w:r>
      <w:r w:rsidRPr="00D43B09">
        <w:rPr>
          <w:szCs w:val="22"/>
          <w:lang w:val="fi-FI" w:bidi="fi-FI"/>
        </w:rPr>
        <w:t xml:space="preserve"> ja </w:t>
      </w:r>
      <w:r w:rsidR="005A5B14" w:rsidRPr="00D43B09">
        <w:rPr>
          <w:szCs w:val="22"/>
          <w:lang w:val="fi-FI" w:bidi="fi-FI"/>
        </w:rPr>
        <w:t>yleisemmin esiintyvää tubulus</w:t>
      </w:r>
      <w:r w:rsidRPr="00D43B09">
        <w:rPr>
          <w:szCs w:val="22"/>
          <w:lang w:val="fi-FI" w:bidi="fi-FI"/>
        </w:rPr>
        <w:t>vakuolis</w:t>
      </w:r>
      <w:r w:rsidR="005A5B14" w:rsidRPr="00D43B09">
        <w:rPr>
          <w:szCs w:val="22"/>
          <w:lang w:val="fi-FI" w:bidi="fi-FI"/>
        </w:rPr>
        <w:t>aa</w:t>
      </w:r>
      <w:r w:rsidRPr="00D43B09">
        <w:rPr>
          <w:szCs w:val="22"/>
          <w:lang w:val="fi-FI" w:bidi="fi-FI"/>
        </w:rPr>
        <w:t>t</w:t>
      </w:r>
      <w:r w:rsidR="005A5B14" w:rsidRPr="00D43B09">
        <w:rPr>
          <w:szCs w:val="22"/>
          <w:lang w:val="fi-FI" w:bidi="fi-FI"/>
        </w:rPr>
        <w:t>iota</w:t>
      </w:r>
      <w:r w:rsidRPr="00D43B09">
        <w:rPr>
          <w:szCs w:val="22"/>
          <w:lang w:val="fi-FI" w:bidi="fi-FI"/>
        </w:rPr>
        <w:t xml:space="preserve"> sekä hyvin </w:t>
      </w:r>
      <w:r w:rsidR="005A5B14" w:rsidRPr="00D43B09">
        <w:rPr>
          <w:szCs w:val="22"/>
          <w:lang w:val="fi-FI" w:bidi="fi-FI"/>
        </w:rPr>
        <w:t>vähäistä</w:t>
      </w:r>
      <w:r w:rsidRPr="00D43B09">
        <w:rPr>
          <w:szCs w:val="22"/>
          <w:lang w:val="fi-FI" w:bidi="fi-FI"/>
        </w:rPr>
        <w:t xml:space="preserve"> tai lievää </w:t>
      </w:r>
      <w:r w:rsidR="005A5B14" w:rsidRPr="00D43B09">
        <w:rPr>
          <w:szCs w:val="22"/>
          <w:lang w:val="fi-FI" w:bidi="fi-FI"/>
        </w:rPr>
        <w:t>tubulus</w:t>
      </w:r>
      <w:r w:rsidRPr="00D43B09">
        <w:rPr>
          <w:szCs w:val="22"/>
          <w:lang w:val="fi-FI" w:bidi="fi-FI"/>
        </w:rPr>
        <w:t>rappeum</w:t>
      </w:r>
      <w:r w:rsidR="005A5B14" w:rsidRPr="00D43B09">
        <w:rPr>
          <w:szCs w:val="22"/>
          <w:lang w:val="fi-FI" w:bidi="fi-FI"/>
        </w:rPr>
        <w:t>a</w:t>
      </w:r>
      <w:r w:rsidRPr="00D43B09">
        <w:rPr>
          <w:szCs w:val="22"/>
          <w:lang w:val="fi-FI" w:bidi="fi-FI"/>
        </w:rPr>
        <w:t>a</w:t>
      </w:r>
      <w:r w:rsidR="005A5B14" w:rsidRPr="00D43B09">
        <w:rPr>
          <w:szCs w:val="22"/>
          <w:lang w:val="fi-FI" w:bidi="fi-FI"/>
        </w:rPr>
        <w:t>. Nämä katsottiin toksikologisesti oleellisiksi</w:t>
      </w:r>
      <w:r w:rsidRPr="00D43B09">
        <w:rPr>
          <w:szCs w:val="22"/>
          <w:lang w:val="fi-FI" w:bidi="fi-FI"/>
        </w:rPr>
        <w:t>.</w:t>
      </w:r>
      <w:r w:rsidR="00FD38D1" w:rsidRPr="00D43B09">
        <w:rPr>
          <w:szCs w:val="22"/>
          <w:lang w:val="fi-FI" w:bidi="fi-FI"/>
        </w:rPr>
        <w:t xml:space="preserve"> Annos, joka ei aiheuttanut havaittav</w:t>
      </w:r>
      <w:r w:rsidR="00F75E71" w:rsidRPr="00D43B09">
        <w:rPr>
          <w:szCs w:val="22"/>
          <w:lang w:val="fi-FI" w:bidi="fi-FI"/>
        </w:rPr>
        <w:t>i</w:t>
      </w:r>
      <w:r w:rsidR="00FD38D1" w:rsidRPr="00D43B09">
        <w:rPr>
          <w:szCs w:val="22"/>
          <w:lang w:val="fi-FI" w:bidi="fi-FI"/>
        </w:rPr>
        <w:t>a haittavaikutu</w:t>
      </w:r>
      <w:r w:rsidR="00F75E71" w:rsidRPr="00D43B09">
        <w:rPr>
          <w:szCs w:val="22"/>
          <w:lang w:val="fi-FI" w:bidi="fi-FI"/>
        </w:rPr>
        <w:t>k</w:t>
      </w:r>
      <w:r w:rsidR="00FD38D1" w:rsidRPr="00D43B09">
        <w:rPr>
          <w:szCs w:val="22"/>
          <w:lang w:val="fi-FI" w:bidi="fi-FI"/>
        </w:rPr>
        <w:t>s</w:t>
      </w:r>
      <w:r w:rsidR="00F75E71" w:rsidRPr="00D43B09">
        <w:rPr>
          <w:szCs w:val="22"/>
          <w:lang w:val="fi-FI" w:bidi="fi-FI"/>
        </w:rPr>
        <w:t>i</w:t>
      </w:r>
      <w:r w:rsidR="00FD38D1" w:rsidRPr="00D43B09">
        <w:rPr>
          <w:szCs w:val="22"/>
          <w:lang w:val="fi-FI" w:bidi="fi-FI"/>
        </w:rPr>
        <w:t>a (no observed adverse effect level, NOAEL) kolmen kuukauden hoidon jälkeen, oli 30</w:t>
      </w:r>
      <w:r w:rsidR="00254D4D">
        <w:rPr>
          <w:szCs w:val="22"/>
          <w:lang w:val="fi-FI" w:bidi="fi-FI"/>
        </w:rPr>
        <w:t> mg</w:t>
      </w:r>
      <w:r w:rsidR="00FD38D1" w:rsidRPr="00D43B09">
        <w:rPr>
          <w:szCs w:val="22"/>
          <w:lang w:val="fi-FI" w:bidi="fi-FI"/>
        </w:rPr>
        <w:t>/kg/vrk</w:t>
      </w:r>
      <w:r w:rsidR="00F75E71" w:rsidRPr="00D43B09">
        <w:rPr>
          <w:szCs w:val="22"/>
          <w:lang w:val="fi-FI" w:bidi="fi-FI"/>
        </w:rPr>
        <w:t>, joka vastaa</w:t>
      </w:r>
      <w:r w:rsidR="00FD38D1" w:rsidRPr="00D43B09">
        <w:rPr>
          <w:szCs w:val="22"/>
          <w:lang w:val="fi-FI" w:bidi="fi-FI"/>
        </w:rPr>
        <w:t xml:space="preserve"> 2,9-</w:t>
      </w:r>
      <w:r w:rsidR="00F75E71" w:rsidRPr="00D43B09">
        <w:rPr>
          <w:szCs w:val="22"/>
          <w:lang w:val="fi-FI" w:bidi="fi-FI"/>
        </w:rPr>
        <w:t>kertaista (AUC)</w:t>
      </w:r>
      <w:r w:rsidR="00FD38D1" w:rsidRPr="00D43B09">
        <w:rPr>
          <w:szCs w:val="22"/>
          <w:lang w:val="fi-FI" w:bidi="fi-FI"/>
        </w:rPr>
        <w:t xml:space="preserve"> ja 9,5</w:t>
      </w:r>
      <w:r w:rsidR="00977F0B" w:rsidRPr="00D43B09">
        <w:rPr>
          <w:szCs w:val="22"/>
          <w:lang w:val="fi-FI" w:bidi="fi-FI"/>
        </w:rPr>
        <w:t>-kertai</w:t>
      </w:r>
      <w:r w:rsidR="00F75E71" w:rsidRPr="00D43B09">
        <w:rPr>
          <w:szCs w:val="22"/>
          <w:lang w:val="fi-FI" w:bidi="fi-FI"/>
        </w:rPr>
        <w:t>sta</w:t>
      </w:r>
      <w:r w:rsidR="00977F0B" w:rsidRPr="00D43B09">
        <w:rPr>
          <w:szCs w:val="22"/>
          <w:lang w:val="fi-FI" w:bidi="fi-FI"/>
        </w:rPr>
        <w:t xml:space="preserve"> </w:t>
      </w:r>
      <w:r w:rsidR="00F75E71" w:rsidRPr="00D43B09">
        <w:rPr>
          <w:szCs w:val="22"/>
          <w:lang w:val="fi-FI" w:bidi="fi-FI"/>
        </w:rPr>
        <w:t>(C</w:t>
      </w:r>
      <w:r w:rsidR="00F75E71" w:rsidRPr="00D43B09">
        <w:rPr>
          <w:szCs w:val="22"/>
          <w:vertAlign w:val="subscript"/>
          <w:lang w:val="fi-FI" w:bidi="fi-FI"/>
        </w:rPr>
        <w:t>max</w:t>
      </w:r>
      <w:r w:rsidR="00F75E71" w:rsidRPr="00D43B09">
        <w:rPr>
          <w:szCs w:val="22"/>
          <w:lang w:val="fi-FI" w:bidi="fi-FI"/>
        </w:rPr>
        <w:t xml:space="preserve">) altistusta </w:t>
      </w:r>
      <w:r w:rsidR="00977F0B" w:rsidRPr="00D43B09">
        <w:rPr>
          <w:szCs w:val="22"/>
          <w:lang w:val="fi-FI" w:bidi="fi-FI"/>
        </w:rPr>
        <w:t>verrattuna</w:t>
      </w:r>
      <w:r w:rsidR="00FD38D1" w:rsidRPr="00D43B09">
        <w:rPr>
          <w:szCs w:val="22"/>
          <w:lang w:val="fi-FI" w:bidi="fi-FI"/>
        </w:rPr>
        <w:t xml:space="preserve"> ihmise</w:t>
      </w:r>
      <w:r w:rsidR="00977F0B" w:rsidRPr="00D43B09">
        <w:rPr>
          <w:szCs w:val="22"/>
          <w:lang w:val="fi-FI" w:bidi="fi-FI"/>
        </w:rPr>
        <w:t>lle suositellusta enimmäisannoksesta</w:t>
      </w:r>
      <w:r w:rsidR="00FD38D1" w:rsidRPr="00D43B09">
        <w:rPr>
          <w:szCs w:val="22"/>
          <w:lang w:val="fi-FI" w:bidi="fi-FI"/>
        </w:rPr>
        <w:t xml:space="preserve"> (720</w:t>
      </w:r>
      <w:r w:rsidR="00254D4D">
        <w:rPr>
          <w:szCs w:val="22"/>
          <w:lang w:val="fi-FI" w:bidi="fi-FI"/>
        </w:rPr>
        <w:t> mg</w:t>
      </w:r>
      <w:r w:rsidR="00FD38D1" w:rsidRPr="00D43B09">
        <w:rPr>
          <w:szCs w:val="22"/>
          <w:lang w:val="fi-FI" w:bidi="fi-FI"/>
        </w:rPr>
        <w:t>/vrk)</w:t>
      </w:r>
      <w:r w:rsidR="00977F0B" w:rsidRPr="00D43B09">
        <w:rPr>
          <w:szCs w:val="22"/>
          <w:lang w:val="fi-FI" w:bidi="fi-FI"/>
        </w:rPr>
        <w:t xml:space="preserve"> aiheutuvaan systeemiseen altistukseen</w:t>
      </w:r>
      <w:r w:rsidR="00FD38D1" w:rsidRPr="00D43B09">
        <w:rPr>
          <w:szCs w:val="22"/>
          <w:lang w:val="fi-FI" w:bidi="fi-FI"/>
        </w:rPr>
        <w:t>.</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Lisääntymistoksisuus</w:t>
      </w:r>
    </w:p>
    <w:p w:rsidR="00F75E71" w:rsidRPr="00D43B09" w:rsidRDefault="00F75E71" w:rsidP="000C102C">
      <w:pPr>
        <w:keepNext/>
        <w:widowControl w:val="0"/>
        <w:tabs>
          <w:tab w:val="clear" w:pos="567"/>
        </w:tabs>
        <w:spacing w:line="240" w:lineRule="auto"/>
        <w:rPr>
          <w:szCs w:val="22"/>
          <w:lang w:val="fi-FI" w:bidi="fi-FI"/>
        </w:rPr>
      </w:pPr>
      <w:r w:rsidRPr="00D43B09">
        <w:rPr>
          <w:szCs w:val="22"/>
          <w:lang w:val="fi-FI" w:bidi="fi-FI"/>
        </w:rPr>
        <w:t>Skilarence-valmisteella ei ole tehty hedelmällisyyttä tai pre- ja postnataalista kehitystä koskevia tutkimuksia.</w:t>
      </w:r>
    </w:p>
    <w:p w:rsidR="00F75E71" w:rsidRPr="00D43B09" w:rsidRDefault="00F75E71" w:rsidP="000C102C">
      <w:pPr>
        <w:tabs>
          <w:tab w:val="clear" w:pos="567"/>
        </w:tabs>
        <w:spacing w:line="240" w:lineRule="auto"/>
        <w:rPr>
          <w:szCs w:val="22"/>
          <w:lang w:val="fi-FI" w:bidi="fi-FI"/>
        </w:rPr>
      </w:pPr>
    </w:p>
    <w:p w:rsidR="00F95483" w:rsidRPr="00D43B09" w:rsidRDefault="00F95483" w:rsidP="000C102C">
      <w:pPr>
        <w:tabs>
          <w:tab w:val="clear" w:pos="567"/>
        </w:tabs>
        <w:spacing w:line="240" w:lineRule="auto"/>
        <w:rPr>
          <w:szCs w:val="22"/>
          <w:lang w:val="fi-FI" w:bidi="fi-FI"/>
        </w:rPr>
      </w:pPr>
      <w:r w:rsidRPr="00D43B09">
        <w:rPr>
          <w:szCs w:val="22"/>
          <w:lang w:val="fi-FI" w:bidi="fi-FI"/>
        </w:rPr>
        <w:t xml:space="preserve">Emolle annettu dimetyylifumaraatti ei vaikuttanut </w:t>
      </w:r>
      <w:r w:rsidR="00F75E71" w:rsidRPr="00D43B09">
        <w:rPr>
          <w:szCs w:val="22"/>
          <w:lang w:val="fi-FI" w:bidi="fi-FI"/>
        </w:rPr>
        <w:t xml:space="preserve">rotilla tehdyissä alkion-/sikiönkehitystä koskeneissa tutkimuksissa </w:t>
      </w:r>
      <w:r w:rsidRPr="00D43B09">
        <w:rPr>
          <w:szCs w:val="22"/>
          <w:lang w:val="fi-FI" w:bidi="fi-FI"/>
        </w:rPr>
        <w:t>sikiö</w:t>
      </w:r>
      <w:r w:rsidR="002A2E15" w:rsidRPr="00D43B09">
        <w:rPr>
          <w:szCs w:val="22"/>
          <w:lang w:val="fi-FI" w:bidi="fi-FI"/>
        </w:rPr>
        <w:t>ide</w:t>
      </w:r>
      <w:r w:rsidRPr="00D43B09">
        <w:rPr>
          <w:szCs w:val="22"/>
          <w:lang w:val="fi-FI" w:bidi="fi-FI"/>
        </w:rPr>
        <w:t xml:space="preserve">n painoon eikä aiheuttanut epämuodostumia. Sikiöillä havaittiin kuitenkin </w:t>
      </w:r>
      <w:r w:rsidR="00F75E71" w:rsidRPr="00D43B09">
        <w:rPr>
          <w:szCs w:val="22"/>
          <w:lang w:val="fi-FI" w:bidi="fi-FI"/>
        </w:rPr>
        <w:t>emolle</w:t>
      </w:r>
      <w:r w:rsidR="00977F0B" w:rsidRPr="00D43B09">
        <w:rPr>
          <w:szCs w:val="22"/>
          <w:lang w:val="fi-FI" w:bidi="fi-FI"/>
        </w:rPr>
        <w:t xml:space="preserve"> toksisilla </w:t>
      </w:r>
      <w:r w:rsidR="00A80C71" w:rsidRPr="00D43B09">
        <w:rPr>
          <w:szCs w:val="22"/>
          <w:lang w:val="fi-FI" w:bidi="fi-FI"/>
        </w:rPr>
        <w:t xml:space="preserve">annoksilla </w:t>
      </w:r>
      <w:r w:rsidR="00F75E71" w:rsidRPr="00D43B09">
        <w:rPr>
          <w:szCs w:val="22"/>
          <w:lang w:val="fi-FI" w:bidi="fi-FI"/>
        </w:rPr>
        <w:t xml:space="preserve">tavanomaista </w:t>
      </w:r>
      <w:r w:rsidRPr="00D43B09">
        <w:rPr>
          <w:szCs w:val="22"/>
          <w:lang w:val="fi-FI" w:bidi="fi-FI"/>
        </w:rPr>
        <w:t>useam</w:t>
      </w:r>
      <w:r w:rsidR="00EC0457" w:rsidRPr="00D43B09">
        <w:rPr>
          <w:szCs w:val="22"/>
          <w:lang w:val="fi-FI" w:bidi="fi-FI"/>
        </w:rPr>
        <w:t>min</w:t>
      </w:r>
      <w:r w:rsidRPr="00D43B09">
        <w:rPr>
          <w:szCs w:val="22"/>
          <w:lang w:val="fi-FI" w:bidi="fi-FI"/>
        </w:rPr>
        <w:t xml:space="preserve"> ”</w:t>
      </w:r>
      <w:r w:rsidR="00EC0457" w:rsidRPr="00D43B09">
        <w:rPr>
          <w:szCs w:val="22"/>
          <w:lang w:val="fi-FI" w:bidi="fi-FI"/>
        </w:rPr>
        <w:t>ylimääräisiä</w:t>
      </w:r>
      <w:r w:rsidRPr="00D43B09">
        <w:rPr>
          <w:szCs w:val="22"/>
          <w:lang w:val="fi-FI" w:bidi="fi-FI"/>
        </w:rPr>
        <w:t xml:space="preserve"> maksa</w:t>
      </w:r>
      <w:r w:rsidR="00EC0457" w:rsidRPr="00D43B09">
        <w:rPr>
          <w:szCs w:val="22"/>
          <w:lang w:val="fi-FI" w:bidi="fi-FI"/>
        </w:rPr>
        <w:t>lohkoja</w:t>
      </w:r>
      <w:r w:rsidRPr="00D43B09">
        <w:rPr>
          <w:szCs w:val="22"/>
          <w:lang w:val="fi-FI" w:bidi="fi-FI"/>
        </w:rPr>
        <w:t>” ja ”suoliluun</w:t>
      </w:r>
      <w:r w:rsidR="00EC0457" w:rsidRPr="00D43B09">
        <w:rPr>
          <w:szCs w:val="22"/>
          <w:lang w:val="fi-FI" w:bidi="fi-FI"/>
        </w:rPr>
        <w:t xml:space="preserve"> asennon poikkeavuuksia</w:t>
      </w:r>
      <w:r w:rsidRPr="00D43B09">
        <w:rPr>
          <w:szCs w:val="22"/>
          <w:lang w:val="fi-FI" w:bidi="fi-FI"/>
        </w:rPr>
        <w:t>”. Emoon sekä alkioon ja sikiöön kohdistuvan toksisuuden NOAEL-a</w:t>
      </w:r>
      <w:r w:rsidR="00CD50EF" w:rsidRPr="00D43B09">
        <w:rPr>
          <w:szCs w:val="22"/>
          <w:lang w:val="fi-FI" w:bidi="fi-FI"/>
        </w:rPr>
        <w:t>nnos</w:t>
      </w:r>
      <w:r w:rsidRPr="00D43B09">
        <w:rPr>
          <w:szCs w:val="22"/>
          <w:lang w:val="fi-FI" w:bidi="fi-FI"/>
        </w:rPr>
        <w:t xml:space="preserve"> </w:t>
      </w:r>
      <w:r w:rsidR="00D63832" w:rsidRPr="00D43B09">
        <w:rPr>
          <w:szCs w:val="22"/>
          <w:lang w:val="fi-FI" w:bidi="fi-FI"/>
        </w:rPr>
        <w:t>oli</w:t>
      </w:r>
      <w:r w:rsidRPr="00D43B09">
        <w:rPr>
          <w:szCs w:val="22"/>
          <w:lang w:val="fi-FI" w:bidi="fi-FI"/>
        </w:rPr>
        <w:t xml:space="preserve"> 40 mg/kg/vrk, joka vastaa </w:t>
      </w:r>
      <w:r w:rsidR="00977F0B" w:rsidRPr="00D43B09">
        <w:rPr>
          <w:szCs w:val="22"/>
          <w:lang w:val="fi-FI" w:bidi="fi-FI"/>
        </w:rPr>
        <w:t>0,2-</w:t>
      </w:r>
      <w:r w:rsidR="00F75E71" w:rsidRPr="00D43B09">
        <w:rPr>
          <w:szCs w:val="22"/>
          <w:lang w:val="fi-FI" w:bidi="fi-FI"/>
        </w:rPr>
        <w:t>kertaista</w:t>
      </w:r>
      <w:r w:rsidR="00977F0B" w:rsidRPr="00D43B09">
        <w:rPr>
          <w:szCs w:val="22"/>
          <w:lang w:val="fi-FI" w:bidi="fi-FI"/>
        </w:rPr>
        <w:t xml:space="preserve"> </w:t>
      </w:r>
      <w:r w:rsidR="00F75E71" w:rsidRPr="00D43B09">
        <w:rPr>
          <w:szCs w:val="22"/>
          <w:lang w:val="fi-FI" w:bidi="fi-FI"/>
        </w:rPr>
        <w:t xml:space="preserve">(AUC) </w:t>
      </w:r>
      <w:r w:rsidR="00977F0B" w:rsidRPr="00D43B09">
        <w:rPr>
          <w:szCs w:val="22"/>
          <w:lang w:val="fi-FI" w:bidi="fi-FI"/>
        </w:rPr>
        <w:t>ja 2,0-kertais</w:t>
      </w:r>
      <w:r w:rsidR="00F75E71" w:rsidRPr="00D43B09">
        <w:rPr>
          <w:szCs w:val="22"/>
          <w:lang w:val="fi-FI" w:bidi="fi-FI"/>
        </w:rPr>
        <w:t>ta</w:t>
      </w:r>
      <w:r w:rsidR="00977F0B" w:rsidRPr="00D43B09">
        <w:rPr>
          <w:szCs w:val="22"/>
          <w:lang w:val="fi-FI" w:bidi="fi-FI"/>
        </w:rPr>
        <w:t xml:space="preserve"> </w:t>
      </w:r>
      <w:r w:rsidR="00F75E71" w:rsidRPr="00D43B09">
        <w:rPr>
          <w:szCs w:val="22"/>
          <w:lang w:val="fi-FI" w:bidi="fi-FI"/>
        </w:rPr>
        <w:t>(C</w:t>
      </w:r>
      <w:r w:rsidR="00F75E71" w:rsidRPr="00D43B09">
        <w:rPr>
          <w:szCs w:val="22"/>
          <w:vertAlign w:val="subscript"/>
          <w:lang w:val="fi-FI" w:bidi="fi-FI"/>
        </w:rPr>
        <w:t>max</w:t>
      </w:r>
      <w:r w:rsidR="00F75E71" w:rsidRPr="00D43B09">
        <w:rPr>
          <w:szCs w:val="22"/>
          <w:lang w:val="fi-FI" w:bidi="fi-FI"/>
        </w:rPr>
        <w:t xml:space="preserve">) altistusta verrattuna </w:t>
      </w:r>
      <w:r w:rsidR="00977F0B" w:rsidRPr="00D43B09">
        <w:rPr>
          <w:szCs w:val="22"/>
          <w:lang w:val="fi-FI" w:bidi="fi-FI"/>
        </w:rPr>
        <w:t>ihmiselle suositellusta enimmäisannoksesta (720</w:t>
      </w:r>
      <w:r w:rsidR="00DE3A99" w:rsidRPr="00D43B09">
        <w:rPr>
          <w:szCs w:val="22"/>
          <w:lang w:val="fi-FI" w:bidi="fi-FI"/>
        </w:rPr>
        <w:t> </w:t>
      </w:r>
      <w:r w:rsidR="00977F0B" w:rsidRPr="00D43B09">
        <w:rPr>
          <w:szCs w:val="22"/>
          <w:lang w:val="fi-FI" w:bidi="fi-FI"/>
        </w:rPr>
        <w:t>mg/vrk) aiheutuvaa</w:t>
      </w:r>
      <w:r w:rsidR="00F75E71" w:rsidRPr="00D43B09">
        <w:rPr>
          <w:szCs w:val="22"/>
          <w:lang w:val="fi-FI" w:bidi="fi-FI"/>
        </w:rPr>
        <w:t>n</w:t>
      </w:r>
      <w:r w:rsidR="00977F0B" w:rsidRPr="00D43B09">
        <w:rPr>
          <w:szCs w:val="22"/>
          <w:lang w:val="fi-FI" w:bidi="fi-FI"/>
        </w:rPr>
        <w:t xml:space="preserve"> systeemis</w:t>
      </w:r>
      <w:r w:rsidR="00F75E71" w:rsidRPr="00D43B09">
        <w:rPr>
          <w:szCs w:val="22"/>
          <w:lang w:val="fi-FI" w:bidi="fi-FI"/>
        </w:rPr>
        <w:t>een</w:t>
      </w:r>
      <w:r w:rsidR="00977F0B" w:rsidRPr="00D43B09">
        <w:rPr>
          <w:szCs w:val="22"/>
          <w:lang w:val="fi-FI" w:bidi="fi-FI"/>
        </w:rPr>
        <w:t xml:space="preserve"> altistu</w:t>
      </w:r>
      <w:r w:rsidR="00F75E71" w:rsidRPr="00D43B09">
        <w:rPr>
          <w:szCs w:val="22"/>
          <w:lang w:val="fi-FI" w:bidi="fi-FI"/>
        </w:rPr>
        <w:t>kseen</w:t>
      </w:r>
      <w:r w:rsidRPr="00D43B09">
        <w:rPr>
          <w:szCs w:val="22"/>
          <w:lang w:val="fi-FI" w:bidi="fi-FI"/>
        </w:rPr>
        <w:t>.</w:t>
      </w:r>
    </w:p>
    <w:p w:rsidR="00815D89" w:rsidRPr="00D43B09" w:rsidRDefault="00815D89" w:rsidP="000C102C">
      <w:pPr>
        <w:tabs>
          <w:tab w:val="clear" w:pos="567"/>
        </w:tabs>
        <w:spacing w:line="240" w:lineRule="auto"/>
        <w:rPr>
          <w:szCs w:val="22"/>
          <w:lang w:val="fi-FI" w:bidi="fi-FI"/>
        </w:rPr>
      </w:pPr>
    </w:p>
    <w:p w:rsidR="00977F0B" w:rsidRPr="00D43B09" w:rsidRDefault="00977F0B" w:rsidP="000C102C">
      <w:pPr>
        <w:tabs>
          <w:tab w:val="clear" w:pos="567"/>
        </w:tabs>
        <w:spacing w:line="240" w:lineRule="auto"/>
        <w:rPr>
          <w:szCs w:val="22"/>
          <w:lang w:val="fi-FI" w:bidi="fi-FI"/>
        </w:rPr>
      </w:pPr>
      <w:r w:rsidRPr="00D43B09">
        <w:rPr>
          <w:szCs w:val="22"/>
          <w:lang w:val="fi-FI" w:bidi="fi-FI"/>
        </w:rPr>
        <w:t xml:space="preserve">Dimetyylifumaraatin on osoitettu siirtyvän </w:t>
      </w:r>
      <w:r w:rsidR="00B531CB" w:rsidRPr="00D43B09">
        <w:rPr>
          <w:szCs w:val="22"/>
          <w:lang w:val="fi-FI" w:bidi="fi-FI"/>
        </w:rPr>
        <w:t xml:space="preserve">rotilla </w:t>
      </w:r>
      <w:r w:rsidR="000550A5" w:rsidRPr="00D43B09">
        <w:rPr>
          <w:szCs w:val="22"/>
          <w:lang w:val="fi-FI" w:bidi="fi-FI"/>
        </w:rPr>
        <w:t>istuk</w:t>
      </w:r>
      <w:r w:rsidR="00B531CB" w:rsidRPr="00D43B09">
        <w:rPr>
          <w:szCs w:val="22"/>
          <w:lang w:val="fi-FI" w:bidi="fi-FI"/>
        </w:rPr>
        <w:t>k</w:t>
      </w:r>
      <w:r w:rsidR="000550A5" w:rsidRPr="00D43B09">
        <w:rPr>
          <w:szCs w:val="22"/>
          <w:lang w:val="fi-FI" w:bidi="fi-FI"/>
        </w:rPr>
        <w:t>a</w:t>
      </w:r>
      <w:r w:rsidRPr="00D43B09">
        <w:rPr>
          <w:szCs w:val="22"/>
          <w:lang w:val="fi-FI" w:bidi="fi-FI"/>
        </w:rPr>
        <w:t>kalvon läpi sikiön verenki</w:t>
      </w:r>
      <w:r w:rsidR="00C3103B" w:rsidRPr="00D43B09">
        <w:rPr>
          <w:szCs w:val="22"/>
          <w:lang w:val="fi-FI" w:bidi="fi-FI"/>
        </w:rPr>
        <w:t>e</w:t>
      </w:r>
      <w:r w:rsidRPr="00D43B09">
        <w:rPr>
          <w:szCs w:val="22"/>
          <w:lang w:val="fi-FI" w:bidi="fi-FI"/>
        </w:rPr>
        <w:t>rtoon.</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u w:val="single"/>
          <w:lang w:val="fi-FI"/>
        </w:rPr>
      </w:pPr>
      <w:r w:rsidRPr="00D43B09">
        <w:rPr>
          <w:szCs w:val="22"/>
          <w:u w:val="single"/>
          <w:lang w:val="fi-FI" w:bidi="fi-FI"/>
        </w:rPr>
        <w:t>Karsinogeenisuus</w:t>
      </w:r>
    </w:p>
    <w:p w:rsidR="00F95483" w:rsidRPr="00D43B09" w:rsidRDefault="00F95483" w:rsidP="000C102C">
      <w:pPr>
        <w:keepNext/>
        <w:tabs>
          <w:tab w:val="clear" w:pos="567"/>
        </w:tabs>
        <w:spacing w:line="240" w:lineRule="auto"/>
        <w:rPr>
          <w:szCs w:val="22"/>
          <w:lang w:val="fi-FI"/>
        </w:rPr>
      </w:pPr>
      <w:r w:rsidRPr="00D43B09">
        <w:rPr>
          <w:szCs w:val="22"/>
          <w:lang w:val="fi-FI" w:bidi="fi-FI"/>
        </w:rPr>
        <w:t xml:space="preserve">Skilarence-valmisteella ei ole </w:t>
      </w:r>
      <w:r w:rsidR="00842995" w:rsidRPr="00D43B09">
        <w:rPr>
          <w:szCs w:val="22"/>
          <w:lang w:val="fi-FI" w:bidi="fi-FI"/>
        </w:rPr>
        <w:t xml:space="preserve">tehty </w:t>
      </w:r>
      <w:r w:rsidRPr="00D43B09">
        <w:rPr>
          <w:szCs w:val="22"/>
          <w:lang w:val="fi-FI" w:bidi="fi-FI"/>
        </w:rPr>
        <w:t xml:space="preserve">karsinogeenisuustutkimuksia. </w:t>
      </w:r>
      <w:r w:rsidR="00B531CB" w:rsidRPr="00D43B09">
        <w:rPr>
          <w:szCs w:val="22"/>
          <w:lang w:val="fi-FI" w:bidi="fi-FI"/>
        </w:rPr>
        <w:t>S</w:t>
      </w:r>
      <w:r w:rsidR="00B054D8" w:rsidRPr="00D43B09">
        <w:rPr>
          <w:szCs w:val="22"/>
          <w:lang w:val="fi-FI" w:bidi="fi-FI"/>
        </w:rPr>
        <w:t>aatavilla olev</w:t>
      </w:r>
      <w:r w:rsidR="00B531CB" w:rsidRPr="00D43B09">
        <w:rPr>
          <w:szCs w:val="22"/>
          <w:lang w:val="fi-FI" w:bidi="fi-FI"/>
        </w:rPr>
        <w:t>at</w:t>
      </w:r>
      <w:r w:rsidR="00B054D8" w:rsidRPr="00D43B09">
        <w:rPr>
          <w:szCs w:val="22"/>
          <w:lang w:val="fi-FI" w:bidi="fi-FI"/>
        </w:rPr>
        <w:t xml:space="preserve"> tie</w:t>
      </w:r>
      <w:r w:rsidR="00B531CB" w:rsidRPr="00D43B09">
        <w:rPr>
          <w:szCs w:val="22"/>
          <w:lang w:val="fi-FI" w:bidi="fi-FI"/>
        </w:rPr>
        <w:t>d</w:t>
      </w:r>
      <w:r w:rsidR="00B054D8" w:rsidRPr="00D43B09">
        <w:rPr>
          <w:szCs w:val="22"/>
          <w:lang w:val="fi-FI" w:bidi="fi-FI"/>
        </w:rPr>
        <w:t>o</w:t>
      </w:r>
      <w:r w:rsidR="00B531CB" w:rsidRPr="00D43B09">
        <w:rPr>
          <w:szCs w:val="22"/>
          <w:lang w:val="fi-FI" w:bidi="fi-FI"/>
        </w:rPr>
        <w:t xml:space="preserve">t </w:t>
      </w:r>
      <w:r w:rsidR="00B054D8" w:rsidRPr="00D43B09">
        <w:rPr>
          <w:szCs w:val="22"/>
          <w:lang w:val="fi-FI" w:bidi="fi-FI"/>
        </w:rPr>
        <w:t>viittaavat siihen, että fumaarihappoesterit saattavat aktivoida munuaiskasvainten kehittymiseen liittyviä solu</w:t>
      </w:r>
      <w:r w:rsidR="00B531CB" w:rsidRPr="00D43B09">
        <w:rPr>
          <w:szCs w:val="22"/>
          <w:lang w:val="fi-FI" w:bidi="fi-FI"/>
        </w:rPr>
        <w:t>reittejä</w:t>
      </w:r>
      <w:r w:rsidR="00B054D8" w:rsidRPr="00D43B09">
        <w:rPr>
          <w:szCs w:val="22"/>
          <w:lang w:val="fi-FI" w:bidi="fi-FI"/>
        </w:rPr>
        <w:t xml:space="preserve">, </w:t>
      </w:r>
      <w:r w:rsidR="00B531CB" w:rsidRPr="00D43B09">
        <w:rPr>
          <w:szCs w:val="22"/>
          <w:lang w:val="fi-FI" w:bidi="fi-FI"/>
        </w:rPr>
        <w:t xml:space="preserve">joten </w:t>
      </w:r>
      <w:r w:rsidR="00B054D8" w:rsidRPr="00D43B09">
        <w:rPr>
          <w:szCs w:val="22"/>
          <w:lang w:val="fi-FI" w:bidi="fi-FI"/>
        </w:rPr>
        <w:t xml:space="preserve">eksogeenisesti annetun dimetyylifumaraatin tuumorigeenistä vaikutusta munuaisiin </w:t>
      </w:r>
      <w:r w:rsidR="00395B76">
        <w:rPr>
          <w:szCs w:val="22"/>
          <w:lang w:val="fi-FI" w:bidi="fi-FI"/>
        </w:rPr>
        <w:t>e</w:t>
      </w:r>
      <w:r w:rsidR="00B531CB" w:rsidRPr="00D43B09">
        <w:rPr>
          <w:szCs w:val="22"/>
          <w:lang w:val="fi-FI" w:bidi="fi-FI"/>
        </w:rPr>
        <w:t xml:space="preserve">i </w:t>
      </w:r>
      <w:r w:rsidR="00B054D8" w:rsidRPr="00D43B09">
        <w:rPr>
          <w:szCs w:val="22"/>
          <w:lang w:val="fi-FI" w:bidi="fi-FI"/>
        </w:rPr>
        <w:t>voida sulkea</w:t>
      </w:r>
      <w:r w:rsidR="00B531CB" w:rsidRPr="00D43B09">
        <w:rPr>
          <w:szCs w:val="22"/>
          <w:lang w:val="fi-FI" w:bidi="fi-FI"/>
        </w:rPr>
        <w:t xml:space="preserve"> pois</w:t>
      </w:r>
      <w:r w:rsidR="00B054D8" w:rsidRPr="00D43B09">
        <w:rPr>
          <w:szCs w:val="22"/>
          <w:lang w:val="fi-FI" w:bidi="fi-FI"/>
        </w:rPr>
        <w:t>.</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6.</w:t>
      </w:r>
      <w:r w:rsidRPr="00D43B09">
        <w:rPr>
          <w:b/>
          <w:bCs/>
          <w:szCs w:val="22"/>
          <w:lang w:val="fi-FI" w:bidi="fi-FI"/>
        </w:rPr>
        <w:tab/>
        <w:t>FARMASEUTTISET TIEDOT</w:t>
      </w:r>
    </w:p>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b/>
          <w:bCs/>
          <w:szCs w:val="22"/>
          <w:lang w:val="fi-FI" w:bidi="fi-FI"/>
        </w:rPr>
        <w:t>6.1</w:t>
      </w:r>
      <w:r w:rsidRPr="00D43B09">
        <w:rPr>
          <w:b/>
          <w:bCs/>
          <w:szCs w:val="22"/>
          <w:lang w:val="fi-FI" w:bidi="fi-FI"/>
        </w:rPr>
        <w:tab/>
        <w:t>Apuaineet</w:t>
      </w:r>
    </w:p>
    <w:p w:rsidR="00F95483" w:rsidRPr="00D43B09" w:rsidRDefault="00F95483" w:rsidP="000C102C">
      <w:pPr>
        <w:keepNext/>
        <w:tabs>
          <w:tab w:val="clear" w:pos="567"/>
        </w:tabs>
        <w:spacing w:line="240" w:lineRule="auto"/>
        <w:rPr>
          <w:szCs w:val="22"/>
          <w:lang w:val="fi-FI"/>
        </w:rPr>
      </w:pPr>
    </w:p>
    <w:p w:rsidR="00F95483" w:rsidRPr="00D43B09" w:rsidRDefault="00F53EF2" w:rsidP="000C102C">
      <w:pPr>
        <w:keepNext/>
        <w:widowControl w:val="0"/>
        <w:tabs>
          <w:tab w:val="clear" w:pos="567"/>
        </w:tabs>
        <w:spacing w:line="240" w:lineRule="auto"/>
        <w:rPr>
          <w:u w:val="single"/>
          <w:lang w:val="fi-FI"/>
        </w:rPr>
      </w:pPr>
      <w:r w:rsidRPr="00D43B09">
        <w:rPr>
          <w:u w:val="single"/>
          <w:lang w:val="fi-FI"/>
        </w:rPr>
        <w:t>Skilarence 30 mg</w:t>
      </w:r>
      <w:r w:rsidR="00B054D8" w:rsidRPr="00D43B09">
        <w:rPr>
          <w:szCs w:val="22"/>
          <w:u w:val="single"/>
          <w:lang w:val="fi-FI" w:bidi="fi-FI"/>
        </w:rPr>
        <w:t xml:space="preserve"> ja Skilarence 120</w:t>
      </w:r>
      <w:r w:rsidR="00D43B09" w:rsidRPr="00D43B09">
        <w:rPr>
          <w:szCs w:val="22"/>
          <w:u w:val="single"/>
          <w:lang w:val="fi-FI" w:bidi="fi-FI"/>
        </w:rPr>
        <w:t> </w:t>
      </w:r>
      <w:r w:rsidR="00B054D8" w:rsidRPr="00D43B09">
        <w:rPr>
          <w:szCs w:val="22"/>
          <w:u w:val="single"/>
          <w:lang w:val="fi-FI" w:bidi="fi-FI"/>
        </w:rPr>
        <w:t>mg</w:t>
      </w:r>
    </w:p>
    <w:p w:rsidR="00F95483" w:rsidRPr="00D43B09" w:rsidRDefault="00F95483" w:rsidP="000C102C">
      <w:pPr>
        <w:keepNext/>
        <w:widowControl w:val="0"/>
        <w:tabs>
          <w:tab w:val="clear" w:pos="567"/>
        </w:tabs>
        <w:spacing w:line="240" w:lineRule="auto"/>
        <w:rPr>
          <w:i/>
          <w:szCs w:val="22"/>
          <w:lang w:val="fi-FI"/>
        </w:rPr>
      </w:pPr>
      <w:r w:rsidRPr="00D43B09">
        <w:rPr>
          <w:i/>
          <w:iCs/>
          <w:szCs w:val="22"/>
          <w:lang w:val="fi-FI" w:bidi="fi-FI"/>
        </w:rPr>
        <w:t>Ydin:</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laktoosimonohydraatti</w:t>
      </w:r>
    </w:p>
    <w:p w:rsidR="00F95483" w:rsidRPr="00D43B09" w:rsidRDefault="00F95483" w:rsidP="000C102C">
      <w:pPr>
        <w:tabs>
          <w:tab w:val="clear" w:pos="567"/>
        </w:tabs>
        <w:spacing w:line="240" w:lineRule="auto"/>
        <w:rPr>
          <w:szCs w:val="22"/>
          <w:lang w:val="fi-FI"/>
        </w:rPr>
      </w:pPr>
      <w:r w:rsidRPr="00D43B09">
        <w:rPr>
          <w:szCs w:val="22"/>
          <w:lang w:val="fi-FI" w:bidi="fi-FI"/>
        </w:rPr>
        <w:t>mikrokiteinen selluloosa</w:t>
      </w:r>
    </w:p>
    <w:p w:rsidR="00F95483" w:rsidRPr="00D43B09" w:rsidRDefault="00F95483" w:rsidP="000C102C">
      <w:pPr>
        <w:tabs>
          <w:tab w:val="clear" w:pos="567"/>
        </w:tabs>
        <w:spacing w:line="240" w:lineRule="auto"/>
        <w:rPr>
          <w:szCs w:val="22"/>
          <w:lang w:val="fi-FI"/>
        </w:rPr>
      </w:pPr>
      <w:r w:rsidRPr="00D43B09">
        <w:rPr>
          <w:szCs w:val="22"/>
          <w:lang w:val="fi-FI" w:bidi="fi-FI"/>
        </w:rPr>
        <w:t>kroskarmelloosinatrium</w:t>
      </w:r>
    </w:p>
    <w:p w:rsidR="00F95483" w:rsidRPr="00D43B09" w:rsidRDefault="00F95483" w:rsidP="000C102C">
      <w:pPr>
        <w:tabs>
          <w:tab w:val="clear" w:pos="567"/>
        </w:tabs>
        <w:spacing w:line="240" w:lineRule="auto"/>
        <w:rPr>
          <w:szCs w:val="22"/>
          <w:lang w:val="fi-FI"/>
        </w:rPr>
      </w:pPr>
      <w:r w:rsidRPr="00D43B09">
        <w:rPr>
          <w:szCs w:val="22"/>
          <w:lang w:val="fi-FI" w:bidi="fi-FI"/>
        </w:rPr>
        <w:t>kolloidinen vedetön piidioksidi</w:t>
      </w:r>
    </w:p>
    <w:p w:rsidR="00F95483" w:rsidRPr="00D43B09" w:rsidRDefault="00F95483" w:rsidP="000C102C">
      <w:pPr>
        <w:tabs>
          <w:tab w:val="clear" w:pos="567"/>
        </w:tabs>
        <w:spacing w:line="240" w:lineRule="auto"/>
        <w:rPr>
          <w:szCs w:val="22"/>
          <w:lang w:val="fi-FI" w:bidi="fi-FI"/>
        </w:rPr>
      </w:pPr>
      <w:r w:rsidRPr="00D43B09">
        <w:rPr>
          <w:szCs w:val="22"/>
          <w:lang w:val="fi-FI" w:bidi="fi-FI"/>
        </w:rPr>
        <w:t>magnesiumstearaatti.</w:t>
      </w:r>
    </w:p>
    <w:p w:rsidR="00B054D8" w:rsidRPr="00D43B09" w:rsidRDefault="00B054D8" w:rsidP="000C102C">
      <w:pPr>
        <w:tabs>
          <w:tab w:val="clear" w:pos="567"/>
        </w:tabs>
        <w:spacing w:line="240" w:lineRule="auto"/>
        <w:rPr>
          <w:szCs w:val="22"/>
          <w:lang w:val="fi-FI" w:bidi="fi-FI"/>
        </w:rPr>
      </w:pPr>
    </w:p>
    <w:p w:rsidR="00B054D8" w:rsidRPr="00D43B09" w:rsidRDefault="00B054D8" w:rsidP="000C102C">
      <w:pPr>
        <w:keepNext/>
        <w:tabs>
          <w:tab w:val="clear" w:pos="567"/>
        </w:tabs>
        <w:spacing w:line="240" w:lineRule="auto"/>
        <w:rPr>
          <w:szCs w:val="22"/>
          <w:u w:val="single"/>
          <w:lang w:val="fi-FI"/>
        </w:rPr>
      </w:pPr>
      <w:r w:rsidRPr="00D43B09">
        <w:rPr>
          <w:szCs w:val="22"/>
          <w:u w:val="single"/>
          <w:lang w:val="fi-FI" w:bidi="fi-FI"/>
        </w:rPr>
        <w:t>Skilarence 30</w:t>
      </w:r>
      <w:r w:rsidR="00D43B09" w:rsidRPr="00D43B09">
        <w:rPr>
          <w:szCs w:val="22"/>
          <w:u w:val="single"/>
          <w:lang w:val="fi-FI" w:bidi="fi-FI"/>
        </w:rPr>
        <w:t> </w:t>
      </w:r>
      <w:r w:rsidRPr="00D43B09">
        <w:rPr>
          <w:szCs w:val="22"/>
          <w:u w:val="single"/>
          <w:lang w:val="fi-FI" w:bidi="fi-FI"/>
        </w:rPr>
        <w:t>mg</w:t>
      </w:r>
    </w:p>
    <w:p w:rsidR="00F95483" w:rsidRPr="00D43B09" w:rsidRDefault="00F95483" w:rsidP="000C102C">
      <w:pPr>
        <w:keepNext/>
        <w:widowControl w:val="0"/>
        <w:tabs>
          <w:tab w:val="clear" w:pos="567"/>
        </w:tabs>
        <w:spacing w:line="240" w:lineRule="auto"/>
        <w:rPr>
          <w:i/>
          <w:szCs w:val="22"/>
          <w:lang w:val="fi-FI"/>
        </w:rPr>
      </w:pPr>
      <w:r w:rsidRPr="00D43B09">
        <w:rPr>
          <w:i/>
          <w:iCs/>
          <w:szCs w:val="22"/>
          <w:lang w:val="fi-FI" w:bidi="fi-FI"/>
        </w:rPr>
        <w:t>Päällyste:</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metakryylihap</w:t>
      </w:r>
      <w:r w:rsidR="005D7CED" w:rsidRPr="00D43B09">
        <w:rPr>
          <w:szCs w:val="22"/>
          <w:lang w:val="fi-FI" w:bidi="fi-FI"/>
        </w:rPr>
        <w:t>p</w:t>
      </w:r>
      <w:r w:rsidRPr="00D43B09">
        <w:rPr>
          <w:szCs w:val="22"/>
          <w:lang w:val="fi-FI" w:bidi="fi-FI"/>
        </w:rPr>
        <w:t>o</w:t>
      </w:r>
      <w:r w:rsidR="005D7CED" w:rsidRPr="00D43B09">
        <w:rPr>
          <w:szCs w:val="22"/>
          <w:lang w:val="fi-FI" w:bidi="fi-FI"/>
        </w:rPr>
        <w:t>-</w:t>
      </w:r>
      <w:r w:rsidRPr="00D43B09">
        <w:rPr>
          <w:szCs w:val="22"/>
          <w:lang w:val="fi-FI" w:bidi="fi-FI"/>
        </w:rPr>
        <w:t>etyyliakrylaat</w:t>
      </w:r>
      <w:r w:rsidR="005D7CED" w:rsidRPr="00D43B09">
        <w:rPr>
          <w:szCs w:val="22"/>
          <w:lang w:val="fi-FI" w:bidi="fi-FI"/>
        </w:rPr>
        <w:t>t</w:t>
      </w:r>
      <w:r w:rsidRPr="00D43B09">
        <w:rPr>
          <w:szCs w:val="22"/>
          <w:lang w:val="fi-FI" w:bidi="fi-FI"/>
        </w:rPr>
        <w:t>ikopolymeeri (1:1)</w:t>
      </w:r>
    </w:p>
    <w:p w:rsidR="00F95483" w:rsidRPr="00D43B09" w:rsidRDefault="00F95483" w:rsidP="000C102C">
      <w:pPr>
        <w:tabs>
          <w:tab w:val="clear" w:pos="567"/>
        </w:tabs>
        <w:spacing w:line="240" w:lineRule="auto"/>
        <w:rPr>
          <w:szCs w:val="22"/>
          <w:lang w:val="fi-FI"/>
        </w:rPr>
      </w:pPr>
      <w:r w:rsidRPr="00D43B09">
        <w:rPr>
          <w:szCs w:val="22"/>
          <w:lang w:val="fi-FI" w:bidi="fi-FI"/>
        </w:rPr>
        <w:t>talkki</w:t>
      </w:r>
    </w:p>
    <w:p w:rsidR="00F95483" w:rsidRPr="00D43B09" w:rsidRDefault="00F95483" w:rsidP="000C102C">
      <w:pPr>
        <w:tabs>
          <w:tab w:val="clear" w:pos="567"/>
        </w:tabs>
        <w:spacing w:line="240" w:lineRule="auto"/>
        <w:rPr>
          <w:szCs w:val="22"/>
          <w:lang w:val="fi-FI"/>
        </w:rPr>
      </w:pPr>
      <w:r w:rsidRPr="00D43B09">
        <w:rPr>
          <w:szCs w:val="22"/>
          <w:lang w:val="fi-FI" w:bidi="fi-FI"/>
        </w:rPr>
        <w:t>trietyylisitraatti</w:t>
      </w:r>
    </w:p>
    <w:p w:rsidR="00F95483" w:rsidRPr="00D43B09" w:rsidRDefault="00F95483" w:rsidP="000C102C">
      <w:pPr>
        <w:tabs>
          <w:tab w:val="clear" w:pos="567"/>
        </w:tabs>
        <w:spacing w:line="240" w:lineRule="auto"/>
        <w:rPr>
          <w:szCs w:val="22"/>
          <w:lang w:val="fi-FI"/>
        </w:rPr>
      </w:pPr>
      <w:r w:rsidRPr="00D43B09">
        <w:rPr>
          <w:szCs w:val="22"/>
          <w:lang w:val="fi-FI" w:bidi="fi-FI"/>
        </w:rPr>
        <w:t>titaanidioksidi (E</w:t>
      </w:r>
      <w:r w:rsidR="007D7411" w:rsidRPr="00D43B09">
        <w:rPr>
          <w:szCs w:val="22"/>
          <w:lang w:val="fi-FI" w:bidi="fi-FI"/>
        </w:rPr>
        <w:t> </w:t>
      </w:r>
      <w:r w:rsidRPr="00D43B09">
        <w:rPr>
          <w:szCs w:val="22"/>
          <w:lang w:val="fi-FI" w:bidi="fi-FI"/>
        </w:rPr>
        <w:t>171)</w:t>
      </w:r>
    </w:p>
    <w:p w:rsidR="00F95483" w:rsidRPr="00D43B09" w:rsidRDefault="00F95483" w:rsidP="000C102C">
      <w:pPr>
        <w:tabs>
          <w:tab w:val="clear" w:pos="567"/>
        </w:tabs>
        <w:spacing w:line="240" w:lineRule="auto"/>
        <w:rPr>
          <w:szCs w:val="22"/>
          <w:lang w:val="fi-FI"/>
        </w:rPr>
      </w:pPr>
      <w:r w:rsidRPr="00D43B09">
        <w:rPr>
          <w:szCs w:val="22"/>
          <w:lang w:val="fi-FI" w:bidi="fi-FI"/>
        </w:rPr>
        <w:t>simetikoni</w:t>
      </w:r>
      <w:r w:rsidR="0080679B" w:rsidRPr="00D43B09">
        <w:rPr>
          <w:szCs w:val="22"/>
          <w:lang w:val="fi-FI" w:bidi="fi-FI"/>
        </w:rPr>
        <w:t>.</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u w:val="single"/>
          <w:lang w:val="fi-FI"/>
        </w:rPr>
      </w:pPr>
      <w:r w:rsidRPr="00D43B09">
        <w:rPr>
          <w:szCs w:val="22"/>
          <w:u w:val="single"/>
          <w:lang w:val="fi-FI" w:bidi="fi-FI"/>
        </w:rPr>
        <w:t>Skilarence 120 mg</w:t>
      </w:r>
    </w:p>
    <w:p w:rsidR="00F95483" w:rsidRPr="00D43B09" w:rsidRDefault="00F95483" w:rsidP="000C102C">
      <w:pPr>
        <w:keepNext/>
        <w:widowControl w:val="0"/>
        <w:tabs>
          <w:tab w:val="clear" w:pos="567"/>
        </w:tabs>
        <w:spacing w:line="240" w:lineRule="auto"/>
        <w:rPr>
          <w:i/>
          <w:szCs w:val="22"/>
          <w:lang w:val="fi-FI"/>
        </w:rPr>
      </w:pPr>
      <w:r w:rsidRPr="00D43B09">
        <w:rPr>
          <w:i/>
          <w:iCs/>
          <w:szCs w:val="22"/>
          <w:lang w:val="fi-FI" w:bidi="fi-FI"/>
        </w:rPr>
        <w:t>Päällyste:</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metakryylihap</w:t>
      </w:r>
      <w:r w:rsidR="007D7411" w:rsidRPr="00D43B09">
        <w:rPr>
          <w:szCs w:val="22"/>
          <w:lang w:val="fi-FI" w:bidi="fi-FI"/>
        </w:rPr>
        <w:t>p</w:t>
      </w:r>
      <w:r w:rsidRPr="00D43B09">
        <w:rPr>
          <w:szCs w:val="22"/>
          <w:lang w:val="fi-FI" w:bidi="fi-FI"/>
        </w:rPr>
        <w:t>o</w:t>
      </w:r>
      <w:r w:rsidR="00DE2AEF" w:rsidRPr="00D43B09">
        <w:rPr>
          <w:szCs w:val="22"/>
          <w:lang w:val="fi-FI" w:bidi="fi-FI"/>
        </w:rPr>
        <w:t>-</w:t>
      </w:r>
      <w:r w:rsidRPr="00D43B09">
        <w:rPr>
          <w:szCs w:val="22"/>
          <w:lang w:val="fi-FI" w:bidi="fi-FI"/>
        </w:rPr>
        <w:t>etyyliakrylaat</w:t>
      </w:r>
      <w:r w:rsidR="007D7411" w:rsidRPr="00D43B09">
        <w:rPr>
          <w:szCs w:val="22"/>
          <w:lang w:val="fi-FI" w:bidi="fi-FI"/>
        </w:rPr>
        <w:t>t</w:t>
      </w:r>
      <w:r w:rsidRPr="00D43B09">
        <w:rPr>
          <w:szCs w:val="22"/>
          <w:lang w:val="fi-FI" w:bidi="fi-FI"/>
        </w:rPr>
        <w:t>ikopolymeeri (1:1)</w:t>
      </w:r>
    </w:p>
    <w:p w:rsidR="00F95483" w:rsidRPr="00D43B09" w:rsidRDefault="00F95483" w:rsidP="000C102C">
      <w:pPr>
        <w:tabs>
          <w:tab w:val="clear" w:pos="567"/>
        </w:tabs>
        <w:spacing w:line="240" w:lineRule="auto"/>
        <w:rPr>
          <w:szCs w:val="22"/>
          <w:lang w:val="fi-FI"/>
        </w:rPr>
      </w:pPr>
      <w:r w:rsidRPr="00D43B09">
        <w:rPr>
          <w:szCs w:val="22"/>
          <w:lang w:val="fi-FI" w:bidi="fi-FI"/>
        </w:rPr>
        <w:t>talkki</w:t>
      </w:r>
    </w:p>
    <w:p w:rsidR="00F95483" w:rsidRPr="00D43B09" w:rsidRDefault="00F95483" w:rsidP="000C102C">
      <w:pPr>
        <w:tabs>
          <w:tab w:val="clear" w:pos="567"/>
        </w:tabs>
        <w:spacing w:line="240" w:lineRule="auto"/>
        <w:rPr>
          <w:szCs w:val="22"/>
          <w:lang w:val="fi-FI"/>
        </w:rPr>
      </w:pPr>
      <w:r w:rsidRPr="00D43B09">
        <w:rPr>
          <w:szCs w:val="22"/>
          <w:lang w:val="fi-FI" w:bidi="fi-FI"/>
        </w:rPr>
        <w:t>trietyylisitraatti</w:t>
      </w:r>
    </w:p>
    <w:p w:rsidR="00F95483" w:rsidRPr="00D43B09" w:rsidRDefault="00F95483" w:rsidP="000C102C">
      <w:pPr>
        <w:tabs>
          <w:tab w:val="clear" w:pos="567"/>
        </w:tabs>
        <w:spacing w:line="240" w:lineRule="auto"/>
        <w:rPr>
          <w:szCs w:val="22"/>
          <w:lang w:val="fi-FI"/>
        </w:rPr>
      </w:pPr>
      <w:r w:rsidRPr="00D43B09">
        <w:rPr>
          <w:szCs w:val="22"/>
          <w:lang w:val="fi-FI" w:bidi="fi-FI"/>
        </w:rPr>
        <w:t>titaanidioksidi (E</w:t>
      </w:r>
      <w:r w:rsidR="007D7411" w:rsidRPr="00D43B09">
        <w:rPr>
          <w:szCs w:val="22"/>
          <w:lang w:val="fi-FI" w:bidi="fi-FI"/>
        </w:rPr>
        <w:t> </w:t>
      </w:r>
      <w:r w:rsidRPr="00D43B09">
        <w:rPr>
          <w:szCs w:val="22"/>
          <w:lang w:val="fi-FI" w:bidi="fi-FI"/>
        </w:rPr>
        <w:t>171)</w:t>
      </w:r>
    </w:p>
    <w:p w:rsidR="00F95483" w:rsidRPr="00D43B09" w:rsidRDefault="00F95483" w:rsidP="000C102C">
      <w:pPr>
        <w:tabs>
          <w:tab w:val="clear" w:pos="567"/>
        </w:tabs>
        <w:spacing w:line="240" w:lineRule="auto"/>
        <w:rPr>
          <w:szCs w:val="22"/>
          <w:lang w:val="fi-FI"/>
        </w:rPr>
      </w:pPr>
      <w:r w:rsidRPr="00D43B09">
        <w:rPr>
          <w:szCs w:val="22"/>
          <w:lang w:val="fi-FI" w:bidi="fi-FI"/>
        </w:rPr>
        <w:t>simetikoni</w:t>
      </w:r>
    </w:p>
    <w:p w:rsidR="00F95483" w:rsidRPr="00D43B09" w:rsidRDefault="00F95483" w:rsidP="000C102C">
      <w:pPr>
        <w:tabs>
          <w:tab w:val="clear" w:pos="567"/>
        </w:tabs>
        <w:spacing w:line="240" w:lineRule="auto"/>
        <w:rPr>
          <w:szCs w:val="22"/>
          <w:lang w:val="fi-FI"/>
        </w:rPr>
      </w:pPr>
      <w:r w:rsidRPr="00D43B09">
        <w:rPr>
          <w:szCs w:val="22"/>
          <w:lang w:val="fi-FI" w:bidi="fi-FI"/>
        </w:rPr>
        <w:t>indigokarmiini (E</w:t>
      </w:r>
      <w:r w:rsidR="007D7411" w:rsidRPr="00D43B09">
        <w:rPr>
          <w:szCs w:val="22"/>
          <w:lang w:val="fi-FI" w:bidi="fi-FI"/>
        </w:rPr>
        <w:t> </w:t>
      </w:r>
      <w:r w:rsidRPr="00D43B09">
        <w:rPr>
          <w:szCs w:val="22"/>
          <w:lang w:val="fi-FI" w:bidi="fi-FI"/>
        </w:rPr>
        <w:t>132)</w:t>
      </w:r>
    </w:p>
    <w:p w:rsidR="00F95483" w:rsidRPr="00D43B09" w:rsidRDefault="00F95483" w:rsidP="000C102C">
      <w:pPr>
        <w:tabs>
          <w:tab w:val="clear" w:pos="567"/>
        </w:tabs>
        <w:spacing w:line="240" w:lineRule="auto"/>
        <w:rPr>
          <w:szCs w:val="22"/>
          <w:lang w:val="fi-FI"/>
        </w:rPr>
      </w:pPr>
      <w:r w:rsidRPr="00D43B09">
        <w:rPr>
          <w:szCs w:val="22"/>
          <w:lang w:val="fi-FI" w:bidi="fi-FI"/>
        </w:rPr>
        <w:t>natriumhydroksidi.</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b/>
          <w:bCs/>
          <w:szCs w:val="22"/>
          <w:lang w:val="fi-FI" w:bidi="fi-FI"/>
        </w:rPr>
        <w:t>6.2</w:t>
      </w:r>
      <w:r w:rsidRPr="00D43B09">
        <w:rPr>
          <w:b/>
          <w:bCs/>
          <w:szCs w:val="22"/>
          <w:lang w:val="fi-FI" w:bidi="fi-FI"/>
        </w:rPr>
        <w:tab/>
        <w:t>Yhteensopimattomuudet</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 xml:space="preserve">Ei </w:t>
      </w:r>
      <w:r w:rsidR="00EA56F2" w:rsidRPr="00D43B09">
        <w:rPr>
          <w:szCs w:val="22"/>
          <w:lang w:val="fi-FI" w:bidi="fi-FI"/>
        </w:rPr>
        <w:t>oleellinen</w:t>
      </w:r>
      <w:r w:rsidRPr="00D43B09">
        <w:rPr>
          <w:szCs w:val="22"/>
          <w:lang w:val="fi-FI" w:bidi="fi-FI"/>
        </w:rPr>
        <w:t>.</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b/>
          <w:bCs/>
          <w:szCs w:val="22"/>
          <w:lang w:val="fi-FI" w:bidi="fi-FI"/>
        </w:rPr>
        <w:t>6.3</w:t>
      </w:r>
      <w:r w:rsidRPr="00D43B09">
        <w:rPr>
          <w:b/>
          <w:bCs/>
          <w:szCs w:val="22"/>
          <w:lang w:val="fi-FI" w:bidi="fi-FI"/>
        </w:rPr>
        <w:tab/>
        <w:t>Kestoaika</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3</w:t>
      </w:r>
      <w:r w:rsidR="006F16E7">
        <w:rPr>
          <w:szCs w:val="22"/>
          <w:lang w:val="fi-FI" w:bidi="fi-FI"/>
        </w:rPr>
        <w:t> </w:t>
      </w:r>
      <w:r w:rsidRPr="00D43B09">
        <w:rPr>
          <w:szCs w:val="22"/>
          <w:lang w:val="fi-FI" w:bidi="fi-FI"/>
        </w:rPr>
        <w:t>vuotta.</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b/>
          <w:szCs w:val="22"/>
          <w:lang w:val="fi-FI"/>
        </w:rPr>
      </w:pPr>
      <w:r w:rsidRPr="00D43B09">
        <w:rPr>
          <w:b/>
          <w:bCs/>
          <w:szCs w:val="22"/>
          <w:lang w:val="fi-FI" w:bidi="fi-FI"/>
        </w:rPr>
        <w:t>6.4</w:t>
      </w:r>
      <w:r w:rsidRPr="00D43B09">
        <w:rPr>
          <w:b/>
          <w:bCs/>
          <w:szCs w:val="22"/>
          <w:lang w:val="fi-FI" w:bidi="fi-FI"/>
        </w:rPr>
        <w:tab/>
        <w:t>Säilytys</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Tämä lääkevalmiste ei vaadi erityisiä säilytysolosuhteita.</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6.5</w:t>
      </w:r>
      <w:r w:rsidRPr="00D43B09">
        <w:rPr>
          <w:b/>
          <w:bCs/>
          <w:szCs w:val="22"/>
          <w:lang w:val="fi-FI" w:bidi="fi-FI"/>
        </w:rPr>
        <w:tab/>
        <w:t>Pakkaustyyppi ja pakkauskoko (pakkauskoot)</w:t>
      </w:r>
    </w:p>
    <w:p w:rsidR="00F95483" w:rsidRPr="00D43B09" w:rsidRDefault="00F95483" w:rsidP="000C102C">
      <w:pPr>
        <w:keepNext/>
        <w:tabs>
          <w:tab w:val="clear" w:pos="567"/>
        </w:tabs>
        <w:spacing w:line="240" w:lineRule="auto"/>
        <w:rPr>
          <w:szCs w:val="22"/>
          <w:lang w:val="fi-FI"/>
        </w:rPr>
      </w:pPr>
    </w:p>
    <w:p w:rsidR="00F95483" w:rsidRPr="00D43B09" w:rsidRDefault="00F53EF2" w:rsidP="000C102C">
      <w:pPr>
        <w:keepNext/>
        <w:widowControl w:val="0"/>
        <w:tabs>
          <w:tab w:val="clear" w:pos="567"/>
        </w:tabs>
        <w:spacing w:line="240" w:lineRule="auto"/>
        <w:rPr>
          <w:u w:val="single"/>
          <w:lang w:val="fi-FI"/>
        </w:rPr>
      </w:pPr>
      <w:r w:rsidRPr="00D43B09">
        <w:rPr>
          <w:u w:val="single"/>
          <w:lang w:val="fi-FI"/>
        </w:rPr>
        <w:t>Skilarence 30 mg</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42</w:t>
      </w:r>
      <w:r w:rsidR="00D93807">
        <w:rPr>
          <w:szCs w:val="22"/>
          <w:lang w:val="fi-FI" w:bidi="fi-FI"/>
        </w:rPr>
        <w:t>, 70 ja 210</w:t>
      </w:r>
      <w:r w:rsidRPr="00D43B09">
        <w:rPr>
          <w:szCs w:val="22"/>
          <w:lang w:val="fi-FI" w:bidi="fi-FI"/>
        </w:rPr>
        <w:t xml:space="preserve"> enterotablettia PVC/PVDC-alumiiniläpipainopakkauks</w:t>
      </w:r>
      <w:r w:rsidR="007D7411" w:rsidRPr="00D43B09">
        <w:rPr>
          <w:szCs w:val="22"/>
          <w:lang w:val="fi-FI" w:bidi="fi-FI"/>
        </w:rPr>
        <w:t>i</w:t>
      </w:r>
      <w:r w:rsidRPr="00D43B09">
        <w:rPr>
          <w:szCs w:val="22"/>
          <w:lang w:val="fi-FI" w:bidi="fi-FI"/>
        </w:rPr>
        <w:t>ssa.</w:t>
      </w:r>
    </w:p>
    <w:p w:rsidR="00F95483" w:rsidRPr="00D43B09" w:rsidRDefault="00F95483" w:rsidP="000C102C">
      <w:pPr>
        <w:tabs>
          <w:tab w:val="clear" w:pos="567"/>
        </w:tabs>
        <w:spacing w:line="240" w:lineRule="auto"/>
        <w:rPr>
          <w:szCs w:val="22"/>
          <w:lang w:val="fi-FI"/>
        </w:rPr>
      </w:pPr>
    </w:p>
    <w:p w:rsidR="00F95483" w:rsidRPr="00D43B09" w:rsidRDefault="00F53EF2" w:rsidP="000C102C">
      <w:pPr>
        <w:keepNext/>
        <w:widowControl w:val="0"/>
        <w:tabs>
          <w:tab w:val="clear" w:pos="567"/>
        </w:tabs>
        <w:spacing w:line="240" w:lineRule="auto"/>
        <w:rPr>
          <w:u w:val="single"/>
          <w:lang w:val="fi-FI"/>
        </w:rPr>
      </w:pPr>
      <w:r w:rsidRPr="00D43B09">
        <w:rPr>
          <w:u w:val="single"/>
          <w:lang w:val="fi-FI"/>
        </w:rPr>
        <w:t>Skilarence 120 mg</w:t>
      </w: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 xml:space="preserve">40, 70, 90, 100, 120, 180, 200, 240, </w:t>
      </w:r>
      <w:r w:rsidR="0057338A">
        <w:rPr>
          <w:szCs w:val="22"/>
          <w:lang w:val="fi-FI" w:bidi="fi-FI"/>
        </w:rPr>
        <w:t xml:space="preserve">300, </w:t>
      </w:r>
      <w:r w:rsidRPr="00D43B09">
        <w:rPr>
          <w:szCs w:val="22"/>
          <w:lang w:val="fi-FI" w:bidi="fi-FI"/>
        </w:rPr>
        <w:t>360 ja 400 enterotablettia PVC/PVDC-alumiiniläpipainopakkauks</w:t>
      </w:r>
      <w:r w:rsidR="007D7411" w:rsidRPr="00D43B09">
        <w:rPr>
          <w:szCs w:val="22"/>
          <w:lang w:val="fi-FI" w:bidi="fi-FI"/>
        </w:rPr>
        <w:t>i</w:t>
      </w:r>
      <w:r w:rsidRPr="00D43B09">
        <w:rPr>
          <w:szCs w:val="22"/>
          <w:lang w:val="fi-FI" w:bidi="fi-FI"/>
        </w:rPr>
        <w:t>ssa.</w:t>
      </w:r>
    </w:p>
    <w:p w:rsidR="00F95483" w:rsidRPr="00D43B09" w:rsidRDefault="00F95483" w:rsidP="000C102C">
      <w:pPr>
        <w:tabs>
          <w:tab w:val="clear" w:pos="567"/>
        </w:tabs>
        <w:spacing w:line="240" w:lineRule="auto"/>
        <w:rPr>
          <w:b/>
          <w:szCs w:val="22"/>
          <w:lang w:val="fi-FI"/>
        </w:rPr>
      </w:pPr>
    </w:p>
    <w:p w:rsidR="00F95483" w:rsidRPr="00D43B09" w:rsidRDefault="00F95483" w:rsidP="000C102C">
      <w:pPr>
        <w:tabs>
          <w:tab w:val="clear" w:pos="567"/>
        </w:tabs>
        <w:spacing w:line="240" w:lineRule="auto"/>
        <w:rPr>
          <w:szCs w:val="22"/>
          <w:lang w:val="fi-FI"/>
        </w:rPr>
      </w:pPr>
      <w:r w:rsidRPr="00D43B09">
        <w:rPr>
          <w:szCs w:val="22"/>
          <w:lang w:val="fi-FI" w:bidi="fi-FI"/>
        </w:rPr>
        <w:t>Kaikkia pakkauskokoja ei välttämättä ole myynnissä.</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bookmarkStart w:id="2" w:name="OLE_LINK1"/>
      <w:r w:rsidRPr="00D43B09">
        <w:rPr>
          <w:b/>
          <w:bCs/>
          <w:szCs w:val="22"/>
          <w:lang w:val="fi-FI" w:bidi="fi-FI"/>
        </w:rPr>
        <w:t>6.6</w:t>
      </w:r>
      <w:r w:rsidRPr="00D43B09">
        <w:rPr>
          <w:b/>
          <w:bCs/>
          <w:szCs w:val="22"/>
          <w:lang w:val="fi-FI" w:bidi="fi-FI"/>
        </w:rPr>
        <w:tab/>
        <w:t>Erityiset varotoimet hävittämiselle</w:t>
      </w:r>
    </w:p>
    <w:bookmarkEnd w:id="2"/>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szCs w:val="22"/>
          <w:lang w:val="fi-FI" w:bidi="fi-FI"/>
        </w:rPr>
        <w:t>Ei erityisvaatimuksia hävittämisen suhteen.</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b/>
          <w:bCs/>
          <w:szCs w:val="22"/>
          <w:lang w:val="fi-FI" w:bidi="fi-FI"/>
        </w:rPr>
        <w:t>7.</w:t>
      </w:r>
      <w:r w:rsidRPr="00D43B09">
        <w:rPr>
          <w:b/>
          <w:bCs/>
          <w:szCs w:val="22"/>
          <w:lang w:val="fi-FI" w:bidi="fi-FI"/>
        </w:rPr>
        <w:tab/>
        <w:t>MYYNTILUVAN HALTIJA</w:t>
      </w:r>
    </w:p>
    <w:p w:rsidR="00F95483" w:rsidRPr="00D43B09" w:rsidRDefault="00F95483" w:rsidP="000C102C">
      <w:pPr>
        <w:keepNext/>
        <w:tabs>
          <w:tab w:val="clear" w:pos="567"/>
        </w:tabs>
        <w:spacing w:line="240" w:lineRule="auto"/>
        <w:rPr>
          <w:rFonts w:eastAsia="SimSun"/>
          <w:szCs w:val="22"/>
          <w:lang w:val="fi-FI" w:eastAsia="zh-CN"/>
        </w:rPr>
      </w:pPr>
    </w:p>
    <w:p w:rsidR="00F95483" w:rsidRPr="00D43B09" w:rsidRDefault="00F95483" w:rsidP="000C102C">
      <w:pPr>
        <w:keepNext/>
        <w:widowControl w:val="0"/>
        <w:tabs>
          <w:tab w:val="clear" w:pos="567"/>
        </w:tabs>
        <w:spacing w:line="240" w:lineRule="auto"/>
        <w:rPr>
          <w:rFonts w:eastAsia="SimSun"/>
          <w:szCs w:val="22"/>
          <w:lang w:val="fi-FI" w:eastAsia="zh-CN"/>
        </w:rPr>
      </w:pPr>
      <w:r w:rsidRPr="00D43B09">
        <w:rPr>
          <w:szCs w:val="22"/>
          <w:lang w:val="fi-FI" w:eastAsia="zh-CN" w:bidi="fi-FI"/>
        </w:rPr>
        <w:t>Almirall, S.A.</w:t>
      </w:r>
    </w:p>
    <w:p w:rsidR="00F95483" w:rsidRPr="00D43B09" w:rsidRDefault="00FE185D" w:rsidP="000C102C">
      <w:pPr>
        <w:keepNext/>
        <w:widowControl w:val="0"/>
        <w:tabs>
          <w:tab w:val="clear" w:pos="567"/>
        </w:tabs>
        <w:spacing w:line="240" w:lineRule="auto"/>
        <w:rPr>
          <w:rFonts w:eastAsia="SimSun"/>
          <w:szCs w:val="22"/>
          <w:lang w:val="fi-FI" w:eastAsia="zh-CN"/>
        </w:rPr>
      </w:pPr>
      <w:r w:rsidRPr="00D43B09">
        <w:rPr>
          <w:lang w:val="fi-FI"/>
        </w:rPr>
        <w:t>Ronda General Mitre, 151</w:t>
      </w:r>
    </w:p>
    <w:p w:rsidR="00F95483" w:rsidRPr="00D43B09" w:rsidRDefault="00FE185D" w:rsidP="000C102C">
      <w:pPr>
        <w:keepNext/>
        <w:widowControl w:val="0"/>
        <w:tabs>
          <w:tab w:val="clear" w:pos="567"/>
        </w:tabs>
        <w:spacing w:line="240" w:lineRule="auto"/>
        <w:rPr>
          <w:rFonts w:eastAsia="SimSun"/>
          <w:szCs w:val="22"/>
          <w:lang w:val="fi-FI" w:eastAsia="zh-CN"/>
        </w:rPr>
      </w:pPr>
      <w:r w:rsidRPr="00D43B09">
        <w:rPr>
          <w:lang w:val="fi-FI"/>
        </w:rPr>
        <w:t>08022 Barcelona</w:t>
      </w:r>
    </w:p>
    <w:p w:rsidR="00F95483" w:rsidRPr="00D43B09" w:rsidRDefault="00FE185D" w:rsidP="000C102C">
      <w:pPr>
        <w:keepNext/>
        <w:widowControl w:val="0"/>
        <w:tabs>
          <w:tab w:val="clear" w:pos="567"/>
        </w:tabs>
        <w:spacing w:line="240" w:lineRule="auto"/>
        <w:rPr>
          <w:rFonts w:eastAsia="SimSun"/>
          <w:szCs w:val="22"/>
          <w:lang w:val="fi-FI" w:eastAsia="zh-CN"/>
        </w:rPr>
      </w:pPr>
      <w:r w:rsidRPr="00D43B09">
        <w:rPr>
          <w:lang w:val="fi-FI"/>
        </w:rPr>
        <w:t>Espanja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E185D" w:rsidP="000C102C">
      <w:pPr>
        <w:keepNext/>
        <w:widowControl w:val="0"/>
        <w:tabs>
          <w:tab w:val="clear" w:pos="567"/>
        </w:tabs>
        <w:spacing w:line="240" w:lineRule="auto"/>
        <w:rPr>
          <w:b/>
          <w:szCs w:val="22"/>
          <w:lang w:val="fi-FI"/>
        </w:rPr>
      </w:pPr>
      <w:r w:rsidRPr="00D43B09">
        <w:rPr>
          <w:b/>
          <w:lang w:val="fi-FI"/>
        </w:rPr>
        <w:t>8.</w:t>
      </w:r>
      <w:r w:rsidRPr="00D43B09">
        <w:rPr>
          <w:b/>
          <w:lang w:val="fi-FI"/>
        </w:rPr>
        <w:tab/>
        <w:t>MYYNTILUVAN NUMERO(T)</w:t>
      </w:r>
    </w:p>
    <w:p w:rsidR="00F95483" w:rsidRPr="00D43B09" w:rsidRDefault="00F95483" w:rsidP="000C102C">
      <w:pPr>
        <w:keepNext/>
        <w:widowControl w:val="0"/>
        <w:tabs>
          <w:tab w:val="clear" w:pos="567"/>
        </w:tabs>
        <w:spacing w:line="240" w:lineRule="auto"/>
        <w:rPr>
          <w:rFonts w:eastAsia="SimSun"/>
          <w:szCs w:val="22"/>
          <w:lang w:val="fi-FI" w:eastAsia="zh-CN"/>
        </w:rPr>
      </w:pPr>
    </w:p>
    <w:p w:rsidR="00F95483" w:rsidRPr="00D43B09" w:rsidRDefault="00840A3E" w:rsidP="000C102C">
      <w:pPr>
        <w:keepNext/>
        <w:widowControl w:val="0"/>
        <w:tabs>
          <w:tab w:val="clear" w:pos="567"/>
          <w:tab w:val="left" w:pos="3969"/>
        </w:tabs>
        <w:spacing w:line="240" w:lineRule="auto"/>
        <w:rPr>
          <w:szCs w:val="22"/>
          <w:lang w:val="fi-FI"/>
        </w:rPr>
      </w:pPr>
      <w:r w:rsidRPr="00A15100">
        <w:rPr>
          <w:szCs w:val="22"/>
          <w:lang w:val="es-ES"/>
        </w:rPr>
        <w:t>EU/1/17/1201/001</w:t>
      </w:r>
      <w:r w:rsidRPr="00A15100">
        <w:rPr>
          <w:szCs w:val="22"/>
          <w:lang w:val="es-ES"/>
        </w:rPr>
        <w:br/>
        <w:t>EU/1/17/1201/002</w:t>
      </w:r>
      <w:r w:rsidRPr="00A15100">
        <w:rPr>
          <w:szCs w:val="22"/>
          <w:lang w:val="es-ES"/>
        </w:rPr>
        <w:br/>
        <w:t>EU/1/17/1201/003</w:t>
      </w:r>
      <w:r w:rsidRPr="00A15100">
        <w:rPr>
          <w:szCs w:val="22"/>
          <w:lang w:val="es-ES"/>
        </w:rPr>
        <w:br/>
        <w:t>EU/1/17/1201/004</w:t>
      </w:r>
      <w:r w:rsidRPr="00A15100">
        <w:rPr>
          <w:szCs w:val="22"/>
          <w:lang w:val="es-ES"/>
        </w:rPr>
        <w:br/>
        <w:t>EU/1/17/1201/005</w:t>
      </w:r>
      <w:r w:rsidRPr="00A15100">
        <w:rPr>
          <w:szCs w:val="22"/>
          <w:lang w:val="es-ES"/>
        </w:rPr>
        <w:br/>
        <w:t>EU/1/17/1201/006</w:t>
      </w:r>
      <w:r w:rsidRPr="00A15100">
        <w:rPr>
          <w:szCs w:val="22"/>
          <w:lang w:val="es-ES"/>
        </w:rPr>
        <w:br/>
      </w:r>
      <w:r w:rsidRPr="00A15100">
        <w:rPr>
          <w:rFonts w:cs="Verdana"/>
          <w:lang w:val="es-ES"/>
        </w:rPr>
        <w:t>EU/1/17/1201/007</w:t>
      </w:r>
      <w:r w:rsidRPr="00A15100">
        <w:rPr>
          <w:rFonts w:cs="Verdana"/>
          <w:lang w:val="es-ES"/>
        </w:rPr>
        <w:br/>
      </w:r>
      <w:r w:rsidRPr="00A15100">
        <w:rPr>
          <w:szCs w:val="22"/>
          <w:lang w:val="es-ES"/>
        </w:rPr>
        <w:t>EU/1/17/1201/008</w:t>
      </w:r>
      <w:r w:rsidRPr="00A15100">
        <w:rPr>
          <w:szCs w:val="22"/>
          <w:lang w:val="es-ES"/>
        </w:rPr>
        <w:br/>
        <w:t>EU/1/17/1201/009</w:t>
      </w:r>
      <w:r w:rsidRPr="00A15100">
        <w:rPr>
          <w:szCs w:val="22"/>
          <w:lang w:val="es-ES"/>
        </w:rPr>
        <w:br/>
      </w:r>
      <w:r w:rsidRPr="00A15100">
        <w:rPr>
          <w:rFonts w:cs="Verdana"/>
          <w:lang w:val="es-ES"/>
        </w:rPr>
        <w:t>EU/1/17/1201/010</w:t>
      </w:r>
      <w:r w:rsidRPr="00A15100">
        <w:rPr>
          <w:rFonts w:cs="Verdana"/>
          <w:lang w:val="es-ES"/>
        </w:rPr>
        <w:br/>
        <w:t>EU/1/17/1201/011</w:t>
      </w:r>
    </w:p>
    <w:p w:rsidR="00EE1DEE" w:rsidRDefault="00EE1DEE" w:rsidP="000C102C">
      <w:pPr>
        <w:keepNext/>
        <w:widowControl w:val="0"/>
        <w:tabs>
          <w:tab w:val="clear" w:pos="567"/>
        </w:tabs>
        <w:spacing w:line="240" w:lineRule="auto"/>
        <w:rPr>
          <w:rFonts w:cs="Verdana"/>
          <w:lang w:val="es-ES"/>
        </w:rPr>
      </w:pPr>
      <w:r>
        <w:rPr>
          <w:rFonts w:cs="Verdana"/>
          <w:lang w:val="es-ES"/>
        </w:rPr>
        <w:t>EU/1/17/1201/012</w:t>
      </w:r>
    </w:p>
    <w:p w:rsidR="00D93807" w:rsidRDefault="00D93807" w:rsidP="000C102C">
      <w:pPr>
        <w:keepNext/>
        <w:widowControl w:val="0"/>
        <w:tabs>
          <w:tab w:val="clear" w:pos="567"/>
        </w:tabs>
        <w:spacing w:line="240" w:lineRule="auto"/>
        <w:rPr>
          <w:rFonts w:cs="Verdana"/>
          <w:lang w:val="es-ES"/>
        </w:rPr>
      </w:pPr>
      <w:r>
        <w:rPr>
          <w:rFonts w:cs="Verdana"/>
          <w:lang w:val="es-ES"/>
        </w:rPr>
        <w:t>EU/1/17/1201/013</w:t>
      </w:r>
    </w:p>
    <w:p w:rsidR="00D93807" w:rsidRPr="00A15100" w:rsidRDefault="00D93807" w:rsidP="000C102C">
      <w:pPr>
        <w:keepNext/>
        <w:widowControl w:val="0"/>
        <w:tabs>
          <w:tab w:val="clear" w:pos="567"/>
        </w:tabs>
        <w:spacing w:line="240" w:lineRule="auto"/>
        <w:rPr>
          <w:szCs w:val="22"/>
          <w:highlight w:val="lightGray"/>
          <w:lang w:val="es-ES"/>
        </w:rPr>
      </w:pPr>
      <w:r>
        <w:rPr>
          <w:rFonts w:cs="Verdana"/>
          <w:lang w:val="es-ES"/>
        </w:rPr>
        <w:t>EU/1/17/1201/014</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b/>
          <w:bCs/>
          <w:szCs w:val="22"/>
          <w:lang w:val="fi-FI" w:bidi="fi-FI"/>
        </w:rPr>
        <w:t>9.</w:t>
      </w:r>
      <w:r w:rsidRPr="00D43B09">
        <w:rPr>
          <w:b/>
          <w:bCs/>
          <w:szCs w:val="22"/>
          <w:lang w:val="fi-FI" w:bidi="fi-FI"/>
        </w:rPr>
        <w:tab/>
        <w:t>MYYNTILUVAN MYÖNTÄMISPÄIVÄMÄÄRÄ/UUDISTAMISPÄIVÄMÄÄRÄ</w:t>
      </w:r>
    </w:p>
    <w:p w:rsidR="00F95483" w:rsidRPr="00D43B09" w:rsidRDefault="00F95483" w:rsidP="000C102C">
      <w:pPr>
        <w:keepNext/>
        <w:tabs>
          <w:tab w:val="clear" w:pos="567"/>
        </w:tabs>
        <w:spacing w:line="240" w:lineRule="auto"/>
        <w:rPr>
          <w:szCs w:val="22"/>
          <w:lang w:val="fi-FI"/>
        </w:rPr>
      </w:pPr>
    </w:p>
    <w:p w:rsidR="00F95483" w:rsidRPr="00EE1DEE" w:rsidRDefault="00F95483" w:rsidP="000C102C">
      <w:pPr>
        <w:tabs>
          <w:tab w:val="right" w:pos="316"/>
        </w:tabs>
        <w:rPr>
          <w:rFonts w:cs="Arial"/>
          <w:sz w:val="24"/>
          <w:szCs w:val="24"/>
        </w:rPr>
      </w:pPr>
      <w:r w:rsidRPr="00D43B09">
        <w:rPr>
          <w:szCs w:val="22"/>
          <w:lang w:val="fi-FI" w:bidi="fi-FI"/>
        </w:rPr>
        <w:t xml:space="preserve">Myyntiluvan myöntämisen päivämäärä: </w:t>
      </w:r>
      <w:r w:rsidR="00EE1DEE" w:rsidRPr="00811009">
        <w:rPr>
          <w:rFonts w:cs="Arial"/>
          <w:szCs w:val="22"/>
          <w:lang w:val="es-ES"/>
        </w:rPr>
        <w:t>2</w:t>
      </w:r>
      <w:r w:rsidR="00EE1DEE">
        <w:rPr>
          <w:rFonts w:cs="Arial"/>
          <w:lang w:val="es-ES"/>
        </w:rPr>
        <w:t>3</w:t>
      </w:r>
      <w:r w:rsidR="00EE1DEE" w:rsidRPr="00811009">
        <w:rPr>
          <w:rFonts w:cs="Arial"/>
          <w:szCs w:val="22"/>
          <w:lang w:val="es-ES"/>
        </w:rPr>
        <w:t>. kesäkuuta 2017</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10.</w:t>
      </w:r>
      <w:r w:rsidRPr="00D43B09">
        <w:rPr>
          <w:b/>
          <w:bCs/>
          <w:szCs w:val="22"/>
          <w:lang w:val="fi-FI" w:bidi="fi-FI"/>
        </w:rPr>
        <w:tab/>
        <w:t>TEKSTIN MUUTTAMISPÄIVÄMÄÄRÄ</w:t>
      </w:r>
    </w:p>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szCs w:val="22"/>
          <w:lang w:val="fi-FI" w:bidi="fi-FI"/>
        </w:rPr>
        <w:t>Lisätietoa tästä lääkevalmisteesta on Euroopan lääkeviraston verkkosivulla</w:t>
      </w:r>
      <w:hyperlink r:id="rId15" w:history="1">
        <w:r w:rsidR="007D7411" w:rsidRPr="00D43B09">
          <w:rPr>
            <w:rStyle w:val="Hyperlink"/>
            <w:szCs w:val="22"/>
            <w:lang w:val="fi-FI" w:bidi="fi-FI"/>
          </w:rPr>
          <w:t xml:space="preserve"> http://www.ema.europa.eu</w:t>
        </w:r>
      </w:hyperlink>
      <w:r w:rsidR="007D7411" w:rsidRPr="00D43B09">
        <w:rPr>
          <w:color w:val="0000FF"/>
          <w:szCs w:val="22"/>
          <w:lang w:val="fi-FI" w:bidi="fi-FI"/>
        </w:rPr>
        <w:t>/</w:t>
      </w:r>
      <w:r w:rsidRPr="00D43B09">
        <w:rPr>
          <w:color w:val="0000FF"/>
          <w:szCs w:val="22"/>
          <w:lang w:val="fi-FI" w:bidi="fi-FI"/>
        </w:rPr>
        <w:t>.</w:t>
      </w:r>
    </w:p>
    <w:p w:rsidR="006F16E7" w:rsidRPr="00887D61" w:rsidRDefault="00840A3E" w:rsidP="000C102C">
      <w:pPr>
        <w:suppressAutoHyphens/>
        <w:rPr>
          <w:szCs w:val="22"/>
          <w:lang w:val="fi-FI"/>
        </w:rPr>
      </w:pPr>
      <w:r>
        <w:rPr>
          <w:szCs w:val="22"/>
          <w:lang w:val="fi-FI"/>
        </w:rPr>
        <w:br w:type="page"/>
      </w: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6F16E7" w:rsidRPr="00887D61" w:rsidRDefault="006F16E7" w:rsidP="000C102C">
      <w:pPr>
        <w:suppressAutoHyphens/>
        <w:rPr>
          <w:szCs w:val="22"/>
          <w:lang w:val="fi-FI"/>
        </w:rPr>
      </w:pPr>
    </w:p>
    <w:p w:rsidR="00840A3E" w:rsidRPr="00BC56CB" w:rsidRDefault="00840A3E" w:rsidP="000C102C">
      <w:pPr>
        <w:widowControl w:val="0"/>
        <w:autoSpaceDE w:val="0"/>
        <w:autoSpaceDN w:val="0"/>
        <w:adjustRightInd w:val="0"/>
        <w:ind w:right="120"/>
        <w:rPr>
          <w:rFonts w:cs="Verdana"/>
          <w:color w:val="000000"/>
          <w:lang w:val="fi-FI"/>
        </w:rPr>
      </w:pPr>
    </w:p>
    <w:p w:rsidR="00840A3E" w:rsidRPr="00887D61" w:rsidRDefault="00840A3E" w:rsidP="000C102C">
      <w:pPr>
        <w:jc w:val="center"/>
        <w:rPr>
          <w:b/>
          <w:szCs w:val="22"/>
          <w:lang w:val="fi-FI"/>
        </w:rPr>
      </w:pPr>
      <w:r w:rsidRPr="00887D61">
        <w:rPr>
          <w:b/>
          <w:szCs w:val="22"/>
          <w:lang w:val="fi-FI"/>
        </w:rPr>
        <w:t xml:space="preserve">LIITE II </w:t>
      </w:r>
    </w:p>
    <w:p w:rsidR="00840A3E" w:rsidRPr="00F74BDD" w:rsidRDefault="00840A3E" w:rsidP="000C102C">
      <w:pPr>
        <w:rPr>
          <w:bCs/>
          <w:szCs w:val="22"/>
          <w:lang w:val="fi-FI"/>
        </w:rPr>
      </w:pPr>
    </w:p>
    <w:p w:rsidR="00840A3E" w:rsidRPr="00887D61" w:rsidRDefault="00840A3E" w:rsidP="000C102C">
      <w:pPr>
        <w:tabs>
          <w:tab w:val="left" w:pos="-720"/>
        </w:tabs>
        <w:suppressAutoHyphens/>
        <w:ind w:left="1701" w:right="850" w:hanging="567"/>
        <w:rPr>
          <w:b/>
          <w:szCs w:val="22"/>
          <w:lang w:val="fi-FI"/>
        </w:rPr>
      </w:pPr>
      <w:r w:rsidRPr="00887D61">
        <w:rPr>
          <w:b/>
          <w:szCs w:val="22"/>
          <w:lang w:val="fi-FI"/>
        </w:rPr>
        <w:t>A.</w:t>
      </w:r>
      <w:r w:rsidRPr="00887D61">
        <w:rPr>
          <w:b/>
          <w:szCs w:val="22"/>
          <w:lang w:val="fi-FI"/>
        </w:rPr>
        <w:tab/>
        <w:t>ERÄN VAPAUTTAM</w:t>
      </w:r>
      <w:r>
        <w:rPr>
          <w:b/>
          <w:szCs w:val="22"/>
          <w:lang w:val="fi-FI"/>
        </w:rPr>
        <w:t>ISESTA VASTAAVA VALMISTAJA</w:t>
      </w:r>
    </w:p>
    <w:p w:rsidR="00840A3E" w:rsidRPr="00887D61" w:rsidRDefault="00840A3E" w:rsidP="000C102C">
      <w:pPr>
        <w:ind w:left="1701" w:right="1144" w:hanging="567"/>
        <w:rPr>
          <w:szCs w:val="22"/>
          <w:lang w:val="fi-FI"/>
        </w:rPr>
      </w:pPr>
    </w:p>
    <w:p w:rsidR="00840A3E" w:rsidRPr="00887D61" w:rsidRDefault="00840A3E" w:rsidP="000C102C">
      <w:pPr>
        <w:tabs>
          <w:tab w:val="left" w:pos="-720"/>
        </w:tabs>
        <w:suppressAutoHyphens/>
        <w:ind w:left="1701" w:right="1144" w:hanging="567"/>
        <w:rPr>
          <w:b/>
          <w:szCs w:val="22"/>
          <w:lang w:val="fi-FI"/>
        </w:rPr>
      </w:pPr>
      <w:r w:rsidRPr="00887D61">
        <w:rPr>
          <w:b/>
          <w:szCs w:val="22"/>
          <w:lang w:val="fi-FI"/>
        </w:rPr>
        <w:t>B.</w:t>
      </w:r>
      <w:r w:rsidRPr="00887D61">
        <w:rPr>
          <w:b/>
          <w:szCs w:val="22"/>
          <w:lang w:val="fi-FI"/>
        </w:rPr>
        <w:tab/>
        <w:t>TOIMITTAMISEEN JA KÄYTTÖÖN LIITTYVÄT EHDOT TAI RAJOITUKSET</w:t>
      </w:r>
    </w:p>
    <w:p w:rsidR="00840A3E" w:rsidRPr="00887D61" w:rsidRDefault="00840A3E" w:rsidP="000C102C">
      <w:pPr>
        <w:ind w:left="1701" w:right="1144" w:hanging="567"/>
        <w:rPr>
          <w:szCs w:val="22"/>
          <w:lang w:val="fi-FI"/>
        </w:rPr>
      </w:pPr>
    </w:p>
    <w:p w:rsidR="00840A3E" w:rsidRPr="00887D61" w:rsidRDefault="00840A3E" w:rsidP="000C102C">
      <w:pPr>
        <w:tabs>
          <w:tab w:val="left" w:pos="-720"/>
        </w:tabs>
        <w:suppressAutoHyphens/>
        <w:ind w:left="1701" w:right="1144" w:hanging="567"/>
        <w:rPr>
          <w:b/>
          <w:szCs w:val="22"/>
          <w:lang w:val="fi-FI"/>
        </w:rPr>
      </w:pPr>
      <w:r w:rsidRPr="00887D61">
        <w:rPr>
          <w:b/>
          <w:szCs w:val="22"/>
          <w:lang w:val="fi-FI"/>
        </w:rPr>
        <w:t>C.</w:t>
      </w:r>
      <w:r w:rsidRPr="00887D61">
        <w:rPr>
          <w:b/>
          <w:szCs w:val="22"/>
          <w:lang w:val="fi-FI"/>
        </w:rPr>
        <w:tab/>
        <w:t>MYYNTILUVAN MUUT EHDOT JA EDELLYTYKSET</w:t>
      </w:r>
    </w:p>
    <w:p w:rsidR="00840A3E" w:rsidRPr="00887D61" w:rsidRDefault="00840A3E" w:rsidP="000C102C">
      <w:pPr>
        <w:tabs>
          <w:tab w:val="left" w:pos="-720"/>
        </w:tabs>
        <w:suppressAutoHyphens/>
        <w:ind w:left="1701" w:right="1144" w:hanging="567"/>
        <w:rPr>
          <w:b/>
          <w:szCs w:val="22"/>
          <w:lang w:val="fi-FI"/>
        </w:rPr>
      </w:pPr>
    </w:p>
    <w:p w:rsidR="00840A3E" w:rsidRPr="00887D61" w:rsidRDefault="00840A3E" w:rsidP="000C102C">
      <w:pPr>
        <w:tabs>
          <w:tab w:val="left" w:pos="-720"/>
        </w:tabs>
        <w:suppressAutoHyphens/>
        <w:ind w:left="1701" w:right="850" w:hanging="567"/>
        <w:rPr>
          <w:b/>
          <w:szCs w:val="22"/>
          <w:lang w:val="fi-FI"/>
        </w:rPr>
      </w:pPr>
      <w:r w:rsidRPr="00887D61">
        <w:rPr>
          <w:b/>
          <w:szCs w:val="22"/>
          <w:lang w:val="fi-FI"/>
        </w:rPr>
        <w:t xml:space="preserve">D. </w:t>
      </w:r>
      <w:r w:rsidRPr="00887D61">
        <w:rPr>
          <w:b/>
          <w:szCs w:val="22"/>
          <w:lang w:val="fi-FI"/>
        </w:rPr>
        <w:tab/>
        <w:t>EHDOT TAI RAJOITUKSET, JOTKA KOSKEVAT LÄÄKEVALMISTEEN TURVALLISTA JA TEHOKASTA KÄYTTÖÄ</w:t>
      </w:r>
    </w:p>
    <w:p w:rsidR="00840A3E" w:rsidRPr="00887D61" w:rsidRDefault="00840A3E" w:rsidP="000C102C">
      <w:pPr>
        <w:tabs>
          <w:tab w:val="left" w:pos="-720"/>
        </w:tabs>
        <w:suppressAutoHyphens/>
        <w:ind w:right="1144"/>
        <w:rPr>
          <w:b/>
          <w:szCs w:val="22"/>
          <w:lang w:val="fi-FI"/>
        </w:rPr>
      </w:pPr>
    </w:p>
    <w:p w:rsidR="00840A3E" w:rsidRPr="00CC6FD9" w:rsidRDefault="00840A3E" w:rsidP="004C1CA3">
      <w:pPr>
        <w:pStyle w:val="EMEABookmarkB"/>
      </w:pPr>
      <w:r w:rsidRPr="003906B7">
        <w:br w:type="page"/>
      </w:r>
      <w:r w:rsidRPr="00CC6FD9">
        <w:t>A.</w:t>
      </w:r>
      <w:r w:rsidRPr="00CC6FD9">
        <w:tab/>
        <w:t>ERÄN VAPAUTTAMISESTA VASTAAVA VALMISTAJA</w:t>
      </w:r>
    </w:p>
    <w:p w:rsidR="00840A3E" w:rsidRPr="00BC56CB" w:rsidRDefault="00840A3E" w:rsidP="00CC6FD9">
      <w:pPr>
        <w:widowControl w:val="0"/>
        <w:spacing w:line="240" w:lineRule="auto"/>
        <w:ind w:right="120"/>
        <w:rPr>
          <w:b/>
          <w:bCs/>
          <w:color w:val="000000"/>
          <w:szCs w:val="22"/>
          <w:lang w:val="fi-FI"/>
        </w:rPr>
      </w:pPr>
    </w:p>
    <w:p w:rsidR="00840A3E" w:rsidRPr="00BC56CB" w:rsidRDefault="00840A3E" w:rsidP="00CC6FD9">
      <w:pPr>
        <w:widowControl w:val="0"/>
        <w:spacing w:line="240" w:lineRule="auto"/>
        <w:ind w:right="120"/>
        <w:rPr>
          <w:color w:val="000000"/>
          <w:szCs w:val="22"/>
          <w:u w:val="single"/>
          <w:lang w:val="fi-FI"/>
        </w:rPr>
      </w:pPr>
      <w:r w:rsidRPr="00887D61">
        <w:rPr>
          <w:szCs w:val="22"/>
          <w:u w:val="single"/>
          <w:lang w:val="fi-FI"/>
        </w:rPr>
        <w:t>Erän vapauttamisesta vastaavan valmistajan nimi ja osoite</w:t>
      </w:r>
    </w:p>
    <w:p w:rsidR="00840A3E" w:rsidRPr="00254074" w:rsidRDefault="00840A3E" w:rsidP="00CC6FD9">
      <w:pPr>
        <w:widowControl w:val="0"/>
        <w:spacing w:line="240" w:lineRule="auto"/>
        <w:ind w:right="120"/>
        <w:rPr>
          <w:color w:val="000000"/>
          <w:szCs w:val="22"/>
          <w:lang w:val="es-ES"/>
        </w:rPr>
      </w:pPr>
      <w:r w:rsidRPr="00254074">
        <w:rPr>
          <w:color w:val="000000"/>
          <w:szCs w:val="22"/>
          <w:lang w:val="es-ES"/>
        </w:rPr>
        <w:t>Industrias Farmaceuticas Almirall, S.A.</w:t>
      </w:r>
      <w:r w:rsidRPr="00254074">
        <w:rPr>
          <w:color w:val="000000"/>
          <w:szCs w:val="22"/>
          <w:lang w:val="es-ES"/>
        </w:rPr>
        <w:br/>
        <w:t xml:space="preserve">Ctra. Nacional II, Km. 593, Sant Andreu de la Barca, Barcelona, </w:t>
      </w:r>
    </w:p>
    <w:p w:rsidR="00840A3E" w:rsidRPr="003906B7" w:rsidRDefault="00840A3E" w:rsidP="000C102C">
      <w:pPr>
        <w:widowControl w:val="0"/>
        <w:spacing w:line="240" w:lineRule="auto"/>
        <w:ind w:right="120"/>
        <w:rPr>
          <w:color w:val="000000"/>
          <w:szCs w:val="22"/>
          <w:lang w:val="es-ES"/>
        </w:rPr>
      </w:pPr>
      <w:r w:rsidRPr="003906B7">
        <w:rPr>
          <w:color w:val="000000"/>
          <w:szCs w:val="22"/>
          <w:lang w:val="es-ES"/>
        </w:rPr>
        <w:t xml:space="preserve">08740, </w:t>
      </w:r>
      <w:r w:rsidR="008F678D" w:rsidRPr="003906B7">
        <w:rPr>
          <w:color w:val="000000"/>
          <w:szCs w:val="22"/>
          <w:lang w:val="es-ES"/>
        </w:rPr>
        <w:t>Espanja</w:t>
      </w:r>
    </w:p>
    <w:p w:rsidR="00840A3E" w:rsidRPr="003906B7" w:rsidRDefault="00840A3E" w:rsidP="000C102C">
      <w:pPr>
        <w:widowControl w:val="0"/>
        <w:autoSpaceDE w:val="0"/>
        <w:autoSpaceDN w:val="0"/>
        <w:adjustRightInd w:val="0"/>
        <w:spacing w:line="240" w:lineRule="auto"/>
        <w:ind w:right="120"/>
        <w:rPr>
          <w:color w:val="000000"/>
          <w:szCs w:val="22"/>
          <w:lang w:val="es-ES"/>
        </w:rPr>
      </w:pPr>
    </w:p>
    <w:p w:rsidR="00840A3E" w:rsidRPr="003906B7" w:rsidRDefault="00840A3E" w:rsidP="000C102C">
      <w:pPr>
        <w:widowControl w:val="0"/>
        <w:autoSpaceDE w:val="0"/>
        <w:autoSpaceDN w:val="0"/>
        <w:adjustRightInd w:val="0"/>
        <w:spacing w:line="240" w:lineRule="auto"/>
        <w:ind w:right="120"/>
        <w:rPr>
          <w:color w:val="000000"/>
          <w:szCs w:val="22"/>
          <w:lang w:val="es-ES"/>
        </w:rPr>
      </w:pPr>
    </w:p>
    <w:p w:rsidR="00840A3E" w:rsidRPr="004C1CA3" w:rsidRDefault="003906B7" w:rsidP="004C1CA3">
      <w:pPr>
        <w:pStyle w:val="EMEABookmarkB"/>
        <w:rPr>
          <w:lang w:val="es-ES"/>
        </w:rPr>
      </w:pPr>
      <w:r w:rsidRPr="004C1CA3">
        <w:rPr>
          <w:lang w:val="es-ES"/>
        </w:rPr>
        <w:t>B.</w:t>
      </w:r>
      <w:r w:rsidRPr="004C1CA3">
        <w:rPr>
          <w:lang w:val="es-ES"/>
        </w:rPr>
        <w:tab/>
      </w:r>
      <w:r w:rsidR="00840A3E" w:rsidRPr="004C1CA3">
        <w:rPr>
          <w:lang w:val="es-ES"/>
        </w:rPr>
        <w:t>TOIMITTAMISEEN JA KÄYTTÖÖN LIITTYVÄT EHDOT TAI RAJOITUKSET</w:t>
      </w:r>
    </w:p>
    <w:p w:rsidR="00840A3E" w:rsidRPr="00BC56CB" w:rsidRDefault="00840A3E" w:rsidP="00CC6FD9">
      <w:pPr>
        <w:pStyle w:val="ListParagraph"/>
        <w:widowControl w:val="0"/>
        <w:spacing w:before="0" w:after="0"/>
        <w:ind w:left="0" w:right="120"/>
        <w:rPr>
          <w:b/>
          <w:bCs/>
          <w:color w:val="000000"/>
          <w:szCs w:val="22"/>
          <w:lang w:val="fi-FI"/>
        </w:rPr>
      </w:pPr>
    </w:p>
    <w:p w:rsidR="00840A3E" w:rsidRPr="00BC56CB" w:rsidRDefault="00517C9D" w:rsidP="00CC6FD9">
      <w:pPr>
        <w:widowControl w:val="0"/>
        <w:spacing w:line="240" w:lineRule="auto"/>
        <w:ind w:right="120"/>
        <w:rPr>
          <w:color w:val="000000"/>
          <w:szCs w:val="22"/>
          <w:lang w:val="fi-FI"/>
        </w:rPr>
      </w:pPr>
      <w:r w:rsidRPr="00887D61">
        <w:rPr>
          <w:szCs w:val="22"/>
          <w:lang w:val="fi-FI"/>
        </w:rPr>
        <w:t xml:space="preserve">Reseptilääke, jonka määräämiseen liittyy rajoitus (ks. liite I: valmisteyhteenvedon </w:t>
      </w:r>
      <w:r w:rsidR="00254D4D">
        <w:rPr>
          <w:szCs w:val="22"/>
          <w:lang w:val="fi-FI"/>
        </w:rPr>
        <w:t>kohta </w:t>
      </w:r>
      <w:r w:rsidRPr="00887D61">
        <w:rPr>
          <w:szCs w:val="22"/>
          <w:lang w:val="fi-FI"/>
        </w:rPr>
        <w:t>4.2).</w:t>
      </w:r>
    </w:p>
    <w:p w:rsidR="00840A3E" w:rsidRPr="00BC56CB" w:rsidRDefault="00840A3E" w:rsidP="000C102C">
      <w:pPr>
        <w:widowControl w:val="0"/>
        <w:autoSpaceDE w:val="0"/>
        <w:autoSpaceDN w:val="0"/>
        <w:adjustRightInd w:val="0"/>
        <w:spacing w:line="240" w:lineRule="auto"/>
        <w:ind w:right="120"/>
        <w:rPr>
          <w:color w:val="000000"/>
          <w:szCs w:val="22"/>
          <w:lang w:val="fi-FI"/>
        </w:rPr>
      </w:pPr>
    </w:p>
    <w:p w:rsidR="00840A3E" w:rsidRPr="00887D61" w:rsidRDefault="00840A3E" w:rsidP="000C102C">
      <w:pPr>
        <w:widowControl w:val="0"/>
        <w:suppressAutoHyphens/>
        <w:spacing w:line="240" w:lineRule="auto"/>
        <w:rPr>
          <w:szCs w:val="22"/>
          <w:lang w:val="fi-FI"/>
        </w:rPr>
      </w:pPr>
    </w:p>
    <w:p w:rsidR="00840A3E" w:rsidRPr="00887D61" w:rsidRDefault="00840A3E" w:rsidP="004C1CA3">
      <w:pPr>
        <w:pStyle w:val="EMEABookmarkB"/>
      </w:pPr>
      <w:r w:rsidRPr="00887D61">
        <w:t>C.</w:t>
      </w:r>
      <w:r w:rsidRPr="00887D61">
        <w:tab/>
        <w:t>MYYNTILUVAN MUUT EHDOT JA EDELLYTYKSET</w:t>
      </w:r>
    </w:p>
    <w:p w:rsidR="00840A3E" w:rsidRPr="00887D61" w:rsidRDefault="00840A3E" w:rsidP="00CC6FD9">
      <w:pPr>
        <w:keepNext/>
        <w:widowControl w:val="0"/>
        <w:spacing w:line="240" w:lineRule="auto"/>
        <w:ind w:right="-1"/>
        <w:rPr>
          <w:i/>
          <w:szCs w:val="22"/>
          <w:u w:val="single"/>
          <w:lang w:val="fi-FI"/>
        </w:rPr>
      </w:pPr>
    </w:p>
    <w:p w:rsidR="00840A3E" w:rsidRPr="00887D61" w:rsidRDefault="00840A3E" w:rsidP="00CC6FD9">
      <w:pPr>
        <w:keepNext/>
        <w:widowControl w:val="0"/>
        <w:numPr>
          <w:ilvl w:val="0"/>
          <w:numId w:val="32"/>
        </w:numPr>
        <w:tabs>
          <w:tab w:val="clear" w:pos="567"/>
        </w:tabs>
        <w:spacing w:line="240" w:lineRule="auto"/>
        <w:ind w:left="0" w:right="-1" w:firstLine="0"/>
        <w:rPr>
          <w:b/>
          <w:noProof/>
          <w:szCs w:val="22"/>
          <w:lang w:val="fi-FI"/>
        </w:rPr>
      </w:pPr>
      <w:r w:rsidRPr="00887D61">
        <w:rPr>
          <w:b/>
          <w:noProof/>
          <w:szCs w:val="22"/>
          <w:lang w:val="fi-FI"/>
        </w:rPr>
        <w:t>Määräaikaiset turvallisuuskatsaukset</w:t>
      </w:r>
    </w:p>
    <w:p w:rsidR="00840A3E" w:rsidRPr="00887D61" w:rsidRDefault="00840A3E" w:rsidP="000C102C">
      <w:pPr>
        <w:keepNext/>
        <w:widowControl w:val="0"/>
        <w:spacing w:line="240" w:lineRule="auto"/>
        <w:ind w:right="-1"/>
        <w:rPr>
          <w:noProof/>
          <w:szCs w:val="22"/>
          <w:lang w:val="fi-FI"/>
        </w:rPr>
      </w:pPr>
    </w:p>
    <w:p w:rsidR="00840A3E" w:rsidRPr="004164E8" w:rsidRDefault="00840A3E" w:rsidP="000C102C">
      <w:pPr>
        <w:keepNext/>
        <w:widowControl w:val="0"/>
        <w:spacing w:line="240" w:lineRule="auto"/>
        <w:ind w:right="-1"/>
        <w:rPr>
          <w:szCs w:val="22"/>
          <w:lang w:val="fi-FI"/>
        </w:rPr>
      </w:pPr>
      <w:r w:rsidRPr="004164E8">
        <w:rPr>
          <w:szCs w:val="22"/>
          <w:lang w:val="fi-FI"/>
        </w:rPr>
        <w:t xml:space="preserve">Tämän lääkevalmisteen osalta </w:t>
      </w:r>
      <w:r>
        <w:rPr>
          <w:szCs w:val="22"/>
          <w:lang w:val="fi-FI"/>
        </w:rPr>
        <w:t xml:space="preserve">velvoitteet määräaikaisten turvallisuuskatsausten toimittamisesta </w:t>
      </w:r>
      <w:r w:rsidRPr="004164E8">
        <w:rPr>
          <w:szCs w:val="22"/>
          <w:lang w:val="fi-FI"/>
        </w:rPr>
        <w:t xml:space="preserve">on määritelty Euroopan </w:t>
      </w:r>
      <w:r w:rsidR="00FE6C02">
        <w:rPr>
          <w:szCs w:val="22"/>
          <w:lang w:val="fi-FI"/>
        </w:rPr>
        <w:t>u</w:t>
      </w:r>
      <w:r w:rsidRPr="004164E8">
        <w:rPr>
          <w:szCs w:val="22"/>
          <w:lang w:val="fi-FI"/>
        </w:rPr>
        <w:t>nionin viitepäivämäärät (EURD) ja toimittamisvaatimukset sisältävässä luettelossa, josta on säädetty Direktiivin 2001/83/E</w:t>
      </w:r>
      <w:r w:rsidR="00324994">
        <w:rPr>
          <w:szCs w:val="22"/>
          <w:lang w:val="fi-FI"/>
        </w:rPr>
        <w:t>Y</w:t>
      </w:r>
      <w:r w:rsidRPr="004164E8">
        <w:rPr>
          <w:szCs w:val="22"/>
          <w:lang w:val="fi-FI"/>
        </w:rPr>
        <w:t xml:space="preserve"> </w:t>
      </w:r>
      <w:r w:rsidR="00FE6C02">
        <w:rPr>
          <w:szCs w:val="22"/>
          <w:lang w:val="fi-FI"/>
        </w:rPr>
        <w:t xml:space="preserve">107 c artiklan 7 kohdassa </w:t>
      </w:r>
      <w:r>
        <w:rPr>
          <w:szCs w:val="22"/>
          <w:lang w:val="fi-FI"/>
        </w:rPr>
        <w:t>,</w:t>
      </w:r>
      <w:r w:rsidRPr="004164E8">
        <w:rPr>
          <w:szCs w:val="22"/>
          <w:lang w:val="fi-FI"/>
        </w:rPr>
        <w:t xml:space="preserve"> ja kaikiss</w:t>
      </w:r>
      <w:r>
        <w:rPr>
          <w:szCs w:val="22"/>
          <w:lang w:val="fi-FI"/>
        </w:rPr>
        <w:t xml:space="preserve">a luettelon myöhemmissä </w:t>
      </w:r>
      <w:r w:rsidRPr="004164E8">
        <w:rPr>
          <w:szCs w:val="22"/>
          <w:lang w:val="fi-FI"/>
        </w:rPr>
        <w:t>päivityksissä</w:t>
      </w:r>
      <w:r>
        <w:rPr>
          <w:szCs w:val="22"/>
          <w:lang w:val="fi-FI"/>
        </w:rPr>
        <w:t>, jotka on julkaistu Euroopan lääkeviraston verkkosivuilla.</w:t>
      </w:r>
    </w:p>
    <w:p w:rsidR="00840A3E" w:rsidRPr="004164E8" w:rsidRDefault="00840A3E" w:rsidP="000C102C">
      <w:pPr>
        <w:widowControl w:val="0"/>
        <w:spacing w:line="240" w:lineRule="auto"/>
        <w:ind w:right="-1"/>
        <w:rPr>
          <w:szCs w:val="22"/>
          <w:lang w:val="fi-FI"/>
        </w:rPr>
      </w:pPr>
    </w:p>
    <w:p w:rsidR="00840A3E" w:rsidRPr="004164E8" w:rsidRDefault="00840A3E" w:rsidP="000C102C">
      <w:pPr>
        <w:widowControl w:val="0"/>
        <w:spacing w:line="240" w:lineRule="auto"/>
        <w:ind w:right="-1"/>
        <w:rPr>
          <w:szCs w:val="22"/>
          <w:lang w:val="fi-FI"/>
        </w:rPr>
      </w:pPr>
      <w:r w:rsidRPr="004164E8">
        <w:rPr>
          <w:szCs w:val="22"/>
          <w:lang w:val="fi-FI"/>
        </w:rPr>
        <w:t xml:space="preserve">Myyntiluvanhaltijan tulee toimittaa tälle valmisteelle ensimmäinen </w:t>
      </w:r>
      <w:r>
        <w:rPr>
          <w:szCs w:val="22"/>
          <w:lang w:val="fi-FI"/>
        </w:rPr>
        <w:t xml:space="preserve">määräaikainen turvallisuuskatsaus </w:t>
      </w:r>
      <w:r w:rsidRPr="004164E8">
        <w:rPr>
          <w:szCs w:val="22"/>
          <w:lang w:val="fi-FI"/>
        </w:rPr>
        <w:t xml:space="preserve">kuuden kuukauden </w:t>
      </w:r>
      <w:r>
        <w:rPr>
          <w:szCs w:val="22"/>
          <w:lang w:val="fi-FI"/>
        </w:rPr>
        <w:t>kuluessa</w:t>
      </w:r>
      <w:r w:rsidRPr="004164E8">
        <w:rPr>
          <w:szCs w:val="22"/>
          <w:lang w:val="fi-FI"/>
        </w:rPr>
        <w:t xml:space="preserve"> myyntiluvan</w:t>
      </w:r>
      <w:r>
        <w:rPr>
          <w:szCs w:val="22"/>
          <w:lang w:val="fi-FI"/>
        </w:rPr>
        <w:t xml:space="preserve"> myöntämisestä.</w:t>
      </w:r>
    </w:p>
    <w:p w:rsidR="00840A3E" w:rsidRPr="00887D61" w:rsidRDefault="00840A3E" w:rsidP="000C102C">
      <w:pPr>
        <w:widowControl w:val="0"/>
        <w:spacing w:line="240" w:lineRule="auto"/>
        <w:ind w:right="-1"/>
        <w:rPr>
          <w:szCs w:val="22"/>
          <w:lang w:val="fi-FI"/>
        </w:rPr>
      </w:pPr>
    </w:p>
    <w:p w:rsidR="00840A3E" w:rsidRPr="00887D61" w:rsidRDefault="00840A3E" w:rsidP="000C102C">
      <w:pPr>
        <w:widowControl w:val="0"/>
        <w:spacing w:line="240" w:lineRule="auto"/>
        <w:ind w:right="-1"/>
        <w:rPr>
          <w:szCs w:val="22"/>
          <w:u w:val="single"/>
          <w:lang w:val="fi-FI"/>
        </w:rPr>
      </w:pPr>
    </w:p>
    <w:p w:rsidR="00840A3E" w:rsidRPr="00887D61" w:rsidRDefault="00840A3E" w:rsidP="004C1CA3">
      <w:pPr>
        <w:pStyle w:val="EMEABookmarkB"/>
        <w:rPr>
          <w:u w:val="single"/>
        </w:rPr>
      </w:pPr>
      <w:r w:rsidRPr="00887D61">
        <w:t>D.</w:t>
      </w:r>
      <w:r w:rsidRPr="00887D61">
        <w:tab/>
        <w:t>EHDOT TAI RAJOITUKSET, JOTKA KOSKEVAT LÄÄKEVALMISTEEN TURVALLISTA JA TEHOKASTA KÄYTTÖÄ</w:t>
      </w:r>
    </w:p>
    <w:p w:rsidR="00840A3E" w:rsidRPr="00887D61" w:rsidRDefault="00840A3E" w:rsidP="00CC6FD9">
      <w:pPr>
        <w:keepNext/>
        <w:widowControl w:val="0"/>
        <w:spacing w:line="240" w:lineRule="auto"/>
        <w:ind w:right="-1"/>
        <w:rPr>
          <w:szCs w:val="22"/>
          <w:u w:val="single"/>
          <w:lang w:val="fi-FI"/>
        </w:rPr>
      </w:pPr>
    </w:p>
    <w:p w:rsidR="00840A3E" w:rsidRPr="00887D61" w:rsidRDefault="00840A3E" w:rsidP="00CC6FD9">
      <w:pPr>
        <w:keepNext/>
        <w:widowControl w:val="0"/>
        <w:numPr>
          <w:ilvl w:val="0"/>
          <w:numId w:val="33"/>
        </w:numPr>
        <w:tabs>
          <w:tab w:val="clear" w:pos="468"/>
          <w:tab w:val="num" w:pos="720"/>
        </w:tabs>
        <w:spacing w:line="240" w:lineRule="auto"/>
        <w:ind w:left="0" w:right="-1" w:firstLine="0"/>
        <w:rPr>
          <w:b/>
          <w:noProof/>
          <w:szCs w:val="22"/>
          <w:lang w:val="fi-FI"/>
        </w:rPr>
      </w:pPr>
      <w:r w:rsidRPr="00887D61">
        <w:rPr>
          <w:b/>
          <w:noProof/>
          <w:szCs w:val="22"/>
          <w:lang w:val="fi-FI"/>
        </w:rPr>
        <w:t>Riskinhallintasuunnitelma (RMP)</w:t>
      </w:r>
    </w:p>
    <w:p w:rsidR="00840A3E" w:rsidRPr="00887D61" w:rsidRDefault="00840A3E" w:rsidP="000C102C">
      <w:pPr>
        <w:keepNext/>
        <w:widowControl w:val="0"/>
        <w:spacing w:line="240" w:lineRule="auto"/>
        <w:ind w:right="-1"/>
        <w:rPr>
          <w:b/>
          <w:noProof/>
          <w:szCs w:val="22"/>
          <w:lang w:val="fi-FI"/>
        </w:rPr>
      </w:pPr>
    </w:p>
    <w:p w:rsidR="00840A3E" w:rsidRPr="00887D61" w:rsidRDefault="00840A3E" w:rsidP="000C102C">
      <w:pPr>
        <w:keepNext/>
        <w:widowControl w:val="0"/>
        <w:spacing w:line="240" w:lineRule="auto"/>
        <w:ind w:right="-1"/>
        <w:rPr>
          <w:szCs w:val="22"/>
          <w:lang w:val="fi-FI"/>
        </w:rPr>
      </w:pPr>
      <w:r w:rsidRPr="00887D61">
        <w:rPr>
          <w:szCs w:val="22"/>
          <w:lang w:val="fi-FI"/>
        </w:rPr>
        <w:t>Myyntiluvan haltijan on suoritettava vaaditut lääketurvatoimet ja interventiot myyntiluvan moduulissa 1.8.2 esitetyn sovitun riskinhallintasuunnitelman sekä mahdollisten sovittujen riskinhallintasuunnitelman myöhempien päivitysten mukaisesti.</w:t>
      </w:r>
    </w:p>
    <w:p w:rsidR="00840A3E" w:rsidRPr="00887D61" w:rsidRDefault="00840A3E" w:rsidP="000C102C">
      <w:pPr>
        <w:widowControl w:val="0"/>
        <w:spacing w:line="240" w:lineRule="auto"/>
        <w:ind w:right="-1"/>
        <w:rPr>
          <w:szCs w:val="22"/>
          <w:lang w:val="fi-FI"/>
        </w:rPr>
      </w:pPr>
    </w:p>
    <w:p w:rsidR="00840A3E" w:rsidRPr="00887D61" w:rsidRDefault="00840A3E" w:rsidP="000C102C">
      <w:pPr>
        <w:keepNext/>
        <w:widowControl w:val="0"/>
        <w:spacing w:line="240" w:lineRule="auto"/>
        <w:ind w:right="-1"/>
        <w:rPr>
          <w:szCs w:val="22"/>
          <w:lang w:val="fi-FI"/>
        </w:rPr>
      </w:pPr>
      <w:r w:rsidRPr="00887D61">
        <w:rPr>
          <w:szCs w:val="22"/>
          <w:lang w:val="fi-FI"/>
        </w:rPr>
        <w:t>Päivitetty RMP tulee toimittaa</w:t>
      </w:r>
    </w:p>
    <w:p w:rsidR="00840A3E" w:rsidRPr="00887D61" w:rsidRDefault="00840A3E" w:rsidP="000C102C">
      <w:pPr>
        <w:keepNext/>
        <w:widowControl w:val="0"/>
        <w:numPr>
          <w:ilvl w:val="0"/>
          <w:numId w:val="34"/>
        </w:numPr>
        <w:tabs>
          <w:tab w:val="clear" w:pos="567"/>
        </w:tabs>
        <w:spacing w:line="240" w:lineRule="auto"/>
        <w:ind w:left="0" w:firstLine="350"/>
        <w:rPr>
          <w:noProof/>
          <w:szCs w:val="22"/>
          <w:lang w:val="fi-FI"/>
        </w:rPr>
      </w:pPr>
      <w:r w:rsidRPr="00887D61">
        <w:rPr>
          <w:noProof/>
          <w:szCs w:val="22"/>
          <w:lang w:val="fi-FI"/>
        </w:rPr>
        <w:t>Euroopan lääkeviraston pyynnöstä</w:t>
      </w:r>
    </w:p>
    <w:p w:rsidR="00840A3E" w:rsidRPr="00887D61" w:rsidRDefault="00840A3E" w:rsidP="000C102C">
      <w:pPr>
        <w:widowControl w:val="0"/>
        <w:numPr>
          <w:ilvl w:val="0"/>
          <w:numId w:val="34"/>
        </w:numPr>
        <w:tabs>
          <w:tab w:val="clear" w:pos="567"/>
        </w:tabs>
        <w:spacing w:line="240" w:lineRule="auto"/>
        <w:ind w:left="709" w:hanging="373"/>
        <w:rPr>
          <w:szCs w:val="22"/>
          <w:lang w:val="fi-FI"/>
        </w:rPr>
      </w:pPr>
      <w:r w:rsidRPr="00887D61">
        <w:rPr>
          <w:szCs w:val="22"/>
          <w:lang w:val="fi-FI"/>
        </w:rPr>
        <w:t>kun riskinhallintajärjestelmää muutetaan, varsinkin kun saadaan uutta tietoa, joka saattaa johtaa hyöty-riskiprofiilin merkittävään muutokseen, tai kun on saavutettu tärkeä tavoite (lääketurvatoiminnassa tai riskien minimoinnissa).</w:t>
      </w:r>
    </w:p>
    <w:p w:rsidR="00840A3E" w:rsidRPr="00887D61" w:rsidRDefault="00840A3E" w:rsidP="000C102C">
      <w:pPr>
        <w:widowControl w:val="0"/>
        <w:spacing w:line="240" w:lineRule="auto"/>
        <w:ind w:right="-1"/>
        <w:rPr>
          <w:szCs w:val="22"/>
          <w:lang w:val="fi-FI"/>
        </w:rPr>
      </w:pPr>
    </w:p>
    <w:p w:rsidR="00840A3E" w:rsidRPr="00A828B1" w:rsidRDefault="00840A3E" w:rsidP="000C102C">
      <w:pPr>
        <w:keepNext/>
        <w:widowControl w:val="0"/>
        <w:numPr>
          <w:ilvl w:val="0"/>
          <w:numId w:val="30"/>
        </w:numPr>
        <w:tabs>
          <w:tab w:val="clear" w:pos="567"/>
          <w:tab w:val="left" w:pos="468"/>
        </w:tabs>
        <w:spacing w:line="240" w:lineRule="auto"/>
        <w:ind w:left="0" w:firstLine="0"/>
        <w:rPr>
          <w:color w:val="000000"/>
          <w:szCs w:val="22"/>
        </w:rPr>
      </w:pPr>
      <w:r w:rsidRPr="00887D61">
        <w:rPr>
          <w:b/>
          <w:noProof/>
          <w:szCs w:val="22"/>
          <w:lang w:val="fi-FI"/>
        </w:rPr>
        <w:t>Lisätoimenpiteet riskien minimoimiseksi</w:t>
      </w:r>
    </w:p>
    <w:p w:rsidR="00A828B1" w:rsidRDefault="00A828B1" w:rsidP="000C102C">
      <w:pPr>
        <w:keepNext/>
        <w:widowControl w:val="0"/>
        <w:tabs>
          <w:tab w:val="clear" w:pos="567"/>
        </w:tabs>
        <w:spacing w:line="240" w:lineRule="auto"/>
        <w:rPr>
          <w:b/>
          <w:noProof/>
          <w:szCs w:val="22"/>
          <w:lang w:val="fi-FI"/>
        </w:rPr>
      </w:pPr>
    </w:p>
    <w:p w:rsidR="00A828B1" w:rsidRDefault="00A828B1" w:rsidP="000C102C">
      <w:pPr>
        <w:pStyle w:val="BodytextEMA0"/>
        <w:keepNext/>
        <w:widowControl w:val="0"/>
        <w:spacing w:after="0" w:line="240" w:lineRule="auto"/>
        <w:rPr>
          <w:rFonts w:ascii="Times New Roman" w:hAnsi="Times New Roman"/>
          <w:sz w:val="22"/>
          <w:szCs w:val="22"/>
          <w:lang w:val="fi-FI"/>
        </w:rPr>
      </w:pPr>
      <w:r w:rsidRPr="00045B28">
        <w:rPr>
          <w:rFonts w:ascii="Times New Roman" w:hAnsi="Times New Roman"/>
          <w:sz w:val="22"/>
          <w:szCs w:val="22"/>
          <w:lang w:val="fi-FI"/>
        </w:rPr>
        <w:t>Ennen Skilarencen lanseerausta kussakin jäsenmaassa on myyntiluvan haltijan (</w:t>
      </w:r>
      <w:r w:rsidRPr="00045B28">
        <w:rPr>
          <w:rFonts w:ascii="Times New Roman" w:hAnsi="Times New Roman"/>
          <w:i/>
          <w:iCs/>
          <w:sz w:val="22"/>
          <w:szCs w:val="22"/>
          <w:lang w:val="fi-FI"/>
        </w:rPr>
        <w:t>Marketing Authorisation Holder</w:t>
      </w:r>
      <w:r w:rsidRPr="00045B28">
        <w:rPr>
          <w:rFonts w:ascii="Times New Roman" w:hAnsi="Times New Roman"/>
          <w:sz w:val="22"/>
          <w:szCs w:val="22"/>
          <w:lang w:val="fi-FI"/>
        </w:rPr>
        <w:t>, MAH) sovittava koulutusohjelman (mukaan lukien viestintään käytettävän median, jakelumodaliteettien sekä kaikkien muiden ohjelman muotojen) sisällöstä ja muodosta kansallisen toimivaltaisen viranomaisen kanssa.</w:t>
      </w:r>
    </w:p>
    <w:p w:rsidR="00F74BDD" w:rsidRPr="00045B28" w:rsidRDefault="00F74BDD" w:rsidP="000C102C">
      <w:pPr>
        <w:pStyle w:val="BodytextEMA0"/>
        <w:widowControl w:val="0"/>
        <w:spacing w:after="0" w:line="240" w:lineRule="auto"/>
        <w:rPr>
          <w:rFonts w:ascii="Times New Roman" w:hAnsi="Times New Roman"/>
          <w:sz w:val="22"/>
          <w:szCs w:val="22"/>
          <w:lang w:val="fi-FI"/>
        </w:rPr>
      </w:pPr>
    </w:p>
    <w:p w:rsidR="00A828B1" w:rsidRDefault="00A828B1" w:rsidP="000C102C">
      <w:pPr>
        <w:pStyle w:val="BodytextEMA0"/>
        <w:widowControl w:val="0"/>
        <w:spacing w:after="0" w:line="240" w:lineRule="auto"/>
        <w:rPr>
          <w:rFonts w:ascii="Times New Roman" w:hAnsi="Times New Roman"/>
          <w:sz w:val="22"/>
          <w:szCs w:val="22"/>
          <w:lang w:val="fi-FI"/>
        </w:rPr>
      </w:pPr>
      <w:r w:rsidRPr="00045B28">
        <w:rPr>
          <w:rFonts w:ascii="Times New Roman" w:hAnsi="Times New Roman"/>
          <w:sz w:val="22"/>
          <w:szCs w:val="22"/>
          <w:lang w:val="fi-FI"/>
        </w:rPr>
        <w:t>Koulutusohjelman tavoitteena on tiedottaa terveydenhuollon ammattilaisia riskeistä, jotka liittyvät vakaviin infektioihin, etupäässä opportunistisiin infektioihin, kuten progressiivinen multifokaalinen leukoenkefalopatia (PML), sekä antaa ohjeistusta poikkeavien lymfosyytti- ja leukosyyttimäärien seurannasta.</w:t>
      </w:r>
    </w:p>
    <w:p w:rsidR="00F74BDD" w:rsidRPr="00045B28" w:rsidRDefault="00F74BDD" w:rsidP="000C102C">
      <w:pPr>
        <w:pStyle w:val="BodytextEMA0"/>
        <w:widowControl w:val="0"/>
        <w:spacing w:after="0" w:line="240" w:lineRule="auto"/>
        <w:rPr>
          <w:rFonts w:ascii="Times New Roman" w:hAnsi="Times New Roman"/>
          <w:sz w:val="22"/>
          <w:szCs w:val="22"/>
          <w:lang w:val="fi-FI"/>
        </w:rPr>
      </w:pPr>
    </w:p>
    <w:p w:rsidR="00A828B1" w:rsidRPr="00045B28" w:rsidRDefault="00A828B1" w:rsidP="000C102C">
      <w:pPr>
        <w:pStyle w:val="BodytextEMA0"/>
        <w:widowControl w:val="0"/>
        <w:spacing w:after="0" w:line="240" w:lineRule="auto"/>
        <w:rPr>
          <w:rFonts w:ascii="Times New Roman" w:hAnsi="Times New Roman"/>
          <w:sz w:val="22"/>
          <w:szCs w:val="22"/>
          <w:lang w:val="fi-FI"/>
        </w:rPr>
      </w:pPr>
      <w:r w:rsidRPr="00045B28">
        <w:rPr>
          <w:rFonts w:ascii="Times New Roman" w:hAnsi="Times New Roman"/>
          <w:sz w:val="22"/>
          <w:szCs w:val="22"/>
          <w:lang w:val="fi-FI"/>
        </w:rPr>
        <w:t>MAHin tulee varmistaa, että niissä jäsenvaltioissa lääkemääräyksiä kirjoittavilla terveydenhuollon ammattilaisilla, joissa Skilarencea myydään, on käytössään seuraava koulutuspaketti.</w:t>
      </w:r>
    </w:p>
    <w:p w:rsidR="00A828B1" w:rsidRPr="00045B28" w:rsidRDefault="00A828B1" w:rsidP="000C102C">
      <w:pPr>
        <w:pStyle w:val="BodytextEMA0"/>
        <w:widowControl w:val="0"/>
        <w:spacing w:after="0" w:line="240" w:lineRule="auto"/>
        <w:rPr>
          <w:rFonts w:ascii="Times New Roman" w:hAnsi="Times New Roman"/>
          <w:sz w:val="22"/>
          <w:szCs w:val="22"/>
          <w:lang w:val="fi-FI"/>
        </w:rPr>
      </w:pPr>
      <w:r w:rsidRPr="00045B28">
        <w:rPr>
          <w:rFonts w:ascii="Times New Roman" w:hAnsi="Times New Roman"/>
          <w:sz w:val="22"/>
          <w:szCs w:val="22"/>
          <w:lang w:val="fi-FI"/>
        </w:rPr>
        <w:t xml:space="preserve"> </w:t>
      </w:r>
    </w:p>
    <w:p w:rsidR="00A828B1" w:rsidRPr="00045B28" w:rsidRDefault="00A828B1" w:rsidP="000C102C">
      <w:pPr>
        <w:pStyle w:val="BodytextEMA0"/>
        <w:keepNext/>
        <w:widowControl w:val="0"/>
        <w:numPr>
          <w:ilvl w:val="0"/>
          <w:numId w:val="35"/>
        </w:numPr>
        <w:spacing w:after="0" w:line="240" w:lineRule="auto"/>
        <w:ind w:left="700" w:hanging="336"/>
        <w:rPr>
          <w:rFonts w:ascii="Times New Roman" w:hAnsi="Times New Roman"/>
          <w:sz w:val="22"/>
          <w:szCs w:val="22"/>
          <w:lang w:val="fi-FI"/>
        </w:rPr>
      </w:pPr>
      <w:r w:rsidRPr="00045B28">
        <w:rPr>
          <w:rFonts w:ascii="Times New Roman" w:hAnsi="Times New Roman"/>
          <w:b/>
          <w:bCs/>
          <w:sz w:val="22"/>
          <w:szCs w:val="22"/>
          <w:lang w:val="fi-FI"/>
        </w:rPr>
        <w:t xml:space="preserve">Oppaan terveydenhuollon ammattilaisille </w:t>
      </w:r>
      <w:r w:rsidRPr="00045B28">
        <w:rPr>
          <w:rFonts w:ascii="Times New Roman" w:hAnsi="Times New Roman"/>
          <w:sz w:val="22"/>
          <w:szCs w:val="22"/>
          <w:lang w:val="fi-FI"/>
        </w:rPr>
        <w:t>tulee sisältää seuraavat avainseikat:</w:t>
      </w:r>
    </w:p>
    <w:p w:rsidR="00A828B1" w:rsidRPr="00045B28" w:rsidRDefault="00A828B1" w:rsidP="000C102C">
      <w:pPr>
        <w:pStyle w:val="BodytextEMA0"/>
        <w:keepNext/>
        <w:widowControl w:val="0"/>
        <w:numPr>
          <w:ilvl w:val="0"/>
          <w:numId w:val="36"/>
        </w:numPr>
        <w:tabs>
          <w:tab w:val="left" w:pos="1276"/>
        </w:tabs>
        <w:spacing w:after="0" w:line="240" w:lineRule="auto"/>
        <w:ind w:left="1276" w:hanging="283"/>
        <w:rPr>
          <w:rFonts w:ascii="Times New Roman" w:hAnsi="Times New Roman"/>
          <w:sz w:val="22"/>
          <w:szCs w:val="22"/>
          <w:lang w:val="fi-FI"/>
        </w:rPr>
      </w:pPr>
      <w:r w:rsidRPr="00045B28">
        <w:rPr>
          <w:rFonts w:ascii="Times New Roman" w:hAnsi="Times New Roman"/>
          <w:sz w:val="22"/>
          <w:szCs w:val="22"/>
          <w:lang w:val="fi-FI"/>
        </w:rPr>
        <w:t>oleelliset t</w:t>
      </w:r>
      <w:r w:rsidR="00DD00F4">
        <w:rPr>
          <w:rFonts w:ascii="Times New Roman" w:hAnsi="Times New Roman"/>
          <w:sz w:val="22"/>
          <w:szCs w:val="22"/>
          <w:lang w:val="fi-FI"/>
        </w:rPr>
        <w:t>i</w:t>
      </w:r>
      <w:r w:rsidRPr="00045B28">
        <w:rPr>
          <w:rFonts w:ascii="Times New Roman" w:hAnsi="Times New Roman"/>
          <w:sz w:val="22"/>
          <w:szCs w:val="22"/>
          <w:lang w:val="fi-FI"/>
        </w:rPr>
        <w:t>edot PML:stä (esim. vakavuus, vaikeusaste, yleisyys, aika oireiden alkamiseen, soveltuessa haittavaikutuksen (</w:t>
      </w:r>
      <w:r w:rsidRPr="00045B28">
        <w:rPr>
          <w:rFonts w:ascii="Times New Roman" w:hAnsi="Times New Roman"/>
          <w:i/>
          <w:iCs/>
          <w:sz w:val="22"/>
          <w:szCs w:val="22"/>
          <w:lang w:val="fi-FI"/>
        </w:rPr>
        <w:t>adverse effect</w:t>
      </w:r>
      <w:r w:rsidRPr="00045B28">
        <w:rPr>
          <w:rFonts w:ascii="Times New Roman" w:hAnsi="Times New Roman"/>
          <w:sz w:val="22"/>
          <w:szCs w:val="22"/>
          <w:lang w:val="fi-FI"/>
        </w:rPr>
        <w:t>, AE) korjaantuvuus).</w:t>
      </w:r>
    </w:p>
    <w:p w:rsidR="00A828B1" w:rsidRPr="00045B28" w:rsidRDefault="00A828B1" w:rsidP="000C102C">
      <w:pPr>
        <w:pStyle w:val="BodytextEMA0"/>
        <w:widowControl w:val="0"/>
        <w:numPr>
          <w:ilvl w:val="0"/>
          <w:numId w:val="36"/>
        </w:numPr>
        <w:tabs>
          <w:tab w:val="left" w:pos="1276"/>
        </w:tabs>
        <w:spacing w:after="0" w:line="240" w:lineRule="auto"/>
        <w:ind w:left="1276" w:hanging="283"/>
        <w:rPr>
          <w:rFonts w:ascii="Times New Roman" w:hAnsi="Times New Roman"/>
          <w:sz w:val="22"/>
          <w:szCs w:val="22"/>
          <w:lang w:val="fi-FI"/>
        </w:rPr>
      </w:pPr>
      <w:r w:rsidRPr="00045B28">
        <w:rPr>
          <w:rFonts w:ascii="Times New Roman" w:hAnsi="Times New Roman"/>
          <w:sz w:val="22"/>
          <w:szCs w:val="22"/>
          <w:lang w:val="fi-FI"/>
        </w:rPr>
        <w:t xml:space="preserve">tiedot PML:lle alttiista populaatiosta. </w:t>
      </w:r>
    </w:p>
    <w:p w:rsidR="00931060" w:rsidRPr="006C5C30" w:rsidRDefault="00A828B1" w:rsidP="000C102C">
      <w:pPr>
        <w:pStyle w:val="BodytextEMA0"/>
        <w:keepNext/>
        <w:widowControl w:val="0"/>
        <w:numPr>
          <w:ilvl w:val="0"/>
          <w:numId w:val="36"/>
        </w:numPr>
        <w:tabs>
          <w:tab w:val="left" w:pos="1276"/>
        </w:tabs>
        <w:spacing w:after="0" w:line="240" w:lineRule="auto"/>
        <w:ind w:left="1276" w:hanging="283"/>
        <w:rPr>
          <w:rFonts w:ascii="Times New Roman" w:hAnsi="Times New Roman"/>
          <w:sz w:val="22"/>
          <w:szCs w:val="22"/>
          <w:lang w:val="fi-FI"/>
        </w:rPr>
      </w:pPr>
      <w:r w:rsidRPr="00045B28">
        <w:rPr>
          <w:rFonts w:ascii="Times New Roman" w:hAnsi="Times New Roman"/>
          <w:sz w:val="22"/>
          <w:szCs w:val="22"/>
          <w:lang w:val="fi-FI"/>
        </w:rPr>
        <w:t>tiedot siitä, kuinka PML-ris</w:t>
      </w:r>
      <w:r w:rsidR="00DD00F4" w:rsidRPr="00F74BDD">
        <w:rPr>
          <w:rFonts w:ascii="Times New Roman" w:hAnsi="Times New Roman"/>
          <w:sz w:val="22"/>
          <w:szCs w:val="22"/>
          <w:lang w:val="fi-FI"/>
        </w:rPr>
        <w:t>k</w:t>
      </w:r>
      <w:r w:rsidRPr="00045B28">
        <w:rPr>
          <w:rFonts w:ascii="Times New Roman" w:hAnsi="Times New Roman"/>
          <w:sz w:val="22"/>
          <w:szCs w:val="22"/>
          <w:lang w:val="fi-FI"/>
        </w:rPr>
        <w:t>iä vähennetään asianmukaisen, mm. laboratoriokokein suoritettavan hoitoa edeltävän ja hoidonaikaisen lymfosyyttien ja leukosyyttien seurannan ja hallinnan kautta, sekä kriteerit hoidon keskeyttämiselle.</w:t>
      </w:r>
    </w:p>
    <w:p w:rsidR="00931060" w:rsidRPr="006C5C30" w:rsidRDefault="00931060" w:rsidP="000C102C">
      <w:pPr>
        <w:pStyle w:val="BodytextEMA0"/>
        <w:keepNext/>
        <w:widowControl w:val="0"/>
        <w:numPr>
          <w:ilvl w:val="0"/>
          <w:numId w:val="36"/>
        </w:numPr>
        <w:tabs>
          <w:tab w:val="left" w:pos="1276"/>
        </w:tabs>
        <w:spacing w:after="0" w:line="240" w:lineRule="auto"/>
        <w:ind w:left="1276" w:hanging="283"/>
        <w:rPr>
          <w:rFonts w:ascii="Times New Roman" w:hAnsi="Times New Roman"/>
          <w:sz w:val="22"/>
          <w:szCs w:val="22"/>
          <w:lang w:val="fi-FI"/>
        </w:rPr>
      </w:pPr>
      <w:r w:rsidRPr="006C5C30">
        <w:rPr>
          <w:rFonts w:ascii="Times New Roman" w:hAnsi="Times New Roman"/>
          <w:sz w:val="22"/>
          <w:szCs w:val="22"/>
          <w:lang w:val="fi-FI"/>
        </w:rPr>
        <w:t>pääviestit, jotka välitetään potilasneuvonnassa.</w:t>
      </w:r>
    </w:p>
    <w:p w:rsidR="00931060" w:rsidRPr="00AC017A" w:rsidRDefault="00931060" w:rsidP="000C102C">
      <w:pPr>
        <w:pStyle w:val="BodytextEMA0"/>
        <w:keepNext/>
        <w:widowControl w:val="0"/>
        <w:tabs>
          <w:tab w:val="left" w:pos="1276"/>
        </w:tabs>
        <w:spacing w:after="0" w:line="240" w:lineRule="auto"/>
        <w:ind w:left="1276"/>
        <w:rPr>
          <w:rFonts w:ascii="Times New Roman" w:hAnsi="Times New Roman"/>
          <w:sz w:val="22"/>
          <w:szCs w:val="22"/>
          <w:lang w:val="fi-FI"/>
        </w:rPr>
      </w:pPr>
    </w:p>
    <w:p w:rsidR="00F74BDD" w:rsidRPr="00887D61" w:rsidRDefault="00F95483" w:rsidP="000C102C">
      <w:pPr>
        <w:suppressAutoHyphens/>
        <w:rPr>
          <w:noProof/>
          <w:szCs w:val="22"/>
          <w:lang w:val="fi-FI"/>
        </w:rPr>
      </w:pPr>
      <w:r w:rsidRPr="00D43B09">
        <w:rPr>
          <w:szCs w:val="22"/>
          <w:lang w:val="fi-FI"/>
        </w:rPr>
        <w:br w:type="page"/>
      </w: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95483" w:rsidRPr="00D43B09" w:rsidRDefault="00F95483" w:rsidP="000C102C">
      <w:pPr>
        <w:tabs>
          <w:tab w:val="clear" w:pos="567"/>
        </w:tabs>
        <w:spacing w:line="240" w:lineRule="auto"/>
        <w:ind w:right="-2"/>
        <w:rPr>
          <w:b/>
          <w:szCs w:val="22"/>
          <w:lang w:val="fi-FI"/>
        </w:rPr>
      </w:pPr>
    </w:p>
    <w:p w:rsidR="00F95483" w:rsidRPr="00D43B09" w:rsidRDefault="00F95483" w:rsidP="000C102C">
      <w:pPr>
        <w:tabs>
          <w:tab w:val="clear" w:pos="567"/>
        </w:tabs>
        <w:spacing w:line="240" w:lineRule="auto"/>
        <w:jc w:val="center"/>
        <w:rPr>
          <w:b/>
          <w:szCs w:val="22"/>
          <w:lang w:val="fi-FI"/>
        </w:rPr>
      </w:pPr>
      <w:r w:rsidRPr="00D43B09">
        <w:rPr>
          <w:b/>
          <w:bCs/>
          <w:szCs w:val="22"/>
          <w:lang w:val="fi-FI" w:bidi="fi-FI"/>
        </w:rPr>
        <w:t>LIITE III</w:t>
      </w:r>
    </w:p>
    <w:p w:rsidR="00F95483" w:rsidRPr="00D43B09" w:rsidRDefault="00F95483" w:rsidP="00CC6FD9">
      <w:pPr>
        <w:tabs>
          <w:tab w:val="clear" w:pos="567"/>
        </w:tabs>
        <w:spacing w:line="240" w:lineRule="auto"/>
        <w:jc w:val="center"/>
        <w:rPr>
          <w:b/>
          <w:szCs w:val="22"/>
          <w:lang w:val="fi-FI"/>
        </w:rPr>
      </w:pPr>
    </w:p>
    <w:p w:rsidR="00F95483" w:rsidRPr="00D43B09" w:rsidRDefault="00F95483" w:rsidP="000C102C">
      <w:pPr>
        <w:tabs>
          <w:tab w:val="clear" w:pos="567"/>
        </w:tabs>
        <w:spacing w:line="240" w:lineRule="auto"/>
        <w:jc w:val="center"/>
        <w:rPr>
          <w:b/>
          <w:szCs w:val="22"/>
          <w:lang w:val="fi-FI"/>
        </w:rPr>
      </w:pPr>
      <w:r w:rsidRPr="00D43B09">
        <w:rPr>
          <w:b/>
          <w:bCs/>
          <w:szCs w:val="22"/>
          <w:lang w:val="fi-FI" w:bidi="fi-FI"/>
        </w:rPr>
        <w:t>MYYNTIPÄÄLLYSMERKINNÄT JA PAKKAUSSELOSTE</w:t>
      </w:r>
    </w:p>
    <w:p w:rsidR="00F74BDD" w:rsidRPr="00887D61" w:rsidRDefault="00F95483" w:rsidP="00CC6FD9">
      <w:pPr>
        <w:suppressAutoHyphens/>
        <w:rPr>
          <w:noProof/>
          <w:szCs w:val="22"/>
          <w:lang w:val="fi-FI"/>
        </w:rPr>
      </w:pPr>
      <w:r w:rsidRPr="00D43B09">
        <w:rPr>
          <w:b/>
          <w:szCs w:val="22"/>
          <w:lang w:val="fi-FI"/>
        </w:rPr>
        <w:br w:type="page"/>
      </w:r>
    </w:p>
    <w:p w:rsidR="00F74BDD" w:rsidRPr="00887D61" w:rsidRDefault="00F74BDD" w:rsidP="00CC6FD9">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74BDD" w:rsidRPr="00887D61" w:rsidRDefault="00F74BDD" w:rsidP="000C102C">
      <w:pPr>
        <w:suppressAutoHyphens/>
        <w:rPr>
          <w:noProof/>
          <w:szCs w:val="22"/>
          <w:lang w:val="fi-FI"/>
        </w:rPr>
      </w:pPr>
    </w:p>
    <w:p w:rsidR="00F95483" w:rsidRPr="00D43B09" w:rsidRDefault="00F95483" w:rsidP="000C102C">
      <w:pPr>
        <w:tabs>
          <w:tab w:val="clear" w:pos="567"/>
        </w:tabs>
        <w:spacing w:line="240" w:lineRule="auto"/>
        <w:rPr>
          <w:szCs w:val="22"/>
          <w:lang w:val="fi-FI"/>
        </w:rPr>
      </w:pPr>
    </w:p>
    <w:p w:rsidR="00F95483" w:rsidRPr="000C102C" w:rsidRDefault="00F95483" w:rsidP="007B57EE">
      <w:pPr>
        <w:pStyle w:val="EMEABookmarkA"/>
      </w:pPr>
      <w:r w:rsidRPr="00CC6FD9">
        <w:t>A. MYYNTIPÄÄLLYSMERKINNÄT</w:t>
      </w:r>
    </w:p>
    <w:p w:rsidR="00F95483" w:rsidRPr="00D43B09" w:rsidRDefault="00F95483" w:rsidP="00CC6FD9">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fi-FI"/>
        </w:rPr>
      </w:pPr>
      <w:r w:rsidRPr="00D43B09">
        <w:rPr>
          <w:szCs w:val="22"/>
          <w:lang w:val="fi-FI"/>
        </w:rPr>
        <w:br w:type="page"/>
      </w:r>
      <w:r w:rsidRPr="00D43B09">
        <w:rPr>
          <w:b/>
          <w:bCs/>
          <w:szCs w:val="22"/>
          <w:lang w:val="fi-FI" w:bidi="fi-FI"/>
        </w:rPr>
        <w:t>ULKOPAKKAUKSESSA ON OLTAVA SEURAAVAT MERKINNÄT</w:t>
      </w:r>
    </w:p>
    <w:p w:rsidR="00F95483" w:rsidRPr="00D43B09" w:rsidRDefault="00F95483" w:rsidP="00CC6FD9">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fi-FI"/>
        </w:rPr>
      </w:pPr>
    </w:p>
    <w:p w:rsidR="00F95483" w:rsidRPr="00D43B09" w:rsidRDefault="00F95483" w:rsidP="000C102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fi-FI"/>
        </w:rPr>
      </w:pPr>
      <w:r w:rsidRPr="00D43B09">
        <w:rPr>
          <w:b/>
          <w:bCs/>
          <w:szCs w:val="22"/>
          <w:lang w:val="fi-FI" w:bidi="fi-FI"/>
        </w:rPr>
        <w:t>ULKOPAKKAUS</w:t>
      </w:r>
      <w:r w:rsidR="00B054D8" w:rsidRPr="00D43B09">
        <w:rPr>
          <w:b/>
          <w:bCs/>
          <w:szCs w:val="22"/>
          <w:lang w:val="fi-FI" w:bidi="fi-FI"/>
        </w:rPr>
        <w:t xml:space="preserve"> - SKILARENCE 30</w:t>
      </w:r>
      <w:r w:rsidR="00254D4D">
        <w:rPr>
          <w:b/>
          <w:bCs/>
          <w:szCs w:val="22"/>
          <w:lang w:val="fi-FI" w:bidi="fi-FI"/>
        </w:rPr>
        <w:t> mg</w:t>
      </w:r>
      <w:r w:rsidR="00B054D8" w:rsidRPr="00D43B09">
        <w:rPr>
          <w:b/>
          <w:bCs/>
          <w:szCs w:val="22"/>
          <w:lang w:val="fi-FI" w:bidi="fi-FI"/>
        </w:rPr>
        <w:t xml:space="preserve"> ENTEROTABLETIT</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1.</w:t>
      </w:r>
      <w:r w:rsidRPr="00D43B09">
        <w:rPr>
          <w:b/>
          <w:bCs/>
          <w:szCs w:val="22"/>
          <w:lang w:val="fi-FI" w:bidi="fi-FI"/>
        </w:rPr>
        <w:tab/>
        <w:t>LÄÄKEVALMISTEEN NIMI</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Skilarence 30 mg enterotablet</w:t>
      </w:r>
      <w:r w:rsidR="007D7411" w:rsidRPr="00D43B09">
        <w:rPr>
          <w:szCs w:val="22"/>
          <w:lang w:val="fi-FI" w:bidi="fi-FI"/>
        </w:rPr>
        <w:t>i</w:t>
      </w:r>
      <w:r w:rsidRPr="00D43B09">
        <w:rPr>
          <w:szCs w:val="22"/>
          <w:lang w:val="fi-FI" w:bidi="fi-FI"/>
        </w:rPr>
        <w:t>t</w:t>
      </w:r>
    </w:p>
    <w:p w:rsidR="00F95483" w:rsidRPr="00D43B09" w:rsidRDefault="00F95483" w:rsidP="000C102C">
      <w:pPr>
        <w:tabs>
          <w:tab w:val="clear" w:pos="567"/>
        </w:tabs>
        <w:spacing w:line="240" w:lineRule="auto"/>
        <w:rPr>
          <w:szCs w:val="22"/>
          <w:lang w:val="fi-FI"/>
        </w:rPr>
      </w:pPr>
      <w:r w:rsidRPr="00D43B09">
        <w:rPr>
          <w:szCs w:val="22"/>
          <w:lang w:val="fi-FI" w:bidi="fi-FI"/>
        </w:rPr>
        <w:t>dimetyylifumaraatti</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2.</w:t>
      </w:r>
      <w:r w:rsidRPr="00D43B09">
        <w:rPr>
          <w:b/>
          <w:bCs/>
          <w:szCs w:val="22"/>
          <w:lang w:val="fi-FI" w:bidi="fi-FI"/>
        </w:rPr>
        <w:tab/>
        <w:t>VAIKUTTAVA(T) AINE(ET)</w:t>
      </w:r>
    </w:p>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szCs w:val="22"/>
          <w:lang w:val="fi-FI" w:bidi="fi-FI"/>
        </w:rPr>
        <w:t>Kukin tabletti sisältää 30 mg dimetyylifumaraattia.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3.</w:t>
      </w:r>
      <w:r w:rsidRPr="00D43B09">
        <w:rPr>
          <w:b/>
          <w:bCs/>
          <w:szCs w:val="22"/>
          <w:lang w:val="fi-FI" w:bidi="fi-FI"/>
        </w:rPr>
        <w:tab/>
        <w:t>LUETTELO APUAINEISTA</w:t>
      </w:r>
    </w:p>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szCs w:val="22"/>
          <w:lang w:val="fi-FI" w:bidi="fi-FI"/>
        </w:rPr>
        <w:t>Sisältää laktoosia.</w:t>
      </w:r>
      <w:r w:rsidR="00272584" w:rsidRPr="00D43B09">
        <w:rPr>
          <w:szCs w:val="22"/>
          <w:lang w:val="fi-FI" w:bidi="fi-FI"/>
        </w:rPr>
        <w:t xml:space="preserve"> Katso lisätiedot pakkausselosteesta.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4.</w:t>
      </w:r>
      <w:r w:rsidRPr="00D43B09">
        <w:rPr>
          <w:b/>
          <w:bCs/>
          <w:szCs w:val="22"/>
          <w:lang w:val="fi-FI" w:bidi="fi-FI"/>
        </w:rPr>
        <w:tab/>
        <w:t>LÄÄKEMUOTO JA SISÄLLÖN MÄÄRÄ</w:t>
      </w:r>
    </w:p>
    <w:p w:rsidR="00F95483" w:rsidRPr="00D43B09" w:rsidRDefault="00F95483" w:rsidP="000C102C">
      <w:pPr>
        <w:keepNext/>
        <w:tabs>
          <w:tab w:val="clear" w:pos="567"/>
        </w:tabs>
        <w:spacing w:line="240" w:lineRule="auto"/>
        <w:rPr>
          <w:szCs w:val="22"/>
          <w:lang w:val="fi-FI"/>
        </w:rPr>
      </w:pPr>
    </w:p>
    <w:p w:rsidR="00F95483" w:rsidRDefault="00F95483" w:rsidP="000C102C">
      <w:pPr>
        <w:keepNext/>
        <w:tabs>
          <w:tab w:val="clear" w:pos="567"/>
        </w:tabs>
        <w:spacing w:line="240" w:lineRule="auto"/>
        <w:rPr>
          <w:szCs w:val="22"/>
          <w:lang w:val="fi-FI" w:eastAsia="zh-CN" w:bidi="fi-FI"/>
        </w:rPr>
      </w:pPr>
      <w:r w:rsidRPr="00D43B09">
        <w:rPr>
          <w:szCs w:val="22"/>
          <w:lang w:val="fi-FI" w:eastAsia="zh-CN" w:bidi="fi-FI"/>
        </w:rPr>
        <w:t>42</w:t>
      </w:r>
      <w:r w:rsidR="00D43B09" w:rsidRPr="00D43B09">
        <w:rPr>
          <w:szCs w:val="22"/>
          <w:lang w:val="fi-FI" w:eastAsia="zh-CN" w:bidi="fi-FI"/>
        </w:rPr>
        <w:t> </w:t>
      </w:r>
      <w:r w:rsidRPr="00D43B09">
        <w:rPr>
          <w:szCs w:val="22"/>
          <w:lang w:val="fi-FI" w:eastAsia="zh-CN" w:bidi="fi-FI"/>
        </w:rPr>
        <w:t>enterotablettia</w:t>
      </w:r>
    </w:p>
    <w:p w:rsidR="00D93807" w:rsidRPr="00D93807" w:rsidRDefault="00D93807" w:rsidP="000C102C">
      <w:pPr>
        <w:keepNext/>
        <w:tabs>
          <w:tab w:val="clear" w:pos="567"/>
        </w:tabs>
        <w:spacing w:line="240" w:lineRule="auto"/>
        <w:rPr>
          <w:szCs w:val="22"/>
          <w:highlight w:val="lightGray"/>
          <w:lang w:val="fi-FI" w:eastAsia="zh-CN" w:bidi="fi-FI"/>
        </w:rPr>
      </w:pPr>
      <w:r w:rsidRPr="00D93807">
        <w:rPr>
          <w:szCs w:val="22"/>
          <w:highlight w:val="lightGray"/>
          <w:lang w:val="fi-FI" w:eastAsia="zh-CN" w:bidi="fi-FI"/>
        </w:rPr>
        <w:t>70 enterotablettia</w:t>
      </w:r>
    </w:p>
    <w:p w:rsidR="00D93807" w:rsidRPr="00D43B09" w:rsidRDefault="00D93807" w:rsidP="000C102C">
      <w:pPr>
        <w:keepNext/>
        <w:tabs>
          <w:tab w:val="clear" w:pos="567"/>
        </w:tabs>
        <w:spacing w:line="240" w:lineRule="auto"/>
        <w:rPr>
          <w:szCs w:val="22"/>
          <w:lang w:val="fi-FI"/>
        </w:rPr>
      </w:pPr>
      <w:r w:rsidRPr="00D93807">
        <w:rPr>
          <w:szCs w:val="22"/>
          <w:highlight w:val="lightGray"/>
          <w:lang w:val="fi-FI" w:eastAsia="zh-CN" w:bidi="fi-FI"/>
        </w:rPr>
        <w:t>210 enterotablettia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5.</w:t>
      </w:r>
      <w:r w:rsidRPr="00D43B09">
        <w:rPr>
          <w:b/>
          <w:bCs/>
          <w:szCs w:val="22"/>
          <w:lang w:val="fi-FI" w:bidi="fi-FI"/>
        </w:rPr>
        <w:tab/>
        <w:t>ANTOTAPA JA TARVITTAESSA ANTOREITTI (ANTOREITIT)</w:t>
      </w:r>
    </w:p>
    <w:p w:rsidR="00F95483" w:rsidRPr="00D43B09" w:rsidRDefault="00F95483" w:rsidP="000C102C">
      <w:pPr>
        <w:keepNext/>
        <w:tabs>
          <w:tab w:val="clear" w:pos="567"/>
        </w:tabs>
        <w:spacing w:line="240" w:lineRule="auto"/>
        <w:rPr>
          <w:szCs w:val="22"/>
          <w:lang w:val="fi-FI"/>
        </w:rPr>
      </w:pPr>
    </w:p>
    <w:p w:rsidR="00272584" w:rsidRPr="00D43B09" w:rsidRDefault="00272584" w:rsidP="000C102C">
      <w:pPr>
        <w:keepNext/>
        <w:tabs>
          <w:tab w:val="clear" w:pos="567"/>
        </w:tabs>
        <w:spacing w:line="240" w:lineRule="auto"/>
        <w:rPr>
          <w:szCs w:val="22"/>
          <w:lang w:val="fi-FI" w:bidi="fi-FI"/>
        </w:rPr>
      </w:pPr>
      <w:r w:rsidRPr="00D43B09">
        <w:rPr>
          <w:szCs w:val="22"/>
          <w:lang w:val="fi-FI" w:bidi="fi-FI"/>
        </w:rPr>
        <w:t xml:space="preserve">Älä murskaa, </w:t>
      </w:r>
      <w:r w:rsidR="002A119E">
        <w:rPr>
          <w:szCs w:val="22"/>
          <w:lang w:val="fi-FI" w:bidi="fi-FI"/>
        </w:rPr>
        <w:t>murra</w:t>
      </w:r>
      <w:r w:rsidRPr="00D43B09">
        <w:rPr>
          <w:szCs w:val="22"/>
          <w:lang w:val="fi-FI" w:bidi="fi-FI"/>
        </w:rPr>
        <w:t>, liuota tai pureskele tablettia.</w:t>
      </w:r>
    </w:p>
    <w:p w:rsidR="00F95483" w:rsidRPr="00D43B09" w:rsidRDefault="00F95483" w:rsidP="000C102C">
      <w:pPr>
        <w:widowControl w:val="0"/>
        <w:tabs>
          <w:tab w:val="clear" w:pos="567"/>
        </w:tabs>
        <w:spacing w:line="240" w:lineRule="auto"/>
        <w:rPr>
          <w:szCs w:val="22"/>
          <w:lang w:val="fi-FI"/>
        </w:rPr>
      </w:pPr>
      <w:r w:rsidRPr="00D43B09">
        <w:rPr>
          <w:szCs w:val="22"/>
          <w:lang w:val="fi-FI" w:bidi="fi-FI"/>
        </w:rPr>
        <w:t>Lue pakkausseloste ennen käyttöä.</w:t>
      </w:r>
    </w:p>
    <w:p w:rsidR="00ED0431" w:rsidRPr="00D43B09" w:rsidRDefault="00ED0431" w:rsidP="000C102C">
      <w:pPr>
        <w:tabs>
          <w:tab w:val="clear" w:pos="567"/>
        </w:tabs>
        <w:spacing w:line="240" w:lineRule="auto"/>
        <w:rPr>
          <w:szCs w:val="22"/>
          <w:lang w:val="fi-FI"/>
        </w:rPr>
      </w:pPr>
    </w:p>
    <w:p w:rsidR="00ED0431" w:rsidRPr="00D43B09" w:rsidRDefault="00F95483" w:rsidP="000C102C">
      <w:pPr>
        <w:tabs>
          <w:tab w:val="clear" w:pos="567"/>
        </w:tabs>
        <w:spacing w:line="240" w:lineRule="auto"/>
        <w:rPr>
          <w:szCs w:val="22"/>
          <w:lang w:val="fi-FI"/>
        </w:rPr>
      </w:pPr>
      <w:r w:rsidRPr="00D43B09">
        <w:rPr>
          <w:szCs w:val="22"/>
          <w:lang w:val="fi-FI" w:bidi="fi-FI"/>
        </w:rPr>
        <w:t>Suun kautta.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ED0431"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6.</w:t>
      </w:r>
      <w:r w:rsidRPr="00D43B09">
        <w:rPr>
          <w:b/>
          <w:bCs/>
          <w:szCs w:val="22"/>
          <w:lang w:val="fi-FI" w:bidi="fi-FI"/>
        </w:rPr>
        <w:tab/>
        <w:t>ERITYISVAROITUS VALMISTEEN SÄILYTTÄMISESTÄ POISSA LASTEN ULOTTUVILTA JA NÄKYVILTÄ</w:t>
      </w:r>
    </w:p>
    <w:p w:rsidR="00F95483" w:rsidRPr="00D43B09" w:rsidRDefault="00F95483" w:rsidP="000C102C">
      <w:pPr>
        <w:keepNext/>
        <w:tabs>
          <w:tab w:val="clear" w:pos="567"/>
        </w:tabs>
        <w:spacing w:line="240" w:lineRule="auto"/>
        <w:rPr>
          <w:szCs w:val="22"/>
          <w:lang w:val="fi-FI"/>
        </w:rPr>
      </w:pPr>
    </w:p>
    <w:p w:rsidR="00ED0431" w:rsidRPr="00D43B09" w:rsidRDefault="00F95483" w:rsidP="000C102C">
      <w:pPr>
        <w:keepNext/>
        <w:tabs>
          <w:tab w:val="clear" w:pos="567"/>
        </w:tabs>
        <w:spacing w:line="240" w:lineRule="auto"/>
        <w:rPr>
          <w:szCs w:val="22"/>
          <w:lang w:val="fi-FI"/>
        </w:rPr>
      </w:pPr>
      <w:r w:rsidRPr="00D43B09">
        <w:rPr>
          <w:szCs w:val="22"/>
          <w:lang w:val="fi-FI" w:bidi="fi-FI"/>
        </w:rPr>
        <w:t>Ei lasten ulottuville eikä näkyville.</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ED0431" w:rsidRPr="00D43B09" w:rsidRDefault="00F95483" w:rsidP="000C102C">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7.</w:t>
      </w:r>
      <w:r w:rsidRPr="00D43B09">
        <w:rPr>
          <w:b/>
          <w:bCs/>
          <w:szCs w:val="22"/>
          <w:lang w:val="fi-FI" w:bidi="fi-FI"/>
        </w:rPr>
        <w:tab/>
        <w:t>MUU ERITYISVAROITUS (MUUT ERITYISVAROITUKSET), JOS TARPEEN</w:t>
      </w:r>
    </w:p>
    <w:p w:rsidR="00ED0431" w:rsidRPr="00D43B09" w:rsidRDefault="00ED0431" w:rsidP="000C102C">
      <w:pPr>
        <w:widowControl w:val="0"/>
        <w:tabs>
          <w:tab w:val="clear" w:pos="567"/>
        </w:tabs>
        <w:spacing w:line="240" w:lineRule="auto"/>
        <w:rPr>
          <w:szCs w:val="22"/>
          <w:lang w:val="fi-FI"/>
        </w:rPr>
      </w:pPr>
    </w:p>
    <w:p w:rsidR="00F95483" w:rsidRPr="00D43B09" w:rsidRDefault="00F95483" w:rsidP="000C102C">
      <w:pPr>
        <w:tabs>
          <w:tab w:val="clear" w:pos="567"/>
          <w:tab w:val="left" w:pos="749"/>
        </w:tabs>
        <w:spacing w:line="240" w:lineRule="auto"/>
        <w:rPr>
          <w:szCs w:val="22"/>
          <w:lang w:val="fi-FI"/>
        </w:rPr>
      </w:pPr>
    </w:p>
    <w:p w:rsidR="00ED0431"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8.</w:t>
      </w:r>
      <w:r w:rsidRPr="00D43B09">
        <w:rPr>
          <w:b/>
          <w:bCs/>
          <w:szCs w:val="22"/>
          <w:lang w:val="fi-FI" w:bidi="fi-FI"/>
        </w:rPr>
        <w:tab/>
        <w:t>VIIMEINEN KÄYTTÖPÄIVÄMÄÄRÄ</w:t>
      </w:r>
    </w:p>
    <w:p w:rsidR="00F95483" w:rsidRPr="00D43B09" w:rsidRDefault="00F95483" w:rsidP="000C102C">
      <w:pPr>
        <w:keepNext/>
        <w:tabs>
          <w:tab w:val="clear" w:pos="567"/>
        </w:tabs>
        <w:spacing w:line="240" w:lineRule="auto"/>
        <w:rPr>
          <w:szCs w:val="22"/>
          <w:lang w:val="fi-FI"/>
        </w:rPr>
      </w:pPr>
    </w:p>
    <w:p w:rsidR="00F95483" w:rsidRPr="00D43B09" w:rsidRDefault="0021561E" w:rsidP="000C102C">
      <w:pPr>
        <w:keepNext/>
        <w:tabs>
          <w:tab w:val="clear" w:pos="567"/>
        </w:tabs>
        <w:spacing w:line="240" w:lineRule="auto"/>
        <w:rPr>
          <w:szCs w:val="22"/>
          <w:lang w:val="fi-FI"/>
        </w:rPr>
      </w:pPr>
      <w:r>
        <w:rPr>
          <w:szCs w:val="22"/>
          <w:lang w:val="fi-FI" w:bidi="fi-FI"/>
        </w:rPr>
        <w:t>EXP</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ED0431" w:rsidRPr="00D43B09" w:rsidRDefault="00F95483" w:rsidP="000C102C">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9.</w:t>
      </w:r>
      <w:r w:rsidRPr="00D43B09">
        <w:rPr>
          <w:b/>
          <w:bCs/>
          <w:szCs w:val="22"/>
          <w:lang w:val="fi-FI" w:bidi="fi-FI"/>
        </w:rPr>
        <w:tab/>
        <w:t>ERITYISET SÄILYTYSOLOSUHTEET</w:t>
      </w:r>
    </w:p>
    <w:p w:rsidR="00F95483" w:rsidRPr="00D43B09" w:rsidRDefault="00F95483" w:rsidP="000C102C">
      <w:pPr>
        <w:widowControl w:val="0"/>
        <w:tabs>
          <w:tab w:val="clear" w:pos="567"/>
        </w:tabs>
        <w:spacing w:line="240" w:lineRule="auto"/>
        <w:rPr>
          <w:szCs w:val="22"/>
          <w:lang w:val="fi-FI"/>
        </w:rPr>
      </w:pPr>
    </w:p>
    <w:p w:rsidR="00F95483" w:rsidRPr="00D43B09" w:rsidRDefault="00F95483" w:rsidP="000C102C">
      <w:pPr>
        <w:widowControl w:val="0"/>
        <w:tabs>
          <w:tab w:val="clear" w:pos="567"/>
        </w:tabs>
        <w:spacing w:line="240" w:lineRule="auto"/>
        <w:rPr>
          <w:szCs w:val="22"/>
          <w:lang w:val="fi-FI"/>
        </w:rPr>
      </w:pPr>
    </w:p>
    <w:p w:rsidR="00F95483" w:rsidRPr="00D43B09" w:rsidRDefault="00F95483" w:rsidP="000C102C">
      <w:pPr>
        <w:pageBreakBefore/>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10.</w:t>
      </w:r>
      <w:r w:rsidRPr="00D43B09">
        <w:rPr>
          <w:b/>
          <w:bCs/>
          <w:szCs w:val="22"/>
          <w:lang w:val="fi-FI" w:bidi="fi-FI"/>
        </w:rPr>
        <w:tab/>
        <w:t>ERITYISET VAROTOIMET KÄYTTÄMÄTTÖMIEN LÄÄKEVALMISTEIDEN TAI NIISTÄ PERÄISIN OLEVAN JÄTEMATERIAALIN HÄVITTÄMISEKSI, JOS TARPEEN</w:t>
      </w:r>
    </w:p>
    <w:p w:rsidR="00F95483" w:rsidRPr="00D43B09" w:rsidRDefault="00F95483" w:rsidP="000C102C">
      <w:pPr>
        <w:widowControl w:val="0"/>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11.</w:t>
      </w:r>
      <w:r w:rsidRPr="00D43B09">
        <w:rPr>
          <w:b/>
          <w:bCs/>
          <w:szCs w:val="22"/>
          <w:lang w:val="fi-FI" w:bidi="fi-FI"/>
        </w:rPr>
        <w:tab/>
        <w:t>MYYNTILUVAN HALTIJAN NIMI JA OSOITE</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Almirall, S.A.</w:t>
      </w: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Ronda General Mitre, 151</w:t>
      </w: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08022 Barcelona</w:t>
      </w: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Espanja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12.</w:t>
      </w:r>
      <w:r w:rsidRPr="00D43B09">
        <w:rPr>
          <w:b/>
          <w:bCs/>
          <w:szCs w:val="22"/>
          <w:lang w:val="fi-FI" w:bidi="fi-FI"/>
        </w:rPr>
        <w:tab/>
        <w:t>MYYNTILUVAN NUMERO(T)</w:t>
      </w:r>
    </w:p>
    <w:p w:rsidR="00F95483" w:rsidRPr="00D43B09" w:rsidRDefault="00F95483" w:rsidP="000C102C">
      <w:pPr>
        <w:keepNext/>
        <w:tabs>
          <w:tab w:val="clear" w:pos="567"/>
        </w:tabs>
        <w:spacing w:line="240" w:lineRule="auto"/>
        <w:rPr>
          <w:szCs w:val="22"/>
          <w:lang w:val="fi-FI"/>
        </w:rPr>
      </w:pPr>
    </w:p>
    <w:p w:rsidR="00F95483" w:rsidRDefault="00840A3E" w:rsidP="000C102C">
      <w:pPr>
        <w:keepNext/>
        <w:tabs>
          <w:tab w:val="clear" w:pos="567"/>
        </w:tabs>
        <w:spacing w:line="240" w:lineRule="auto"/>
        <w:rPr>
          <w:szCs w:val="22"/>
          <w:lang w:bidi="fi-FI"/>
        </w:rPr>
      </w:pPr>
      <w:r w:rsidRPr="00BC56CB">
        <w:rPr>
          <w:rFonts w:cs="Verdana"/>
          <w:lang w:val="fi-FI"/>
        </w:rPr>
        <w:t>EU/1/17/1201/001</w:t>
      </w:r>
      <w:r w:rsidR="00D93807">
        <w:rPr>
          <w:rFonts w:cs="Verdana"/>
          <w:lang w:val="fi-FI"/>
        </w:rPr>
        <w:tab/>
      </w:r>
      <w:r w:rsidR="00D93807">
        <w:rPr>
          <w:rFonts w:cs="Verdana"/>
          <w:lang w:val="fi-FI"/>
        </w:rPr>
        <w:tab/>
      </w:r>
      <w:r w:rsidR="00D93807" w:rsidRPr="00D93807">
        <w:rPr>
          <w:szCs w:val="22"/>
          <w:highlight w:val="lightGray"/>
          <w:lang w:bidi="fi-FI"/>
        </w:rPr>
        <w:t>42 tablettia</w:t>
      </w:r>
    </w:p>
    <w:p w:rsidR="00D93807" w:rsidRDefault="00D93807" w:rsidP="000C102C">
      <w:pPr>
        <w:keepNext/>
        <w:tabs>
          <w:tab w:val="clear" w:pos="567"/>
        </w:tabs>
        <w:spacing w:line="240" w:lineRule="auto"/>
        <w:rPr>
          <w:szCs w:val="22"/>
          <w:lang w:bidi="fi-FI"/>
        </w:rPr>
      </w:pPr>
      <w:r w:rsidRPr="00D93807">
        <w:rPr>
          <w:rFonts w:cs="Verdana"/>
          <w:highlight w:val="lightGray"/>
          <w:lang w:val="fi-FI"/>
        </w:rPr>
        <w:t>EU/1/17/1201/013</w:t>
      </w:r>
      <w:r>
        <w:rPr>
          <w:rFonts w:cs="Verdana"/>
          <w:lang w:val="fi-FI"/>
        </w:rPr>
        <w:tab/>
      </w:r>
      <w:r>
        <w:rPr>
          <w:rFonts w:cs="Verdana"/>
          <w:lang w:val="fi-FI"/>
        </w:rPr>
        <w:tab/>
      </w:r>
      <w:r w:rsidRPr="00D93807">
        <w:rPr>
          <w:rFonts w:cs="Verdana"/>
          <w:highlight w:val="lightGray"/>
          <w:lang w:val="fi-FI"/>
        </w:rPr>
        <w:t>70</w:t>
      </w:r>
      <w:r w:rsidRPr="00D93807">
        <w:rPr>
          <w:szCs w:val="22"/>
          <w:highlight w:val="lightGray"/>
          <w:lang w:bidi="fi-FI"/>
        </w:rPr>
        <w:t xml:space="preserve"> tablettia</w:t>
      </w:r>
    </w:p>
    <w:p w:rsidR="00D93807" w:rsidRPr="00D43B09" w:rsidRDefault="00D93807" w:rsidP="000C102C">
      <w:pPr>
        <w:keepNext/>
        <w:tabs>
          <w:tab w:val="clear" w:pos="567"/>
        </w:tabs>
        <w:spacing w:line="240" w:lineRule="auto"/>
        <w:rPr>
          <w:szCs w:val="22"/>
          <w:lang w:val="fi-FI"/>
        </w:rPr>
      </w:pPr>
      <w:r w:rsidRPr="00D93807">
        <w:rPr>
          <w:rFonts w:cs="Verdana"/>
          <w:highlight w:val="lightGray"/>
          <w:lang w:val="fi-FI"/>
        </w:rPr>
        <w:t>EU/1/17/1201/014</w:t>
      </w:r>
      <w:r>
        <w:rPr>
          <w:rFonts w:cs="Verdana"/>
          <w:lang w:val="fi-FI"/>
        </w:rPr>
        <w:tab/>
      </w:r>
      <w:r>
        <w:rPr>
          <w:rFonts w:cs="Verdana"/>
          <w:lang w:val="fi-FI"/>
        </w:rPr>
        <w:tab/>
      </w:r>
      <w:r w:rsidRPr="00D93807">
        <w:rPr>
          <w:szCs w:val="22"/>
          <w:highlight w:val="lightGray"/>
          <w:lang w:bidi="fi-FI"/>
        </w:rPr>
        <w:t>210 tablettia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13.</w:t>
      </w:r>
      <w:r w:rsidRPr="00D43B09">
        <w:rPr>
          <w:b/>
          <w:bCs/>
          <w:szCs w:val="22"/>
          <w:lang w:val="fi-FI" w:bidi="fi-FI"/>
        </w:rPr>
        <w:tab/>
        <w:t>ERÄNUMERO</w:t>
      </w:r>
    </w:p>
    <w:p w:rsidR="00F95483" w:rsidRPr="00D43B09" w:rsidRDefault="00F95483" w:rsidP="000C102C">
      <w:pPr>
        <w:keepNext/>
        <w:tabs>
          <w:tab w:val="clear" w:pos="567"/>
        </w:tabs>
        <w:spacing w:line="240" w:lineRule="auto"/>
        <w:rPr>
          <w:i/>
          <w:szCs w:val="22"/>
          <w:lang w:val="fi-FI"/>
        </w:rPr>
      </w:pPr>
    </w:p>
    <w:p w:rsidR="00F95483" w:rsidRPr="00D43B09" w:rsidRDefault="0021561E" w:rsidP="000C102C">
      <w:pPr>
        <w:keepNext/>
        <w:tabs>
          <w:tab w:val="clear" w:pos="567"/>
        </w:tabs>
        <w:spacing w:line="240" w:lineRule="auto"/>
        <w:rPr>
          <w:szCs w:val="22"/>
          <w:lang w:val="fi-FI"/>
        </w:rPr>
      </w:pPr>
      <w:r>
        <w:rPr>
          <w:szCs w:val="22"/>
          <w:lang w:val="fi-FI" w:bidi="fi-FI"/>
        </w:rPr>
        <w:t>Lot</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14.</w:t>
      </w:r>
      <w:r w:rsidRPr="00D43B09">
        <w:rPr>
          <w:b/>
          <w:bCs/>
          <w:szCs w:val="22"/>
          <w:lang w:val="fi-FI" w:bidi="fi-FI"/>
        </w:rPr>
        <w:tab/>
        <w:t>YLEINEN TOIMITTAMISLUOKITTELU</w:t>
      </w:r>
    </w:p>
    <w:p w:rsidR="00F95483" w:rsidRPr="00D43B09" w:rsidRDefault="00F95483" w:rsidP="000C102C">
      <w:pPr>
        <w:widowControl w:val="0"/>
        <w:tabs>
          <w:tab w:val="clear" w:pos="567"/>
        </w:tabs>
        <w:spacing w:line="240" w:lineRule="auto"/>
        <w:rPr>
          <w:i/>
          <w:szCs w:val="22"/>
          <w:lang w:val="fi-FI"/>
        </w:rPr>
      </w:pPr>
    </w:p>
    <w:p w:rsidR="00F95483" w:rsidRPr="00D43B09" w:rsidRDefault="00F95483" w:rsidP="000C102C">
      <w:pPr>
        <w:widowControl w:val="0"/>
        <w:tabs>
          <w:tab w:val="clear" w:pos="567"/>
        </w:tabs>
        <w:spacing w:line="240" w:lineRule="auto"/>
        <w:rPr>
          <w:szCs w:val="22"/>
          <w:lang w:val="fi-FI"/>
        </w:rPr>
      </w:pPr>
    </w:p>
    <w:p w:rsidR="00F95483" w:rsidRPr="00D43B09" w:rsidRDefault="00F95483" w:rsidP="000C102C">
      <w:pPr>
        <w:widowControl w:val="0"/>
        <w:pBdr>
          <w:top w:val="single" w:sz="4" w:space="2"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15.</w:t>
      </w:r>
      <w:r w:rsidRPr="00D43B09">
        <w:rPr>
          <w:b/>
          <w:bCs/>
          <w:szCs w:val="22"/>
          <w:lang w:val="fi-FI" w:bidi="fi-FI"/>
        </w:rPr>
        <w:tab/>
        <w:t>KÄYTTÖOHJEET</w:t>
      </w:r>
    </w:p>
    <w:p w:rsidR="00F95483" w:rsidRPr="00D43B09" w:rsidRDefault="00F95483" w:rsidP="000C102C">
      <w:pPr>
        <w:widowControl w:val="0"/>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0" w:color="auto"/>
          <w:right w:val="single" w:sz="4" w:space="4" w:color="auto"/>
        </w:pBdr>
        <w:tabs>
          <w:tab w:val="clear" w:pos="567"/>
        </w:tabs>
        <w:spacing w:line="240" w:lineRule="auto"/>
        <w:rPr>
          <w:szCs w:val="22"/>
          <w:lang w:val="fi-FI"/>
        </w:rPr>
      </w:pPr>
      <w:r w:rsidRPr="00D43B09">
        <w:rPr>
          <w:b/>
          <w:bCs/>
          <w:szCs w:val="22"/>
          <w:lang w:val="fi-FI" w:bidi="fi-FI"/>
        </w:rPr>
        <w:t>16.</w:t>
      </w:r>
      <w:r w:rsidRPr="00D43B09">
        <w:rPr>
          <w:b/>
          <w:bCs/>
          <w:szCs w:val="22"/>
          <w:lang w:val="fi-FI" w:bidi="fi-FI"/>
        </w:rPr>
        <w:tab/>
        <w:t>TIEDOT PISTEKIRJOITUKSELLA</w:t>
      </w:r>
    </w:p>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szCs w:val="22"/>
          <w:lang w:val="fi-FI" w:bidi="fi-FI"/>
        </w:rPr>
        <w:t>Skilarence 30 mg</w:t>
      </w:r>
    </w:p>
    <w:p w:rsidR="00F95483" w:rsidRPr="00D43B09" w:rsidRDefault="00F95483" w:rsidP="000C102C">
      <w:pPr>
        <w:tabs>
          <w:tab w:val="clear" w:pos="567"/>
        </w:tabs>
        <w:spacing w:line="240" w:lineRule="auto"/>
        <w:rPr>
          <w:szCs w:val="22"/>
          <w:shd w:val="clear" w:color="auto" w:fill="CCCCCC"/>
          <w:lang w:val="fi-FI"/>
        </w:rPr>
      </w:pPr>
    </w:p>
    <w:p w:rsidR="00B531CB" w:rsidRPr="00D43B09" w:rsidRDefault="00B531CB" w:rsidP="000C102C">
      <w:pPr>
        <w:tabs>
          <w:tab w:val="clear" w:pos="567"/>
        </w:tabs>
        <w:spacing w:line="240" w:lineRule="auto"/>
        <w:rPr>
          <w:szCs w:val="22"/>
          <w:shd w:val="clear" w:color="auto" w:fill="CCCCCC"/>
          <w:lang w:val="fi-FI"/>
        </w:rPr>
      </w:pPr>
    </w:p>
    <w:p w:rsidR="00272584" w:rsidRPr="00D43B09" w:rsidRDefault="00272584" w:rsidP="000C102C">
      <w:pPr>
        <w:keepNext/>
        <w:widowControl w:val="0"/>
        <w:pBdr>
          <w:top w:val="single" w:sz="4" w:space="1" w:color="auto"/>
          <w:left w:val="single" w:sz="4" w:space="4" w:color="auto"/>
          <w:bottom w:val="single" w:sz="4" w:space="1" w:color="auto"/>
          <w:right w:val="single" w:sz="4" w:space="4" w:color="auto"/>
        </w:pBdr>
        <w:spacing w:line="240" w:lineRule="auto"/>
        <w:rPr>
          <w:i/>
          <w:noProof/>
          <w:szCs w:val="22"/>
          <w:lang w:val="fi-FI"/>
        </w:rPr>
      </w:pPr>
      <w:r w:rsidRPr="00D43B09">
        <w:rPr>
          <w:b/>
          <w:noProof/>
          <w:szCs w:val="22"/>
          <w:lang w:val="fi-FI"/>
        </w:rPr>
        <w:t>17.</w:t>
      </w:r>
      <w:r w:rsidRPr="00D43B09">
        <w:rPr>
          <w:b/>
          <w:noProof/>
          <w:szCs w:val="22"/>
          <w:lang w:val="fi-FI"/>
        </w:rPr>
        <w:tab/>
        <w:t>YKSILÖLLINEN TUNNISTE – 2D-VIIVAKOODI</w:t>
      </w:r>
    </w:p>
    <w:p w:rsidR="00272584" w:rsidRPr="00D43B09" w:rsidRDefault="00272584" w:rsidP="000C102C">
      <w:pPr>
        <w:keepNext/>
        <w:widowControl w:val="0"/>
        <w:tabs>
          <w:tab w:val="left" w:pos="720"/>
        </w:tabs>
        <w:spacing w:line="240" w:lineRule="auto"/>
        <w:rPr>
          <w:noProof/>
          <w:szCs w:val="22"/>
          <w:lang w:val="fi-FI"/>
        </w:rPr>
      </w:pPr>
    </w:p>
    <w:p w:rsidR="00272584" w:rsidRPr="0021561E" w:rsidRDefault="00272584" w:rsidP="000C102C">
      <w:pPr>
        <w:keepNext/>
        <w:widowControl w:val="0"/>
        <w:spacing w:line="240" w:lineRule="auto"/>
        <w:rPr>
          <w:noProof/>
          <w:szCs w:val="22"/>
          <w:highlight w:val="lightGray"/>
          <w:lang w:val="fi-FI"/>
        </w:rPr>
      </w:pPr>
      <w:r w:rsidRPr="004160F7">
        <w:rPr>
          <w:noProof/>
          <w:szCs w:val="22"/>
          <w:highlight w:val="lightGray"/>
          <w:lang w:val="fi-FI"/>
        </w:rPr>
        <w:t>2D-viivakoodi, joka sisältää yksilöllisen tunnisteen.</w:t>
      </w:r>
    </w:p>
    <w:p w:rsidR="00272584" w:rsidRPr="00D43B09" w:rsidRDefault="00272584" w:rsidP="000C102C">
      <w:pPr>
        <w:tabs>
          <w:tab w:val="clear" w:pos="567"/>
        </w:tabs>
        <w:spacing w:line="240" w:lineRule="auto"/>
        <w:rPr>
          <w:szCs w:val="22"/>
          <w:shd w:val="clear" w:color="auto" w:fill="CCCCCC"/>
          <w:lang w:val="fi-FI"/>
        </w:rPr>
      </w:pPr>
    </w:p>
    <w:p w:rsidR="00B531CB" w:rsidRPr="00D43B09" w:rsidRDefault="00B531CB" w:rsidP="000C102C">
      <w:pPr>
        <w:tabs>
          <w:tab w:val="clear" w:pos="567"/>
        </w:tabs>
        <w:spacing w:line="240" w:lineRule="auto"/>
        <w:rPr>
          <w:szCs w:val="22"/>
          <w:shd w:val="clear" w:color="auto" w:fill="CCCCCC"/>
          <w:lang w:val="fi-FI"/>
        </w:rPr>
      </w:pPr>
    </w:p>
    <w:p w:rsidR="00272584" w:rsidRPr="00D43B09" w:rsidRDefault="00FE185D" w:rsidP="000C102C">
      <w:pPr>
        <w:keepNext/>
        <w:widowControl w:val="0"/>
        <w:pBdr>
          <w:top w:val="single" w:sz="4" w:space="1" w:color="auto"/>
          <w:left w:val="single" w:sz="4" w:space="4" w:color="auto"/>
          <w:bottom w:val="single" w:sz="4" w:space="1" w:color="auto"/>
          <w:right w:val="single" w:sz="4" w:space="4" w:color="auto"/>
        </w:pBdr>
        <w:spacing w:line="240" w:lineRule="auto"/>
        <w:rPr>
          <w:i/>
          <w:noProof/>
          <w:szCs w:val="22"/>
          <w:lang w:val="fi-FI" w:eastAsia="fr-LU"/>
        </w:rPr>
      </w:pPr>
      <w:r w:rsidRPr="00D43B09">
        <w:rPr>
          <w:b/>
          <w:noProof/>
          <w:szCs w:val="22"/>
          <w:lang w:val="fi-FI" w:eastAsia="fr-LU"/>
        </w:rPr>
        <w:t>18.</w:t>
      </w:r>
      <w:r w:rsidRPr="00D43B09">
        <w:rPr>
          <w:b/>
          <w:noProof/>
          <w:szCs w:val="22"/>
          <w:lang w:val="fi-FI" w:eastAsia="fr-LU"/>
        </w:rPr>
        <w:tab/>
        <w:t>YKSILÖLLINEN TUNNISTE – LUETTAVISSA OLEVAT TIEDOT</w:t>
      </w:r>
    </w:p>
    <w:p w:rsidR="00272584" w:rsidRPr="00D43B09" w:rsidRDefault="00272584" w:rsidP="000C102C">
      <w:pPr>
        <w:keepNext/>
        <w:widowControl w:val="0"/>
        <w:tabs>
          <w:tab w:val="clear" w:pos="567"/>
        </w:tabs>
        <w:spacing w:line="240" w:lineRule="auto"/>
        <w:rPr>
          <w:szCs w:val="22"/>
          <w:shd w:val="clear" w:color="auto" w:fill="CCCCCC"/>
          <w:lang w:val="fi-FI"/>
        </w:rPr>
      </w:pPr>
    </w:p>
    <w:p w:rsidR="00272584" w:rsidRPr="00D43B09" w:rsidRDefault="00272584" w:rsidP="000C102C">
      <w:pPr>
        <w:keepNext/>
        <w:widowControl w:val="0"/>
        <w:spacing w:line="240" w:lineRule="auto"/>
        <w:rPr>
          <w:noProof/>
          <w:szCs w:val="22"/>
          <w:shd w:val="clear" w:color="auto" w:fill="CCCCCC"/>
          <w:lang w:val="fi-FI"/>
        </w:rPr>
      </w:pPr>
      <w:r w:rsidRPr="00D43B09">
        <w:rPr>
          <w:noProof/>
          <w:szCs w:val="22"/>
          <w:lang w:val="fi-FI"/>
        </w:rPr>
        <w:t>PC</w:t>
      </w:r>
    </w:p>
    <w:p w:rsidR="00272584" w:rsidRPr="00D43B09" w:rsidRDefault="00272584" w:rsidP="000C102C">
      <w:pPr>
        <w:widowControl w:val="0"/>
        <w:spacing w:line="240" w:lineRule="auto"/>
        <w:rPr>
          <w:noProof/>
          <w:szCs w:val="22"/>
          <w:shd w:val="clear" w:color="auto" w:fill="CCCCCC"/>
          <w:lang w:val="fi-FI"/>
        </w:rPr>
      </w:pPr>
      <w:r w:rsidRPr="00D43B09">
        <w:rPr>
          <w:noProof/>
          <w:szCs w:val="22"/>
          <w:lang w:val="fi-FI"/>
        </w:rPr>
        <w:t>SN</w:t>
      </w:r>
    </w:p>
    <w:p w:rsidR="00F74BDD" w:rsidRDefault="00272584" w:rsidP="000C102C">
      <w:pPr>
        <w:widowControl w:val="0"/>
        <w:tabs>
          <w:tab w:val="clear" w:pos="567"/>
        </w:tabs>
        <w:spacing w:line="240" w:lineRule="auto"/>
        <w:rPr>
          <w:szCs w:val="22"/>
          <w:shd w:val="clear" w:color="auto" w:fill="CCCCCC"/>
          <w:lang w:val="fi-FI"/>
        </w:rPr>
      </w:pPr>
      <w:r w:rsidRPr="00D43B09">
        <w:rPr>
          <w:noProof/>
          <w:szCs w:val="22"/>
          <w:lang w:val="fi-FI"/>
        </w:rPr>
        <w:t>NN</w:t>
      </w:r>
    </w:p>
    <w:p w:rsidR="00F95483" w:rsidRPr="00D43B09" w:rsidRDefault="00FE185D" w:rsidP="000C102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i-FI"/>
        </w:rPr>
      </w:pPr>
      <w:r w:rsidRPr="00D43B09">
        <w:rPr>
          <w:szCs w:val="22"/>
          <w:shd w:val="clear" w:color="auto" w:fill="CCCCCC"/>
          <w:lang w:val="fi-FI"/>
        </w:rPr>
        <w:br w:type="page"/>
      </w:r>
      <w:r w:rsidR="00F95483" w:rsidRPr="00D43B09">
        <w:rPr>
          <w:b/>
          <w:bCs/>
          <w:szCs w:val="22"/>
          <w:lang w:val="fi-FI" w:bidi="fi-FI"/>
        </w:rPr>
        <w:t>LÄPIPAINOPAKKAUKSISSA TAI LEVYISS</w:t>
      </w:r>
      <w:r w:rsidR="00780FEA" w:rsidRPr="00D43B09">
        <w:rPr>
          <w:b/>
          <w:bCs/>
          <w:szCs w:val="22"/>
          <w:lang w:val="fi-FI" w:bidi="fi-FI"/>
        </w:rPr>
        <w:t xml:space="preserve">Ä ON OLTAVA VÄHINTÄÄN SEURAAVAT </w:t>
      </w:r>
      <w:r w:rsidR="00F95483" w:rsidRPr="00D43B09">
        <w:rPr>
          <w:b/>
          <w:bCs/>
          <w:szCs w:val="22"/>
          <w:lang w:val="fi-FI" w:bidi="fi-FI"/>
        </w:rPr>
        <w:t>MERKINNÄT</w:t>
      </w:r>
    </w:p>
    <w:p w:rsidR="00F95483" w:rsidRPr="00D43B09" w:rsidRDefault="00F95483" w:rsidP="000C102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i-FI"/>
        </w:rPr>
      </w:pPr>
    </w:p>
    <w:p w:rsidR="00F95483" w:rsidRPr="00D43B09" w:rsidRDefault="00F95483" w:rsidP="000C102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i-FI"/>
        </w:rPr>
      </w:pPr>
      <w:r w:rsidRPr="00D43B09">
        <w:rPr>
          <w:b/>
          <w:bCs/>
          <w:szCs w:val="22"/>
          <w:lang w:val="fi-FI" w:bidi="fi-FI"/>
        </w:rPr>
        <w:t>LÄPIPAINOPAKKAUS</w:t>
      </w:r>
      <w:r w:rsidR="00272584" w:rsidRPr="00D43B09">
        <w:rPr>
          <w:b/>
          <w:bCs/>
          <w:szCs w:val="22"/>
          <w:lang w:val="fi-FI" w:bidi="fi-FI"/>
        </w:rPr>
        <w:t xml:space="preserve"> - SKILARENCE </w:t>
      </w:r>
      <w:r w:rsidR="00541414" w:rsidRPr="00D43B09">
        <w:rPr>
          <w:b/>
          <w:bCs/>
          <w:szCs w:val="22"/>
          <w:lang w:val="fi-FI" w:bidi="fi-FI"/>
        </w:rPr>
        <w:t>3</w:t>
      </w:r>
      <w:r w:rsidR="00272584" w:rsidRPr="00D43B09">
        <w:rPr>
          <w:b/>
          <w:bCs/>
          <w:szCs w:val="22"/>
          <w:lang w:val="fi-FI" w:bidi="fi-FI"/>
        </w:rPr>
        <w:t>0</w:t>
      </w:r>
      <w:r w:rsidR="00254D4D">
        <w:rPr>
          <w:b/>
          <w:bCs/>
          <w:szCs w:val="22"/>
          <w:lang w:val="fi-FI" w:bidi="fi-FI"/>
        </w:rPr>
        <w:t> mg</w:t>
      </w:r>
      <w:r w:rsidR="00272584" w:rsidRPr="00D43B09">
        <w:rPr>
          <w:b/>
          <w:bCs/>
          <w:szCs w:val="22"/>
          <w:lang w:val="fi-FI" w:bidi="fi-FI"/>
        </w:rPr>
        <w:t xml:space="preserve"> ENTEROTABLETIT</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1.</w:t>
      </w:r>
      <w:r w:rsidRPr="00D43B09">
        <w:rPr>
          <w:b/>
          <w:bCs/>
          <w:szCs w:val="22"/>
          <w:lang w:val="fi-FI" w:bidi="fi-FI"/>
        </w:rPr>
        <w:tab/>
        <w:t>LÄÄKEVALMISTEEN NIMI</w:t>
      </w:r>
    </w:p>
    <w:p w:rsidR="00F95483" w:rsidRPr="00D43B09" w:rsidRDefault="00F95483" w:rsidP="000C102C">
      <w:pPr>
        <w:keepNext/>
        <w:widowControl w:val="0"/>
        <w:tabs>
          <w:tab w:val="clear" w:pos="567"/>
        </w:tabs>
        <w:spacing w:line="240" w:lineRule="auto"/>
        <w:rPr>
          <w:i/>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Skilarence 30 mg enterotablet</w:t>
      </w:r>
      <w:r w:rsidR="007D7411" w:rsidRPr="00D43B09">
        <w:rPr>
          <w:szCs w:val="22"/>
          <w:lang w:val="fi-FI" w:bidi="fi-FI"/>
        </w:rPr>
        <w:t>i</w:t>
      </w:r>
      <w:r w:rsidRPr="00D43B09">
        <w:rPr>
          <w:szCs w:val="22"/>
          <w:lang w:val="fi-FI" w:bidi="fi-FI"/>
        </w:rPr>
        <w:t>t</w:t>
      </w:r>
    </w:p>
    <w:p w:rsidR="00F95483" w:rsidRPr="00D43B09" w:rsidRDefault="00F95483" w:rsidP="000C102C">
      <w:pPr>
        <w:tabs>
          <w:tab w:val="clear" w:pos="567"/>
        </w:tabs>
        <w:spacing w:line="240" w:lineRule="auto"/>
        <w:rPr>
          <w:szCs w:val="22"/>
          <w:lang w:val="fi-FI"/>
        </w:rPr>
      </w:pPr>
      <w:r w:rsidRPr="00D43B09">
        <w:rPr>
          <w:szCs w:val="22"/>
          <w:lang w:val="fi-FI" w:bidi="fi-FI"/>
        </w:rPr>
        <w:t>dimetyylifumaraatti</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2.</w:t>
      </w:r>
      <w:r w:rsidRPr="00D43B09">
        <w:rPr>
          <w:b/>
          <w:bCs/>
          <w:szCs w:val="22"/>
          <w:lang w:val="fi-FI" w:bidi="fi-FI"/>
        </w:rPr>
        <w:tab/>
        <w:t>MYYNTILUVAN HALTIJAN NIMI</w:t>
      </w:r>
    </w:p>
    <w:p w:rsidR="00F95483" w:rsidRPr="00D43B09" w:rsidRDefault="00F95483" w:rsidP="00CC6FD9">
      <w:pPr>
        <w:keepNext/>
        <w:tabs>
          <w:tab w:val="clear" w:pos="567"/>
        </w:tabs>
        <w:spacing w:line="240" w:lineRule="auto"/>
        <w:rPr>
          <w:szCs w:val="22"/>
          <w:lang w:val="fi-FI"/>
        </w:rPr>
      </w:pPr>
    </w:p>
    <w:p w:rsidR="00F95483" w:rsidRPr="00D43B09" w:rsidRDefault="00F95483" w:rsidP="00CC6FD9">
      <w:pPr>
        <w:keepNext/>
        <w:tabs>
          <w:tab w:val="clear" w:pos="567"/>
        </w:tabs>
        <w:spacing w:line="240" w:lineRule="auto"/>
        <w:ind w:right="-2"/>
        <w:rPr>
          <w:szCs w:val="22"/>
          <w:lang w:val="fi-FI"/>
        </w:rPr>
      </w:pPr>
      <w:r w:rsidRPr="00D43B09">
        <w:rPr>
          <w:szCs w:val="22"/>
          <w:lang w:val="fi-FI" w:bidi="fi-FI"/>
        </w:rPr>
        <w:t>Almirall</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2" w:color="auto"/>
          <w:right w:val="single" w:sz="4" w:space="4" w:color="auto"/>
        </w:pBdr>
        <w:tabs>
          <w:tab w:val="clear" w:pos="567"/>
        </w:tabs>
        <w:spacing w:line="240" w:lineRule="auto"/>
        <w:rPr>
          <w:b/>
          <w:szCs w:val="22"/>
          <w:lang w:val="fi-FI"/>
        </w:rPr>
      </w:pPr>
      <w:r w:rsidRPr="00D43B09">
        <w:rPr>
          <w:b/>
          <w:bCs/>
          <w:szCs w:val="22"/>
          <w:lang w:val="fi-FI" w:bidi="fi-FI"/>
        </w:rPr>
        <w:t>3.</w:t>
      </w:r>
      <w:r w:rsidRPr="00D43B09">
        <w:rPr>
          <w:b/>
          <w:bCs/>
          <w:szCs w:val="22"/>
          <w:lang w:val="fi-FI" w:bidi="fi-FI"/>
        </w:rPr>
        <w:tab/>
        <w:t>VIIMEINEN KÄYTTÖPÄIVÄMÄÄRÄ</w:t>
      </w:r>
    </w:p>
    <w:p w:rsidR="00F95483" w:rsidRPr="00D43B09" w:rsidRDefault="00F95483" w:rsidP="00CC6FD9">
      <w:pPr>
        <w:keepNext/>
        <w:tabs>
          <w:tab w:val="clear" w:pos="567"/>
        </w:tabs>
        <w:spacing w:line="240" w:lineRule="auto"/>
        <w:rPr>
          <w:szCs w:val="22"/>
          <w:lang w:val="fi-FI"/>
        </w:rPr>
      </w:pPr>
    </w:p>
    <w:p w:rsidR="00F95483" w:rsidRPr="00D43B09" w:rsidRDefault="0021561E" w:rsidP="00CC6FD9">
      <w:pPr>
        <w:keepNext/>
        <w:tabs>
          <w:tab w:val="clear" w:pos="567"/>
        </w:tabs>
        <w:spacing w:line="240" w:lineRule="auto"/>
        <w:rPr>
          <w:szCs w:val="22"/>
          <w:lang w:val="fi-FI"/>
        </w:rPr>
      </w:pPr>
      <w:r>
        <w:rPr>
          <w:szCs w:val="22"/>
          <w:lang w:val="fi-FI" w:bidi="fi-FI"/>
        </w:rPr>
        <w:t>EXP</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4.</w:t>
      </w:r>
      <w:r w:rsidRPr="00D43B09">
        <w:rPr>
          <w:b/>
          <w:bCs/>
          <w:szCs w:val="22"/>
          <w:lang w:val="fi-FI" w:bidi="fi-FI"/>
        </w:rPr>
        <w:tab/>
        <w:t>ERÄNUMERO</w:t>
      </w:r>
    </w:p>
    <w:p w:rsidR="00F95483" w:rsidRPr="00D43B09" w:rsidRDefault="00F95483" w:rsidP="00CC6FD9">
      <w:pPr>
        <w:keepNext/>
        <w:tabs>
          <w:tab w:val="clear" w:pos="567"/>
        </w:tabs>
        <w:spacing w:line="240" w:lineRule="auto"/>
        <w:rPr>
          <w:szCs w:val="22"/>
          <w:lang w:val="fi-FI"/>
        </w:rPr>
      </w:pPr>
    </w:p>
    <w:p w:rsidR="00F95483" w:rsidRPr="00D43B09" w:rsidRDefault="0021561E" w:rsidP="00CC6FD9">
      <w:pPr>
        <w:keepNext/>
        <w:tabs>
          <w:tab w:val="clear" w:pos="567"/>
        </w:tabs>
        <w:spacing w:line="240" w:lineRule="auto"/>
        <w:rPr>
          <w:szCs w:val="22"/>
          <w:lang w:val="fi-FI"/>
        </w:rPr>
      </w:pPr>
      <w:r>
        <w:rPr>
          <w:szCs w:val="22"/>
          <w:lang w:val="fi-FI" w:bidi="fi-FI"/>
        </w:rPr>
        <w:t>Lot</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pBdr>
          <w:top w:val="single" w:sz="4" w:space="1" w:color="auto"/>
          <w:left w:val="single" w:sz="4" w:space="4" w:color="auto"/>
          <w:bottom w:val="single" w:sz="4" w:space="1" w:color="auto"/>
          <w:right w:val="single" w:sz="4" w:space="4" w:color="auto"/>
        </w:pBdr>
        <w:spacing w:line="240" w:lineRule="auto"/>
        <w:rPr>
          <w:b/>
          <w:szCs w:val="22"/>
          <w:lang w:val="fi-FI"/>
        </w:rPr>
      </w:pPr>
      <w:r w:rsidRPr="00D43B09">
        <w:rPr>
          <w:b/>
          <w:bCs/>
          <w:szCs w:val="22"/>
          <w:lang w:val="fi-FI" w:bidi="fi-FI"/>
        </w:rPr>
        <w:t>5.</w:t>
      </w:r>
      <w:r w:rsidRPr="00D43B09">
        <w:rPr>
          <w:b/>
          <w:bCs/>
          <w:szCs w:val="22"/>
          <w:lang w:val="fi-FI" w:bidi="fi-FI"/>
        </w:rPr>
        <w:tab/>
        <w:t>MUUTA</w:t>
      </w:r>
    </w:p>
    <w:p w:rsidR="00F95483" w:rsidRDefault="00F95483" w:rsidP="00CC6FD9">
      <w:pPr>
        <w:tabs>
          <w:tab w:val="clear" w:pos="567"/>
        </w:tabs>
        <w:spacing w:line="240" w:lineRule="auto"/>
        <w:rPr>
          <w:szCs w:val="22"/>
          <w:lang w:val="fi-FI"/>
        </w:rPr>
      </w:pPr>
    </w:p>
    <w:p w:rsidR="00F74BDD" w:rsidRPr="00D43B09" w:rsidRDefault="00F74BDD" w:rsidP="00CC6FD9">
      <w:pPr>
        <w:tabs>
          <w:tab w:val="clear" w:pos="567"/>
        </w:tabs>
        <w:spacing w:line="240" w:lineRule="auto"/>
        <w:rPr>
          <w:szCs w:val="22"/>
          <w:lang w:val="fi-FI"/>
        </w:rPr>
      </w:pPr>
    </w:p>
    <w:p w:rsidR="00F95483" w:rsidRPr="00D43B09" w:rsidRDefault="00FE185D" w:rsidP="000C102C">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szCs w:val="22"/>
          <w:lang w:val="fi-FI"/>
        </w:rPr>
      </w:pPr>
      <w:r w:rsidRPr="00D43B09">
        <w:rPr>
          <w:b/>
          <w:szCs w:val="22"/>
          <w:lang w:val="fi-FI"/>
        </w:rPr>
        <w:br w:type="page"/>
      </w:r>
      <w:r w:rsidR="00F95483" w:rsidRPr="00D43B09">
        <w:rPr>
          <w:b/>
          <w:bCs/>
          <w:szCs w:val="22"/>
          <w:lang w:val="fi-FI" w:bidi="fi-FI"/>
        </w:rPr>
        <w:t>ULKOPAKKAUKSESSA ON OLTAVA SEURAAVAT MERKINNÄT</w:t>
      </w:r>
    </w:p>
    <w:p w:rsidR="00F95483" w:rsidRPr="00D43B09" w:rsidRDefault="00F95483" w:rsidP="000C102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fi-FI"/>
        </w:rPr>
      </w:pPr>
    </w:p>
    <w:p w:rsidR="00F95483" w:rsidRPr="00D43B09" w:rsidRDefault="00F95483" w:rsidP="000C102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Cs/>
          <w:szCs w:val="22"/>
          <w:lang w:val="fi-FI"/>
        </w:rPr>
      </w:pPr>
      <w:r w:rsidRPr="00D43B09">
        <w:rPr>
          <w:b/>
          <w:bCs/>
          <w:szCs w:val="22"/>
          <w:lang w:val="fi-FI" w:bidi="fi-FI"/>
        </w:rPr>
        <w:t>ULKOPAKKAUS</w:t>
      </w:r>
      <w:r w:rsidR="00541414" w:rsidRPr="00D43B09">
        <w:rPr>
          <w:b/>
          <w:bCs/>
          <w:szCs w:val="22"/>
          <w:lang w:val="fi-FI" w:bidi="fi-FI"/>
        </w:rPr>
        <w:t xml:space="preserve"> - SKILARENCE 120</w:t>
      </w:r>
      <w:r w:rsidR="00254D4D">
        <w:rPr>
          <w:b/>
          <w:bCs/>
          <w:szCs w:val="22"/>
          <w:lang w:val="fi-FI" w:bidi="fi-FI"/>
        </w:rPr>
        <w:t> mg</w:t>
      </w:r>
      <w:r w:rsidR="00541414" w:rsidRPr="00D43B09">
        <w:rPr>
          <w:b/>
          <w:bCs/>
          <w:szCs w:val="22"/>
          <w:lang w:val="fi-FI" w:bidi="fi-FI"/>
        </w:rPr>
        <w:t xml:space="preserve"> ENTEROTABLETIT</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1.</w:t>
      </w:r>
      <w:r w:rsidRPr="00D43B09">
        <w:rPr>
          <w:b/>
          <w:bCs/>
          <w:szCs w:val="22"/>
          <w:lang w:val="fi-FI" w:bidi="fi-FI"/>
        </w:rPr>
        <w:tab/>
        <w:t>LÄÄKEVALMISTEEN NIMI</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Skilarence 120 mg enterotablet</w:t>
      </w:r>
      <w:r w:rsidR="007D7411" w:rsidRPr="00D43B09">
        <w:rPr>
          <w:szCs w:val="22"/>
          <w:lang w:val="fi-FI" w:bidi="fi-FI"/>
        </w:rPr>
        <w:t>i</w:t>
      </w:r>
      <w:r w:rsidRPr="00D43B09">
        <w:rPr>
          <w:szCs w:val="22"/>
          <w:lang w:val="fi-FI" w:bidi="fi-FI"/>
        </w:rPr>
        <w:t>t</w:t>
      </w:r>
    </w:p>
    <w:p w:rsidR="00F95483" w:rsidRPr="00D43B09" w:rsidRDefault="00F95483" w:rsidP="000C102C">
      <w:pPr>
        <w:widowControl w:val="0"/>
        <w:tabs>
          <w:tab w:val="clear" w:pos="567"/>
        </w:tabs>
        <w:spacing w:line="240" w:lineRule="auto"/>
        <w:rPr>
          <w:szCs w:val="22"/>
          <w:lang w:val="fi-FI"/>
        </w:rPr>
      </w:pPr>
      <w:r w:rsidRPr="00D43B09">
        <w:rPr>
          <w:szCs w:val="22"/>
          <w:lang w:val="fi-FI" w:bidi="fi-FI"/>
        </w:rPr>
        <w:t>dimetyylifumaraatti</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2.</w:t>
      </w:r>
      <w:r w:rsidRPr="00D43B09">
        <w:rPr>
          <w:b/>
          <w:bCs/>
          <w:szCs w:val="22"/>
          <w:lang w:val="fi-FI" w:bidi="fi-FI"/>
        </w:rPr>
        <w:tab/>
        <w:t>VAIKUTTAVA(T) AINE(ET)</w:t>
      </w:r>
    </w:p>
    <w:p w:rsidR="00F95483" w:rsidRPr="00D43B09" w:rsidRDefault="00F95483" w:rsidP="00CC6FD9">
      <w:pPr>
        <w:keepNext/>
        <w:tabs>
          <w:tab w:val="clear" w:pos="567"/>
        </w:tabs>
        <w:spacing w:line="240" w:lineRule="auto"/>
        <w:rPr>
          <w:szCs w:val="22"/>
          <w:lang w:val="fi-FI"/>
        </w:rPr>
      </w:pPr>
    </w:p>
    <w:p w:rsidR="00F95483" w:rsidRPr="00D43B09" w:rsidRDefault="00F95483" w:rsidP="00CC6FD9">
      <w:pPr>
        <w:keepNext/>
        <w:tabs>
          <w:tab w:val="clear" w:pos="567"/>
        </w:tabs>
        <w:spacing w:line="240" w:lineRule="auto"/>
        <w:rPr>
          <w:szCs w:val="22"/>
          <w:lang w:val="fi-FI"/>
        </w:rPr>
      </w:pPr>
      <w:r w:rsidRPr="00D43B09">
        <w:rPr>
          <w:szCs w:val="22"/>
          <w:lang w:val="fi-FI" w:bidi="fi-FI"/>
        </w:rPr>
        <w:t>Kukin tabletti sisältää 120 mg dimetyylifumaraattia.</w:t>
      </w:r>
    </w:p>
    <w:p w:rsidR="00F95483" w:rsidRPr="00D43B09" w:rsidRDefault="00F95483" w:rsidP="00CC6FD9">
      <w:pPr>
        <w:widowControl w:val="0"/>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3.</w:t>
      </w:r>
      <w:r w:rsidRPr="00D43B09">
        <w:rPr>
          <w:b/>
          <w:bCs/>
          <w:szCs w:val="22"/>
          <w:lang w:val="fi-FI" w:bidi="fi-FI"/>
        </w:rPr>
        <w:tab/>
        <w:t>LUETTELO APUAINEISTA</w:t>
      </w:r>
    </w:p>
    <w:p w:rsidR="00F95483" w:rsidRPr="00D43B09" w:rsidRDefault="00F95483" w:rsidP="00CC6FD9">
      <w:pPr>
        <w:keepNext/>
        <w:tabs>
          <w:tab w:val="clear" w:pos="567"/>
        </w:tabs>
        <w:spacing w:line="240" w:lineRule="auto"/>
        <w:rPr>
          <w:szCs w:val="22"/>
          <w:lang w:val="fi-FI"/>
        </w:rPr>
      </w:pPr>
    </w:p>
    <w:p w:rsidR="00F95483" w:rsidRPr="00D43B09" w:rsidRDefault="00F95483" w:rsidP="00CC6FD9">
      <w:pPr>
        <w:keepNext/>
        <w:tabs>
          <w:tab w:val="clear" w:pos="567"/>
        </w:tabs>
        <w:spacing w:line="240" w:lineRule="auto"/>
        <w:rPr>
          <w:szCs w:val="22"/>
          <w:lang w:val="fi-FI"/>
        </w:rPr>
      </w:pPr>
      <w:r w:rsidRPr="00D43B09">
        <w:rPr>
          <w:szCs w:val="22"/>
          <w:lang w:val="fi-FI" w:bidi="fi-FI"/>
        </w:rPr>
        <w:t>Sisältää laktoosia.</w:t>
      </w:r>
      <w:r w:rsidR="00541414" w:rsidRPr="00D43B09">
        <w:rPr>
          <w:szCs w:val="22"/>
          <w:lang w:val="fi-FI" w:bidi="fi-FI"/>
        </w:rPr>
        <w:t xml:space="preserve"> Katso lisätiedot pakkausselosteesta.</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4.</w:t>
      </w:r>
      <w:r w:rsidRPr="00D43B09">
        <w:rPr>
          <w:b/>
          <w:bCs/>
          <w:szCs w:val="22"/>
          <w:lang w:val="fi-FI" w:bidi="fi-FI"/>
        </w:rPr>
        <w:tab/>
        <w:t>LÄÄKEMUOTO JA SISÄLLÖN MÄÄRÄ</w:t>
      </w:r>
    </w:p>
    <w:p w:rsidR="00F95483" w:rsidRPr="00D43B09" w:rsidRDefault="00F95483" w:rsidP="00CC6FD9">
      <w:pPr>
        <w:keepNext/>
        <w:tabs>
          <w:tab w:val="clear" w:pos="567"/>
        </w:tabs>
        <w:spacing w:line="240" w:lineRule="auto"/>
        <w:rPr>
          <w:szCs w:val="22"/>
          <w:lang w:val="fi-FI"/>
        </w:rPr>
      </w:pPr>
    </w:p>
    <w:p w:rsidR="00F95483" w:rsidRPr="00D43B09" w:rsidRDefault="00F95483" w:rsidP="00CC6FD9">
      <w:pPr>
        <w:keepNext/>
        <w:tabs>
          <w:tab w:val="clear" w:pos="567"/>
        </w:tabs>
        <w:spacing w:line="240" w:lineRule="auto"/>
        <w:jc w:val="both"/>
        <w:rPr>
          <w:rFonts w:eastAsia="SimSun"/>
          <w:szCs w:val="22"/>
          <w:lang w:val="fi-FI" w:eastAsia="zh-CN"/>
        </w:rPr>
      </w:pPr>
      <w:r w:rsidRPr="00D43B09">
        <w:rPr>
          <w:szCs w:val="22"/>
          <w:lang w:val="fi-FI" w:eastAsia="zh-CN" w:bidi="fi-FI"/>
        </w:rPr>
        <w:t>40</w:t>
      </w:r>
      <w:r w:rsidR="00E24209" w:rsidRPr="00D43B09">
        <w:rPr>
          <w:szCs w:val="22"/>
          <w:lang w:val="fi-FI" w:eastAsia="zh-CN" w:bidi="fi-FI"/>
        </w:rPr>
        <w:t> </w:t>
      </w:r>
      <w:r w:rsidRPr="00D43B09">
        <w:rPr>
          <w:szCs w:val="22"/>
          <w:lang w:val="fi-FI" w:eastAsia="zh-CN" w:bidi="fi-FI"/>
        </w:rPr>
        <w:t>enterotablettia</w:t>
      </w:r>
    </w:p>
    <w:p w:rsidR="00F95483" w:rsidRPr="00D43B09" w:rsidRDefault="00E24209" w:rsidP="00CC6FD9">
      <w:pPr>
        <w:widowControl w:val="0"/>
        <w:tabs>
          <w:tab w:val="clear" w:pos="567"/>
        </w:tabs>
        <w:spacing w:line="240" w:lineRule="auto"/>
        <w:rPr>
          <w:rFonts w:eastAsia="SimSun"/>
          <w:szCs w:val="22"/>
          <w:shd w:val="pct15" w:color="auto" w:fill="FFFFFF"/>
          <w:lang w:val="fi-FI" w:eastAsia="zh-CN"/>
        </w:rPr>
      </w:pPr>
      <w:r w:rsidRPr="00D43B09">
        <w:rPr>
          <w:szCs w:val="22"/>
          <w:shd w:val="pct15" w:color="auto" w:fill="FFFFFF"/>
          <w:lang w:val="fi-FI" w:eastAsia="zh-CN" w:bidi="fi-FI"/>
        </w:rPr>
        <w:t>70 </w:t>
      </w:r>
      <w:r w:rsidR="00F95483" w:rsidRPr="00D43B09">
        <w:rPr>
          <w:szCs w:val="22"/>
          <w:shd w:val="pct15" w:color="auto" w:fill="FFFFFF"/>
          <w:lang w:val="fi-FI" w:eastAsia="zh-CN" w:bidi="fi-FI"/>
        </w:rPr>
        <w:t>enterotablettia</w:t>
      </w:r>
    </w:p>
    <w:p w:rsidR="00F95483" w:rsidRPr="00D43B09" w:rsidRDefault="00E24209" w:rsidP="00CC6FD9">
      <w:pPr>
        <w:widowControl w:val="0"/>
        <w:tabs>
          <w:tab w:val="clear" w:pos="567"/>
        </w:tabs>
        <w:spacing w:line="240" w:lineRule="auto"/>
        <w:rPr>
          <w:rFonts w:eastAsia="SimSun"/>
          <w:szCs w:val="22"/>
          <w:shd w:val="pct15" w:color="auto" w:fill="FFFFFF"/>
          <w:lang w:val="fi-FI" w:eastAsia="zh-CN"/>
        </w:rPr>
      </w:pPr>
      <w:r w:rsidRPr="00D43B09">
        <w:rPr>
          <w:szCs w:val="22"/>
          <w:shd w:val="pct15" w:color="auto" w:fill="FFFFFF"/>
          <w:lang w:val="fi-FI" w:eastAsia="zh-CN" w:bidi="fi-FI"/>
        </w:rPr>
        <w:t>90 </w:t>
      </w:r>
      <w:r w:rsidR="00F95483" w:rsidRPr="00D43B09">
        <w:rPr>
          <w:szCs w:val="22"/>
          <w:shd w:val="pct15" w:color="auto" w:fill="FFFFFF"/>
          <w:lang w:val="fi-FI" w:eastAsia="zh-CN" w:bidi="fi-FI"/>
        </w:rPr>
        <w:t>enterotablettia</w:t>
      </w:r>
    </w:p>
    <w:p w:rsidR="00F95483" w:rsidRPr="00D43B09" w:rsidRDefault="00E24209" w:rsidP="000C102C">
      <w:pPr>
        <w:widowControl w:val="0"/>
        <w:tabs>
          <w:tab w:val="clear" w:pos="567"/>
        </w:tabs>
        <w:spacing w:line="240" w:lineRule="auto"/>
        <w:rPr>
          <w:rFonts w:eastAsia="SimSun"/>
          <w:szCs w:val="22"/>
          <w:shd w:val="pct15" w:color="auto" w:fill="FFFFFF"/>
          <w:lang w:val="fi-FI" w:eastAsia="zh-CN"/>
        </w:rPr>
      </w:pPr>
      <w:r w:rsidRPr="00D43B09">
        <w:rPr>
          <w:szCs w:val="22"/>
          <w:shd w:val="pct15" w:color="auto" w:fill="FFFFFF"/>
          <w:lang w:val="fi-FI" w:eastAsia="zh-CN" w:bidi="fi-FI"/>
        </w:rPr>
        <w:t>100 </w:t>
      </w:r>
      <w:r w:rsidR="00F95483" w:rsidRPr="00D43B09">
        <w:rPr>
          <w:szCs w:val="22"/>
          <w:shd w:val="pct15" w:color="auto" w:fill="FFFFFF"/>
          <w:lang w:val="fi-FI" w:eastAsia="zh-CN" w:bidi="fi-FI"/>
        </w:rPr>
        <w:t>enterotablettia</w:t>
      </w:r>
    </w:p>
    <w:p w:rsidR="00F95483" w:rsidRPr="00D43B09" w:rsidRDefault="00E24209" w:rsidP="000C102C">
      <w:pPr>
        <w:widowControl w:val="0"/>
        <w:tabs>
          <w:tab w:val="clear" w:pos="567"/>
        </w:tabs>
        <w:spacing w:line="240" w:lineRule="auto"/>
        <w:rPr>
          <w:rFonts w:eastAsia="SimSun"/>
          <w:szCs w:val="22"/>
          <w:shd w:val="pct15" w:color="auto" w:fill="FFFFFF"/>
          <w:lang w:val="fi-FI" w:eastAsia="zh-CN"/>
        </w:rPr>
      </w:pPr>
      <w:r w:rsidRPr="00D43B09">
        <w:rPr>
          <w:szCs w:val="22"/>
          <w:shd w:val="pct15" w:color="auto" w:fill="FFFFFF"/>
          <w:lang w:val="fi-FI" w:eastAsia="zh-CN" w:bidi="fi-FI"/>
        </w:rPr>
        <w:t>120 </w:t>
      </w:r>
      <w:r w:rsidR="00F95483" w:rsidRPr="00D43B09">
        <w:rPr>
          <w:szCs w:val="22"/>
          <w:shd w:val="pct15" w:color="auto" w:fill="FFFFFF"/>
          <w:lang w:val="fi-FI" w:eastAsia="zh-CN" w:bidi="fi-FI"/>
        </w:rPr>
        <w:t>enterotablettia</w:t>
      </w:r>
    </w:p>
    <w:p w:rsidR="00F95483" w:rsidRPr="00D43B09" w:rsidRDefault="00E24209" w:rsidP="000C102C">
      <w:pPr>
        <w:tabs>
          <w:tab w:val="clear" w:pos="567"/>
        </w:tabs>
        <w:spacing w:line="240" w:lineRule="auto"/>
        <w:jc w:val="both"/>
        <w:rPr>
          <w:rFonts w:eastAsia="SimSun"/>
          <w:szCs w:val="22"/>
          <w:shd w:val="pct15" w:color="auto" w:fill="FFFFFF"/>
          <w:lang w:val="fi-FI" w:eastAsia="zh-CN"/>
        </w:rPr>
      </w:pPr>
      <w:r w:rsidRPr="00D43B09">
        <w:rPr>
          <w:szCs w:val="22"/>
          <w:shd w:val="pct15" w:color="auto" w:fill="FFFFFF"/>
          <w:lang w:val="fi-FI" w:eastAsia="zh-CN" w:bidi="fi-FI"/>
        </w:rPr>
        <w:t>180 </w:t>
      </w:r>
      <w:r w:rsidR="00F95483" w:rsidRPr="00D43B09">
        <w:rPr>
          <w:szCs w:val="22"/>
          <w:shd w:val="pct15" w:color="auto" w:fill="FFFFFF"/>
          <w:lang w:val="fi-FI" w:eastAsia="zh-CN" w:bidi="fi-FI"/>
        </w:rPr>
        <w:t>enterotablettia</w:t>
      </w:r>
    </w:p>
    <w:p w:rsidR="00F95483" w:rsidRPr="00D43B09" w:rsidRDefault="00E24209" w:rsidP="000C102C">
      <w:pPr>
        <w:tabs>
          <w:tab w:val="clear" w:pos="567"/>
        </w:tabs>
        <w:spacing w:line="240" w:lineRule="auto"/>
        <w:jc w:val="both"/>
        <w:rPr>
          <w:rFonts w:eastAsia="SimSun"/>
          <w:szCs w:val="22"/>
          <w:shd w:val="pct15" w:color="auto" w:fill="FFFFFF"/>
          <w:lang w:val="fi-FI" w:eastAsia="zh-CN"/>
        </w:rPr>
      </w:pPr>
      <w:r w:rsidRPr="00D43B09">
        <w:rPr>
          <w:szCs w:val="22"/>
          <w:shd w:val="pct15" w:color="auto" w:fill="FFFFFF"/>
          <w:lang w:val="fi-FI" w:eastAsia="zh-CN" w:bidi="fi-FI"/>
        </w:rPr>
        <w:t>200 </w:t>
      </w:r>
      <w:r w:rsidR="00F95483" w:rsidRPr="00D43B09">
        <w:rPr>
          <w:szCs w:val="22"/>
          <w:shd w:val="pct15" w:color="auto" w:fill="FFFFFF"/>
          <w:lang w:val="fi-FI" w:eastAsia="zh-CN" w:bidi="fi-FI"/>
        </w:rPr>
        <w:t>enterotablettia</w:t>
      </w:r>
    </w:p>
    <w:p w:rsidR="00F95483" w:rsidRDefault="00E24209" w:rsidP="000C102C">
      <w:pPr>
        <w:tabs>
          <w:tab w:val="clear" w:pos="567"/>
        </w:tabs>
        <w:spacing w:line="240" w:lineRule="auto"/>
        <w:jc w:val="both"/>
        <w:rPr>
          <w:szCs w:val="22"/>
          <w:shd w:val="pct15" w:color="auto" w:fill="FFFFFF"/>
          <w:lang w:val="fi-FI" w:eastAsia="zh-CN" w:bidi="fi-FI"/>
        </w:rPr>
      </w:pPr>
      <w:r w:rsidRPr="00D43B09">
        <w:rPr>
          <w:szCs w:val="22"/>
          <w:shd w:val="pct15" w:color="auto" w:fill="FFFFFF"/>
          <w:lang w:val="fi-FI" w:eastAsia="zh-CN" w:bidi="fi-FI"/>
        </w:rPr>
        <w:t>240 </w:t>
      </w:r>
      <w:r w:rsidR="00F95483" w:rsidRPr="00D43B09">
        <w:rPr>
          <w:szCs w:val="22"/>
          <w:shd w:val="pct15" w:color="auto" w:fill="FFFFFF"/>
          <w:lang w:val="fi-FI" w:eastAsia="zh-CN" w:bidi="fi-FI"/>
        </w:rPr>
        <w:t>enterotablettia</w:t>
      </w:r>
    </w:p>
    <w:p w:rsidR="00EE1DEE" w:rsidRPr="0082641B" w:rsidRDefault="0082641B" w:rsidP="000C102C">
      <w:pPr>
        <w:tabs>
          <w:tab w:val="clear" w:pos="567"/>
        </w:tabs>
        <w:spacing w:line="240" w:lineRule="auto"/>
        <w:jc w:val="both"/>
        <w:rPr>
          <w:szCs w:val="22"/>
          <w:shd w:val="pct15" w:color="auto" w:fill="FFFFFF"/>
          <w:lang w:val="fi-FI" w:eastAsia="zh-CN" w:bidi="fi-FI"/>
        </w:rPr>
      </w:pPr>
      <w:r>
        <w:rPr>
          <w:szCs w:val="22"/>
          <w:shd w:val="pct15" w:color="auto" w:fill="FFFFFF"/>
          <w:lang w:val="fi-FI" w:eastAsia="zh-CN" w:bidi="fi-FI"/>
        </w:rPr>
        <w:t>30</w:t>
      </w:r>
      <w:r w:rsidRPr="00D43B09">
        <w:rPr>
          <w:szCs w:val="22"/>
          <w:shd w:val="pct15" w:color="auto" w:fill="FFFFFF"/>
          <w:lang w:val="fi-FI" w:eastAsia="zh-CN" w:bidi="fi-FI"/>
        </w:rPr>
        <w:t>0 enterotablettia</w:t>
      </w:r>
    </w:p>
    <w:p w:rsidR="00F95483" w:rsidRPr="00D43B09" w:rsidRDefault="00E24209" w:rsidP="000C102C">
      <w:pPr>
        <w:tabs>
          <w:tab w:val="clear" w:pos="567"/>
        </w:tabs>
        <w:spacing w:line="240" w:lineRule="auto"/>
        <w:jc w:val="both"/>
        <w:rPr>
          <w:rFonts w:eastAsia="SimSun"/>
          <w:szCs w:val="22"/>
          <w:shd w:val="pct15" w:color="auto" w:fill="FFFFFF"/>
          <w:lang w:val="fi-FI" w:eastAsia="zh-CN"/>
        </w:rPr>
      </w:pPr>
      <w:r w:rsidRPr="00D43B09">
        <w:rPr>
          <w:szCs w:val="22"/>
          <w:shd w:val="pct15" w:color="auto" w:fill="FFFFFF"/>
          <w:lang w:val="fi-FI" w:eastAsia="zh-CN" w:bidi="fi-FI"/>
        </w:rPr>
        <w:t>360 </w:t>
      </w:r>
      <w:r w:rsidR="00F95483" w:rsidRPr="00D43B09">
        <w:rPr>
          <w:szCs w:val="22"/>
          <w:shd w:val="pct15" w:color="auto" w:fill="FFFFFF"/>
          <w:lang w:val="fi-FI" w:eastAsia="zh-CN" w:bidi="fi-FI"/>
        </w:rPr>
        <w:t>enterotablettia</w:t>
      </w:r>
    </w:p>
    <w:p w:rsidR="00F95483" w:rsidRPr="00D43B09" w:rsidRDefault="00E24209" w:rsidP="000C102C">
      <w:pPr>
        <w:tabs>
          <w:tab w:val="clear" w:pos="567"/>
        </w:tabs>
        <w:spacing w:line="240" w:lineRule="auto"/>
        <w:jc w:val="both"/>
        <w:rPr>
          <w:rFonts w:eastAsia="SimSun"/>
          <w:szCs w:val="22"/>
          <w:shd w:val="pct15" w:color="auto" w:fill="FFFFFF"/>
          <w:lang w:val="fi-FI" w:eastAsia="zh-CN"/>
        </w:rPr>
      </w:pPr>
      <w:r w:rsidRPr="00D43B09">
        <w:rPr>
          <w:szCs w:val="22"/>
          <w:shd w:val="pct15" w:color="auto" w:fill="FFFFFF"/>
          <w:lang w:val="fi-FI" w:eastAsia="zh-CN" w:bidi="fi-FI"/>
        </w:rPr>
        <w:t>400 </w:t>
      </w:r>
      <w:r w:rsidR="00F95483" w:rsidRPr="00D43B09">
        <w:rPr>
          <w:szCs w:val="22"/>
          <w:shd w:val="pct15" w:color="auto" w:fill="FFFFFF"/>
          <w:lang w:val="fi-FI" w:eastAsia="zh-CN" w:bidi="fi-FI"/>
        </w:rPr>
        <w:t>enterotablettia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5.</w:t>
      </w:r>
      <w:r w:rsidRPr="00D43B09">
        <w:rPr>
          <w:b/>
          <w:bCs/>
          <w:szCs w:val="22"/>
          <w:lang w:val="fi-FI" w:bidi="fi-FI"/>
        </w:rPr>
        <w:tab/>
        <w:t>ANTOTAPA JA TARVITTAESSA ANTOREITTI (ANTOREITIT)</w:t>
      </w:r>
    </w:p>
    <w:p w:rsidR="00F95483" w:rsidRPr="00D43B09" w:rsidRDefault="00F95483" w:rsidP="00CC6FD9">
      <w:pPr>
        <w:keepNext/>
        <w:tabs>
          <w:tab w:val="clear" w:pos="567"/>
        </w:tabs>
        <w:spacing w:line="240" w:lineRule="auto"/>
        <w:rPr>
          <w:szCs w:val="22"/>
          <w:lang w:val="fi-FI"/>
        </w:rPr>
      </w:pPr>
    </w:p>
    <w:p w:rsidR="00541414" w:rsidRPr="00D43B09" w:rsidRDefault="00541414" w:rsidP="00CC6FD9">
      <w:pPr>
        <w:keepNext/>
        <w:tabs>
          <w:tab w:val="clear" w:pos="567"/>
        </w:tabs>
        <w:spacing w:line="240" w:lineRule="auto"/>
        <w:rPr>
          <w:szCs w:val="22"/>
          <w:lang w:val="fi-FI" w:bidi="fi-FI"/>
        </w:rPr>
      </w:pPr>
      <w:r w:rsidRPr="00D43B09">
        <w:rPr>
          <w:szCs w:val="22"/>
          <w:lang w:val="fi-FI" w:bidi="fi-FI"/>
        </w:rPr>
        <w:t xml:space="preserve">Älä murskaa, </w:t>
      </w:r>
      <w:r w:rsidR="002A119E">
        <w:rPr>
          <w:szCs w:val="22"/>
          <w:lang w:val="fi-FI" w:bidi="fi-FI"/>
        </w:rPr>
        <w:t>murra</w:t>
      </w:r>
      <w:r w:rsidRPr="00D43B09">
        <w:rPr>
          <w:szCs w:val="22"/>
          <w:lang w:val="fi-FI" w:bidi="fi-FI"/>
        </w:rPr>
        <w:t>, liuota tai pureskele tablettia.</w:t>
      </w:r>
    </w:p>
    <w:p w:rsidR="00541414" w:rsidRPr="00D43B09" w:rsidRDefault="00541414" w:rsidP="00CC6FD9">
      <w:pPr>
        <w:widowControl w:val="0"/>
        <w:tabs>
          <w:tab w:val="clear" w:pos="567"/>
        </w:tabs>
        <w:spacing w:line="240" w:lineRule="auto"/>
        <w:rPr>
          <w:szCs w:val="22"/>
          <w:lang w:val="fi-FI" w:bidi="fi-FI"/>
        </w:rPr>
      </w:pPr>
    </w:p>
    <w:p w:rsidR="00F95483" w:rsidRPr="00D43B09" w:rsidRDefault="00F95483" w:rsidP="00CC6FD9">
      <w:pPr>
        <w:widowControl w:val="0"/>
        <w:tabs>
          <w:tab w:val="clear" w:pos="567"/>
        </w:tabs>
        <w:spacing w:line="240" w:lineRule="auto"/>
        <w:rPr>
          <w:szCs w:val="22"/>
          <w:lang w:val="fi-FI"/>
        </w:rPr>
      </w:pPr>
      <w:r w:rsidRPr="00D43B09">
        <w:rPr>
          <w:szCs w:val="22"/>
          <w:lang w:val="fi-FI" w:bidi="fi-FI"/>
        </w:rPr>
        <w:t>Lue pakkausseloste ennen käyttöä.</w:t>
      </w:r>
    </w:p>
    <w:p w:rsidR="00ED0431" w:rsidRPr="00D43B09" w:rsidRDefault="00ED0431" w:rsidP="000C102C">
      <w:pPr>
        <w:widowControl w:val="0"/>
        <w:tabs>
          <w:tab w:val="clear" w:pos="567"/>
        </w:tabs>
        <w:spacing w:line="240" w:lineRule="auto"/>
        <w:rPr>
          <w:szCs w:val="22"/>
          <w:lang w:val="fi-FI"/>
        </w:rPr>
      </w:pPr>
    </w:p>
    <w:p w:rsidR="00ED0431" w:rsidRPr="00D43B09" w:rsidRDefault="00F95483" w:rsidP="000C102C">
      <w:pPr>
        <w:widowControl w:val="0"/>
        <w:tabs>
          <w:tab w:val="clear" w:pos="567"/>
        </w:tabs>
        <w:spacing w:line="240" w:lineRule="auto"/>
        <w:rPr>
          <w:szCs w:val="22"/>
          <w:lang w:val="fi-FI"/>
        </w:rPr>
      </w:pPr>
      <w:r w:rsidRPr="00D43B09">
        <w:rPr>
          <w:szCs w:val="22"/>
          <w:lang w:val="fi-FI" w:bidi="fi-FI"/>
        </w:rPr>
        <w:t>Suun kautta.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ED0431"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6.</w:t>
      </w:r>
      <w:r w:rsidRPr="00D43B09">
        <w:rPr>
          <w:b/>
          <w:bCs/>
          <w:szCs w:val="22"/>
          <w:lang w:val="fi-FI" w:bidi="fi-FI"/>
        </w:rPr>
        <w:tab/>
        <w:t>ERITYISVAROITUS VALMISTEEN SÄILYTTÄMISESTÄ POISSA LASTEN ULOTTUVILTA JA NÄKYVILTÄ</w:t>
      </w:r>
    </w:p>
    <w:p w:rsidR="00F95483" w:rsidRPr="00D43B09" w:rsidRDefault="00F95483" w:rsidP="00CC6FD9">
      <w:pPr>
        <w:keepNext/>
        <w:tabs>
          <w:tab w:val="clear" w:pos="567"/>
        </w:tabs>
        <w:spacing w:line="240" w:lineRule="auto"/>
        <w:rPr>
          <w:szCs w:val="22"/>
          <w:lang w:val="fi-FI"/>
        </w:rPr>
      </w:pPr>
    </w:p>
    <w:p w:rsidR="00ED0431" w:rsidRPr="00D43B09" w:rsidRDefault="00F95483" w:rsidP="000C102C">
      <w:pPr>
        <w:keepNext/>
        <w:tabs>
          <w:tab w:val="clear" w:pos="567"/>
        </w:tabs>
        <w:spacing w:line="240" w:lineRule="auto"/>
        <w:rPr>
          <w:szCs w:val="22"/>
          <w:lang w:val="fi-FI"/>
        </w:rPr>
      </w:pPr>
      <w:r w:rsidRPr="00D43B09">
        <w:rPr>
          <w:szCs w:val="22"/>
          <w:lang w:val="fi-FI" w:bidi="fi-FI"/>
        </w:rPr>
        <w:t>Ei lasten ulottuville eikä näkyville.</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ED0431" w:rsidRPr="00D43B09" w:rsidRDefault="00F95483" w:rsidP="000C102C">
      <w:pPr>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7.</w:t>
      </w:r>
      <w:r w:rsidRPr="00D43B09">
        <w:rPr>
          <w:b/>
          <w:bCs/>
          <w:szCs w:val="22"/>
          <w:lang w:val="fi-FI" w:bidi="fi-FI"/>
        </w:rPr>
        <w:tab/>
        <w:t>MUU ERITYISVAROITUS (MUUT ERITYISVAROITUKSET), JOS TARPEEN</w:t>
      </w:r>
    </w:p>
    <w:p w:rsidR="00ED0431" w:rsidRPr="00D43B09" w:rsidRDefault="00ED0431" w:rsidP="00CC6FD9">
      <w:pPr>
        <w:tabs>
          <w:tab w:val="clear" w:pos="567"/>
        </w:tabs>
        <w:spacing w:line="240" w:lineRule="auto"/>
        <w:rPr>
          <w:szCs w:val="22"/>
          <w:lang w:val="fi-FI"/>
        </w:rPr>
      </w:pPr>
    </w:p>
    <w:p w:rsidR="00F95483" w:rsidRPr="00D43B09" w:rsidRDefault="00F95483" w:rsidP="00CC6FD9">
      <w:pPr>
        <w:tabs>
          <w:tab w:val="clear" w:pos="567"/>
          <w:tab w:val="left" w:pos="749"/>
        </w:tabs>
        <w:spacing w:line="240" w:lineRule="auto"/>
        <w:rPr>
          <w:szCs w:val="22"/>
          <w:lang w:val="fi-FI"/>
        </w:rPr>
      </w:pPr>
    </w:p>
    <w:p w:rsidR="00ED0431"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8.</w:t>
      </w:r>
      <w:r w:rsidRPr="00D43B09">
        <w:rPr>
          <w:b/>
          <w:bCs/>
          <w:szCs w:val="22"/>
          <w:lang w:val="fi-FI" w:bidi="fi-FI"/>
        </w:rPr>
        <w:tab/>
        <w:t>VIIMEINEN KÄYTTÖPÄIVÄMÄÄRÄ</w:t>
      </w:r>
    </w:p>
    <w:p w:rsidR="00F95483" w:rsidRPr="00D43B09" w:rsidRDefault="00F95483" w:rsidP="00CC6FD9">
      <w:pPr>
        <w:keepNext/>
        <w:tabs>
          <w:tab w:val="clear" w:pos="567"/>
        </w:tabs>
        <w:spacing w:line="240" w:lineRule="auto"/>
        <w:rPr>
          <w:szCs w:val="22"/>
          <w:lang w:val="fi-FI"/>
        </w:rPr>
      </w:pPr>
    </w:p>
    <w:p w:rsidR="00F95483" w:rsidRPr="00D43B09" w:rsidRDefault="0021561E" w:rsidP="00CC6FD9">
      <w:pPr>
        <w:keepNext/>
        <w:tabs>
          <w:tab w:val="clear" w:pos="567"/>
        </w:tabs>
        <w:spacing w:line="240" w:lineRule="auto"/>
        <w:rPr>
          <w:szCs w:val="22"/>
          <w:lang w:val="fi-FI"/>
        </w:rPr>
      </w:pPr>
      <w:r>
        <w:rPr>
          <w:szCs w:val="22"/>
          <w:lang w:val="fi-FI" w:bidi="fi-FI"/>
        </w:rPr>
        <w:t>EXP</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ED0431" w:rsidRPr="00D43B09" w:rsidRDefault="00F95483" w:rsidP="000C102C">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9.</w:t>
      </w:r>
      <w:r w:rsidRPr="00D43B09">
        <w:rPr>
          <w:b/>
          <w:bCs/>
          <w:szCs w:val="22"/>
          <w:lang w:val="fi-FI" w:bidi="fi-FI"/>
        </w:rPr>
        <w:tab/>
        <w:t>ERITYISET SÄILYTYSOLOSUHTEET</w:t>
      </w:r>
    </w:p>
    <w:p w:rsidR="00F95483" w:rsidRPr="00D43B09" w:rsidRDefault="00F95483" w:rsidP="000C102C">
      <w:pPr>
        <w:widowControl w:val="0"/>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10.</w:t>
      </w:r>
      <w:r w:rsidRPr="00D43B09">
        <w:rPr>
          <w:b/>
          <w:bCs/>
          <w:szCs w:val="22"/>
          <w:lang w:val="fi-FI" w:bidi="fi-FI"/>
        </w:rPr>
        <w:tab/>
        <w:t>ERITYISET VAROTOIMET KÄYTTÄMÄTTÖMIEN LÄÄKEVALMISTEIDEN TAI NIISTÄ PERÄISIN OLEVAN JÄTEMATERIAALIN HÄVITTÄMISEKSI, JOS TARPEEN</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11.</w:t>
      </w:r>
      <w:r w:rsidRPr="00D43B09">
        <w:rPr>
          <w:b/>
          <w:bCs/>
          <w:szCs w:val="22"/>
          <w:lang w:val="fi-FI" w:bidi="fi-FI"/>
        </w:rPr>
        <w:tab/>
        <w:t>MYYNTILUVAN HALTIJAN NIMI JA OSOITE</w:t>
      </w:r>
    </w:p>
    <w:p w:rsidR="00F95483" w:rsidRPr="00D43B09" w:rsidRDefault="00F95483" w:rsidP="00CC6FD9">
      <w:pPr>
        <w:keepNext/>
        <w:tabs>
          <w:tab w:val="clear" w:pos="567"/>
        </w:tabs>
        <w:spacing w:line="240" w:lineRule="auto"/>
        <w:rPr>
          <w:szCs w:val="22"/>
          <w:lang w:val="fi-FI"/>
        </w:rPr>
      </w:pPr>
    </w:p>
    <w:p w:rsidR="00F95483" w:rsidRPr="00D43B09" w:rsidRDefault="00F95483" w:rsidP="00CC6FD9">
      <w:pPr>
        <w:keepNext/>
        <w:widowControl w:val="0"/>
        <w:tabs>
          <w:tab w:val="clear" w:pos="567"/>
        </w:tabs>
        <w:spacing w:line="240" w:lineRule="auto"/>
        <w:ind w:right="-2"/>
        <w:rPr>
          <w:szCs w:val="22"/>
          <w:lang w:val="fi-FI"/>
        </w:rPr>
      </w:pPr>
      <w:r w:rsidRPr="00D43B09">
        <w:rPr>
          <w:szCs w:val="22"/>
          <w:lang w:val="fi-FI" w:bidi="fi-FI"/>
        </w:rPr>
        <w:t>Almirall, S.A.</w:t>
      </w:r>
    </w:p>
    <w:p w:rsidR="00F95483" w:rsidRPr="00D43B09" w:rsidRDefault="00F95483" w:rsidP="00CC6FD9">
      <w:pPr>
        <w:keepNext/>
        <w:widowControl w:val="0"/>
        <w:tabs>
          <w:tab w:val="clear" w:pos="567"/>
        </w:tabs>
        <w:spacing w:line="240" w:lineRule="auto"/>
        <w:ind w:right="-2"/>
        <w:rPr>
          <w:szCs w:val="22"/>
          <w:lang w:val="fi-FI"/>
        </w:rPr>
      </w:pPr>
      <w:r w:rsidRPr="00D43B09">
        <w:rPr>
          <w:szCs w:val="22"/>
          <w:lang w:val="fi-FI" w:bidi="fi-FI"/>
        </w:rPr>
        <w:t>Ronda General Mitre, 151</w:t>
      </w:r>
    </w:p>
    <w:p w:rsidR="00F95483" w:rsidRPr="00D43B09" w:rsidRDefault="00F95483" w:rsidP="00CC6FD9">
      <w:pPr>
        <w:keepNext/>
        <w:widowControl w:val="0"/>
        <w:tabs>
          <w:tab w:val="clear" w:pos="567"/>
        </w:tabs>
        <w:spacing w:line="240" w:lineRule="auto"/>
        <w:ind w:right="-2"/>
        <w:rPr>
          <w:szCs w:val="22"/>
          <w:lang w:val="fi-FI"/>
        </w:rPr>
      </w:pPr>
      <w:r w:rsidRPr="00D43B09">
        <w:rPr>
          <w:szCs w:val="22"/>
          <w:lang w:val="fi-FI" w:bidi="fi-FI"/>
        </w:rPr>
        <w:t>08022 Barcelona</w:t>
      </w: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Espanja</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12.</w:t>
      </w:r>
      <w:r w:rsidRPr="00D43B09">
        <w:rPr>
          <w:b/>
          <w:bCs/>
          <w:szCs w:val="22"/>
          <w:lang w:val="fi-FI" w:bidi="fi-FI"/>
        </w:rPr>
        <w:tab/>
        <w:t>MYYNTILUVAN NUMERO(T)</w:t>
      </w:r>
    </w:p>
    <w:p w:rsidR="00F95483" w:rsidRPr="00D43B09" w:rsidRDefault="00F95483" w:rsidP="000C102C">
      <w:pPr>
        <w:keepNext/>
        <w:widowControl w:val="0"/>
        <w:tabs>
          <w:tab w:val="clear" w:pos="567"/>
        </w:tabs>
        <w:spacing w:line="240" w:lineRule="auto"/>
        <w:rPr>
          <w:szCs w:val="22"/>
          <w:lang w:val="fi-FI"/>
        </w:rPr>
      </w:pPr>
    </w:p>
    <w:tbl>
      <w:tblPr>
        <w:tblW w:w="2032" w:type="pct"/>
        <w:tblLayout w:type="fixed"/>
        <w:tblCellMar>
          <w:left w:w="0" w:type="dxa"/>
          <w:right w:w="0" w:type="dxa"/>
        </w:tblCellMar>
        <w:tblLook w:val="0000" w:firstRow="0" w:lastRow="0" w:firstColumn="0" w:lastColumn="0" w:noHBand="0" w:noVBand="0"/>
      </w:tblPr>
      <w:tblGrid>
        <w:gridCol w:w="2268"/>
        <w:gridCol w:w="1418"/>
      </w:tblGrid>
      <w:tr w:rsidR="00C16D78" w:rsidRPr="00C16D78" w:rsidTr="00216A2C">
        <w:trPr>
          <w:cantSplit/>
        </w:trPr>
        <w:tc>
          <w:tcPr>
            <w:tcW w:w="3077" w:type="pct"/>
            <w:tcBorders>
              <w:top w:val="nil"/>
              <w:left w:val="nil"/>
              <w:bottom w:val="nil"/>
              <w:right w:val="nil"/>
            </w:tcBorders>
            <w:shd w:val="clear" w:color="auto" w:fill="FFFFFF"/>
          </w:tcPr>
          <w:p w:rsidR="00C16D78" w:rsidRPr="00C16D78" w:rsidRDefault="00C16D78" w:rsidP="000C102C">
            <w:pPr>
              <w:keepNext/>
              <w:widowControl w:val="0"/>
              <w:tabs>
                <w:tab w:val="clear" w:pos="567"/>
              </w:tabs>
              <w:spacing w:line="240" w:lineRule="auto"/>
              <w:rPr>
                <w:szCs w:val="22"/>
                <w:lang w:bidi="fi-FI"/>
              </w:rPr>
            </w:pPr>
            <w:r w:rsidRPr="00C16D78">
              <w:rPr>
                <w:szCs w:val="22"/>
                <w:lang w:bidi="fi-FI"/>
              </w:rPr>
              <w:t>EU/1/17/1201/002</w:t>
            </w:r>
          </w:p>
        </w:tc>
        <w:tc>
          <w:tcPr>
            <w:tcW w:w="1923" w:type="pct"/>
            <w:tcBorders>
              <w:top w:val="nil"/>
              <w:left w:val="nil"/>
              <w:bottom w:val="nil"/>
              <w:right w:val="nil"/>
            </w:tcBorders>
            <w:shd w:val="clear" w:color="auto" w:fill="BFBFBF"/>
          </w:tcPr>
          <w:p w:rsidR="00C16D78" w:rsidRPr="00C16D78" w:rsidRDefault="00C16D78" w:rsidP="000C102C">
            <w:pPr>
              <w:keepNext/>
              <w:widowControl w:val="0"/>
              <w:tabs>
                <w:tab w:val="clear" w:pos="567"/>
              </w:tabs>
              <w:spacing w:line="240" w:lineRule="auto"/>
              <w:rPr>
                <w:szCs w:val="22"/>
                <w:lang w:bidi="fi-FI"/>
              </w:rPr>
            </w:pPr>
            <w:r w:rsidRPr="00C16D78">
              <w:rPr>
                <w:szCs w:val="22"/>
                <w:lang w:bidi="fi-FI"/>
              </w:rPr>
              <w:t xml:space="preserve">40 </w:t>
            </w:r>
            <w:r>
              <w:rPr>
                <w:szCs w:val="22"/>
                <w:lang w:bidi="fi-FI"/>
              </w:rPr>
              <w:t>tablettia</w:t>
            </w:r>
          </w:p>
        </w:tc>
      </w:tr>
      <w:tr w:rsidR="00C16D78" w:rsidRPr="00C16D78" w:rsidTr="00216A2C">
        <w:trPr>
          <w:cantSplit/>
        </w:trPr>
        <w:tc>
          <w:tcPr>
            <w:tcW w:w="3077"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EU/1/17/1201/003</w:t>
            </w:r>
          </w:p>
        </w:tc>
        <w:tc>
          <w:tcPr>
            <w:tcW w:w="1923"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 xml:space="preserve">70 </w:t>
            </w:r>
            <w:r>
              <w:rPr>
                <w:szCs w:val="22"/>
                <w:lang w:bidi="fi-FI"/>
              </w:rPr>
              <w:t>tablettia</w:t>
            </w:r>
          </w:p>
        </w:tc>
      </w:tr>
      <w:tr w:rsidR="00C16D78" w:rsidRPr="00C16D78" w:rsidTr="00216A2C">
        <w:trPr>
          <w:cantSplit/>
        </w:trPr>
        <w:tc>
          <w:tcPr>
            <w:tcW w:w="3077"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EU/1/17/1201/004</w:t>
            </w:r>
          </w:p>
        </w:tc>
        <w:tc>
          <w:tcPr>
            <w:tcW w:w="1923"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 xml:space="preserve">90 </w:t>
            </w:r>
            <w:r>
              <w:rPr>
                <w:szCs w:val="22"/>
                <w:lang w:bidi="fi-FI"/>
              </w:rPr>
              <w:t>tablettia</w:t>
            </w:r>
          </w:p>
        </w:tc>
      </w:tr>
      <w:tr w:rsidR="00C16D78" w:rsidRPr="00C16D78" w:rsidTr="00216A2C">
        <w:trPr>
          <w:cantSplit/>
        </w:trPr>
        <w:tc>
          <w:tcPr>
            <w:tcW w:w="3077"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EU/1/17/1201/005</w:t>
            </w:r>
          </w:p>
        </w:tc>
        <w:tc>
          <w:tcPr>
            <w:tcW w:w="1923"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 xml:space="preserve">100 </w:t>
            </w:r>
            <w:r>
              <w:rPr>
                <w:szCs w:val="22"/>
                <w:lang w:bidi="fi-FI"/>
              </w:rPr>
              <w:t>tablettia</w:t>
            </w:r>
          </w:p>
        </w:tc>
      </w:tr>
      <w:tr w:rsidR="00C16D78" w:rsidRPr="00C16D78" w:rsidTr="00216A2C">
        <w:trPr>
          <w:cantSplit/>
        </w:trPr>
        <w:tc>
          <w:tcPr>
            <w:tcW w:w="3077"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EU/1/17/1201/006</w:t>
            </w:r>
          </w:p>
        </w:tc>
        <w:tc>
          <w:tcPr>
            <w:tcW w:w="1923"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 xml:space="preserve">120 </w:t>
            </w:r>
            <w:r>
              <w:rPr>
                <w:szCs w:val="22"/>
                <w:lang w:bidi="fi-FI"/>
              </w:rPr>
              <w:t>tablettia</w:t>
            </w:r>
          </w:p>
        </w:tc>
      </w:tr>
      <w:tr w:rsidR="00C16D78" w:rsidRPr="00C16D78" w:rsidTr="00216A2C">
        <w:trPr>
          <w:cantSplit/>
        </w:trPr>
        <w:tc>
          <w:tcPr>
            <w:tcW w:w="3077"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EU/1/17/1201/007</w:t>
            </w:r>
          </w:p>
        </w:tc>
        <w:tc>
          <w:tcPr>
            <w:tcW w:w="1923"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 xml:space="preserve">180 </w:t>
            </w:r>
            <w:r>
              <w:rPr>
                <w:szCs w:val="22"/>
                <w:lang w:bidi="fi-FI"/>
              </w:rPr>
              <w:t>tablettia</w:t>
            </w:r>
          </w:p>
        </w:tc>
      </w:tr>
      <w:tr w:rsidR="00C16D78" w:rsidRPr="00C16D78" w:rsidTr="00216A2C">
        <w:trPr>
          <w:cantSplit/>
        </w:trPr>
        <w:tc>
          <w:tcPr>
            <w:tcW w:w="3077"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EU/1/17/1201/008</w:t>
            </w:r>
          </w:p>
        </w:tc>
        <w:tc>
          <w:tcPr>
            <w:tcW w:w="1923"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 xml:space="preserve">200 </w:t>
            </w:r>
            <w:r>
              <w:rPr>
                <w:szCs w:val="22"/>
                <w:lang w:bidi="fi-FI"/>
              </w:rPr>
              <w:t>tablettia</w:t>
            </w:r>
          </w:p>
        </w:tc>
      </w:tr>
      <w:tr w:rsidR="00C16D78" w:rsidRPr="00C16D78" w:rsidTr="00216A2C">
        <w:trPr>
          <w:cantSplit/>
        </w:trPr>
        <w:tc>
          <w:tcPr>
            <w:tcW w:w="3077"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EU/1/17/1201/009</w:t>
            </w:r>
          </w:p>
        </w:tc>
        <w:tc>
          <w:tcPr>
            <w:tcW w:w="1923"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 xml:space="preserve">240 </w:t>
            </w:r>
            <w:r>
              <w:rPr>
                <w:szCs w:val="22"/>
                <w:lang w:bidi="fi-FI"/>
              </w:rPr>
              <w:t>tablettia</w:t>
            </w:r>
          </w:p>
        </w:tc>
      </w:tr>
      <w:tr w:rsidR="00F75BF8" w:rsidRPr="00C16D78" w:rsidTr="00216A2C">
        <w:trPr>
          <w:cantSplit/>
        </w:trPr>
        <w:tc>
          <w:tcPr>
            <w:tcW w:w="3077" w:type="pct"/>
            <w:tcBorders>
              <w:top w:val="nil"/>
              <w:left w:val="nil"/>
              <w:bottom w:val="nil"/>
              <w:right w:val="nil"/>
            </w:tcBorders>
            <w:shd w:val="clear" w:color="auto" w:fill="BFBFBF"/>
          </w:tcPr>
          <w:p w:rsidR="00F75BF8" w:rsidRPr="00C16D78" w:rsidRDefault="00F75BF8" w:rsidP="00CC6FD9">
            <w:pPr>
              <w:keepNext/>
              <w:tabs>
                <w:tab w:val="clear" w:pos="567"/>
              </w:tabs>
              <w:spacing w:line="240" w:lineRule="auto"/>
              <w:rPr>
                <w:szCs w:val="22"/>
                <w:lang w:bidi="fi-FI"/>
              </w:rPr>
            </w:pPr>
            <w:r w:rsidRPr="00C16D78">
              <w:rPr>
                <w:szCs w:val="22"/>
                <w:lang w:bidi="fi-FI"/>
              </w:rPr>
              <w:t>EU/1/17/1201/0</w:t>
            </w:r>
            <w:r>
              <w:rPr>
                <w:szCs w:val="22"/>
                <w:lang w:bidi="fi-FI"/>
              </w:rPr>
              <w:t>12</w:t>
            </w:r>
          </w:p>
        </w:tc>
        <w:tc>
          <w:tcPr>
            <w:tcW w:w="1923" w:type="pct"/>
            <w:tcBorders>
              <w:top w:val="nil"/>
              <w:left w:val="nil"/>
              <w:bottom w:val="nil"/>
              <w:right w:val="nil"/>
            </w:tcBorders>
            <w:shd w:val="clear" w:color="auto" w:fill="BFBFBF"/>
          </w:tcPr>
          <w:p w:rsidR="00F75BF8" w:rsidRPr="00C16D78" w:rsidRDefault="00F75BF8" w:rsidP="00CC6FD9">
            <w:pPr>
              <w:keepNext/>
              <w:tabs>
                <w:tab w:val="clear" w:pos="567"/>
              </w:tabs>
              <w:spacing w:line="240" w:lineRule="auto"/>
              <w:rPr>
                <w:szCs w:val="22"/>
                <w:lang w:bidi="fi-FI"/>
              </w:rPr>
            </w:pPr>
            <w:r>
              <w:rPr>
                <w:szCs w:val="22"/>
                <w:lang w:bidi="fi-FI"/>
              </w:rPr>
              <w:t>30</w:t>
            </w:r>
            <w:r w:rsidRPr="00C16D78">
              <w:rPr>
                <w:szCs w:val="22"/>
                <w:lang w:bidi="fi-FI"/>
              </w:rPr>
              <w:t xml:space="preserve">0 </w:t>
            </w:r>
            <w:r>
              <w:rPr>
                <w:szCs w:val="22"/>
                <w:lang w:bidi="fi-FI"/>
              </w:rPr>
              <w:t>tablettia</w:t>
            </w:r>
          </w:p>
        </w:tc>
      </w:tr>
      <w:tr w:rsidR="00C16D78" w:rsidRPr="00C16D78" w:rsidTr="00216A2C">
        <w:trPr>
          <w:cantSplit/>
        </w:trPr>
        <w:tc>
          <w:tcPr>
            <w:tcW w:w="3077"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EU/1/17/1201/010</w:t>
            </w:r>
          </w:p>
        </w:tc>
        <w:tc>
          <w:tcPr>
            <w:tcW w:w="1923"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 xml:space="preserve">360 </w:t>
            </w:r>
            <w:r>
              <w:rPr>
                <w:szCs w:val="22"/>
                <w:lang w:bidi="fi-FI"/>
              </w:rPr>
              <w:t>tablettia</w:t>
            </w:r>
          </w:p>
        </w:tc>
      </w:tr>
      <w:tr w:rsidR="00C16D78" w:rsidRPr="00C16D78" w:rsidTr="00216A2C">
        <w:trPr>
          <w:cantSplit/>
        </w:trPr>
        <w:tc>
          <w:tcPr>
            <w:tcW w:w="3077"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EU/1/17/1201/011</w:t>
            </w:r>
          </w:p>
        </w:tc>
        <w:tc>
          <w:tcPr>
            <w:tcW w:w="1923" w:type="pct"/>
            <w:tcBorders>
              <w:top w:val="nil"/>
              <w:left w:val="nil"/>
              <w:bottom w:val="nil"/>
              <w:right w:val="nil"/>
            </w:tcBorders>
            <w:shd w:val="clear" w:color="auto" w:fill="BFBFBF"/>
          </w:tcPr>
          <w:p w:rsidR="00C16D78" w:rsidRPr="00C16D78" w:rsidRDefault="00C16D78" w:rsidP="00CC6FD9">
            <w:pPr>
              <w:keepNext/>
              <w:tabs>
                <w:tab w:val="clear" w:pos="567"/>
              </w:tabs>
              <w:spacing w:line="240" w:lineRule="auto"/>
              <w:rPr>
                <w:szCs w:val="22"/>
                <w:lang w:bidi="fi-FI"/>
              </w:rPr>
            </w:pPr>
            <w:r w:rsidRPr="00C16D78">
              <w:rPr>
                <w:szCs w:val="22"/>
                <w:lang w:bidi="fi-FI"/>
              </w:rPr>
              <w:t xml:space="preserve">400 </w:t>
            </w:r>
            <w:r>
              <w:rPr>
                <w:szCs w:val="22"/>
                <w:lang w:bidi="fi-FI"/>
              </w:rPr>
              <w:t>tablettia</w:t>
            </w:r>
          </w:p>
        </w:tc>
      </w:tr>
    </w:tbl>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13.</w:t>
      </w:r>
      <w:r w:rsidRPr="00D43B09">
        <w:rPr>
          <w:b/>
          <w:bCs/>
          <w:szCs w:val="22"/>
          <w:lang w:val="fi-FI" w:bidi="fi-FI"/>
        </w:rPr>
        <w:tab/>
        <w:t>ERÄNUMERO</w:t>
      </w:r>
    </w:p>
    <w:p w:rsidR="00F95483" w:rsidRPr="00D43B09" w:rsidRDefault="00F95483" w:rsidP="00CC6FD9">
      <w:pPr>
        <w:keepNext/>
        <w:tabs>
          <w:tab w:val="clear" w:pos="567"/>
        </w:tabs>
        <w:spacing w:line="240" w:lineRule="auto"/>
        <w:rPr>
          <w:i/>
          <w:szCs w:val="22"/>
          <w:lang w:val="fi-FI"/>
        </w:rPr>
      </w:pPr>
    </w:p>
    <w:p w:rsidR="00F95483" w:rsidRPr="00D43B09" w:rsidRDefault="0021561E" w:rsidP="00CC6FD9">
      <w:pPr>
        <w:keepNext/>
        <w:tabs>
          <w:tab w:val="clear" w:pos="567"/>
        </w:tabs>
        <w:spacing w:line="240" w:lineRule="auto"/>
        <w:rPr>
          <w:szCs w:val="22"/>
          <w:lang w:val="fi-FI"/>
        </w:rPr>
      </w:pPr>
      <w:r>
        <w:rPr>
          <w:szCs w:val="22"/>
          <w:lang w:val="fi-FI" w:bidi="fi-FI"/>
        </w:rPr>
        <w:t>Lot</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widowControl w:val="0"/>
        <w:pBdr>
          <w:top w:val="single" w:sz="4" w:space="1"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14.</w:t>
      </w:r>
      <w:r w:rsidRPr="00D43B09">
        <w:rPr>
          <w:b/>
          <w:bCs/>
          <w:szCs w:val="22"/>
          <w:lang w:val="fi-FI" w:bidi="fi-FI"/>
        </w:rPr>
        <w:tab/>
        <w:t>YLEINEN TOIMITTAMISLUOKITTELU</w:t>
      </w:r>
    </w:p>
    <w:p w:rsidR="00F95483" w:rsidRPr="00D43B09" w:rsidRDefault="00F95483" w:rsidP="000C102C">
      <w:pPr>
        <w:widowControl w:val="0"/>
        <w:tabs>
          <w:tab w:val="clear" w:pos="567"/>
        </w:tabs>
        <w:spacing w:line="240" w:lineRule="auto"/>
        <w:rPr>
          <w:i/>
          <w:szCs w:val="22"/>
          <w:lang w:val="fi-FI"/>
        </w:rPr>
      </w:pPr>
    </w:p>
    <w:p w:rsidR="00ED0431" w:rsidRPr="00D43B09" w:rsidRDefault="00ED0431" w:rsidP="000C102C">
      <w:pPr>
        <w:widowControl w:val="0"/>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pBdr>
          <w:top w:val="single" w:sz="4" w:space="2" w:color="auto"/>
          <w:left w:val="single" w:sz="4" w:space="4" w:color="auto"/>
          <w:bottom w:val="single" w:sz="4" w:space="1" w:color="auto"/>
          <w:right w:val="single" w:sz="4" w:space="4" w:color="auto"/>
        </w:pBdr>
        <w:tabs>
          <w:tab w:val="clear" w:pos="567"/>
        </w:tabs>
        <w:spacing w:line="240" w:lineRule="auto"/>
        <w:rPr>
          <w:szCs w:val="22"/>
          <w:lang w:val="fi-FI"/>
        </w:rPr>
      </w:pPr>
      <w:r w:rsidRPr="00D43B09">
        <w:rPr>
          <w:b/>
          <w:bCs/>
          <w:szCs w:val="22"/>
          <w:lang w:val="fi-FI" w:bidi="fi-FI"/>
        </w:rPr>
        <w:t>15.</w:t>
      </w:r>
      <w:r w:rsidRPr="00D43B09">
        <w:rPr>
          <w:b/>
          <w:bCs/>
          <w:szCs w:val="22"/>
          <w:lang w:val="fi-FI" w:bidi="fi-FI"/>
        </w:rPr>
        <w:tab/>
        <w:t>KÄYTTÖOHJEET</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CC6FD9">
      <w:pPr>
        <w:keepNext/>
        <w:pBdr>
          <w:top w:val="single" w:sz="4" w:space="1" w:color="auto"/>
          <w:left w:val="single" w:sz="4" w:space="4" w:color="auto"/>
          <w:bottom w:val="single" w:sz="4" w:space="0" w:color="auto"/>
          <w:right w:val="single" w:sz="4" w:space="4" w:color="auto"/>
        </w:pBdr>
        <w:tabs>
          <w:tab w:val="clear" w:pos="567"/>
        </w:tabs>
        <w:spacing w:line="240" w:lineRule="auto"/>
        <w:rPr>
          <w:szCs w:val="22"/>
          <w:lang w:val="fi-FI"/>
        </w:rPr>
      </w:pPr>
      <w:r w:rsidRPr="00D43B09">
        <w:rPr>
          <w:b/>
          <w:bCs/>
          <w:szCs w:val="22"/>
          <w:lang w:val="fi-FI" w:bidi="fi-FI"/>
        </w:rPr>
        <w:t>16.</w:t>
      </w:r>
      <w:r w:rsidRPr="00D43B09">
        <w:rPr>
          <w:b/>
          <w:bCs/>
          <w:szCs w:val="22"/>
          <w:lang w:val="fi-FI" w:bidi="fi-FI"/>
        </w:rPr>
        <w:tab/>
        <w:t>TIEDOT PISTEKIRJOITUKSELLA</w:t>
      </w:r>
    </w:p>
    <w:p w:rsidR="00F95483" w:rsidRPr="00D43B09" w:rsidRDefault="00F95483" w:rsidP="00CC6FD9">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szCs w:val="22"/>
          <w:lang w:val="fi-FI" w:bidi="fi-FI"/>
        </w:rPr>
        <w:t>Skilarence 120 mg</w:t>
      </w:r>
    </w:p>
    <w:p w:rsidR="00F95483" w:rsidRPr="00D43B09" w:rsidRDefault="00F95483" w:rsidP="000C102C">
      <w:pPr>
        <w:tabs>
          <w:tab w:val="clear" w:pos="567"/>
        </w:tabs>
        <w:spacing w:line="240" w:lineRule="auto"/>
        <w:rPr>
          <w:szCs w:val="22"/>
          <w:shd w:val="clear" w:color="auto" w:fill="CCCCCC"/>
          <w:lang w:val="fi-FI"/>
        </w:rPr>
      </w:pPr>
    </w:p>
    <w:p w:rsidR="002D37BA" w:rsidRPr="00D43B09" w:rsidRDefault="002D37BA" w:rsidP="000C102C">
      <w:pPr>
        <w:tabs>
          <w:tab w:val="clear" w:pos="567"/>
        </w:tabs>
        <w:spacing w:line="240" w:lineRule="auto"/>
        <w:rPr>
          <w:szCs w:val="22"/>
          <w:shd w:val="clear" w:color="auto" w:fill="CCCCCC"/>
          <w:lang w:val="fi-FI"/>
        </w:rPr>
      </w:pPr>
    </w:p>
    <w:p w:rsidR="00541414" w:rsidRPr="00D43B09" w:rsidRDefault="00541414" w:rsidP="000C102C">
      <w:pPr>
        <w:keepNext/>
        <w:widowControl w:val="0"/>
        <w:pBdr>
          <w:top w:val="single" w:sz="4" w:space="1" w:color="auto"/>
          <w:left w:val="single" w:sz="4" w:space="4" w:color="auto"/>
          <w:bottom w:val="single" w:sz="4" w:space="1" w:color="auto"/>
          <w:right w:val="single" w:sz="4" w:space="4" w:color="auto"/>
        </w:pBdr>
        <w:spacing w:line="240" w:lineRule="auto"/>
        <w:rPr>
          <w:i/>
          <w:noProof/>
          <w:szCs w:val="22"/>
          <w:lang w:val="fi-FI"/>
        </w:rPr>
      </w:pPr>
      <w:r w:rsidRPr="00D43B09">
        <w:rPr>
          <w:b/>
          <w:noProof/>
          <w:szCs w:val="22"/>
          <w:lang w:val="fi-FI"/>
        </w:rPr>
        <w:t>17.</w:t>
      </w:r>
      <w:r w:rsidRPr="00D43B09">
        <w:rPr>
          <w:b/>
          <w:noProof/>
          <w:szCs w:val="22"/>
          <w:lang w:val="fi-FI"/>
        </w:rPr>
        <w:tab/>
        <w:t>YKSILÖLLINEN TUNNISTE – 2D-VIIVAKOODI</w:t>
      </w:r>
    </w:p>
    <w:p w:rsidR="00541414" w:rsidRPr="00D43B09" w:rsidRDefault="00541414" w:rsidP="000C102C">
      <w:pPr>
        <w:keepNext/>
        <w:widowControl w:val="0"/>
        <w:tabs>
          <w:tab w:val="left" w:pos="720"/>
        </w:tabs>
        <w:spacing w:line="240" w:lineRule="auto"/>
        <w:rPr>
          <w:noProof/>
          <w:szCs w:val="22"/>
          <w:lang w:val="fi-FI"/>
        </w:rPr>
      </w:pPr>
    </w:p>
    <w:p w:rsidR="00541414" w:rsidRPr="0021561E" w:rsidRDefault="00541414" w:rsidP="000C102C">
      <w:pPr>
        <w:keepNext/>
        <w:widowControl w:val="0"/>
        <w:spacing w:line="240" w:lineRule="auto"/>
        <w:rPr>
          <w:noProof/>
          <w:szCs w:val="22"/>
          <w:highlight w:val="lightGray"/>
          <w:lang w:val="fi-FI"/>
        </w:rPr>
      </w:pPr>
      <w:r w:rsidRPr="004160F7">
        <w:rPr>
          <w:noProof/>
          <w:szCs w:val="22"/>
          <w:highlight w:val="lightGray"/>
          <w:lang w:val="fi-FI"/>
        </w:rPr>
        <w:t>2D-viivakoodi, joka sisältää yksilöllisen tunnisteen.</w:t>
      </w:r>
    </w:p>
    <w:p w:rsidR="00541414" w:rsidRPr="00D43B09" w:rsidRDefault="00541414" w:rsidP="000C102C">
      <w:pPr>
        <w:tabs>
          <w:tab w:val="clear" w:pos="567"/>
        </w:tabs>
        <w:spacing w:line="240" w:lineRule="auto"/>
        <w:rPr>
          <w:szCs w:val="22"/>
          <w:shd w:val="clear" w:color="auto" w:fill="CCCCCC"/>
          <w:lang w:val="fi-FI"/>
        </w:rPr>
      </w:pPr>
    </w:p>
    <w:p w:rsidR="002D37BA" w:rsidRPr="00D43B09" w:rsidRDefault="002D37BA" w:rsidP="000C102C">
      <w:pPr>
        <w:tabs>
          <w:tab w:val="clear" w:pos="567"/>
        </w:tabs>
        <w:spacing w:line="240" w:lineRule="auto"/>
        <w:rPr>
          <w:szCs w:val="22"/>
          <w:shd w:val="clear" w:color="auto" w:fill="CCCCCC"/>
          <w:lang w:val="fi-FI"/>
        </w:rPr>
      </w:pPr>
    </w:p>
    <w:p w:rsidR="00541414" w:rsidRPr="00D43B09" w:rsidRDefault="00FE185D" w:rsidP="000C102C">
      <w:pPr>
        <w:keepNext/>
        <w:widowControl w:val="0"/>
        <w:pBdr>
          <w:top w:val="single" w:sz="4" w:space="1" w:color="auto"/>
          <w:left w:val="single" w:sz="4" w:space="4" w:color="auto"/>
          <w:bottom w:val="single" w:sz="4" w:space="1" w:color="auto"/>
          <w:right w:val="single" w:sz="4" w:space="4" w:color="auto"/>
        </w:pBdr>
        <w:spacing w:line="240" w:lineRule="auto"/>
        <w:rPr>
          <w:i/>
          <w:noProof/>
          <w:szCs w:val="22"/>
          <w:lang w:val="fi-FI" w:eastAsia="fr-LU"/>
        </w:rPr>
      </w:pPr>
      <w:r w:rsidRPr="00D43B09">
        <w:rPr>
          <w:b/>
          <w:noProof/>
          <w:szCs w:val="22"/>
          <w:lang w:val="fi-FI" w:eastAsia="fr-LU"/>
        </w:rPr>
        <w:t>18.</w:t>
      </w:r>
      <w:r w:rsidRPr="00D43B09">
        <w:rPr>
          <w:b/>
          <w:noProof/>
          <w:szCs w:val="22"/>
          <w:lang w:val="fi-FI" w:eastAsia="fr-LU"/>
        </w:rPr>
        <w:tab/>
        <w:t>YKSILÖLLINEN TUNNISTE – LUETTAVISSA OLEVAT TIEDOT</w:t>
      </w:r>
    </w:p>
    <w:p w:rsidR="00541414" w:rsidRPr="00D43B09" w:rsidRDefault="00541414" w:rsidP="000C102C">
      <w:pPr>
        <w:keepNext/>
        <w:widowControl w:val="0"/>
        <w:tabs>
          <w:tab w:val="clear" w:pos="567"/>
        </w:tabs>
        <w:spacing w:line="240" w:lineRule="auto"/>
        <w:rPr>
          <w:szCs w:val="22"/>
          <w:shd w:val="clear" w:color="auto" w:fill="CCCCCC"/>
          <w:lang w:val="fi-FI"/>
        </w:rPr>
      </w:pPr>
    </w:p>
    <w:p w:rsidR="00541414" w:rsidRPr="00D43B09" w:rsidRDefault="00541414" w:rsidP="000C102C">
      <w:pPr>
        <w:keepNext/>
        <w:widowControl w:val="0"/>
        <w:spacing w:line="240" w:lineRule="auto"/>
        <w:rPr>
          <w:noProof/>
          <w:szCs w:val="22"/>
          <w:shd w:val="clear" w:color="auto" w:fill="CCCCCC"/>
          <w:lang w:val="fi-FI"/>
        </w:rPr>
      </w:pPr>
      <w:r w:rsidRPr="00D43B09">
        <w:rPr>
          <w:noProof/>
          <w:szCs w:val="22"/>
          <w:lang w:val="fi-FI"/>
        </w:rPr>
        <w:t>PC</w:t>
      </w:r>
    </w:p>
    <w:p w:rsidR="00541414" w:rsidRPr="00D43B09" w:rsidRDefault="00541414" w:rsidP="000C102C">
      <w:pPr>
        <w:widowControl w:val="0"/>
        <w:spacing w:line="240" w:lineRule="auto"/>
        <w:rPr>
          <w:noProof/>
          <w:szCs w:val="22"/>
          <w:shd w:val="clear" w:color="auto" w:fill="CCCCCC"/>
          <w:lang w:val="fi-FI"/>
        </w:rPr>
      </w:pPr>
      <w:r w:rsidRPr="00D43B09">
        <w:rPr>
          <w:noProof/>
          <w:szCs w:val="22"/>
          <w:lang w:val="fi-FI"/>
        </w:rPr>
        <w:t>SN</w:t>
      </w:r>
    </w:p>
    <w:p w:rsidR="004D36A4" w:rsidRDefault="00541414" w:rsidP="000C102C">
      <w:pPr>
        <w:tabs>
          <w:tab w:val="clear" w:pos="567"/>
        </w:tabs>
        <w:spacing w:line="240" w:lineRule="auto"/>
        <w:rPr>
          <w:noProof/>
          <w:szCs w:val="22"/>
          <w:lang w:val="fi-FI"/>
        </w:rPr>
      </w:pPr>
      <w:r w:rsidRPr="0021561E">
        <w:rPr>
          <w:noProof/>
          <w:szCs w:val="22"/>
          <w:lang w:val="fi-FI"/>
        </w:rPr>
        <w:t>NN</w:t>
      </w:r>
    </w:p>
    <w:p w:rsidR="00F95483" w:rsidRPr="00D43B09" w:rsidRDefault="00FE185D" w:rsidP="000C102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i-FI"/>
        </w:rPr>
      </w:pPr>
      <w:r w:rsidRPr="00D43B09">
        <w:rPr>
          <w:szCs w:val="22"/>
          <w:shd w:val="clear" w:color="auto" w:fill="CCCCCC"/>
          <w:lang w:val="fi-FI"/>
        </w:rPr>
        <w:br w:type="page"/>
      </w:r>
      <w:r w:rsidR="00F95483" w:rsidRPr="00D43B09">
        <w:rPr>
          <w:b/>
          <w:bCs/>
          <w:szCs w:val="22"/>
          <w:lang w:val="fi-FI" w:bidi="fi-FI"/>
        </w:rPr>
        <w:t>LÄPIPAINOPAKKAUKSISSA TAI LEVYISSÄ ON OLTAVA VÄHINTÄÄN SEURAAVAT MERKINNÄT</w:t>
      </w:r>
    </w:p>
    <w:p w:rsidR="00F95483" w:rsidRPr="00D43B09" w:rsidRDefault="00F95483" w:rsidP="000C102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i-FI"/>
        </w:rPr>
      </w:pPr>
    </w:p>
    <w:p w:rsidR="00F95483" w:rsidRPr="00D43B09" w:rsidRDefault="00F95483" w:rsidP="000C102C">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szCs w:val="22"/>
          <w:lang w:val="fi-FI"/>
        </w:rPr>
      </w:pPr>
      <w:r w:rsidRPr="00D43B09">
        <w:rPr>
          <w:b/>
          <w:bCs/>
          <w:szCs w:val="22"/>
          <w:lang w:val="fi-FI" w:bidi="fi-FI"/>
        </w:rPr>
        <w:t>LÄPIPAINOPAKKAUS</w:t>
      </w:r>
      <w:r w:rsidR="00272584" w:rsidRPr="00D43B09">
        <w:rPr>
          <w:b/>
          <w:bCs/>
          <w:szCs w:val="22"/>
          <w:lang w:val="fi-FI" w:bidi="fi-FI"/>
        </w:rPr>
        <w:t xml:space="preserve"> - SKILARENCE 120</w:t>
      </w:r>
      <w:r w:rsidR="00254D4D">
        <w:rPr>
          <w:b/>
          <w:bCs/>
          <w:szCs w:val="22"/>
          <w:lang w:val="fi-FI" w:bidi="fi-FI"/>
        </w:rPr>
        <w:t> mg</w:t>
      </w:r>
      <w:r w:rsidR="00272584" w:rsidRPr="00D43B09">
        <w:rPr>
          <w:b/>
          <w:bCs/>
          <w:szCs w:val="22"/>
          <w:lang w:val="fi-FI" w:bidi="fi-FI"/>
        </w:rPr>
        <w:t xml:space="preserve"> ENTEROTABLETIT</w:t>
      </w: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p>
    <w:p w:rsidR="00F95483" w:rsidRPr="00D43B09" w:rsidRDefault="00F95483" w:rsidP="000C102C">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1.</w:t>
      </w:r>
      <w:r w:rsidRPr="00D43B09">
        <w:rPr>
          <w:b/>
          <w:bCs/>
          <w:szCs w:val="22"/>
          <w:lang w:val="fi-FI" w:bidi="fi-FI"/>
        </w:rPr>
        <w:tab/>
        <w:t>LÄÄKEVALMISTEEN NIMI</w:t>
      </w:r>
    </w:p>
    <w:p w:rsidR="00F95483" w:rsidRPr="00D43B09" w:rsidRDefault="00F95483" w:rsidP="000C102C">
      <w:pPr>
        <w:keepNext/>
        <w:widowControl w:val="0"/>
        <w:tabs>
          <w:tab w:val="clear" w:pos="567"/>
        </w:tabs>
        <w:spacing w:line="240" w:lineRule="auto"/>
        <w:rPr>
          <w:i/>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szCs w:val="22"/>
          <w:lang w:val="fi-FI" w:bidi="fi-FI"/>
        </w:rPr>
        <w:t>Skilarence 120 mg enterotablet</w:t>
      </w:r>
      <w:r w:rsidR="007D7411" w:rsidRPr="00D43B09">
        <w:rPr>
          <w:szCs w:val="22"/>
          <w:lang w:val="fi-FI" w:bidi="fi-FI"/>
        </w:rPr>
        <w:t>i</w:t>
      </w:r>
      <w:r w:rsidRPr="00D43B09">
        <w:rPr>
          <w:szCs w:val="22"/>
          <w:lang w:val="fi-FI" w:bidi="fi-FI"/>
        </w:rPr>
        <w:t>t</w:t>
      </w:r>
    </w:p>
    <w:p w:rsidR="00F95483" w:rsidRPr="00D43B09" w:rsidRDefault="00F95483" w:rsidP="000C102C">
      <w:pPr>
        <w:tabs>
          <w:tab w:val="clear" w:pos="567"/>
        </w:tabs>
        <w:spacing w:line="240" w:lineRule="auto"/>
        <w:rPr>
          <w:szCs w:val="22"/>
          <w:lang w:val="fi-FI"/>
        </w:rPr>
      </w:pPr>
      <w:r w:rsidRPr="00D43B09">
        <w:rPr>
          <w:szCs w:val="22"/>
          <w:lang w:val="fi-FI" w:bidi="fi-FI"/>
        </w:rPr>
        <w:t>dimetyylifumaraatti</w:t>
      </w:r>
    </w:p>
    <w:p w:rsidR="00F95483" w:rsidRPr="00D43B09" w:rsidRDefault="00F95483" w:rsidP="000C102C">
      <w:pPr>
        <w:tabs>
          <w:tab w:val="clear" w:pos="567"/>
        </w:tabs>
        <w:spacing w:line="240" w:lineRule="auto"/>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2.</w:t>
      </w:r>
      <w:r w:rsidRPr="00D43B09">
        <w:rPr>
          <w:b/>
          <w:bCs/>
          <w:szCs w:val="22"/>
          <w:lang w:val="fi-FI" w:bidi="fi-FI"/>
        </w:rPr>
        <w:tab/>
        <w:t>MYYNTILUVAN HALTIJAN NIMI</w:t>
      </w:r>
    </w:p>
    <w:p w:rsidR="00F95483" w:rsidRPr="00D43B09" w:rsidRDefault="00F95483" w:rsidP="00CC6FD9">
      <w:pPr>
        <w:keepNext/>
        <w:tabs>
          <w:tab w:val="clear" w:pos="567"/>
        </w:tabs>
        <w:spacing w:line="240" w:lineRule="auto"/>
        <w:rPr>
          <w:szCs w:val="22"/>
          <w:lang w:val="fi-FI"/>
        </w:rPr>
      </w:pPr>
    </w:p>
    <w:p w:rsidR="00F95483" w:rsidRPr="00D43B09" w:rsidRDefault="00F95483" w:rsidP="00CC6FD9">
      <w:pPr>
        <w:keepNext/>
        <w:tabs>
          <w:tab w:val="clear" w:pos="567"/>
        </w:tabs>
        <w:spacing w:line="240" w:lineRule="auto"/>
        <w:ind w:right="-2"/>
        <w:rPr>
          <w:szCs w:val="22"/>
          <w:lang w:val="fi-FI"/>
        </w:rPr>
      </w:pPr>
      <w:r w:rsidRPr="00D43B09">
        <w:rPr>
          <w:szCs w:val="22"/>
          <w:lang w:val="fi-FI" w:bidi="fi-FI"/>
        </w:rPr>
        <w:t>Almirall</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2" w:color="auto"/>
          <w:right w:val="single" w:sz="4" w:space="4" w:color="auto"/>
        </w:pBdr>
        <w:tabs>
          <w:tab w:val="clear" w:pos="567"/>
        </w:tabs>
        <w:spacing w:line="240" w:lineRule="auto"/>
        <w:rPr>
          <w:b/>
          <w:szCs w:val="22"/>
          <w:lang w:val="fi-FI"/>
        </w:rPr>
      </w:pPr>
      <w:r w:rsidRPr="00D43B09">
        <w:rPr>
          <w:b/>
          <w:bCs/>
          <w:szCs w:val="22"/>
          <w:lang w:val="fi-FI" w:bidi="fi-FI"/>
        </w:rPr>
        <w:t>3.</w:t>
      </w:r>
      <w:r w:rsidRPr="00D43B09">
        <w:rPr>
          <w:b/>
          <w:bCs/>
          <w:szCs w:val="22"/>
          <w:lang w:val="fi-FI" w:bidi="fi-FI"/>
        </w:rPr>
        <w:tab/>
        <w:t>VIIMEINEN KÄYTTÖPÄIVÄMÄÄRÄ</w:t>
      </w:r>
    </w:p>
    <w:p w:rsidR="00F95483" w:rsidRPr="00D43B09" w:rsidRDefault="00F95483" w:rsidP="00CC6FD9">
      <w:pPr>
        <w:keepNext/>
        <w:tabs>
          <w:tab w:val="clear" w:pos="567"/>
        </w:tabs>
        <w:spacing w:line="240" w:lineRule="auto"/>
        <w:rPr>
          <w:szCs w:val="22"/>
          <w:lang w:val="fi-FI"/>
        </w:rPr>
      </w:pPr>
    </w:p>
    <w:p w:rsidR="00F95483" w:rsidRPr="00D43B09" w:rsidRDefault="0021561E" w:rsidP="00CC6FD9">
      <w:pPr>
        <w:keepNext/>
        <w:tabs>
          <w:tab w:val="clear" w:pos="567"/>
        </w:tabs>
        <w:spacing w:line="240" w:lineRule="auto"/>
        <w:rPr>
          <w:szCs w:val="22"/>
          <w:lang w:val="fi-FI"/>
        </w:rPr>
      </w:pPr>
      <w:r>
        <w:rPr>
          <w:szCs w:val="22"/>
          <w:lang w:val="fi-FI" w:bidi="fi-FI"/>
        </w:rPr>
        <w:t>EXP</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4.</w:t>
      </w:r>
      <w:r w:rsidRPr="00D43B09">
        <w:rPr>
          <w:b/>
          <w:bCs/>
          <w:szCs w:val="22"/>
          <w:lang w:val="fi-FI" w:bidi="fi-FI"/>
        </w:rPr>
        <w:tab/>
        <w:t>ERÄNUMERO</w:t>
      </w:r>
    </w:p>
    <w:p w:rsidR="00F95483" w:rsidRPr="00D43B09" w:rsidRDefault="00F95483" w:rsidP="00CC6FD9">
      <w:pPr>
        <w:keepNext/>
        <w:tabs>
          <w:tab w:val="clear" w:pos="567"/>
        </w:tabs>
        <w:spacing w:line="240" w:lineRule="auto"/>
        <w:rPr>
          <w:szCs w:val="22"/>
          <w:lang w:val="fi-FI"/>
        </w:rPr>
      </w:pPr>
    </w:p>
    <w:p w:rsidR="00F95483" w:rsidRPr="00D43B09" w:rsidRDefault="0021561E" w:rsidP="00CC6FD9">
      <w:pPr>
        <w:keepNext/>
        <w:tabs>
          <w:tab w:val="clear" w:pos="567"/>
        </w:tabs>
        <w:spacing w:line="240" w:lineRule="auto"/>
        <w:rPr>
          <w:szCs w:val="22"/>
          <w:lang w:val="fi-FI"/>
        </w:rPr>
      </w:pPr>
      <w:r>
        <w:rPr>
          <w:szCs w:val="22"/>
          <w:lang w:val="fi-FI" w:bidi="fi-FI"/>
        </w:rPr>
        <w:t>Lot</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0C102C">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fi-FI"/>
        </w:rPr>
      </w:pPr>
      <w:r w:rsidRPr="00D43B09">
        <w:rPr>
          <w:b/>
          <w:bCs/>
          <w:szCs w:val="22"/>
          <w:lang w:val="fi-FI" w:bidi="fi-FI"/>
        </w:rPr>
        <w:t>5.</w:t>
      </w:r>
      <w:r w:rsidRPr="00D43B09">
        <w:rPr>
          <w:b/>
          <w:bCs/>
          <w:szCs w:val="22"/>
          <w:lang w:val="fi-FI" w:bidi="fi-FI"/>
        </w:rPr>
        <w:tab/>
        <w:t>MUUTA</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ind w:right="113"/>
        <w:rPr>
          <w:szCs w:val="22"/>
          <w:lang w:val="fi-FI"/>
        </w:rPr>
      </w:pPr>
    </w:p>
    <w:p w:rsidR="004D36A4" w:rsidRPr="00887D61" w:rsidRDefault="00FE185D" w:rsidP="000C102C">
      <w:pPr>
        <w:suppressAutoHyphens/>
        <w:rPr>
          <w:szCs w:val="22"/>
          <w:lang w:val="fi-FI"/>
        </w:rPr>
      </w:pPr>
      <w:r w:rsidRPr="00D43B09">
        <w:rPr>
          <w:b/>
          <w:szCs w:val="22"/>
          <w:lang w:val="fi-FI"/>
        </w:rPr>
        <w:br w:type="page"/>
      </w: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4D36A4" w:rsidRPr="00887D61" w:rsidRDefault="004D36A4" w:rsidP="000C102C">
      <w:pPr>
        <w:suppressAutoHyphens/>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7B57EE">
      <w:pPr>
        <w:pStyle w:val="EMEABookmarkA"/>
      </w:pPr>
      <w:r w:rsidRPr="00D43B09">
        <w:t>B. PAKKAUSSELOSTE</w:t>
      </w:r>
    </w:p>
    <w:p w:rsidR="00F95483" w:rsidRPr="00D43B09" w:rsidRDefault="00FE185D" w:rsidP="000C102C">
      <w:pPr>
        <w:tabs>
          <w:tab w:val="clear" w:pos="567"/>
        </w:tabs>
        <w:spacing w:line="240" w:lineRule="auto"/>
        <w:jc w:val="center"/>
        <w:rPr>
          <w:szCs w:val="22"/>
          <w:lang w:val="fi-FI"/>
        </w:rPr>
      </w:pPr>
      <w:r w:rsidRPr="00D43B09">
        <w:rPr>
          <w:szCs w:val="22"/>
          <w:lang w:val="fi-FI"/>
        </w:rPr>
        <w:br w:type="page"/>
      </w:r>
      <w:r w:rsidR="00F95483" w:rsidRPr="00D43B09">
        <w:rPr>
          <w:b/>
          <w:bCs/>
          <w:szCs w:val="22"/>
          <w:lang w:val="fi-FI" w:bidi="fi-FI"/>
        </w:rPr>
        <w:t>Pakkausseloste: Tietoa potilaalle</w:t>
      </w:r>
    </w:p>
    <w:p w:rsidR="00F95483" w:rsidRPr="00D43B09" w:rsidRDefault="00F95483" w:rsidP="00CC6FD9">
      <w:pPr>
        <w:shd w:val="clear" w:color="auto" w:fill="FFFFFF"/>
        <w:tabs>
          <w:tab w:val="clear" w:pos="567"/>
        </w:tabs>
        <w:spacing w:line="240" w:lineRule="auto"/>
        <w:jc w:val="center"/>
        <w:rPr>
          <w:szCs w:val="22"/>
          <w:lang w:val="fi-FI"/>
        </w:rPr>
      </w:pPr>
    </w:p>
    <w:p w:rsidR="00F95483" w:rsidRPr="00D43B09" w:rsidRDefault="00F95483" w:rsidP="000C102C">
      <w:pPr>
        <w:tabs>
          <w:tab w:val="clear" w:pos="567"/>
          <w:tab w:val="left" w:pos="993"/>
        </w:tabs>
        <w:spacing w:line="240" w:lineRule="auto"/>
        <w:jc w:val="center"/>
        <w:rPr>
          <w:b/>
          <w:szCs w:val="22"/>
          <w:lang w:val="fi-FI"/>
        </w:rPr>
      </w:pPr>
      <w:r w:rsidRPr="00D43B09">
        <w:rPr>
          <w:b/>
          <w:bCs/>
          <w:szCs w:val="22"/>
          <w:lang w:val="fi-FI" w:bidi="fi-FI"/>
        </w:rPr>
        <w:t>Skilarence 30 mg enterotablet</w:t>
      </w:r>
      <w:r w:rsidR="007D7411" w:rsidRPr="00D43B09">
        <w:rPr>
          <w:b/>
          <w:bCs/>
          <w:szCs w:val="22"/>
          <w:lang w:val="fi-FI" w:bidi="fi-FI"/>
        </w:rPr>
        <w:t>i</w:t>
      </w:r>
      <w:r w:rsidRPr="00D43B09">
        <w:rPr>
          <w:b/>
          <w:bCs/>
          <w:szCs w:val="22"/>
          <w:lang w:val="fi-FI" w:bidi="fi-FI"/>
        </w:rPr>
        <w:t>t</w:t>
      </w:r>
    </w:p>
    <w:p w:rsidR="00F95483" w:rsidRPr="00D43B09" w:rsidRDefault="00F95483" w:rsidP="00CC6FD9">
      <w:pPr>
        <w:tabs>
          <w:tab w:val="clear" w:pos="567"/>
        </w:tabs>
        <w:spacing w:line="240" w:lineRule="auto"/>
        <w:jc w:val="center"/>
        <w:rPr>
          <w:szCs w:val="22"/>
          <w:lang w:val="fi-FI"/>
        </w:rPr>
      </w:pPr>
      <w:r w:rsidRPr="00D43B09">
        <w:rPr>
          <w:szCs w:val="22"/>
          <w:lang w:val="fi-FI" w:bidi="fi-FI"/>
        </w:rPr>
        <w:t>dimetyylifumaraatti</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CC6FD9">
      <w:pPr>
        <w:keepNext/>
        <w:tabs>
          <w:tab w:val="clear" w:pos="567"/>
        </w:tabs>
        <w:suppressAutoHyphens/>
        <w:spacing w:line="240" w:lineRule="auto"/>
        <w:rPr>
          <w:szCs w:val="22"/>
          <w:lang w:val="fi-FI"/>
        </w:rPr>
      </w:pPr>
      <w:r w:rsidRPr="00D43B09">
        <w:rPr>
          <w:b/>
          <w:bCs/>
          <w:szCs w:val="22"/>
          <w:lang w:val="fi-FI" w:bidi="fi-FI"/>
        </w:rPr>
        <w:t>Lue tämä pakkausseloste huolellisesti ennen kuin aloitat lääkkeen ottamisen, sillä se sisältää sinulle tärkeitä tietoja.</w:t>
      </w:r>
    </w:p>
    <w:p w:rsidR="00F95483" w:rsidRPr="00D43B09" w:rsidRDefault="00F95483" w:rsidP="000C102C">
      <w:pPr>
        <w:keepNext/>
        <w:tabs>
          <w:tab w:val="clear" w:pos="567"/>
        </w:tabs>
        <w:spacing w:line="240" w:lineRule="auto"/>
        <w:ind w:right="-2"/>
        <w:rPr>
          <w:szCs w:val="22"/>
          <w:lang w:val="fi-FI"/>
        </w:rPr>
      </w:pPr>
      <w:r w:rsidRPr="00D43B09">
        <w:rPr>
          <w:szCs w:val="22"/>
          <w:lang w:val="fi-FI" w:bidi="fi-FI"/>
        </w:rPr>
        <w:t>–</w:t>
      </w:r>
      <w:r w:rsidRPr="00D43B09">
        <w:rPr>
          <w:szCs w:val="22"/>
          <w:lang w:val="fi-FI" w:bidi="fi-FI"/>
        </w:rPr>
        <w:tab/>
        <w:t xml:space="preserve">Säilytä tämä pakkausseloste. Voit tarvita sitä </w:t>
      </w:r>
      <w:r w:rsidR="007D1339" w:rsidRPr="00D43B09">
        <w:rPr>
          <w:szCs w:val="22"/>
          <w:lang w:val="fi-FI" w:bidi="fi-FI"/>
        </w:rPr>
        <w:t>myöhemmin</w:t>
      </w:r>
      <w:r w:rsidRPr="00D43B09">
        <w:rPr>
          <w:szCs w:val="22"/>
          <w:lang w:val="fi-FI" w:bidi="fi-FI"/>
        </w:rPr>
        <w:t>.</w:t>
      </w:r>
    </w:p>
    <w:p w:rsidR="00F95483" w:rsidRPr="00D43B09" w:rsidRDefault="00F95483" w:rsidP="000C102C">
      <w:pPr>
        <w:widowControl w:val="0"/>
        <w:tabs>
          <w:tab w:val="clear" w:pos="567"/>
        </w:tabs>
        <w:spacing w:line="240" w:lineRule="auto"/>
        <w:rPr>
          <w:szCs w:val="22"/>
          <w:lang w:val="fi-FI"/>
        </w:rPr>
      </w:pPr>
      <w:r w:rsidRPr="00D43B09">
        <w:rPr>
          <w:szCs w:val="22"/>
          <w:lang w:val="fi-FI" w:bidi="fi-FI"/>
        </w:rPr>
        <w:t>–</w:t>
      </w:r>
      <w:r w:rsidRPr="00D43B09">
        <w:rPr>
          <w:szCs w:val="22"/>
          <w:lang w:val="fi-FI" w:bidi="fi-FI"/>
        </w:rPr>
        <w:tab/>
        <w:t>Jos sinulla on kysyttävää, käänny lääkärin tai apteekkihenkilökunnan puoleen.</w:t>
      </w:r>
    </w:p>
    <w:p w:rsidR="00F95483" w:rsidRPr="00D43B09" w:rsidRDefault="00F95483" w:rsidP="000C102C">
      <w:pPr>
        <w:tabs>
          <w:tab w:val="clear" w:pos="567"/>
        </w:tabs>
        <w:spacing w:line="240" w:lineRule="auto"/>
        <w:ind w:right="-2"/>
        <w:rPr>
          <w:szCs w:val="22"/>
          <w:lang w:val="fi-FI"/>
        </w:rPr>
      </w:pPr>
      <w:r w:rsidRPr="00D43B09">
        <w:rPr>
          <w:szCs w:val="22"/>
          <w:lang w:val="fi-FI" w:bidi="fi-FI"/>
        </w:rPr>
        <w:t>–</w:t>
      </w:r>
      <w:r w:rsidRPr="00D43B09">
        <w:rPr>
          <w:szCs w:val="22"/>
          <w:lang w:val="fi-FI" w:bidi="fi-FI"/>
        </w:rPr>
        <w:tab/>
        <w:t>Tämä lääke on määrätty vain sinulle eikä sitä tule antaa muiden käyttöön. Se voi aiheuttaa haittaa muille, vaikka heillä olisikin samanlaiset oireet kuin sinulla.</w:t>
      </w:r>
    </w:p>
    <w:p w:rsidR="00F95483" w:rsidRPr="00D43B09" w:rsidRDefault="00F95483" w:rsidP="000C102C">
      <w:pPr>
        <w:tabs>
          <w:tab w:val="clear" w:pos="567"/>
        </w:tabs>
        <w:spacing w:line="240" w:lineRule="auto"/>
        <w:ind w:left="567" w:hanging="567"/>
        <w:rPr>
          <w:szCs w:val="22"/>
          <w:lang w:val="fi-FI"/>
        </w:rPr>
      </w:pPr>
      <w:r w:rsidRPr="00D43B09">
        <w:rPr>
          <w:szCs w:val="22"/>
          <w:lang w:val="fi-FI" w:bidi="fi-FI"/>
        </w:rPr>
        <w:t>–</w:t>
      </w:r>
      <w:r w:rsidRPr="00D43B09">
        <w:rPr>
          <w:szCs w:val="22"/>
          <w:lang w:val="fi-FI" w:bidi="fi-FI"/>
        </w:rPr>
        <w:tab/>
        <w:t xml:space="preserve">Jos havaitset haittavaikutuksia, </w:t>
      </w:r>
      <w:r w:rsidR="007D1339" w:rsidRPr="00D43B09">
        <w:rPr>
          <w:szCs w:val="22"/>
          <w:lang w:val="fi-FI" w:bidi="fi-FI"/>
        </w:rPr>
        <w:t>käänny lääkärin</w:t>
      </w:r>
      <w:r w:rsidRPr="00D43B09">
        <w:rPr>
          <w:szCs w:val="22"/>
          <w:lang w:val="fi-FI" w:bidi="fi-FI"/>
        </w:rPr>
        <w:t xml:space="preserve"> tai apteekkihenkilökunna</w:t>
      </w:r>
      <w:r w:rsidR="007D1339" w:rsidRPr="00D43B09">
        <w:rPr>
          <w:szCs w:val="22"/>
          <w:lang w:val="fi-FI" w:bidi="fi-FI"/>
        </w:rPr>
        <w:t>n puoleen</w:t>
      </w:r>
      <w:r w:rsidRPr="00D43B09">
        <w:rPr>
          <w:szCs w:val="22"/>
          <w:lang w:val="fi-FI" w:bidi="fi-FI"/>
        </w:rPr>
        <w:t>. Tämä koskee myös sellaisia mahdollisia haittavaikutuksia, joita ei ole mainittu tässä pakkausselosteessa. Ks. kohta 4.</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Tässä pakkausselosteessa kerrotaan:</w:t>
      </w:r>
    </w:p>
    <w:p w:rsidR="00F95483" w:rsidRPr="00D43B09" w:rsidRDefault="00F95483" w:rsidP="00CC6FD9">
      <w:pPr>
        <w:keepNext/>
        <w:tabs>
          <w:tab w:val="clear" w:pos="567"/>
          <w:tab w:val="left" w:pos="426"/>
        </w:tabs>
        <w:spacing w:line="240" w:lineRule="auto"/>
        <w:ind w:right="-29"/>
        <w:rPr>
          <w:szCs w:val="22"/>
          <w:lang w:val="fi-FI"/>
        </w:rPr>
      </w:pPr>
      <w:r w:rsidRPr="00D43B09">
        <w:rPr>
          <w:szCs w:val="22"/>
          <w:lang w:val="fi-FI" w:bidi="fi-FI"/>
        </w:rPr>
        <w:t>1.</w:t>
      </w:r>
      <w:r w:rsidRPr="00D43B09">
        <w:rPr>
          <w:szCs w:val="22"/>
          <w:lang w:val="fi-FI" w:bidi="fi-FI"/>
        </w:rPr>
        <w:tab/>
        <w:t xml:space="preserve">Mitä Skilarence on ja mihin sitä käytetään </w:t>
      </w:r>
    </w:p>
    <w:p w:rsidR="00F95483" w:rsidRPr="00D43B09" w:rsidRDefault="00F95483" w:rsidP="00CC6FD9">
      <w:pPr>
        <w:tabs>
          <w:tab w:val="clear" w:pos="567"/>
          <w:tab w:val="left" w:pos="426"/>
        </w:tabs>
        <w:spacing w:line="240" w:lineRule="auto"/>
        <w:ind w:right="-29"/>
        <w:rPr>
          <w:szCs w:val="22"/>
          <w:lang w:val="fi-FI"/>
        </w:rPr>
      </w:pPr>
      <w:r w:rsidRPr="00D43B09">
        <w:rPr>
          <w:szCs w:val="22"/>
          <w:lang w:val="fi-FI" w:bidi="fi-FI"/>
        </w:rPr>
        <w:t>2.</w:t>
      </w:r>
      <w:r w:rsidRPr="00D43B09">
        <w:rPr>
          <w:szCs w:val="22"/>
          <w:lang w:val="fi-FI" w:bidi="fi-FI"/>
        </w:rPr>
        <w:tab/>
        <w:t>Mitä sinun on tiedettävä, ennen kuin otat Skilarencea</w:t>
      </w:r>
    </w:p>
    <w:p w:rsidR="00F95483" w:rsidRPr="00D43B09" w:rsidRDefault="00F95483" w:rsidP="00CC6FD9">
      <w:pPr>
        <w:tabs>
          <w:tab w:val="clear" w:pos="567"/>
          <w:tab w:val="left" w:pos="426"/>
        </w:tabs>
        <w:spacing w:line="240" w:lineRule="auto"/>
        <w:ind w:right="-29"/>
        <w:rPr>
          <w:szCs w:val="22"/>
          <w:lang w:val="fi-FI"/>
        </w:rPr>
      </w:pPr>
      <w:r w:rsidRPr="00D43B09">
        <w:rPr>
          <w:szCs w:val="22"/>
          <w:lang w:val="fi-FI" w:bidi="fi-FI"/>
        </w:rPr>
        <w:t>3.</w:t>
      </w:r>
      <w:r w:rsidRPr="00D43B09">
        <w:rPr>
          <w:szCs w:val="22"/>
          <w:lang w:val="fi-FI" w:bidi="fi-FI"/>
        </w:rPr>
        <w:tab/>
        <w:t>Miten Skilarencea otetaan</w:t>
      </w:r>
    </w:p>
    <w:p w:rsidR="00F95483" w:rsidRPr="00D43B09" w:rsidRDefault="00F95483" w:rsidP="00CC6FD9">
      <w:pPr>
        <w:tabs>
          <w:tab w:val="clear" w:pos="567"/>
          <w:tab w:val="left" w:pos="426"/>
        </w:tabs>
        <w:spacing w:line="240" w:lineRule="auto"/>
        <w:ind w:right="-29"/>
        <w:rPr>
          <w:szCs w:val="22"/>
          <w:lang w:val="fi-FI"/>
        </w:rPr>
      </w:pPr>
      <w:r w:rsidRPr="00D43B09">
        <w:rPr>
          <w:szCs w:val="22"/>
          <w:lang w:val="fi-FI" w:bidi="fi-FI"/>
        </w:rPr>
        <w:t>4.</w:t>
      </w:r>
      <w:r w:rsidRPr="00D43B09">
        <w:rPr>
          <w:szCs w:val="22"/>
          <w:lang w:val="fi-FI" w:bidi="fi-FI"/>
        </w:rPr>
        <w:tab/>
        <w:t>Mahdolliset haittavaikutukset</w:t>
      </w:r>
    </w:p>
    <w:p w:rsidR="00F95483" w:rsidRPr="00D43B09" w:rsidRDefault="00F95483" w:rsidP="000C102C">
      <w:pPr>
        <w:tabs>
          <w:tab w:val="clear" w:pos="567"/>
          <w:tab w:val="left" w:pos="426"/>
        </w:tabs>
        <w:spacing w:line="240" w:lineRule="auto"/>
        <w:ind w:right="-29"/>
        <w:rPr>
          <w:szCs w:val="22"/>
          <w:lang w:val="fi-FI"/>
        </w:rPr>
      </w:pPr>
      <w:r w:rsidRPr="00D43B09">
        <w:rPr>
          <w:szCs w:val="22"/>
          <w:lang w:val="fi-FI" w:bidi="fi-FI"/>
        </w:rPr>
        <w:t>5.</w:t>
      </w:r>
      <w:r w:rsidRPr="00D43B09">
        <w:rPr>
          <w:szCs w:val="22"/>
          <w:lang w:val="fi-FI" w:bidi="fi-FI"/>
        </w:rPr>
        <w:tab/>
        <w:t>Skilarencen säilyttäminen</w:t>
      </w:r>
    </w:p>
    <w:p w:rsidR="00F95483" w:rsidRPr="00D43B09" w:rsidRDefault="00F95483" w:rsidP="000C102C">
      <w:pPr>
        <w:tabs>
          <w:tab w:val="clear" w:pos="567"/>
          <w:tab w:val="left" w:pos="426"/>
        </w:tabs>
        <w:spacing w:line="240" w:lineRule="auto"/>
        <w:ind w:right="-29"/>
        <w:rPr>
          <w:szCs w:val="22"/>
          <w:lang w:val="fi-FI"/>
        </w:rPr>
      </w:pPr>
      <w:r w:rsidRPr="00D43B09">
        <w:rPr>
          <w:szCs w:val="22"/>
          <w:lang w:val="fi-FI" w:bidi="fi-FI"/>
        </w:rPr>
        <w:t>6.</w:t>
      </w:r>
      <w:r w:rsidRPr="00D43B09">
        <w:rPr>
          <w:szCs w:val="22"/>
          <w:lang w:val="fi-FI" w:bidi="fi-FI"/>
        </w:rPr>
        <w:tab/>
        <w:t>Pakkauksen sisältö ja muuta tietoa</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1.</w:t>
      </w:r>
      <w:r w:rsidRPr="00D43B09">
        <w:rPr>
          <w:b/>
          <w:bCs/>
          <w:szCs w:val="22"/>
          <w:lang w:val="fi-FI" w:bidi="fi-FI"/>
        </w:rPr>
        <w:tab/>
        <w:t>Mitä Skilarence</w:t>
      </w:r>
      <w:r w:rsidRPr="00D43B09">
        <w:rPr>
          <w:szCs w:val="22"/>
          <w:lang w:val="fi-FI" w:bidi="fi-FI"/>
        </w:rPr>
        <w:t xml:space="preserve"> </w:t>
      </w:r>
      <w:r w:rsidRPr="00D43B09">
        <w:rPr>
          <w:b/>
          <w:bCs/>
          <w:szCs w:val="22"/>
          <w:lang w:val="fi-FI" w:bidi="fi-FI"/>
        </w:rPr>
        <w:t xml:space="preserve">on ja mihin sitä käytetään </w:t>
      </w:r>
    </w:p>
    <w:p w:rsidR="00F95483" w:rsidRPr="00D43B09" w:rsidRDefault="00F95483" w:rsidP="000C102C">
      <w:pPr>
        <w:keepNext/>
        <w:tabs>
          <w:tab w:val="clear" w:pos="567"/>
        </w:tabs>
        <w:spacing w:line="240" w:lineRule="auto"/>
        <w:rPr>
          <w:b/>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Mitä Skilarence on</w:t>
      </w:r>
    </w:p>
    <w:p w:rsidR="00F95483" w:rsidRPr="00D43B09" w:rsidRDefault="00F95483" w:rsidP="000C102C">
      <w:pPr>
        <w:keepNext/>
        <w:tabs>
          <w:tab w:val="clear" w:pos="567"/>
        </w:tabs>
        <w:spacing w:line="240" w:lineRule="auto"/>
        <w:rPr>
          <w:szCs w:val="22"/>
          <w:lang w:val="fi-FI"/>
        </w:rPr>
      </w:pPr>
      <w:r w:rsidRPr="00D43B09">
        <w:rPr>
          <w:szCs w:val="22"/>
          <w:lang w:val="fi-FI" w:bidi="fi-FI"/>
        </w:rPr>
        <w:t>Skilarence on lääke, joka sisältää</w:t>
      </w:r>
      <w:r w:rsidR="00541414" w:rsidRPr="00D43B09">
        <w:rPr>
          <w:szCs w:val="22"/>
          <w:lang w:val="fi-FI" w:bidi="fi-FI"/>
        </w:rPr>
        <w:t xml:space="preserve"> vaikuttava</w:t>
      </w:r>
      <w:r w:rsidR="00E074B9" w:rsidRPr="00D43B09">
        <w:rPr>
          <w:szCs w:val="22"/>
          <w:lang w:val="fi-FI" w:bidi="fi-FI"/>
        </w:rPr>
        <w:t>n</w:t>
      </w:r>
      <w:r w:rsidR="00541414" w:rsidRPr="00D43B09">
        <w:rPr>
          <w:szCs w:val="22"/>
          <w:lang w:val="fi-FI" w:bidi="fi-FI"/>
        </w:rPr>
        <w:t>a aine</w:t>
      </w:r>
      <w:r w:rsidR="00E074B9" w:rsidRPr="00D43B09">
        <w:rPr>
          <w:szCs w:val="22"/>
          <w:lang w:val="fi-FI" w:bidi="fi-FI"/>
        </w:rPr>
        <w:t>en</w:t>
      </w:r>
      <w:r w:rsidR="00541414" w:rsidRPr="00D43B09">
        <w:rPr>
          <w:szCs w:val="22"/>
          <w:lang w:val="fi-FI" w:bidi="fi-FI"/>
        </w:rPr>
        <w:t>a</w:t>
      </w:r>
      <w:r w:rsidRPr="00D43B09">
        <w:rPr>
          <w:szCs w:val="22"/>
          <w:lang w:val="fi-FI" w:bidi="fi-FI"/>
        </w:rPr>
        <w:t xml:space="preserve"> dimetyylifumaraattia.</w:t>
      </w:r>
      <w:r w:rsidR="00541414" w:rsidRPr="00D43B09">
        <w:rPr>
          <w:szCs w:val="22"/>
          <w:lang w:val="fi-FI" w:bidi="fi-FI"/>
        </w:rPr>
        <w:t xml:space="preserve"> Dimetyylifumaraatti vaikuttaa immuunijärjestelmän (</w:t>
      </w:r>
      <w:r w:rsidR="00E074B9" w:rsidRPr="00D43B09">
        <w:rPr>
          <w:szCs w:val="22"/>
          <w:lang w:val="fi-FI" w:bidi="fi-FI"/>
        </w:rPr>
        <w:t>elimistön</w:t>
      </w:r>
      <w:r w:rsidR="00541414" w:rsidRPr="00D43B09">
        <w:rPr>
          <w:szCs w:val="22"/>
          <w:lang w:val="fi-FI" w:bidi="fi-FI"/>
        </w:rPr>
        <w:t xml:space="preserve"> luonnollinen puolustusjärjestelmä) soluihin. Se muuttaa immuunijärjestelmän </w:t>
      </w:r>
      <w:r w:rsidR="008F1918" w:rsidRPr="00D43B09">
        <w:rPr>
          <w:szCs w:val="22"/>
          <w:lang w:val="fi-FI" w:bidi="fi-FI"/>
        </w:rPr>
        <w:t>toimintaa ja vähentää psoriaasi</w:t>
      </w:r>
      <w:r w:rsidR="00541414" w:rsidRPr="00D43B09">
        <w:rPr>
          <w:szCs w:val="22"/>
          <w:lang w:val="fi-FI" w:bidi="fi-FI"/>
        </w:rPr>
        <w:t xml:space="preserve">n syntyyn liittyvien aineiden </w:t>
      </w:r>
      <w:r w:rsidR="00E074B9" w:rsidRPr="00D43B09">
        <w:rPr>
          <w:szCs w:val="22"/>
          <w:lang w:val="fi-FI" w:bidi="fi-FI"/>
        </w:rPr>
        <w:t>muodostumista</w:t>
      </w:r>
      <w:r w:rsidR="00541414" w:rsidRPr="00D43B09">
        <w:rPr>
          <w:szCs w:val="22"/>
          <w:lang w:val="fi-FI" w:bidi="fi-FI"/>
        </w:rPr>
        <w:t>.</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Mihin Skilarencea käytetään</w:t>
      </w:r>
    </w:p>
    <w:p w:rsidR="00F95483" w:rsidRPr="00D43B09" w:rsidRDefault="00F95483" w:rsidP="000C102C">
      <w:pPr>
        <w:keepNext/>
        <w:tabs>
          <w:tab w:val="clear" w:pos="567"/>
        </w:tabs>
        <w:autoSpaceDE w:val="0"/>
        <w:autoSpaceDN w:val="0"/>
        <w:adjustRightInd w:val="0"/>
        <w:spacing w:line="240" w:lineRule="auto"/>
        <w:rPr>
          <w:szCs w:val="22"/>
          <w:lang w:val="fi-FI" w:bidi="fi-FI"/>
        </w:rPr>
      </w:pPr>
      <w:r w:rsidRPr="00D43B09">
        <w:rPr>
          <w:szCs w:val="22"/>
          <w:lang w:val="fi-FI" w:bidi="fi-FI"/>
        </w:rPr>
        <w:t xml:space="preserve">Skilarence-tabletteja käytetään </w:t>
      </w:r>
      <w:r w:rsidR="00E074B9" w:rsidRPr="00D43B09">
        <w:rPr>
          <w:szCs w:val="22"/>
          <w:lang w:val="fi-FI" w:bidi="fi-FI"/>
        </w:rPr>
        <w:t xml:space="preserve">aikuisille </w:t>
      </w:r>
      <w:r w:rsidRPr="00D43B09">
        <w:rPr>
          <w:szCs w:val="22"/>
          <w:lang w:val="fi-FI" w:bidi="fi-FI"/>
        </w:rPr>
        <w:t>k</w:t>
      </w:r>
      <w:r w:rsidR="007D7411" w:rsidRPr="00D43B09">
        <w:rPr>
          <w:szCs w:val="22"/>
          <w:lang w:val="fi-FI" w:bidi="fi-FI"/>
        </w:rPr>
        <w:t>eskivaikean</w:t>
      </w:r>
      <w:r w:rsidRPr="00D43B09">
        <w:rPr>
          <w:szCs w:val="22"/>
          <w:lang w:val="fi-FI" w:bidi="fi-FI"/>
        </w:rPr>
        <w:t xml:space="preserve"> ja vaikean </w:t>
      </w:r>
      <w:r w:rsidR="004C4928" w:rsidRPr="00D43B09">
        <w:rPr>
          <w:szCs w:val="22"/>
          <w:lang w:val="fi-FI" w:bidi="fi-FI"/>
        </w:rPr>
        <w:t>läiskä</w:t>
      </w:r>
      <w:r w:rsidRPr="00D43B09">
        <w:rPr>
          <w:szCs w:val="22"/>
          <w:lang w:val="fi-FI" w:bidi="fi-FI"/>
        </w:rPr>
        <w:t>psoria</w:t>
      </w:r>
      <w:r w:rsidR="007D7411" w:rsidRPr="00D43B09">
        <w:rPr>
          <w:szCs w:val="22"/>
          <w:lang w:val="fi-FI" w:bidi="fi-FI"/>
        </w:rPr>
        <w:t>a</w:t>
      </w:r>
      <w:r w:rsidRPr="00D43B09">
        <w:rPr>
          <w:szCs w:val="22"/>
          <w:lang w:val="fi-FI" w:bidi="fi-FI"/>
        </w:rPr>
        <w:t>sin hoitoon. Psoria</w:t>
      </w:r>
      <w:r w:rsidR="007D7411" w:rsidRPr="00D43B09">
        <w:rPr>
          <w:szCs w:val="22"/>
          <w:lang w:val="fi-FI" w:bidi="fi-FI"/>
        </w:rPr>
        <w:t>a</w:t>
      </w:r>
      <w:r w:rsidRPr="00D43B09">
        <w:rPr>
          <w:szCs w:val="22"/>
          <w:lang w:val="fi-FI" w:bidi="fi-FI"/>
        </w:rPr>
        <w:t>si on</w:t>
      </w:r>
      <w:r w:rsidR="007D7411" w:rsidRPr="00D43B09">
        <w:rPr>
          <w:szCs w:val="22"/>
          <w:lang w:val="fi-FI" w:bidi="fi-FI"/>
        </w:rPr>
        <w:t xml:space="preserve"> sairaus, josta aiheutuu ihon</w:t>
      </w:r>
      <w:r w:rsidRPr="00D43B09">
        <w:rPr>
          <w:szCs w:val="22"/>
          <w:lang w:val="fi-FI" w:bidi="fi-FI"/>
        </w:rPr>
        <w:t xml:space="preserve"> paksuuntu</w:t>
      </w:r>
      <w:r w:rsidR="007D7411" w:rsidRPr="00D43B09">
        <w:rPr>
          <w:szCs w:val="22"/>
          <w:lang w:val="fi-FI" w:bidi="fi-FI"/>
        </w:rPr>
        <w:t>mista</w:t>
      </w:r>
      <w:r w:rsidRPr="00D43B09">
        <w:rPr>
          <w:szCs w:val="22"/>
          <w:lang w:val="fi-FI" w:bidi="fi-FI"/>
        </w:rPr>
        <w:t>, tulehtu</w:t>
      </w:r>
      <w:r w:rsidR="007D7411" w:rsidRPr="00D43B09">
        <w:rPr>
          <w:szCs w:val="22"/>
          <w:lang w:val="fi-FI" w:bidi="fi-FI"/>
        </w:rPr>
        <w:t>mista</w:t>
      </w:r>
      <w:r w:rsidR="003578E9" w:rsidRPr="00D43B09">
        <w:rPr>
          <w:szCs w:val="22"/>
          <w:lang w:val="fi-FI" w:bidi="fi-FI"/>
        </w:rPr>
        <w:t xml:space="preserve"> ja</w:t>
      </w:r>
      <w:r w:rsidRPr="00D43B09">
        <w:rPr>
          <w:szCs w:val="22"/>
          <w:lang w:val="fi-FI" w:bidi="fi-FI"/>
        </w:rPr>
        <w:t xml:space="preserve"> punoit</w:t>
      </w:r>
      <w:r w:rsidR="007D7411" w:rsidRPr="00D43B09">
        <w:rPr>
          <w:szCs w:val="22"/>
          <w:lang w:val="fi-FI" w:bidi="fi-FI"/>
        </w:rPr>
        <w:t>usta</w:t>
      </w:r>
      <w:r w:rsidR="00537809" w:rsidRPr="00D43B09">
        <w:rPr>
          <w:szCs w:val="22"/>
          <w:lang w:val="fi-FI" w:bidi="fi-FI"/>
        </w:rPr>
        <w:t>.</w:t>
      </w:r>
      <w:r w:rsidRPr="00D43B09">
        <w:rPr>
          <w:szCs w:val="22"/>
          <w:lang w:val="fi-FI" w:bidi="fi-FI"/>
        </w:rPr>
        <w:t xml:space="preserve"> </w:t>
      </w:r>
      <w:r w:rsidR="00537809" w:rsidRPr="00D43B09">
        <w:rPr>
          <w:szCs w:val="22"/>
          <w:lang w:val="fi-FI" w:bidi="fi-FI"/>
        </w:rPr>
        <w:t>T</w:t>
      </w:r>
      <w:r w:rsidR="00DE2AEF" w:rsidRPr="00D43B09">
        <w:rPr>
          <w:szCs w:val="22"/>
          <w:lang w:val="fi-FI" w:bidi="fi-FI"/>
        </w:rPr>
        <w:t xml:space="preserve">ällaiset ihoalueet ovat </w:t>
      </w:r>
      <w:r w:rsidRPr="00D43B09">
        <w:rPr>
          <w:szCs w:val="22"/>
          <w:lang w:val="fi-FI" w:bidi="fi-FI"/>
        </w:rPr>
        <w:t>usein hopean</w:t>
      </w:r>
      <w:r w:rsidR="0029521B" w:rsidRPr="00D43B09">
        <w:rPr>
          <w:szCs w:val="22"/>
          <w:lang w:val="fi-FI" w:bidi="fi-FI"/>
        </w:rPr>
        <w:t>värisen</w:t>
      </w:r>
      <w:r w:rsidRPr="00D43B09">
        <w:rPr>
          <w:szCs w:val="22"/>
          <w:lang w:val="fi-FI" w:bidi="fi-FI"/>
        </w:rPr>
        <w:t xml:space="preserve"> hilseen peit</w:t>
      </w:r>
      <w:r w:rsidR="00DE2AEF" w:rsidRPr="00D43B09">
        <w:rPr>
          <w:szCs w:val="22"/>
          <w:lang w:val="fi-FI" w:bidi="fi-FI"/>
        </w:rPr>
        <w:t>tämiä</w:t>
      </w:r>
      <w:r w:rsidRPr="00D43B09">
        <w:rPr>
          <w:szCs w:val="22"/>
          <w:lang w:val="fi-FI" w:bidi="fi-FI"/>
        </w:rPr>
        <w:t>.</w:t>
      </w:r>
    </w:p>
    <w:p w:rsidR="00ED0431" w:rsidRPr="00D43B09" w:rsidRDefault="00ED0431" w:rsidP="000C102C">
      <w:pPr>
        <w:widowControl w:val="0"/>
        <w:tabs>
          <w:tab w:val="clear" w:pos="567"/>
        </w:tabs>
        <w:spacing w:line="240" w:lineRule="auto"/>
        <w:rPr>
          <w:szCs w:val="22"/>
          <w:lang w:val="fi-FI" w:bidi="fi-FI"/>
        </w:rPr>
      </w:pPr>
    </w:p>
    <w:p w:rsidR="00541414" w:rsidRPr="00D43B09" w:rsidRDefault="00E074B9" w:rsidP="000C102C">
      <w:pPr>
        <w:widowControl w:val="0"/>
        <w:tabs>
          <w:tab w:val="clear" w:pos="567"/>
        </w:tabs>
        <w:spacing w:line="240" w:lineRule="auto"/>
        <w:rPr>
          <w:szCs w:val="22"/>
          <w:lang w:val="fi-FI"/>
        </w:rPr>
      </w:pPr>
      <w:r w:rsidRPr="00D43B09">
        <w:rPr>
          <w:szCs w:val="22"/>
          <w:lang w:val="fi-FI" w:bidi="fi-FI"/>
        </w:rPr>
        <w:t xml:space="preserve">Vaste </w:t>
      </w:r>
      <w:r w:rsidR="001F4E90" w:rsidRPr="00D43B09">
        <w:rPr>
          <w:szCs w:val="22"/>
          <w:lang w:val="fi-FI" w:bidi="fi-FI"/>
        </w:rPr>
        <w:t>Skilarence</w:t>
      </w:r>
      <w:r w:rsidRPr="00D43B09">
        <w:rPr>
          <w:szCs w:val="22"/>
          <w:lang w:val="fi-FI" w:bidi="fi-FI"/>
        </w:rPr>
        <w:t>-hoitoo</w:t>
      </w:r>
      <w:r w:rsidR="001F4E90" w:rsidRPr="00D43B09">
        <w:rPr>
          <w:szCs w:val="22"/>
          <w:lang w:val="fi-FI" w:bidi="fi-FI"/>
        </w:rPr>
        <w:t>n nähdään yleensä jo 3</w:t>
      </w:r>
      <w:r w:rsidRPr="00D43B09">
        <w:rPr>
          <w:szCs w:val="22"/>
          <w:lang w:val="fi-FI" w:bidi="fi-FI"/>
        </w:rPr>
        <w:t> </w:t>
      </w:r>
      <w:r w:rsidR="001F4E90" w:rsidRPr="00D43B09">
        <w:rPr>
          <w:szCs w:val="22"/>
          <w:lang w:val="fi-FI" w:bidi="fi-FI"/>
        </w:rPr>
        <w:t>viikon kuluttua, ja vaste paranee ajan myötä. Kokemus mui</w:t>
      </w:r>
      <w:r w:rsidRPr="00D43B09">
        <w:rPr>
          <w:szCs w:val="22"/>
          <w:lang w:val="fi-FI" w:bidi="fi-FI"/>
        </w:rPr>
        <w:t>den</w:t>
      </w:r>
      <w:r w:rsidR="001F4E90" w:rsidRPr="00D43B09">
        <w:rPr>
          <w:szCs w:val="22"/>
          <w:lang w:val="fi-FI" w:bidi="fi-FI"/>
        </w:rPr>
        <w:t xml:space="preserve"> samankaltais</w:t>
      </w:r>
      <w:r w:rsidRPr="00D43B09">
        <w:rPr>
          <w:szCs w:val="22"/>
          <w:lang w:val="fi-FI" w:bidi="fi-FI"/>
        </w:rPr>
        <w:t>ten</w:t>
      </w:r>
      <w:r w:rsidR="001F4E90" w:rsidRPr="00D43B09">
        <w:rPr>
          <w:szCs w:val="22"/>
          <w:lang w:val="fi-FI" w:bidi="fi-FI"/>
        </w:rPr>
        <w:t xml:space="preserve"> dimetyylifumaraattia sisältävi</w:t>
      </w:r>
      <w:r w:rsidRPr="00D43B09">
        <w:rPr>
          <w:szCs w:val="22"/>
          <w:lang w:val="fi-FI" w:bidi="fi-FI"/>
        </w:rPr>
        <w:t>en</w:t>
      </w:r>
      <w:r w:rsidR="001F4E90" w:rsidRPr="00D43B09">
        <w:rPr>
          <w:szCs w:val="22"/>
          <w:lang w:val="fi-FI" w:bidi="fi-FI"/>
        </w:rPr>
        <w:t xml:space="preserve"> valmistei</w:t>
      </w:r>
      <w:r w:rsidRPr="00D43B09">
        <w:rPr>
          <w:szCs w:val="22"/>
          <w:lang w:val="fi-FI" w:bidi="fi-FI"/>
        </w:rPr>
        <w:t>den käytöstä</w:t>
      </w:r>
      <w:r w:rsidR="001F4E90" w:rsidRPr="00D43B09">
        <w:rPr>
          <w:szCs w:val="22"/>
          <w:lang w:val="fi-FI" w:bidi="fi-FI"/>
        </w:rPr>
        <w:t xml:space="preserve"> osoittaa, että hoidosta saadaan hyötyä vähintään 24</w:t>
      </w:r>
      <w:r w:rsidR="00D43B09" w:rsidRPr="00D43B09">
        <w:rPr>
          <w:szCs w:val="22"/>
          <w:lang w:val="fi-FI" w:bidi="fi-FI"/>
        </w:rPr>
        <w:t> </w:t>
      </w:r>
      <w:r w:rsidR="001F4E90" w:rsidRPr="00D43B09">
        <w:rPr>
          <w:szCs w:val="22"/>
          <w:lang w:val="fi-FI" w:bidi="fi-FI"/>
        </w:rPr>
        <w:t>kuukauden ajan.</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2.</w:t>
      </w:r>
      <w:r w:rsidRPr="00D43B09">
        <w:rPr>
          <w:b/>
          <w:bCs/>
          <w:szCs w:val="22"/>
          <w:lang w:val="fi-FI" w:bidi="fi-FI"/>
        </w:rPr>
        <w:tab/>
        <w:t>Mitä sinun on tiedettävä, ennen kuin otat Skilarencea</w:t>
      </w:r>
    </w:p>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b/>
          <w:szCs w:val="22"/>
          <w:lang w:val="fi-FI"/>
        </w:rPr>
      </w:pPr>
      <w:r w:rsidRPr="00D43B09">
        <w:rPr>
          <w:b/>
          <w:bCs/>
          <w:szCs w:val="22"/>
          <w:lang w:val="fi-FI" w:bidi="fi-FI"/>
        </w:rPr>
        <w:t>Älä ota Skilarencea</w:t>
      </w:r>
    </w:p>
    <w:p w:rsidR="00F95483" w:rsidRPr="00D43B09" w:rsidRDefault="00F95483" w:rsidP="000C102C">
      <w:pPr>
        <w:keepNext/>
        <w:widowControl w:val="0"/>
        <w:tabs>
          <w:tab w:val="clear" w:pos="567"/>
        </w:tabs>
        <w:spacing w:line="240" w:lineRule="auto"/>
        <w:ind w:left="567" w:hanging="567"/>
        <w:rPr>
          <w:szCs w:val="22"/>
          <w:lang w:val="fi-FI"/>
        </w:rPr>
      </w:pPr>
      <w:r w:rsidRPr="00D43B09">
        <w:rPr>
          <w:szCs w:val="22"/>
          <w:lang w:val="fi-FI" w:bidi="fi-FI"/>
        </w:rPr>
        <w:t>–</w:t>
      </w:r>
      <w:r w:rsidRPr="00D43B09">
        <w:rPr>
          <w:szCs w:val="22"/>
          <w:lang w:val="fi-FI" w:bidi="fi-FI"/>
        </w:rPr>
        <w:tab/>
        <w:t>jos olet allerginen dimetyylifumaraatille tai tämän lääkkeen jollekin muulle aineelle (lueteltu kohdassa 6)</w:t>
      </w:r>
    </w:p>
    <w:p w:rsidR="00F95483" w:rsidRPr="00D43B09" w:rsidRDefault="00F95483" w:rsidP="000C102C">
      <w:pPr>
        <w:tabs>
          <w:tab w:val="clear" w:pos="567"/>
        </w:tabs>
        <w:spacing w:line="240" w:lineRule="auto"/>
        <w:rPr>
          <w:szCs w:val="22"/>
          <w:lang w:val="fi-FI" w:bidi="fi-FI"/>
        </w:rPr>
      </w:pPr>
      <w:r w:rsidRPr="00D43B09">
        <w:rPr>
          <w:szCs w:val="22"/>
          <w:lang w:val="fi-FI" w:bidi="fi-FI"/>
        </w:rPr>
        <w:t>–</w:t>
      </w:r>
      <w:r w:rsidRPr="00D43B09">
        <w:rPr>
          <w:szCs w:val="22"/>
          <w:lang w:val="fi-FI" w:bidi="fi-FI"/>
        </w:rPr>
        <w:tab/>
        <w:t>jos sinulla on vaike</w:t>
      </w:r>
      <w:r w:rsidR="001F4E90" w:rsidRPr="00D43B09">
        <w:rPr>
          <w:szCs w:val="22"/>
          <w:lang w:val="fi-FI" w:bidi="fi-FI"/>
        </w:rPr>
        <w:t>a</w:t>
      </w:r>
      <w:r w:rsidR="00043E19" w:rsidRPr="00D43B09">
        <w:rPr>
          <w:szCs w:val="22"/>
          <w:lang w:val="fi-FI" w:bidi="fi-FI"/>
        </w:rPr>
        <w:t>-asteinen</w:t>
      </w:r>
      <w:r w:rsidR="001F4E90" w:rsidRPr="00D43B09">
        <w:rPr>
          <w:szCs w:val="22"/>
          <w:lang w:val="fi-FI" w:bidi="fi-FI"/>
        </w:rPr>
        <w:t xml:space="preserve"> </w:t>
      </w:r>
      <w:r w:rsidR="00E074B9" w:rsidRPr="00D43B09">
        <w:rPr>
          <w:szCs w:val="22"/>
          <w:lang w:val="fi-FI" w:bidi="fi-FI"/>
        </w:rPr>
        <w:t>maha-</w:t>
      </w:r>
      <w:r w:rsidR="001F4E90" w:rsidRPr="00D43B09">
        <w:rPr>
          <w:szCs w:val="22"/>
          <w:lang w:val="fi-FI" w:bidi="fi-FI"/>
        </w:rPr>
        <w:t xml:space="preserve"> tai suolisto</w:t>
      </w:r>
      <w:r w:rsidR="00E074B9" w:rsidRPr="00D43B09">
        <w:rPr>
          <w:szCs w:val="22"/>
          <w:lang w:val="fi-FI" w:bidi="fi-FI"/>
        </w:rPr>
        <w:t>sairaus</w:t>
      </w:r>
    </w:p>
    <w:p w:rsidR="001F4E90" w:rsidRPr="00D43B09" w:rsidRDefault="00261501" w:rsidP="000C102C">
      <w:pPr>
        <w:tabs>
          <w:tab w:val="clear" w:pos="567"/>
        </w:tabs>
        <w:spacing w:line="240" w:lineRule="auto"/>
        <w:rPr>
          <w:szCs w:val="22"/>
          <w:lang w:val="fi-FI"/>
        </w:rPr>
      </w:pPr>
      <w:r w:rsidRPr="00D43B09">
        <w:rPr>
          <w:szCs w:val="22"/>
          <w:lang w:val="fi-FI" w:bidi="fi-FI"/>
        </w:rPr>
        <w:t>–</w:t>
      </w:r>
      <w:r w:rsidR="008F1918" w:rsidRPr="00D43B09">
        <w:rPr>
          <w:szCs w:val="22"/>
          <w:lang w:val="fi-FI"/>
        </w:rPr>
        <w:tab/>
        <w:t>jos sinulla on vaikea</w:t>
      </w:r>
      <w:r w:rsidR="00043E19" w:rsidRPr="00D43B09">
        <w:rPr>
          <w:szCs w:val="22"/>
          <w:lang w:val="fi-FI"/>
        </w:rPr>
        <w:t>-asteinen</w:t>
      </w:r>
      <w:r w:rsidR="001F4E90" w:rsidRPr="00D43B09">
        <w:rPr>
          <w:szCs w:val="22"/>
          <w:lang w:val="fi-FI"/>
        </w:rPr>
        <w:t xml:space="preserve"> maksa- tai munuais</w:t>
      </w:r>
      <w:r w:rsidR="0029521B" w:rsidRPr="00D43B09">
        <w:rPr>
          <w:szCs w:val="22"/>
          <w:lang w:val="fi-FI"/>
        </w:rPr>
        <w:t>sairaus</w:t>
      </w:r>
    </w:p>
    <w:p w:rsidR="001F4E90" w:rsidRPr="00D43B09" w:rsidRDefault="00261501" w:rsidP="000C102C">
      <w:pPr>
        <w:tabs>
          <w:tab w:val="clear" w:pos="567"/>
        </w:tabs>
        <w:spacing w:line="240" w:lineRule="auto"/>
        <w:rPr>
          <w:szCs w:val="22"/>
          <w:lang w:val="fi-FI"/>
        </w:rPr>
      </w:pPr>
      <w:r w:rsidRPr="00D43B09">
        <w:rPr>
          <w:szCs w:val="22"/>
          <w:lang w:val="fi-FI" w:bidi="fi-FI"/>
        </w:rPr>
        <w:t>–</w:t>
      </w:r>
      <w:r w:rsidR="001F4E90" w:rsidRPr="00D43B09">
        <w:rPr>
          <w:szCs w:val="22"/>
          <w:lang w:val="fi-FI"/>
        </w:rPr>
        <w:tab/>
        <w:t>jos olet raskaana tai imetät.</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Varoitukset ja varotoimet</w:t>
      </w:r>
    </w:p>
    <w:p w:rsidR="00F95483" w:rsidRPr="00D43B09" w:rsidRDefault="00F95483" w:rsidP="00CC6FD9">
      <w:pPr>
        <w:keepNext/>
        <w:tabs>
          <w:tab w:val="clear" w:pos="567"/>
        </w:tabs>
        <w:spacing w:line="240" w:lineRule="auto"/>
        <w:ind w:right="-2"/>
        <w:rPr>
          <w:lang w:val="fi-FI"/>
        </w:rPr>
      </w:pPr>
      <w:r w:rsidRPr="00D43B09">
        <w:rPr>
          <w:szCs w:val="22"/>
          <w:lang w:val="fi-FI" w:bidi="fi-FI"/>
        </w:rPr>
        <w:t>Keskustele lääkärin tai apteekkihenkilökunnan kanssa ennen kuin otat Skilarencea</w:t>
      </w:r>
      <w:r w:rsidR="001F4E90" w:rsidRPr="00D43B09">
        <w:rPr>
          <w:szCs w:val="22"/>
          <w:lang w:val="fi-FI" w:bidi="fi-FI"/>
        </w:rPr>
        <w:t>.</w:t>
      </w:r>
    </w:p>
    <w:p w:rsidR="00F95483" w:rsidRPr="00D43B09" w:rsidRDefault="00F95483" w:rsidP="00CC6FD9">
      <w:pPr>
        <w:widowControl w:val="0"/>
        <w:tabs>
          <w:tab w:val="clear" w:pos="567"/>
        </w:tabs>
        <w:spacing w:line="240" w:lineRule="auto"/>
        <w:rPr>
          <w:lang w:val="fi-FI"/>
        </w:rPr>
      </w:pPr>
    </w:p>
    <w:p w:rsidR="00ED0431" w:rsidRPr="00D43B09" w:rsidRDefault="00F53EF2" w:rsidP="00CC6FD9">
      <w:pPr>
        <w:keepNext/>
        <w:tabs>
          <w:tab w:val="clear" w:pos="567"/>
        </w:tabs>
        <w:spacing w:line="240" w:lineRule="auto"/>
        <w:rPr>
          <w:szCs w:val="22"/>
          <w:u w:val="single"/>
          <w:lang w:val="fi-FI"/>
        </w:rPr>
      </w:pPr>
      <w:r w:rsidRPr="00D43B09">
        <w:rPr>
          <w:szCs w:val="22"/>
          <w:u w:val="single"/>
          <w:lang w:val="fi-FI"/>
        </w:rPr>
        <w:t>Seuranta</w:t>
      </w:r>
    </w:p>
    <w:p w:rsidR="00ED0431" w:rsidRPr="00D43B09" w:rsidRDefault="00F95483" w:rsidP="00CC6FD9">
      <w:pPr>
        <w:keepNext/>
        <w:tabs>
          <w:tab w:val="clear" w:pos="567"/>
        </w:tabs>
        <w:autoSpaceDE w:val="0"/>
        <w:autoSpaceDN w:val="0"/>
        <w:adjustRightInd w:val="0"/>
        <w:spacing w:line="240" w:lineRule="auto"/>
        <w:rPr>
          <w:szCs w:val="22"/>
          <w:lang w:val="fi-FI" w:bidi="fi-FI"/>
        </w:rPr>
      </w:pPr>
      <w:r w:rsidRPr="00D43B09">
        <w:rPr>
          <w:szCs w:val="22"/>
          <w:lang w:val="fi-FI" w:bidi="fi-FI"/>
        </w:rPr>
        <w:t>Skilarence saattaa aiheuttaa veree</w:t>
      </w:r>
      <w:r w:rsidR="007D7411" w:rsidRPr="00D43B09">
        <w:rPr>
          <w:szCs w:val="22"/>
          <w:lang w:val="fi-FI" w:bidi="fi-FI"/>
        </w:rPr>
        <w:t>n</w:t>
      </w:r>
      <w:r w:rsidRPr="00D43B09">
        <w:rPr>
          <w:szCs w:val="22"/>
          <w:lang w:val="fi-FI" w:bidi="fi-FI"/>
        </w:rPr>
        <w:t xml:space="preserve">, </w:t>
      </w:r>
      <w:r w:rsidR="00043E19" w:rsidRPr="00D43B09">
        <w:rPr>
          <w:szCs w:val="22"/>
          <w:lang w:val="fi-FI" w:bidi="fi-FI"/>
        </w:rPr>
        <w:t xml:space="preserve">maksaan tai </w:t>
      </w:r>
      <w:r w:rsidRPr="00D43B09">
        <w:rPr>
          <w:szCs w:val="22"/>
          <w:lang w:val="fi-FI" w:bidi="fi-FI"/>
        </w:rPr>
        <w:t>munuaisii</w:t>
      </w:r>
      <w:r w:rsidR="007D7411" w:rsidRPr="00D43B09">
        <w:rPr>
          <w:szCs w:val="22"/>
          <w:lang w:val="fi-FI" w:bidi="fi-FI"/>
        </w:rPr>
        <w:t>n</w:t>
      </w:r>
      <w:r w:rsidRPr="00D43B09">
        <w:rPr>
          <w:szCs w:val="22"/>
          <w:lang w:val="fi-FI" w:bidi="fi-FI"/>
        </w:rPr>
        <w:t xml:space="preserve"> liittyviä ongelmia. </w:t>
      </w:r>
      <w:r w:rsidR="001F4E90" w:rsidRPr="00D43B09">
        <w:rPr>
          <w:szCs w:val="22"/>
          <w:lang w:val="fi-FI" w:bidi="fi-FI"/>
        </w:rPr>
        <w:t>Sinulta otetaan</w:t>
      </w:r>
      <w:r w:rsidRPr="00D43B09">
        <w:rPr>
          <w:szCs w:val="22"/>
          <w:lang w:val="fi-FI" w:bidi="fi-FI"/>
        </w:rPr>
        <w:t xml:space="preserve"> veri</w:t>
      </w:r>
      <w:r w:rsidR="001F4E90" w:rsidRPr="00D43B09">
        <w:rPr>
          <w:szCs w:val="22"/>
          <w:lang w:val="fi-FI" w:bidi="fi-FI"/>
        </w:rPr>
        <w:t>- ja virtsa</w:t>
      </w:r>
      <w:r w:rsidRPr="00D43B09">
        <w:rPr>
          <w:szCs w:val="22"/>
          <w:lang w:val="fi-FI" w:bidi="fi-FI"/>
        </w:rPr>
        <w:t xml:space="preserve">kokeita </w:t>
      </w:r>
      <w:r w:rsidR="001F4E90" w:rsidRPr="00D43B09">
        <w:rPr>
          <w:szCs w:val="22"/>
          <w:lang w:val="fi-FI" w:bidi="fi-FI"/>
        </w:rPr>
        <w:t xml:space="preserve">ennen hoitoa ja sen jälkeen säännöllisesti hoidon aikana sen varmistamiseksi, ettei näitä ongelmia kehity ja että voit jatkaa tämän lääkkeen ottamista. Lääkäri </w:t>
      </w:r>
      <w:r w:rsidR="00E074B9" w:rsidRPr="00D43B09">
        <w:rPr>
          <w:szCs w:val="22"/>
          <w:lang w:val="fi-FI" w:bidi="fi-FI"/>
        </w:rPr>
        <w:t>saattaa</w:t>
      </w:r>
      <w:r w:rsidR="001F4E90" w:rsidRPr="00D43B09">
        <w:rPr>
          <w:szCs w:val="22"/>
          <w:lang w:val="fi-FI" w:bidi="fi-FI"/>
        </w:rPr>
        <w:t xml:space="preserve"> </w:t>
      </w:r>
      <w:r w:rsidR="00E074B9" w:rsidRPr="00D43B09">
        <w:rPr>
          <w:szCs w:val="22"/>
          <w:lang w:val="fi-FI" w:bidi="fi-FI"/>
        </w:rPr>
        <w:t xml:space="preserve">näiden veri- ja virtsakokeiden tulosten perusteella </w:t>
      </w:r>
      <w:r w:rsidR="001F4E90" w:rsidRPr="00D43B09">
        <w:rPr>
          <w:szCs w:val="22"/>
          <w:lang w:val="fi-FI" w:bidi="fi-FI"/>
        </w:rPr>
        <w:t>pienentää Skilarence-annosta tai lopettaa hoidon.</w:t>
      </w:r>
    </w:p>
    <w:p w:rsidR="001F4E90" w:rsidRPr="00D43B09" w:rsidRDefault="001F4E90" w:rsidP="00CC6FD9">
      <w:pPr>
        <w:tabs>
          <w:tab w:val="clear" w:pos="567"/>
        </w:tabs>
        <w:autoSpaceDE w:val="0"/>
        <w:autoSpaceDN w:val="0"/>
        <w:adjustRightInd w:val="0"/>
        <w:spacing w:line="240" w:lineRule="auto"/>
        <w:rPr>
          <w:szCs w:val="22"/>
          <w:lang w:val="fi-FI" w:bidi="fi-FI"/>
        </w:rPr>
      </w:pPr>
    </w:p>
    <w:p w:rsidR="00ED0431" w:rsidRPr="00D43B09" w:rsidRDefault="00E074B9" w:rsidP="000C102C">
      <w:pPr>
        <w:keepNext/>
        <w:tabs>
          <w:tab w:val="clear" w:pos="567"/>
        </w:tabs>
        <w:autoSpaceDE w:val="0"/>
        <w:autoSpaceDN w:val="0"/>
        <w:adjustRightInd w:val="0"/>
        <w:spacing w:line="240" w:lineRule="auto"/>
        <w:rPr>
          <w:szCs w:val="22"/>
          <w:u w:val="single"/>
          <w:lang w:val="fi-FI" w:bidi="fi-FI"/>
        </w:rPr>
      </w:pPr>
      <w:r w:rsidRPr="00D43B09">
        <w:rPr>
          <w:szCs w:val="22"/>
          <w:u w:val="single"/>
          <w:lang w:val="fi-FI" w:bidi="fi-FI"/>
        </w:rPr>
        <w:t>Infektiot</w:t>
      </w:r>
    </w:p>
    <w:p w:rsidR="00ED0431" w:rsidRPr="00D43B09" w:rsidRDefault="00F95483" w:rsidP="000C102C">
      <w:pPr>
        <w:keepNext/>
        <w:tabs>
          <w:tab w:val="clear" w:pos="567"/>
        </w:tabs>
        <w:autoSpaceDE w:val="0"/>
        <w:autoSpaceDN w:val="0"/>
        <w:adjustRightInd w:val="0"/>
        <w:spacing w:line="240" w:lineRule="auto"/>
        <w:rPr>
          <w:szCs w:val="22"/>
          <w:lang w:val="fi-FI" w:bidi="fi-FI"/>
        </w:rPr>
      </w:pPr>
      <w:r w:rsidRPr="00D43B09">
        <w:rPr>
          <w:szCs w:val="22"/>
          <w:lang w:val="fi-FI" w:bidi="fi-FI"/>
        </w:rPr>
        <w:t>V</w:t>
      </w:r>
      <w:r w:rsidR="007D7411" w:rsidRPr="00D43B09">
        <w:rPr>
          <w:szCs w:val="22"/>
          <w:lang w:val="fi-FI" w:bidi="fi-FI"/>
        </w:rPr>
        <w:t>eren v</w:t>
      </w:r>
      <w:r w:rsidRPr="00D43B09">
        <w:rPr>
          <w:szCs w:val="22"/>
          <w:lang w:val="fi-FI" w:bidi="fi-FI"/>
        </w:rPr>
        <w:t xml:space="preserve">alkosolut auttavat </w:t>
      </w:r>
      <w:r w:rsidR="003E3B13" w:rsidRPr="00D43B09">
        <w:rPr>
          <w:szCs w:val="22"/>
          <w:lang w:val="fi-FI" w:bidi="fi-FI"/>
        </w:rPr>
        <w:t>elimistöäsi torjumaan</w:t>
      </w:r>
      <w:r w:rsidRPr="00D43B09">
        <w:rPr>
          <w:szCs w:val="22"/>
          <w:lang w:val="fi-FI" w:bidi="fi-FI"/>
        </w:rPr>
        <w:t xml:space="preserve"> </w:t>
      </w:r>
      <w:r w:rsidR="00206DE4" w:rsidRPr="00D43B09">
        <w:rPr>
          <w:szCs w:val="22"/>
          <w:lang w:val="fi-FI" w:bidi="fi-FI"/>
        </w:rPr>
        <w:t>infektioita</w:t>
      </w:r>
      <w:r w:rsidRPr="00D43B09">
        <w:rPr>
          <w:szCs w:val="22"/>
          <w:lang w:val="fi-FI" w:bidi="fi-FI"/>
        </w:rPr>
        <w:t>.</w:t>
      </w:r>
      <w:r w:rsidR="00194366" w:rsidRPr="00D43B09">
        <w:rPr>
          <w:szCs w:val="22"/>
          <w:lang w:val="fi-FI" w:bidi="fi-FI"/>
        </w:rPr>
        <w:t xml:space="preserve"> </w:t>
      </w:r>
      <w:r w:rsidR="001F4E90" w:rsidRPr="00D43B09">
        <w:rPr>
          <w:szCs w:val="22"/>
          <w:lang w:val="fi-FI" w:bidi="fi-FI"/>
        </w:rPr>
        <w:t xml:space="preserve">Skilarence voi vähentää </w:t>
      </w:r>
      <w:r w:rsidR="00E074B9" w:rsidRPr="00D43B09">
        <w:rPr>
          <w:szCs w:val="22"/>
          <w:lang w:val="fi-FI" w:bidi="fi-FI"/>
        </w:rPr>
        <w:t xml:space="preserve">veren </w:t>
      </w:r>
      <w:r w:rsidR="001F4E90" w:rsidRPr="00D43B09">
        <w:rPr>
          <w:szCs w:val="22"/>
          <w:lang w:val="fi-FI" w:bidi="fi-FI"/>
        </w:rPr>
        <w:t>valkosolujen määrää. Keskustele lääkäri</w:t>
      </w:r>
      <w:r w:rsidR="00E074B9" w:rsidRPr="00D43B09">
        <w:rPr>
          <w:szCs w:val="22"/>
          <w:lang w:val="fi-FI" w:bidi="fi-FI"/>
        </w:rPr>
        <w:t>n</w:t>
      </w:r>
      <w:r w:rsidR="001F4E90" w:rsidRPr="00D43B09">
        <w:rPr>
          <w:szCs w:val="22"/>
          <w:lang w:val="fi-FI" w:bidi="fi-FI"/>
        </w:rPr>
        <w:t xml:space="preserve"> kanssa, jos </w:t>
      </w:r>
      <w:r w:rsidR="00E074B9" w:rsidRPr="00D43B09">
        <w:rPr>
          <w:szCs w:val="22"/>
          <w:lang w:val="fi-FI" w:bidi="fi-FI"/>
        </w:rPr>
        <w:t>epäilet, että sinulla saattaa olla</w:t>
      </w:r>
      <w:r w:rsidR="001F4E90" w:rsidRPr="00D43B09">
        <w:rPr>
          <w:szCs w:val="22"/>
          <w:lang w:val="fi-FI" w:bidi="fi-FI"/>
        </w:rPr>
        <w:t xml:space="preserve"> jokin </w:t>
      </w:r>
      <w:r w:rsidR="00E074B9" w:rsidRPr="00D43B09">
        <w:rPr>
          <w:szCs w:val="22"/>
          <w:lang w:val="fi-FI" w:bidi="fi-FI"/>
        </w:rPr>
        <w:t>infektio</w:t>
      </w:r>
      <w:r w:rsidR="001F4E90" w:rsidRPr="00D43B09">
        <w:rPr>
          <w:szCs w:val="22"/>
          <w:lang w:val="fi-FI" w:bidi="fi-FI"/>
        </w:rPr>
        <w:t>. Oireita ovat mm. kuume, kipu, lihassärky, päänsärky, ruokahalu</w:t>
      </w:r>
      <w:r w:rsidR="00E074B9" w:rsidRPr="00D43B09">
        <w:rPr>
          <w:szCs w:val="22"/>
          <w:lang w:val="fi-FI" w:bidi="fi-FI"/>
        </w:rPr>
        <w:t>ttomuus</w:t>
      </w:r>
      <w:r w:rsidR="001F4E90" w:rsidRPr="00D43B09">
        <w:rPr>
          <w:szCs w:val="22"/>
          <w:lang w:val="fi-FI" w:bidi="fi-FI"/>
        </w:rPr>
        <w:t xml:space="preserve"> ja yleinen heikotus.</w:t>
      </w:r>
      <w:r w:rsidRPr="00D43B09">
        <w:rPr>
          <w:szCs w:val="22"/>
          <w:lang w:val="fi-FI" w:bidi="fi-FI"/>
        </w:rPr>
        <w:t xml:space="preserve"> Jos </w:t>
      </w:r>
      <w:r w:rsidR="003E3B13" w:rsidRPr="00D43B09">
        <w:rPr>
          <w:szCs w:val="22"/>
          <w:lang w:val="fi-FI" w:bidi="fi-FI"/>
        </w:rPr>
        <w:t>sinulla on</w:t>
      </w:r>
      <w:r w:rsidRPr="00D43B09">
        <w:rPr>
          <w:szCs w:val="22"/>
          <w:lang w:val="fi-FI" w:bidi="fi-FI"/>
        </w:rPr>
        <w:t xml:space="preserve"> vak</w:t>
      </w:r>
      <w:r w:rsidR="00E074B9" w:rsidRPr="00D43B09">
        <w:rPr>
          <w:szCs w:val="22"/>
          <w:lang w:val="fi-FI" w:bidi="fi-FI"/>
        </w:rPr>
        <w:t>ava</w:t>
      </w:r>
      <w:r w:rsidRPr="00D43B09">
        <w:rPr>
          <w:szCs w:val="22"/>
          <w:lang w:val="fi-FI" w:bidi="fi-FI"/>
        </w:rPr>
        <w:t xml:space="preserve"> </w:t>
      </w:r>
      <w:r w:rsidR="00E074B9" w:rsidRPr="00D43B09">
        <w:rPr>
          <w:szCs w:val="22"/>
          <w:lang w:val="fi-FI" w:bidi="fi-FI"/>
        </w:rPr>
        <w:t>infektio</w:t>
      </w:r>
      <w:r w:rsidRPr="00D43B09">
        <w:rPr>
          <w:szCs w:val="22"/>
          <w:lang w:val="fi-FI" w:bidi="fi-FI"/>
        </w:rPr>
        <w:t xml:space="preserve"> </w:t>
      </w:r>
      <w:r w:rsidR="00194366" w:rsidRPr="00D43B09">
        <w:rPr>
          <w:szCs w:val="22"/>
          <w:lang w:val="fi-FI" w:bidi="fi-FI"/>
        </w:rPr>
        <w:t xml:space="preserve">joko ennen Skilarence-hoidon aloittamista tai </w:t>
      </w:r>
      <w:r w:rsidR="00E074B9" w:rsidRPr="00D43B09">
        <w:rPr>
          <w:szCs w:val="22"/>
          <w:lang w:val="fi-FI" w:bidi="fi-FI"/>
        </w:rPr>
        <w:t>hoidon</w:t>
      </w:r>
      <w:r w:rsidR="00194366" w:rsidRPr="00D43B09">
        <w:rPr>
          <w:szCs w:val="22"/>
          <w:lang w:val="fi-FI" w:bidi="fi-FI"/>
        </w:rPr>
        <w:t xml:space="preserve"> aikana, lääkäri voi </w:t>
      </w:r>
      <w:r w:rsidR="00E074B9" w:rsidRPr="00D43B09">
        <w:rPr>
          <w:szCs w:val="22"/>
          <w:lang w:val="fi-FI" w:bidi="fi-FI"/>
        </w:rPr>
        <w:t>kehottaa</w:t>
      </w:r>
      <w:r w:rsidR="00194366" w:rsidRPr="00D43B09">
        <w:rPr>
          <w:szCs w:val="22"/>
          <w:lang w:val="fi-FI" w:bidi="fi-FI"/>
        </w:rPr>
        <w:t xml:space="preserve"> sinua olemaan ottamatta Skilarencea, </w:t>
      </w:r>
      <w:r w:rsidR="00E074B9" w:rsidRPr="00D43B09">
        <w:rPr>
          <w:szCs w:val="22"/>
          <w:lang w:val="fi-FI" w:bidi="fi-FI"/>
        </w:rPr>
        <w:t>kunnes</w:t>
      </w:r>
      <w:r w:rsidR="00194366" w:rsidRPr="00D43B09">
        <w:rPr>
          <w:szCs w:val="22"/>
          <w:lang w:val="fi-FI" w:bidi="fi-FI"/>
        </w:rPr>
        <w:t xml:space="preserve"> </w:t>
      </w:r>
      <w:r w:rsidR="00E074B9" w:rsidRPr="00D43B09">
        <w:rPr>
          <w:szCs w:val="22"/>
          <w:lang w:val="fi-FI" w:bidi="fi-FI"/>
        </w:rPr>
        <w:t>infektio</w:t>
      </w:r>
      <w:r w:rsidR="00194366" w:rsidRPr="00D43B09">
        <w:rPr>
          <w:szCs w:val="22"/>
          <w:lang w:val="fi-FI" w:bidi="fi-FI"/>
        </w:rPr>
        <w:t xml:space="preserve"> </w:t>
      </w:r>
      <w:r w:rsidR="00E074B9" w:rsidRPr="00D43B09">
        <w:rPr>
          <w:szCs w:val="22"/>
          <w:lang w:val="fi-FI" w:bidi="fi-FI"/>
        </w:rPr>
        <w:t xml:space="preserve">on </w:t>
      </w:r>
      <w:r w:rsidR="00194366" w:rsidRPr="00D43B09">
        <w:rPr>
          <w:szCs w:val="22"/>
          <w:lang w:val="fi-FI" w:bidi="fi-FI"/>
        </w:rPr>
        <w:t>paran</w:t>
      </w:r>
      <w:r w:rsidR="00E074B9" w:rsidRPr="00D43B09">
        <w:rPr>
          <w:szCs w:val="22"/>
          <w:lang w:val="fi-FI" w:bidi="fi-FI"/>
        </w:rPr>
        <w:t>tunut</w:t>
      </w:r>
      <w:r w:rsidR="00194366" w:rsidRPr="00D43B09">
        <w:rPr>
          <w:szCs w:val="22"/>
          <w:lang w:val="fi-FI" w:bidi="fi-FI"/>
        </w:rPr>
        <w:t>.</w:t>
      </w:r>
    </w:p>
    <w:p w:rsidR="00194366" w:rsidRPr="00D43B09" w:rsidRDefault="00194366" w:rsidP="000C102C">
      <w:pPr>
        <w:tabs>
          <w:tab w:val="clear" w:pos="567"/>
        </w:tabs>
        <w:autoSpaceDE w:val="0"/>
        <w:autoSpaceDN w:val="0"/>
        <w:adjustRightInd w:val="0"/>
        <w:spacing w:line="240" w:lineRule="auto"/>
        <w:rPr>
          <w:szCs w:val="22"/>
          <w:lang w:val="fi-FI" w:bidi="fi-FI"/>
        </w:rPr>
      </w:pPr>
    </w:p>
    <w:p w:rsidR="00ED0431" w:rsidRPr="00D43B09" w:rsidRDefault="00D56EE2" w:rsidP="000C102C">
      <w:pPr>
        <w:keepNext/>
        <w:tabs>
          <w:tab w:val="clear" w:pos="567"/>
        </w:tabs>
        <w:autoSpaceDE w:val="0"/>
        <w:autoSpaceDN w:val="0"/>
        <w:adjustRightInd w:val="0"/>
        <w:spacing w:line="240" w:lineRule="auto"/>
        <w:rPr>
          <w:szCs w:val="22"/>
          <w:u w:val="single"/>
          <w:lang w:val="fi-FI"/>
        </w:rPr>
      </w:pPr>
      <w:r w:rsidRPr="00D43B09">
        <w:rPr>
          <w:szCs w:val="22"/>
          <w:u w:val="single"/>
          <w:lang w:val="fi-FI"/>
        </w:rPr>
        <w:t>Ru</w:t>
      </w:r>
      <w:r w:rsidR="009340F5" w:rsidRPr="00D43B09">
        <w:rPr>
          <w:szCs w:val="22"/>
          <w:u w:val="single"/>
          <w:lang w:val="fi-FI"/>
        </w:rPr>
        <w:t>o</w:t>
      </w:r>
      <w:r w:rsidRPr="00D43B09">
        <w:rPr>
          <w:szCs w:val="22"/>
          <w:u w:val="single"/>
          <w:lang w:val="fi-FI"/>
        </w:rPr>
        <w:t>ansulatuskanavan häiriöt</w:t>
      </w:r>
    </w:p>
    <w:p w:rsidR="00ED0431" w:rsidRPr="00D43B09" w:rsidRDefault="00F53EF2" w:rsidP="000C102C">
      <w:pPr>
        <w:keepNext/>
        <w:tabs>
          <w:tab w:val="clear" w:pos="567"/>
        </w:tabs>
        <w:autoSpaceDE w:val="0"/>
        <w:autoSpaceDN w:val="0"/>
        <w:adjustRightInd w:val="0"/>
        <w:spacing w:line="240" w:lineRule="auto"/>
        <w:rPr>
          <w:szCs w:val="22"/>
          <w:lang w:val="fi-FI"/>
        </w:rPr>
      </w:pPr>
      <w:r w:rsidRPr="00D43B09">
        <w:rPr>
          <w:szCs w:val="22"/>
          <w:lang w:val="fi-FI"/>
        </w:rPr>
        <w:t xml:space="preserve">Kerro lääkärille, jos sinulla on nyt tai on ollut aiemmin </w:t>
      </w:r>
      <w:r w:rsidR="009340F5" w:rsidRPr="00D43B09">
        <w:rPr>
          <w:szCs w:val="22"/>
          <w:lang w:val="fi-FI"/>
        </w:rPr>
        <w:t>maha</w:t>
      </w:r>
      <w:r w:rsidRPr="00D43B09">
        <w:rPr>
          <w:szCs w:val="22"/>
          <w:lang w:val="fi-FI"/>
        </w:rPr>
        <w:t>- tai suolisto-ongelmia. Lääkäri kertoo, mit</w:t>
      </w:r>
      <w:r w:rsidR="009340F5" w:rsidRPr="00D43B09">
        <w:rPr>
          <w:szCs w:val="22"/>
          <w:lang w:val="fi-FI"/>
        </w:rPr>
        <w:t>en niitä on hoidettava</w:t>
      </w:r>
      <w:r w:rsidRPr="00D43B09">
        <w:rPr>
          <w:szCs w:val="22"/>
          <w:lang w:val="fi-FI"/>
        </w:rPr>
        <w:t xml:space="preserve"> Skilarence-hoidon aikana</w:t>
      </w:r>
      <w:r w:rsidR="00D56EE2" w:rsidRPr="00D43B09">
        <w:rPr>
          <w:lang w:val="fi-FI"/>
        </w:rPr>
        <w:t>.</w:t>
      </w:r>
    </w:p>
    <w:p w:rsidR="00F95483" w:rsidRPr="00D43B09" w:rsidRDefault="00F95483" w:rsidP="000C102C">
      <w:pPr>
        <w:tabs>
          <w:tab w:val="clear" w:pos="567"/>
        </w:tabs>
        <w:spacing w:line="240" w:lineRule="auto"/>
        <w:rPr>
          <w:b/>
          <w:bCs/>
          <w:szCs w:val="22"/>
          <w:lang w:val="fi-FI"/>
        </w:rPr>
      </w:pPr>
    </w:p>
    <w:p w:rsidR="00F95483" w:rsidRPr="00D43B09" w:rsidRDefault="00F95483" w:rsidP="000C102C">
      <w:pPr>
        <w:keepNext/>
        <w:tabs>
          <w:tab w:val="clear" w:pos="567"/>
        </w:tabs>
        <w:spacing w:line="240" w:lineRule="auto"/>
        <w:rPr>
          <w:b/>
          <w:bCs/>
          <w:szCs w:val="22"/>
          <w:lang w:val="fi-FI"/>
        </w:rPr>
      </w:pPr>
      <w:r w:rsidRPr="00D43B09">
        <w:rPr>
          <w:b/>
          <w:bCs/>
          <w:szCs w:val="22"/>
          <w:lang w:val="fi-FI" w:bidi="fi-FI"/>
        </w:rPr>
        <w:t>Lapset ja nuoret</w:t>
      </w:r>
    </w:p>
    <w:p w:rsidR="00F95483" w:rsidRPr="00D43B09" w:rsidRDefault="00D56EE2" w:rsidP="000C102C">
      <w:pPr>
        <w:keepNext/>
        <w:tabs>
          <w:tab w:val="clear" w:pos="567"/>
        </w:tabs>
        <w:autoSpaceDE w:val="0"/>
        <w:autoSpaceDN w:val="0"/>
        <w:adjustRightInd w:val="0"/>
        <w:spacing w:line="240" w:lineRule="auto"/>
        <w:rPr>
          <w:rFonts w:eastAsia="SimSun"/>
          <w:szCs w:val="22"/>
          <w:lang w:val="fi-FI" w:eastAsia="en-GB"/>
        </w:rPr>
      </w:pPr>
      <w:r w:rsidRPr="00D43B09">
        <w:rPr>
          <w:szCs w:val="22"/>
          <w:lang w:val="fi-FI" w:eastAsia="en-GB" w:bidi="fi-FI"/>
        </w:rPr>
        <w:t>Alle 18-vuotiaat l</w:t>
      </w:r>
      <w:r w:rsidR="00F95483" w:rsidRPr="00D43B09">
        <w:rPr>
          <w:szCs w:val="22"/>
          <w:lang w:val="fi-FI" w:eastAsia="en-GB" w:bidi="fi-FI"/>
        </w:rPr>
        <w:t>a</w:t>
      </w:r>
      <w:r w:rsidR="00A91BB5" w:rsidRPr="00D43B09">
        <w:rPr>
          <w:szCs w:val="22"/>
          <w:lang w:val="fi-FI" w:eastAsia="en-GB" w:bidi="fi-FI"/>
        </w:rPr>
        <w:t>pset</w:t>
      </w:r>
      <w:r w:rsidR="00F95483" w:rsidRPr="00D43B09">
        <w:rPr>
          <w:szCs w:val="22"/>
          <w:lang w:val="fi-FI" w:eastAsia="en-GB" w:bidi="fi-FI"/>
        </w:rPr>
        <w:t xml:space="preserve"> ja nuore</w:t>
      </w:r>
      <w:r w:rsidR="00A91BB5" w:rsidRPr="00D43B09">
        <w:rPr>
          <w:szCs w:val="22"/>
          <w:lang w:val="fi-FI" w:eastAsia="en-GB" w:bidi="fi-FI"/>
        </w:rPr>
        <w:t xml:space="preserve">t </w:t>
      </w:r>
      <w:r w:rsidR="00F95483" w:rsidRPr="00D43B09">
        <w:rPr>
          <w:szCs w:val="22"/>
          <w:lang w:val="fi-FI" w:eastAsia="en-GB" w:bidi="fi-FI"/>
        </w:rPr>
        <w:t>ei</w:t>
      </w:r>
      <w:r w:rsidR="00A91BB5" w:rsidRPr="00D43B09">
        <w:rPr>
          <w:szCs w:val="22"/>
          <w:lang w:val="fi-FI" w:eastAsia="en-GB" w:bidi="fi-FI"/>
        </w:rPr>
        <w:t>vät saa</w:t>
      </w:r>
      <w:r w:rsidR="00F95483" w:rsidRPr="00D43B09">
        <w:rPr>
          <w:szCs w:val="22"/>
          <w:lang w:val="fi-FI" w:eastAsia="en-GB" w:bidi="fi-FI"/>
        </w:rPr>
        <w:t xml:space="preserve"> ottaa tätä lääkettä</w:t>
      </w:r>
      <w:r w:rsidRPr="00D43B09">
        <w:rPr>
          <w:szCs w:val="22"/>
          <w:lang w:val="fi-FI" w:eastAsia="en-GB" w:bidi="fi-FI"/>
        </w:rPr>
        <w:t>, sillä sitä ei ole tutkittu tässä ikäryhmässä</w:t>
      </w:r>
      <w:r w:rsidR="00F95483" w:rsidRPr="00D43B09">
        <w:rPr>
          <w:szCs w:val="22"/>
          <w:lang w:val="fi-FI" w:eastAsia="en-GB" w:bidi="fi-FI"/>
        </w:rPr>
        <w:t>.</w:t>
      </w:r>
    </w:p>
    <w:p w:rsidR="00F95483" w:rsidRPr="00D43B09" w:rsidRDefault="00F95483" w:rsidP="000C102C">
      <w:pPr>
        <w:tabs>
          <w:tab w:val="clear" w:pos="567"/>
        </w:tabs>
        <w:spacing w:line="240" w:lineRule="auto"/>
        <w:rPr>
          <w:b/>
          <w:bCs/>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Muut lääkevalmisteet ja Skilarence</w:t>
      </w:r>
    </w:p>
    <w:p w:rsidR="00F95483" w:rsidRPr="00D43B09" w:rsidRDefault="00F95483" w:rsidP="00CC6FD9">
      <w:pPr>
        <w:keepNext/>
        <w:tabs>
          <w:tab w:val="clear" w:pos="567"/>
        </w:tabs>
        <w:spacing w:line="240" w:lineRule="auto"/>
        <w:ind w:right="-2"/>
        <w:rPr>
          <w:szCs w:val="22"/>
          <w:lang w:val="fi-FI"/>
        </w:rPr>
      </w:pPr>
      <w:r w:rsidRPr="00D43B09">
        <w:rPr>
          <w:szCs w:val="22"/>
          <w:lang w:val="fi-FI" w:bidi="fi-FI"/>
        </w:rPr>
        <w:t>Kerro lääkärille tai apteekkihenkilökunnalle, jos parhaillaan otat, olet äskettäin ottanut tai saatat ottaa muita lääkkeitä.</w:t>
      </w:r>
    </w:p>
    <w:p w:rsidR="00F95483" w:rsidRPr="00D43B09" w:rsidRDefault="00F95483" w:rsidP="00CC6FD9">
      <w:pPr>
        <w:tabs>
          <w:tab w:val="clear" w:pos="567"/>
        </w:tabs>
        <w:spacing w:line="240" w:lineRule="auto"/>
        <w:ind w:right="-2"/>
        <w:rPr>
          <w:szCs w:val="22"/>
          <w:lang w:val="fi-FI"/>
        </w:rPr>
      </w:pPr>
    </w:p>
    <w:p w:rsidR="00F95483" w:rsidRPr="00D43B09" w:rsidRDefault="00F95483" w:rsidP="00CC6FD9">
      <w:pPr>
        <w:keepNext/>
        <w:tabs>
          <w:tab w:val="clear" w:pos="567"/>
        </w:tabs>
        <w:spacing w:line="240" w:lineRule="auto"/>
        <w:ind w:right="-2"/>
        <w:rPr>
          <w:szCs w:val="22"/>
          <w:lang w:val="fi-FI"/>
        </w:rPr>
      </w:pPr>
      <w:r w:rsidRPr="00D43B09">
        <w:rPr>
          <w:szCs w:val="22"/>
          <w:lang w:val="fi-FI" w:bidi="fi-FI"/>
        </w:rPr>
        <w:t>Erityisen tärkeää on kertoa lääkärille, jos käytät seuraavia lääkkeitä:</w:t>
      </w:r>
    </w:p>
    <w:p w:rsidR="00F95483" w:rsidRPr="00D43B09" w:rsidRDefault="00F95483" w:rsidP="00CC6FD9">
      <w:pPr>
        <w:keepNext/>
        <w:tabs>
          <w:tab w:val="clear" w:pos="567"/>
        </w:tabs>
        <w:spacing w:line="240" w:lineRule="auto"/>
        <w:ind w:right="-2"/>
        <w:rPr>
          <w:szCs w:val="22"/>
          <w:lang w:val="fi-FI"/>
        </w:rPr>
      </w:pPr>
    </w:p>
    <w:p w:rsidR="00F95483" w:rsidRPr="00D43B09" w:rsidRDefault="00357AAB" w:rsidP="000C102C">
      <w:pPr>
        <w:keepNext/>
        <w:numPr>
          <w:ilvl w:val="0"/>
          <w:numId w:val="2"/>
        </w:numPr>
        <w:tabs>
          <w:tab w:val="clear" w:pos="567"/>
        </w:tabs>
        <w:spacing w:line="240" w:lineRule="auto"/>
        <w:ind w:left="0" w:firstLine="0"/>
        <w:rPr>
          <w:szCs w:val="22"/>
          <w:lang w:val="fi-FI"/>
        </w:rPr>
      </w:pPr>
      <w:r w:rsidRPr="00D43B09">
        <w:rPr>
          <w:b/>
          <w:bCs/>
          <w:szCs w:val="22"/>
          <w:lang w:val="fi-FI" w:bidi="fi-FI"/>
        </w:rPr>
        <w:t>d</w:t>
      </w:r>
      <w:r w:rsidR="00F95483" w:rsidRPr="00D43B09">
        <w:rPr>
          <w:b/>
          <w:bCs/>
          <w:szCs w:val="22"/>
          <w:lang w:val="fi-FI" w:bidi="fi-FI"/>
        </w:rPr>
        <w:t>imetyylifumaraatti</w:t>
      </w:r>
      <w:r w:rsidR="00316768" w:rsidRPr="00D43B09">
        <w:rPr>
          <w:b/>
          <w:bCs/>
          <w:szCs w:val="22"/>
          <w:lang w:val="fi-FI" w:bidi="fi-FI"/>
        </w:rPr>
        <w:t>a</w:t>
      </w:r>
      <w:r w:rsidR="00D56EE2" w:rsidRPr="00D43B09">
        <w:rPr>
          <w:b/>
          <w:bCs/>
          <w:szCs w:val="22"/>
          <w:lang w:val="fi-FI" w:bidi="fi-FI"/>
        </w:rPr>
        <w:t xml:space="preserve"> tai muita fumaraatteja</w:t>
      </w:r>
      <w:r w:rsidR="009340F5" w:rsidRPr="00D43B09">
        <w:rPr>
          <w:szCs w:val="22"/>
          <w:lang w:val="fi-FI" w:bidi="fi-FI"/>
        </w:rPr>
        <w:t>;</w:t>
      </w:r>
      <w:r w:rsidR="00F95483" w:rsidRPr="00D43B09">
        <w:rPr>
          <w:szCs w:val="22"/>
          <w:lang w:val="fi-FI" w:bidi="fi-FI"/>
        </w:rPr>
        <w:t xml:space="preserve"> </w:t>
      </w:r>
      <w:r w:rsidR="009340F5" w:rsidRPr="00D43B09">
        <w:rPr>
          <w:szCs w:val="22"/>
          <w:lang w:val="fi-FI" w:bidi="fi-FI"/>
        </w:rPr>
        <w:t>d</w:t>
      </w:r>
      <w:r w:rsidR="00F95483" w:rsidRPr="00D43B09">
        <w:rPr>
          <w:szCs w:val="22"/>
          <w:lang w:val="fi-FI" w:bidi="fi-FI"/>
        </w:rPr>
        <w:t xml:space="preserve">imetyylifumaraatti on Skilarencen </w:t>
      </w:r>
      <w:r w:rsidR="00D56EE2" w:rsidRPr="00D43B09">
        <w:rPr>
          <w:szCs w:val="22"/>
          <w:lang w:val="fi-FI" w:bidi="fi-FI"/>
        </w:rPr>
        <w:t xml:space="preserve">vaikuttava </w:t>
      </w:r>
      <w:r w:rsidR="00F95483" w:rsidRPr="00D43B09">
        <w:rPr>
          <w:szCs w:val="22"/>
          <w:lang w:val="fi-FI" w:bidi="fi-FI"/>
        </w:rPr>
        <w:t xml:space="preserve">aineosa, </w:t>
      </w:r>
      <w:r w:rsidR="009340F5" w:rsidRPr="00D43B09">
        <w:rPr>
          <w:szCs w:val="22"/>
          <w:lang w:val="fi-FI" w:bidi="fi-FI"/>
        </w:rPr>
        <w:t xml:space="preserve">ja sitä </w:t>
      </w:r>
      <w:r w:rsidR="007E0DEB" w:rsidRPr="00D43B09">
        <w:rPr>
          <w:szCs w:val="22"/>
          <w:lang w:val="fi-FI" w:bidi="fi-FI"/>
        </w:rPr>
        <w:t xml:space="preserve">on </w:t>
      </w:r>
      <w:r w:rsidR="00F95483" w:rsidRPr="00D43B09">
        <w:rPr>
          <w:szCs w:val="22"/>
          <w:lang w:val="fi-FI" w:bidi="fi-FI"/>
        </w:rPr>
        <w:t xml:space="preserve">myös muissa lääkkeissä, kuten tableteissa, voiteissa ja kylvyissä. </w:t>
      </w:r>
      <w:r w:rsidRPr="00D43B09">
        <w:rPr>
          <w:szCs w:val="22"/>
          <w:lang w:val="fi-FI" w:bidi="fi-FI"/>
        </w:rPr>
        <w:t>Sinun pitää välttää m</w:t>
      </w:r>
      <w:r w:rsidR="00F95483" w:rsidRPr="00D43B09">
        <w:rPr>
          <w:szCs w:val="22"/>
          <w:lang w:val="fi-FI" w:bidi="fi-FI"/>
        </w:rPr>
        <w:t xml:space="preserve">uiden </w:t>
      </w:r>
      <w:r w:rsidR="00D56EE2" w:rsidRPr="00D43B09">
        <w:rPr>
          <w:szCs w:val="22"/>
          <w:lang w:val="fi-FI" w:bidi="fi-FI"/>
        </w:rPr>
        <w:t xml:space="preserve">fumaraatteja </w:t>
      </w:r>
      <w:r w:rsidR="00F95483" w:rsidRPr="00D43B09">
        <w:rPr>
          <w:szCs w:val="22"/>
          <w:lang w:val="fi-FI" w:bidi="fi-FI"/>
        </w:rPr>
        <w:t>sisältävien valmisteiden käyttöä</w:t>
      </w:r>
      <w:r w:rsidRPr="00D43B09">
        <w:rPr>
          <w:szCs w:val="22"/>
          <w:lang w:val="fi-FI" w:bidi="fi-FI"/>
        </w:rPr>
        <w:t>, jotta et saa</w:t>
      </w:r>
      <w:r w:rsidR="00F95483" w:rsidRPr="00D43B09">
        <w:rPr>
          <w:szCs w:val="22"/>
          <w:lang w:val="fi-FI" w:bidi="fi-FI"/>
        </w:rPr>
        <w:t xml:space="preserve"> yliannostus</w:t>
      </w:r>
      <w:r w:rsidRPr="00D43B09">
        <w:rPr>
          <w:szCs w:val="22"/>
          <w:lang w:val="fi-FI" w:bidi="fi-FI"/>
        </w:rPr>
        <w:t>ta</w:t>
      </w:r>
      <w:r w:rsidR="00F95483" w:rsidRPr="00D43B09">
        <w:rPr>
          <w:szCs w:val="22"/>
          <w:lang w:val="fi-FI" w:bidi="fi-FI"/>
        </w:rPr>
        <w:t>.</w:t>
      </w:r>
    </w:p>
    <w:p w:rsidR="00F95483" w:rsidRPr="00D43B09" w:rsidRDefault="00357AAB" w:rsidP="000C102C">
      <w:pPr>
        <w:numPr>
          <w:ilvl w:val="0"/>
          <w:numId w:val="2"/>
        </w:numPr>
        <w:tabs>
          <w:tab w:val="clear" w:pos="567"/>
        </w:tabs>
        <w:spacing w:line="240" w:lineRule="auto"/>
        <w:ind w:left="0" w:firstLine="0"/>
        <w:rPr>
          <w:szCs w:val="22"/>
          <w:lang w:val="fi-FI"/>
        </w:rPr>
      </w:pPr>
      <w:r w:rsidRPr="00D43B09">
        <w:rPr>
          <w:b/>
          <w:bCs/>
          <w:szCs w:val="22"/>
          <w:lang w:val="fi-FI" w:bidi="fi-FI"/>
        </w:rPr>
        <w:t>m</w:t>
      </w:r>
      <w:r w:rsidR="00F95483" w:rsidRPr="00D43B09">
        <w:rPr>
          <w:b/>
          <w:bCs/>
          <w:szCs w:val="22"/>
          <w:lang w:val="fi-FI" w:bidi="fi-FI"/>
        </w:rPr>
        <w:t>u</w:t>
      </w:r>
      <w:r w:rsidR="00316768" w:rsidRPr="00D43B09">
        <w:rPr>
          <w:b/>
          <w:bCs/>
          <w:szCs w:val="22"/>
          <w:lang w:val="fi-FI" w:bidi="fi-FI"/>
        </w:rPr>
        <w:t>ita</w:t>
      </w:r>
      <w:r w:rsidR="00F95483" w:rsidRPr="00D43B09">
        <w:rPr>
          <w:b/>
          <w:bCs/>
          <w:szCs w:val="22"/>
          <w:lang w:val="fi-FI" w:bidi="fi-FI"/>
        </w:rPr>
        <w:t xml:space="preserve"> psoria</w:t>
      </w:r>
      <w:r w:rsidRPr="00D43B09">
        <w:rPr>
          <w:b/>
          <w:bCs/>
          <w:szCs w:val="22"/>
          <w:lang w:val="fi-FI" w:bidi="fi-FI"/>
        </w:rPr>
        <w:t>a</w:t>
      </w:r>
      <w:r w:rsidR="00F95483" w:rsidRPr="00D43B09">
        <w:rPr>
          <w:b/>
          <w:bCs/>
          <w:szCs w:val="22"/>
          <w:lang w:val="fi-FI" w:bidi="fi-FI"/>
        </w:rPr>
        <w:t>sin hoitoon käytet</w:t>
      </w:r>
      <w:r w:rsidRPr="00D43B09">
        <w:rPr>
          <w:b/>
          <w:bCs/>
          <w:szCs w:val="22"/>
          <w:lang w:val="fi-FI" w:bidi="fi-FI"/>
        </w:rPr>
        <w:t>täv</w:t>
      </w:r>
      <w:r w:rsidR="00316768" w:rsidRPr="00D43B09">
        <w:rPr>
          <w:b/>
          <w:bCs/>
          <w:szCs w:val="22"/>
          <w:lang w:val="fi-FI" w:bidi="fi-FI"/>
        </w:rPr>
        <w:t>i</w:t>
      </w:r>
      <w:r w:rsidRPr="00D43B09">
        <w:rPr>
          <w:b/>
          <w:bCs/>
          <w:szCs w:val="22"/>
          <w:lang w:val="fi-FI" w:bidi="fi-FI"/>
        </w:rPr>
        <w:t>ä</w:t>
      </w:r>
      <w:r w:rsidR="00F95483" w:rsidRPr="00D43B09">
        <w:rPr>
          <w:b/>
          <w:bCs/>
          <w:szCs w:val="22"/>
          <w:lang w:val="fi-FI" w:bidi="fi-FI"/>
        </w:rPr>
        <w:t xml:space="preserve"> lääkke</w:t>
      </w:r>
      <w:r w:rsidR="00316768" w:rsidRPr="00D43B09">
        <w:rPr>
          <w:b/>
          <w:bCs/>
          <w:szCs w:val="22"/>
          <w:lang w:val="fi-FI" w:bidi="fi-FI"/>
        </w:rPr>
        <w:t>itä</w:t>
      </w:r>
      <w:r w:rsidR="00D56EE2" w:rsidRPr="00D43B09">
        <w:rPr>
          <w:b/>
          <w:bCs/>
          <w:szCs w:val="22"/>
          <w:lang w:val="fi-FI" w:bidi="fi-FI"/>
        </w:rPr>
        <w:t xml:space="preserve">, </w:t>
      </w:r>
      <w:r w:rsidR="00F53EF2" w:rsidRPr="00D43B09">
        <w:rPr>
          <w:lang w:val="fi-FI"/>
        </w:rPr>
        <w:t>kuten metotreksaattia, retinoideja, psoraleeneja</w:t>
      </w:r>
      <w:r w:rsidR="00D56EE2" w:rsidRPr="00D43B09">
        <w:rPr>
          <w:bCs/>
          <w:szCs w:val="22"/>
          <w:lang w:val="fi-FI" w:bidi="fi-FI"/>
        </w:rPr>
        <w:t>,</w:t>
      </w:r>
      <w:r w:rsidR="00F53EF2" w:rsidRPr="00D43B09">
        <w:rPr>
          <w:lang w:val="fi-FI"/>
        </w:rPr>
        <w:t xml:space="preserve"> siklosporiinia</w:t>
      </w:r>
      <w:r w:rsidR="00D56EE2" w:rsidRPr="00D43B09">
        <w:rPr>
          <w:bCs/>
          <w:szCs w:val="22"/>
          <w:lang w:val="fi-FI" w:bidi="fi-FI"/>
        </w:rPr>
        <w:t xml:space="preserve"> tai muita immunosuppress</w:t>
      </w:r>
      <w:r w:rsidR="009340F5" w:rsidRPr="00D43B09">
        <w:rPr>
          <w:bCs/>
          <w:szCs w:val="22"/>
          <w:lang w:val="fi-FI" w:bidi="fi-FI"/>
        </w:rPr>
        <w:t>iivisia lääkkeitä</w:t>
      </w:r>
      <w:r w:rsidR="00D56EE2" w:rsidRPr="00D43B09">
        <w:rPr>
          <w:bCs/>
          <w:szCs w:val="22"/>
          <w:lang w:val="fi-FI" w:bidi="fi-FI"/>
        </w:rPr>
        <w:t xml:space="preserve"> tai sytostaatteja (lääkkeitä, jotka vaikuttavat immuunijärjestelmään).</w:t>
      </w:r>
      <w:r w:rsidR="00F95483" w:rsidRPr="00D43B09">
        <w:rPr>
          <w:szCs w:val="22"/>
          <w:lang w:val="fi-FI" w:bidi="fi-FI"/>
        </w:rPr>
        <w:t xml:space="preserve"> Näiden lääkkeiden samanaikainen käyttö Skilarencen kanssa voi </w:t>
      </w:r>
      <w:r w:rsidRPr="00D43B09">
        <w:rPr>
          <w:szCs w:val="22"/>
          <w:lang w:val="fi-FI" w:bidi="fi-FI"/>
        </w:rPr>
        <w:t>lisätä</w:t>
      </w:r>
      <w:r w:rsidR="00D56EE2" w:rsidRPr="00D43B09">
        <w:rPr>
          <w:szCs w:val="22"/>
          <w:lang w:val="fi-FI" w:bidi="fi-FI"/>
        </w:rPr>
        <w:t xml:space="preserve"> immuunijärjestelmään kohdistuvien</w:t>
      </w:r>
      <w:r w:rsidRPr="00D43B09">
        <w:rPr>
          <w:szCs w:val="22"/>
          <w:lang w:val="fi-FI" w:bidi="fi-FI"/>
        </w:rPr>
        <w:t xml:space="preserve"> </w:t>
      </w:r>
      <w:r w:rsidR="00F95483" w:rsidRPr="00D43B09">
        <w:rPr>
          <w:szCs w:val="22"/>
          <w:lang w:val="fi-FI" w:bidi="fi-FI"/>
        </w:rPr>
        <w:t>haittavaikutusten riskiä</w:t>
      </w:r>
      <w:r w:rsidRPr="00D43B09">
        <w:rPr>
          <w:szCs w:val="22"/>
          <w:lang w:val="fi-FI" w:bidi="fi-FI"/>
        </w:rPr>
        <w:t xml:space="preserve">. </w:t>
      </w:r>
    </w:p>
    <w:p w:rsidR="00ED0431" w:rsidRPr="00D43B09" w:rsidRDefault="00D56EE2" w:rsidP="000C102C">
      <w:pPr>
        <w:tabs>
          <w:tab w:val="clear" w:pos="567"/>
        </w:tabs>
        <w:spacing w:line="240" w:lineRule="auto"/>
        <w:rPr>
          <w:szCs w:val="22"/>
          <w:lang w:val="fi-FI"/>
        </w:rPr>
      </w:pPr>
      <w:r w:rsidRPr="00D43B09">
        <w:rPr>
          <w:szCs w:val="22"/>
          <w:lang w:val="fi-FI"/>
        </w:rPr>
        <w:t>-</w:t>
      </w:r>
      <w:r w:rsidRPr="00D43B09">
        <w:rPr>
          <w:szCs w:val="22"/>
          <w:lang w:val="fi-FI"/>
        </w:rPr>
        <w:tab/>
      </w:r>
      <w:r w:rsidRPr="00D43B09">
        <w:rPr>
          <w:b/>
          <w:szCs w:val="22"/>
          <w:lang w:val="fi-FI"/>
        </w:rPr>
        <w:t xml:space="preserve">muita munuaisten toimintaan </w:t>
      </w:r>
      <w:r w:rsidR="009340F5" w:rsidRPr="00D43B09">
        <w:rPr>
          <w:b/>
          <w:szCs w:val="22"/>
          <w:lang w:val="fi-FI"/>
        </w:rPr>
        <w:t xml:space="preserve">mahdollisesti </w:t>
      </w:r>
      <w:r w:rsidRPr="00D43B09">
        <w:rPr>
          <w:b/>
          <w:szCs w:val="22"/>
          <w:lang w:val="fi-FI"/>
        </w:rPr>
        <w:t>vaikuttavia lääkkeitä</w:t>
      </w:r>
      <w:r w:rsidRPr="00D43B09">
        <w:rPr>
          <w:szCs w:val="22"/>
          <w:lang w:val="fi-FI"/>
        </w:rPr>
        <w:t xml:space="preserve">, kuten metotreksaattia tai siklosporiinia (käytetään psoriaasin hoitoon), aminoglykosidejä (käytetään </w:t>
      </w:r>
      <w:r w:rsidR="009340F5" w:rsidRPr="00D43B09">
        <w:rPr>
          <w:szCs w:val="22"/>
          <w:lang w:val="fi-FI"/>
        </w:rPr>
        <w:t>infektioiden</w:t>
      </w:r>
      <w:r w:rsidRPr="00D43B09">
        <w:rPr>
          <w:szCs w:val="22"/>
          <w:lang w:val="fi-FI"/>
        </w:rPr>
        <w:t xml:space="preserve"> hoitoon), diureetteja (lisäävät virtsamäärää), tulehduskipulääkkeitä (käytetään kivun hoitoon) tai litiumia (käytetään kaksisuuntaisen mielialahäiriön ja masennuksen hoitoon). </w:t>
      </w:r>
      <w:r w:rsidR="0079665F" w:rsidRPr="00D43B09">
        <w:rPr>
          <w:szCs w:val="22"/>
          <w:lang w:val="fi-FI"/>
        </w:rPr>
        <w:t>Jos näitä lääkkeitä otetaan yhdessä Skilarencen kanssa, ne</w:t>
      </w:r>
      <w:r w:rsidR="004A288A" w:rsidRPr="00D43B09">
        <w:rPr>
          <w:szCs w:val="22"/>
          <w:lang w:val="fi-FI"/>
        </w:rPr>
        <w:t xml:space="preserve"> voivat lisätä munuaisiin kohdistuvien haittavaikutusten riskiä.</w:t>
      </w:r>
    </w:p>
    <w:p w:rsidR="00ED0431" w:rsidRPr="00D43B09" w:rsidRDefault="00ED0431" w:rsidP="000C102C">
      <w:pPr>
        <w:tabs>
          <w:tab w:val="clear" w:pos="567"/>
        </w:tabs>
        <w:spacing w:line="240" w:lineRule="auto"/>
        <w:rPr>
          <w:szCs w:val="22"/>
          <w:lang w:val="fi-FI"/>
        </w:rPr>
      </w:pPr>
    </w:p>
    <w:p w:rsidR="00F95483" w:rsidRPr="00D43B09" w:rsidRDefault="004A288A" w:rsidP="000C102C">
      <w:pPr>
        <w:tabs>
          <w:tab w:val="clear" w:pos="567"/>
        </w:tabs>
        <w:spacing w:line="240" w:lineRule="auto"/>
        <w:rPr>
          <w:szCs w:val="22"/>
          <w:lang w:val="fi-FI" w:bidi="fi-FI"/>
        </w:rPr>
      </w:pPr>
      <w:r w:rsidRPr="00D43B09">
        <w:rPr>
          <w:szCs w:val="22"/>
          <w:lang w:val="fi-FI" w:bidi="fi-FI"/>
        </w:rPr>
        <w:t xml:space="preserve">Jos saat pitkään </w:t>
      </w:r>
      <w:r w:rsidR="00F95483" w:rsidRPr="00D43B09">
        <w:rPr>
          <w:szCs w:val="22"/>
          <w:lang w:val="fi-FI" w:bidi="fi-FI"/>
        </w:rPr>
        <w:t>kestävä</w:t>
      </w:r>
      <w:r w:rsidRPr="00D43B09">
        <w:rPr>
          <w:szCs w:val="22"/>
          <w:lang w:val="fi-FI" w:bidi="fi-FI"/>
        </w:rPr>
        <w:t>n</w:t>
      </w:r>
      <w:r w:rsidR="00F95483" w:rsidRPr="00D43B09">
        <w:rPr>
          <w:szCs w:val="22"/>
          <w:lang w:val="fi-FI" w:bidi="fi-FI"/>
        </w:rPr>
        <w:t xml:space="preserve"> tai vaikea</w:t>
      </w:r>
      <w:r w:rsidRPr="00D43B09">
        <w:rPr>
          <w:szCs w:val="22"/>
          <w:lang w:val="fi-FI" w:bidi="fi-FI"/>
        </w:rPr>
        <w:t>n</w:t>
      </w:r>
      <w:r w:rsidR="00F95483" w:rsidRPr="00D43B09">
        <w:rPr>
          <w:szCs w:val="22"/>
          <w:lang w:val="fi-FI" w:bidi="fi-FI"/>
        </w:rPr>
        <w:t xml:space="preserve"> ripuli</w:t>
      </w:r>
      <w:r w:rsidRPr="00D43B09">
        <w:rPr>
          <w:szCs w:val="22"/>
          <w:lang w:val="fi-FI" w:bidi="fi-FI"/>
        </w:rPr>
        <w:t xml:space="preserve">n Skilarence-hoidon aikana, </w:t>
      </w:r>
      <w:r w:rsidR="00F95483" w:rsidRPr="00D43B09">
        <w:rPr>
          <w:szCs w:val="22"/>
          <w:lang w:val="fi-FI" w:bidi="fi-FI"/>
        </w:rPr>
        <w:t>muiden lääkkeiden vaikutus</w:t>
      </w:r>
      <w:r w:rsidRPr="00D43B09">
        <w:rPr>
          <w:szCs w:val="22"/>
          <w:lang w:val="fi-FI" w:bidi="fi-FI"/>
        </w:rPr>
        <w:t xml:space="preserve"> </w:t>
      </w:r>
      <w:r w:rsidR="00247BFF" w:rsidRPr="00D43B09">
        <w:rPr>
          <w:szCs w:val="22"/>
          <w:lang w:val="fi-FI" w:bidi="fi-FI"/>
        </w:rPr>
        <w:t xml:space="preserve">voi </w:t>
      </w:r>
      <w:r w:rsidRPr="00D43B09">
        <w:rPr>
          <w:szCs w:val="22"/>
          <w:lang w:val="fi-FI" w:bidi="fi-FI"/>
        </w:rPr>
        <w:t>heikentyä</w:t>
      </w:r>
      <w:r w:rsidR="00F95483" w:rsidRPr="00D43B09">
        <w:rPr>
          <w:szCs w:val="22"/>
          <w:lang w:val="fi-FI" w:bidi="fi-FI"/>
        </w:rPr>
        <w:t>. Keskustele lääkäri</w:t>
      </w:r>
      <w:r w:rsidR="00247BFF" w:rsidRPr="00D43B09">
        <w:rPr>
          <w:szCs w:val="22"/>
          <w:lang w:val="fi-FI" w:bidi="fi-FI"/>
        </w:rPr>
        <w:t>n</w:t>
      </w:r>
      <w:r w:rsidR="00F95483" w:rsidRPr="00D43B09">
        <w:rPr>
          <w:szCs w:val="22"/>
          <w:lang w:val="fi-FI" w:bidi="fi-FI"/>
        </w:rPr>
        <w:t xml:space="preserve"> kanssa, jos sinulla on</w:t>
      </w:r>
      <w:r w:rsidRPr="00D43B09">
        <w:rPr>
          <w:szCs w:val="22"/>
          <w:lang w:val="fi-FI" w:bidi="fi-FI"/>
        </w:rPr>
        <w:t xml:space="preserve"> vaikea</w:t>
      </w:r>
      <w:r w:rsidR="00F95483" w:rsidRPr="00D43B09">
        <w:rPr>
          <w:szCs w:val="22"/>
          <w:lang w:val="fi-FI" w:bidi="fi-FI"/>
        </w:rPr>
        <w:t xml:space="preserve"> ripuli ja olet huolissasi siitä, että muut ottamasi lääkkeet eivät ehkä t</w:t>
      </w:r>
      <w:r w:rsidR="00BE503A" w:rsidRPr="00D43B09">
        <w:rPr>
          <w:szCs w:val="22"/>
          <w:lang w:val="fi-FI" w:bidi="fi-FI"/>
        </w:rPr>
        <w:t>ehoa</w:t>
      </w:r>
      <w:r w:rsidR="00F95483" w:rsidRPr="00D43B09">
        <w:rPr>
          <w:szCs w:val="22"/>
          <w:lang w:val="fi-FI" w:bidi="fi-FI"/>
        </w:rPr>
        <w:t>.</w:t>
      </w:r>
      <w:r w:rsidRPr="00D43B09">
        <w:rPr>
          <w:szCs w:val="22"/>
          <w:lang w:val="fi-FI" w:bidi="fi-FI"/>
        </w:rPr>
        <w:t xml:space="preserve"> Erityisesti jos käytät </w:t>
      </w:r>
      <w:r w:rsidR="009340F5" w:rsidRPr="00D43B09">
        <w:rPr>
          <w:szCs w:val="22"/>
          <w:lang w:val="fi-FI" w:bidi="fi-FI"/>
        </w:rPr>
        <w:t xml:space="preserve">jotakin </w:t>
      </w:r>
      <w:r w:rsidRPr="00D43B09">
        <w:rPr>
          <w:szCs w:val="22"/>
          <w:lang w:val="fi-FI" w:bidi="fi-FI"/>
        </w:rPr>
        <w:t>ehkäisyvalmistetta (ehkäisy</w:t>
      </w:r>
      <w:r w:rsidR="009340F5" w:rsidRPr="00D43B09">
        <w:rPr>
          <w:szCs w:val="22"/>
          <w:lang w:val="fi-FI" w:bidi="fi-FI"/>
        </w:rPr>
        <w:t>tabletteja</w:t>
      </w:r>
      <w:r w:rsidRPr="00D43B09">
        <w:rPr>
          <w:szCs w:val="22"/>
          <w:lang w:val="fi-FI" w:bidi="fi-FI"/>
        </w:rPr>
        <w:t xml:space="preserve">), vaikutus saattaa heikentyä, ja </w:t>
      </w:r>
      <w:r w:rsidR="009340F5" w:rsidRPr="00D43B09">
        <w:rPr>
          <w:szCs w:val="22"/>
          <w:lang w:val="fi-FI" w:bidi="fi-FI"/>
        </w:rPr>
        <w:t xml:space="preserve">sinun </w:t>
      </w:r>
      <w:r w:rsidRPr="00D43B09">
        <w:rPr>
          <w:szCs w:val="22"/>
          <w:lang w:val="fi-FI" w:bidi="fi-FI"/>
        </w:rPr>
        <w:t>saatt</w:t>
      </w:r>
      <w:r w:rsidR="009340F5" w:rsidRPr="00D43B09">
        <w:rPr>
          <w:szCs w:val="22"/>
          <w:lang w:val="fi-FI" w:bidi="fi-FI"/>
        </w:rPr>
        <w:t>aa olla tarpeen käyttää estemenetelmää raskauden ehkäisemiseksi</w:t>
      </w:r>
      <w:r w:rsidRPr="00D43B09">
        <w:rPr>
          <w:szCs w:val="22"/>
          <w:lang w:val="fi-FI" w:bidi="fi-FI"/>
        </w:rPr>
        <w:t>. Katso ohjeet käyttämäsi ehkäisyvalmisteen pakkausselosteesta.</w:t>
      </w:r>
    </w:p>
    <w:p w:rsidR="004A288A" w:rsidRPr="00D43B09" w:rsidRDefault="004A288A" w:rsidP="000C102C">
      <w:pPr>
        <w:tabs>
          <w:tab w:val="clear" w:pos="567"/>
        </w:tabs>
        <w:spacing w:line="240" w:lineRule="auto"/>
        <w:rPr>
          <w:szCs w:val="22"/>
          <w:lang w:val="fi-FI" w:bidi="fi-FI"/>
        </w:rPr>
      </w:pPr>
    </w:p>
    <w:p w:rsidR="004A288A" w:rsidRPr="00D43B09" w:rsidRDefault="004A288A" w:rsidP="000C102C">
      <w:pPr>
        <w:tabs>
          <w:tab w:val="clear" w:pos="567"/>
        </w:tabs>
        <w:spacing w:line="240" w:lineRule="auto"/>
        <w:rPr>
          <w:szCs w:val="22"/>
          <w:lang w:val="fi-FI"/>
        </w:rPr>
      </w:pPr>
      <w:r w:rsidRPr="00D43B09">
        <w:rPr>
          <w:szCs w:val="22"/>
          <w:lang w:val="fi-FI"/>
        </w:rPr>
        <w:t>Jos tarvitset rokotu</w:t>
      </w:r>
      <w:r w:rsidR="009340F5" w:rsidRPr="00D43B09">
        <w:rPr>
          <w:szCs w:val="22"/>
          <w:lang w:val="fi-FI"/>
        </w:rPr>
        <w:t>ksen</w:t>
      </w:r>
      <w:r w:rsidRPr="00D43B09">
        <w:rPr>
          <w:szCs w:val="22"/>
          <w:lang w:val="fi-FI"/>
        </w:rPr>
        <w:t xml:space="preserve">, keskustele asiasta lääkärin kanssa. Tietyntyyppiset rokotteet (elävät rokotteet) voivat aiheuttaa </w:t>
      </w:r>
      <w:r w:rsidR="009340F5" w:rsidRPr="00D43B09">
        <w:rPr>
          <w:szCs w:val="22"/>
          <w:lang w:val="fi-FI"/>
        </w:rPr>
        <w:t>infektion</w:t>
      </w:r>
      <w:r w:rsidRPr="00D43B09">
        <w:rPr>
          <w:szCs w:val="22"/>
          <w:lang w:val="fi-FI"/>
        </w:rPr>
        <w:t>, jos niitä annetaan Skilarence-hoidon aikana. Lääkäri kertoo sinulle, miten kannattaa toimia.</w:t>
      </w:r>
    </w:p>
    <w:p w:rsidR="004A288A" w:rsidRPr="00D43B09" w:rsidRDefault="004A288A" w:rsidP="000C102C">
      <w:pPr>
        <w:tabs>
          <w:tab w:val="clear" w:pos="567"/>
        </w:tabs>
        <w:spacing w:line="240" w:lineRule="auto"/>
        <w:rPr>
          <w:szCs w:val="22"/>
          <w:lang w:val="fi-FI"/>
        </w:rPr>
      </w:pPr>
    </w:p>
    <w:p w:rsidR="004A288A" w:rsidRPr="00D43B09" w:rsidRDefault="004A288A" w:rsidP="000C102C">
      <w:pPr>
        <w:tabs>
          <w:tab w:val="clear" w:pos="567"/>
        </w:tabs>
        <w:spacing w:line="240" w:lineRule="auto"/>
        <w:rPr>
          <w:b/>
          <w:szCs w:val="22"/>
          <w:lang w:val="fi-FI"/>
        </w:rPr>
      </w:pPr>
      <w:r w:rsidRPr="00D43B09">
        <w:rPr>
          <w:b/>
          <w:szCs w:val="22"/>
          <w:lang w:val="fi-FI"/>
        </w:rPr>
        <w:t>Skilarence alkoholi</w:t>
      </w:r>
      <w:r w:rsidR="00793A90" w:rsidRPr="00D43B09">
        <w:rPr>
          <w:b/>
          <w:szCs w:val="22"/>
          <w:lang w:val="fi-FI"/>
        </w:rPr>
        <w:t>n kanssa</w:t>
      </w:r>
    </w:p>
    <w:p w:rsidR="004A288A" w:rsidRPr="00D43B09" w:rsidRDefault="004A288A" w:rsidP="000C102C">
      <w:pPr>
        <w:tabs>
          <w:tab w:val="clear" w:pos="567"/>
        </w:tabs>
        <w:spacing w:line="240" w:lineRule="auto"/>
        <w:rPr>
          <w:szCs w:val="22"/>
          <w:lang w:val="fi-FI"/>
        </w:rPr>
      </w:pPr>
      <w:r w:rsidRPr="00D43B09">
        <w:rPr>
          <w:szCs w:val="22"/>
          <w:lang w:val="fi-FI"/>
        </w:rPr>
        <w:t>Vältä vahvoja alkoholijuomia (yli 50</w:t>
      </w:r>
      <w:r w:rsidR="009340F5" w:rsidRPr="00D43B09">
        <w:rPr>
          <w:szCs w:val="22"/>
          <w:lang w:val="fi-FI"/>
        </w:rPr>
        <w:t> </w:t>
      </w:r>
      <w:r w:rsidRPr="00D43B09">
        <w:rPr>
          <w:szCs w:val="22"/>
          <w:lang w:val="fi-FI"/>
        </w:rPr>
        <w:t>ml alkoholi</w:t>
      </w:r>
      <w:r w:rsidR="00F1699F" w:rsidRPr="00D43B09">
        <w:rPr>
          <w:szCs w:val="22"/>
          <w:lang w:val="fi-FI"/>
        </w:rPr>
        <w:t>juoma</w:t>
      </w:r>
      <w:r w:rsidRPr="00D43B09">
        <w:rPr>
          <w:szCs w:val="22"/>
          <w:lang w:val="fi-FI"/>
        </w:rPr>
        <w:t>a, joka sisältää</w:t>
      </w:r>
      <w:r w:rsidR="00EB7614" w:rsidRPr="00D43B09">
        <w:rPr>
          <w:szCs w:val="22"/>
          <w:lang w:val="fi-FI"/>
        </w:rPr>
        <w:t xml:space="preserve"> yli</w:t>
      </w:r>
      <w:r w:rsidRPr="00D43B09">
        <w:rPr>
          <w:szCs w:val="22"/>
          <w:lang w:val="fi-FI"/>
        </w:rPr>
        <w:t xml:space="preserve"> 30 tilavuus</w:t>
      </w:r>
      <w:r w:rsidR="00BF43DE" w:rsidRPr="00D43B09">
        <w:rPr>
          <w:szCs w:val="22"/>
          <w:lang w:val="fi-FI"/>
        </w:rPr>
        <w:t xml:space="preserve">prosenttia </w:t>
      </w:r>
      <w:r w:rsidRPr="00D43B09">
        <w:rPr>
          <w:szCs w:val="22"/>
          <w:lang w:val="fi-FI"/>
        </w:rPr>
        <w:t xml:space="preserve">alkoholia) Skilarence-hoidon aikana, sillä alkoholilla voi olla </w:t>
      </w:r>
      <w:r w:rsidR="009340F5" w:rsidRPr="00D43B09">
        <w:rPr>
          <w:szCs w:val="22"/>
          <w:lang w:val="fi-FI"/>
        </w:rPr>
        <w:t>yhteisvaikutuksia</w:t>
      </w:r>
      <w:r w:rsidRPr="00D43B09">
        <w:rPr>
          <w:szCs w:val="22"/>
          <w:lang w:val="fi-FI"/>
        </w:rPr>
        <w:t xml:space="preserve"> tämän lääkkeen kanssa. Seurauksena voi olla </w:t>
      </w:r>
      <w:r w:rsidR="009340F5" w:rsidRPr="00D43B09">
        <w:rPr>
          <w:szCs w:val="22"/>
          <w:lang w:val="fi-FI"/>
        </w:rPr>
        <w:t>maha</w:t>
      </w:r>
      <w:r w:rsidRPr="00D43B09">
        <w:rPr>
          <w:szCs w:val="22"/>
          <w:lang w:val="fi-FI"/>
        </w:rPr>
        <w:t>- ja suolisto-ongelmia.</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Raskaus ja imetys</w:t>
      </w:r>
    </w:p>
    <w:p w:rsidR="00F95483" w:rsidRPr="00D43B09" w:rsidRDefault="000846BC" w:rsidP="00CC6FD9">
      <w:pPr>
        <w:keepNext/>
        <w:tabs>
          <w:tab w:val="clear" w:pos="567"/>
        </w:tabs>
        <w:spacing w:line="240" w:lineRule="auto"/>
        <w:rPr>
          <w:szCs w:val="22"/>
          <w:lang w:val="fi-FI" w:bidi="fi-FI"/>
        </w:rPr>
      </w:pPr>
      <w:r w:rsidRPr="00D43B09">
        <w:rPr>
          <w:szCs w:val="22"/>
          <w:lang w:val="fi-FI" w:bidi="fi-FI"/>
        </w:rPr>
        <w:t>Älä käytä Skilarencea, j</w:t>
      </w:r>
      <w:r w:rsidR="00F95483" w:rsidRPr="00D43B09">
        <w:rPr>
          <w:szCs w:val="22"/>
          <w:lang w:val="fi-FI" w:bidi="fi-FI"/>
        </w:rPr>
        <w:t xml:space="preserve">os olet raskaana tai jos </w:t>
      </w:r>
      <w:r w:rsidRPr="00D43B09">
        <w:rPr>
          <w:szCs w:val="22"/>
          <w:lang w:val="fi-FI" w:bidi="fi-FI"/>
        </w:rPr>
        <w:t xml:space="preserve">yrität </w:t>
      </w:r>
      <w:r w:rsidR="009340F5" w:rsidRPr="00D43B09">
        <w:rPr>
          <w:szCs w:val="22"/>
          <w:lang w:val="fi-FI" w:bidi="fi-FI"/>
        </w:rPr>
        <w:t xml:space="preserve">tulla </w:t>
      </w:r>
      <w:r w:rsidRPr="00D43B09">
        <w:rPr>
          <w:szCs w:val="22"/>
          <w:lang w:val="fi-FI" w:bidi="fi-FI"/>
        </w:rPr>
        <w:t>raska</w:t>
      </w:r>
      <w:r w:rsidR="009340F5" w:rsidRPr="00D43B09">
        <w:rPr>
          <w:szCs w:val="22"/>
          <w:lang w:val="fi-FI" w:bidi="fi-FI"/>
        </w:rPr>
        <w:t>aksi</w:t>
      </w:r>
      <w:r w:rsidR="00F95483" w:rsidRPr="00D43B09">
        <w:rPr>
          <w:szCs w:val="22"/>
          <w:lang w:val="fi-FI" w:bidi="fi-FI"/>
        </w:rPr>
        <w:t xml:space="preserve">, </w:t>
      </w:r>
      <w:r w:rsidRPr="00D43B09">
        <w:rPr>
          <w:szCs w:val="22"/>
          <w:lang w:val="fi-FI" w:bidi="fi-FI"/>
        </w:rPr>
        <w:t>sillä Skilarence voi vahingoittaa vauvaasi. Käytä tehokasta ehkäisymenetelmää välttääksesi raska</w:t>
      </w:r>
      <w:r w:rsidR="009340F5" w:rsidRPr="00D43B09">
        <w:rPr>
          <w:szCs w:val="22"/>
          <w:lang w:val="fi-FI" w:bidi="fi-FI"/>
        </w:rPr>
        <w:t>uden alkamisen</w:t>
      </w:r>
      <w:r w:rsidRPr="00D43B09">
        <w:rPr>
          <w:szCs w:val="22"/>
          <w:lang w:val="fi-FI" w:bidi="fi-FI"/>
        </w:rPr>
        <w:t xml:space="preserve"> Skilarence-hoidon aikana (katso myös edellä kohta ”Muut lääkevalmisteet ja Skilarence”).</w:t>
      </w:r>
    </w:p>
    <w:p w:rsidR="000846BC" w:rsidRPr="00D43B09" w:rsidRDefault="000846BC" w:rsidP="00CC6FD9">
      <w:pPr>
        <w:widowControl w:val="0"/>
        <w:tabs>
          <w:tab w:val="clear" w:pos="567"/>
        </w:tabs>
        <w:spacing w:line="240" w:lineRule="auto"/>
        <w:rPr>
          <w:szCs w:val="22"/>
          <w:lang w:val="fi-FI"/>
        </w:rPr>
      </w:pPr>
      <w:r w:rsidRPr="00D43B09">
        <w:rPr>
          <w:szCs w:val="22"/>
          <w:lang w:val="fi-FI" w:bidi="fi-FI"/>
        </w:rPr>
        <w:t>Älä imetä Skilarence-hoidon aikana.</w:t>
      </w:r>
    </w:p>
    <w:p w:rsidR="00F95483" w:rsidRPr="00D43B09" w:rsidRDefault="00F95483" w:rsidP="00CC6FD9">
      <w:pPr>
        <w:tabs>
          <w:tab w:val="clear" w:pos="567"/>
        </w:tabs>
        <w:spacing w:line="240" w:lineRule="auto"/>
        <w:rPr>
          <w:szCs w:val="22"/>
          <w:lang w:val="fi-FI"/>
        </w:rPr>
      </w:pPr>
    </w:p>
    <w:p w:rsidR="00F95483" w:rsidRPr="00D43B09" w:rsidRDefault="00F95483" w:rsidP="00CC6FD9">
      <w:pPr>
        <w:keepNext/>
        <w:widowControl w:val="0"/>
        <w:tabs>
          <w:tab w:val="clear" w:pos="567"/>
        </w:tabs>
        <w:spacing w:line="240" w:lineRule="auto"/>
        <w:rPr>
          <w:szCs w:val="22"/>
          <w:lang w:val="fi-FI"/>
        </w:rPr>
      </w:pPr>
      <w:r w:rsidRPr="00D43B09">
        <w:rPr>
          <w:b/>
          <w:bCs/>
          <w:szCs w:val="22"/>
          <w:lang w:val="fi-FI" w:bidi="fi-FI"/>
        </w:rPr>
        <w:t>Ajaminen ja koneiden käyttö</w:t>
      </w:r>
    </w:p>
    <w:p w:rsidR="006F16E7" w:rsidRPr="00D43B09" w:rsidRDefault="00F95483" w:rsidP="00CC6FD9">
      <w:pPr>
        <w:keepNext/>
        <w:widowControl w:val="0"/>
        <w:tabs>
          <w:tab w:val="clear" w:pos="567"/>
        </w:tabs>
        <w:spacing w:line="240" w:lineRule="auto"/>
        <w:rPr>
          <w:szCs w:val="22"/>
          <w:lang w:val="fi-FI"/>
        </w:rPr>
      </w:pPr>
      <w:r w:rsidRPr="00D43B09">
        <w:rPr>
          <w:szCs w:val="22"/>
          <w:lang w:val="fi-FI" w:eastAsia="zh-CN" w:bidi="fi-FI"/>
        </w:rPr>
        <w:t xml:space="preserve">Skilarence-valmisteella </w:t>
      </w:r>
      <w:r w:rsidR="000846BC" w:rsidRPr="00D43B09">
        <w:rPr>
          <w:szCs w:val="22"/>
          <w:lang w:val="fi-FI" w:eastAsia="zh-CN" w:bidi="fi-FI"/>
        </w:rPr>
        <w:t>voi olla vähäinen</w:t>
      </w:r>
      <w:r w:rsidRPr="00D43B09">
        <w:rPr>
          <w:szCs w:val="22"/>
          <w:lang w:val="fi-FI" w:eastAsia="zh-CN" w:bidi="fi-FI"/>
        </w:rPr>
        <w:t xml:space="preserve"> vaikutus ajokykyyn ja koneiden käyttökykyyn.</w:t>
      </w:r>
      <w:r w:rsidR="000846BC" w:rsidRPr="00D43B09">
        <w:rPr>
          <w:szCs w:val="22"/>
          <w:lang w:val="fi-FI" w:eastAsia="zh-CN" w:bidi="fi-FI"/>
        </w:rPr>
        <w:t xml:space="preserve"> Skilarencen ottamisen jälkeen</w:t>
      </w:r>
      <w:r w:rsidR="009340F5" w:rsidRPr="00D43B09">
        <w:rPr>
          <w:szCs w:val="22"/>
          <w:lang w:val="fi-FI" w:eastAsia="zh-CN" w:bidi="fi-FI"/>
        </w:rPr>
        <w:t xml:space="preserve"> voi esiintyä huimausta tai väsymystä</w:t>
      </w:r>
      <w:r w:rsidR="000846BC" w:rsidRPr="00D43B09">
        <w:rPr>
          <w:szCs w:val="22"/>
          <w:lang w:val="fi-FI" w:eastAsia="zh-CN" w:bidi="fi-FI"/>
        </w:rPr>
        <w:t>. Jos</w:t>
      </w:r>
      <w:r w:rsidR="009340F5" w:rsidRPr="00D43B09">
        <w:rPr>
          <w:szCs w:val="22"/>
          <w:lang w:val="fi-FI" w:eastAsia="zh-CN" w:bidi="fi-FI"/>
        </w:rPr>
        <w:t xml:space="preserve"> sinulla on tällaisia</w:t>
      </w:r>
      <w:r w:rsidR="000846BC" w:rsidRPr="00D43B09">
        <w:rPr>
          <w:szCs w:val="22"/>
          <w:lang w:val="fi-FI" w:eastAsia="zh-CN" w:bidi="fi-FI"/>
        </w:rPr>
        <w:t xml:space="preserve"> vaikutu</w:t>
      </w:r>
      <w:r w:rsidR="009340F5" w:rsidRPr="00D43B09">
        <w:rPr>
          <w:szCs w:val="22"/>
          <w:lang w:val="fi-FI" w:eastAsia="zh-CN" w:bidi="fi-FI"/>
        </w:rPr>
        <w:t>ksia</w:t>
      </w:r>
      <w:r w:rsidR="000846BC" w:rsidRPr="00D43B09">
        <w:rPr>
          <w:szCs w:val="22"/>
          <w:lang w:val="fi-FI" w:eastAsia="zh-CN" w:bidi="fi-FI"/>
        </w:rPr>
        <w:t xml:space="preserve">, </w:t>
      </w:r>
      <w:r w:rsidR="00C439DE" w:rsidRPr="00D43B09">
        <w:rPr>
          <w:szCs w:val="22"/>
          <w:lang w:val="fi-FI" w:eastAsia="zh-CN" w:bidi="fi-FI"/>
        </w:rPr>
        <w:t>ole varovainen</w:t>
      </w:r>
      <w:r w:rsidR="000846BC" w:rsidRPr="00D43B09">
        <w:rPr>
          <w:szCs w:val="22"/>
          <w:lang w:val="fi-FI" w:eastAsia="zh-CN" w:bidi="fi-FI"/>
        </w:rPr>
        <w:t xml:space="preserve"> aja</w:t>
      </w:r>
      <w:r w:rsidR="00077265" w:rsidRPr="00D43B09">
        <w:rPr>
          <w:szCs w:val="22"/>
          <w:lang w:val="fi-FI" w:eastAsia="zh-CN" w:bidi="fi-FI"/>
        </w:rPr>
        <w:t>essasi</w:t>
      </w:r>
      <w:r w:rsidR="000846BC" w:rsidRPr="00D43B09">
        <w:rPr>
          <w:szCs w:val="22"/>
          <w:lang w:val="fi-FI" w:eastAsia="zh-CN" w:bidi="fi-FI"/>
        </w:rPr>
        <w:t xml:space="preserve"> autoa </w:t>
      </w:r>
      <w:r w:rsidR="00C439DE" w:rsidRPr="00D43B09">
        <w:rPr>
          <w:szCs w:val="22"/>
          <w:lang w:val="fi-FI" w:eastAsia="zh-CN" w:bidi="fi-FI"/>
        </w:rPr>
        <w:t>t</w:t>
      </w:r>
      <w:r w:rsidR="00077265" w:rsidRPr="00D43B09">
        <w:rPr>
          <w:szCs w:val="22"/>
          <w:lang w:val="fi-FI" w:eastAsia="zh-CN" w:bidi="fi-FI"/>
        </w:rPr>
        <w:t>a</w:t>
      </w:r>
      <w:r w:rsidR="00C439DE" w:rsidRPr="00D43B09">
        <w:rPr>
          <w:szCs w:val="22"/>
          <w:lang w:val="fi-FI" w:eastAsia="zh-CN" w:bidi="fi-FI"/>
        </w:rPr>
        <w:t>i</w:t>
      </w:r>
      <w:r w:rsidR="000846BC" w:rsidRPr="00D43B09">
        <w:rPr>
          <w:szCs w:val="22"/>
          <w:lang w:val="fi-FI" w:eastAsia="zh-CN" w:bidi="fi-FI"/>
        </w:rPr>
        <w:t xml:space="preserve"> käyt</w:t>
      </w:r>
      <w:r w:rsidR="00077265" w:rsidRPr="00D43B09">
        <w:rPr>
          <w:szCs w:val="22"/>
          <w:lang w:val="fi-FI" w:eastAsia="zh-CN" w:bidi="fi-FI"/>
        </w:rPr>
        <w:t>t</w:t>
      </w:r>
      <w:r w:rsidR="000846BC" w:rsidRPr="00D43B09">
        <w:rPr>
          <w:szCs w:val="22"/>
          <w:lang w:val="fi-FI" w:eastAsia="zh-CN" w:bidi="fi-FI"/>
        </w:rPr>
        <w:t>ä</w:t>
      </w:r>
      <w:r w:rsidR="00077265" w:rsidRPr="00D43B09">
        <w:rPr>
          <w:szCs w:val="22"/>
          <w:lang w:val="fi-FI" w:eastAsia="zh-CN" w:bidi="fi-FI"/>
        </w:rPr>
        <w:t>essäsi</w:t>
      </w:r>
      <w:r w:rsidR="000846BC" w:rsidRPr="00D43B09">
        <w:rPr>
          <w:szCs w:val="22"/>
          <w:lang w:val="fi-FI" w:eastAsia="zh-CN" w:bidi="fi-FI"/>
        </w:rPr>
        <w:t xml:space="preserve"> koneita.</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Skilarence sisältää laktoosia</w:t>
      </w:r>
    </w:p>
    <w:p w:rsidR="00F95483" w:rsidRDefault="00F95483" w:rsidP="000C102C">
      <w:pPr>
        <w:keepNext/>
        <w:tabs>
          <w:tab w:val="clear" w:pos="567"/>
        </w:tabs>
        <w:autoSpaceDE w:val="0"/>
        <w:autoSpaceDN w:val="0"/>
        <w:adjustRightInd w:val="0"/>
        <w:spacing w:line="240" w:lineRule="auto"/>
        <w:rPr>
          <w:szCs w:val="22"/>
          <w:lang w:val="fi-FI" w:bidi="fi-FI"/>
        </w:rPr>
      </w:pPr>
      <w:r w:rsidRPr="00D43B09">
        <w:rPr>
          <w:szCs w:val="22"/>
          <w:lang w:val="fi-FI" w:bidi="fi-FI"/>
        </w:rPr>
        <w:t xml:space="preserve">Jos lääkäri on kertonut, että </w:t>
      </w:r>
      <w:r w:rsidR="005270AC" w:rsidRPr="00D43B09">
        <w:rPr>
          <w:szCs w:val="22"/>
          <w:lang w:val="fi-FI" w:bidi="fi-FI"/>
        </w:rPr>
        <w:t>sinulla on jokin sokeri-intoleranssi</w:t>
      </w:r>
      <w:r w:rsidRPr="00D43B09">
        <w:rPr>
          <w:szCs w:val="22"/>
          <w:lang w:val="fi-FI" w:bidi="fi-FI"/>
        </w:rPr>
        <w:t xml:space="preserve">, </w:t>
      </w:r>
      <w:r w:rsidR="00AE44F6">
        <w:rPr>
          <w:szCs w:val="22"/>
          <w:lang w:val="fi-FI" w:bidi="fi-FI"/>
        </w:rPr>
        <w:t xml:space="preserve">keskustele lääkärisi kanssa </w:t>
      </w:r>
      <w:r w:rsidRPr="00D43B09">
        <w:rPr>
          <w:szCs w:val="22"/>
          <w:lang w:val="fi-FI" w:bidi="fi-FI"/>
        </w:rPr>
        <w:t xml:space="preserve">ennen tämän </w:t>
      </w:r>
      <w:r w:rsidR="000846BC" w:rsidRPr="00D43B09">
        <w:rPr>
          <w:szCs w:val="22"/>
          <w:lang w:val="fi-FI" w:bidi="fi-FI"/>
        </w:rPr>
        <w:t>lääke</w:t>
      </w:r>
      <w:r w:rsidR="002176DB">
        <w:rPr>
          <w:szCs w:val="22"/>
          <w:lang w:val="fi-FI" w:bidi="fi-FI"/>
        </w:rPr>
        <w:t>valmistee</w:t>
      </w:r>
      <w:r w:rsidR="000846BC" w:rsidRPr="00D43B09">
        <w:rPr>
          <w:szCs w:val="22"/>
          <w:lang w:val="fi-FI" w:bidi="fi-FI"/>
        </w:rPr>
        <w:t xml:space="preserve">n </w:t>
      </w:r>
      <w:r w:rsidRPr="00D43B09">
        <w:rPr>
          <w:szCs w:val="22"/>
          <w:lang w:val="fi-FI" w:bidi="fi-FI"/>
        </w:rPr>
        <w:t>ottamista.</w:t>
      </w:r>
    </w:p>
    <w:p w:rsidR="00F95483" w:rsidRDefault="00F95483" w:rsidP="000C102C">
      <w:pPr>
        <w:tabs>
          <w:tab w:val="clear" w:pos="567"/>
        </w:tabs>
        <w:autoSpaceDE w:val="0"/>
        <w:autoSpaceDN w:val="0"/>
        <w:adjustRightInd w:val="0"/>
        <w:spacing w:line="240" w:lineRule="auto"/>
        <w:rPr>
          <w:szCs w:val="22"/>
          <w:lang w:val="fi-FI"/>
        </w:rPr>
      </w:pPr>
    </w:p>
    <w:p w:rsidR="004E714E" w:rsidRPr="00F92EB5" w:rsidRDefault="004E714E" w:rsidP="000C102C">
      <w:pPr>
        <w:keepNext/>
        <w:ind w:right="-2"/>
        <w:rPr>
          <w:rFonts w:eastAsia="SimSun"/>
          <w:b/>
          <w:bCs/>
          <w:lang w:val="fi-FI" w:bidi="fi-FI"/>
        </w:rPr>
      </w:pPr>
      <w:r w:rsidRPr="00F92EB5">
        <w:rPr>
          <w:rFonts w:eastAsia="SimSun"/>
          <w:b/>
          <w:bCs/>
          <w:lang w:val="fi-FI" w:bidi="fi-FI"/>
        </w:rPr>
        <w:t>Skilarence sisältää natriumia</w:t>
      </w:r>
    </w:p>
    <w:p w:rsidR="004E714E" w:rsidRDefault="004E714E" w:rsidP="000C102C">
      <w:pPr>
        <w:tabs>
          <w:tab w:val="clear" w:pos="567"/>
        </w:tabs>
        <w:autoSpaceDE w:val="0"/>
        <w:autoSpaceDN w:val="0"/>
        <w:adjustRightInd w:val="0"/>
        <w:spacing w:line="240" w:lineRule="auto"/>
        <w:rPr>
          <w:rFonts w:eastAsia="SimSun"/>
          <w:lang w:val="fi-FI" w:bidi="fi-FI"/>
        </w:rPr>
      </w:pPr>
      <w:r w:rsidRPr="00F92EB5">
        <w:rPr>
          <w:rFonts w:eastAsia="SimSun"/>
          <w:lang w:val="fi-FI" w:bidi="fi-FI"/>
        </w:rPr>
        <w:t>Tämä lääkevalmiste sisältää alle 1 mmol natriumia (23 mg) per tabletti eli sen voidaan sanoa olevan ”natriumiton”.</w:t>
      </w:r>
    </w:p>
    <w:p w:rsidR="004E714E" w:rsidRPr="00D43B09" w:rsidRDefault="004E714E" w:rsidP="000C102C">
      <w:pPr>
        <w:tabs>
          <w:tab w:val="clear" w:pos="567"/>
        </w:tabs>
        <w:autoSpaceDE w:val="0"/>
        <w:autoSpaceDN w:val="0"/>
        <w:adjustRightInd w:val="0"/>
        <w:spacing w:line="240" w:lineRule="auto"/>
        <w:rPr>
          <w:szCs w:val="22"/>
          <w:lang w:val="fi-FI"/>
        </w:rPr>
      </w:pPr>
    </w:p>
    <w:p w:rsidR="00F95483" w:rsidRPr="00D43B09" w:rsidRDefault="00F95483" w:rsidP="000C102C">
      <w:pPr>
        <w:tabs>
          <w:tab w:val="clear" w:pos="567"/>
        </w:tabs>
        <w:autoSpaceDE w:val="0"/>
        <w:autoSpaceDN w:val="0"/>
        <w:adjustRightInd w:val="0"/>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3.</w:t>
      </w:r>
      <w:r w:rsidRPr="00D43B09">
        <w:rPr>
          <w:b/>
          <w:bCs/>
          <w:szCs w:val="22"/>
          <w:lang w:val="fi-FI" w:bidi="fi-FI"/>
        </w:rPr>
        <w:tab/>
        <w:t>Miten Skilarencea</w:t>
      </w:r>
      <w:r w:rsidR="00F53EF2" w:rsidRPr="00D43B09">
        <w:rPr>
          <w:b/>
          <w:lang w:val="fi-FI"/>
        </w:rPr>
        <w:t xml:space="preserve"> </w:t>
      </w:r>
      <w:r w:rsidRPr="00D43B09">
        <w:rPr>
          <w:b/>
          <w:bCs/>
          <w:szCs w:val="22"/>
          <w:lang w:val="fi-FI" w:bidi="fi-FI"/>
        </w:rPr>
        <w:t>otetaan</w:t>
      </w:r>
    </w:p>
    <w:p w:rsidR="00F95483" w:rsidRPr="00D43B09" w:rsidRDefault="00F95483" w:rsidP="000C102C">
      <w:pPr>
        <w:keepNext/>
        <w:tabs>
          <w:tab w:val="clear" w:pos="567"/>
        </w:tabs>
        <w:spacing w:line="240" w:lineRule="auto"/>
        <w:rPr>
          <w:b/>
          <w:szCs w:val="22"/>
          <w:lang w:val="fi-FI"/>
        </w:rPr>
      </w:pPr>
    </w:p>
    <w:p w:rsidR="00F95483" w:rsidRPr="00D43B09" w:rsidRDefault="005270AC" w:rsidP="000C102C">
      <w:pPr>
        <w:keepNext/>
        <w:tabs>
          <w:tab w:val="clear" w:pos="567"/>
        </w:tabs>
        <w:spacing w:line="240" w:lineRule="auto"/>
        <w:rPr>
          <w:szCs w:val="22"/>
          <w:lang w:val="fi-FI"/>
        </w:rPr>
      </w:pPr>
      <w:r w:rsidRPr="00D43B09">
        <w:rPr>
          <w:szCs w:val="22"/>
          <w:lang w:val="fi-FI" w:bidi="fi-FI"/>
        </w:rPr>
        <w:t>Ota</w:t>
      </w:r>
      <w:r w:rsidR="00F95483" w:rsidRPr="00D43B09">
        <w:rPr>
          <w:szCs w:val="22"/>
          <w:lang w:val="fi-FI" w:bidi="fi-FI"/>
        </w:rPr>
        <w:t xml:space="preserve"> tätä lääkettä juuri siten kuin lääkäri on määrännyt tai apteekkihenkilökunta on neuvonut. Tarkista ohjeet lääkäriltä tai apteekista, jos olet epävarma.</w:t>
      </w:r>
    </w:p>
    <w:p w:rsidR="00ED0431" w:rsidRPr="00D43B09" w:rsidRDefault="00ED0431" w:rsidP="000C102C">
      <w:pPr>
        <w:tabs>
          <w:tab w:val="clear" w:pos="567"/>
        </w:tabs>
        <w:spacing w:line="240" w:lineRule="auto"/>
        <w:rPr>
          <w:szCs w:val="22"/>
          <w:lang w:val="fi-FI"/>
        </w:rPr>
      </w:pPr>
    </w:p>
    <w:p w:rsidR="00F95483" w:rsidRPr="00D43B09" w:rsidRDefault="000846BC" w:rsidP="000C102C">
      <w:pPr>
        <w:keepNext/>
        <w:widowControl w:val="0"/>
        <w:tabs>
          <w:tab w:val="clear" w:pos="567"/>
        </w:tabs>
        <w:spacing w:line="240" w:lineRule="auto"/>
        <w:ind w:right="-2"/>
        <w:rPr>
          <w:b/>
          <w:szCs w:val="22"/>
          <w:lang w:val="fi-FI"/>
        </w:rPr>
      </w:pPr>
      <w:r w:rsidRPr="00D43B09">
        <w:rPr>
          <w:b/>
          <w:szCs w:val="22"/>
          <w:lang w:val="fi-FI"/>
        </w:rPr>
        <w:t>Annos</w:t>
      </w:r>
    </w:p>
    <w:p w:rsidR="00F95483" w:rsidRDefault="000846BC" w:rsidP="000C102C">
      <w:pPr>
        <w:keepNext/>
        <w:widowControl w:val="0"/>
        <w:tabs>
          <w:tab w:val="clear" w:pos="567"/>
        </w:tabs>
        <w:spacing w:line="240" w:lineRule="auto"/>
        <w:ind w:right="-2"/>
        <w:rPr>
          <w:szCs w:val="22"/>
          <w:lang w:val="fi-FI" w:bidi="fi-FI"/>
        </w:rPr>
      </w:pPr>
      <w:r w:rsidRPr="00D43B09">
        <w:rPr>
          <w:szCs w:val="22"/>
          <w:lang w:val="fi-FI" w:bidi="fi-FI"/>
        </w:rPr>
        <w:t>Lääkäri aloittaa hoidon pienellä annoksella</w:t>
      </w:r>
      <w:r w:rsidR="00F95483" w:rsidRPr="00D43B09">
        <w:rPr>
          <w:szCs w:val="22"/>
          <w:lang w:val="fi-FI" w:bidi="fi-FI"/>
        </w:rPr>
        <w:t xml:space="preserve"> (30 mg</w:t>
      </w:r>
      <w:r w:rsidR="00CC1FED" w:rsidRPr="00D43B09">
        <w:rPr>
          <w:szCs w:val="22"/>
          <w:lang w:val="fi-FI" w:bidi="fi-FI"/>
        </w:rPr>
        <w:t>:n</w:t>
      </w:r>
      <w:r w:rsidRPr="00D43B09">
        <w:rPr>
          <w:szCs w:val="22"/>
          <w:lang w:val="fi-FI" w:bidi="fi-FI"/>
        </w:rPr>
        <w:t xml:space="preserve"> Skilarence-tablete</w:t>
      </w:r>
      <w:r w:rsidR="00CC1FED" w:rsidRPr="00D43B09">
        <w:rPr>
          <w:szCs w:val="22"/>
          <w:lang w:val="fi-FI" w:bidi="fi-FI"/>
        </w:rPr>
        <w:t>illa</w:t>
      </w:r>
      <w:r w:rsidR="00F95483" w:rsidRPr="00D43B09">
        <w:rPr>
          <w:szCs w:val="22"/>
          <w:lang w:val="fi-FI" w:bidi="fi-FI"/>
        </w:rPr>
        <w:t xml:space="preserve">). </w:t>
      </w:r>
      <w:r w:rsidR="00CC1FED" w:rsidRPr="00D43B09">
        <w:rPr>
          <w:szCs w:val="22"/>
          <w:lang w:val="fi-FI" w:bidi="fi-FI"/>
        </w:rPr>
        <w:t>Näin voidaan</w:t>
      </w:r>
      <w:r w:rsidRPr="00D43B09">
        <w:rPr>
          <w:szCs w:val="22"/>
          <w:lang w:val="fi-FI" w:bidi="fi-FI"/>
        </w:rPr>
        <w:t xml:space="preserve"> vähentää </w:t>
      </w:r>
      <w:r w:rsidR="005270AC" w:rsidRPr="00D43B09">
        <w:rPr>
          <w:szCs w:val="22"/>
          <w:lang w:val="fi-FI" w:bidi="fi-FI"/>
        </w:rPr>
        <w:t>maha</w:t>
      </w:r>
      <w:r w:rsidR="00F95483" w:rsidRPr="00D43B09">
        <w:rPr>
          <w:szCs w:val="22"/>
          <w:lang w:val="fi-FI" w:bidi="fi-FI"/>
        </w:rPr>
        <w:t xml:space="preserve">vaivoja ja muita haittavaikutuksia. </w:t>
      </w:r>
      <w:r w:rsidRPr="00D43B09">
        <w:rPr>
          <w:szCs w:val="22"/>
          <w:lang w:val="fi-FI" w:bidi="fi-FI"/>
        </w:rPr>
        <w:t>A</w:t>
      </w:r>
      <w:r w:rsidR="00F95483" w:rsidRPr="00D43B09">
        <w:rPr>
          <w:szCs w:val="22"/>
          <w:lang w:val="fi-FI" w:bidi="fi-FI"/>
        </w:rPr>
        <w:t>nnosta</w:t>
      </w:r>
      <w:r w:rsidRPr="00D43B09">
        <w:rPr>
          <w:szCs w:val="22"/>
          <w:lang w:val="fi-FI" w:bidi="fi-FI"/>
        </w:rPr>
        <w:t xml:space="preserve"> </w:t>
      </w:r>
      <w:r w:rsidR="00CC1FED" w:rsidRPr="00D43B09">
        <w:rPr>
          <w:szCs w:val="22"/>
          <w:lang w:val="fi-FI" w:bidi="fi-FI"/>
        </w:rPr>
        <w:t>suurennetaan</w:t>
      </w:r>
      <w:r w:rsidR="00F95483" w:rsidRPr="00D43B09">
        <w:rPr>
          <w:szCs w:val="22"/>
          <w:lang w:val="fi-FI" w:bidi="fi-FI"/>
        </w:rPr>
        <w:t xml:space="preserve"> </w:t>
      </w:r>
      <w:r w:rsidR="005270AC" w:rsidRPr="00D43B09">
        <w:rPr>
          <w:szCs w:val="22"/>
          <w:lang w:val="fi-FI" w:bidi="fi-FI"/>
        </w:rPr>
        <w:t>seuraavan</w:t>
      </w:r>
      <w:r w:rsidR="00F95483" w:rsidRPr="00D43B09">
        <w:rPr>
          <w:szCs w:val="22"/>
          <w:lang w:val="fi-FI" w:bidi="fi-FI"/>
        </w:rPr>
        <w:t xml:space="preserve"> taulukon mukaisesti (120 mg</w:t>
      </w:r>
      <w:r w:rsidR="00CC1FED" w:rsidRPr="00D43B09">
        <w:rPr>
          <w:szCs w:val="22"/>
          <w:lang w:val="fi-FI" w:bidi="fi-FI"/>
        </w:rPr>
        <w:t>:n</w:t>
      </w:r>
      <w:r w:rsidRPr="00D43B09">
        <w:rPr>
          <w:szCs w:val="22"/>
          <w:lang w:val="fi-FI" w:bidi="fi-FI"/>
        </w:rPr>
        <w:t xml:space="preserve"> Skilarence-tabletteihin</w:t>
      </w:r>
      <w:r w:rsidR="00CC1FED" w:rsidRPr="00D43B09">
        <w:rPr>
          <w:szCs w:val="22"/>
          <w:lang w:val="fi-FI" w:bidi="fi-FI"/>
        </w:rPr>
        <w:t xml:space="preserve"> vaihdetaan</w:t>
      </w:r>
      <w:r w:rsidRPr="00D43B09">
        <w:rPr>
          <w:szCs w:val="22"/>
          <w:lang w:val="fi-FI" w:bidi="fi-FI"/>
        </w:rPr>
        <w:t xml:space="preserve"> </w:t>
      </w:r>
      <w:r w:rsidR="00F95483" w:rsidRPr="00D43B09">
        <w:rPr>
          <w:szCs w:val="22"/>
          <w:lang w:val="fi-FI" w:bidi="fi-FI"/>
        </w:rPr>
        <w:t>viikosta 4 eteenpäin</w:t>
      </w:r>
      <w:r w:rsidR="00793A90" w:rsidRPr="00D43B09">
        <w:rPr>
          <w:szCs w:val="22"/>
          <w:lang w:val="fi-FI" w:bidi="fi-FI"/>
        </w:rPr>
        <w:t>)</w:t>
      </w:r>
      <w:r w:rsidR="00F95483" w:rsidRPr="00D43B09">
        <w:rPr>
          <w:szCs w:val="22"/>
          <w:lang w:val="fi-FI" w:bidi="fi-FI"/>
        </w:rPr>
        <w:t>.</w:t>
      </w:r>
    </w:p>
    <w:p w:rsidR="004D36A4" w:rsidRPr="00D43B09" w:rsidRDefault="004D36A4" w:rsidP="000C102C">
      <w:pPr>
        <w:widowControl w:val="0"/>
        <w:tabs>
          <w:tab w:val="clear" w:pos="567"/>
        </w:tabs>
        <w:spacing w:line="240" w:lineRule="auto"/>
        <w:rPr>
          <w:szCs w:val="22"/>
          <w:lang w:val="fi-F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2"/>
        <w:gridCol w:w="1127"/>
        <w:gridCol w:w="1215"/>
        <w:gridCol w:w="1124"/>
        <w:gridCol w:w="1207"/>
        <w:gridCol w:w="1666"/>
        <w:gridCol w:w="1666"/>
      </w:tblGrid>
      <w:tr w:rsidR="00776EC1" w:rsidRPr="00D43B09" w:rsidTr="008F35D6">
        <w:trPr>
          <w:trHeight w:val="416"/>
        </w:trPr>
        <w:tc>
          <w:tcPr>
            <w:tcW w:w="690" w:type="pct"/>
            <w:vMerge w:val="restar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Hoitoviikko</w:t>
            </w:r>
          </w:p>
        </w:tc>
        <w:tc>
          <w:tcPr>
            <w:tcW w:w="607" w:type="pct"/>
            <w:vMerge w:val="restar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Tabletin vahvuus</w:t>
            </w:r>
          </w:p>
        </w:tc>
        <w:tc>
          <w:tcPr>
            <w:tcW w:w="1909" w:type="pct"/>
            <w:gridSpan w:val="3"/>
            <w:vAlign w:val="bottom"/>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 xml:space="preserve">Päivittäin otettavien tablettien lukumäärä </w:t>
            </w:r>
          </w:p>
        </w:tc>
        <w:tc>
          <w:tcPr>
            <w:tcW w:w="897" w:type="pct"/>
            <w:vAlign w:val="center"/>
          </w:tcPr>
          <w:p w:rsidR="00ED0431" w:rsidRPr="00D43B09" w:rsidRDefault="00776EC1" w:rsidP="000C102C">
            <w:pPr>
              <w:keepNext/>
              <w:keepLines/>
              <w:tabs>
                <w:tab w:val="clear" w:pos="567"/>
              </w:tabs>
              <w:spacing w:line="240" w:lineRule="auto"/>
              <w:jc w:val="center"/>
              <w:rPr>
                <w:szCs w:val="22"/>
                <w:lang w:val="fi-FI" w:eastAsia="zh-CN" w:bidi="fi-FI"/>
              </w:rPr>
            </w:pPr>
            <w:r w:rsidRPr="00D43B09">
              <w:rPr>
                <w:rFonts w:eastAsia="SimSun"/>
                <w:szCs w:val="22"/>
                <w:lang w:val="fi-FI" w:eastAsia="zh-CN"/>
              </w:rPr>
              <w:t>Tablettien lukumäärä päivää kohden</w:t>
            </w:r>
          </w:p>
        </w:tc>
        <w:tc>
          <w:tcPr>
            <w:tcW w:w="897" w:type="pct"/>
            <w:tcBorders>
              <w:bottom w:val="nil"/>
            </w:tcBorders>
            <w:vAlign w:val="bottom"/>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Kokonaisannos</w:t>
            </w:r>
          </w:p>
        </w:tc>
      </w:tr>
      <w:tr w:rsidR="00776EC1" w:rsidRPr="00D43B09" w:rsidTr="00066AC1">
        <w:trPr>
          <w:trHeight w:val="433"/>
        </w:trPr>
        <w:tc>
          <w:tcPr>
            <w:tcW w:w="690" w:type="pct"/>
            <w:vMerge/>
            <w:vAlign w:val="center"/>
          </w:tcPr>
          <w:p w:rsidR="00776EC1" w:rsidRPr="00D43B09" w:rsidRDefault="00776EC1" w:rsidP="000C102C">
            <w:pPr>
              <w:keepNext/>
              <w:tabs>
                <w:tab w:val="clear" w:pos="567"/>
              </w:tabs>
              <w:spacing w:line="240" w:lineRule="auto"/>
              <w:jc w:val="center"/>
              <w:rPr>
                <w:rFonts w:eastAsia="SimSun"/>
                <w:szCs w:val="22"/>
                <w:lang w:val="fi-FI" w:eastAsia="zh-CN"/>
              </w:rPr>
            </w:pPr>
          </w:p>
        </w:tc>
        <w:tc>
          <w:tcPr>
            <w:tcW w:w="607" w:type="pct"/>
            <w:vMerge/>
            <w:vAlign w:val="center"/>
          </w:tcPr>
          <w:p w:rsidR="00776EC1" w:rsidRPr="00D43B09" w:rsidRDefault="00776EC1" w:rsidP="000C102C">
            <w:pPr>
              <w:keepNext/>
              <w:tabs>
                <w:tab w:val="clear" w:pos="567"/>
              </w:tabs>
              <w:spacing w:line="240" w:lineRule="auto"/>
              <w:jc w:val="center"/>
              <w:rPr>
                <w:rFonts w:eastAsia="SimSun"/>
                <w:szCs w:val="22"/>
                <w:lang w:val="fi-FI" w:eastAsia="zh-CN"/>
              </w:rPr>
            </w:pPr>
          </w:p>
        </w:tc>
        <w:tc>
          <w:tcPr>
            <w:tcW w:w="654"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Aamiainen</w:t>
            </w:r>
          </w:p>
        </w:tc>
        <w:tc>
          <w:tcPr>
            <w:tcW w:w="605"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Lounas</w:t>
            </w:r>
          </w:p>
        </w:tc>
        <w:tc>
          <w:tcPr>
            <w:tcW w:w="650"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Päivällinen</w:t>
            </w:r>
          </w:p>
        </w:tc>
        <w:tc>
          <w:tcPr>
            <w:tcW w:w="897" w:type="pct"/>
            <w:vAlign w:val="center"/>
          </w:tcPr>
          <w:p w:rsidR="00776EC1" w:rsidRPr="00D43B09" w:rsidRDefault="00776EC1" w:rsidP="000C102C">
            <w:pPr>
              <w:keepNext/>
              <w:tabs>
                <w:tab w:val="clear" w:pos="567"/>
              </w:tabs>
              <w:spacing w:line="240" w:lineRule="auto"/>
              <w:jc w:val="center"/>
              <w:rPr>
                <w:szCs w:val="22"/>
                <w:lang w:val="fi-FI" w:eastAsia="zh-CN" w:bidi="fi-FI"/>
              </w:rPr>
            </w:pPr>
          </w:p>
        </w:tc>
        <w:tc>
          <w:tcPr>
            <w:tcW w:w="897" w:type="pct"/>
            <w:tcBorders>
              <w:top w:val="nil"/>
            </w:tcBorders>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päivässä</w:t>
            </w:r>
          </w:p>
        </w:tc>
      </w:tr>
      <w:tr w:rsidR="00776EC1" w:rsidRPr="00D43B09" w:rsidTr="008F35D6">
        <w:trPr>
          <w:trHeight w:val="458"/>
        </w:trPr>
        <w:tc>
          <w:tcPr>
            <w:tcW w:w="690"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07"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30 mg</w:t>
            </w:r>
          </w:p>
        </w:tc>
        <w:tc>
          <w:tcPr>
            <w:tcW w:w="654"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605" w:type="pct"/>
            <w:vAlign w:val="center"/>
          </w:tcPr>
          <w:p w:rsidR="00776EC1" w:rsidRPr="00D43B09" w:rsidRDefault="0099574D"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650" w:type="pct"/>
            <w:vAlign w:val="center"/>
          </w:tcPr>
          <w:p w:rsidR="00776EC1"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897" w:type="pct"/>
            <w:vAlign w:val="center"/>
          </w:tcPr>
          <w:p w:rsidR="00776EC1" w:rsidRPr="00D43B09" w:rsidRDefault="00776EC1" w:rsidP="000C102C">
            <w:pPr>
              <w:keepNext/>
              <w:tabs>
                <w:tab w:val="clear" w:pos="567"/>
              </w:tabs>
              <w:spacing w:line="240" w:lineRule="auto"/>
              <w:jc w:val="center"/>
              <w:rPr>
                <w:szCs w:val="22"/>
                <w:lang w:val="fi-FI" w:eastAsia="zh-CN" w:bidi="fi-FI"/>
              </w:rPr>
            </w:pPr>
            <w:r w:rsidRPr="00D43B09">
              <w:rPr>
                <w:rFonts w:eastAsia="SimSun"/>
                <w:szCs w:val="22"/>
                <w:lang w:val="fi-FI" w:eastAsia="zh-CN"/>
              </w:rPr>
              <w:t>1</w:t>
            </w:r>
          </w:p>
        </w:tc>
        <w:tc>
          <w:tcPr>
            <w:tcW w:w="897"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30 mg</w:t>
            </w:r>
          </w:p>
        </w:tc>
      </w:tr>
      <w:tr w:rsidR="00776EC1" w:rsidRPr="00D43B09" w:rsidTr="008F35D6">
        <w:trPr>
          <w:trHeight w:val="457"/>
        </w:trPr>
        <w:tc>
          <w:tcPr>
            <w:tcW w:w="690"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607"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30 mg</w:t>
            </w:r>
          </w:p>
        </w:tc>
        <w:tc>
          <w:tcPr>
            <w:tcW w:w="654"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05"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650" w:type="pct"/>
            <w:vAlign w:val="center"/>
          </w:tcPr>
          <w:p w:rsidR="00776EC1"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897" w:type="pct"/>
            <w:vAlign w:val="center"/>
          </w:tcPr>
          <w:p w:rsidR="00776EC1" w:rsidRPr="00D43B09" w:rsidRDefault="008A7A9B" w:rsidP="000C102C">
            <w:pPr>
              <w:keepNext/>
              <w:tabs>
                <w:tab w:val="clear" w:pos="567"/>
              </w:tabs>
              <w:spacing w:line="240" w:lineRule="auto"/>
              <w:jc w:val="center"/>
              <w:rPr>
                <w:szCs w:val="22"/>
                <w:lang w:val="fi-FI" w:eastAsia="zh-CN" w:bidi="fi-FI"/>
              </w:rPr>
            </w:pPr>
            <w:r w:rsidRPr="00D43B09">
              <w:rPr>
                <w:rFonts w:eastAsia="SimSun"/>
                <w:szCs w:val="22"/>
                <w:lang w:val="fi-FI" w:eastAsia="zh-CN"/>
              </w:rPr>
              <w:t>2</w:t>
            </w:r>
          </w:p>
        </w:tc>
        <w:tc>
          <w:tcPr>
            <w:tcW w:w="897"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60 mg</w:t>
            </w:r>
          </w:p>
        </w:tc>
      </w:tr>
      <w:tr w:rsidR="00776EC1" w:rsidRPr="00D43B09" w:rsidTr="008F35D6">
        <w:trPr>
          <w:trHeight w:val="457"/>
        </w:trPr>
        <w:tc>
          <w:tcPr>
            <w:tcW w:w="690"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3</w:t>
            </w:r>
          </w:p>
        </w:tc>
        <w:tc>
          <w:tcPr>
            <w:tcW w:w="607"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30 mg</w:t>
            </w:r>
          </w:p>
        </w:tc>
        <w:tc>
          <w:tcPr>
            <w:tcW w:w="654"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05" w:type="pct"/>
            <w:vAlign w:val="center"/>
          </w:tcPr>
          <w:p w:rsidR="00776EC1" w:rsidRPr="00D43B09" w:rsidRDefault="0099574D"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t>1</w:t>
            </w:r>
          </w:p>
        </w:tc>
        <w:tc>
          <w:tcPr>
            <w:tcW w:w="650" w:type="pct"/>
            <w:vAlign w:val="center"/>
          </w:tcPr>
          <w:p w:rsidR="00776EC1" w:rsidRPr="00D43B09" w:rsidRDefault="0099574D"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897" w:type="pct"/>
            <w:vAlign w:val="center"/>
          </w:tcPr>
          <w:p w:rsidR="00776EC1" w:rsidRPr="00D43B09" w:rsidRDefault="008A7A9B" w:rsidP="000C102C">
            <w:pPr>
              <w:keepNext/>
              <w:tabs>
                <w:tab w:val="clear" w:pos="567"/>
              </w:tabs>
              <w:spacing w:line="240" w:lineRule="auto"/>
              <w:jc w:val="center"/>
              <w:rPr>
                <w:szCs w:val="22"/>
                <w:lang w:val="fi-FI" w:eastAsia="zh-CN" w:bidi="fi-FI"/>
              </w:rPr>
            </w:pPr>
            <w:r w:rsidRPr="00D43B09">
              <w:rPr>
                <w:rFonts w:eastAsia="SimSun"/>
                <w:szCs w:val="22"/>
                <w:lang w:val="fi-FI" w:eastAsia="zh-CN"/>
              </w:rPr>
              <w:t>3</w:t>
            </w:r>
          </w:p>
        </w:tc>
        <w:tc>
          <w:tcPr>
            <w:tcW w:w="897"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90 mg</w:t>
            </w:r>
          </w:p>
        </w:tc>
      </w:tr>
      <w:tr w:rsidR="00776EC1" w:rsidRPr="00D43B09" w:rsidTr="008F35D6">
        <w:trPr>
          <w:trHeight w:val="425"/>
        </w:trPr>
        <w:tc>
          <w:tcPr>
            <w:tcW w:w="690"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4</w:t>
            </w:r>
          </w:p>
        </w:tc>
        <w:tc>
          <w:tcPr>
            <w:tcW w:w="607"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654"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605" w:type="pct"/>
            <w:vAlign w:val="center"/>
          </w:tcPr>
          <w:p w:rsidR="00776EC1" w:rsidRPr="00D43B09" w:rsidRDefault="0099574D"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650" w:type="pct"/>
            <w:vAlign w:val="center"/>
          </w:tcPr>
          <w:p w:rsidR="00776EC1" w:rsidRPr="00D43B09" w:rsidRDefault="008A7A9B" w:rsidP="000C102C">
            <w:pPr>
              <w:keepNext/>
              <w:tabs>
                <w:tab w:val="clear" w:pos="567"/>
              </w:tabs>
              <w:spacing w:line="240" w:lineRule="auto"/>
              <w:jc w:val="center"/>
              <w:rPr>
                <w:rFonts w:eastAsia="SimSun"/>
                <w:szCs w:val="22"/>
                <w:lang w:val="fi-FI" w:eastAsia="zh-CN"/>
              </w:rPr>
            </w:pPr>
            <w:r w:rsidRPr="00D43B09">
              <w:rPr>
                <w:rFonts w:eastAsia="SimSun"/>
                <w:szCs w:val="22"/>
                <w:lang w:val="fi-FI" w:eastAsia="zh-CN"/>
              </w:rPr>
              <w:t>1</w:t>
            </w:r>
          </w:p>
        </w:tc>
        <w:tc>
          <w:tcPr>
            <w:tcW w:w="897" w:type="pct"/>
            <w:vAlign w:val="center"/>
          </w:tcPr>
          <w:p w:rsidR="00776EC1" w:rsidRPr="00D43B09" w:rsidRDefault="00776EC1" w:rsidP="000C102C">
            <w:pPr>
              <w:keepNext/>
              <w:tabs>
                <w:tab w:val="clear" w:pos="567"/>
              </w:tabs>
              <w:spacing w:line="240" w:lineRule="auto"/>
              <w:jc w:val="center"/>
              <w:rPr>
                <w:szCs w:val="22"/>
                <w:lang w:val="fi-FI" w:eastAsia="zh-CN" w:bidi="fi-FI"/>
              </w:rPr>
            </w:pPr>
            <w:r w:rsidRPr="00D43B09">
              <w:rPr>
                <w:rFonts w:eastAsia="SimSun"/>
                <w:szCs w:val="22"/>
                <w:lang w:val="fi-FI" w:eastAsia="zh-CN"/>
              </w:rPr>
              <w:t>1</w:t>
            </w:r>
          </w:p>
        </w:tc>
        <w:tc>
          <w:tcPr>
            <w:tcW w:w="897"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r>
      <w:tr w:rsidR="00776EC1" w:rsidRPr="00D43B09" w:rsidTr="008F35D6">
        <w:trPr>
          <w:trHeight w:val="423"/>
        </w:trPr>
        <w:tc>
          <w:tcPr>
            <w:tcW w:w="690"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5</w:t>
            </w:r>
          </w:p>
        </w:tc>
        <w:tc>
          <w:tcPr>
            <w:tcW w:w="607"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654"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t>1</w:t>
            </w:r>
          </w:p>
        </w:tc>
        <w:tc>
          <w:tcPr>
            <w:tcW w:w="605"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650" w:type="pct"/>
            <w:vAlign w:val="center"/>
          </w:tcPr>
          <w:p w:rsidR="00776EC1" w:rsidRPr="00D43B09" w:rsidRDefault="008A7A9B" w:rsidP="000C102C">
            <w:pPr>
              <w:keepNext/>
              <w:tabs>
                <w:tab w:val="clear" w:pos="567"/>
              </w:tabs>
              <w:spacing w:line="240" w:lineRule="auto"/>
              <w:jc w:val="center"/>
              <w:rPr>
                <w:rFonts w:eastAsia="SimSun"/>
                <w:szCs w:val="22"/>
                <w:lang w:val="fi-FI" w:eastAsia="zh-CN"/>
              </w:rPr>
            </w:pPr>
            <w:r w:rsidRPr="00D43B09">
              <w:rPr>
                <w:rFonts w:eastAsia="SimSun"/>
                <w:szCs w:val="22"/>
                <w:lang w:val="fi-FI" w:eastAsia="zh-CN"/>
              </w:rPr>
              <w:t>1</w:t>
            </w:r>
          </w:p>
        </w:tc>
        <w:tc>
          <w:tcPr>
            <w:tcW w:w="897" w:type="pct"/>
            <w:vAlign w:val="center"/>
          </w:tcPr>
          <w:p w:rsidR="00776EC1" w:rsidRPr="00D43B09" w:rsidRDefault="008A7A9B" w:rsidP="000C102C">
            <w:pPr>
              <w:keepNext/>
              <w:tabs>
                <w:tab w:val="clear" w:pos="567"/>
              </w:tabs>
              <w:spacing w:line="240" w:lineRule="auto"/>
              <w:jc w:val="center"/>
              <w:rPr>
                <w:szCs w:val="22"/>
                <w:lang w:val="fi-FI" w:eastAsia="zh-CN" w:bidi="fi-FI"/>
              </w:rPr>
            </w:pPr>
            <w:r w:rsidRPr="00D43B09">
              <w:rPr>
                <w:rFonts w:eastAsia="SimSun"/>
                <w:szCs w:val="22"/>
                <w:lang w:val="fi-FI" w:eastAsia="zh-CN"/>
              </w:rPr>
              <w:t>2</w:t>
            </w:r>
          </w:p>
        </w:tc>
        <w:tc>
          <w:tcPr>
            <w:tcW w:w="897"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240 mg</w:t>
            </w:r>
          </w:p>
        </w:tc>
      </w:tr>
      <w:tr w:rsidR="00776EC1" w:rsidRPr="00D43B09" w:rsidTr="008F35D6">
        <w:trPr>
          <w:trHeight w:val="423"/>
        </w:trPr>
        <w:tc>
          <w:tcPr>
            <w:tcW w:w="690"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6</w:t>
            </w:r>
          </w:p>
        </w:tc>
        <w:tc>
          <w:tcPr>
            <w:tcW w:w="607"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654"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05" w:type="pct"/>
            <w:vAlign w:val="center"/>
          </w:tcPr>
          <w:p w:rsidR="00776EC1" w:rsidRPr="00D43B09" w:rsidRDefault="0099574D"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t>1</w:t>
            </w:r>
          </w:p>
        </w:tc>
        <w:tc>
          <w:tcPr>
            <w:tcW w:w="650"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897" w:type="pct"/>
            <w:vAlign w:val="center"/>
          </w:tcPr>
          <w:p w:rsidR="00776EC1" w:rsidRPr="00D43B09" w:rsidRDefault="008A7A9B" w:rsidP="000C102C">
            <w:pPr>
              <w:keepNext/>
              <w:tabs>
                <w:tab w:val="clear" w:pos="567"/>
              </w:tabs>
              <w:spacing w:line="240" w:lineRule="auto"/>
              <w:jc w:val="center"/>
              <w:rPr>
                <w:szCs w:val="22"/>
                <w:lang w:val="fi-FI" w:eastAsia="zh-CN" w:bidi="fi-FI"/>
              </w:rPr>
            </w:pPr>
            <w:r w:rsidRPr="00D43B09">
              <w:rPr>
                <w:rFonts w:eastAsia="SimSun"/>
                <w:szCs w:val="22"/>
                <w:lang w:val="fi-FI" w:eastAsia="zh-CN"/>
              </w:rPr>
              <w:t>3</w:t>
            </w:r>
          </w:p>
        </w:tc>
        <w:tc>
          <w:tcPr>
            <w:tcW w:w="897"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360 mg</w:t>
            </w:r>
          </w:p>
        </w:tc>
      </w:tr>
      <w:tr w:rsidR="00776EC1" w:rsidRPr="00D43B09" w:rsidTr="008F35D6">
        <w:trPr>
          <w:trHeight w:val="423"/>
        </w:trPr>
        <w:tc>
          <w:tcPr>
            <w:tcW w:w="690"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7</w:t>
            </w:r>
          </w:p>
        </w:tc>
        <w:tc>
          <w:tcPr>
            <w:tcW w:w="607"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654"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05" w:type="pct"/>
            <w:vAlign w:val="center"/>
          </w:tcPr>
          <w:p w:rsidR="00776EC1" w:rsidRPr="00D43B09" w:rsidRDefault="0099574D"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t>1</w:t>
            </w:r>
          </w:p>
        </w:tc>
        <w:tc>
          <w:tcPr>
            <w:tcW w:w="650" w:type="pct"/>
            <w:vAlign w:val="center"/>
          </w:tcPr>
          <w:p w:rsidR="00776EC1"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897" w:type="pct"/>
            <w:vAlign w:val="center"/>
          </w:tcPr>
          <w:p w:rsidR="00776EC1" w:rsidRPr="00D43B09" w:rsidRDefault="008A7A9B" w:rsidP="000C102C">
            <w:pPr>
              <w:keepNext/>
              <w:tabs>
                <w:tab w:val="clear" w:pos="567"/>
              </w:tabs>
              <w:spacing w:line="240" w:lineRule="auto"/>
              <w:jc w:val="center"/>
              <w:rPr>
                <w:szCs w:val="22"/>
                <w:lang w:val="fi-FI" w:eastAsia="zh-CN" w:bidi="fi-FI"/>
              </w:rPr>
            </w:pPr>
            <w:r w:rsidRPr="00D43B09">
              <w:rPr>
                <w:rFonts w:eastAsia="SimSun"/>
                <w:szCs w:val="22"/>
                <w:lang w:val="fi-FI" w:eastAsia="zh-CN"/>
              </w:rPr>
              <w:t>4</w:t>
            </w:r>
          </w:p>
        </w:tc>
        <w:tc>
          <w:tcPr>
            <w:tcW w:w="897"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480 mg</w:t>
            </w:r>
          </w:p>
        </w:tc>
      </w:tr>
      <w:tr w:rsidR="00776EC1" w:rsidRPr="00D43B09" w:rsidTr="008F35D6">
        <w:trPr>
          <w:trHeight w:val="423"/>
        </w:trPr>
        <w:tc>
          <w:tcPr>
            <w:tcW w:w="690"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8</w:t>
            </w:r>
          </w:p>
        </w:tc>
        <w:tc>
          <w:tcPr>
            <w:tcW w:w="607"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654"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605"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t>1</w:t>
            </w:r>
          </w:p>
        </w:tc>
        <w:tc>
          <w:tcPr>
            <w:tcW w:w="650" w:type="pct"/>
            <w:vAlign w:val="center"/>
          </w:tcPr>
          <w:p w:rsidR="00776EC1"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897" w:type="pct"/>
            <w:vAlign w:val="center"/>
          </w:tcPr>
          <w:p w:rsidR="00776EC1" w:rsidRPr="00D43B09" w:rsidRDefault="008A7A9B" w:rsidP="000C102C">
            <w:pPr>
              <w:keepNext/>
              <w:tabs>
                <w:tab w:val="clear" w:pos="567"/>
              </w:tabs>
              <w:spacing w:line="240" w:lineRule="auto"/>
              <w:jc w:val="center"/>
              <w:rPr>
                <w:szCs w:val="22"/>
                <w:lang w:val="fi-FI" w:eastAsia="zh-CN" w:bidi="fi-FI"/>
              </w:rPr>
            </w:pPr>
            <w:r w:rsidRPr="00D43B09">
              <w:rPr>
                <w:rFonts w:eastAsia="SimSun"/>
                <w:szCs w:val="22"/>
                <w:lang w:val="fi-FI" w:eastAsia="zh-CN"/>
              </w:rPr>
              <w:t>5</w:t>
            </w:r>
          </w:p>
        </w:tc>
        <w:tc>
          <w:tcPr>
            <w:tcW w:w="897"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600 mg</w:t>
            </w:r>
          </w:p>
        </w:tc>
      </w:tr>
      <w:tr w:rsidR="00776EC1" w:rsidRPr="00D43B09" w:rsidTr="008F35D6">
        <w:trPr>
          <w:trHeight w:val="423"/>
        </w:trPr>
        <w:tc>
          <w:tcPr>
            <w:tcW w:w="690"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9+</w:t>
            </w:r>
          </w:p>
        </w:tc>
        <w:tc>
          <w:tcPr>
            <w:tcW w:w="607" w:type="pct"/>
            <w:vAlign w:val="center"/>
          </w:tcPr>
          <w:p w:rsidR="00776EC1" w:rsidRPr="00D43B09" w:rsidRDefault="00776EC1"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654"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605" w:type="pct"/>
            <w:vAlign w:val="center"/>
          </w:tcPr>
          <w:p w:rsidR="00776EC1"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t>2</w:t>
            </w:r>
          </w:p>
        </w:tc>
        <w:tc>
          <w:tcPr>
            <w:tcW w:w="650"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897" w:type="pct"/>
            <w:vAlign w:val="center"/>
          </w:tcPr>
          <w:p w:rsidR="00776EC1"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6</w:t>
            </w:r>
          </w:p>
        </w:tc>
        <w:tc>
          <w:tcPr>
            <w:tcW w:w="897" w:type="pct"/>
            <w:vAlign w:val="center"/>
          </w:tcPr>
          <w:p w:rsidR="00776EC1" w:rsidRPr="00D43B09" w:rsidRDefault="00776EC1" w:rsidP="000C102C">
            <w:pPr>
              <w:keepNext/>
              <w:tabs>
                <w:tab w:val="clear" w:pos="567"/>
              </w:tabs>
              <w:spacing w:line="240" w:lineRule="auto"/>
              <w:jc w:val="center"/>
              <w:rPr>
                <w:rFonts w:eastAsia="SimSun"/>
                <w:szCs w:val="22"/>
                <w:lang w:val="fi-FI" w:eastAsia="zh-CN"/>
              </w:rPr>
            </w:pPr>
            <w:r w:rsidRPr="00D43B09">
              <w:rPr>
                <w:szCs w:val="22"/>
                <w:lang w:val="fi-FI" w:eastAsia="zh-CN" w:bidi="fi-FI"/>
              </w:rPr>
              <w:t>720 mg</w:t>
            </w:r>
          </w:p>
        </w:tc>
      </w:tr>
    </w:tbl>
    <w:p w:rsidR="00F95483" w:rsidRPr="00D43B09" w:rsidRDefault="00F95483" w:rsidP="00CC6FD9">
      <w:pPr>
        <w:tabs>
          <w:tab w:val="clear" w:pos="567"/>
        </w:tabs>
        <w:spacing w:line="240" w:lineRule="auto"/>
        <w:jc w:val="both"/>
        <w:rPr>
          <w:szCs w:val="22"/>
          <w:lang w:val="fi-FI"/>
        </w:rPr>
      </w:pPr>
    </w:p>
    <w:p w:rsidR="00F95483" w:rsidRPr="00D43B09" w:rsidRDefault="00EA204E" w:rsidP="00CC6FD9">
      <w:pPr>
        <w:tabs>
          <w:tab w:val="clear" w:pos="567"/>
        </w:tabs>
        <w:spacing w:line="240" w:lineRule="auto"/>
        <w:rPr>
          <w:szCs w:val="22"/>
          <w:lang w:val="fi-FI"/>
        </w:rPr>
      </w:pPr>
      <w:r w:rsidRPr="00D43B09">
        <w:rPr>
          <w:szCs w:val="22"/>
          <w:lang w:val="fi-FI" w:bidi="fi-FI"/>
        </w:rPr>
        <w:t xml:space="preserve">Lääkäri seuraa </w:t>
      </w:r>
      <w:r w:rsidR="00F95483" w:rsidRPr="00D43B09">
        <w:rPr>
          <w:szCs w:val="22"/>
          <w:lang w:val="fi-FI" w:bidi="fi-FI"/>
        </w:rPr>
        <w:t>Skilarence-hoidon</w:t>
      </w:r>
      <w:r w:rsidRPr="00D43B09">
        <w:rPr>
          <w:szCs w:val="22"/>
          <w:lang w:val="fi-FI" w:bidi="fi-FI"/>
        </w:rPr>
        <w:t xml:space="preserve"> aloittamisen jälkeen</w:t>
      </w:r>
      <w:r w:rsidR="00793A90" w:rsidRPr="00D43B09">
        <w:rPr>
          <w:szCs w:val="22"/>
          <w:lang w:val="fi-FI" w:bidi="fi-FI"/>
        </w:rPr>
        <w:t xml:space="preserve">, </w:t>
      </w:r>
      <w:r w:rsidR="00CC1FED" w:rsidRPr="00D43B09">
        <w:rPr>
          <w:szCs w:val="22"/>
          <w:lang w:val="fi-FI" w:bidi="fi-FI"/>
        </w:rPr>
        <w:t>miten</w:t>
      </w:r>
      <w:r w:rsidR="00F95483" w:rsidRPr="00D43B09">
        <w:rPr>
          <w:szCs w:val="22"/>
          <w:lang w:val="fi-FI" w:bidi="fi-FI"/>
        </w:rPr>
        <w:t xml:space="preserve"> tilasi </w:t>
      </w:r>
      <w:r w:rsidR="00793A90" w:rsidRPr="00D43B09">
        <w:rPr>
          <w:szCs w:val="22"/>
          <w:lang w:val="fi-FI" w:bidi="fi-FI"/>
        </w:rPr>
        <w:t xml:space="preserve">kohenee </w:t>
      </w:r>
      <w:r w:rsidR="00F95483" w:rsidRPr="00D43B09">
        <w:rPr>
          <w:szCs w:val="22"/>
          <w:lang w:val="fi-FI" w:bidi="fi-FI"/>
        </w:rPr>
        <w:t>sekä haittavaikutusten ilm</w:t>
      </w:r>
      <w:r w:rsidRPr="00D43B09">
        <w:rPr>
          <w:szCs w:val="22"/>
          <w:lang w:val="fi-FI" w:bidi="fi-FI"/>
        </w:rPr>
        <w:t>aantumista</w:t>
      </w:r>
      <w:r w:rsidR="00F95483" w:rsidRPr="00D43B09">
        <w:rPr>
          <w:szCs w:val="22"/>
          <w:lang w:val="fi-FI" w:bidi="fi-FI"/>
        </w:rPr>
        <w:t xml:space="preserve">. </w:t>
      </w:r>
      <w:r w:rsidR="00793A90" w:rsidRPr="00D43B09">
        <w:rPr>
          <w:szCs w:val="22"/>
          <w:lang w:val="fi-FI" w:bidi="fi-FI"/>
        </w:rPr>
        <w:t xml:space="preserve">Jos saat </w:t>
      </w:r>
      <w:r w:rsidR="00CC1FED" w:rsidRPr="00D43B09">
        <w:rPr>
          <w:szCs w:val="22"/>
          <w:lang w:val="fi-FI" w:bidi="fi-FI"/>
        </w:rPr>
        <w:t>vaikea-asteisia</w:t>
      </w:r>
      <w:r w:rsidR="00793A90" w:rsidRPr="00D43B09">
        <w:rPr>
          <w:szCs w:val="22"/>
          <w:lang w:val="fi-FI" w:bidi="fi-FI"/>
        </w:rPr>
        <w:t xml:space="preserve"> haittavaikutuksia annoksen suurentamisen jälkeen, lääkäri voi suositella, että </w:t>
      </w:r>
      <w:r w:rsidR="00CC1FED" w:rsidRPr="00D43B09">
        <w:rPr>
          <w:szCs w:val="22"/>
          <w:lang w:val="fi-FI" w:bidi="fi-FI"/>
        </w:rPr>
        <w:t>palaat</w:t>
      </w:r>
      <w:r w:rsidR="00793A90" w:rsidRPr="00D43B09">
        <w:rPr>
          <w:szCs w:val="22"/>
          <w:lang w:val="fi-FI" w:bidi="fi-FI"/>
        </w:rPr>
        <w:t xml:space="preserve"> väliaikaisesti takaisin </w:t>
      </w:r>
      <w:r w:rsidR="008D1B9A" w:rsidRPr="00D43B09">
        <w:rPr>
          <w:szCs w:val="22"/>
          <w:lang w:val="fi-FI" w:bidi="fi-FI"/>
        </w:rPr>
        <w:t>aiempaan</w:t>
      </w:r>
      <w:r w:rsidR="00793A90" w:rsidRPr="00D43B09">
        <w:rPr>
          <w:szCs w:val="22"/>
          <w:lang w:val="fi-FI" w:bidi="fi-FI"/>
        </w:rPr>
        <w:t xml:space="preserve"> annokseen. Jos haittavaikutukset eivät ole hankalia, annosta </w:t>
      </w:r>
      <w:r w:rsidR="00F95483" w:rsidRPr="00D43B09">
        <w:rPr>
          <w:szCs w:val="22"/>
          <w:lang w:val="fi-FI" w:bidi="fi-FI"/>
        </w:rPr>
        <w:t xml:space="preserve">suurennetaan, kunnes sairautesi on </w:t>
      </w:r>
      <w:r w:rsidR="00793A90" w:rsidRPr="00D43B09">
        <w:rPr>
          <w:szCs w:val="22"/>
          <w:lang w:val="fi-FI" w:bidi="fi-FI"/>
        </w:rPr>
        <w:t xml:space="preserve">hyvin </w:t>
      </w:r>
      <w:r w:rsidR="00F95483" w:rsidRPr="00D43B09">
        <w:rPr>
          <w:szCs w:val="22"/>
          <w:lang w:val="fi-FI" w:bidi="fi-FI"/>
        </w:rPr>
        <w:t>hallinnassa</w:t>
      </w:r>
      <w:r w:rsidRPr="00D43B09">
        <w:rPr>
          <w:szCs w:val="22"/>
          <w:lang w:val="fi-FI" w:bidi="fi-FI"/>
        </w:rPr>
        <w:t>.</w:t>
      </w:r>
      <w:r w:rsidR="00F95483" w:rsidRPr="00D43B09">
        <w:rPr>
          <w:szCs w:val="22"/>
          <w:lang w:val="fi-FI" w:bidi="fi-FI"/>
        </w:rPr>
        <w:t xml:space="preserve"> </w:t>
      </w:r>
      <w:r w:rsidR="00793A90" w:rsidRPr="00D43B09">
        <w:rPr>
          <w:szCs w:val="22"/>
          <w:lang w:val="fi-FI" w:bidi="fi-FI"/>
        </w:rPr>
        <w:t>Et välttämättä tarvitse</w:t>
      </w:r>
      <w:r w:rsidR="00F95483" w:rsidRPr="00D43B09">
        <w:rPr>
          <w:szCs w:val="22"/>
          <w:lang w:val="fi-FI" w:bidi="fi-FI"/>
        </w:rPr>
        <w:t xml:space="preserve"> enimmäisannosta 720 mg päivässä.</w:t>
      </w:r>
      <w:r w:rsidR="00793A90" w:rsidRPr="00D43B09">
        <w:rPr>
          <w:szCs w:val="22"/>
          <w:lang w:val="fi-FI" w:bidi="fi-FI"/>
        </w:rPr>
        <w:t xml:space="preserve"> Kun sairautesi on parantunut riittävästi, lääkäri harkitsee, miten päivittäistä Skilarence-annosta voidaan vähitellen pienentää siihen annokseen, jonka tarvitset paranemisen ylläpitoon</w:t>
      </w:r>
      <w:r w:rsidR="008A7A9B" w:rsidRPr="00D43B09">
        <w:rPr>
          <w:szCs w:val="22"/>
          <w:lang w:val="fi-FI" w:bidi="fi-FI"/>
        </w:rPr>
        <w:t>.</w:t>
      </w:r>
    </w:p>
    <w:p w:rsidR="00F95483" w:rsidRPr="00D43B09" w:rsidRDefault="00F95483" w:rsidP="00CC6FD9">
      <w:pPr>
        <w:tabs>
          <w:tab w:val="clear" w:pos="567"/>
        </w:tabs>
        <w:spacing w:line="240" w:lineRule="auto"/>
        <w:rPr>
          <w:szCs w:val="22"/>
          <w:lang w:val="fi-FI"/>
        </w:rPr>
      </w:pPr>
    </w:p>
    <w:p w:rsidR="00793A90" w:rsidRPr="00D43B09" w:rsidRDefault="00793A90" w:rsidP="00CC6FD9">
      <w:pPr>
        <w:keepNext/>
        <w:widowControl w:val="0"/>
        <w:tabs>
          <w:tab w:val="clear" w:pos="567"/>
        </w:tabs>
        <w:spacing w:line="240" w:lineRule="auto"/>
        <w:rPr>
          <w:b/>
          <w:szCs w:val="22"/>
          <w:lang w:val="fi-FI"/>
        </w:rPr>
      </w:pPr>
      <w:r w:rsidRPr="00D43B09">
        <w:rPr>
          <w:b/>
          <w:szCs w:val="22"/>
          <w:lang w:val="fi-FI"/>
        </w:rPr>
        <w:t>Antotapa</w:t>
      </w:r>
    </w:p>
    <w:p w:rsidR="00793A90" w:rsidRPr="00D43B09" w:rsidRDefault="00793A90" w:rsidP="000C102C">
      <w:pPr>
        <w:keepNext/>
        <w:widowControl w:val="0"/>
        <w:tabs>
          <w:tab w:val="clear" w:pos="567"/>
        </w:tabs>
        <w:spacing w:line="240" w:lineRule="auto"/>
        <w:rPr>
          <w:szCs w:val="22"/>
          <w:lang w:val="fi-FI"/>
        </w:rPr>
      </w:pPr>
      <w:r w:rsidRPr="00D43B09">
        <w:rPr>
          <w:szCs w:val="22"/>
          <w:lang w:val="fi-FI"/>
        </w:rPr>
        <w:t>Niele Skilarence-tabletit kokonaisina nesteen k</w:t>
      </w:r>
      <w:r w:rsidR="00CC1FED" w:rsidRPr="00D43B09">
        <w:rPr>
          <w:szCs w:val="22"/>
          <w:lang w:val="fi-FI"/>
        </w:rPr>
        <w:t>anssa</w:t>
      </w:r>
      <w:r w:rsidRPr="00D43B09">
        <w:rPr>
          <w:szCs w:val="22"/>
          <w:lang w:val="fi-FI"/>
        </w:rPr>
        <w:t xml:space="preserve">. Ota tabletit aterian yhteydessä tai välittömästi sen jälkeen. Älä murskaa, </w:t>
      </w:r>
      <w:r w:rsidR="002A119E">
        <w:rPr>
          <w:szCs w:val="22"/>
          <w:lang w:val="fi-FI"/>
        </w:rPr>
        <w:t>murra</w:t>
      </w:r>
      <w:r w:rsidRPr="00D43B09">
        <w:rPr>
          <w:szCs w:val="22"/>
          <w:lang w:val="fi-FI"/>
        </w:rPr>
        <w:t>, liuota tai pureskele tablettia, koska siinä on erityinen päällyste, joka suojaa mahaa ärsytykseltä</w:t>
      </w:r>
      <w:r w:rsidR="00F1699F" w:rsidRPr="00D43B09">
        <w:rPr>
          <w:szCs w:val="22"/>
          <w:lang w:val="fi-FI"/>
        </w:rPr>
        <w:t>.</w:t>
      </w:r>
    </w:p>
    <w:p w:rsidR="00793A90" w:rsidRPr="00D43B09" w:rsidRDefault="00793A90" w:rsidP="000C102C">
      <w:pPr>
        <w:tabs>
          <w:tab w:val="clear" w:pos="567"/>
        </w:tabs>
        <w:spacing w:line="240" w:lineRule="auto"/>
        <w:rPr>
          <w:szCs w:val="22"/>
          <w:lang w:val="fi-FI"/>
        </w:rPr>
      </w:pPr>
    </w:p>
    <w:p w:rsidR="00F95483" w:rsidRPr="00D43B09" w:rsidRDefault="00F95483" w:rsidP="000C102C">
      <w:pPr>
        <w:keepNext/>
        <w:widowControl w:val="0"/>
        <w:tabs>
          <w:tab w:val="clear" w:pos="567"/>
        </w:tabs>
        <w:spacing w:line="240" w:lineRule="auto"/>
        <w:rPr>
          <w:szCs w:val="22"/>
          <w:lang w:val="fi-FI"/>
        </w:rPr>
      </w:pPr>
      <w:r w:rsidRPr="00D43B09">
        <w:rPr>
          <w:b/>
          <w:bCs/>
          <w:szCs w:val="22"/>
          <w:lang w:val="fi-FI" w:bidi="fi-FI"/>
        </w:rPr>
        <w:t>Jos otat enemmän Skilarencea kuin sinun pitäisi</w:t>
      </w:r>
    </w:p>
    <w:p w:rsidR="00F95483" w:rsidRPr="00D43B09" w:rsidRDefault="00F95483" w:rsidP="000C102C">
      <w:pPr>
        <w:keepNext/>
        <w:tabs>
          <w:tab w:val="clear" w:pos="567"/>
        </w:tabs>
        <w:spacing w:line="240" w:lineRule="auto"/>
        <w:rPr>
          <w:szCs w:val="22"/>
          <w:lang w:val="fi-FI"/>
        </w:rPr>
      </w:pPr>
      <w:r w:rsidRPr="00D43B09">
        <w:rPr>
          <w:szCs w:val="22"/>
          <w:lang w:val="fi-FI" w:bidi="fi-FI"/>
        </w:rPr>
        <w:t xml:space="preserve">Jos </w:t>
      </w:r>
      <w:r w:rsidR="00EA204E" w:rsidRPr="00D43B09">
        <w:rPr>
          <w:szCs w:val="22"/>
          <w:lang w:val="fi-FI" w:bidi="fi-FI"/>
        </w:rPr>
        <w:t>epäilet</w:t>
      </w:r>
      <w:r w:rsidRPr="00D43B09">
        <w:rPr>
          <w:szCs w:val="22"/>
          <w:lang w:val="fi-FI" w:bidi="fi-FI"/>
        </w:rPr>
        <w:t xml:space="preserve"> ottaneesi liian monta </w:t>
      </w:r>
      <w:r w:rsidR="00304CD2" w:rsidRPr="00D43B09">
        <w:rPr>
          <w:szCs w:val="22"/>
          <w:lang w:val="fi-FI" w:bidi="fi-FI"/>
        </w:rPr>
        <w:t>Skilarence-</w:t>
      </w:r>
      <w:r w:rsidRPr="00D43B09">
        <w:rPr>
          <w:szCs w:val="22"/>
          <w:lang w:val="fi-FI" w:bidi="fi-FI"/>
        </w:rPr>
        <w:t>tablettia, käänny lääkäri</w:t>
      </w:r>
      <w:r w:rsidR="00EA204E" w:rsidRPr="00D43B09">
        <w:rPr>
          <w:szCs w:val="22"/>
          <w:lang w:val="fi-FI" w:bidi="fi-FI"/>
        </w:rPr>
        <w:t>n</w:t>
      </w:r>
      <w:r w:rsidRPr="00D43B09">
        <w:rPr>
          <w:szCs w:val="22"/>
          <w:lang w:val="fi-FI" w:bidi="fi-FI"/>
        </w:rPr>
        <w:t xml:space="preserve"> tai apteekkihenkilökunnan puoleen.</w:t>
      </w: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b/>
          <w:bCs/>
          <w:szCs w:val="22"/>
          <w:lang w:val="fi-FI" w:bidi="fi-FI"/>
        </w:rPr>
        <w:t>Jos unohdat ottaa Skilarencea</w:t>
      </w:r>
    </w:p>
    <w:p w:rsidR="00F95483" w:rsidRPr="00D43B09" w:rsidRDefault="00F95483" w:rsidP="00CC6FD9">
      <w:pPr>
        <w:keepNext/>
        <w:tabs>
          <w:tab w:val="clear" w:pos="567"/>
        </w:tabs>
        <w:spacing w:line="240" w:lineRule="auto"/>
        <w:rPr>
          <w:szCs w:val="22"/>
          <w:lang w:val="fi-FI"/>
        </w:rPr>
      </w:pPr>
      <w:r w:rsidRPr="00D43B09">
        <w:rPr>
          <w:szCs w:val="22"/>
          <w:lang w:val="fi-FI" w:bidi="fi-FI"/>
        </w:rPr>
        <w:t xml:space="preserve">Älä ota kaksinkertaista annosta korvataksesi unohtamasi annoksen. </w:t>
      </w:r>
      <w:r w:rsidR="00304CD2" w:rsidRPr="00D43B09">
        <w:rPr>
          <w:szCs w:val="22"/>
          <w:lang w:val="fi-FI" w:bidi="fi-FI"/>
        </w:rPr>
        <w:t xml:space="preserve">Ota seuraava annos tavalliseen aikaan ja jatka </w:t>
      </w:r>
      <w:r w:rsidRPr="00D43B09">
        <w:rPr>
          <w:szCs w:val="22"/>
          <w:lang w:val="fi-FI" w:bidi="fi-FI"/>
        </w:rPr>
        <w:t>lääkkeen ottamista</w:t>
      </w:r>
      <w:r w:rsidR="00EA204E" w:rsidRPr="00D43B09">
        <w:rPr>
          <w:szCs w:val="22"/>
          <w:lang w:val="fi-FI" w:bidi="fi-FI"/>
        </w:rPr>
        <w:t xml:space="preserve"> juuri</w:t>
      </w:r>
      <w:r w:rsidRPr="00D43B09">
        <w:rPr>
          <w:szCs w:val="22"/>
          <w:lang w:val="fi-FI" w:bidi="fi-FI"/>
        </w:rPr>
        <w:t xml:space="preserve"> tässä pakkausselosteessa kuvatulla tavalla tai tarkasti lääkärin kanssa sovitulla tavalla. Käänny lääkärin tai apteekkihenkilökunnan puoleen, jos olet epävarma.</w:t>
      </w:r>
    </w:p>
    <w:p w:rsidR="00F95483" w:rsidRPr="00D43B09" w:rsidRDefault="00F95483" w:rsidP="00CC6FD9">
      <w:pPr>
        <w:widowControl w:val="0"/>
        <w:tabs>
          <w:tab w:val="clear" w:pos="567"/>
        </w:tabs>
        <w:spacing w:line="240" w:lineRule="auto"/>
        <w:rPr>
          <w:szCs w:val="22"/>
          <w:lang w:val="fi-FI"/>
        </w:rPr>
      </w:pPr>
    </w:p>
    <w:p w:rsidR="00F95483" w:rsidRPr="00D43B09" w:rsidRDefault="00F95483" w:rsidP="00CC6FD9">
      <w:pPr>
        <w:tabs>
          <w:tab w:val="clear" w:pos="567"/>
        </w:tabs>
        <w:spacing w:line="240" w:lineRule="auto"/>
        <w:ind w:right="-2"/>
        <w:rPr>
          <w:szCs w:val="22"/>
          <w:lang w:val="fi-FI"/>
        </w:rPr>
      </w:pPr>
      <w:r w:rsidRPr="00D43B09">
        <w:rPr>
          <w:szCs w:val="22"/>
          <w:lang w:val="fi-FI" w:bidi="fi-FI"/>
        </w:rPr>
        <w:t>Jos sinulla on kysymyksiä tämän lääkkeen käytöstä, käänny lääkärin tai apteekkihenkilökunnan puoleen.</w:t>
      </w:r>
    </w:p>
    <w:p w:rsidR="00F95483" w:rsidRPr="00D43B09" w:rsidRDefault="00F95483" w:rsidP="00CC6FD9">
      <w:pPr>
        <w:tabs>
          <w:tab w:val="clear" w:pos="567"/>
        </w:tabs>
        <w:spacing w:line="240" w:lineRule="auto"/>
        <w:ind w:right="-2"/>
        <w:rPr>
          <w:b/>
          <w:szCs w:val="22"/>
          <w:lang w:val="fi-FI"/>
        </w:rPr>
      </w:pPr>
    </w:p>
    <w:p w:rsidR="00F95483" w:rsidRPr="00D43B09" w:rsidRDefault="00F95483" w:rsidP="000C102C">
      <w:pPr>
        <w:tabs>
          <w:tab w:val="clear" w:pos="567"/>
        </w:tabs>
        <w:spacing w:line="240" w:lineRule="auto"/>
        <w:ind w:right="-2"/>
        <w:rPr>
          <w:b/>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4.</w:t>
      </w:r>
      <w:r w:rsidRPr="00D43B09">
        <w:rPr>
          <w:b/>
          <w:bCs/>
          <w:szCs w:val="22"/>
          <w:lang w:val="fi-FI" w:bidi="fi-FI"/>
        </w:rPr>
        <w:tab/>
        <w:t>Mahdolliset haittavaikutukset</w:t>
      </w:r>
    </w:p>
    <w:p w:rsidR="00F95483" w:rsidRPr="00D43B09" w:rsidRDefault="00F95483" w:rsidP="000C102C">
      <w:pPr>
        <w:keepNext/>
        <w:tabs>
          <w:tab w:val="clear" w:pos="567"/>
        </w:tabs>
        <w:spacing w:line="240" w:lineRule="auto"/>
        <w:ind w:right="-29"/>
        <w:rPr>
          <w:szCs w:val="22"/>
          <w:lang w:val="fi-FI"/>
        </w:rPr>
      </w:pPr>
    </w:p>
    <w:p w:rsidR="00F95483" w:rsidRPr="00D43B09" w:rsidRDefault="00F95483" w:rsidP="000C102C">
      <w:pPr>
        <w:keepNext/>
        <w:tabs>
          <w:tab w:val="clear" w:pos="567"/>
        </w:tabs>
        <w:spacing w:line="240" w:lineRule="auto"/>
        <w:ind w:right="-29"/>
        <w:rPr>
          <w:szCs w:val="22"/>
          <w:lang w:val="fi-FI" w:bidi="fi-FI"/>
        </w:rPr>
      </w:pPr>
      <w:r w:rsidRPr="00D43B09">
        <w:rPr>
          <w:szCs w:val="22"/>
          <w:lang w:val="fi-FI" w:bidi="fi-FI"/>
        </w:rPr>
        <w:t>Kuten kaikki lääkkeet, tämäkin lääke voi aiheuttaa haittavaikutuksia. Kaikki eivät kuitenkaan niitä saa. Jotk</w:t>
      </w:r>
      <w:r w:rsidR="00CC1FED" w:rsidRPr="00D43B09">
        <w:rPr>
          <w:szCs w:val="22"/>
          <w:lang w:val="fi-FI" w:bidi="fi-FI"/>
        </w:rPr>
        <w:t>ut</w:t>
      </w:r>
      <w:r w:rsidRPr="00D43B09">
        <w:rPr>
          <w:szCs w:val="22"/>
          <w:lang w:val="fi-FI" w:bidi="fi-FI"/>
        </w:rPr>
        <w:t xml:space="preserve"> haittavaikutuksista, kuten kasvojen tai kehon punoitus (punastelu), ripuli, </w:t>
      </w:r>
      <w:r w:rsidR="00EA204E" w:rsidRPr="00D43B09">
        <w:rPr>
          <w:szCs w:val="22"/>
          <w:lang w:val="fi-FI" w:bidi="fi-FI"/>
        </w:rPr>
        <w:t>maha</w:t>
      </w:r>
      <w:r w:rsidRPr="00D43B09">
        <w:rPr>
          <w:szCs w:val="22"/>
          <w:lang w:val="fi-FI" w:bidi="fi-FI"/>
        </w:rPr>
        <w:t>vaivat ja pahoinvointi</w:t>
      </w:r>
      <w:r w:rsidR="00EA204E" w:rsidRPr="00D43B09">
        <w:rPr>
          <w:szCs w:val="22"/>
          <w:lang w:val="fi-FI" w:bidi="fi-FI"/>
        </w:rPr>
        <w:t>,</w:t>
      </w:r>
      <w:r w:rsidRPr="00D43B09">
        <w:rPr>
          <w:szCs w:val="22"/>
          <w:lang w:val="fi-FI" w:bidi="fi-FI"/>
        </w:rPr>
        <w:t xml:space="preserve"> </w:t>
      </w:r>
      <w:r w:rsidR="00304CD2" w:rsidRPr="00D43B09">
        <w:rPr>
          <w:szCs w:val="22"/>
          <w:lang w:val="fi-FI" w:bidi="fi-FI"/>
        </w:rPr>
        <w:t xml:space="preserve">paranevat </w:t>
      </w:r>
      <w:r w:rsidR="00CC1FED" w:rsidRPr="00D43B09">
        <w:rPr>
          <w:szCs w:val="22"/>
          <w:lang w:val="fi-FI" w:bidi="fi-FI"/>
        </w:rPr>
        <w:t xml:space="preserve">yleensä </w:t>
      </w:r>
      <w:r w:rsidR="00304CD2" w:rsidRPr="00D43B09">
        <w:rPr>
          <w:szCs w:val="22"/>
          <w:lang w:val="fi-FI" w:bidi="fi-FI"/>
        </w:rPr>
        <w:t>hoidon jatkuessa</w:t>
      </w:r>
      <w:r w:rsidRPr="00D43B09">
        <w:rPr>
          <w:szCs w:val="22"/>
          <w:lang w:val="fi-FI" w:bidi="fi-FI"/>
        </w:rPr>
        <w:t>.</w:t>
      </w:r>
    </w:p>
    <w:p w:rsidR="00304CD2" w:rsidRPr="00D43B09" w:rsidRDefault="00304CD2" w:rsidP="000C102C">
      <w:pPr>
        <w:tabs>
          <w:tab w:val="clear" w:pos="567"/>
        </w:tabs>
        <w:spacing w:line="240" w:lineRule="auto"/>
        <w:ind w:right="-29"/>
        <w:rPr>
          <w:szCs w:val="22"/>
          <w:lang w:val="fi-FI" w:bidi="fi-FI"/>
        </w:rPr>
      </w:pPr>
    </w:p>
    <w:p w:rsidR="00304CD2" w:rsidRDefault="00304CD2" w:rsidP="000C102C">
      <w:pPr>
        <w:widowControl w:val="0"/>
        <w:tabs>
          <w:tab w:val="clear" w:pos="567"/>
        </w:tabs>
        <w:spacing w:line="240" w:lineRule="auto"/>
        <w:rPr>
          <w:szCs w:val="22"/>
          <w:lang w:val="fi-FI" w:bidi="fi-FI"/>
        </w:rPr>
      </w:pPr>
      <w:r w:rsidRPr="00D43B09">
        <w:rPr>
          <w:szCs w:val="22"/>
          <w:lang w:val="fi-FI" w:bidi="fi-FI"/>
        </w:rPr>
        <w:t xml:space="preserve">Skilarence-hoidon yhteydessä mahdollisesti esiintyvistä haittavaikutuksista vakavimpia ovat </w:t>
      </w:r>
      <w:r w:rsidR="00C16D78">
        <w:rPr>
          <w:szCs w:val="22"/>
          <w:lang w:val="fi-FI" w:bidi="fi-FI"/>
        </w:rPr>
        <w:t xml:space="preserve">allergiset reaktiot ja yliherkkyysreaktiot; </w:t>
      </w:r>
      <w:r w:rsidRPr="00D43B09">
        <w:rPr>
          <w:szCs w:val="22"/>
          <w:lang w:val="fi-FI" w:bidi="fi-FI"/>
        </w:rPr>
        <w:t>munuaisten vajaatoiminta tai munuaissairaus, joka on nimeltään Fanconin oireyhtymä, tai vaikea aivo</w:t>
      </w:r>
      <w:r w:rsidR="00CC1FED" w:rsidRPr="00D43B09">
        <w:rPr>
          <w:szCs w:val="22"/>
          <w:lang w:val="fi-FI" w:bidi="fi-FI"/>
        </w:rPr>
        <w:t>infektio</w:t>
      </w:r>
      <w:r w:rsidRPr="00D43B09">
        <w:rPr>
          <w:szCs w:val="22"/>
          <w:lang w:val="fi-FI" w:bidi="fi-FI"/>
        </w:rPr>
        <w:t xml:space="preserve">, progressiivinen multifokaalinen leukoenkefalopatia (PML). Niiden yleisyyttä ei tunneta. Katso tietoa oireista </w:t>
      </w:r>
      <w:r w:rsidR="00C16D78">
        <w:rPr>
          <w:szCs w:val="22"/>
          <w:lang w:val="fi-FI" w:bidi="fi-FI"/>
        </w:rPr>
        <w:t>alta</w:t>
      </w:r>
      <w:r w:rsidRPr="00D43B09">
        <w:rPr>
          <w:szCs w:val="22"/>
          <w:lang w:val="fi-FI" w:bidi="fi-FI"/>
        </w:rPr>
        <w:t>.</w:t>
      </w:r>
    </w:p>
    <w:p w:rsidR="00C16D78" w:rsidRDefault="00C16D78" w:rsidP="000C102C">
      <w:pPr>
        <w:widowControl w:val="0"/>
        <w:tabs>
          <w:tab w:val="clear" w:pos="567"/>
        </w:tabs>
        <w:spacing w:line="240" w:lineRule="auto"/>
        <w:rPr>
          <w:szCs w:val="22"/>
          <w:lang w:val="fi-FI" w:bidi="fi-FI"/>
        </w:rPr>
      </w:pPr>
    </w:p>
    <w:p w:rsidR="00C16D78" w:rsidRPr="008F678D" w:rsidRDefault="00C16D78" w:rsidP="000C102C">
      <w:pPr>
        <w:keepNext/>
        <w:tabs>
          <w:tab w:val="clear" w:pos="567"/>
        </w:tabs>
        <w:spacing w:line="240" w:lineRule="auto"/>
        <w:ind w:right="-29"/>
        <w:rPr>
          <w:szCs w:val="22"/>
          <w:u w:val="single"/>
          <w:lang w:val="fi-FI" w:bidi="fi-FI"/>
        </w:rPr>
      </w:pPr>
      <w:r w:rsidRPr="008F678D">
        <w:rPr>
          <w:szCs w:val="22"/>
          <w:u w:val="single"/>
          <w:lang w:val="fi-FI" w:bidi="fi-FI"/>
        </w:rPr>
        <w:t>Allergiset reaktiot ja yliherkkyysreaktiot</w:t>
      </w:r>
    </w:p>
    <w:p w:rsidR="00C16D78" w:rsidRDefault="00C16D78" w:rsidP="000C102C">
      <w:pPr>
        <w:keepNext/>
        <w:tabs>
          <w:tab w:val="clear" w:pos="567"/>
        </w:tabs>
        <w:spacing w:line="240" w:lineRule="auto"/>
        <w:ind w:right="-29"/>
        <w:rPr>
          <w:szCs w:val="22"/>
          <w:lang w:val="fi-FI" w:bidi="fi-FI"/>
        </w:rPr>
      </w:pPr>
      <w:r>
        <w:rPr>
          <w:szCs w:val="22"/>
          <w:lang w:val="fi-FI" w:bidi="fi-FI"/>
        </w:rPr>
        <w:t>A</w:t>
      </w:r>
      <w:r w:rsidR="004505C4">
        <w:rPr>
          <w:szCs w:val="22"/>
          <w:lang w:val="fi-FI" w:bidi="fi-FI"/>
        </w:rPr>
        <w:t>llergiset reaktiot ja yliherkkyysreaktiot ovat harvinaisia, mutta ne voivat olla hyvin vakavia. Kasvojen tai vartalon punoitus (</w:t>
      </w:r>
      <w:r w:rsidR="007E20BB">
        <w:rPr>
          <w:szCs w:val="22"/>
          <w:lang w:val="fi-FI" w:bidi="fi-FI"/>
        </w:rPr>
        <w:t>punastelu</w:t>
      </w:r>
      <w:r w:rsidR="004505C4">
        <w:rPr>
          <w:szCs w:val="22"/>
          <w:lang w:val="fi-FI" w:bidi="fi-FI"/>
        </w:rPr>
        <w:t xml:space="preserve">) on hyvin yleisiä haittavaikutuksia, joita voi esiintyä useammalla kuin yhdellä henkilöllä kymmenestä. Jos sinulla esiintyy </w:t>
      </w:r>
      <w:r w:rsidR="007E20BB">
        <w:rPr>
          <w:szCs w:val="22"/>
          <w:lang w:val="fi-FI" w:bidi="fi-FI"/>
        </w:rPr>
        <w:t>punoi</w:t>
      </w:r>
      <w:r w:rsidR="004505C4">
        <w:rPr>
          <w:szCs w:val="22"/>
          <w:lang w:val="fi-FI" w:bidi="fi-FI"/>
        </w:rPr>
        <w:t>tusta ja mitään seuraavista merkeistä:</w:t>
      </w:r>
    </w:p>
    <w:p w:rsidR="004505C4" w:rsidRDefault="004505C4" w:rsidP="000C102C">
      <w:pPr>
        <w:widowControl w:val="0"/>
        <w:tabs>
          <w:tab w:val="clear" w:pos="567"/>
        </w:tabs>
        <w:spacing w:line="240" w:lineRule="auto"/>
        <w:rPr>
          <w:szCs w:val="22"/>
          <w:lang w:val="fi-FI" w:bidi="fi-FI"/>
        </w:rPr>
      </w:pPr>
      <w:r>
        <w:rPr>
          <w:szCs w:val="22"/>
          <w:lang w:val="fi-FI" w:bidi="fi-FI"/>
        </w:rPr>
        <w:t>- hengityksen vinkuminen, hengitysvaikeudet tai hengenahdistus,</w:t>
      </w:r>
    </w:p>
    <w:p w:rsidR="004505C4" w:rsidRDefault="004505C4" w:rsidP="000C102C">
      <w:pPr>
        <w:widowControl w:val="0"/>
        <w:tabs>
          <w:tab w:val="clear" w:pos="567"/>
        </w:tabs>
        <w:spacing w:line="240" w:lineRule="auto"/>
        <w:rPr>
          <w:szCs w:val="22"/>
          <w:lang w:val="fi-FI" w:bidi="fi-FI"/>
        </w:rPr>
      </w:pPr>
      <w:r>
        <w:rPr>
          <w:szCs w:val="22"/>
          <w:lang w:val="fi-FI" w:bidi="fi-FI"/>
        </w:rPr>
        <w:t>- kasvojen, suun tai kielen turvotus</w:t>
      </w:r>
    </w:p>
    <w:p w:rsidR="004505C4" w:rsidRPr="00D43B09" w:rsidRDefault="004505C4" w:rsidP="000C102C">
      <w:pPr>
        <w:widowControl w:val="0"/>
        <w:tabs>
          <w:tab w:val="clear" w:pos="567"/>
        </w:tabs>
        <w:spacing w:line="240" w:lineRule="auto"/>
        <w:rPr>
          <w:szCs w:val="22"/>
          <w:lang w:val="fi-FI" w:bidi="fi-FI"/>
        </w:rPr>
      </w:pPr>
      <w:r>
        <w:rPr>
          <w:szCs w:val="22"/>
          <w:lang w:val="fi-FI" w:bidi="fi-FI"/>
        </w:rPr>
        <w:t>lopettakaa Skilarencen käyttö ja soittakaa välittömästi lääkärille.</w:t>
      </w:r>
    </w:p>
    <w:p w:rsidR="00304CD2" w:rsidRDefault="00304CD2" w:rsidP="000C102C">
      <w:pPr>
        <w:tabs>
          <w:tab w:val="clear" w:pos="567"/>
        </w:tabs>
        <w:spacing w:line="240" w:lineRule="auto"/>
        <w:ind w:right="-29"/>
        <w:rPr>
          <w:szCs w:val="22"/>
          <w:lang w:val="fi-FI" w:bidi="fi-FI"/>
        </w:rPr>
      </w:pPr>
    </w:p>
    <w:p w:rsidR="00840A3E" w:rsidRPr="00D43B09" w:rsidRDefault="00840A3E" w:rsidP="000C102C">
      <w:pPr>
        <w:keepNext/>
        <w:tabs>
          <w:tab w:val="clear" w:pos="567"/>
        </w:tabs>
        <w:autoSpaceDE w:val="0"/>
        <w:autoSpaceDN w:val="0"/>
        <w:adjustRightInd w:val="0"/>
        <w:spacing w:line="240" w:lineRule="auto"/>
        <w:rPr>
          <w:szCs w:val="22"/>
          <w:u w:val="single"/>
          <w:lang w:val="fi-FI"/>
        </w:rPr>
      </w:pPr>
      <w:r w:rsidRPr="00D43B09">
        <w:rPr>
          <w:szCs w:val="22"/>
          <w:u w:val="single"/>
          <w:lang w:val="fi-FI"/>
        </w:rPr>
        <w:t>PML:ksi kutsuttu aivoinfektio</w:t>
      </w:r>
    </w:p>
    <w:p w:rsidR="00840A3E" w:rsidRPr="00D43B09" w:rsidRDefault="00840A3E" w:rsidP="000C102C">
      <w:pPr>
        <w:keepNext/>
        <w:tabs>
          <w:tab w:val="clear" w:pos="567"/>
        </w:tabs>
        <w:autoSpaceDE w:val="0"/>
        <w:autoSpaceDN w:val="0"/>
        <w:adjustRightInd w:val="0"/>
        <w:spacing w:line="240" w:lineRule="auto"/>
        <w:rPr>
          <w:szCs w:val="22"/>
          <w:lang w:val="fi-FI"/>
        </w:rPr>
      </w:pPr>
      <w:r w:rsidRPr="00D43B09">
        <w:rPr>
          <w:szCs w:val="22"/>
          <w:lang w:val="fi-FI"/>
        </w:rPr>
        <w:t>Progressiivinen multifokaalinen leukoenkefalopatia (PML) on harvinainen, mutta vakava aivoinfektio, joka voi aiheuttaa vaikean invaliditeetin tai kuoleman. Jos huomaat ensimmäistä kertaa kehon toispuolista heikkoutta tai tällaisen heikkouden pahenemista, kömpelyyttä, muutoksia näkökyvyssä, ajattelussa tai muistissa, sekavuutta tai persoonallisuuden muutoksia, jotka kestävät useita päiviä, lopeta heti Skilarencen ottaminen ja keskustele lääkärin kanssa.</w:t>
      </w:r>
    </w:p>
    <w:p w:rsidR="00840A3E" w:rsidRPr="00D43B09" w:rsidRDefault="00840A3E" w:rsidP="000C102C">
      <w:pPr>
        <w:tabs>
          <w:tab w:val="clear" w:pos="567"/>
        </w:tabs>
        <w:autoSpaceDE w:val="0"/>
        <w:autoSpaceDN w:val="0"/>
        <w:adjustRightInd w:val="0"/>
        <w:spacing w:line="240" w:lineRule="auto"/>
        <w:rPr>
          <w:szCs w:val="22"/>
          <w:u w:val="single"/>
          <w:lang w:val="fi-FI"/>
        </w:rPr>
      </w:pPr>
    </w:p>
    <w:p w:rsidR="00840A3E" w:rsidRPr="00D43B09" w:rsidRDefault="00840A3E" w:rsidP="000C102C">
      <w:pPr>
        <w:keepNext/>
        <w:tabs>
          <w:tab w:val="clear" w:pos="567"/>
        </w:tabs>
        <w:autoSpaceDE w:val="0"/>
        <w:autoSpaceDN w:val="0"/>
        <w:adjustRightInd w:val="0"/>
        <w:spacing w:line="240" w:lineRule="auto"/>
        <w:rPr>
          <w:szCs w:val="22"/>
          <w:u w:val="single"/>
          <w:lang w:val="fi-FI"/>
        </w:rPr>
      </w:pPr>
      <w:r w:rsidRPr="00D43B09">
        <w:rPr>
          <w:szCs w:val="22"/>
          <w:u w:val="single"/>
          <w:lang w:val="fi-FI"/>
        </w:rPr>
        <w:t>Fanconin oireyhtymä</w:t>
      </w:r>
    </w:p>
    <w:p w:rsidR="00840A3E" w:rsidRPr="00D43B09" w:rsidRDefault="00840A3E" w:rsidP="000C102C">
      <w:pPr>
        <w:keepNext/>
        <w:tabs>
          <w:tab w:val="clear" w:pos="567"/>
        </w:tabs>
        <w:autoSpaceDE w:val="0"/>
        <w:autoSpaceDN w:val="0"/>
        <w:adjustRightInd w:val="0"/>
        <w:spacing w:line="240" w:lineRule="auto"/>
        <w:rPr>
          <w:szCs w:val="22"/>
          <w:lang w:val="fi-FI"/>
        </w:rPr>
      </w:pPr>
      <w:r w:rsidRPr="00D43B09">
        <w:rPr>
          <w:szCs w:val="22"/>
          <w:lang w:val="fi-FI"/>
        </w:rPr>
        <w:t xml:space="preserve">Fanconin oireyhtymä on harvinainen, mutta vakava munuaissairaus, jota voi esiintyä Skilarencen käytön yhteydessä. Jos huomaat seuraavia oireita: virtsan määrän, janon tunteen ja juomisen lisääntyminen, lihasheikkous, luunmurtuma tai kipu ja särky, </w:t>
      </w:r>
      <w:r w:rsidRPr="00D43B09">
        <w:rPr>
          <w:lang w:val="fi-FI"/>
        </w:rPr>
        <w:t xml:space="preserve">kerro </w:t>
      </w:r>
      <w:r w:rsidRPr="00D43B09">
        <w:rPr>
          <w:szCs w:val="22"/>
          <w:lang w:val="fi-FI"/>
        </w:rPr>
        <w:t>asiasta</w:t>
      </w:r>
      <w:r w:rsidRPr="00D43B09">
        <w:rPr>
          <w:lang w:val="fi-FI"/>
        </w:rPr>
        <w:t xml:space="preserve"> lääkärille</w:t>
      </w:r>
      <w:r w:rsidRPr="00D43B09">
        <w:rPr>
          <w:szCs w:val="22"/>
          <w:lang w:val="fi-FI"/>
        </w:rPr>
        <w:t xml:space="preserve"> mahdollisimman pian, jotta asiaa voidaan tutkia tarkemmin.</w:t>
      </w:r>
    </w:p>
    <w:p w:rsidR="00840A3E" w:rsidRPr="00D43B09" w:rsidRDefault="00840A3E" w:rsidP="000C102C">
      <w:pPr>
        <w:widowControl w:val="0"/>
        <w:tabs>
          <w:tab w:val="clear" w:pos="567"/>
        </w:tabs>
        <w:spacing w:line="240" w:lineRule="auto"/>
        <w:rPr>
          <w:szCs w:val="22"/>
          <w:lang w:val="fi-FI" w:bidi="fi-FI"/>
        </w:rPr>
      </w:pPr>
    </w:p>
    <w:p w:rsidR="00304CD2" w:rsidRPr="00D43B09" w:rsidRDefault="00304CD2" w:rsidP="000C102C">
      <w:pPr>
        <w:widowControl w:val="0"/>
        <w:tabs>
          <w:tab w:val="clear" w:pos="567"/>
        </w:tabs>
        <w:spacing w:line="240" w:lineRule="auto"/>
        <w:rPr>
          <w:szCs w:val="22"/>
          <w:lang w:val="fi-FI" w:bidi="fi-FI"/>
        </w:rPr>
      </w:pPr>
      <w:r w:rsidRPr="00D43B09">
        <w:rPr>
          <w:szCs w:val="22"/>
          <w:lang w:val="fi-FI" w:bidi="fi-FI"/>
        </w:rPr>
        <w:t>Jos havaitset jotain seuraavista haittavaikutuksista, kerro niistä lääkärille.</w:t>
      </w:r>
    </w:p>
    <w:p w:rsidR="00F95483" w:rsidRPr="00D43B09" w:rsidRDefault="00F95483" w:rsidP="000C102C">
      <w:pPr>
        <w:tabs>
          <w:tab w:val="clear" w:pos="567"/>
        </w:tabs>
        <w:spacing w:line="240" w:lineRule="auto"/>
        <w:ind w:right="-29"/>
        <w:rPr>
          <w:szCs w:val="22"/>
          <w:lang w:val="fi-FI"/>
        </w:rPr>
      </w:pP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Hyvin yleiset haittavaikutukset (</w:t>
      </w:r>
      <w:r w:rsidR="00EA204E" w:rsidRPr="00D43B09">
        <w:rPr>
          <w:szCs w:val="22"/>
          <w:lang w:val="fi-FI" w:bidi="fi-FI"/>
        </w:rPr>
        <w:t>saattavat</w:t>
      </w:r>
      <w:r w:rsidRPr="00D43B09">
        <w:rPr>
          <w:szCs w:val="22"/>
          <w:lang w:val="fi-FI" w:bidi="fi-FI"/>
        </w:rPr>
        <w:t xml:space="preserve"> esiintyä useammalla kuin yhdellä potilaalla 10:stä):</w:t>
      </w:r>
    </w:p>
    <w:p w:rsidR="00F95483" w:rsidRPr="00D43B09" w:rsidRDefault="00F95483" w:rsidP="000C102C">
      <w:pPr>
        <w:keepNext/>
        <w:widowControl w:val="0"/>
        <w:numPr>
          <w:ilvl w:val="0"/>
          <w:numId w:val="1"/>
        </w:numPr>
        <w:tabs>
          <w:tab w:val="clear" w:pos="360"/>
          <w:tab w:val="clear" w:pos="567"/>
        </w:tabs>
        <w:spacing w:line="240" w:lineRule="auto"/>
        <w:ind w:left="0" w:firstLine="0"/>
        <w:rPr>
          <w:szCs w:val="22"/>
          <w:lang w:val="fi-FI"/>
        </w:rPr>
      </w:pPr>
      <w:r w:rsidRPr="00D43B09">
        <w:rPr>
          <w:szCs w:val="22"/>
          <w:lang w:val="fi-FI" w:bidi="fi-FI"/>
        </w:rPr>
        <w:t>v</w:t>
      </w:r>
      <w:r w:rsidR="00EA204E" w:rsidRPr="00D43B09">
        <w:rPr>
          <w:szCs w:val="22"/>
          <w:lang w:val="fi-FI" w:bidi="fi-FI"/>
        </w:rPr>
        <w:t>eren v</w:t>
      </w:r>
      <w:r w:rsidRPr="00D43B09">
        <w:rPr>
          <w:szCs w:val="22"/>
          <w:lang w:val="fi-FI" w:bidi="fi-FI"/>
        </w:rPr>
        <w:t xml:space="preserve">alkosolujen </w:t>
      </w:r>
      <w:r w:rsidR="00471D0D" w:rsidRPr="00D43B09">
        <w:rPr>
          <w:szCs w:val="22"/>
          <w:lang w:val="fi-FI" w:bidi="fi-FI"/>
        </w:rPr>
        <w:t>(</w:t>
      </w:r>
      <w:r w:rsidRPr="00D43B09">
        <w:rPr>
          <w:szCs w:val="22"/>
          <w:lang w:val="fi-FI" w:bidi="fi-FI"/>
        </w:rPr>
        <w:t>lymfosyyttien</w:t>
      </w:r>
      <w:r w:rsidR="00471D0D" w:rsidRPr="00D43B09">
        <w:rPr>
          <w:szCs w:val="22"/>
          <w:lang w:val="fi-FI" w:bidi="fi-FI"/>
        </w:rPr>
        <w:t>)</w:t>
      </w:r>
      <w:r w:rsidRPr="00D43B09">
        <w:rPr>
          <w:szCs w:val="22"/>
          <w:lang w:val="fi-FI" w:bidi="fi-FI"/>
        </w:rPr>
        <w:t xml:space="preserve"> väheneminen</w:t>
      </w:r>
      <w:r w:rsidR="00304CD2" w:rsidRPr="00D43B09">
        <w:rPr>
          <w:szCs w:val="22"/>
          <w:lang w:val="fi-FI" w:bidi="fi-FI"/>
        </w:rPr>
        <w:t xml:space="preserve"> (lymfopenia)</w:t>
      </w:r>
    </w:p>
    <w:p w:rsidR="00304CD2" w:rsidRPr="00D43B09" w:rsidRDefault="00304CD2"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kaikkien veren valkosolujen väheneminen (leukopenia)</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kasvojen ja kehon punoitus (punastelu)</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ripuli</w:t>
      </w:r>
    </w:p>
    <w:p w:rsidR="00F95483" w:rsidRPr="00D43B09" w:rsidRDefault="00304CD2"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 xml:space="preserve">turvotus, </w:t>
      </w:r>
      <w:r w:rsidR="00EA204E" w:rsidRPr="00D43B09">
        <w:rPr>
          <w:szCs w:val="22"/>
          <w:lang w:val="fi-FI" w:bidi="fi-FI"/>
        </w:rPr>
        <w:t>maha</w:t>
      </w:r>
      <w:r w:rsidR="00F95483" w:rsidRPr="00D43B09">
        <w:rPr>
          <w:szCs w:val="22"/>
          <w:lang w:val="fi-FI" w:bidi="fi-FI"/>
        </w:rPr>
        <w:t xml:space="preserve">kipu tai </w:t>
      </w:r>
      <w:r w:rsidR="00EA204E" w:rsidRPr="00D43B09">
        <w:rPr>
          <w:szCs w:val="22"/>
          <w:lang w:val="fi-FI" w:bidi="fi-FI"/>
        </w:rPr>
        <w:t>maha</w:t>
      </w:r>
      <w:r w:rsidR="00F95483" w:rsidRPr="00D43B09">
        <w:rPr>
          <w:szCs w:val="22"/>
          <w:lang w:val="fi-FI" w:bidi="fi-FI"/>
        </w:rPr>
        <w:t>krampit</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oksettava olo (pahoinvointi).</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Yleiset haittavaikutukset (</w:t>
      </w:r>
      <w:r w:rsidR="00EA204E" w:rsidRPr="00D43B09">
        <w:rPr>
          <w:szCs w:val="22"/>
          <w:lang w:val="fi-FI" w:bidi="fi-FI"/>
        </w:rPr>
        <w:t xml:space="preserve">saattavat </w:t>
      </w:r>
      <w:r w:rsidRPr="00D43B09">
        <w:rPr>
          <w:szCs w:val="22"/>
          <w:lang w:val="fi-FI" w:bidi="fi-FI"/>
        </w:rPr>
        <w:t>esiintyä enintään yhdellä potilaalla 10:stä):</w:t>
      </w:r>
    </w:p>
    <w:p w:rsidR="00F95483" w:rsidRPr="00D43B09" w:rsidRDefault="00554F66" w:rsidP="000C102C">
      <w:pPr>
        <w:keepNext/>
        <w:widowControl w:val="0"/>
        <w:numPr>
          <w:ilvl w:val="0"/>
          <w:numId w:val="1"/>
        </w:numPr>
        <w:tabs>
          <w:tab w:val="clear" w:pos="360"/>
          <w:tab w:val="clear" w:pos="567"/>
        </w:tabs>
        <w:spacing w:line="240" w:lineRule="auto"/>
        <w:ind w:left="0" w:firstLine="0"/>
        <w:rPr>
          <w:szCs w:val="22"/>
          <w:lang w:val="fi-FI"/>
        </w:rPr>
      </w:pPr>
      <w:r w:rsidRPr="00D43B09">
        <w:rPr>
          <w:szCs w:val="22"/>
          <w:lang w:val="fi-FI" w:bidi="fi-FI"/>
        </w:rPr>
        <w:t xml:space="preserve">kaikkien </w:t>
      </w:r>
      <w:r w:rsidR="00F95483" w:rsidRPr="00D43B09">
        <w:rPr>
          <w:szCs w:val="22"/>
          <w:lang w:val="fi-FI" w:bidi="fi-FI"/>
        </w:rPr>
        <w:t>v</w:t>
      </w:r>
      <w:r w:rsidR="00EA204E" w:rsidRPr="00D43B09">
        <w:rPr>
          <w:szCs w:val="22"/>
          <w:lang w:val="fi-FI" w:bidi="fi-FI"/>
        </w:rPr>
        <w:t>eren v</w:t>
      </w:r>
      <w:r w:rsidR="00F95483" w:rsidRPr="00D43B09">
        <w:rPr>
          <w:szCs w:val="22"/>
          <w:lang w:val="fi-FI" w:bidi="fi-FI"/>
        </w:rPr>
        <w:t>alkosolujen lisääntyminen (leukosytoosi)</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t</w:t>
      </w:r>
      <w:r w:rsidR="00471D0D" w:rsidRPr="00D43B09">
        <w:rPr>
          <w:szCs w:val="22"/>
          <w:lang w:val="fi-FI" w:bidi="fi-FI"/>
        </w:rPr>
        <w:t>iettyjen v</w:t>
      </w:r>
      <w:r w:rsidR="00EA204E" w:rsidRPr="00D43B09">
        <w:rPr>
          <w:szCs w:val="22"/>
          <w:lang w:val="fi-FI" w:bidi="fi-FI"/>
        </w:rPr>
        <w:t>eren v</w:t>
      </w:r>
      <w:r w:rsidR="00471D0D" w:rsidRPr="00D43B09">
        <w:rPr>
          <w:szCs w:val="22"/>
          <w:lang w:val="fi-FI" w:bidi="fi-FI"/>
        </w:rPr>
        <w:t>alkosolujen</w:t>
      </w:r>
      <w:r w:rsidRPr="00D43B09">
        <w:rPr>
          <w:szCs w:val="22"/>
          <w:lang w:val="fi-FI" w:bidi="fi-FI"/>
        </w:rPr>
        <w:t xml:space="preserve"> </w:t>
      </w:r>
      <w:r w:rsidR="00471D0D" w:rsidRPr="00D43B09">
        <w:rPr>
          <w:szCs w:val="22"/>
          <w:lang w:val="fi-FI" w:bidi="fi-FI"/>
        </w:rPr>
        <w:t>(</w:t>
      </w:r>
      <w:r w:rsidRPr="00D43B09">
        <w:rPr>
          <w:szCs w:val="22"/>
          <w:lang w:val="fi-FI" w:bidi="fi-FI"/>
        </w:rPr>
        <w:t>eo</w:t>
      </w:r>
      <w:r w:rsidR="00EA204E" w:rsidRPr="00D43B09">
        <w:rPr>
          <w:szCs w:val="22"/>
          <w:lang w:val="fi-FI" w:bidi="fi-FI"/>
        </w:rPr>
        <w:t>s</w:t>
      </w:r>
      <w:r w:rsidRPr="00D43B09">
        <w:rPr>
          <w:szCs w:val="22"/>
          <w:lang w:val="fi-FI" w:bidi="fi-FI"/>
        </w:rPr>
        <w:t>i</w:t>
      </w:r>
      <w:r w:rsidR="00EA204E" w:rsidRPr="00D43B09">
        <w:rPr>
          <w:szCs w:val="22"/>
          <w:lang w:val="fi-FI" w:bidi="fi-FI"/>
        </w:rPr>
        <w:t>n</w:t>
      </w:r>
      <w:r w:rsidRPr="00D43B09">
        <w:rPr>
          <w:szCs w:val="22"/>
          <w:lang w:val="fi-FI" w:bidi="fi-FI"/>
        </w:rPr>
        <w:t>ofiilien</w:t>
      </w:r>
      <w:r w:rsidR="00471D0D" w:rsidRPr="00D43B09">
        <w:rPr>
          <w:szCs w:val="22"/>
          <w:lang w:val="fi-FI" w:bidi="fi-FI"/>
        </w:rPr>
        <w:t>)</w:t>
      </w:r>
      <w:r w:rsidRPr="00D43B09">
        <w:rPr>
          <w:szCs w:val="22"/>
          <w:lang w:val="fi-FI" w:bidi="fi-FI"/>
        </w:rPr>
        <w:t xml:space="preserve"> lisääntyminen</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 xml:space="preserve">tiettyjen </w:t>
      </w:r>
      <w:r w:rsidR="00554F66" w:rsidRPr="00D43B09">
        <w:rPr>
          <w:szCs w:val="22"/>
          <w:lang w:val="fi-FI" w:bidi="fi-FI"/>
        </w:rPr>
        <w:t>veren entsyymien määrän lisääntyminen</w:t>
      </w:r>
      <w:r w:rsidR="00CC1FED" w:rsidRPr="00D43B09">
        <w:rPr>
          <w:szCs w:val="22"/>
          <w:lang w:val="fi-FI" w:bidi="fi-FI"/>
        </w:rPr>
        <w:t xml:space="preserve"> (käytetään maksan toiminnan tarkistamiseen)</w:t>
      </w:r>
    </w:p>
    <w:p w:rsidR="00554F66" w:rsidRPr="00D43B09" w:rsidRDefault="00CC1FED"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oksentelu</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ummetus</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 xml:space="preserve">ilmavaivat, epämukava tunne </w:t>
      </w:r>
      <w:r w:rsidR="00EA204E" w:rsidRPr="00D43B09">
        <w:rPr>
          <w:szCs w:val="22"/>
          <w:lang w:val="fi-FI" w:bidi="fi-FI"/>
        </w:rPr>
        <w:t>maha</w:t>
      </w:r>
      <w:r w:rsidRPr="00D43B09">
        <w:rPr>
          <w:szCs w:val="22"/>
          <w:lang w:val="fi-FI" w:bidi="fi-FI"/>
        </w:rPr>
        <w:t>ssa, ruoansulatusvaivat</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vähentynyt ruokahalu</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päänsärky</w:t>
      </w:r>
    </w:p>
    <w:p w:rsidR="00554F66" w:rsidRPr="00D43B09" w:rsidRDefault="00554F66"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väsymyksen tunne</w:t>
      </w:r>
    </w:p>
    <w:p w:rsidR="00554F66" w:rsidRPr="00D43B09" w:rsidRDefault="00554F66"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heikkous</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kuumuuden tunne</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poikkeava</w:t>
      </w:r>
      <w:r w:rsidR="00EA204E" w:rsidRPr="00D43B09">
        <w:rPr>
          <w:szCs w:val="22"/>
          <w:lang w:val="fi-FI" w:bidi="fi-FI"/>
        </w:rPr>
        <w:t>t</w:t>
      </w:r>
      <w:r w:rsidRPr="00D43B09">
        <w:rPr>
          <w:szCs w:val="22"/>
          <w:lang w:val="fi-FI" w:bidi="fi-FI"/>
        </w:rPr>
        <w:t xml:space="preserve"> tuntemu</w:t>
      </w:r>
      <w:r w:rsidR="00EA204E" w:rsidRPr="00D43B09">
        <w:rPr>
          <w:szCs w:val="22"/>
          <w:lang w:val="fi-FI" w:bidi="fi-FI"/>
        </w:rPr>
        <w:t>k</w:t>
      </w:r>
      <w:r w:rsidRPr="00D43B09">
        <w:rPr>
          <w:szCs w:val="22"/>
          <w:lang w:val="fi-FI" w:bidi="fi-FI"/>
        </w:rPr>
        <w:t>s</w:t>
      </w:r>
      <w:r w:rsidR="00EA204E" w:rsidRPr="00D43B09">
        <w:rPr>
          <w:szCs w:val="22"/>
          <w:lang w:val="fi-FI" w:bidi="fi-FI"/>
        </w:rPr>
        <w:t>et</w:t>
      </w:r>
      <w:r w:rsidRPr="00D43B09">
        <w:rPr>
          <w:szCs w:val="22"/>
          <w:lang w:val="fi-FI" w:bidi="fi-FI"/>
        </w:rPr>
        <w:t xml:space="preserve"> iholla, kuten kutina, polttelu, pistävä tunne tai pistely</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vaaleanpunaisia tai punaisia läiskiä iholla (</w:t>
      </w:r>
      <w:r w:rsidR="00EA204E" w:rsidRPr="00D43B09">
        <w:rPr>
          <w:szCs w:val="22"/>
          <w:lang w:val="fi-FI" w:bidi="fi-FI"/>
        </w:rPr>
        <w:t>eryteema</w:t>
      </w:r>
      <w:r w:rsidRPr="00D43B09">
        <w:rPr>
          <w:szCs w:val="22"/>
          <w:lang w:val="fi-FI" w:bidi="fi-FI"/>
        </w:rPr>
        <w:t>)</w:t>
      </w:r>
      <w:r w:rsidR="00554F66" w:rsidRPr="00D43B09">
        <w:rPr>
          <w:szCs w:val="22"/>
          <w:lang w:val="fi-FI" w:bidi="fi-FI"/>
        </w:rPr>
        <w:t>.</w:t>
      </w:r>
    </w:p>
    <w:p w:rsidR="00F95483" w:rsidRPr="00D43B09" w:rsidRDefault="00F95483" w:rsidP="000C102C">
      <w:pPr>
        <w:tabs>
          <w:tab w:val="clear" w:pos="567"/>
        </w:tabs>
        <w:spacing w:line="240" w:lineRule="auto"/>
        <w:ind w:right="-29"/>
        <w:rPr>
          <w:lang w:val="fi-FI"/>
        </w:rPr>
      </w:pPr>
    </w:p>
    <w:p w:rsidR="00F95483" w:rsidRPr="00D43B09" w:rsidRDefault="00F95483" w:rsidP="000C102C">
      <w:pPr>
        <w:keepNext/>
        <w:widowControl w:val="0"/>
        <w:tabs>
          <w:tab w:val="clear" w:pos="567"/>
        </w:tabs>
        <w:spacing w:line="240" w:lineRule="auto"/>
        <w:ind w:right="-29"/>
        <w:rPr>
          <w:szCs w:val="22"/>
          <w:lang w:val="fi-FI" w:bidi="fi-FI"/>
        </w:rPr>
      </w:pPr>
      <w:r w:rsidRPr="00D43B09">
        <w:rPr>
          <w:szCs w:val="22"/>
          <w:lang w:val="fi-FI" w:bidi="fi-FI"/>
        </w:rPr>
        <w:t>Melko harvinaiset haittavaikutukset (</w:t>
      </w:r>
      <w:r w:rsidR="00EA204E" w:rsidRPr="00D43B09">
        <w:rPr>
          <w:szCs w:val="22"/>
          <w:lang w:val="fi-FI" w:bidi="fi-FI"/>
        </w:rPr>
        <w:t>saattavat</w:t>
      </w:r>
      <w:r w:rsidRPr="00D43B09">
        <w:rPr>
          <w:szCs w:val="22"/>
          <w:lang w:val="fi-FI" w:bidi="fi-FI"/>
        </w:rPr>
        <w:t xml:space="preserve"> esiintyä enintään yhdellä potilaalla 100:sta):</w:t>
      </w:r>
    </w:p>
    <w:p w:rsidR="00554F66" w:rsidRPr="00D43B09" w:rsidRDefault="00554F66" w:rsidP="000C102C">
      <w:pPr>
        <w:keepNext/>
        <w:widowControl w:val="0"/>
        <w:tabs>
          <w:tab w:val="clear" w:pos="567"/>
        </w:tabs>
        <w:spacing w:line="240" w:lineRule="auto"/>
        <w:ind w:right="-29"/>
        <w:rPr>
          <w:szCs w:val="22"/>
          <w:lang w:val="fi-FI"/>
        </w:rPr>
      </w:pPr>
      <w:r w:rsidRPr="00D43B09">
        <w:rPr>
          <w:szCs w:val="22"/>
          <w:lang w:val="fi-FI" w:bidi="fi-FI"/>
        </w:rPr>
        <w:t>-</w:t>
      </w:r>
      <w:r w:rsidRPr="00D43B09">
        <w:rPr>
          <w:szCs w:val="22"/>
          <w:lang w:val="fi-FI" w:bidi="fi-FI"/>
        </w:rPr>
        <w:tab/>
        <w:t>huimaus</w:t>
      </w:r>
    </w:p>
    <w:p w:rsidR="00F95483" w:rsidRPr="00D43B09" w:rsidRDefault="00F9548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lii</w:t>
      </w:r>
      <w:r w:rsidR="00EA204E" w:rsidRPr="00D43B09">
        <w:rPr>
          <w:szCs w:val="22"/>
          <w:lang w:val="fi-FI" w:bidi="fi-FI"/>
        </w:rPr>
        <w:t>k</w:t>
      </w:r>
      <w:r w:rsidRPr="00D43B09">
        <w:rPr>
          <w:szCs w:val="22"/>
          <w:lang w:val="fi-FI" w:bidi="fi-FI"/>
        </w:rPr>
        <w:t>a</w:t>
      </w:r>
      <w:r w:rsidR="00EA204E" w:rsidRPr="00D43B09">
        <w:rPr>
          <w:szCs w:val="22"/>
          <w:lang w:val="fi-FI" w:bidi="fi-FI"/>
        </w:rPr>
        <w:t>a</w:t>
      </w:r>
      <w:r w:rsidRPr="00D43B09">
        <w:rPr>
          <w:szCs w:val="22"/>
          <w:lang w:val="fi-FI" w:bidi="fi-FI"/>
        </w:rPr>
        <w:t xml:space="preserve"> valkuaisaine</w:t>
      </w:r>
      <w:r w:rsidR="00EA204E" w:rsidRPr="00D43B09">
        <w:rPr>
          <w:szCs w:val="22"/>
          <w:lang w:val="fi-FI" w:bidi="fi-FI"/>
        </w:rPr>
        <w:t>tta</w:t>
      </w:r>
      <w:r w:rsidRPr="00D43B09">
        <w:rPr>
          <w:szCs w:val="22"/>
          <w:lang w:val="fi-FI" w:bidi="fi-FI"/>
        </w:rPr>
        <w:t xml:space="preserve"> (proteiini</w:t>
      </w:r>
      <w:r w:rsidR="00EA204E" w:rsidRPr="00D43B09">
        <w:rPr>
          <w:szCs w:val="22"/>
          <w:lang w:val="fi-FI" w:bidi="fi-FI"/>
        </w:rPr>
        <w:t>a</w:t>
      </w:r>
      <w:r w:rsidRPr="00D43B09">
        <w:rPr>
          <w:szCs w:val="22"/>
          <w:lang w:val="fi-FI" w:bidi="fi-FI"/>
        </w:rPr>
        <w:t>) v</w:t>
      </w:r>
      <w:r w:rsidR="00EA204E" w:rsidRPr="00D43B09">
        <w:rPr>
          <w:szCs w:val="22"/>
          <w:lang w:val="fi-FI" w:bidi="fi-FI"/>
        </w:rPr>
        <w:t>irtsassa</w:t>
      </w:r>
      <w:r w:rsidRPr="00D43B09">
        <w:rPr>
          <w:szCs w:val="22"/>
          <w:lang w:val="fi-FI" w:bidi="fi-FI"/>
        </w:rPr>
        <w:t xml:space="preserve"> (proteinuria)</w:t>
      </w:r>
    </w:p>
    <w:p w:rsidR="00554F66" w:rsidRPr="00D43B09" w:rsidRDefault="00554F66"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seerumin kreatiniini</w:t>
      </w:r>
      <w:r w:rsidR="00CC1FED" w:rsidRPr="00D43B09">
        <w:rPr>
          <w:szCs w:val="22"/>
          <w:lang w:val="fi-FI" w:bidi="fi-FI"/>
        </w:rPr>
        <w:t>pitoisuuden</w:t>
      </w:r>
      <w:r w:rsidRPr="00D43B09">
        <w:rPr>
          <w:szCs w:val="22"/>
          <w:lang w:val="fi-FI" w:bidi="fi-FI"/>
        </w:rPr>
        <w:t xml:space="preserve"> </w:t>
      </w:r>
      <w:r w:rsidR="008D1B9A" w:rsidRPr="00D43B09">
        <w:rPr>
          <w:szCs w:val="22"/>
          <w:lang w:val="fi-FI" w:bidi="fi-FI"/>
        </w:rPr>
        <w:t>suurene</w:t>
      </w:r>
      <w:r w:rsidRPr="00D43B09">
        <w:rPr>
          <w:szCs w:val="22"/>
          <w:lang w:val="fi-FI" w:bidi="fi-FI"/>
        </w:rPr>
        <w:t>minen (</w:t>
      </w:r>
      <w:r w:rsidR="00CC1FED" w:rsidRPr="00D43B09">
        <w:rPr>
          <w:szCs w:val="22"/>
          <w:lang w:val="fi-FI" w:bidi="fi-FI"/>
        </w:rPr>
        <w:t xml:space="preserve">kreatiniini on </w:t>
      </w:r>
      <w:r w:rsidRPr="00D43B09">
        <w:rPr>
          <w:szCs w:val="22"/>
          <w:lang w:val="fi-FI" w:bidi="fi-FI"/>
        </w:rPr>
        <w:t>vere</w:t>
      </w:r>
      <w:r w:rsidR="00CC1FED" w:rsidRPr="00D43B09">
        <w:rPr>
          <w:szCs w:val="22"/>
          <w:lang w:val="fi-FI" w:bidi="fi-FI"/>
        </w:rPr>
        <w:t>ssä oleva</w:t>
      </w:r>
      <w:r w:rsidRPr="00D43B09">
        <w:rPr>
          <w:szCs w:val="22"/>
          <w:lang w:val="fi-FI" w:bidi="fi-FI"/>
        </w:rPr>
        <w:t xml:space="preserve"> aine, jo</w:t>
      </w:r>
      <w:r w:rsidR="00CC1FED" w:rsidRPr="00D43B09">
        <w:rPr>
          <w:szCs w:val="22"/>
          <w:lang w:val="fi-FI" w:bidi="fi-FI"/>
        </w:rPr>
        <w:t>k</w:t>
      </w:r>
      <w:r w:rsidRPr="00D43B09">
        <w:rPr>
          <w:szCs w:val="22"/>
          <w:lang w:val="fi-FI" w:bidi="fi-FI"/>
        </w:rPr>
        <w:t>a k</w:t>
      </w:r>
      <w:r w:rsidR="00CC1FED" w:rsidRPr="00D43B09">
        <w:rPr>
          <w:szCs w:val="22"/>
          <w:lang w:val="fi-FI" w:bidi="fi-FI"/>
        </w:rPr>
        <w:t>uvastaa sitä, miten hyvin</w:t>
      </w:r>
      <w:r w:rsidRPr="00D43B09">
        <w:rPr>
          <w:szCs w:val="22"/>
          <w:lang w:val="fi-FI" w:bidi="fi-FI"/>
        </w:rPr>
        <w:t xml:space="preserve"> munuaise</w:t>
      </w:r>
      <w:r w:rsidR="00CC1FED" w:rsidRPr="00D43B09">
        <w:rPr>
          <w:szCs w:val="22"/>
          <w:lang w:val="fi-FI" w:bidi="fi-FI"/>
        </w:rPr>
        <w:t>t</w:t>
      </w:r>
      <w:r w:rsidRPr="00D43B09">
        <w:rPr>
          <w:szCs w:val="22"/>
          <w:lang w:val="fi-FI" w:bidi="fi-FI"/>
        </w:rPr>
        <w:t xml:space="preserve"> toimi</w:t>
      </w:r>
      <w:r w:rsidR="00CC1FED" w:rsidRPr="00D43B09">
        <w:rPr>
          <w:szCs w:val="22"/>
          <w:lang w:val="fi-FI" w:bidi="fi-FI"/>
        </w:rPr>
        <w:t>vat</w:t>
      </w:r>
      <w:r w:rsidRPr="00D43B09">
        <w:rPr>
          <w:szCs w:val="22"/>
          <w:lang w:val="fi-FI" w:bidi="fi-FI"/>
        </w:rPr>
        <w:t>)</w:t>
      </w:r>
      <w:r w:rsidR="00CC1FED" w:rsidRPr="00D43B09">
        <w:rPr>
          <w:szCs w:val="22"/>
          <w:lang w:val="fi-FI" w:bidi="fi-FI"/>
        </w:rPr>
        <w:t>.</w:t>
      </w:r>
    </w:p>
    <w:p w:rsidR="00F95483" w:rsidRPr="00D43B09" w:rsidRDefault="00F95483" w:rsidP="000C102C">
      <w:pPr>
        <w:tabs>
          <w:tab w:val="clear" w:pos="567"/>
        </w:tabs>
        <w:spacing w:line="240" w:lineRule="auto"/>
        <w:rPr>
          <w:szCs w:val="22"/>
          <w:lang w:val="fi-FI"/>
        </w:rPr>
      </w:pPr>
    </w:p>
    <w:p w:rsidR="00554F66" w:rsidRPr="00D43B09" w:rsidRDefault="00554F66" w:rsidP="000C102C">
      <w:pPr>
        <w:keepNext/>
        <w:widowControl w:val="0"/>
        <w:tabs>
          <w:tab w:val="clear" w:pos="567"/>
        </w:tabs>
        <w:spacing w:line="240" w:lineRule="auto"/>
        <w:rPr>
          <w:bCs/>
          <w:szCs w:val="22"/>
          <w:lang w:val="fi-FI" w:bidi="fi-FI"/>
        </w:rPr>
      </w:pPr>
      <w:r w:rsidRPr="00D43B09">
        <w:rPr>
          <w:bCs/>
          <w:szCs w:val="22"/>
          <w:lang w:val="fi-FI" w:bidi="fi-FI"/>
        </w:rPr>
        <w:t>Harvinaiset haittavaikutukset (saattavat esiintyä enintään yhdellä potilaalla 1 000:sta):</w:t>
      </w:r>
    </w:p>
    <w:p w:rsidR="00554F66" w:rsidRPr="00D43B09" w:rsidRDefault="00554F66" w:rsidP="000C102C">
      <w:pPr>
        <w:keepNext/>
        <w:widowControl w:val="0"/>
        <w:tabs>
          <w:tab w:val="clear" w:pos="567"/>
        </w:tabs>
        <w:spacing w:line="240" w:lineRule="auto"/>
        <w:rPr>
          <w:bCs/>
          <w:szCs w:val="22"/>
          <w:lang w:val="fi-FI" w:bidi="fi-FI"/>
        </w:rPr>
      </w:pPr>
      <w:r w:rsidRPr="00D43B09">
        <w:rPr>
          <w:bCs/>
          <w:szCs w:val="22"/>
          <w:lang w:val="fi-FI" w:bidi="fi-FI"/>
        </w:rPr>
        <w:t>-</w:t>
      </w:r>
      <w:r w:rsidRPr="00D43B09">
        <w:rPr>
          <w:bCs/>
          <w:szCs w:val="22"/>
          <w:lang w:val="fi-FI" w:bidi="fi-FI"/>
        </w:rPr>
        <w:tab/>
        <w:t>allerginen ihoreaktio</w:t>
      </w:r>
      <w:r w:rsidR="00CC1FED" w:rsidRPr="00D43B09">
        <w:rPr>
          <w:bCs/>
          <w:szCs w:val="22"/>
          <w:lang w:val="fi-FI" w:bidi="fi-FI"/>
        </w:rPr>
        <w:t>.</w:t>
      </w:r>
    </w:p>
    <w:p w:rsidR="00554F66" w:rsidRPr="00D43B09" w:rsidRDefault="00554F66" w:rsidP="000C102C">
      <w:pPr>
        <w:tabs>
          <w:tab w:val="clear" w:pos="567"/>
        </w:tabs>
        <w:spacing w:line="240" w:lineRule="auto"/>
        <w:rPr>
          <w:bCs/>
          <w:szCs w:val="22"/>
          <w:lang w:val="fi-FI" w:bidi="fi-FI"/>
        </w:rPr>
      </w:pPr>
    </w:p>
    <w:p w:rsidR="00554F66" w:rsidRPr="00D43B09" w:rsidRDefault="00554F66" w:rsidP="00CC6FD9">
      <w:pPr>
        <w:keepNext/>
        <w:widowControl w:val="0"/>
        <w:tabs>
          <w:tab w:val="clear" w:pos="567"/>
        </w:tabs>
        <w:spacing w:line="240" w:lineRule="auto"/>
        <w:rPr>
          <w:bCs/>
          <w:szCs w:val="22"/>
          <w:lang w:val="fi-FI" w:bidi="fi-FI"/>
        </w:rPr>
      </w:pPr>
      <w:r w:rsidRPr="00D43B09">
        <w:rPr>
          <w:bCs/>
          <w:szCs w:val="22"/>
          <w:lang w:val="fi-FI" w:bidi="fi-FI"/>
        </w:rPr>
        <w:t>Hyvin harvinaiset haittavaikutukset (saattavat esiintyä enintään yhdellä potilaalla 10 000:sta):</w:t>
      </w:r>
    </w:p>
    <w:p w:rsidR="00554F66" w:rsidRPr="00D43B09" w:rsidRDefault="00554F66" w:rsidP="00CC6FD9">
      <w:pPr>
        <w:keepNext/>
        <w:widowControl w:val="0"/>
        <w:tabs>
          <w:tab w:val="clear" w:pos="567"/>
        </w:tabs>
        <w:spacing w:line="240" w:lineRule="auto"/>
        <w:rPr>
          <w:bCs/>
          <w:szCs w:val="22"/>
          <w:lang w:val="fi-FI" w:bidi="fi-FI"/>
        </w:rPr>
      </w:pPr>
      <w:r w:rsidRPr="00D43B09">
        <w:rPr>
          <w:bCs/>
          <w:szCs w:val="22"/>
          <w:lang w:val="fi-FI" w:bidi="fi-FI"/>
        </w:rPr>
        <w:t>-</w:t>
      </w:r>
      <w:r w:rsidRPr="00D43B09">
        <w:rPr>
          <w:bCs/>
          <w:szCs w:val="22"/>
          <w:lang w:val="fi-FI" w:bidi="fi-FI"/>
        </w:rPr>
        <w:tab/>
        <w:t>akuutti lymfaattinen leukemia (</w:t>
      </w:r>
      <w:r w:rsidR="00CC1FED" w:rsidRPr="00D43B09">
        <w:rPr>
          <w:bCs/>
          <w:szCs w:val="22"/>
          <w:lang w:val="fi-FI" w:bidi="fi-FI"/>
        </w:rPr>
        <w:t>eräänlainen</w:t>
      </w:r>
      <w:r w:rsidRPr="00D43B09">
        <w:rPr>
          <w:bCs/>
          <w:szCs w:val="22"/>
          <w:lang w:val="fi-FI" w:bidi="fi-FI"/>
        </w:rPr>
        <w:t xml:space="preserve"> verisyöpä)</w:t>
      </w:r>
    </w:p>
    <w:p w:rsidR="00554F66" w:rsidRPr="00D43B09" w:rsidRDefault="00554F66" w:rsidP="000C102C">
      <w:pPr>
        <w:tabs>
          <w:tab w:val="clear" w:pos="567"/>
        </w:tabs>
        <w:spacing w:line="240" w:lineRule="auto"/>
        <w:rPr>
          <w:bCs/>
          <w:szCs w:val="22"/>
          <w:lang w:val="fi-FI" w:bidi="fi-FI"/>
        </w:rPr>
      </w:pPr>
      <w:r w:rsidRPr="00D43B09">
        <w:rPr>
          <w:bCs/>
          <w:szCs w:val="22"/>
          <w:lang w:val="fi-FI" w:bidi="fi-FI"/>
        </w:rPr>
        <w:t>-</w:t>
      </w:r>
      <w:r w:rsidRPr="00D43B09">
        <w:rPr>
          <w:bCs/>
          <w:szCs w:val="22"/>
          <w:lang w:val="fi-FI" w:bidi="fi-FI"/>
        </w:rPr>
        <w:tab/>
        <w:t>kaikkien verisolujen vähen</w:t>
      </w:r>
      <w:r w:rsidR="008D1B9A" w:rsidRPr="00D43B09">
        <w:rPr>
          <w:bCs/>
          <w:szCs w:val="22"/>
          <w:lang w:val="fi-FI" w:bidi="fi-FI"/>
        </w:rPr>
        <w:t>e</w:t>
      </w:r>
      <w:r w:rsidRPr="00D43B09">
        <w:rPr>
          <w:bCs/>
          <w:szCs w:val="22"/>
          <w:lang w:val="fi-FI" w:bidi="fi-FI"/>
        </w:rPr>
        <w:t>minen (pansytopenia)</w:t>
      </w:r>
      <w:r w:rsidR="008A7A9B" w:rsidRPr="00D43B09">
        <w:rPr>
          <w:bCs/>
          <w:szCs w:val="22"/>
          <w:lang w:val="fi-FI" w:bidi="fi-FI"/>
        </w:rPr>
        <w:t>.</w:t>
      </w:r>
    </w:p>
    <w:p w:rsidR="00554F66" w:rsidRDefault="00554F66" w:rsidP="000C102C">
      <w:pPr>
        <w:tabs>
          <w:tab w:val="clear" w:pos="567"/>
        </w:tabs>
        <w:spacing w:line="240" w:lineRule="auto"/>
        <w:rPr>
          <w:bCs/>
          <w:szCs w:val="22"/>
          <w:lang w:val="fi-FI" w:bidi="fi-FI"/>
        </w:rPr>
      </w:pPr>
    </w:p>
    <w:p w:rsidR="009969A1" w:rsidRDefault="00A30300" w:rsidP="007F5620">
      <w:pPr>
        <w:keepNext/>
        <w:tabs>
          <w:tab w:val="clear" w:pos="567"/>
        </w:tabs>
        <w:spacing w:line="240" w:lineRule="auto"/>
        <w:rPr>
          <w:bCs/>
          <w:szCs w:val="22"/>
          <w:lang w:val="fi-FI" w:bidi="fi-FI"/>
        </w:rPr>
      </w:pPr>
      <w:r w:rsidRPr="00A30300">
        <w:rPr>
          <w:bCs/>
          <w:szCs w:val="22"/>
          <w:lang w:val="fi-FI" w:bidi="fi-FI"/>
        </w:rPr>
        <w:t xml:space="preserve">Yleisyys tuntematon </w:t>
      </w:r>
      <w:r w:rsidR="009969A1" w:rsidRPr="009969A1">
        <w:rPr>
          <w:bCs/>
          <w:szCs w:val="22"/>
          <w:lang w:val="fi-FI" w:bidi="fi-FI"/>
        </w:rPr>
        <w:t xml:space="preserve">(koska saatavissa oleva tieto ei riitä </w:t>
      </w:r>
      <w:r w:rsidR="00330729">
        <w:rPr>
          <w:bCs/>
          <w:szCs w:val="22"/>
          <w:lang w:val="fi-FI" w:bidi="fi-FI"/>
        </w:rPr>
        <w:t>esiintyvyyden arviointiin)</w:t>
      </w:r>
      <w:r w:rsidR="009969A1" w:rsidRPr="009969A1">
        <w:rPr>
          <w:bCs/>
          <w:szCs w:val="22"/>
          <w:lang w:val="fi-FI" w:bidi="fi-FI"/>
        </w:rPr>
        <w:t>:</w:t>
      </w:r>
    </w:p>
    <w:p w:rsidR="009969A1" w:rsidRDefault="009969A1" w:rsidP="007F5620">
      <w:pPr>
        <w:spacing w:line="240" w:lineRule="auto"/>
        <w:rPr>
          <w:bCs/>
          <w:szCs w:val="22"/>
          <w:lang w:val="fi-FI" w:bidi="fi-FI"/>
        </w:rPr>
      </w:pPr>
      <w:r>
        <w:rPr>
          <w:bCs/>
          <w:szCs w:val="22"/>
          <w:lang w:val="fi-FI" w:bidi="fi-FI"/>
        </w:rPr>
        <w:t>-</w:t>
      </w:r>
      <w:r>
        <w:rPr>
          <w:bCs/>
          <w:szCs w:val="22"/>
          <w:lang w:val="fi-FI" w:bidi="fi-FI"/>
        </w:rPr>
        <w:tab/>
      </w:r>
      <w:r w:rsidR="007F5620">
        <w:rPr>
          <w:bCs/>
          <w:szCs w:val="22"/>
          <w:lang w:val="fi-FI" w:bidi="fi-FI"/>
        </w:rPr>
        <w:t>v</w:t>
      </w:r>
      <w:r w:rsidRPr="009969A1">
        <w:rPr>
          <w:bCs/>
          <w:szCs w:val="22"/>
          <w:lang w:val="fi-FI" w:bidi="fi-FI"/>
        </w:rPr>
        <w:t>yöruusu</w:t>
      </w:r>
    </w:p>
    <w:p w:rsidR="009969A1" w:rsidRPr="00D43B09" w:rsidRDefault="009969A1" w:rsidP="000C102C">
      <w:pPr>
        <w:tabs>
          <w:tab w:val="clear" w:pos="567"/>
        </w:tabs>
        <w:spacing w:line="240" w:lineRule="auto"/>
        <w:rPr>
          <w:bCs/>
          <w:szCs w:val="22"/>
          <w:lang w:val="fi-FI" w:bidi="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Haittavaikutuksista ilmoittaminen</w:t>
      </w:r>
    </w:p>
    <w:p w:rsidR="00F95483" w:rsidRPr="00D43B09" w:rsidRDefault="00F95483" w:rsidP="00CC6FD9">
      <w:pPr>
        <w:pStyle w:val="BodytextAgency"/>
        <w:keepNext/>
        <w:spacing w:after="0" w:line="240" w:lineRule="auto"/>
        <w:rPr>
          <w:rFonts w:ascii="Times New Roman" w:hAnsi="Times New Roman" w:cs="Times New Roman"/>
          <w:sz w:val="22"/>
          <w:szCs w:val="22"/>
          <w:lang w:val="fi-FI"/>
        </w:rPr>
      </w:pPr>
      <w:r w:rsidRPr="00D43B09">
        <w:rPr>
          <w:rFonts w:ascii="Times New Roman" w:eastAsia="Times New Roman" w:hAnsi="Times New Roman" w:cs="Times New Roman"/>
          <w:sz w:val="22"/>
          <w:szCs w:val="22"/>
          <w:lang w:val="fi-FI" w:bidi="fi-FI"/>
        </w:rPr>
        <w:t>Jos havaitset haittavaikutuksia, kerro niistä lääkärille tai apteekkihenkilökunnalle.</w:t>
      </w:r>
      <w:r w:rsidRPr="00D43B09">
        <w:rPr>
          <w:rFonts w:ascii="Times New Roman" w:eastAsia="Times New Roman" w:hAnsi="Times New Roman" w:cs="Times New Roman"/>
          <w:color w:val="FF0000"/>
          <w:sz w:val="22"/>
          <w:szCs w:val="22"/>
          <w:lang w:val="fi-FI" w:bidi="fi-FI"/>
        </w:rPr>
        <w:t xml:space="preserve"> </w:t>
      </w:r>
      <w:r w:rsidRPr="00D43B09">
        <w:rPr>
          <w:rFonts w:ascii="Times New Roman" w:eastAsia="Times New Roman" w:hAnsi="Times New Roman" w:cs="Times New Roman"/>
          <w:sz w:val="22"/>
          <w:szCs w:val="22"/>
          <w:lang w:val="fi-FI" w:bidi="fi-FI"/>
        </w:rPr>
        <w:t xml:space="preserve">Tämä koskee myös sellaisia mahdollisia haittavaikutuksia, joita ei ole mainittu tässä pakkausselosteessa. Voit ilmoittaa haittavaikutuksista myös </w:t>
      </w:r>
      <w:r w:rsidRPr="0021561E">
        <w:rPr>
          <w:rFonts w:ascii="Times New Roman" w:eastAsia="Times New Roman" w:hAnsi="Times New Roman" w:cs="Times New Roman"/>
          <w:sz w:val="22"/>
          <w:szCs w:val="22"/>
          <w:lang w:val="fi-FI" w:bidi="fi-FI"/>
        </w:rPr>
        <w:t xml:space="preserve">suoraan </w:t>
      </w:r>
      <w:hyperlink r:id="rId16" w:history="1">
        <w:r w:rsidRPr="000D19BE">
          <w:rPr>
            <w:rFonts w:ascii="Times New Roman" w:eastAsia="Times New Roman" w:hAnsi="Times New Roman" w:cs="Times New Roman"/>
            <w:color w:val="0000FF"/>
            <w:sz w:val="22"/>
            <w:szCs w:val="22"/>
            <w:u w:val="single"/>
            <w:lang w:val="fi-FI" w:bidi="fi-FI"/>
          </w:rPr>
          <w:t>liitteessä V</w:t>
        </w:r>
      </w:hyperlink>
      <w:r w:rsidRPr="000D19BE">
        <w:rPr>
          <w:rFonts w:ascii="Times New Roman" w:eastAsia="Times New Roman" w:hAnsi="Times New Roman" w:cs="Times New Roman"/>
          <w:sz w:val="22"/>
          <w:szCs w:val="22"/>
          <w:lang w:val="fi-FI" w:bidi="fi-FI"/>
        </w:rPr>
        <w:t xml:space="preserve"> </w:t>
      </w:r>
      <w:r w:rsidRPr="00D43B09">
        <w:rPr>
          <w:rFonts w:ascii="Times New Roman" w:eastAsia="Times New Roman" w:hAnsi="Times New Roman" w:cs="Times New Roman"/>
          <w:sz w:val="22"/>
          <w:szCs w:val="22"/>
          <w:highlight w:val="lightGray"/>
          <w:lang w:val="fi-FI" w:bidi="fi-FI"/>
        </w:rPr>
        <w:t>luetellun kansallisen ilmoitusjärjestelmän kautta</w:t>
      </w:r>
      <w:r w:rsidRPr="00D43B09">
        <w:rPr>
          <w:rFonts w:ascii="Times New Roman" w:eastAsia="Times New Roman" w:hAnsi="Times New Roman" w:cs="Times New Roman"/>
          <w:sz w:val="22"/>
          <w:szCs w:val="22"/>
          <w:lang w:val="fi-FI" w:bidi="fi-FI"/>
        </w:rPr>
        <w:t>. Ilmoittamalla haittavaikutuksista voit auttaa saamaan enemmän tietoa tämän lääkevalmisteen turvallisuudesta.</w:t>
      </w:r>
    </w:p>
    <w:p w:rsidR="00F95483" w:rsidRPr="00D43B09" w:rsidRDefault="00F95483" w:rsidP="00CC6FD9">
      <w:pPr>
        <w:tabs>
          <w:tab w:val="clear" w:pos="567"/>
        </w:tabs>
        <w:spacing w:line="240" w:lineRule="auto"/>
        <w:ind w:right="-2"/>
        <w:rPr>
          <w:b/>
          <w:szCs w:val="22"/>
          <w:lang w:val="fi-FI"/>
        </w:rPr>
      </w:pPr>
    </w:p>
    <w:p w:rsidR="00F95483" w:rsidRPr="00D43B09" w:rsidRDefault="00F95483" w:rsidP="00CC6FD9">
      <w:pPr>
        <w:tabs>
          <w:tab w:val="clear" w:pos="567"/>
        </w:tabs>
        <w:spacing w:line="240" w:lineRule="auto"/>
        <w:ind w:right="-2"/>
        <w:rPr>
          <w:b/>
          <w:szCs w:val="22"/>
          <w:lang w:val="fi-FI"/>
        </w:rPr>
      </w:pPr>
    </w:p>
    <w:p w:rsidR="00F95483" w:rsidRPr="00D43B09" w:rsidRDefault="00F95483" w:rsidP="00CC6FD9">
      <w:pPr>
        <w:keepNext/>
        <w:tabs>
          <w:tab w:val="clear" w:pos="567"/>
        </w:tabs>
        <w:spacing w:line="240" w:lineRule="auto"/>
        <w:rPr>
          <w:b/>
          <w:szCs w:val="22"/>
          <w:lang w:val="fi-FI"/>
        </w:rPr>
      </w:pPr>
      <w:r w:rsidRPr="00D43B09">
        <w:rPr>
          <w:b/>
          <w:bCs/>
          <w:szCs w:val="22"/>
          <w:lang w:val="fi-FI" w:bidi="fi-FI"/>
        </w:rPr>
        <w:t>5.</w:t>
      </w:r>
      <w:r w:rsidRPr="00D43B09">
        <w:rPr>
          <w:b/>
          <w:bCs/>
          <w:szCs w:val="22"/>
          <w:lang w:val="fi-FI" w:bidi="fi-FI"/>
        </w:rPr>
        <w:tab/>
        <w:t>Skilarencen säilyttäminen</w:t>
      </w:r>
    </w:p>
    <w:p w:rsidR="00F95483" w:rsidRPr="00D43B09" w:rsidRDefault="00F95483" w:rsidP="000C102C">
      <w:pPr>
        <w:keepNext/>
        <w:tabs>
          <w:tab w:val="clear" w:pos="567"/>
        </w:tabs>
        <w:spacing w:line="240" w:lineRule="auto"/>
        <w:rPr>
          <w:rFonts w:eastAsia="SimSun"/>
          <w:b/>
          <w:szCs w:val="22"/>
          <w:lang w:val="fi-FI" w:eastAsia="zh-CN"/>
        </w:rPr>
      </w:pPr>
    </w:p>
    <w:p w:rsidR="00F95483" w:rsidRPr="00D43B09" w:rsidRDefault="00F95483" w:rsidP="000C102C">
      <w:pPr>
        <w:keepNext/>
        <w:tabs>
          <w:tab w:val="clear" w:pos="567"/>
        </w:tabs>
        <w:spacing w:line="240" w:lineRule="auto"/>
        <w:rPr>
          <w:rFonts w:eastAsia="SimSun"/>
          <w:szCs w:val="22"/>
          <w:lang w:val="fi-FI" w:eastAsia="zh-CN"/>
        </w:rPr>
      </w:pPr>
      <w:r w:rsidRPr="00D43B09">
        <w:rPr>
          <w:szCs w:val="22"/>
          <w:lang w:val="fi-FI" w:eastAsia="zh-CN" w:bidi="fi-FI"/>
        </w:rPr>
        <w:t>Ei lasten ulottuville eikä näkyville.</w:t>
      </w:r>
    </w:p>
    <w:p w:rsidR="00F95483" w:rsidRPr="00D43B09" w:rsidRDefault="00F95483" w:rsidP="000C102C">
      <w:pPr>
        <w:tabs>
          <w:tab w:val="clear" w:pos="567"/>
        </w:tabs>
        <w:spacing w:line="240" w:lineRule="auto"/>
        <w:ind w:right="-2"/>
        <w:rPr>
          <w:rFonts w:eastAsia="SimSun"/>
          <w:szCs w:val="22"/>
          <w:lang w:val="fi-FI" w:eastAsia="zh-CN"/>
        </w:rPr>
      </w:pPr>
    </w:p>
    <w:p w:rsidR="007947B9" w:rsidRPr="00D43B09" w:rsidRDefault="00F95483" w:rsidP="000C102C">
      <w:pPr>
        <w:tabs>
          <w:tab w:val="clear" w:pos="567"/>
        </w:tabs>
        <w:spacing w:line="240" w:lineRule="auto"/>
        <w:ind w:right="-2"/>
        <w:rPr>
          <w:szCs w:val="22"/>
          <w:lang w:val="fi-FI"/>
        </w:rPr>
      </w:pPr>
      <w:r w:rsidRPr="00D43B09">
        <w:rPr>
          <w:szCs w:val="22"/>
          <w:lang w:val="fi-FI" w:eastAsia="zh-CN" w:bidi="fi-FI"/>
        </w:rPr>
        <w:t xml:space="preserve">Älä käytä tätä lääkettä pakkauksessa ja läpipainopakkauksessa mainitun viimeisen käyttöpäivämäärän </w:t>
      </w:r>
      <w:r w:rsidR="000D19BE">
        <w:rPr>
          <w:szCs w:val="22"/>
          <w:lang w:val="fi-FI" w:eastAsia="zh-CN" w:bidi="fi-FI"/>
        </w:rPr>
        <w:t>(</w:t>
      </w:r>
      <w:r w:rsidR="0021561E">
        <w:rPr>
          <w:szCs w:val="22"/>
          <w:lang w:val="fi-FI" w:eastAsia="zh-CN" w:bidi="fi-FI"/>
        </w:rPr>
        <w:t>EXP</w:t>
      </w:r>
      <w:r w:rsidRPr="00D43B09">
        <w:rPr>
          <w:szCs w:val="22"/>
          <w:lang w:val="fi-FI" w:eastAsia="zh-CN" w:bidi="fi-FI"/>
        </w:rPr>
        <w:t>.</w:t>
      </w:r>
      <w:r w:rsidR="000D19BE">
        <w:rPr>
          <w:szCs w:val="22"/>
          <w:lang w:val="fi-FI" w:eastAsia="zh-CN" w:bidi="fi-FI"/>
        </w:rPr>
        <w:t>)</w:t>
      </w:r>
      <w:r w:rsidRPr="00D43B09">
        <w:rPr>
          <w:szCs w:val="22"/>
          <w:lang w:val="fi-FI" w:eastAsia="zh-CN" w:bidi="fi-FI"/>
        </w:rPr>
        <w:t xml:space="preserve"> jälkeen.</w:t>
      </w:r>
      <w:r w:rsidR="008D1B9A" w:rsidRPr="00D43B09">
        <w:rPr>
          <w:szCs w:val="22"/>
          <w:lang w:val="fi-FI" w:eastAsia="zh-CN" w:bidi="fi-FI"/>
        </w:rPr>
        <w:t xml:space="preserve"> </w:t>
      </w:r>
      <w:r w:rsidR="007947B9" w:rsidRPr="00D43B09">
        <w:rPr>
          <w:szCs w:val="22"/>
          <w:lang w:val="fi-FI"/>
        </w:rPr>
        <w:t>Viimeinen käyttöpäivämäärä tarkoittaa kuukauden viimeistä päivää.</w:t>
      </w:r>
    </w:p>
    <w:p w:rsidR="00F95483" w:rsidRPr="00D43B09" w:rsidRDefault="00F95483" w:rsidP="000C102C">
      <w:pPr>
        <w:tabs>
          <w:tab w:val="clear" w:pos="567"/>
        </w:tabs>
        <w:spacing w:line="240" w:lineRule="auto"/>
        <w:ind w:right="-2"/>
        <w:rPr>
          <w:rFonts w:eastAsia="SimSun"/>
          <w:szCs w:val="22"/>
          <w:lang w:val="fi-FI" w:eastAsia="zh-CN"/>
        </w:rPr>
      </w:pPr>
    </w:p>
    <w:p w:rsidR="00F95483" w:rsidRPr="00D43B09" w:rsidRDefault="00F95483" w:rsidP="000C102C">
      <w:pPr>
        <w:tabs>
          <w:tab w:val="clear" w:pos="567"/>
        </w:tabs>
        <w:spacing w:line="240" w:lineRule="auto"/>
        <w:rPr>
          <w:rFonts w:eastAsia="SimSun"/>
          <w:szCs w:val="22"/>
          <w:lang w:val="fi-FI" w:eastAsia="zh-CN"/>
        </w:rPr>
      </w:pPr>
      <w:r w:rsidRPr="00D43B09">
        <w:rPr>
          <w:szCs w:val="22"/>
          <w:lang w:val="fi-FI" w:eastAsia="zh-CN" w:bidi="fi-FI"/>
        </w:rPr>
        <w:t>Tämä lääke ei vaadi erityisiä säilytysolosuhteita.</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F95483" w:rsidP="000C102C">
      <w:pPr>
        <w:tabs>
          <w:tab w:val="clear" w:pos="567"/>
        </w:tabs>
        <w:spacing w:line="240" w:lineRule="auto"/>
        <w:ind w:right="-2"/>
        <w:rPr>
          <w:rFonts w:eastAsia="SimSun"/>
          <w:szCs w:val="22"/>
          <w:lang w:val="fi-FI" w:eastAsia="zh-CN"/>
        </w:rPr>
      </w:pPr>
      <w:r w:rsidRPr="00D43B09">
        <w:rPr>
          <w:szCs w:val="22"/>
          <w:lang w:val="fi-FI" w:eastAsia="zh-CN" w:bidi="fi-FI"/>
        </w:rPr>
        <w:t>Lääkkeitä ei tule heittää viemäriin eikä hävittää talousjätteiden mukana. Kysy käyttämättömien lääkkeiden hävittämisestä apteekista. Näin menetellen suojelet luontoa.</w:t>
      </w:r>
    </w:p>
    <w:p w:rsidR="00F95483" w:rsidRPr="00D43B09" w:rsidRDefault="00F95483" w:rsidP="000C102C">
      <w:pPr>
        <w:tabs>
          <w:tab w:val="clear" w:pos="567"/>
        </w:tabs>
        <w:spacing w:line="240" w:lineRule="auto"/>
        <w:ind w:right="-2"/>
        <w:rPr>
          <w:b/>
          <w:szCs w:val="22"/>
          <w:lang w:val="fi-FI"/>
        </w:rPr>
      </w:pPr>
    </w:p>
    <w:p w:rsidR="00F95483" w:rsidRPr="00D43B09" w:rsidRDefault="00F95483" w:rsidP="000C102C">
      <w:pPr>
        <w:tabs>
          <w:tab w:val="clear" w:pos="567"/>
        </w:tabs>
        <w:spacing w:line="240" w:lineRule="auto"/>
        <w:ind w:right="-2"/>
        <w:rPr>
          <w:b/>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6.</w:t>
      </w:r>
      <w:r w:rsidRPr="00D43B09">
        <w:rPr>
          <w:b/>
          <w:bCs/>
          <w:szCs w:val="22"/>
          <w:lang w:val="fi-FI" w:bidi="fi-FI"/>
        </w:rPr>
        <w:tab/>
        <w:t>Pakkauksen sisältö ja muuta tietoa</w:t>
      </w:r>
    </w:p>
    <w:p w:rsidR="00F95483" w:rsidRPr="00D43B09" w:rsidRDefault="00F95483" w:rsidP="000C102C">
      <w:pPr>
        <w:keepNext/>
        <w:tabs>
          <w:tab w:val="clear" w:pos="567"/>
        </w:tabs>
        <w:spacing w:line="240" w:lineRule="auto"/>
        <w:rPr>
          <w:b/>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Mitä Skilarence 30 mg sisältää</w:t>
      </w:r>
    </w:p>
    <w:p w:rsidR="00F95483" w:rsidRPr="00D43B09" w:rsidRDefault="00F95483" w:rsidP="000C102C">
      <w:pPr>
        <w:keepNext/>
        <w:numPr>
          <w:ilvl w:val="0"/>
          <w:numId w:val="1"/>
        </w:numPr>
        <w:tabs>
          <w:tab w:val="clear" w:pos="360"/>
          <w:tab w:val="clear" w:pos="567"/>
        </w:tabs>
        <w:spacing w:line="240" w:lineRule="auto"/>
        <w:ind w:left="0" w:firstLine="0"/>
        <w:rPr>
          <w:lang w:val="fi-FI"/>
        </w:rPr>
      </w:pPr>
      <w:r w:rsidRPr="00D43B09">
        <w:rPr>
          <w:szCs w:val="22"/>
          <w:lang w:val="fi-FI" w:bidi="fi-FI"/>
        </w:rPr>
        <w:t>Vaikuttava aine on dimetyylifumaraatti. Yksi tabletti sisältää 30 mg dimetyylifumaraattia.</w:t>
      </w:r>
    </w:p>
    <w:p w:rsidR="00F95483" w:rsidRPr="00D43B09" w:rsidRDefault="00F95483" w:rsidP="000C102C">
      <w:pPr>
        <w:numPr>
          <w:ilvl w:val="0"/>
          <w:numId w:val="1"/>
        </w:numPr>
        <w:tabs>
          <w:tab w:val="clear" w:pos="360"/>
          <w:tab w:val="clear" w:pos="567"/>
        </w:tabs>
        <w:spacing w:line="240" w:lineRule="auto"/>
        <w:ind w:left="567" w:hanging="567"/>
        <w:rPr>
          <w:szCs w:val="22"/>
          <w:lang w:val="fi-FI"/>
        </w:rPr>
      </w:pPr>
      <w:r w:rsidRPr="00D43B09">
        <w:rPr>
          <w:szCs w:val="22"/>
          <w:lang w:val="fi-FI" w:bidi="fi-FI"/>
        </w:rPr>
        <w:t>Muut aineet ovat laktoosimonohydraatti, mikrokiteinen selluloosa, kroskarmelloosinatrium, kolloidinen vedetön piidioksidi, magnesiumstearaatti, metakryylihap</w:t>
      </w:r>
      <w:r w:rsidR="00C14844" w:rsidRPr="00D43B09">
        <w:rPr>
          <w:szCs w:val="22"/>
          <w:lang w:val="fi-FI" w:bidi="fi-FI"/>
        </w:rPr>
        <w:t>p</w:t>
      </w:r>
      <w:r w:rsidRPr="00D43B09">
        <w:rPr>
          <w:szCs w:val="22"/>
          <w:lang w:val="fi-FI" w:bidi="fi-FI"/>
        </w:rPr>
        <w:t>o</w:t>
      </w:r>
      <w:r w:rsidR="00C14844" w:rsidRPr="00D43B09">
        <w:rPr>
          <w:szCs w:val="22"/>
          <w:lang w:val="fi-FI" w:bidi="fi-FI"/>
        </w:rPr>
        <w:t>-</w:t>
      </w:r>
      <w:r w:rsidRPr="00D43B09">
        <w:rPr>
          <w:szCs w:val="22"/>
          <w:lang w:val="fi-FI" w:bidi="fi-FI"/>
        </w:rPr>
        <w:t>etyyliakrylaat</w:t>
      </w:r>
      <w:r w:rsidR="00C14844" w:rsidRPr="00D43B09">
        <w:rPr>
          <w:szCs w:val="22"/>
          <w:lang w:val="fi-FI" w:bidi="fi-FI"/>
        </w:rPr>
        <w:t>t</w:t>
      </w:r>
      <w:r w:rsidRPr="00D43B09">
        <w:rPr>
          <w:szCs w:val="22"/>
          <w:lang w:val="fi-FI" w:bidi="fi-FI"/>
        </w:rPr>
        <w:t>ikopolymeeri (1:1), talkki, trietyylisitraatti, titaanidioksidi (E</w:t>
      </w:r>
      <w:r w:rsidR="00C14844" w:rsidRPr="00D43B09">
        <w:rPr>
          <w:szCs w:val="22"/>
          <w:lang w:val="fi-FI" w:bidi="fi-FI"/>
        </w:rPr>
        <w:t> </w:t>
      </w:r>
      <w:r w:rsidRPr="00D43B09">
        <w:rPr>
          <w:szCs w:val="22"/>
          <w:lang w:val="fi-FI" w:bidi="fi-FI"/>
        </w:rPr>
        <w:t>171) ja simetikoni.</w:t>
      </w:r>
    </w:p>
    <w:p w:rsidR="00F95483" w:rsidRPr="00D43B09" w:rsidRDefault="00F95483" w:rsidP="000C102C">
      <w:pPr>
        <w:tabs>
          <w:tab w:val="clear" w:pos="567"/>
        </w:tabs>
        <w:spacing w:line="240" w:lineRule="auto"/>
        <w:ind w:right="-2"/>
        <w:rPr>
          <w:b/>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Lääkevalmisteen kuvaus ja pakkauskoko (-koot)</w:t>
      </w:r>
    </w:p>
    <w:p w:rsidR="00F95483" w:rsidRPr="00D43B09" w:rsidRDefault="00F95483" w:rsidP="000C102C">
      <w:pPr>
        <w:keepNext/>
        <w:tabs>
          <w:tab w:val="clear" w:pos="567"/>
        </w:tabs>
        <w:spacing w:line="240" w:lineRule="auto"/>
        <w:rPr>
          <w:szCs w:val="22"/>
          <w:lang w:val="fi-FI"/>
        </w:rPr>
      </w:pPr>
      <w:r w:rsidRPr="00D43B09">
        <w:rPr>
          <w:szCs w:val="22"/>
          <w:lang w:val="fi-FI" w:bidi="fi-FI"/>
        </w:rPr>
        <w:t>Skilarence 30 mg on valkoinen</w:t>
      </w:r>
      <w:r w:rsidR="00C14844" w:rsidRPr="00D43B09">
        <w:rPr>
          <w:szCs w:val="22"/>
          <w:lang w:val="fi-FI" w:bidi="fi-FI"/>
        </w:rPr>
        <w:t>,</w:t>
      </w:r>
      <w:r w:rsidRPr="00D43B09">
        <w:rPr>
          <w:szCs w:val="22"/>
          <w:lang w:val="fi-FI" w:bidi="fi-FI"/>
        </w:rPr>
        <w:t xml:space="preserve"> pyöreä tabletti</w:t>
      </w:r>
      <w:r w:rsidR="00E055A2" w:rsidRPr="00D43B09">
        <w:rPr>
          <w:szCs w:val="22"/>
          <w:lang w:val="fi-FI" w:bidi="fi-FI"/>
        </w:rPr>
        <w:t>, jonka halkaisija on noin 6,8</w:t>
      </w:r>
      <w:r w:rsidR="00B91920" w:rsidRPr="00D43B09">
        <w:rPr>
          <w:szCs w:val="22"/>
          <w:lang w:val="fi-FI" w:bidi="fi-FI"/>
        </w:rPr>
        <w:t> </w:t>
      </w:r>
      <w:r w:rsidR="00E055A2" w:rsidRPr="00D43B09">
        <w:rPr>
          <w:szCs w:val="22"/>
          <w:lang w:val="fi-FI" w:bidi="fi-FI"/>
        </w:rPr>
        <w:t>mm</w:t>
      </w:r>
      <w:r w:rsidRPr="00D43B09">
        <w:rPr>
          <w:szCs w:val="22"/>
          <w:lang w:val="fi-FI" w:bidi="fi-FI"/>
        </w:rPr>
        <w:t>.</w:t>
      </w:r>
    </w:p>
    <w:p w:rsidR="00F95483" w:rsidRPr="00D43B09" w:rsidRDefault="00F95483" w:rsidP="000C102C">
      <w:pPr>
        <w:tabs>
          <w:tab w:val="clear" w:pos="567"/>
        </w:tabs>
        <w:spacing w:line="240" w:lineRule="auto"/>
        <w:ind w:right="-2"/>
        <w:rPr>
          <w:szCs w:val="22"/>
          <w:lang w:val="fi-FI"/>
        </w:rPr>
      </w:pPr>
      <w:r w:rsidRPr="00D43B09">
        <w:rPr>
          <w:szCs w:val="22"/>
          <w:lang w:val="fi-FI" w:bidi="fi-FI"/>
        </w:rPr>
        <w:t>Skilarence 30 mg on saatavi</w:t>
      </w:r>
      <w:r w:rsidR="00C14844" w:rsidRPr="00D43B09">
        <w:rPr>
          <w:szCs w:val="22"/>
          <w:lang w:val="fi-FI" w:bidi="fi-FI"/>
        </w:rPr>
        <w:t>ss</w:t>
      </w:r>
      <w:r w:rsidRPr="00D43B09">
        <w:rPr>
          <w:szCs w:val="22"/>
          <w:lang w:val="fi-FI" w:bidi="fi-FI"/>
        </w:rPr>
        <w:t>a 42</w:t>
      </w:r>
      <w:r w:rsidR="00E03AB5">
        <w:rPr>
          <w:szCs w:val="22"/>
          <w:lang w:val="fi-FI" w:bidi="fi-FI"/>
        </w:rPr>
        <w:t>, 70 ja 210</w:t>
      </w:r>
      <w:r w:rsidR="00B91920" w:rsidRPr="00D43B09">
        <w:rPr>
          <w:szCs w:val="22"/>
          <w:lang w:val="fi-FI" w:bidi="fi-FI"/>
        </w:rPr>
        <w:t> </w:t>
      </w:r>
      <w:r w:rsidRPr="00D43B09">
        <w:rPr>
          <w:szCs w:val="22"/>
          <w:lang w:val="fi-FI" w:bidi="fi-FI"/>
        </w:rPr>
        <w:t xml:space="preserve">enterotablettia sisältävinä pakkauksina. </w:t>
      </w:r>
      <w:r w:rsidR="00E03AB5" w:rsidRPr="00E03AB5">
        <w:rPr>
          <w:szCs w:val="22"/>
          <w:lang w:val="fi-FI" w:bidi="fi-FI"/>
        </w:rPr>
        <w:t>Kaikkia pakkauskokoja ei välttämättä ole myynnissä.</w:t>
      </w:r>
      <w:r w:rsidR="00E03AB5">
        <w:rPr>
          <w:szCs w:val="22"/>
          <w:lang w:val="fi-FI" w:bidi="fi-FI"/>
        </w:rPr>
        <w:t xml:space="preserve"> </w:t>
      </w:r>
      <w:r w:rsidRPr="00D43B09">
        <w:rPr>
          <w:szCs w:val="22"/>
          <w:lang w:val="fi-FI" w:bidi="fi-FI"/>
        </w:rPr>
        <w:t>Tabletit on pakattu PVC/PVDC-alumiiniläpipainopakkauksiin.</w:t>
      </w:r>
    </w:p>
    <w:p w:rsidR="00F95483" w:rsidRPr="00D43B09" w:rsidRDefault="00F95483" w:rsidP="000C102C">
      <w:pPr>
        <w:tabs>
          <w:tab w:val="clear" w:pos="567"/>
        </w:tabs>
        <w:spacing w:line="240" w:lineRule="auto"/>
        <w:rPr>
          <w:b/>
          <w:szCs w:val="22"/>
          <w:lang w:val="fi-FI"/>
        </w:rPr>
      </w:pPr>
    </w:p>
    <w:p w:rsidR="00F95483" w:rsidRDefault="00F95483" w:rsidP="000C102C">
      <w:pPr>
        <w:keepNext/>
        <w:tabs>
          <w:tab w:val="clear" w:pos="567"/>
        </w:tabs>
        <w:spacing w:line="240" w:lineRule="auto"/>
        <w:rPr>
          <w:b/>
          <w:szCs w:val="22"/>
          <w:lang w:val="fi-FI"/>
        </w:rPr>
      </w:pPr>
      <w:r w:rsidRPr="00D43B09">
        <w:rPr>
          <w:b/>
          <w:bCs/>
          <w:szCs w:val="22"/>
          <w:lang w:val="fi-FI" w:bidi="fi-FI"/>
        </w:rPr>
        <w:t>Myyntiluvan haltija</w:t>
      </w:r>
      <w:r w:rsidR="00680BFE">
        <w:rPr>
          <w:b/>
          <w:bCs/>
          <w:szCs w:val="22"/>
          <w:lang w:val="fi-FI" w:bidi="fi-FI"/>
        </w:rPr>
        <w:t xml:space="preserve"> </w:t>
      </w:r>
      <w:r w:rsidR="00680BFE" w:rsidRPr="009E24F9">
        <w:rPr>
          <w:b/>
          <w:szCs w:val="22"/>
          <w:lang w:val="fi-FI"/>
        </w:rPr>
        <w:t>ja valmistaja</w:t>
      </w:r>
    </w:p>
    <w:p w:rsidR="00680BFE" w:rsidRDefault="00680BFE" w:rsidP="000C102C">
      <w:pPr>
        <w:keepNext/>
        <w:tabs>
          <w:tab w:val="clear" w:pos="567"/>
        </w:tabs>
        <w:spacing w:line="240" w:lineRule="auto"/>
        <w:rPr>
          <w:b/>
          <w:szCs w:val="22"/>
          <w:lang w:val="fi-FI"/>
        </w:rPr>
      </w:pPr>
    </w:p>
    <w:p w:rsidR="00680BFE" w:rsidRPr="00D43B09" w:rsidRDefault="00680BFE" w:rsidP="000C102C">
      <w:pPr>
        <w:keepNext/>
        <w:tabs>
          <w:tab w:val="clear" w:pos="567"/>
        </w:tabs>
        <w:spacing w:line="240" w:lineRule="auto"/>
        <w:rPr>
          <w:b/>
          <w:szCs w:val="22"/>
          <w:lang w:val="fi-FI"/>
        </w:rPr>
      </w:pPr>
      <w:r w:rsidRPr="00D43B09">
        <w:rPr>
          <w:b/>
          <w:bCs/>
          <w:szCs w:val="22"/>
          <w:lang w:val="fi-FI" w:bidi="fi-FI"/>
        </w:rPr>
        <w:t>Myyntiluvan haltija</w:t>
      </w: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Almirall, S.A.</w:t>
      </w:r>
    </w:p>
    <w:p w:rsidR="00F95483" w:rsidRPr="009A0D1E" w:rsidRDefault="00F53EF2" w:rsidP="000C102C">
      <w:pPr>
        <w:keepNext/>
        <w:widowControl w:val="0"/>
        <w:tabs>
          <w:tab w:val="clear" w:pos="567"/>
        </w:tabs>
        <w:spacing w:line="240" w:lineRule="auto"/>
        <w:ind w:right="-2"/>
        <w:rPr>
          <w:lang w:val="es-ES_tradnl"/>
        </w:rPr>
      </w:pPr>
      <w:r w:rsidRPr="009A0D1E">
        <w:rPr>
          <w:lang w:val="es-ES_tradnl"/>
        </w:rPr>
        <w:t>Ronda General Mitre, 151</w:t>
      </w:r>
    </w:p>
    <w:p w:rsidR="00F95483" w:rsidRPr="009A0D1E" w:rsidRDefault="00A03303" w:rsidP="000C102C">
      <w:pPr>
        <w:keepNext/>
        <w:widowControl w:val="0"/>
        <w:tabs>
          <w:tab w:val="clear" w:pos="567"/>
        </w:tabs>
        <w:spacing w:line="240" w:lineRule="auto"/>
        <w:ind w:right="-2"/>
        <w:rPr>
          <w:lang w:val="es-ES_tradnl"/>
        </w:rPr>
      </w:pPr>
      <w:r w:rsidRPr="009A0D1E">
        <w:rPr>
          <w:lang w:val="es-ES_tradnl"/>
        </w:rPr>
        <w:t>E-08022 Barcelona</w:t>
      </w:r>
    </w:p>
    <w:p w:rsidR="00F95483" w:rsidRPr="009A0D1E" w:rsidRDefault="00A03303" w:rsidP="000C102C">
      <w:pPr>
        <w:keepNext/>
        <w:widowControl w:val="0"/>
        <w:tabs>
          <w:tab w:val="clear" w:pos="567"/>
        </w:tabs>
        <w:spacing w:line="240" w:lineRule="auto"/>
        <w:ind w:right="-2"/>
        <w:rPr>
          <w:lang w:val="es-ES_tradnl"/>
        </w:rPr>
      </w:pPr>
      <w:r w:rsidRPr="009A0D1E">
        <w:rPr>
          <w:lang w:val="es-ES_tradnl"/>
        </w:rPr>
        <w:t>Espanja</w:t>
      </w:r>
    </w:p>
    <w:p w:rsidR="00F95483" w:rsidRPr="009A0D1E" w:rsidRDefault="00A03303" w:rsidP="000C102C">
      <w:pPr>
        <w:keepNext/>
        <w:widowControl w:val="0"/>
        <w:tabs>
          <w:tab w:val="clear" w:pos="567"/>
        </w:tabs>
        <w:spacing w:line="240" w:lineRule="auto"/>
        <w:ind w:right="-2"/>
        <w:rPr>
          <w:lang w:val="es-ES_tradnl"/>
        </w:rPr>
      </w:pPr>
      <w:r w:rsidRPr="009A0D1E">
        <w:rPr>
          <w:lang w:val="es-ES_tradnl"/>
        </w:rPr>
        <w:t>Tel. +34 93 291 30 00</w:t>
      </w:r>
    </w:p>
    <w:p w:rsidR="00F95483" w:rsidRPr="009A0D1E" w:rsidRDefault="00F95483" w:rsidP="000C102C">
      <w:pPr>
        <w:tabs>
          <w:tab w:val="clear" w:pos="567"/>
        </w:tabs>
        <w:spacing w:line="240" w:lineRule="auto"/>
        <w:ind w:right="-2"/>
        <w:rPr>
          <w:b/>
          <w:lang w:val="es-ES_tradnl"/>
        </w:rPr>
      </w:pPr>
    </w:p>
    <w:p w:rsidR="00F95483" w:rsidRPr="009A0D1E" w:rsidRDefault="00A03303" w:rsidP="000C102C">
      <w:pPr>
        <w:keepNext/>
        <w:widowControl w:val="0"/>
        <w:tabs>
          <w:tab w:val="clear" w:pos="567"/>
        </w:tabs>
        <w:spacing w:line="240" w:lineRule="auto"/>
        <w:rPr>
          <w:u w:val="single"/>
          <w:lang w:val="es-ES_tradnl"/>
        </w:rPr>
      </w:pPr>
      <w:r w:rsidRPr="009A0D1E">
        <w:rPr>
          <w:b/>
          <w:lang w:val="es-ES_tradnl"/>
        </w:rPr>
        <w:t>Valmistaja</w:t>
      </w:r>
    </w:p>
    <w:p w:rsidR="00F95483" w:rsidRPr="009A0D1E" w:rsidRDefault="00A03303" w:rsidP="000C102C">
      <w:pPr>
        <w:keepNext/>
        <w:widowControl w:val="0"/>
        <w:tabs>
          <w:tab w:val="clear" w:pos="567"/>
        </w:tabs>
        <w:spacing w:line="240" w:lineRule="auto"/>
        <w:rPr>
          <w:lang w:val="es-ES_tradnl"/>
        </w:rPr>
      </w:pPr>
      <w:r w:rsidRPr="009A0D1E">
        <w:rPr>
          <w:lang w:val="es-ES_tradnl"/>
        </w:rPr>
        <w:t>Industrias Farmacéuticas Almirall, S.A.</w:t>
      </w:r>
    </w:p>
    <w:p w:rsidR="00F95483" w:rsidRPr="009A0D1E" w:rsidRDefault="00A03303" w:rsidP="000C102C">
      <w:pPr>
        <w:keepNext/>
        <w:widowControl w:val="0"/>
        <w:tabs>
          <w:tab w:val="clear" w:pos="567"/>
        </w:tabs>
        <w:spacing w:line="240" w:lineRule="auto"/>
        <w:ind w:right="-2"/>
        <w:rPr>
          <w:lang w:val="es-ES_tradnl"/>
        </w:rPr>
      </w:pPr>
      <w:r w:rsidRPr="009A0D1E">
        <w:rPr>
          <w:lang w:val="es-ES_tradnl"/>
        </w:rPr>
        <w:t>Ctr</w:t>
      </w:r>
      <w:r w:rsidR="00680BFE">
        <w:rPr>
          <w:lang w:val="es-ES_tradnl"/>
        </w:rPr>
        <w:t>a</w:t>
      </w:r>
      <w:r w:rsidRPr="009A0D1E">
        <w:rPr>
          <w:lang w:val="es-ES_tradnl"/>
        </w:rPr>
        <w:t>. Nacional II, Km. 593</w:t>
      </w:r>
    </w:p>
    <w:p w:rsidR="00F95483" w:rsidRPr="009A0D1E" w:rsidRDefault="00A03303" w:rsidP="000C102C">
      <w:pPr>
        <w:keepNext/>
        <w:widowControl w:val="0"/>
        <w:tabs>
          <w:tab w:val="clear" w:pos="567"/>
        </w:tabs>
        <w:spacing w:line="240" w:lineRule="auto"/>
        <w:ind w:right="-2"/>
        <w:rPr>
          <w:lang w:val="es-ES_tradnl"/>
        </w:rPr>
      </w:pPr>
      <w:r w:rsidRPr="009A0D1E">
        <w:rPr>
          <w:lang w:val="es-ES_tradnl"/>
        </w:rPr>
        <w:t>E-08740 Sant Andreu de la Barca, Barcelona</w:t>
      </w: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Espanja</w:t>
      </w:r>
    </w:p>
    <w:p w:rsidR="00F95483" w:rsidRPr="00D43B09" w:rsidRDefault="00F95483" w:rsidP="000C102C">
      <w:pPr>
        <w:tabs>
          <w:tab w:val="clear" w:pos="567"/>
          <w:tab w:val="left" w:pos="720"/>
        </w:tabs>
        <w:spacing w:line="240" w:lineRule="auto"/>
        <w:ind w:right="-2"/>
        <w:rPr>
          <w:szCs w:val="22"/>
          <w:lang w:val="fi-FI"/>
        </w:rPr>
      </w:pPr>
    </w:p>
    <w:p w:rsidR="00F95483" w:rsidRPr="00D43B09" w:rsidRDefault="00F95483" w:rsidP="000C102C">
      <w:pPr>
        <w:tabs>
          <w:tab w:val="clear" w:pos="567"/>
          <w:tab w:val="left" w:pos="720"/>
        </w:tabs>
        <w:spacing w:line="240" w:lineRule="auto"/>
        <w:ind w:right="-2"/>
        <w:rPr>
          <w:szCs w:val="22"/>
          <w:lang w:val="fi-FI"/>
        </w:rPr>
      </w:pPr>
      <w:r w:rsidRPr="00D43B09">
        <w:rPr>
          <w:szCs w:val="22"/>
          <w:lang w:val="fi-FI" w:bidi="fi-FI"/>
        </w:rPr>
        <w:t>Lisätietoja tästä lääkevalmisteesta antaa myyntiluvan haltijan paikallinen edustaja:</w:t>
      </w:r>
    </w:p>
    <w:p w:rsidR="00F95483" w:rsidRPr="00D43B09" w:rsidRDefault="00F95483" w:rsidP="000C102C">
      <w:pPr>
        <w:tabs>
          <w:tab w:val="clear" w:pos="567"/>
          <w:tab w:val="left" w:pos="720"/>
        </w:tabs>
        <w:spacing w:line="240" w:lineRule="auto"/>
        <w:ind w:right="-2"/>
        <w:rPr>
          <w:b/>
          <w:szCs w:val="22"/>
          <w:lang w:val="fi-FI"/>
        </w:rPr>
      </w:pPr>
    </w:p>
    <w:p w:rsidR="00F95483" w:rsidRPr="00BC56CB" w:rsidRDefault="00FE185D" w:rsidP="000C102C">
      <w:pPr>
        <w:keepNext/>
        <w:tabs>
          <w:tab w:val="clear" w:pos="567"/>
          <w:tab w:val="left" w:pos="720"/>
        </w:tabs>
        <w:spacing w:line="240" w:lineRule="auto"/>
        <w:rPr>
          <w:b/>
          <w:lang w:val="en-US"/>
        </w:rPr>
      </w:pPr>
      <w:r w:rsidRPr="00BC56CB">
        <w:rPr>
          <w:b/>
          <w:lang w:val="en-US"/>
        </w:rPr>
        <w:t>België/Belgique/Belgien/ Luxembourg/Luxemburg</w:t>
      </w:r>
    </w:p>
    <w:p w:rsidR="00FE185D" w:rsidRPr="00BC56CB" w:rsidRDefault="00FE185D" w:rsidP="000C102C">
      <w:pPr>
        <w:keepNext/>
        <w:tabs>
          <w:tab w:val="clear" w:pos="567"/>
          <w:tab w:val="left" w:pos="720"/>
        </w:tabs>
        <w:spacing w:line="240" w:lineRule="auto"/>
        <w:rPr>
          <w:noProof/>
          <w:szCs w:val="22"/>
          <w:lang w:val="en-US"/>
        </w:rPr>
      </w:pPr>
      <w:r w:rsidRPr="00BC56CB">
        <w:rPr>
          <w:lang w:val="en-US"/>
        </w:rPr>
        <w:t>Almirall N.V</w:t>
      </w:r>
      <w:r w:rsidR="006B6D6D" w:rsidRPr="00BC56CB">
        <w:rPr>
          <w:lang w:val="en-US"/>
        </w:rPr>
        <w:t xml:space="preserve">., </w:t>
      </w:r>
      <w:r w:rsidRPr="00BC56CB">
        <w:rPr>
          <w:noProof/>
          <w:szCs w:val="22"/>
          <w:lang w:val="en-US"/>
        </w:rPr>
        <w:t xml:space="preserve">Tél/Tel: +32 (0)2 </w:t>
      </w:r>
      <w:r w:rsidR="0017588E" w:rsidRPr="00900469">
        <w:rPr>
          <w:noProof/>
          <w:szCs w:val="22"/>
        </w:rPr>
        <w:t>771 86 37</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b/>
          <w:noProof/>
          <w:szCs w:val="22"/>
          <w:lang w:val="en-US"/>
        </w:rPr>
      </w:pPr>
      <w:r w:rsidRPr="00D43B09">
        <w:rPr>
          <w:b/>
          <w:bCs/>
          <w:noProof/>
          <w:szCs w:val="22"/>
          <w:lang w:val="fi-FI"/>
        </w:rPr>
        <w:t>България</w:t>
      </w:r>
      <w:r w:rsidR="00FE185D" w:rsidRPr="00BC56CB">
        <w:rPr>
          <w:b/>
          <w:bCs/>
          <w:noProof/>
          <w:szCs w:val="22"/>
          <w:lang w:val="en-US"/>
        </w:rPr>
        <w:t>/</w:t>
      </w:r>
      <w:r w:rsidR="00FE185D" w:rsidRPr="00BC56CB">
        <w:rPr>
          <w:b/>
          <w:noProof/>
          <w:szCs w:val="22"/>
          <w:lang w:val="en-US"/>
        </w:rPr>
        <w:t xml:space="preserve"> Česká republika/</w:t>
      </w:r>
      <w:r w:rsidR="00FE185D" w:rsidRPr="00BC56CB">
        <w:rPr>
          <w:b/>
          <w:bCs/>
          <w:noProof/>
          <w:szCs w:val="22"/>
          <w:lang w:val="en-US"/>
        </w:rPr>
        <w:t xml:space="preserve"> Eesti/</w:t>
      </w:r>
      <w:r w:rsidR="00FE185D" w:rsidRPr="00BC56CB">
        <w:rPr>
          <w:b/>
          <w:noProof/>
          <w:szCs w:val="22"/>
          <w:lang w:val="en-US"/>
        </w:rPr>
        <w:t xml:space="preserve"> España/ Hrvatska/ </w:t>
      </w:r>
      <w:r w:rsidRPr="00D43B09">
        <w:rPr>
          <w:b/>
          <w:noProof/>
          <w:szCs w:val="22"/>
          <w:lang w:val="fi-FI"/>
        </w:rPr>
        <w:t>Κύπρος</w:t>
      </w:r>
      <w:r w:rsidR="00FE185D" w:rsidRPr="00BC56CB">
        <w:rPr>
          <w:b/>
          <w:noProof/>
          <w:szCs w:val="22"/>
          <w:lang w:val="en-US"/>
        </w:rPr>
        <w:t>/ Latvija/ Lietuva/ Magyarország/ Malta/ România/ Slovenija/ Slovenská republika</w:t>
      </w:r>
    </w:p>
    <w:p w:rsidR="00FE185D"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S.A</w:t>
      </w:r>
      <w:r w:rsidR="006B6D6D" w:rsidRPr="00BC56CB">
        <w:rPr>
          <w:noProof/>
          <w:szCs w:val="22"/>
          <w:lang w:val="en-US"/>
        </w:rPr>
        <w:t xml:space="preserve">., </w:t>
      </w:r>
      <w:r w:rsidRPr="00BC56CB">
        <w:rPr>
          <w:noProof/>
          <w:szCs w:val="22"/>
          <w:lang w:val="en-US"/>
        </w:rPr>
        <w:t>Te</w:t>
      </w:r>
      <w:r w:rsidR="00F95483" w:rsidRPr="00D43B09">
        <w:rPr>
          <w:noProof/>
          <w:szCs w:val="22"/>
          <w:lang w:val="fi-FI"/>
        </w:rPr>
        <w:t>л</w:t>
      </w:r>
      <w:r w:rsidRPr="00BC56CB">
        <w:rPr>
          <w:noProof/>
          <w:szCs w:val="22"/>
          <w:lang w:val="en-US"/>
        </w:rPr>
        <w:t xml:space="preserve">./ Tel/ </w:t>
      </w:r>
      <w:r w:rsidR="00F95483" w:rsidRPr="00D43B09">
        <w:rPr>
          <w:noProof/>
          <w:szCs w:val="22"/>
          <w:lang w:val="fi-FI"/>
        </w:rPr>
        <w:t>Τηλ</w:t>
      </w:r>
      <w:r w:rsidRPr="00BC56CB">
        <w:rPr>
          <w:noProof/>
          <w:szCs w:val="22"/>
          <w:lang w:val="en-US"/>
        </w:rPr>
        <w:t>: +34 93 291 30 00</w:t>
      </w:r>
    </w:p>
    <w:p w:rsidR="00F95483" w:rsidRPr="00BC56CB" w:rsidRDefault="00FE185D" w:rsidP="000C102C">
      <w:pPr>
        <w:tabs>
          <w:tab w:val="clear" w:pos="567"/>
          <w:tab w:val="left" w:pos="720"/>
        </w:tabs>
        <w:spacing w:line="240" w:lineRule="auto"/>
        <w:ind w:right="-2"/>
        <w:rPr>
          <w:noProof/>
          <w:szCs w:val="22"/>
          <w:lang w:val="en-US"/>
        </w:rPr>
      </w:pPr>
      <w:r w:rsidRPr="00BC56CB">
        <w:rPr>
          <w:noProof/>
          <w:szCs w:val="22"/>
          <w:lang w:val="en-US"/>
        </w:rPr>
        <w:t xml:space="preserve">Tel (Česká republika / Slovenská republika): +420 </w:t>
      </w:r>
      <w:r w:rsidR="00107260">
        <w:rPr>
          <w:lang w:val="de-DE"/>
        </w:rPr>
        <w:t>220 990 139</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noProof/>
          <w:szCs w:val="22"/>
          <w:lang w:val="en-US"/>
        </w:rPr>
      </w:pPr>
      <w:r w:rsidRPr="00BC56CB">
        <w:rPr>
          <w:b/>
          <w:noProof/>
          <w:szCs w:val="22"/>
          <w:lang w:val="en-US"/>
        </w:rPr>
        <w:t>Danmark/ Norge</w:t>
      </w:r>
      <w:r w:rsidRPr="00BC56CB">
        <w:rPr>
          <w:noProof/>
          <w:szCs w:val="22"/>
          <w:lang w:val="en-US"/>
        </w:rPr>
        <w:t xml:space="preserve">/ </w:t>
      </w:r>
      <w:r w:rsidRPr="00BC56CB">
        <w:rPr>
          <w:b/>
          <w:noProof/>
          <w:szCs w:val="22"/>
          <w:lang w:val="en-US"/>
        </w:rPr>
        <w:t>Suomi/Finland/ Sverige</w:t>
      </w:r>
    </w:p>
    <w:p w:rsidR="00F95483"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ApS, Tlf/ Puh/Tel: +45 70 25 75 75</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szCs w:val="22"/>
          <w:lang w:val="en-US"/>
        </w:rPr>
      </w:pPr>
      <w:r w:rsidRPr="00BC56CB">
        <w:rPr>
          <w:b/>
          <w:szCs w:val="22"/>
          <w:lang w:val="en-US"/>
        </w:rPr>
        <w:t>Deutschland</w:t>
      </w:r>
    </w:p>
    <w:p w:rsidR="00FE185D" w:rsidRPr="00BC56CB" w:rsidRDefault="00F95483" w:rsidP="000C102C">
      <w:pPr>
        <w:keepNext/>
        <w:tabs>
          <w:tab w:val="clear" w:pos="567"/>
          <w:tab w:val="left" w:pos="720"/>
        </w:tabs>
        <w:spacing w:line="240" w:lineRule="auto"/>
        <w:rPr>
          <w:noProof/>
          <w:szCs w:val="22"/>
          <w:lang w:val="en-US"/>
        </w:rPr>
      </w:pPr>
      <w:r w:rsidRPr="00BC56CB">
        <w:rPr>
          <w:noProof/>
          <w:szCs w:val="22"/>
          <w:lang w:val="en-US"/>
        </w:rPr>
        <w:t>Almirall Hermal GmbH</w:t>
      </w:r>
      <w:r w:rsidR="006B6D6D" w:rsidRPr="00BC56CB">
        <w:rPr>
          <w:noProof/>
          <w:szCs w:val="22"/>
          <w:lang w:val="en-US"/>
        </w:rPr>
        <w:t xml:space="preserve">, </w:t>
      </w:r>
      <w:r w:rsidRPr="00BC56CB">
        <w:rPr>
          <w:noProof/>
          <w:szCs w:val="22"/>
          <w:lang w:val="en-US"/>
        </w:rPr>
        <w:t>Tel.: +49 (0)40 72704-0</w:t>
      </w:r>
    </w:p>
    <w:p w:rsidR="009063AF" w:rsidRDefault="009063AF" w:rsidP="009063AF">
      <w:pPr>
        <w:widowControl w:val="0"/>
        <w:numPr>
          <w:ilvl w:val="12"/>
          <w:numId w:val="0"/>
        </w:numPr>
        <w:tabs>
          <w:tab w:val="clear" w:pos="567"/>
          <w:tab w:val="left" w:pos="720"/>
        </w:tabs>
        <w:spacing w:line="240" w:lineRule="auto"/>
        <w:ind w:right="-2"/>
        <w:rPr>
          <w:szCs w:val="22"/>
          <w:lang w:val="de-DE"/>
        </w:rPr>
      </w:pPr>
      <w:bookmarkStart w:id="3" w:name="_Hlk36624224"/>
    </w:p>
    <w:p w:rsidR="009063AF" w:rsidRPr="009063AF" w:rsidRDefault="009063AF" w:rsidP="009063AF">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9063AF" w:rsidRDefault="009063AF" w:rsidP="009063AF">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3"/>
    <w:p w:rsidR="00F95483" w:rsidRPr="009063AF" w:rsidRDefault="00F95483" w:rsidP="000C102C">
      <w:pPr>
        <w:tabs>
          <w:tab w:val="clear" w:pos="567"/>
          <w:tab w:val="left" w:pos="720"/>
        </w:tabs>
        <w:spacing w:line="240" w:lineRule="auto"/>
        <w:ind w:right="-2"/>
        <w:rPr>
          <w:szCs w:val="22"/>
          <w:lang w:val="de-DE"/>
        </w:rPr>
      </w:pPr>
    </w:p>
    <w:p w:rsidR="00F95483" w:rsidRPr="00BC56CB" w:rsidRDefault="00F95483" w:rsidP="000C102C">
      <w:pPr>
        <w:keepNext/>
        <w:tabs>
          <w:tab w:val="clear" w:pos="567"/>
          <w:tab w:val="left" w:pos="720"/>
        </w:tabs>
        <w:spacing w:line="240" w:lineRule="auto"/>
        <w:rPr>
          <w:b/>
          <w:noProof/>
          <w:szCs w:val="22"/>
          <w:lang w:val="en-US"/>
        </w:rPr>
      </w:pPr>
      <w:r w:rsidRPr="00BC56CB">
        <w:rPr>
          <w:b/>
          <w:noProof/>
          <w:szCs w:val="22"/>
          <w:lang w:val="en-US"/>
        </w:rPr>
        <w:t>France</w:t>
      </w:r>
    </w:p>
    <w:p w:rsidR="00FE185D" w:rsidRPr="00BC56CB" w:rsidRDefault="00F95483" w:rsidP="000C102C">
      <w:pPr>
        <w:keepNext/>
        <w:tabs>
          <w:tab w:val="clear" w:pos="567"/>
          <w:tab w:val="left" w:pos="720"/>
        </w:tabs>
        <w:spacing w:line="240" w:lineRule="auto"/>
        <w:ind w:right="-2"/>
        <w:rPr>
          <w:noProof/>
          <w:szCs w:val="22"/>
          <w:lang w:val="en-US"/>
        </w:rPr>
      </w:pPr>
      <w:r w:rsidRPr="00BC56CB">
        <w:rPr>
          <w:noProof/>
          <w:szCs w:val="22"/>
          <w:lang w:val="en-US"/>
        </w:rPr>
        <w:t>Almirall SAS, Tél.: +33(0)1 46 46 19 20</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b/>
          <w:noProof/>
          <w:szCs w:val="22"/>
          <w:lang w:val="en-US"/>
        </w:rPr>
      </w:pPr>
      <w:r w:rsidRPr="00BC56CB">
        <w:rPr>
          <w:b/>
          <w:noProof/>
          <w:szCs w:val="22"/>
          <w:lang w:val="en-US"/>
        </w:rPr>
        <w:t>Ireland</w:t>
      </w:r>
    </w:p>
    <w:p w:rsidR="00FE185D" w:rsidRPr="00BC56CB" w:rsidRDefault="00DC6FF0" w:rsidP="000C102C">
      <w:pPr>
        <w:keepNext/>
        <w:tabs>
          <w:tab w:val="clear" w:pos="567"/>
          <w:tab w:val="left" w:pos="720"/>
        </w:tabs>
        <w:spacing w:line="240" w:lineRule="auto"/>
        <w:rPr>
          <w:noProof/>
          <w:szCs w:val="22"/>
          <w:lang w:val="en-US"/>
        </w:rPr>
      </w:pPr>
      <w:r>
        <w:rPr>
          <w:lang w:val="de-DE"/>
        </w:rPr>
        <w:t>Almirall</w:t>
      </w:r>
      <w:r w:rsidR="00324994">
        <w:rPr>
          <w:lang w:val="de-DE"/>
        </w:rPr>
        <w:t>,</w:t>
      </w:r>
      <w:r>
        <w:rPr>
          <w:lang w:val="de-DE"/>
        </w:rPr>
        <w:t xml:space="preserve"> S.A.</w:t>
      </w:r>
      <w:r w:rsidR="00943F01" w:rsidRPr="00DF19B5">
        <w:rPr>
          <w:szCs w:val="22"/>
          <w:lang w:val="de-DE"/>
        </w:rPr>
        <w:t>,</w:t>
      </w:r>
      <w:r w:rsidR="00943F01">
        <w:rPr>
          <w:szCs w:val="22"/>
          <w:lang w:val="de-DE"/>
        </w:rPr>
        <w:t xml:space="preserve"> Tel: </w:t>
      </w:r>
      <w:r w:rsidR="00E64E35">
        <w:t>+353 (0) 1431 9836</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noProof/>
          <w:szCs w:val="22"/>
          <w:lang w:val="en-US"/>
        </w:rPr>
      </w:pPr>
      <w:r w:rsidRPr="00BC56CB">
        <w:rPr>
          <w:b/>
          <w:noProof/>
          <w:szCs w:val="22"/>
          <w:lang w:val="en-US"/>
        </w:rPr>
        <w:t>Ísland</w:t>
      </w:r>
    </w:p>
    <w:p w:rsidR="00FE185D" w:rsidRPr="00BC56CB" w:rsidRDefault="00F95483" w:rsidP="000C102C">
      <w:pPr>
        <w:keepNext/>
        <w:tabs>
          <w:tab w:val="clear" w:pos="567"/>
          <w:tab w:val="left" w:pos="720"/>
        </w:tabs>
        <w:spacing w:line="240" w:lineRule="auto"/>
        <w:rPr>
          <w:noProof/>
          <w:szCs w:val="22"/>
          <w:lang w:val="en-US"/>
        </w:rPr>
      </w:pPr>
      <w:r w:rsidRPr="00BC56CB">
        <w:rPr>
          <w:noProof/>
          <w:szCs w:val="22"/>
          <w:lang w:val="en-US"/>
        </w:rPr>
        <w:t>Vistor hf</w:t>
      </w:r>
      <w:r w:rsidR="006B6D6D" w:rsidRPr="00BC56CB">
        <w:rPr>
          <w:noProof/>
          <w:szCs w:val="22"/>
          <w:lang w:val="en-US"/>
        </w:rPr>
        <w:t xml:space="preserve">., </w:t>
      </w:r>
      <w:r w:rsidR="00FE185D" w:rsidRPr="00BC56CB">
        <w:rPr>
          <w:noProof/>
          <w:szCs w:val="22"/>
          <w:lang w:val="en-US"/>
        </w:rPr>
        <w:t>Sími: +354 535 70 00</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E185D" w:rsidP="000C102C">
      <w:pPr>
        <w:keepNext/>
        <w:tabs>
          <w:tab w:val="clear" w:pos="567"/>
          <w:tab w:val="left" w:pos="720"/>
        </w:tabs>
        <w:spacing w:line="240" w:lineRule="auto"/>
        <w:rPr>
          <w:b/>
          <w:noProof/>
          <w:szCs w:val="22"/>
          <w:lang w:val="en-US"/>
        </w:rPr>
      </w:pPr>
      <w:r w:rsidRPr="00BC56CB">
        <w:rPr>
          <w:b/>
          <w:noProof/>
          <w:szCs w:val="22"/>
          <w:lang w:val="en-US"/>
        </w:rPr>
        <w:t>Italia</w:t>
      </w:r>
    </w:p>
    <w:p w:rsidR="00FE185D"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SpA</w:t>
      </w:r>
      <w:r w:rsidR="006B6D6D" w:rsidRPr="00BC56CB">
        <w:rPr>
          <w:noProof/>
          <w:szCs w:val="22"/>
          <w:lang w:val="en-US"/>
        </w:rPr>
        <w:t xml:space="preserve">, </w:t>
      </w:r>
      <w:r w:rsidRPr="00BC56CB">
        <w:rPr>
          <w:noProof/>
          <w:szCs w:val="22"/>
          <w:lang w:val="en-US"/>
        </w:rPr>
        <w:t>Tel.: +39 02 346181</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E185D" w:rsidP="000C102C">
      <w:pPr>
        <w:keepNext/>
        <w:tabs>
          <w:tab w:val="clear" w:pos="567"/>
          <w:tab w:val="left" w:pos="720"/>
        </w:tabs>
        <w:spacing w:line="240" w:lineRule="auto"/>
        <w:rPr>
          <w:noProof/>
          <w:szCs w:val="22"/>
          <w:lang w:val="en-US"/>
        </w:rPr>
      </w:pPr>
      <w:r w:rsidRPr="00BC56CB">
        <w:rPr>
          <w:b/>
          <w:noProof/>
          <w:szCs w:val="22"/>
          <w:lang w:val="en-US"/>
        </w:rPr>
        <w:t>Nederland</w:t>
      </w:r>
    </w:p>
    <w:p w:rsidR="00FE185D"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B.V.</w:t>
      </w:r>
      <w:r w:rsidR="006B6D6D" w:rsidRPr="00BC56CB">
        <w:rPr>
          <w:noProof/>
          <w:szCs w:val="22"/>
          <w:lang w:val="en-US"/>
        </w:rPr>
        <w:t xml:space="preserve">, </w:t>
      </w:r>
      <w:r w:rsidRPr="00BC56CB">
        <w:rPr>
          <w:noProof/>
          <w:szCs w:val="22"/>
          <w:lang w:val="en-US"/>
        </w:rPr>
        <w:t>Tel: +31 (0)30</w:t>
      </w:r>
      <w:r w:rsidR="008E24E3">
        <w:rPr>
          <w:noProof/>
          <w:szCs w:val="22"/>
          <w:lang w:val="en-US"/>
        </w:rPr>
        <w:t xml:space="preserve"> </w:t>
      </w:r>
      <w:r w:rsidRPr="00BC56CB">
        <w:rPr>
          <w:noProof/>
          <w:szCs w:val="22"/>
          <w:lang w:val="en-US"/>
        </w:rPr>
        <w:t>799</w:t>
      </w:r>
      <w:r w:rsidR="008E24E3">
        <w:rPr>
          <w:noProof/>
          <w:szCs w:val="22"/>
          <w:lang w:val="en-US"/>
        </w:rPr>
        <w:t xml:space="preserve"> </w:t>
      </w:r>
      <w:r w:rsidRPr="00BC56CB">
        <w:rPr>
          <w:noProof/>
          <w:szCs w:val="22"/>
          <w:lang w:val="en-US"/>
        </w:rPr>
        <w:t>1155</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E185D" w:rsidP="000C102C">
      <w:pPr>
        <w:keepNext/>
        <w:tabs>
          <w:tab w:val="clear" w:pos="567"/>
          <w:tab w:val="left" w:pos="720"/>
        </w:tabs>
        <w:spacing w:line="240" w:lineRule="auto"/>
        <w:rPr>
          <w:noProof/>
          <w:szCs w:val="22"/>
          <w:lang w:val="en-US"/>
        </w:rPr>
      </w:pPr>
      <w:r w:rsidRPr="00BC56CB">
        <w:rPr>
          <w:b/>
          <w:noProof/>
          <w:szCs w:val="22"/>
          <w:lang w:val="en-US"/>
        </w:rPr>
        <w:t>Österreich</w:t>
      </w:r>
    </w:p>
    <w:p w:rsidR="00FE185D"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GmbH</w:t>
      </w:r>
      <w:r w:rsidR="006B6D6D" w:rsidRPr="00BC56CB">
        <w:rPr>
          <w:noProof/>
          <w:szCs w:val="22"/>
          <w:lang w:val="en-US"/>
        </w:rPr>
        <w:t xml:space="preserve">, </w:t>
      </w:r>
      <w:r w:rsidR="00F95483" w:rsidRPr="00BC56CB">
        <w:rPr>
          <w:noProof/>
          <w:szCs w:val="22"/>
          <w:lang w:val="en-US"/>
        </w:rPr>
        <w:t>Tel.: +43 (0)1/595 39 60</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b/>
          <w:bCs/>
          <w:i/>
          <w:iCs/>
          <w:noProof/>
          <w:szCs w:val="22"/>
          <w:lang w:val="en-US"/>
        </w:rPr>
      </w:pPr>
      <w:r w:rsidRPr="00BC56CB">
        <w:rPr>
          <w:b/>
          <w:noProof/>
          <w:szCs w:val="22"/>
          <w:lang w:val="en-US"/>
        </w:rPr>
        <w:t>Polska</w:t>
      </w:r>
    </w:p>
    <w:p w:rsidR="00FE185D" w:rsidRPr="00BC56CB" w:rsidRDefault="00F95483" w:rsidP="000C102C">
      <w:pPr>
        <w:keepNext/>
        <w:tabs>
          <w:tab w:val="clear" w:pos="567"/>
          <w:tab w:val="left" w:pos="720"/>
        </w:tabs>
        <w:spacing w:line="240" w:lineRule="auto"/>
        <w:rPr>
          <w:noProof/>
          <w:szCs w:val="22"/>
          <w:lang w:val="en-US"/>
        </w:rPr>
      </w:pPr>
      <w:r w:rsidRPr="00BC56CB">
        <w:rPr>
          <w:noProof/>
          <w:szCs w:val="22"/>
          <w:lang w:val="en-US"/>
        </w:rPr>
        <w:t>Almirall Sp.z o. o.</w:t>
      </w:r>
      <w:r w:rsidR="006B6D6D" w:rsidRPr="00BC56CB">
        <w:rPr>
          <w:noProof/>
          <w:szCs w:val="22"/>
          <w:lang w:val="en-US"/>
        </w:rPr>
        <w:t xml:space="preserve">, </w:t>
      </w:r>
      <w:r w:rsidRPr="00BC56CB">
        <w:rPr>
          <w:noProof/>
          <w:szCs w:val="22"/>
          <w:lang w:val="en-US"/>
        </w:rPr>
        <w:t>Tel.: +48 22 330 02 57</w:t>
      </w:r>
    </w:p>
    <w:p w:rsidR="00F95483" w:rsidRPr="00BC56CB" w:rsidRDefault="00F95483" w:rsidP="000C102C">
      <w:pPr>
        <w:tabs>
          <w:tab w:val="clear" w:pos="567"/>
          <w:tab w:val="left" w:pos="720"/>
        </w:tabs>
        <w:spacing w:line="240" w:lineRule="auto"/>
        <w:ind w:right="-2"/>
        <w:rPr>
          <w:szCs w:val="22"/>
          <w:lang w:val="en-US"/>
        </w:rPr>
      </w:pPr>
    </w:p>
    <w:p w:rsidR="00F95483" w:rsidRPr="009A0D1E" w:rsidRDefault="00F95483" w:rsidP="000C102C">
      <w:pPr>
        <w:keepNext/>
        <w:tabs>
          <w:tab w:val="clear" w:pos="567"/>
          <w:tab w:val="left" w:pos="720"/>
        </w:tabs>
        <w:spacing w:line="240" w:lineRule="auto"/>
        <w:rPr>
          <w:noProof/>
          <w:szCs w:val="22"/>
          <w:lang w:val="es-ES_tradnl"/>
        </w:rPr>
      </w:pPr>
      <w:r w:rsidRPr="009A0D1E">
        <w:rPr>
          <w:b/>
          <w:noProof/>
          <w:szCs w:val="22"/>
          <w:lang w:val="es-ES_tradnl"/>
        </w:rPr>
        <w:t>Portugal</w:t>
      </w:r>
    </w:p>
    <w:p w:rsidR="00FE185D" w:rsidRPr="009A0D1E" w:rsidRDefault="00F95483" w:rsidP="000C102C">
      <w:pPr>
        <w:keepNext/>
        <w:tabs>
          <w:tab w:val="clear" w:pos="567"/>
          <w:tab w:val="left" w:pos="720"/>
        </w:tabs>
        <w:spacing w:line="240" w:lineRule="auto"/>
        <w:rPr>
          <w:noProof/>
          <w:szCs w:val="22"/>
          <w:lang w:val="es-ES_tradnl"/>
        </w:rPr>
      </w:pPr>
      <w:r w:rsidRPr="009A0D1E">
        <w:rPr>
          <w:noProof/>
          <w:szCs w:val="22"/>
          <w:lang w:val="es-ES_tradnl"/>
        </w:rPr>
        <w:t>Almirall - Produtos Farmacêuticos, Lda.</w:t>
      </w:r>
      <w:r w:rsidR="006B6D6D" w:rsidRPr="009A0D1E">
        <w:rPr>
          <w:noProof/>
          <w:szCs w:val="22"/>
          <w:lang w:val="es-ES_tradnl"/>
        </w:rPr>
        <w:t>,</w:t>
      </w:r>
      <w:r w:rsidRPr="009A0D1E">
        <w:rPr>
          <w:noProof/>
          <w:szCs w:val="22"/>
          <w:lang w:val="es-ES_tradnl"/>
        </w:rPr>
        <w:t xml:space="preserve"> </w:t>
      </w:r>
      <w:r w:rsidR="00FE185D" w:rsidRPr="009A0D1E">
        <w:rPr>
          <w:noProof/>
          <w:szCs w:val="22"/>
          <w:lang w:val="es-ES_tradnl"/>
        </w:rPr>
        <w:t>Tel.: +351 21 415 57 50</w:t>
      </w:r>
    </w:p>
    <w:p w:rsidR="00F95483" w:rsidRDefault="00F95483" w:rsidP="000C102C">
      <w:pPr>
        <w:tabs>
          <w:tab w:val="clear" w:pos="567"/>
        </w:tabs>
        <w:spacing w:line="240" w:lineRule="auto"/>
        <w:rPr>
          <w:szCs w:val="22"/>
          <w:lang w:val="es-ES_tradnl"/>
        </w:rPr>
      </w:pPr>
    </w:p>
    <w:p w:rsidR="00943F01" w:rsidRPr="00BC56CB" w:rsidRDefault="00943F01" w:rsidP="000C102C">
      <w:pPr>
        <w:keepNext/>
        <w:tabs>
          <w:tab w:val="clear" w:pos="567"/>
          <w:tab w:val="left" w:pos="720"/>
        </w:tabs>
        <w:spacing w:line="240" w:lineRule="auto"/>
        <w:rPr>
          <w:b/>
          <w:noProof/>
          <w:szCs w:val="22"/>
          <w:lang w:val="en-US"/>
        </w:rPr>
      </w:pPr>
      <w:r w:rsidRPr="00BC56CB">
        <w:rPr>
          <w:b/>
          <w:noProof/>
          <w:szCs w:val="22"/>
          <w:lang w:val="en-US"/>
        </w:rPr>
        <w:t>United Kingdom</w:t>
      </w:r>
      <w:r w:rsidR="00DB39E7">
        <w:rPr>
          <w:b/>
          <w:noProof/>
          <w:szCs w:val="22"/>
          <w:lang w:val="en-US"/>
        </w:rPr>
        <w:t xml:space="preserve"> (Northern Ireland)</w:t>
      </w:r>
    </w:p>
    <w:p w:rsidR="00943F01" w:rsidRDefault="00943F01" w:rsidP="000C102C">
      <w:pPr>
        <w:tabs>
          <w:tab w:val="clear" w:pos="567"/>
        </w:tabs>
        <w:spacing w:line="240" w:lineRule="auto"/>
      </w:pPr>
      <w:r w:rsidRPr="00BC56CB">
        <w:rPr>
          <w:noProof/>
          <w:szCs w:val="22"/>
          <w:lang w:val="en-US"/>
        </w:rPr>
        <w:t xml:space="preserve">Almirall Limited, Tel: </w:t>
      </w:r>
      <w:r w:rsidR="00355B8B">
        <w:rPr>
          <w:noProof/>
          <w:szCs w:val="22"/>
          <w:lang w:val="en-US"/>
        </w:rPr>
        <w:t>+44 (</w:t>
      </w:r>
      <w:r>
        <w:t>0</w:t>
      </w:r>
      <w:r w:rsidR="00355B8B">
        <w:t xml:space="preserve">) </w:t>
      </w:r>
      <w:r>
        <w:t>800 0087 399</w:t>
      </w:r>
    </w:p>
    <w:p w:rsidR="00943F01" w:rsidRPr="00943F01" w:rsidRDefault="00943F01" w:rsidP="000C102C">
      <w:pPr>
        <w:tabs>
          <w:tab w:val="clear" w:pos="567"/>
        </w:tabs>
        <w:spacing w:line="240" w:lineRule="auto"/>
        <w:rPr>
          <w:szCs w:val="22"/>
          <w:lang w:val="en-US"/>
        </w:rPr>
      </w:pPr>
    </w:p>
    <w:p w:rsidR="00F95483" w:rsidRPr="00D43B09" w:rsidRDefault="00F95483" w:rsidP="000C102C">
      <w:pPr>
        <w:tabs>
          <w:tab w:val="clear" w:pos="567"/>
        </w:tabs>
        <w:spacing w:line="240" w:lineRule="auto"/>
        <w:ind w:right="-2"/>
        <w:rPr>
          <w:rFonts w:eastAsia="MS Mincho"/>
          <w:szCs w:val="22"/>
          <w:lang w:val="fi-FI" w:eastAsia="ja-JP"/>
        </w:rPr>
      </w:pPr>
      <w:r w:rsidRPr="00D43B09">
        <w:rPr>
          <w:b/>
          <w:bCs/>
          <w:szCs w:val="22"/>
          <w:lang w:val="fi-FI" w:bidi="fi-FI"/>
        </w:rPr>
        <w:t>Tämä pakkausseloste on tarkistettu viimeksi</w:t>
      </w:r>
      <w:r w:rsidR="00C14844" w:rsidRPr="00D43B09">
        <w:rPr>
          <w:b/>
          <w:bCs/>
          <w:szCs w:val="22"/>
          <w:lang w:val="fi-FI" w:bidi="fi-FI"/>
        </w:rPr>
        <w:t xml:space="preserve"> </w:t>
      </w:r>
      <w:r w:rsidR="008C723B">
        <w:rPr>
          <w:b/>
          <w:bCs/>
          <w:szCs w:val="22"/>
          <w:lang w:val="fi-FI" w:bidi="fi-FI"/>
        </w:rPr>
        <w:t>.</w:t>
      </w:r>
    </w:p>
    <w:p w:rsidR="00F95483" w:rsidRPr="00D43B09" w:rsidRDefault="00F95483" w:rsidP="000C102C">
      <w:pPr>
        <w:tabs>
          <w:tab w:val="clear" w:pos="567"/>
        </w:tabs>
        <w:spacing w:line="240" w:lineRule="auto"/>
        <w:ind w:right="-2"/>
        <w:rPr>
          <w:szCs w:val="22"/>
          <w:lang w:val="fi-FI"/>
        </w:rPr>
      </w:pPr>
    </w:p>
    <w:p w:rsidR="00F95483" w:rsidRPr="00D43B09" w:rsidRDefault="00F95483" w:rsidP="00CC6FD9">
      <w:pPr>
        <w:keepNext/>
        <w:tabs>
          <w:tab w:val="clear" w:pos="567"/>
          <w:tab w:val="left" w:pos="3331"/>
        </w:tabs>
        <w:spacing w:line="240" w:lineRule="auto"/>
        <w:rPr>
          <w:b/>
          <w:szCs w:val="22"/>
          <w:lang w:val="fi-FI"/>
        </w:rPr>
      </w:pPr>
      <w:r w:rsidRPr="00D43B09">
        <w:rPr>
          <w:b/>
          <w:bCs/>
          <w:szCs w:val="22"/>
          <w:lang w:val="fi-FI" w:bidi="fi-FI"/>
        </w:rPr>
        <w:t>Muut tiedonlähteet</w:t>
      </w:r>
      <w:r w:rsidRPr="00D43B09">
        <w:rPr>
          <w:b/>
          <w:bCs/>
          <w:szCs w:val="22"/>
          <w:lang w:val="fi-FI" w:bidi="fi-FI"/>
        </w:rPr>
        <w:tab/>
      </w:r>
    </w:p>
    <w:p w:rsidR="00F95483" w:rsidRPr="00D43B09" w:rsidRDefault="00F95483" w:rsidP="00CC6FD9">
      <w:pPr>
        <w:keepNext/>
        <w:tabs>
          <w:tab w:val="clear" w:pos="567"/>
        </w:tabs>
        <w:spacing w:line="240" w:lineRule="auto"/>
        <w:rPr>
          <w:iCs/>
          <w:szCs w:val="22"/>
          <w:lang w:val="fi-FI"/>
        </w:rPr>
      </w:pPr>
      <w:r w:rsidRPr="00D43B09">
        <w:rPr>
          <w:szCs w:val="22"/>
          <w:lang w:val="fi-FI" w:bidi="fi-FI"/>
        </w:rPr>
        <w:t xml:space="preserve">Lisätietoa tästä lääkevalmisteesta on saatavilla Euroopan lääkeviraston verkkosivulla </w:t>
      </w:r>
      <w:hyperlink r:id="rId17" w:history="1">
        <w:r w:rsidRPr="00D43B09">
          <w:rPr>
            <w:color w:val="0000FF"/>
            <w:szCs w:val="22"/>
            <w:u w:val="single"/>
            <w:lang w:val="fi-FI" w:bidi="fi-FI"/>
          </w:rPr>
          <w:t>http://www.ema.europa.eu</w:t>
        </w:r>
      </w:hyperlink>
      <w:r w:rsidRPr="00D43B09">
        <w:rPr>
          <w:color w:val="0000FF"/>
          <w:szCs w:val="22"/>
          <w:lang w:val="fi-FI" w:bidi="fi-FI"/>
        </w:rPr>
        <w:t>.</w:t>
      </w:r>
    </w:p>
    <w:p w:rsidR="00F95483" w:rsidRPr="00D43B09" w:rsidRDefault="00F95483" w:rsidP="00CC6FD9">
      <w:pPr>
        <w:tabs>
          <w:tab w:val="clear" w:pos="567"/>
        </w:tabs>
        <w:spacing w:line="240" w:lineRule="auto"/>
        <w:ind w:right="-2"/>
        <w:rPr>
          <w:szCs w:val="22"/>
          <w:lang w:val="fi-FI"/>
        </w:rPr>
      </w:pPr>
    </w:p>
    <w:p w:rsidR="00F95483" w:rsidRPr="00D43B09" w:rsidRDefault="00F95483" w:rsidP="000C102C">
      <w:pPr>
        <w:tabs>
          <w:tab w:val="clear" w:pos="567"/>
        </w:tabs>
        <w:spacing w:line="240" w:lineRule="auto"/>
        <w:jc w:val="center"/>
        <w:rPr>
          <w:szCs w:val="22"/>
          <w:lang w:val="fi-FI"/>
        </w:rPr>
      </w:pPr>
      <w:r w:rsidRPr="00D43B09">
        <w:rPr>
          <w:szCs w:val="22"/>
          <w:lang w:val="fi-FI"/>
        </w:rPr>
        <w:br w:type="page"/>
      </w:r>
      <w:r w:rsidRPr="0021561E">
        <w:rPr>
          <w:b/>
          <w:bCs/>
          <w:szCs w:val="22"/>
          <w:lang w:val="fi-FI" w:bidi="fi-FI"/>
        </w:rPr>
        <w:t>Pakkausseloste: Tietoa potilaalle</w:t>
      </w:r>
    </w:p>
    <w:p w:rsidR="00F95483" w:rsidRPr="00D43B09" w:rsidRDefault="00F95483" w:rsidP="000C102C">
      <w:pPr>
        <w:shd w:val="clear" w:color="auto" w:fill="FFFFFF"/>
        <w:tabs>
          <w:tab w:val="clear" w:pos="567"/>
        </w:tabs>
        <w:spacing w:line="240" w:lineRule="auto"/>
        <w:jc w:val="center"/>
        <w:rPr>
          <w:szCs w:val="22"/>
          <w:lang w:val="fi-FI"/>
        </w:rPr>
      </w:pPr>
    </w:p>
    <w:p w:rsidR="00F95483" w:rsidRPr="00D43B09" w:rsidRDefault="00853727" w:rsidP="000C102C">
      <w:pPr>
        <w:tabs>
          <w:tab w:val="clear" w:pos="567"/>
          <w:tab w:val="left" w:pos="993"/>
        </w:tabs>
        <w:spacing w:line="240" w:lineRule="auto"/>
        <w:jc w:val="center"/>
        <w:rPr>
          <w:b/>
          <w:szCs w:val="22"/>
          <w:lang w:val="fi-FI"/>
        </w:rPr>
      </w:pPr>
      <w:r w:rsidRPr="00D43B09">
        <w:rPr>
          <w:b/>
          <w:bCs/>
          <w:szCs w:val="22"/>
          <w:lang w:val="fi-FI" w:bidi="fi-FI"/>
        </w:rPr>
        <w:t>Skilarence 120 mg enterotablet</w:t>
      </w:r>
      <w:r w:rsidR="00F95483" w:rsidRPr="00D43B09">
        <w:rPr>
          <w:b/>
          <w:bCs/>
          <w:szCs w:val="22"/>
          <w:lang w:val="fi-FI" w:bidi="fi-FI"/>
        </w:rPr>
        <w:t>i</w:t>
      </w:r>
      <w:r w:rsidRPr="00D43B09">
        <w:rPr>
          <w:b/>
          <w:bCs/>
          <w:szCs w:val="22"/>
          <w:lang w:val="fi-FI" w:bidi="fi-FI"/>
        </w:rPr>
        <w:t>t</w:t>
      </w:r>
    </w:p>
    <w:p w:rsidR="00F95483" w:rsidRPr="00D43B09" w:rsidRDefault="00F95483" w:rsidP="00CC6FD9">
      <w:pPr>
        <w:tabs>
          <w:tab w:val="clear" w:pos="567"/>
        </w:tabs>
        <w:spacing w:line="240" w:lineRule="auto"/>
        <w:jc w:val="center"/>
        <w:rPr>
          <w:szCs w:val="22"/>
          <w:lang w:val="fi-FI"/>
        </w:rPr>
      </w:pPr>
      <w:r w:rsidRPr="00D43B09">
        <w:rPr>
          <w:szCs w:val="22"/>
          <w:lang w:val="fi-FI" w:bidi="fi-FI"/>
        </w:rPr>
        <w:t>dimetyylifumaraatti</w:t>
      </w:r>
    </w:p>
    <w:p w:rsidR="00F95483" w:rsidRPr="00D43B09" w:rsidRDefault="00F95483" w:rsidP="00CC6FD9">
      <w:pPr>
        <w:tabs>
          <w:tab w:val="clear" w:pos="567"/>
        </w:tabs>
        <w:spacing w:line="240" w:lineRule="auto"/>
        <w:rPr>
          <w:szCs w:val="22"/>
          <w:lang w:val="fi-FI"/>
        </w:rPr>
      </w:pPr>
    </w:p>
    <w:p w:rsidR="00F95483" w:rsidRPr="00D43B09" w:rsidRDefault="00F95483" w:rsidP="00CC6FD9">
      <w:pPr>
        <w:tabs>
          <w:tab w:val="clear" w:pos="567"/>
        </w:tabs>
        <w:spacing w:line="240" w:lineRule="auto"/>
        <w:rPr>
          <w:szCs w:val="22"/>
          <w:lang w:val="fi-FI"/>
        </w:rPr>
      </w:pPr>
    </w:p>
    <w:p w:rsidR="00F95483" w:rsidRPr="00D43B09" w:rsidRDefault="00F95483" w:rsidP="00CC6FD9">
      <w:pPr>
        <w:keepNext/>
        <w:tabs>
          <w:tab w:val="clear" w:pos="567"/>
        </w:tabs>
        <w:suppressAutoHyphens/>
        <w:spacing w:line="240" w:lineRule="auto"/>
        <w:rPr>
          <w:szCs w:val="22"/>
          <w:lang w:val="fi-FI"/>
        </w:rPr>
      </w:pPr>
      <w:r w:rsidRPr="00D43B09">
        <w:rPr>
          <w:b/>
          <w:bCs/>
          <w:szCs w:val="22"/>
          <w:lang w:val="fi-FI" w:bidi="fi-FI"/>
        </w:rPr>
        <w:t>Lue tämä pakkausseloste huolellisesti ennen kuin aloitat lääkkeen ottamisen, sillä se sisältää sinulle tärkeitä tietoja.</w:t>
      </w:r>
    </w:p>
    <w:p w:rsidR="00F95483" w:rsidRPr="00D43B09" w:rsidRDefault="00F95483" w:rsidP="000C102C">
      <w:pPr>
        <w:keepNext/>
        <w:tabs>
          <w:tab w:val="clear" w:pos="567"/>
        </w:tabs>
        <w:spacing w:line="240" w:lineRule="auto"/>
        <w:ind w:right="-2"/>
        <w:rPr>
          <w:szCs w:val="22"/>
          <w:lang w:val="fi-FI"/>
        </w:rPr>
      </w:pPr>
      <w:r w:rsidRPr="00D43B09">
        <w:rPr>
          <w:szCs w:val="22"/>
          <w:lang w:val="fi-FI" w:bidi="fi-FI"/>
        </w:rPr>
        <w:t>–</w:t>
      </w:r>
      <w:r w:rsidRPr="00D43B09">
        <w:rPr>
          <w:szCs w:val="22"/>
          <w:lang w:val="fi-FI" w:bidi="fi-FI"/>
        </w:rPr>
        <w:tab/>
        <w:t xml:space="preserve">Säilytä tämä pakkausseloste. Voit tarvita sitä </w:t>
      </w:r>
      <w:r w:rsidR="00EF0A7C" w:rsidRPr="00D43B09">
        <w:rPr>
          <w:szCs w:val="22"/>
          <w:lang w:val="fi-FI"/>
        </w:rPr>
        <w:t>myöhemmin</w:t>
      </w:r>
      <w:r w:rsidRPr="00D43B09">
        <w:rPr>
          <w:szCs w:val="22"/>
          <w:lang w:val="fi-FI" w:bidi="fi-FI"/>
        </w:rPr>
        <w:t>.</w:t>
      </w:r>
    </w:p>
    <w:p w:rsidR="00F95483" w:rsidRPr="00D43B09" w:rsidRDefault="00F95483" w:rsidP="000C102C">
      <w:pPr>
        <w:tabs>
          <w:tab w:val="clear" w:pos="567"/>
        </w:tabs>
        <w:spacing w:line="240" w:lineRule="auto"/>
        <w:ind w:right="-2"/>
        <w:rPr>
          <w:szCs w:val="22"/>
          <w:lang w:val="fi-FI"/>
        </w:rPr>
      </w:pPr>
      <w:r w:rsidRPr="00D43B09">
        <w:rPr>
          <w:szCs w:val="22"/>
          <w:lang w:val="fi-FI" w:bidi="fi-FI"/>
        </w:rPr>
        <w:t>–</w:t>
      </w:r>
      <w:r w:rsidRPr="00D43B09">
        <w:rPr>
          <w:szCs w:val="22"/>
          <w:lang w:val="fi-FI" w:bidi="fi-FI"/>
        </w:rPr>
        <w:tab/>
        <w:t>Jos sinulla on kysyttävää, käänny lääkärin tai apteekkihenkilökunnan puoleen.</w:t>
      </w:r>
    </w:p>
    <w:p w:rsidR="00F95483" w:rsidRPr="00D43B09" w:rsidRDefault="00F95483" w:rsidP="000C102C">
      <w:pPr>
        <w:tabs>
          <w:tab w:val="clear" w:pos="567"/>
        </w:tabs>
        <w:spacing w:line="240" w:lineRule="auto"/>
        <w:ind w:right="-2"/>
        <w:rPr>
          <w:szCs w:val="22"/>
          <w:lang w:val="fi-FI"/>
        </w:rPr>
      </w:pPr>
      <w:r w:rsidRPr="00D43B09">
        <w:rPr>
          <w:szCs w:val="22"/>
          <w:lang w:val="fi-FI" w:bidi="fi-FI"/>
        </w:rPr>
        <w:t>–</w:t>
      </w:r>
      <w:r w:rsidRPr="00D43B09">
        <w:rPr>
          <w:szCs w:val="22"/>
          <w:lang w:val="fi-FI" w:bidi="fi-FI"/>
        </w:rPr>
        <w:tab/>
        <w:t>Tämä lääke on määrätty vain sinulle eikä sitä tule antaa muiden käyttöön. Se voi aiheuttaa haittaa muille, vaikka heillä olisikin samanlaiset oireet kuin sinulla.</w:t>
      </w:r>
    </w:p>
    <w:p w:rsidR="00F95483" w:rsidRPr="00D43B09" w:rsidRDefault="00F95483" w:rsidP="000C102C">
      <w:pPr>
        <w:tabs>
          <w:tab w:val="clear" w:pos="567"/>
        </w:tabs>
        <w:spacing w:line="240" w:lineRule="auto"/>
        <w:ind w:left="567" w:hanging="567"/>
        <w:rPr>
          <w:szCs w:val="22"/>
          <w:lang w:val="fi-FI"/>
        </w:rPr>
      </w:pPr>
      <w:r w:rsidRPr="00D43B09">
        <w:rPr>
          <w:szCs w:val="22"/>
          <w:lang w:val="fi-FI" w:bidi="fi-FI"/>
        </w:rPr>
        <w:t>–</w:t>
      </w:r>
      <w:r w:rsidRPr="00D43B09">
        <w:rPr>
          <w:szCs w:val="22"/>
          <w:lang w:val="fi-FI" w:bidi="fi-FI"/>
        </w:rPr>
        <w:tab/>
        <w:t xml:space="preserve">Jos havaitset haittavaikutuksia, </w:t>
      </w:r>
      <w:r w:rsidR="00EF0A7C" w:rsidRPr="00D43B09">
        <w:rPr>
          <w:szCs w:val="22"/>
          <w:lang w:val="fi-FI"/>
        </w:rPr>
        <w:t>käänny lääkärin tai apteekkihenkilökunnan puoleen</w:t>
      </w:r>
      <w:r w:rsidRPr="00D43B09">
        <w:rPr>
          <w:szCs w:val="22"/>
          <w:lang w:val="fi-FI" w:bidi="fi-FI"/>
        </w:rPr>
        <w:t>. Tämä koskee myös sellaisia mahdollisia haittavaikutuksia, joita ei ole mainittu tässä pakkausselosteessa. Ks. kohta 4.</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keepNext/>
        <w:tabs>
          <w:tab w:val="clear" w:pos="567"/>
        </w:tabs>
        <w:spacing w:line="240" w:lineRule="auto"/>
        <w:ind w:right="-2"/>
        <w:rPr>
          <w:szCs w:val="22"/>
          <w:lang w:val="fi-FI"/>
        </w:rPr>
      </w:pPr>
      <w:r w:rsidRPr="00D43B09">
        <w:rPr>
          <w:b/>
          <w:bCs/>
          <w:szCs w:val="22"/>
          <w:lang w:val="fi-FI" w:bidi="fi-FI"/>
        </w:rPr>
        <w:t>Tässä pakkausselosteessa kerrotaan:</w:t>
      </w:r>
    </w:p>
    <w:p w:rsidR="00F95483" w:rsidRPr="00D43B09" w:rsidRDefault="00F95483" w:rsidP="00CC6FD9">
      <w:pPr>
        <w:keepNext/>
        <w:tabs>
          <w:tab w:val="clear" w:pos="567"/>
          <w:tab w:val="left" w:pos="426"/>
        </w:tabs>
        <w:spacing w:line="240" w:lineRule="auto"/>
        <w:ind w:right="-29"/>
        <w:rPr>
          <w:szCs w:val="22"/>
          <w:lang w:val="fi-FI"/>
        </w:rPr>
      </w:pPr>
      <w:r w:rsidRPr="00D43B09">
        <w:rPr>
          <w:szCs w:val="22"/>
          <w:lang w:val="fi-FI" w:bidi="fi-FI"/>
        </w:rPr>
        <w:t>1.</w:t>
      </w:r>
      <w:r w:rsidRPr="00D43B09">
        <w:rPr>
          <w:szCs w:val="22"/>
          <w:lang w:val="fi-FI" w:bidi="fi-FI"/>
        </w:rPr>
        <w:tab/>
        <w:t xml:space="preserve">Mitä Skilarence on ja mihin sitä käytetään </w:t>
      </w:r>
    </w:p>
    <w:p w:rsidR="00F95483" w:rsidRPr="00D43B09" w:rsidRDefault="00F95483" w:rsidP="00CC6FD9">
      <w:pPr>
        <w:tabs>
          <w:tab w:val="clear" w:pos="567"/>
          <w:tab w:val="left" w:pos="426"/>
        </w:tabs>
        <w:spacing w:line="240" w:lineRule="auto"/>
        <w:ind w:right="-29"/>
        <w:rPr>
          <w:szCs w:val="22"/>
          <w:lang w:val="fi-FI"/>
        </w:rPr>
      </w:pPr>
      <w:r w:rsidRPr="00D43B09">
        <w:rPr>
          <w:szCs w:val="22"/>
          <w:lang w:val="fi-FI" w:bidi="fi-FI"/>
        </w:rPr>
        <w:t>2.</w:t>
      </w:r>
      <w:r w:rsidRPr="00D43B09">
        <w:rPr>
          <w:szCs w:val="22"/>
          <w:lang w:val="fi-FI" w:bidi="fi-FI"/>
        </w:rPr>
        <w:tab/>
        <w:t>Mitä sinun on tiedettävä, ennen kuin otat Skilarencea</w:t>
      </w:r>
    </w:p>
    <w:p w:rsidR="00F95483" w:rsidRPr="00D43B09" w:rsidRDefault="00F95483" w:rsidP="00CC6FD9">
      <w:pPr>
        <w:tabs>
          <w:tab w:val="clear" w:pos="567"/>
          <w:tab w:val="left" w:pos="426"/>
        </w:tabs>
        <w:spacing w:line="240" w:lineRule="auto"/>
        <w:ind w:right="-29"/>
        <w:rPr>
          <w:szCs w:val="22"/>
          <w:lang w:val="fi-FI"/>
        </w:rPr>
      </w:pPr>
      <w:r w:rsidRPr="00D43B09">
        <w:rPr>
          <w:szCs w:val="22"/>
          <w:lang w:val="fi-FI" w:bidi="fi-FI"/>
        </w:rPr>
        <w:t>3.</w:t>
      </w:r>
      <w:r w:rsidRPr="00D43B09">
        <w:rPr>
          <w:szCs w:val="22"/>
          <w:lang w:val="fi-FI" w:bidi="fi-FI"/>
        </w:rPr>
        <w:tab/>
        <w:t>Miten Skilarencea otetaan</w:t>
      </w:r>
    </w:p>
    <w:p w:rsidR="00F95483" w:rsidRPr="00D43B09" w:rsidRDefault="00F95483" w:rsidP="00CC6FD9">
      <w:pPr>
        <w:tabs>
          <w:tab w:val="clear" w:pos="567"/>
          <w:tab w:val="left" w:pos="426"/>
        </w:tabs>
        <w:spacing w:line="240" w:lineRule="auto"/>
        <w:ind w:right="-29"/>
        <w:rPr>
          <w:szCs w:val="22"/>
          <w:lang w:val="fi-FI"/>
        </w:rPr>
      </w:pPr>
      <w:r w:rsidRPr="00D43B09">
        <w:rPr>
          <w:szCs w:val="22"/>
          <w:lang w:val="fi-FI" w:bidi="fi-FI"/>
        </w:rPr>
        <w:t>4.</w:t>
      </w:r>
      <w:r w:rsidRPr="00D43B09">
        <w:rPr>
          <w:szCs w:val="22"/>
          <w:lang w:val="fi-FI" w:bidi="fi-FI"/>
        </w:rPr>
        <w:tab/>
        <w:t>Mahdolliset haittavaikutukset</w:t>
      </w:r>
    </w:p>
    <w:p w:rsidR="00F95483" w:rsidRPr="00D43B09" w:rsidRDefault="00F95483" w:rsidP="000C102C">
      <w:pPr>
        <w:tabs>
          <w:tab w:val="clear" w:pos="567"/>
          <w:tab w:val="left" w:pos="426"/>
        </w:tabs>
        <w:spacing w:line="240" w:lineRule="auto"/>
        <w:ind w:right="-29"/>
        <w:rPr>
          <w:szCs w:val="22"/>
          <w:lang w:val="fi-FI"/>
        </w:rPr>
      </w:pPr>
      <w:r w:rsidRPr="00D43B09">
        <w:rPr>
          <w:szCs w:val="22"/>
          <w:lang w:val="fi-FI" w:bidi="fi-FI"/>
        </w:rPr>
        <w:t>5.</w:t>
      </w:r>
      <w:r w:rsidRPr="00D43B09">
        <w:rPr>
          <w:szCs w:val="22"/>
          <w:lang w:val="fi-FI" w:bidi="fi-FI"/>
        </w:rPr>
        <w:tab/>
        <w:t>Skilarencen säilyttäminen</w:t>
      </w:r>
    </w:p>
    <w:p w:rsidR="00F95483" w:rsidRPr="00D43B09" w:rsidRDefault="00F95483" w:rsidP="000C102C">
      <w:pPr>
        <w:tabs>
          <w:tab w:val="clear" w:pos="567"/>
          <w:tab w:val="left" w:pos="426"/>
        </w:tabs>
        <w:spacing w:line="240" w:lineRule="auto"/>
        <w:ind w:right="-29"/>
        <w:rPr>
          <w:szCs w:val="22"/>
          <w:lang w:val="fi-FI"/>
        </w:rPr>
      </w:pPr>
      <w:r w:rsidRPr="00D43B09">
        <w:rPr>
          <w:szCs w:val="22"/>
          <w:lang w:val="fi-FI" w:bidi="fi-FI"/>
        </w:rPr>
        <w:t>6.</w:t>
      </w:r>
      <w:r w:rsidRPr="00D43B09">
        <w:rPr>
          <w:szCs w:val="22"/>
          <w:lang w:val="fi-FI" w:bidi="fi-FI"/>
        </w:rPr>
        <w:tab/>
        <w:t>Pakkauksen sisältö ja muuta tietoa</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1.</w:t>
      </w:r>
      <w:r w:rsidRPr="00D43B09">
        <w:rPr>
          <w:b/>
          <w:bCs/>
          <w:szCs w:val="22"/>
          <w:lang w:val="fi-FI" w:bidi="fi-FI"/>
        </w:rPr>
        <w:tab/>
        <w:t>Mitä Skilarence on ja mihin sitä käytetään</w:t>
      </w:r>
    </w:p>
    <w:p w:rsidR="00F95483" w:rsidRPr="00D43B09" w:rsidRDefault="00F95483" w:rsidP="000C102C">
      <w:pPr>
        <w:keepNext/>
        <w:tabs>
          <w:tab w:val="clear" w:pos="567"/>
        </w:tabs>
        <w:spacing w:line="240" w:lineRule="auto"/>
        <w:rPr>
          <w:b/>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Mitä Skilarence on</w:t>
      </w:r>
    </w:p>
    <w:p w:rsidR="00F95483" w:rsidRPr="00D43B09" w:rsidRDefault="00F95483" w:rsidP="000C102C">
      <w:pPr>
        <w:keepNext/>
        <w:tabs>
          <w:tab w:val="clear" w:pos="567"/>
        </w:tabs>
        <w:spacing w:line="240" w:lineRule="auto"/>
        <w:rPr>
          <w:szCs w:val="22"/>
          <w:lang w:val="fi-FI"/>
        </w:rPr>
      </w:pPr>
      <w:r w:rsidRPr="00D43B09">
        <w:rPr>
          <w:szCs w:val="22"/>
          <w:lang w:val="fi-FI" w:bidi="fi-FI"/>
        </w:rPr>
        <w:t xml:space="preserve">Skilarence on lääke, joka sisältää </w:t>
      </w:r>
      <w:r w:rsidR="0098220E" w:rsidRPr="00D43B09">
        <w:rPr>
          <w:szCs w:val="22"/>
          <w:lang w:val="fi-FI" w:bidi="fi-FI"/>
        </w:rPr>
        <w:t>vaikuttava</w:t>
      </w:r>
      <w:r w:rsidR="00AA17C7" w:rsidRPr="00D43B09">
        <w:rPr>
          <w:szCs w:val="22"/>
          <w:lang w:val="fi-FI" w:bidi="fi-FI"/>
        </w:rPr>
        <w:t>n</w:t>
      </w:r>
      <w:r w:rsidR="0098220E" w:rsidRPr="00D43B09">
        <w:rPr>
          <w:szCs w:val="22"/>
          <w:lang w:val="fi-FI" w:bidi="fi-FI"/>
        </w:rPr>
        <w:t>a aine</w:t>
      </w:r>
      <w:r w:rsidR="00AA17C7" w:rsidRPr="00D43B09">
        <w:rPr>
          <w:szCs w:val="22"/>
          <w:lang w:val="fi-FI" w:bidi="fi-FI"/>
        </w:rPr>
        <w:t>en</w:t>
      </w:r>
      <w:r w:rsidR="0098220E" w:rsidRPr="00D43B09">
        <w:rPr>
          <w:szCs w:val="22"/>
          <w:lang w:val="fi-FI" w:bidi="fi-FI"/>
        </w:rPr>
        <w:t xml:space="preserve">a </w:t>
      </w:r>
      <w:r w:rsidRPr="00D43B09">
        <w:rPr>
          <w:szCs w:val="22"/>
          <w:lang w:val="fi-FI" w:bidi="fi-FI"/>
        </w:rPr>
        <w:t>dimetyylifumaraattia.</w:t>
      </w:r>
      <w:r w:rsidR="0098220E" w:rsidRPr="00D43B09">
        <w:rPr>
          <w:szCs w:val="22"/>
          <w:lang w:val="fi-FI" w:bidi="fi-FI"/>
        </w:rPr>
        <w:t xml:space="preserve"> Dimetyylifumaraatti vaikuttaa immuunijärjestelmän (</w:t>
      </w:r>
      <w:r w:rsidR="00AA17C7" w:rsidRPr="00D43B09">
        <w:rPr>
          <w:szCs w:val="22"/>
          <w:lang w:val="fi-FI" w:bidi="fi-FI"/>
        </w:rPr>
        <w:t>elimistön</w:t>
      </w:r>
      <w:r w:rsidR="0098220E" w:rsidRPr="00D43B09">
        <w:rPr>
          <w:szCs w:val="22"/>
          <w:lang w:val="fi-FI" w:bidi="fi-FI"/>
        </w:rPr>
        <w:t xml:space="preserve"> luonnollinen puolustusjärjestelmä) soluihin. Se muuttaa immuunijärjestelmän toimintaa ja vähentää psoriaasin syntyyn liittyvien aineiden </w:t>
      </w:r>
      <w:r w:rsidR="00AA17C7" w:rsidRPr="00D43B09">
        <w:rPr>
          <w:szCs w:val="22"/>
          <w:lang w:val="fi-FI" w:bidi="fi-FI"/>
        </w:rPr>
        <w:t>muodostumista</w:t>
      </w:r>
      <w:r w:rsidR="0098220E" w:rsidRPr="00D43B09">
        <w:rPr>
          <w:szCs w:val="22"/>
          <w:lang w:val="fi-FI" w:bidi="fi-FI"/>
        </w:rPr>
        <w:t>.</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Mihin Skilarencea käytetään</w:t>
      </w:r>
    </w:p>
    <w:p w:rsidR="00CE3049" w:rsidRPr="00D43B09" w:rsidRDefault="00CE3049" w:rsidP="000C102C">
      <w:pPr>
        <w:keepNext/>
        <w:tabs>
          <w:tab w:val="clear" w:pos="567"/>
        </w:tabs>
        <w:autoSpaceDE w:val="0"/>
        <w:autoSpaceDN w:val="0"/>
        <w:adjustRightInd w:val="0"/>
        <w:spacing w:line="240" w:lineRule="auto"/>
        <w:rPr>
          <w:szCs w:val="22"/>
          <w:lang w:val="fi-FI" w:bidi="fi-FI"/>
        </w:rPr>
      </w:pPr>
      <w:r w:rsidRPr="00D43B09">
        <w:rPr>
          <w:szCs w:val="22"/>
          <w:lang w:val="fi-FI" w:bidi="fi-FI"/>
        </w:rPr>
        <w:t xml:space="preserve">Skilarence-tabletteja käytetään </w:t>
      </w:r>
      <w:r w:rsidR="004C4928" w:rsidRPr="00D43B09">
        <w:rPr>
          <w:szCs w:val="22"/>
          <w:lang w:val="fi-FI" w:bidi="fi-FI"/>
        </w:rPr>
        <w:t xml:space="preserve">aikuisille </w:t>
      </w:r>
      <w:r w:rsidRPr="00D43B09">
        <w:rPr>
          <w:szCs w:val="22"/>
          <w:lang w:val="fi-FI" w:bidi="fi-FI"/>
        </w:rPr>
        <w:t xml:space="preserve">keskivaikean ja vaikean </w:t>
      </w:r>
      <w:r w:rsidR="004C4928" w:rsidRPr="00D43B09">
        <w:rPr>
          <w:szCs w:val="22"/>
          <w:lang w:val="fi-FI" w:bidi="fi-FI"/>
        </w:rPr>
        <w:t>läiskä</w:t>
      </w:r>
      <w:r w:rsidRPr="00D43B09">
        <w:rPr>
          <w:szCs w:val="22"/>
          <w:lang w:val="fi-FI" w:bidi="fi-FI"/>
        </w:rPr>
        <w:t>psoriaasin hoitoon. Psoriaasi on sairaus, josta aiheutuu ihon paksuuntumista, tulehtumista</w:t>
      </w:r>
      <w:r w:rsidR="003578E9" w:rsidRPr="00D43B09">
        <w:rPr>
          <w:szCs w:val="22"/>
          <w:lang w:val="fi-FI" w:bidi="fi-FI"/>
        </w:rPr>
        <w:t xml:space="preserve"> ja</w:t>
      </w:r>
      <w:r w:rsidRPr="00D43B09">
        <w:rPr>
          <w:szCs w:val="22"/>
          <w:lang w:val="fi-FI" w:bidi="fi-FI"/>
        </w:rPr>
        <w:t xml:space="preserve"> punoitusta</w:t>
      </w:r>
      <w:r w:rsidR="00537809" w:rsidRPr="00D43B09">
        <w:rPr>
          <w:szCs w:val="22"/>
          <w:lang w:val="fi-FI" w:bidi="fi-FI"/>
        </w:rPr>
        <w:t>.</w:t>
      </w:r>
      <w:r w:rsidRPr="00D43B09">
        <w:rPr>
          <w:szCs w:val="22"/>
          <w:lang w:val="fi-FI" w:bidi="fi-FI"/>
        </w:rPr>
        <w:t xml:space="preserve"> </w:t>
      </w:r>
      <w:r w:rsidR="00537809" w:rsidRPr="00D43B09">
        <w:rPr>
          <w:szCs w:val="22"/>
          <w:lang w:val="fi-FI" w:bidi="fi-FI"/>
        </w:rPr>
        <w:t>T</w:t>
      </w:r>
      <w:r w:rsidR="00DE2AEF" w:rsidRPr="00D43B09">
        <w:rPr>
          <w:szCs w:val="22"/>
          <w:lang w:val="fi-FI" w:bidi="fi-FI"/>
        </w:rPr>
        <w:t xml:space="preserve">ällaiset ihoalueet ovat </w:t>
      </w:r>
      <w:r w:rsidRPr="00D43B09">
        <w:rPr>
          <w:szCs w:val="22"/>
          <w:lang w:val="fi-FI" w:bidi="fi-FI"/>
        </w:rPr>
        <w:t>usein hopeanvärisen hilseen peit</w:t>
      </w:r>
      <w:r w:rsidR="00DE2AEF" w:rsidRPr="00D43B09">
        <w:rPr>
          <w:szCs w:val="22"/>
          <w:lang w:val="fi-FI" w:bidi="fi-FI"/>
        </w:rPr>
        <w:t>tämiä</w:t>
      </w:r>
      <w:r w:rsidRPr="00D43B09">
        <w:rPr>
          <w:szCs w:val="22"/>
          <w:lang w:val="fi-FI" w:bidi="fi-FI"/>
        </w:rPr>
        <w:t>.</w:t>
      </w:r>
    </w:p>
    <w:p w:rsidR="0098220E" w:rsidRPr="00D43B09" w:rsidRDefault="0098220E" w:rsidP="000C102C">
      <w:pPr>
        <w:widowControl w:val="0"/>
        <w:tabs>
          <w:tab w:val="clear" w:pos="567"/>
        </w:tabs>
        <w:spacing w:line="240" w:lineRule="auto"/>
        <w:rPr>
          <w:szCs w:val="22"/>
          <w:lang w:val="fi-FI" w:bidi="fi-FI"/>
        </w:rPr>
      </w:pPr>
    </w:p>
    <w:p w:rsidR="0098220E" w:rsidRPr="00D43B09" w:rsidRDefault="004C4928" w:rsidP="000C102C">
      <w:pPr>
        <w:widowControl w:val="0"/>
        <w:tabs>
          <w:tab w:val="clear" w:pos="567"/>
        </w:tabs>
        <w:spacing w:line="240" w:lineRule="auto"/>
        <w:rPr>
          <w:szCs w:val="22"/>
          <w:lang w:val="fi-FI"/>
        </w:rPr>
      </w:pPr>
      <w:r w:rsidRPr="00D43B09">
        <w:rPr>
          <w:szCs w:val="22"/>
          <w:lang w:val="fi-FI" w:bidi="fi-FI"/>
        </w:rPr>
        <w:t>Vaste Skilarence-hoitoon nähdään yleensä jo 3 viikon kuluttua, ja vaste paranee ajan myötä. Kokemus muiden samankaltaisten dimetyylifumaraattia sisältävien valmisteiden käytöstä osoittaa, että hoidosta saadaan hyötyä vähintään 24</w:t>
      </w:r>
      <w:r w:rsidR="00D43B09" w:rsidRPr="00D43B09">
        <w:rPr>
          <w:szCs w:val="22"/>
          <w:lang w:val="fi-FI" w:bidi="fi-FI"/>
        </w:rPr>
        <w:t> </w:t>
      </w:r>
      <w:r w:rsidRPr="00D43B09">
        <w:rPr>
          <w:szCs w:val="22"/>
          <w:lang w:val="fi-FI" w:bidi="fi-FI"/>
        </w:rPr>
        <w:t>kuukauden ajan</w:t>
      </w:r>
      <w:r w:rsidR="0098220E" w:rsidRPr="00D43B09">
        <w:rPr>
          <w:szCs w:val="22"/>
          <w:lang w:val="fi-FI"/>
        </w:rPr>
        <w:t>.</w:t>
      </w: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tabs>
          <w:tab w:val="clear" w:pos="567"/>
        </w:tabs>
        <w:spacing w:line="240" w:lineRule="auto"/>
        <w:ind w:right="-2"/>
        <w:rPr>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2.</w:t>
      </w:r>
      <w:r w:rsidRPr="00D43B09">
        <w:rPr>
          <w:b/>
          <w:bCs/>
          <w:szCs w:val="22"/>
          <w:lang w:val="fi-FI" w:bidi="fi-FI"/>
        </w:rPr>
        <w:tab/>
        <w:t>Mitä sinun on tiedettävä, ennen kuin otat</w:t>
      </w:r>
      <w:r w:rsidRPr="00D43B09">
        <w:rPr>
          <w:szCs w:val="22"/>
          <w:lang w:val="fi-FI" w:bidi="fi-FI"/>
        </w:rPr>
        <w:t xml:space="preserve"> </w:t>
      </w:r>
      <w:r w:rsidRPr="00D43B09">
        <w:rPr>
          <w:b/>
          <w:szCs w:val="22"/>
          <w:lang w:val="fi-FI" w:bidi="fi-FI"/>
        </w:rPr>
        <w:t>Skilarencea</w:t>
      </w:r>
    </w:p>
    <w:p w:rsidR="00F95483" w:rsidRPr="00D43B09" w:rsidRDefault="00F95483" w:rsidP="000C102C">
      <w:pPr>
        <w:keepNext/>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Älä ota Skilarencea</w:t>
      </w:r>
    </w:p>
    <w:p w:rsidR="00F95483" w:rsidRPr="00D43B09" w:rsidRDefault="00F95483" w:rsidP="00CC6FD9">
      <w:pPr>
        <w:keepNext/>
        <w:tabs>
          <w:tab w:val="clear" w:pos="567"/>
        </w:tabs>
        <w:spacing w:line="240" w:lineRule="auto"/>
        <w:ind w:left="567" w:hanging="567"/>
        <w:rPr>
          <w:szCs w:val="22"/>
          <w:lang w:val="fi-FI"/>
        </w:rPr>
      </w:pPr>
      <w:r w:rsidRPr="00D43B09">
        <w:rPr>
          <w:szCs w:val="22"/>
          <w:lang w:val="fi-FI" w:bidi="fi-FI"/>
        </w:rPr>
        <w:t>–</w:t>
      </w:r>
      <w:r w:rsidRPr="00D43B09">
        <w:rPr>
          <w:szCs w:val="22"/>
          <w:lang w:val="fi-FI" w:bidi="fi-FI"/>
        </w:rPr>
        <w:tab/>
        <w:t>jos olet allerginen dimetyylifumaraatille tai tämän lääkkeen jollekin muulle aineelle (lueteltu kohdassa 6)</w:t>
      </w:r>
    </w:p>
    <w:p w:rsidR="00F95483" w:rsidRPr="00D43B09" w:rsidRDefault="00F95483" w:rsidP="00CC6FD9">
      <w:pPr>
        <w:tabs>
          <w:tab w:val="clear" w:pos="567"/>
        </w:tabs>
        <w:spacing w:line="240" w:lineRule="auto"/>
        <w:rPr>
          <w:szCs w:val="22"/>
          <w:lang w:val="fi-FI" w:bidi="fi-FI"/>
        </w:rPr>
      </w:pPr>
      <w:r w:rsidRPr="00D43B09">
        <w:rPr>
          <w:szCs w:val="22"/>
          <w:lang w:val="fi-FI" w:bidi="fi-FI"/>
        </w:rPr>
        <w:t>–</w:t>
      </w:r>
      <w:r w:rsidRPr="00D43B09">
        <w:rPr>
          <w:szCs w:val="22"/>
          <w:lang w:val="fi-FI" w:bidi="fi-FI"/>
        </w:rPr>
        <w:tab/>
      </w:r>
      <w:r w:rsidR="00CE3049" w:rsidRPr="00D43B09">
        <w:rPr>
          <w:szCs w:val="22"/>
          <w:lang w:val="fi-FI" w:bidi="fi-FI"/>
        </w:rPr>
        <w:t xml:space="preserve">jos sinulla on </w:t>
      </w:r>
      <w:r w:rsidR="004C4928" w:rsidRPr="00D43B09">
        <w:rPr>
          <w:szCs w:val="22"/>
          <w:lang w:val="fi-FI" w:bidi="fi-FI"/>
        </w:rPr>
        <w:t>vaikea</w:t>
      </w:r>
      <w:r w:rsidR="00043E19" w:rsidRPr="00D43B09">
        <w:rPr>
          <w:szCs w:val="22"/>
          <w:lang w:val="fi-FI" w:bidi="fi-FI"/>
        </w:rPr>
        <w:t>-asteinen</w:t>
      </w:r>
      <w:r w:rsidR="004C4928" w:rsidRPr="00D43B09">
        <w:rPr>
          <w:szCs w:val="22"/>
          <w:lang w:val="fi-FI" w:bidi="fi-FI"/>
        </w:rPr>
        <w:t xml:space="preserve"> maha- tai suolistosairaus</w:t>
      </w:r>
    </w:p>
    <w:p w:rsidR="0098220E" w:rsidRPr="00D43B09" w:rsidRDefault="00261501" w:rsidP="00CC6FD9">
      <w:pPr>
        <w:tabs>
          <w:tab w:val="clear" w:pos="567"/>
        </w:tabs>
        <w:spacing w:line="240" w:lineRule="auto"/>
        <w:rPr>
          <w:szCs w:val="22"/>
          <w:lang w:val="fi-FI"/>
        </w:rPr>
      </w:pPr>
      <w:r w:rsidRPr="00D43B09">
        <w:rPr>
          <w:szCs w:val="22"/>
          <w:lang w:val="fi-FI" w:bidi="fi-FI"/>
        </w:rPr>
        <w:t>–</w:t>
      </w:r>
      <w:r w:rsidR="0098220E" w:rsidRPr="00D43B09">
        <w:rPr>
          <w:szCs w:val="22"/>
          <w:lang w:val="fi-FI"/>
        </w:rPr>
        <w:tab/>
        <w:t>jos sinulla on vaikea</w:t>
      </w:r>
      <w:r w:rsidR="00043E19" w:rsidRPr="00D43B09">
        <w:rPr>
          <w:szCs w:val="22"/>
          <w:lang w:val="fi-FI"/>
        </w:rPr>
        <w:t>-asteinen</w:t>
      </w:r>
      <w:r w:rsidR="0098220E" w:rsidRPr="00D43B09">
        <w:rPr>
          <w:szCs w:val="22"/>
          <w:lang w:val="fi-FI"/>
        </w:rPr>
        <w:t xml:space="preserve"> maksa- tai munuaissairaus</w:t>
      </w:r>
    </w:p>
    <w:p w:rsidR="0098220E" w:rsidRPr="00D43B09" w:rsidRDefault="00261501" w:rsidP="00CC6FD9">
      <w:pPr>
        <w:tabs>
          <w:tab w:val="clear" w:pos="567"/>
        </w:tabs>
        <w:spacing w:line="240" w:lineRule="auto"/>
        <w:rPr>
          <w:szCs w:val="22"/>
          <w:lang w:val="fi-FI"/>
        </w:rPr>
      </w:pPr>
      <w:r w:rsidRPr="00D43B09">
        <w:rPr>
          <w:szCs w:val="22"/>
          <w:lang w:val="fi-FI" w:bidi="fi-FI"/>
        </w:rPr>
        <w:t>–</w:t>
      </w:r>
      <w:r w:rsidR="0098220E" w:rsidRPr="00D43B09">
        <w:rPr>
          <w:szCs w:val="22"/>
          <w:lang w:val="fi-FI"/>
        </w:rPr>
        <w:tab/>
        <w:t>jos olet raskaana tai imetät.</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Varoitukset ja varotoimet</w:t>
      </w:r>
    </w:p>
    <w:p w:rsidR="00F95483" w:rsidRPr="00D43B09" w:rsidRDefault="00F95483" w:rsidP="00CC6FD9">
      <w:pPr>
        <w:keepNext/>
        <w:tabs>
          <w:tab w:val="clear" w:pos="567"/>
        </w:tabs>
        <w:spacing w:line="240" w:lineRule="auto"/>
        <w:ind w:right="-2"/>
        <w:rPr>
          <w:szCs w:val="22"/>
          <w:lang w:val="fi-FI"/>
        </w:rPr>
      </w:pPr>
      <w:r w:rsidRPr="00D43B09">
        <w:rPr>
          <w:szCs w:val="22"/>
          <w:lang w:val="fi-FI" w:bidi="fi-FI"/>
        </w:rPr>
        <w:t>Keskustele lääkärin tai apteekkihenkilökunnan kanssa ennen kuin otat Skilarencea</w:t>
      </w:r>
      <w:r w:rsidR="008D33E3" w:rsidRPr="00D43B09">
        <w:rPr>
          <w:szCs w:val="22"/>
          <w:lang w:val="fi-FI" w:bidi="fi-FI"/>
        </w:rPr>
        <w:t>.</w:t>
      </w:r>
    </w:p>
    <w:p w:rsidR="00ED0431" w:rsidRPr="00D43B09" w:rsidRDefault="00ED0431" w:rsidP="00CC6FD9">
      <w:pPr>
        <w:tabs>
          <w:tab w:val="clear" w:pos="567"/>
        </w:tabs>
        <w:spacing w:line="240" w:lineRule="auto"/>
        <w:ind w:right="-2"/>
        <w:rPr>
          <w:szCs w:val="22"/>
          <w:lang w:val="fi-FI"/>
        </w:rPr>
      </w:pPr>
    </w:p>
    <w:p w:rsidR="00ED0431" w:rsidRPr="00D43B09" w:rsidRDefault="00F53EF2" w:rsidP="00CC6FD9">
      <w:pPr>
        <w:keepNext/>
        <w:tabs>
          <w:tab w:val="clear" w:pos="567"/>
        </w:tabs>
        <w:autoSpaceDE w:val="0"/>
        <w:autoSpaceDN w:val="0"/>
        <w:adjustRightInd w:val="0"/>
        <w:spacing w:line="240" w:lineRule="auto"/>
        <w:rPr>
          <w:szCs w:val="22"/>
          <w:u w:val="single"/>
          <w:lang w:val="fi-FI" w:bidi="fi-FI"/>
        </w:rPr>
      </w:pPr>
      <w:r w:rsidRPr="00D43B09">
        <w:rPr>
          <w:szCs w:val="22"/>
          <w:u w:val="single"/>
          <w:lang w:val="fi-FI" w:bidi="fi-FI"/>
        </w:rPr>
        <w:t>Seuranta</w:t>
      </w:r>
    </w:p>
    <w:p w:rsidR="00ED0431" w:rsidRPr="00D43B09" w:rsidRDefault="00066AC1" w:rsidP="00CC6FD9">
      <w:pPr>
        <w:keepNext/>
        <w:tabs>
          <w:tab w:val="clear" w:pos="567"/>
        </w:tabs>
        <w:autoSpaceDE w:val="0"/>
        <w:autoSpaceDN w:val="0"/>
        <w:adjustRightInd w:val="0"/>
        <w:spacing w:line="240" w:lineRule="auto"/>
        <w:rPr>
          <w:szCs w:val="22"/>
          <w:lang w:val="fi-FI" w:bidi="fi-FI"/>
        </w:rPr>
      </w:pPr>
      <w:r w:rsidRPr="00D43B09">
        <w:rPr>
          <w:szCs w:val="22"/>
          <w:lang w:val="fi-FI" w:bidi="fi-FI"/>
        </w:rPr>
        <w:t xml:space="preserve">Skilarence </w:t>
      </w:r>
      <w:r w:rsidR="008D33E3" w:rsidRPr="00D43B09">
        <w:rPr>
          <w:szCs w:val="22"/>
          <w:lang w:val="fi-FI" w:bidi="fi-FI"/>
        </w:rPr>
        <w:t xml:space="preserve">saattaa aiheuttaa vereen, </w:t>
      </w:r>
      <w:r w:rsidR="00043E19" w:rsidRPr="00D43B09">
        <w:rPr>
          <w:szCs w:val="22"/>
          <w:lang w:val="fi-FI" w:bidi="fi-FI"/>
        </w:rPr>
        <w:t xml:space="preserve">maksaan tai </w:t>
      </w:r>
      <w:r w:rsidR="008D33E3" w:rsidRPr="00D43B09">
        <w:rPr>
          <w:szCs w:val="22"/>
          <w:lang w:val="fi-FI" w:bidi="fi-FI"/>
        </w:rPr>
        <w:t xml:space="preserve">munuaisiin liittyviä ongelmia. Sinulta otetaan veri- ja virtsakokeita ennen hoitoa ja sen jälkeen säännöllisesti hoidon aikana sen varmistamiseksi, ettei näitä ongelmia kehity ja että voit jatkaa tämän lääkkeen ottamista. </w:t>
      </w:r>
      <w:r w:rsidR="004C4928" w:rsidRPr="00D43B09">
        <w:rPr>
          <w:szCs w:val="22"/>
          <w:lang w:val="fi-FI" w:bidi="fi-FI"/>
        </w:rPr>
        <w:t>Lääkäri saattaa näiden veri- ja virtsakokeiden tulosten perusteella pienentää Skilarence-annosta tai lopettaa hoidon</w:t>
      </w:r>
      <w:r w:rsidR="008D33E3" w:rsidRPr="00D43B09">
        <w:rPr>
          <w:szCs w:val="22"/>
          <w:lang w:val="fi-FI" w:bidi="fi-FI"/>
        </w:rPr>
        <w:t>.</w:t>
      </w:r>
      <w:r w:rsidR="00CE3049" w:rsidRPr="00D43B09">
        <w:rPr>
          <w:szCs w:val="22"/>
          <w:lang w:val="fi-FI" w:bidi="fi-FI"/>
        </w:rPr>
        <w:t xml:space="preserve"> </w:t>
      </w:r>
    </w:p>
    <w:p w:rsidR="008D33E3" w:rsidRPr="00D43B09" w:rsidRDefault="008D33E3" w:rsidP="00CC6FD9">
      <w:pPr>
        <w:tabs>
          <w:tab w:val="clear" w:pos="567"/>
        </w:tabs>
        <w:autoSpaceDE w:val="0"/>
        <w:autoSpaceDN w:val="0"/>
        <w:adjustRightInd w:val="0"/>
        <w:spacing w:line="240" w:lineRule="auto"/>
        <w:rPr>
          <w:szCs w:val="22"/>
          <w:lang w:val="fi-FI" w:bidi="fi-FI"/>
        </w:rPr>
      </w:pPr>
    </w:p>
    <w:p w:rsidR="004C4928" w:rsidRPr="00D43B09" w:rsidRDefault="004C4928" w:rsidP="000C102C">
      <w:pPr>
        <w:keepNext/>
        <w:tabs>
          <w:tab w:val="clear" w:pos="567"/>
        </w:tabs>
        <w:autoSpaceDE w:val="0"/>
        <w:autoSpaceDN w:val="0"/>
        <w:adjustRightInd w:val="0"/>
        <w:spacing w:line="240" w:lineRule="auto"/>
        <w:rPr>
          <w:szCs w:val="22"/>
          <w:u w:val="single"/>
          <w:lang w:val="fi-FI" w:bidi="fi-FI"/>
        </w:rPr>
      </w:pPr>
      <w:r w:rsidRPr="00D43B09">
        <w:rPr>
          <w:szCs w:val="22"/>
          <w:u w:val="single"/>
          <w:lang w:val="fi-FI" w:bidi="fi-FI"/>
        </w:rPr>
        <w:t>Infektiot</w:t>
      </w:r>
    </w:p>
    <w:p w:rsidR="00ED0431" w:rsidRPr="00D43B09" w:rsidRDefault="004C4928" w:rsidP="000C102C">
      <w:pPr>
        <w:keepNext/>
        <w:tabs>
          <w:tab w:val="clear" w:pos="567"/>
        </w:tabs>
        <w:autoSpaceDE w:val="0"/>
        <w:autoSpaceDN w:val="0"/>
        <w:adjustRightInd w:val="0"/>
        <w:spacing w:line="240" w:lineRule="auto"/>
        <w:rPr>
          <w:szCs w:val="22"/>
          <w:lang w:val="fi-FI" w:bidi="fi-FI"/>
        </w:rPr>
      </w:pPr>
      <w:r w:rsidRPr="00D43B09">
        <w:rPr>
          <w:szCs w:val="22"/>
          <w:lang w:val="fi-FI" w:bidi="fi-FI"/>
        </w:rPr>
        <w:t xml:space="preserve">Veren valkosolut auttavat elimistöäsi torjumaan </w:t>
      </w:r>
      <w:r w:rsidR="00206DE4" w:rsidRPr="00D43B09">
        <w:rPr>
          <w:szCs w:val="22"/>
          <w:lang w:val="fi-FI" w:bidi="fi-FI"/>
        </w:rPr>
        <w:t>infektioita</w:t>
      </w:r>
      <w:r w:rsidRPr="00D43B09">
        <w:rPr>
          <w:szCs w:val="22"/>
          <w:lang w:val="fi-FI" w:bidi="fi-FI"/>
        </w:rPr>
        <w:t>. Skilarence voi vähentää veren valkosolujen määrää. Keskustele lääkärin kanssa, jos epäilet, että sinulla saattaa olla jokin infektio. Oireita ovat mm. kuume, kipu, lihassärky, päänsärky, ruokahaluttomuus ja yleinen heikotus. Jos sinulla on vakava infektio joko ennen Skilarence-hoidon aloittamista tai hoidon aikana, lääkäri voi kehottaa sinua olemaan ottamatta Skilarencea, kunnes infektio on parantunut</w:t>
      </w:r>
      <w:r w:rsidR="008D33E3" w:rsidRPr="00D43B09">
        <w:rPr>
          <w:szCs w:val="22"/>
          <w:lang w:val="fi-FI" w:bidi="fi-FI"/>
        </w:rPr>
        <w:t>.</w:t>
      </w:r>
    </w:p>
    <w:p w:rsidR="008D33E3" w:rsidRPr="00D43B09" w:rsidRDefault="008D33E3" w:rsidP="000C102C">
      <w:pPr>
        <w:tabs>
          <w:tab w:val="clear" w:pos="567"/>
        </w:tabs>
        <w:autoSpaceDE w:val="0"/>
        <w:autoSpaceDN w:val="0"/>
        <w:adjustRightInd w:val="0"/>
        <w:spacing w:line="240" w:lineRule="auto"/>
        <w:rPr>
          <w:szCs w:val="22"/>
          <w:lang w:val="fi-FI" w:bidi="fi-FI"/>
        </w:rPr>
      </w:pPr>
    </w:p>
    <w:p w:rsidR="004C4928" w:rsidRPr="00D43B09" w:rsidRDefault="004C4928" w:rsidP="000C102C">
      <w:pPr>
        <w:keepNext/>
        <w:tabs>
          <w:tab w:val="clear" w:pos="567"/>
        </w:tabs>
        <w:autoSpaceDE w:val="0"/>
        <w:autoSpaceDN w:val="0"/>
        <w:adjustRightInd w:val="0"/>
        <w:spacing w:line="240" w:lineRule="auto"/>
        <w:rPr>
          <w:szCs w:val="22"/>
          <w:u w:val="single"/>
          <w:lang w:val="fi-FI"/>
        </w:rPr>
      </w:pPr>
      <w:r w:rsidRPr="00D43B09">
        <w:rPr>
          <w:szCs w:val="22"/>
          <w:u w:val="single"/>
          <w:lang w:val="fi-FI"/>
        </w:rPr>
        <w:t>Ruoansulatuskanavan häiriöt</w:t>
      </w:r>
    </w:p>
    <w:p w:rsidR="008D33E3" w:rsidRPr="00D43B09" w:rsidRDefault="004C4928" w:rsidP="000C102C">
      <w:pPr>
        <w:keepNext/>
        <w:tabs>
          <w:tab w:val="clear" w:pos="567"/>
        </w:tabs>
        <w:autoSpaceDE w:val="0"/>
        <w:autoSpaceDN w:val="0"/>
        <w:adjustRightInd w:val="0"/>
        <w:spacing w:line="240" w:lineRule="auto"/>
        <w:rPr>
          <w:szCs w:val="22"/>
          <w:lang w:val="fi-FI"/>
        </w:rPr>
      </w:pPr>
      <w:r w:rsidRPr="00D43B09">
        <w:rPr>
          <w:szCs w:val="22"/>
          <w:lang w:val="fi-FI"/>
        </w:rPr>
        <w:t>Kerro lääkärille, jos sinulla on nyt tai on ollut aiemmin maha- tai suolisto-ongelmia. Lääkäri kertoo, miten niitä on hoidettava Skilarence-hoidon aikana</w:t>
      </w:r>
      <w:r w:rsidR="008D33E3" w:rsidRPr="00D43B09">
        <w:rPr>
          <w:lang w:val="fi-FI"/>
        </w:rPr>
        <w:t>.</w:t>
      </w:r>
    </w:p>
    <w:p w:rsidR="00F95483" w:rsidRPr="00D43B09" w:rsidRDefault="00F95483" w:rsidP="000C102C">
      <w:pPr>
        <w:tabs>
          <w:tab w:val="clear" w:pos="567"/>
        </w:tabs>
        <w:spacing w:line="240" w:lineRule="auto"/>
        <w:rPr>
          <w:b/>
          <w:bCs/>
          <w:szCs w:val="22"/>
          <w:lang w:val="fi-FI"/>
        </w:rPr>
      </w:pPr>
    </w:p>
    <w:p w:rsidR="00F95483" w:rsidRPr="00D43B09" w:rsidRDefault="00F95483" w:rsidP="000C102C">
      <w:pPr>
        <w:keepNext/>
        <w:tabs>
          <w:tab w:val="clear" w:pos="567"/>
        </w:tabs>
        <w:spacing w:line="240" w:lineRule="auto"/>
        <w:rPr>
          <w:b/>
          <w:bCs/>
          <w:szCs w:val="22"/>
          <w:lang w:val="fi-FI"/>
        </w:rPr>
      </w:pPr>
      <w:r w:rsidRPr="00D43B09">
        <w:rPr>
          <w:b/>
          <w:bCs/>
          <w:szCs w:val="22"/>
          <w:lang w:val="fi-FI" w:bidi="fi-FI"/>
        </w:rPr>
        <w:t>Lapset ja nuoret</w:t>
      </w:r>
    </w:p>
    <w:p w:rsidR="00CE3049" w:rsidRPr="00D43B09" w:rsidRDefault="008D33E3" w:rsidP="000C102C">
      <w:pPr>
        <w:keepNext/>
        <w:tabs>
          <w:tab w:val="clear" w:pos="567"/>
        </w:tabs>
        <w:autoSpaceDE w:val="0"/>
        <w:autoSpaceDN w:val="0"/>
        <w:adjustRightInd w:val="0"/>
        <w:spacing w:line="240" w:lineRule="auto"/>
        <w:rPr>
          <w:rFonts w:eastAsia="SimSun"/>
          <w:szCs w:val="22"/>
          <w:lang w:val="fi-FI" w:eastAsia="en-GB"/>
        </w:rPr>
      </w:pPr>
      <w:r w:rsidRPr="00D43B09">
        <w:rPr>
          <w:szCs w:val="22"/>
          <w:lang w:val="fi-FI" w:eastAsia="en-GB" w:bidi="fi-FI"/>
        </w:rPr>
        <w:t>Alle 18-vuotiaat lapset ja nuoret eivät saa ottaa tätä lääkettä, sillä sitä ei ole tutkittu tässä ikäryhmässä.</w:t>
      </w:r>
    </w:p>
    <w:p w:rsidR="00F95483" w:rsidRPr="00D43B09" w:rsidRDefault="00F95483" w:rsidP="000C102C">
      <w:pPr>
        <w:tabs>
          <w:tab w:val="clear" w:pos="567"/>
        </w:tabs>
        <w:spacing w:line="240" w:lineRule="auto"/>
        <w:rPr>
          <w:b/>
          <w:bCs/>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Muut lääkevalmisteet ja Skilarence</w:t>
      </w:r>
    </w:p>
    <w:p w:rsidR="00F95483" w:rsidRPr="00D43B09" w:rsidRDefault="00F95483" w:rsidP="00CC6FD9">
      <w:pPr>
        <w:keepNext/>
        <w:tabs>
          <w:tab w:val="clear" w:pos="567"/>
        </w:tabs>
        <w:spacing w:line="240" w:lineRule="auto"/>
        <w:ind w:right="-2"/>
        <w:rPr>
          <w:szCs w:val="22"/>
          <w:lang w:val="fi-FI"/>
        </w:rPr>
      </w:pPr>
      <w:r w:rsidRPr="00D43B09">
        <w:rPr>
          <w:szCs w:val="22"/>
          <w:lang w:val="fi-FI" w:bidi="fi-FI"/>
        </w:rPr>
        <w:t>Kerro lääkärille tai apteekkihenkilökunnalle, jos parhaillaan otat, olet äskettäin ottanut tai saatat ottaa muita lääkkeitä.</w:t>
      </w:r>
    </w:p>
    <w:p w:rsidR="00F95483" w:rsidRPr="00D43B09" w:rsidRDefault="00F95483" w:rsidP="00CC6FD9">
      <w:pPr>
        <w:tabs>
          <w:tab w:val="clear" w:pos="567"/>
        </w:tabs>
        <w:spacing w:line="240" w:lineRule="auto"/>
        <w:ind w:right="-2"/>
        <w:rPr>
          <w:szCs w:val="22"/>
          <w:lang w:val="fi-FI"/>
        </w:rPr>
      </w:pPr>
    </w:p>
    <w:p w:rsidR="00F95483" w:rsidRPr="00D43B09" w:rsidRDefault="00F95483" w:rsidP="00CC6FD9">
      <w:pPr>
        <w:keepNext/>
        <w:tabs>
          <w:tab w:val="clear" w:pos="567"/>
        </w:tabs>
        <w:spacing w:line="240" w:lineRule="auto"/>
        <w:ind w:right="-2"/>
        <w:rPr>
          <w:szCs w:val="22"/>
          <w:lang w:val="fi-FI"/>
        </w:rPr>
      </w:pPr>
      <w:r w:rsidRPr="00D43B09">
        <w:rPr>
          <w:szCs w:val="22"/>
          <w:lang w:val="fi-FI" w:bidi="fi-FI"/>
        </w:rPr>
        <w:t>Erityisen tärkeää on kertoa lääkärille, jos käytät seuraavia lääkkeitä:</w:t>
      </w:r>
    </w:p>
    <w:p w:rsidR="00F95483" w:rsidRPr="00D43B09" w:rsidRDefault="00F95483" w:rsidP="00CC6FD9">
      <w:pPr>
        <w:keepNext/>
        <w:tabs>
          <w:tab w:val="clear" w:pos="567"/>
        </w:tabs>
        <w:spacing w:line="240" w:lineRule="auto"/>
        <w:ind w:right="-2"/>
        <w:rPr>
          <w:szCs w:val="22"/>
          <w:lang w:val="fi-FI"/>
        </w:rPr>
      </w:pPr>
    </w:p>
    <w:p w:rsidR="004C4928" w:rsidRPr="00D43B09" w:rsidRDefault="004C4928" w:rsidP="000C102C">
      <w:pPr>
        <w:keepNext/>
        <w:numPr>
          <w:ilvl w:val="0"/>
          <w:numId w:val="2"/>
        </w:numPr>
        <w:tabs>
          <w:tab w:val="clear" w:pos="567"/>
        </w:tabs>
        <w:spacing w:line="240" w:lineRule="auto"/>
        <w:ind w:left="0" w:firstLine="0"/>
        <w:rPr>
          <w:szCs w:val="22"/>
          <w:lang w:val="fi-FI"/>
        </w:rPr>
      </w:pPr>
      <w:r w:rsidRPr="00D43B09">
        <w:rPr>
          <w:b/>
          <w:bCs/>
          <w:szCs w:val="22"/>
          <w:lang w:val="fi-FI" w:bidi="fi-FI"/>
        </w:rPr>
        <w:t>dimetyylifumaraattia tai muita fumaraatteja</w:t>
      </w:r>
      <w:r w:rsidRPr="00D43B09">
        <w:rPr>
          <w:szCs w:val="22"/>
          <w:lang w:val="fi-FI" w:bidi="fi-FI"/>
        </w:rPr>
        <w:t>; dimetyylifumaraatti on Skilarencen vaikuttava aineosa, ja sitä on myös muissa lääkkeissä, kuten tableteissa, voiteissa ja kylvyissä. Sinun pitää välttää muiden fumaraatteja sisältävien valmisteiden käyttöä, jotta et saa yliannostusta.</w:t>
      </w:r>
    </w:p>
    <w:p w:rsidR="0079665F" w:rsidRPr="00D43B09" w:rsidRDefault="004C4928" w:rsidP="000C102C">
      <w:pPr>
        <w:numPr>
          <w:ilvl w:val="0"/>
          <w:numId w:val="2"/>
        </w:numPr>
        <w:tabs>
          <w:tab w:val="clear" w:pos="567"/>
        </w:tabs>
        <w:spacing w:line="240" w:lineRule="auto"/>
        <w:ind w:left="0" w:firstLine="0"/>
        <w:rPr>
          <w:szCs w:val="22"/>
          <w:lang w:val="fi-FI"/>
        </w:rPr>
      </w:pPr>
      <w:r w:rsidRPr="00D43B09">
        <w:rPr>
          <w:b/>
          <w:bCs/>
          <w:szCs w:val="22"/>
          <w:lang w:val="fi-FI" w:bidi="fi-FI"/>
        </w:rPr>
        <w:t xml:space="preserve">muita psoriaasin hoitoon käytettäviä lääkkeitä, </w:t>
      </w:r>
      <w:r w:rsidRPr="00D43B09">
        <w:rPr>
          <w:lang w:val="fi-FI"/>
        </w:rPr>
        <w:t>kuten metotreksaattia, retinoideja, psoraleeneja</w:t>
      </w:r>
      <w:r w:rsidRPr="00D43B09">
        <w:rPr>
          <w:bCs/>
          <w:szCs w:val="22"/>
          <w:lang w:val="fi-FI" w:bidi="fi-FI"/>
        </w:rPr>
        <w:t>,</w:t>
      </w:r>
      <w:r w:rsidRPr="00D43B09">
        <w:rPr>
          <w:lang w:val="fi-FI"/>
        </w:rPr>
        <w:t xml:space="preserve"> siklosporiinia</w:t>
      </w:r>
      <w:r w:rsidRPr="00D43B09">
        <w:rPr>
          <w:bCs/>
          <w:szCs w:val="22"/>
          <w:lang w:val="fi-FI" w:bidi="fi-FI"/>
        </w:rPr>
        <w:t xml:space="preserve"> tai muita immunosuppressiivisia lääkkeitä tai sytostaatteja (lääkkeitä, jotka vaikuttavat immuunijärjestelmään).</w:t>
      </w:r>
      <w:r w:rsidRPr="00D43B09">
        <w:rPr>
          <w:szCs w:val="22"/>
          <w:lang w:val="fi-FI" w:bidi="fi-FI"/>
        </w:rPr>
        <w:t xml:space="preserve"> Näiden lääkkeiden samanaikainen käyttö Skilarencen kanssa voi lisätä immuunijärjestelmään kohdistuvien haittavaikutusten riskiä</w:t>
      </w:r>
      <w:r w:rsidR="008D33E3" w:rsidRPr="00D43B09">
        <w:rPr>
          <w:szCs w:val="22"/>
          <w:lang w:val="fi-FI" w:bidi="fi-FI"/>
        </w:rPr>
        <w:t>.</w:t>
      </w:r>
    </w:p>
    <w:p w:rsidR="008D33E3" w:rsidRPr="00D43B09" w:rsidRDefault="008D33E3" w:rsidP="000C102C">
      <w:pPr>
        <w:numPr>
          <w:ilvl w:val="0"/>
          <w:numId w:val="2"/>
        </w:numPr>
        <w:tabs>
          <w:tab w:val="clear" w:pos="567"/>
        </w:tabs>
        <w:spacing w:line="240" w:lineRule="auto"/>
        <w:ind w:left="0" w:firstLine="0"/>
        <w:rPr>
          <w:szCs w:val="22"/>
          <w:lang w:val="fi-FI"/>
        </w:rPr>
      </w:pPr>
      <w:r w:rsidRPr="00D43B09">
        <w:rPr>
          <w:b/>
          <w:szCs w:val="22"/>
          <w:lang w:val="fi-FI"/>
        </w:rPr>
        <w:t xml:space="preserve">muita </w:t>
      </w:r>
      <w:r w:rsidR="004C4928" w:rsidRPr="00D43B09">
        <w:rPr>
          <w:b/>
          <w:szCs w:val="22"/>
          <w:lang w:val="fi-FI"/>
        </w:rPr>
        <w:t>munuaisten toimintaan mahdollisesti vaikuttavia lääkkeitä</w:t>
      </w:r>
      <w:r w:rsidR="004C4928" w:rsidRPr="00D43B09">
        <w:rPr>
          <w:szCs w:val="22"/>
          <w:lang w:val="fi-FI"/>
        </w:rPr>
        <w:t xml:space="preserve">, kuten metotreksaattia tai siklosporiinia (käytetään psoriaasin hoitoon), aminoglykosidejä (käytetään infektioiden hoitoon), diureetteja (lisäävät virtsamäärää), tulehduskipulääkkeitä (käytetään kivun hoitoon) tai litiumia (käytetään kaksisuuntaisen mielialahäiriön ja masennuksen hoitoon). </w:t>
      </w:r>
      <w:r w:rsidR="0079665F" w:rsidRPr="00D43B09">
        <w:rPr>
          <w:szCs w:val="22"/>
          <w:lang w:val="fi-FI"/>
        </w:rPr>
        <w:t>Jos näitä lääkkeitä otetaan yhdessä Skilarencen kanssa, ne</w:t>
      </w:r>
      <w:r w:rsidR="004C4928" w:rsidRPr="00D43B09">
        <w:rPr>
          <w:szCs w:val="22"/>
          <w:lang w:val="fi-FI"/>
        </w:rPr>
        <w:t xml:space="preserve"> voivat lisätä munuaisiin kohdistuvien haittavaikutusten riskiä</w:t>
      </w:r>
      <w:r w:rsidRPr="00D43B09">
        <w:rPr>
          <w:szCs w:val="22"/>
          <w:lang w:val="fi-FI"/>
        </w:rPr>
        <w:t>.</w:t>
      </w:r>
    </w:p>
    <w:p w:rsidR="00ED0431" w:rsidRPr="00D43B09" w:rsidRDefault="00ED0431" w:rsidP="000C102C">
      <w:pPr>
        <w:tabs>
          <w:tab w:val="clear" w:pos="567"/>
        </w:tabs>
        <w:spacing w:line="240" w:lineRule="auto"/>
        <w:rPr>
          <w:szCs w:val="22"/>
          <w:lang w:val="fi-FI"/>
        </w:rPr>
      </w:pPr>
    </w:p>
    <w:p w:rsidR="00F95483" w:rsidRPr="00D43B09" w:rsidRDefault="008D33E3" w:rsidP="000C102C">
      <w:pPr>
        <w:tabs>
          <w:tab w:val="clear" w:pos="567"/>
        </w:tabs>
        <w:spacing w:line="240" w:lineRule="auto"/>
        <w:rPr>
          <w:szCs w:val="22"/>
          <w:lang w:val="fi-FI" w:bidi="fi-FI"/>
        </w:rPr>
      </w:pPr>
      <w:r w:rsidRPr="00D43B09">
        <w:rPr>
          <w:szCs w:val="22"/>
          <w:lang w:val="fi-FI" w:bidi="fi-FI"/>
        </w:rPr>
        <w:t xml:space="preserve">Jos saat pitkään kestävän tai vaikean ripulin Skilarence-hoidon aikana, muiden lääkkeiden vaikutus </w:t>
      </w:r>
      <w:r w:rsidR="00247BFF" w:rsidRPr="00D43B09">
        <w:rPr>
          <w:szCs w:val="22"/>
          <w:lang w:val="fi-FI" w:bidi="fi-FI"/>
        </w:rPr>
        <w:t xml:space="preserve">voi </w:t>
      </w:r>
      <w:r w:rsidRPr="00D43B09">
        <w:rPr>
          <w:szCs w:val="22"/>
          <w:lang w:val="fi-FI" w:bidi="fi-FI"/>
        </w:rPr>
        <w:t>heikentyä.</w:t>
      </w:r>
      <w:r w:rsidR="00F95483" w:rsidRPr="00D43B09">
        <w:rPr>
          <w:szCs w:val="22"/>
          <w:lang w:val="fi-FI" w:bidi="fi-FI"/>
        </w:rPr>
        <w:t xml:space="preserve"> Keskustele lääkäri</w:t>
      </w:r>
      <w:r w:rsidR="00247BFF" w:rsidRPr="00D43B09">
        <w:rPr>
          <w:szCs w:val="22"/>
          <w:lang w:val="fi-FI" w:bidi="fi-FI"/>
        </w:rPr>
        <w:t>n</w:t>
      </w:r>
      <w:r w:rsidR="00F95483" w:rsidRPr="00D43B09">
        <w:rPr>
          <w:szCs w:val="22"/>
          <w:lang w:val="fi-FI" w:bidi="fi-FI"/>
        </w:rPr>
        <w:t xml:space="preserve"> kanssa, jos sinulla on </w:t>
      </w:r>
      <w:r w:rsidR="0029521B" w:rsidRPr="00D43B09">
        <w:rPr>
          <w:szCs w:val="22"/>
          <w:lang w:val="fi-FI" w:bidi="fi-FI"/>
        </w:rPr>
        <w:t xml:space="preserve">vaikea </w:t>
      </w:r>
      <w:r w:rsidR="00F95483" w:rsidRPr="00D43B09">
        <w:rPr>
          <w:szCs w:val="22"/>
          <w:lang w:val="fi-FI" w:bidi="fi-FI"/>
        </w:rPr>
        <w:t>ripuli ja olet huolissasi siitä, että muut ottamasi lääkkeet eivät ehkä t</w:t>
      </w:r>
      <w:r w:rsidR="00BE503A" w:rsidRPr="00D43B09">
        <w:rPr>
          <w:szCs w:val="22"/>
          <w:lang w:val="fi-FI" w:bidi="fi-FI"/>
        </w:rPr>
        <w:t>ehoa</w:t>
      </w:r>
      <w:r w:rsidR="00F95483" w:rsidRPr="00D43B09">
        <w:rPr>
          <w:szCs w:val="22"/>
          <w:lang w:val="fi-FI" w:bidi="fi-FI"/>
        </w:rPr>
        <w:t>.</w:t>
      </w:r>
      <w:r w:rsidRPr="00D43B09">
        <w:rPr>
          <w:szCs w:val="22"/>
          <w:lang w:val="fi-FI" w:bidi="fi-FI"/>
        </w:rPr>
        <w:t xml:space="preserve"> </w:t>
      </w:r>
      <w:r w:rsidR="004C4928" w:rsidRPr="00D43B09">
        <w:rPr>
          <w:szCs w:val="22"/>
          <w:lang w:val="fi-FI" w:bidi="fi-FI"/>
        </w:rPr>
        <w:t>Erityisesti jos käytät jotakin ehkäisyvalmistetta (ehkäisytabletteja), vaikutus saattaa heikentyä, ja sinun saattaa olla tarpeen käyttää estemenetelmää raskauden ehkäisemiseksi. Katso ohjeet käyttämäsi ehkäisyvalmisteen pakkausselosteesta</w:t>
      </w:r>
      <w:r w:rsidRPr="00D43B09">
        <w:rPr>
          <w:szCs w:val="22"/>
          <w:lang w:val="fi-FI" w:bidi="fi-FI"/>
        </w:rPr>
        <w:t>.</w:t>
      </w:r>
    </w:p>
    <w:p w:rsidR="008D33E3" w:rsidRPr="00D43B09" w:rsidRDefault="008D33E3" w:rsidP="000C102C">
      <w:pPr>
        <w:tabs>
          <w:tab w:val="clear" w:pos="567"/>
        </w:tabs>
        <w:spacing w:line="240" w:lineRule="auto"/>
        <w:rPr>
          <w:szCs w:val="22"/>
          <w:lang w:val="fi-FI" w:bidi="fi-FI"/>
        </w:rPr>
      </w:pPr>
    </w:p>
    <w:p w:rsidR="008D33E3" w:rsidRPr="00D43B09" w:rsidRDefault="004C4928" w:rsidP="000C102C">
      <w:pPr>
        <w:tabs>
          <w:tab w:val="clear" w:pos="567"/>
        </w:tabs>
        <w:spacing w:line="240" w:lineRule="auto"/>
        <w:rPr>
          <w:szCs w:val="22"/>
          <w:lang w:val="fi-FI"/>
        </w:rPr>
      </w:pPr>
      <w:r w:rsidRPr="00D43B09">
        <w:rPr>
          <w:szCs w:val="22"/>
          <w:lang w:val="fi-FI"/>
        </w:rPr>
        <w:t>Jos tarvitset rokotuksen, keskustele asiasta lääkärin kanssa. Tietyntyyppiset rokotteet (elävät rokotteet) voivat aiheuttaa infektion, jos niitä annetaan Skilarence-hoidon aikana. Lääkäri kertoo sinulle, miten kannattaa toimia</w:t>
      </w:r>
      <w:r w:rsidR="008D33E3" w:rsidRPr="00D43B09">
        <w:rPr>
          <w:szCs w:val="22"/>
          <w:lang w:val="fi-FI"/>
        </w:rPr>
        <w:t>.</w:t>
      </w:r>
    </w:p>
    <w:p w:rsidR="008D33E3" w:rsidRPr="00D43B09" w:rsidRDefault="008D33E3" w:rsidP="000C102C">
      <w:pPr>
        <w:tabs>
          <w:tab w:val="clear" w:pos="567"/>
        </w:tabs>
        <w:spacing w:line="240" w:lineRule="auto"/>
        <w:rPr>
          <w:szCs w:val="22"/>
          <w:lang w:val="fi-FI"/>
        </w:rPr>
      </w:pPr>
    </w:p>
    <w:p w:rsidR="008D33E3" w:rsidRPr="00D43B09" w:rsidRDefault="008D33E3" w:rsidP="000C102C">
      <w:pPr>
        <w:keepNext/>
        <w:widowControl w:val="0"/>
        <w:tabs>
          <w:tab w:val="clear" w:pos="567"/>
        </w:tabs>
        <w:spacing w:line="240" w:lineRule="auto"/>
        <w:rPr>
          <w:b/>
          <w:szCs w:val="22"/>
          <w:lang w:val="fi-FI"/>
        </w:rPr>
      </w:pPr>
      <w:r w:rsidRPr="00D43B09">
        <w:rPr>
          <w:b/>
          <w:szCs w:val="22"/>
          <w:lang w:val="fi-FI"/>
        </w:rPr>
        <w:t>Skilarence alkoholin kanssa</w:t>
      </w:r>
    </w:p>
    <w:p w:rsidR="00F95483" w:rsidRPr="00D43B09" w:rsidRDefault="00247BFF" w:rsidP="000C102C">
      <w:pPr>
        <w:keepNext/>
        <w:widowControl w:val="0"/>
        <w:tabs>
          <w:tab w:val="clear" w:pos="567"/>
        </w:tabs>
        <w:spacing w:line="240" w:lineRule="auto"/>
        <w:rPr>
          <w:szCs w:val="22"/>
          <w:lang w:val="fi-FI"/>
        </w:rPr>
      </w:pPr>
      <w:r w:rsidRPr="00D43B09">
        <w:rPr>
          <w:szCs w:val="22"/>
          <w:lang w:val="fi-FI"/>
        </w:rPr>
        <w:t>Vältä vahvoja alkoholijuomia (yli 50 ml alkoholijuomaa, joka sisältää</w:t>
      </w:r>
      <w:r w:rsidR="00EB7614" w:rsidRPr="00D43B09">
        <w:rPr>
          <w:szCs w:val="22"/>
          <w:lang w:val="fi-FI"/>
        </w:rPr>
        <w:t xml:space="preserve"> yli</w:t>
      </w:r>
      <w:r w:rsidRPr="00D43B09">
        <w:rPr>
          <w:szCs w:val="22"/>
          <w:lang w:val="fi-FI"/>
        </w:rPr>
        <w:t xml:space="preserve"> 30 tilavuusprosenttia alkoholia) Skilarence-hoidon aikana, sillä alkoholilla voi olla yhteisvaikutuksia tämän lääkkeen kanssa. Seurauksena voi olla maha- ja suolisto-ongelmia</w:t>
      </w:r>
      <w:r w:rsidR="008D33E3" w:rsidRPr="00D43B09">
        <w:rPr>
          <w:szCs w:val="22"/>
          <w:lang w:val="fi-FI"/>
        </w:rPr>
        <w:t>.</w:t>
      </w:r>
    </w:p>
    <w:p w:rsidR="008D33E3" w:rsidRPr="00D43B09" w:rsidRDefault="008D33E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Raskaus ja imetys</w:t>
      </w:r>
    </w:p>
    <w:p w:rsidR="008D33E3" w:rsidRPr="00D43B09" w:rsidRDefault="008D33E3" w:rsidP="00CC6FD9">
      <w:pPr>
        <w:keepNext/>
        <w:tabs>
          <w:tab w:val="clear" w:pos="567"/>
        </w:tabs>
        <w:spacing w:line="240" w:lineRule="auto"/>
        <w:rPr>
          <w:szCs w:val="22"/>
          <w:lang w:val="fi-FI" w:bidi="fi-FI"/>
        </w:rPr>
      </w:pPr>
      <w:r w:rsidRPr="00D43B09">
        <w:rPr>
          <w:szCs w:val="22"/>
          <w:lang w:val="fi-FI" w:bidi="fi-FI"/>
        </w:rPr>
        <w:t xml:space="preserve">Älä käytä Skilarencea, jos olet raskaana tai jos </w:t>
      </w:r>
      <w:r w:rsidR="004C4928" w:rsidRPr="00D43B09">
        <w:rPr>
          <w:szCs w:val="22"/>
          <w:lang w:val="fi-FI" w:bidi="fi-FI"/>
        </w:rPr>
        <w:t>yrität tulla raskaaksi</w:t>
      </w:r>
      <w:r w:rsidRPr="00D43B09">
        <w:rPr>
          <w:szCs w:val="22"/>
          <w:lang w:val="fi-FI" w:bidi="fi-FI"/>
        </w:rPr>
        <w:t xml:space="preserve">, sillä Skilarence voi vahingoittaa vauvaasi. </w:t>
      </w:r>
      <w:r w:rsidR="004C4928" w:rsidRPr="00D43B09">
        <w:rPr>
          <w:szCs w:val="22"/>
          <w:lang w:val="fi-FI" w:bidi="fi-FI"/>
        </w:rPr>
        <w:t xml:space="preserve">Käytä tehokasta ehkäisymenetelmää välttääksesi raskauden alkamisen Skilarence-hoidon aikana (katso myös edellä kohta </w:t>
      </w:r>
      <w:r w:rsidRPr="00D43B09">
        <w:rPr>
          <w:szCs w:val="22"/>
          <w:lang w:val="fi-FI" w:bidi="fi-FI"/>
        </w:rPr>
        <w:t>”Muut lääkevalmisteet ja Skilarence”).</w:t>
      </w:r>
    </w:p>
    <w:p w:rsidR="00F95483" w:rsidRPr="00D43B09" w:rsidRDefault="008D33E3" w:rsidP="00CC6FD9">
      <w:pPr>
        <w:widowControl w:val="0"/>
        <w:tabs>
          <w:tab w:val="clear" w:pos="567"/>
        </w:tabs>
        <w:spacing w:line="240" w:lineRule="auto"/>
        <w:rPr>
          <w:szCs w:val="22"/>
          <w:lang w:val="fi-FI"/>
        </w:rPr>
      </w:pPr>
      <w:r w:rsidRPr="00D43B09">
        <w:rPr>
          <w:szCs w:val="22"/>
          <w:lang w:val="fi-FI" w:bidi="fi-FI"/>
        </w:rPr>
        <w:t>Älä imetä Skilarence-hoidon aikana</w:t>
      </w:r>
      <w:r w:rsidR="00F95483" w:rsidRPr="00D43B09">
        <w:rPr>
          <w:szCs w:val="22"/>
          <w:lang w:val="fi-FI" w:bidi="fi-FI"/>
        </w:rPr>
        <w:t>.</w:t>
      </w: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b/>
          <w:bCs/>
          <w:szCs w:val="22"/>
          <w:lang w:val="fi-FI" w:bidi="fi-FI"/>
        </w:rPr>
        <w:t>Ajaminen ja koneiden käyttö</w:t>
      </w:r>
    </w:p>
    <w:p w:rsidR="00F95483" w:rsidRPr="00D43B09" w:rsidRDefault="00F95483" w:rsidP="00CC6FD9">
      <w:pPr>
        <w:keepNext/>
        <w:tabs>
          <w:tab w:val="clear" w:pos="567"/>
        </w:tabs>
        <w:spacing w:line="240" w:lineRule="auto"/>
        <w:rPr>
          <w:szCs w:val="22"/>
          <w:lang w:val="fi-FI"/>
        </w:rPr>
      </w:pPr>
      <w:r w:rsidRPr="00D43B09">
        <w:rPr>
          <w:szCs w:val="22"/>
          <w:lang w:val="fi-FI" w:eastAsia="zh-CN" w:bidi="fi-FI"/>
        </w:rPr>
        <w:t xml:space="preserve">Skilarence-valmisteella </w:t>
      </w:r>
      <w:r w:rsidR="008D33E3" w:rsidRPr="00D43B09">
        <w:rPr>
          <w:szCs w:val="22"/>
          <w:lang w:val="fi-FI" w:eastAsia="zh-CN" w:bidi="fi-FI"/>
        </w:rPr>
        <w:t>voi olla vähäinen vaikutus</w:t>
      </w:r>
      <w:r w:rsidRPr="00D43B09">
        <w:rPr>
          <w:szCs w:val="22"/>
          <w:lang w:val="fi-FI" w:eastAsia="zh-CN" w:bidi="fi-FI"/>
        </w:rPr>
        <w:t xml:space="preserve"> ajokykyyn ja koneiden käyttökykyyn.</w:t>
      </w:r>
      <w:r w:rsidR="008D33E3" w:rsidRPr="00D43B09">
        <w:rPr>
          <w:szCs w:val="22"/>
          <w:lang w:val="fi-FI" w:eastAsia="zh-CN" w:bidi="fi-FI"/>
        </w:rPr>
        <w:t xml:space="preserve"> Skilarencen ottamisen jälkeen</w:t>
      </w:r>
      <w:r w:rsidR="00ED0E45" w:rsidRPr="00D43B09">
        <w:rPr>
          <w:szCs w:val="22"/>
          <w:lang w:val="fi-FI" w:eastAsia="zh-CN" w:bidi="fi-FI"/>
        </w:rPr>
        <w:t xml:space="preserve"> voi esiintyä huimausta tai väsymystä</w:t>
      </w:r>
      <w:r w:rsidR="008D33E3" w:rsidRPr="00D43B09">
        <w:rPr>
          <w:szCs w:val="22"/>
          <w:lang w:val="fi-FI" w:eastAsia="zh-CN" w:bidi="fi-FI"/>
        </w:rPr>
        <w:t xml:space="preserve">. </w:t>
      </w:r>
      <w:r w:rsidR="004C4928" w:rsidRPr="00D43B09">
        <w:rPr>
          <w:szCs w:val="22"/>
          <w:lang w:val="fi-FI" w:eastAsia="zh-CN" w:bidi="fi-FI"/>
        </w:rPr>
        <w:t>Jos sinulla on tällaisia vaikutuksia</w:t>
      </w:r>
      <w:r w:rsidR="008D33E3" w:rsidRPr="00D43B09">
        <w:rPr>
          <w:szCs w:val="22"/>
          <w:lang w:val="fi-FI" w:eastAsia="zh-CN" w:bidi="fi-FI"/>
        </w:rPr>
        <w:t xml:space="preserve">, </w:t>
      </w:r>
      <w:r w:rsidR="00BF00AA" w:rsidRPr="00D43B09">
        <w:rPr>
          <w:szCs w:val="22"/>
          <w:lang w:val="fi-FI" w:eastAsia="zh-CN" w:bidi="fi-FI"/>
        </w:rPr>
        <w:t>ole varovainen</w:t>
      </w:r>
      <w:r w:rsidR="008D33E3" w:rsidRPr="00D43B09">
        <w:rPr>
          <w:szCs w:val="22"/>
          <w:lang w:val="fi-FI" w:eastAsia="zh-CN" w:bidi="fi-FI"/>
        </w:rPr>
        <w:t xml:space="preserve"> aja</w:t>
      </w:r>
      <w:r w:rsidR="00BF00AA" w:rsidRPr="00D43B09">
        <w:rPr>
          <w:szCs w:val="22"/>
          <w:lang w:val="fi-FI" w:eastAsia="zh-CN" w:bidi="fi-FI"/>
        </w:rPr>
        <w:t>essasi</w:t>
      </w:r>
      <w:r w:rsidR="008D33E3" w:rsidRPr="00D43B09">
        <w:rPr>
          <w:szCs w:val="22"/>
          <w:lang w:val="fi-FI" w:eastAsia="zh-CN" w:bidi="fi-FI"/>
        </w:rPr>
        <w:t xml:space="preserve"> autoa </w:t>
      </w:r>
      <w:r w:rsidR="00833015" w:rsidRPr="00D43B09">
        <w:rPr>
          <w:szCs w:val="22"/>
          <w:lang w:val="fi-FI" w:eastAsia="zh-CN" w:bidi="fi-FI"/>
        </w:rPr>
        <w:t>tai</w:t>
      </w:r>
      <w:r w:rsidR="008D33E3" w:rsidRPr="00D43B09">
        <w:rPr>
          <w:szCs w:val="22"/>
          <w:lang w:val="fi-FI" w:eastAsia="zh-CN" w:bidi="fi-FI"/>
        </w:rPr>
        <w:t xml:space="preserve"> käyt</w:t>
      </w:r>
      <w:r w:rsidR="00833015" w:rsidRPr="00D43B09">
        <w:rPr>
          <w:szCs w:val="22"/>
          <w:lang w:val="fi-FI" w:eastAsia="zh-CN" w:bidi="fi-FI"/>
        </w:rPr>
        <w:t>t</w:t>
      </w:r>
      <w:r w:rsidR="008D33E3" w:rsidRPr="00D43B09">
        <w:rPr>
          <w:szCs w:val="22"/>
          <w:lang w:val="fi-FI" w:eastAsia="zh-CN" w:bidi="fi-FI"/>
        </w:rPr>
        <w:t>ä</w:t>
      </w:r>
      <w:r w:rsidR="00833015" w:rsidRPr="00D43B09">
        <w:rPr>
          <w:szCs w:val="22"/>
          <w:lang w:val="fi-FI" w:eastAsia="zh-CN" w:bidi="fi-FI"/>
        </w:rPr>
        <w:t>essäsi</w:t>
      </w:r>
      <w:r w:rsidR="008D33E3" w:rsidRPr="00D43B09">
        <w:rPr>
          <w:szCs w:val="22"/>
          <w:lang w:val="fi-FI" w:eastAsia="zh-CN" w:bidi="fi-FI"/>
        </w:rPr>
        <w:t xml:space="preserve"> koneita.</w:t>
      </w:r>
    </w:p>
    <w:p w:rsidR="00F95483" w:rsidRPr="00D43B09" w:rsidRDefault="00F95483" w:rsidP="00CC6FD9">
      <w:pPr>
        <w:tabs>
          <w:tab w:val="clear" w:pos="567"/>
        </w:tabs>
        <w:spacing w:line="240" w:lineRule="auto"/>
        <w:ind w:right="-2"/>
        <w:rPr>
          <w:szCs w:val="22"/>
          <w:lang w:val="fi-FI"/>
        </w:rPr>
      </w:pPr>
    </w:p>
    <w:p w:rsidR="00F95483" w:rsidRPr="00D43B09" w:rsidRDefault="00F95483" w:rsidP="00CC6FD9">
      <w:pPr>
        <w:keepNext/>
        <w:tabs>
          <w:tab w:val="clear" w:pos="567"/>
        </w:tabs>
        <w:spacing w:line="240" w:lineRule="auto"/>
        <w:ind w:right="-2"/>
        <w:rPr>
          <w:b/>
          <w:szCs w:val="22"/>
          <w:lang w:val="fi-FI"/>
        </w:rPr>
      </w:pPr>
      <w:r w:rsidRPr="00D43B09">
        <w:rPr>
          <w:b/>
          <w:bCs/>
          <w:szCs w:val="22"/>
          <w:lang w:val="fi-FI" w:bidi="fi-FI"/>
        </w:rPr>
        <w:t>Skilarence sisältää laktoosia</w:t>
      </w:r>
    </w:p>
    <w:p w:rsidR="00F95483" w:rsidRDefault="00CE3049" w:rsidP="00CC6FD9">
      <w:pPr>
        <w:keepNext/>
        <w:tabs>
          <w:tab w:val="clear" w:pos="567"/>
        </w:tabs>
        <w:autoSpaceDE w:val="0"/>
        <w:autoSpaceDN w:val="0"/>
        <w:adjustRightInd w:val="0"/>
        <w:spacing w:line="240" w:lineRule="auto"/>
        <w:rPr>
          <w:szCs w:val="22"/>
          <w:lang w:val="fi-FI" w:bidi="fi-FI"/>
        </w:rPr>
      </w:pPr>
      <w:r w:rsidRPr="00D43B09">
        <w:rPr>
          <w:szCs w:val="22"/>
          <w:lang w:val="fi-FI" w:bidi="fi-FI"/>
        </w:rPr>
        <w:t xml:space="preserve">Jos lääkäri on kertonut, että sinulla on jokin sokeri-intoleranssi, </w:t>
      </w:r>
      <w:r w:rsidR="00AE44F6">
        <w:rPr>
          <w:szCs w:val="22"/>
          <w:lang w:val="fi-FI" w:bidi="fi-FI"/>
        </w:rPr>
        <w:t xml:space="preserve">keskustele lääkärisi kanssa </w:t>
      </w:r>
      <w:r w:rsidRPr="00D43B09">
        <w:rPr>
          <w:szCs w:val="22"/>
          <w:lang w:val="fi-FI" w:bidi="fi-FI"/>
        </w:rPr>
        <w:t xml:space="preserve">ennen tämän </w:t>
      </w:r>
      <w:r w:rsidR="008D33E3" w:rsidRPr="00D43B09">
        <w:rPr>
          <w:szCs w:val="22"/>
          <w:lang w:val="fi-FI" w:bidi="fi-FI"/>
        </w:rPr>
        <w:t>lääke</w:t>
      </w:r>
      <w:r w:rsidR="00A22055">
        <w:rPr>
          <w:szCs w:val="22"/>
          <w:lang w:val="fi-FI" w:bidi="fi-FI"/>
        </w:rPr>
        <w:t>valmistee</w:t>
      </w:r>
      <w:r w:rsidR="008D33E3" w:rsidRPr="00D43B09">
        <w:rPr>
          <w:szCs w:val="22"/>
          <w:lang w:val="fi-FI" w:bidi="fi-FI"/>
        </w:rPr>
        <w:t xml:space="preserve">n </w:t>
      </w:r>
      <w:r w:rsidRPr="00D43B09">
        <w:rPr>
          <w:szCs w:val="22"/>
          <w:lang w:val="fi-FI" w:bidi="fi-FI"/>
        </w:rPr>
        <w:t>ottamista</w:t>
      </w:r>
      <w:r w:rsidR="00F95483" w:rsidRPr="00D43B09">
        <w:rPr>
          <w:szCs w:val="22"/>
          <w:lang w:val="fi-FI" w:bidi="fi-FI"/>
        </w:rPr>
        <w:t>.</w:t>
      </w:r>
    </w:p>
    <w:p w:rsidR="00F95483" w:rsidRDefault="00F95483" w:rsidP="000C102C">
      <w:pPr>
        <w:tabs>
          <w:tab w:val="clear" w:pos="567"/>
        </w:tabs>
        <w:autoSpaceDE w:val="0"/>
        <w:autoSpaceDN w:val="0"/>
        <w:adjustRightInd w:val="0"/>
        <w:spacing w:line="240" w:lineRule="auto"/>
        <w:rPr>
          <w:szCs w:val="22"/>
          <w:lang w:val="fi-FI"/>
        </w:rPr>
      </w:pPr>
    </w:p>
    <w:p w:rsidR="004E714E" w:rsidRPr="00F92EB5" w:rsidRDefault="004E714E" w:rsidP="000C102C">
      <w:pPr>
        <w:keepNext/>
        <w:ind w:right="-2"/>
        <w:rPr>
          <w:rFonts w:eastAsia="SimSun"/>
          <w:b/>
          <w:bCs/>
          <w:lang w:val="fi-FI" w:bidi="fi-FI"/>
        </w:rPr>
      </w:pPr>
      <w:r w:rsidRPr="00F92EB5">
        <w:rPr>
          <w:rFonts w:eastAsia="SimSun"/>
          <w:b/>
          <w:bCs/>
          <w:lang w:val="fi-FI" w:bidi="fi-FI"/>
        </w:rPr>
        <w:t>Skilarence sisältää natriumia</w:t>
      </w:r>
    </w:p>
    <w:p w:rsidR="004E714E" w:rsidRDefault="004E714E" w:rsidP="000C102C">
      <w:pPr>
        <w:tabs>
          <w:tab w:val="clear" w:pos="567"/>
        </w:tabs>
        <w:autoSpaceDE w:val="0"/>
        <w:autoSpaceDN w:val="0"/>
        <w:adjustRightInd w:val="0"/>
        <w:spacing w:line="240" w:lineRule="auto"/>
        <w:rPr>
          <w:rFonts w:eastAsia="SimSun"/>
          <w:lang w:val="fi-FI" w:bidi="fi-FI"/>
        </w:rPr>
      </w:pPr>
      <w:r w:rsidRPr="00F92EB5">
        <w:rPr>
          <w:rFonts w:eastAsia="SimSun"/>
          <w:lang w:val="fi-FI" w:bidi="fi-FI"/>
        </w:rPr>
        <w:t>Tämä lääkevalmiste sisältää alle 1 mmol natriumia (23 mg) per tabletti eli sen voidaan sanoa olevan ”natriumiton”.</w:t>
      </w:r>
    </w:p>
    <w:p w:rsidR="004E714E" w:rsidRPr="00D43B09" w:rsidRDefault="004E714E" w:rsidP="000C102C">
      <w:pPr>
        <w:tabs>
          <w:tab w:val="clear" w:pos="567"/>
        </w:tabs>
        <w:autoSpaceDE w:val="0"/>
        <w:autoSpaceDN w:val="0"/>
        <w:adjustRightInd w:val="0"/>
        <w:spacing w:line="240" w:lineRule="auto"/>
        <w:rPr>
          <w:szCs w:val="22"/>
          <w:lang w:val="fi-FI"/>
        </w:rPr>
      </w:pPr>
    </w:p>
    <w:p w:rsidR="00F95483" w:rsidRPr="00D43B09" w:rsidRDefault="00F95483" w:rsidP="000C102C">
      <w:pPr>
        <w:tabs>
          <w:tab w:val="clear" w:pos="567"/>
        </w:tabs>
        <w:autoSpaceDE w:val="0"/>
        <w:autoSpaceDN w:val="0"/>
        <w:adjustRightInd w:val="0"/>
        <w:spacing w:line="240" w:lineRule="auto"/>
        <w:rPr>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3.</w:t>
      </w:r>
      <w:r w:rsidRPr="00D43B09">
        <w:rPr>
          <w:b/>
          <w:bCs/>
          <w:szCs w:val="22"/>
          <w:lang w:val="fi-FI" w:bidi="fi-FI"/>
        </w:rPr>
        <w:tab/>
        <w:t>Miten Skilarencea</w:t>
      </w:r>
      <w:r w:rsidR="00F53EF2" w:rsidRPr="00D43B09">
        <w:rPr>
          <w:lang w:val="fi-FI"/>
        </w:rPr>
        <w:t xml:space="preserve"> </w:t>
      </w:r>
      <w:r w:rsidRPr="00D43B09">
        <w:rPr>
          <w:b/>
          <w:szCs w:val="22"/>
          <w:lang w:val="fi-FI" w:bidi="fi-FI"/>
        </w:rPr>
        <w:t>otetaan</w:t>
      </w:r>
    </w:p>
    <w:p w:rsidR="00F95483" w:rsidRPr="00D43B09" w:rsidRDefault="00F95483" w:rsidP="000C102C">
      <w:pPr>
        <w:keepNext/>
        <w:tabs>
          <w:tab w:val="clear" w:pos="567"/>
        </w:tabs>
        <w:spacing w:line="240" w:lineRule="auto"/>
        <w:rPr>
          <w:b/>
          <w:szCs w:val="22"/>
          <w:lang w:val="fi-FI"/>
        </w:rPr>
      </w:pPr>
    </w:p>
    <w:p w:rsidR="00F95483" w:rsidRPr="00D43B09" w:rsidRDefault="00CE3049" w:rsidP="000C102C">
      <w:pPr>
        <w:keepNext/>
        <w:tabs>
          <w:tab w:val="clear" w:pos="567"/>
        </w:tabs>
        <w:spacing w:line="240" w:lineRule="auto"/>
        <w:rPr>
          <w:szCs w:val="22"/>
          <w:lang w:val="fi-FI"/>
        </w:rPr>
      </w:pPr>
      <w:r w:rsidRPr="00D43B09">
        <w:rPr>
          <w:szCs w:val="22"/>
          <w:lang w:val="fi-FI" w:bidi="fi-FI"/>
        </w:rPr>
        <w:t xml:space="preserve">Ota tätä </w:t>
      </w:r>
      <w:r w:rsidR="00F95483" w:rsidRPr="00D43B09">
        <w:rPr>
          <w:szCs w:val="22"/>
          <w:lang w:val="fi-FI" w:bidi="fi-FI"/>
        </w:rPr>
        <w:t>lääkettä juuri siten kuin lääkäri on määrännyt tai apteekkihenkilökunta on neuvonut. Tarkista ohjeet lääkäriltä tai apteekista, jos olet epävarma.</w:t>
      </w:r>
    </w:p>
    <w:p w:rsidR="0099574D" w:rsidRPr="00D43B09" w:rsidRDefault="0099574D" w:rsidP="000C102C">
      <w:pPr>
        <w:tabs>
          <w:tab w:val="clear" w:pos="567"/>
        </w:tabs>
        <w:spacing w:line="240" w:lineRule="auto"/>
        <w:rPr>
          <w:szCs w:val="22"/>
          <w:lang w:val="fi-FI" w:bidi="fi-FI"/>
        </w:rPr>
      </w:pPr>
    </w:p>
    <w:p w:rsidR="00F95483" w:rsidRPr="00D43B09" w:rsidRDefault="00F53EF2" w:rsidP="000C102C">
      <w:pPr>
        <w:keepNext/>
        <w:widowControl w:val="0"/>
        <w:tabs>
          <w:tab w:val="clear" w:pos="567"/>
        </w:tabs>
        <w:spacing w:line="240" w:lineRule="auto"/>
        <w:rPr>
          <w:b/>
          <w:bCs/>
          <w:szCs w:val="22"/>
          <w:lang w:val="fi-FI"/>
        </w:rPr>
      </w:pPr>
      <w:r w:rsidRPr="00D43B09">
        <w:rPr>
          <w:b/>
          <w:bCs/>
          <w:szCs w:val="22"/>
          <w:lang w:val="fi-FI" w:bidi="fi-FI"/>
        </w:rPr>
        <w:t>Annos</w:t>
      </w:r>
    </w:p>
    <w:p w:rsidR="00F95483" w:rsidRPr="00D43B09" w:rsidRDefault="008D33E3" w:rsidP="000C102C">
      <w:pPr>
        <w:keepNext/>
        <w:widowControl w:val="0"/>
        <w:tabs>
          <w:tab w:val="clear" w:pos="567"/>
        </w:tabs>
        <w:spacing w:line="240" w:lineRule="auto"/>
        <w:ind w:right="-2"/>
        <w:rPr>
          <w:lang w:val="fi-FI"/>
        </w:rPr>
      </w:pPr>
      <w:r w:rsidRPr="00D43B09">
        <w:rPr>
          <w:szCs w:val="22"/>
          <w:lang w:val="fi-FI" w:bidi="fi-FI"/>
        </w:rPr>
        <w:t>Lääkäri aloittaa hoidon pienellä annoksella (30</w:t>
      </w:r>
      <w:r w:rsidR="00254D4D">
        <w:rPr>
          <w:szCs w:val="22"/>
          <w:lang w:val="fi-FI" w:bidi="fi-FI"/>
        </w:rPr>
        <w:t> mg</w:t>
      </w:r>
      <w:r w:rsidR="004C4928" w:rsidRPr="00D43B09">
        <w:rPr>
          <w:szCs w:val="22"/>
          <w:lang w:val="fi-FI" w:bidi="fi-FI"/>
        </w:rPr>
        <w:t>:n</w:t>
      </w:r>
      <w:r w:rsidRPr="00D43B09">
        <w:rPr>
          <w:szCs w:val="22"/>
          <w:lang w:val="fi-FI" w:bidi="fi-FI"/>
        </w:rPr>
        <w:t xml:space="preserve"> Skilarence-tablet</w:t>
      </w:r>
      <w:r w:rsidR="004C4928" w:rsidRPr="00D43B09">
        <w:rPr>
          <w:szCs w:val="22"/>
          <w:lang w:val="fi-FI" w:bidi="fi-FI"/>
        </w:rPr>
        <w:t>eilla</w:t>
      </w:r>
      <w:r w:rsidRPr="00D43B09">
        <w:rPr>
          <w:szCs w:val="22"/>
          <w:lang w:val="fi-FI" w:bidi="fi-FI"/>
        </w:rPr>
        <w:t>)</w:t>
      </w:r>
      <w:r w:rsidR="00CE3049" w:rsidRPr="00D43B09">
        <w:rPr>
          <w:szCs w:val="22"/>
          <w:lang w:val="fi-FI" w:bidi="fi-FI"/>
        </w:rPr>
        <w:t xml:space="preserve">. </w:t>
      </w:r>
      <w:r w:rsidR="004C4928" w:rsidRPr="00D43B09">
        <w:rPr>
          <w:szCs w:val="22"/>
          <w:lang w:val="fi-FI" w:bidi="fi-FI"/>
        </w:rPr>
        <w:t>Näin voidaan</w:t>
      </w:r>
      <w:r w:rsidRPr="00D43B09">
        <w:rPr>
          <w:szCs w:val="22"/>
          <w:lang w:val="fi-FI" w:bidi="fi-FI"/>
        </w:rPr>
        <w:t xml:space="preserve"> vähentää </w:t>
      </w:r>
      <w:r w:rsidR="00CE3049" w:rsidRPr="00D43B09">
        <w:rPr>
          <w:szCs w:val="22"/>
          <w:lang w:val="fi-FI" w:bidi="fi-FI"/>
        </w:rPr>
        <w:t xml:space="preserve">mahavaivoja ja muita haittavaikutuksia. </w:t>
      </w:r>
      <w:r w:rsidRPr="00D43B09">
        <w:rPr>
          <w:szCs w:val="22"/>
          <w:lang w:val="fi-FI" w:bidi="fi-FI"/>
        </w:rPr>
        <w:t xml:space="preserve">Annosta </w:t>
      </w:r>
      <w:r w:rsidR="004C4928" w:rsidRPr="00D43B09">
        <w:rPr>
          <w:szCs w:val="22"/>
          <w:lang w:val="fi-FI" w:bidi="fi-FI"/>
        </w:rPr>
        <w:t>suurennetaan</w:t>
      </w:r>
      <w:r w:rsidR="00CE3049" w:rsidRPr="00D43B09">
        <w:rPr>
          <w:szCs w:val="22"/>
          <w:lang w:val="fi-FI" w:bidi="fi-FI"/>
        </w:rPr>
        <w:t xml:space="preserve"> seuraavan taulukon mukaisesti</w:t>
      </w:r>
      <w:r w:rsidRPr="00D43B09">
        <w:rPr>
          <w:szCs w:val="22"/>
          <w:lang w:val="fi-FI" w:bidi="fi-FI"/>
        </w:rPr>
        <w:t xml:space="preserve"> (120</w:t>
      </w:r>
      <w:r w:rsidR="00EB7614" w:rsidRPr="00D43B09">
        <w:rPr>
          <w:szCs w:val="22"/>
          <w:lang w:val="fi-FI" w:bidi="fi-FI"/>
        </w:rPr>
        <w:t> </w:t>
      </w:r>
      <w:r w:rsidRPr="00D43B09">
        <w:rPr>
          <w:szCs w:val="22"/>
          <w:lang w:val="fi-FI" w:bidi="fi-FI"/>
        </w:rPr>
        <w:t>mg</w:t>
      </w:r>
      <w:r w:rsidR="004C4928" w:rsidRPr="00D43B09">
        <w:rPr>
          <w:szCs w:val="22"/>
          <w:lang w:val="fi-FI" w:bidi="fi-FI"/>
        </w:rPr>
        <w:t>:n</w:t>
      </w:r>
      <w:r w:rsidRPr="00D43B09">
        <w:rPr>
          <w:szCs w:val="22"/>
          <w:lang w:val="fi-FI" w:bidi="fi-FI"/>
        </w:rPr>
        <w:t xml:space="preserve"> Skilarence-tabletteihin</w:t>
      </w:r>
      <w:r w:rsidR="004C4928" w:rsidRPr="00D43B09">
        <w:rPr>
          <w:szCs w:val="22"/>
          <w:lang w:val="fi-FI" w:bidi="fi-FI"/>
        </w:rPr>
        <w:t xml:space="preserve"> vaihdetaan</w:t>
      </w:r>
      <w:r w:rsidR="00CE3049" w:rsidRPr="00D43B09">
        <w:rPr>
          <w:szCs w:val="22"/>
          <w:lang w:val="fi-FI" w:bidi="fi-FI"/>
        </w:rPr>
        <w:t xml:space="preserve"> viikosta 4 eteenpäin</w:t>
      </w:r>
      <w:r w:rsidRPr="00D43B09">
        <w:rPr>
          <w:szCs w:val="22"/>
          <w:lang w:val="fi-FI" w:bidi="fi-FI"/>
        </w:rPr>
        <w:t>)</w:t>
      </w:r>
      <w:r w:rsidR="00F95483" w:rsidRPr="00D43B09">
        <w:rPr>
          <w:szCs w:val="22"/>
          <w:lang w:val="fi-FI" w:bidi="fi-FI"/>
        </w:rPr>
        <w:t xml:space="preserve">. </w:t>
      </w:r>
    </w:p>
    <w:p w:rsidR="008D33E3" w:rsidRPr="00D43B09" w:rsidRDefault="008D33E3" w:rsidP="000C102C">
      <w:pPr>
        <w:tabs>
          <w:tab w:val="clear" w:pos="567"/>
        </w:tabs>
        <w:spacing w:line="240" w:lineRule="auto"/>
        <w:ind w:right="-2"/>
        <w:rPr>
          <w:szCs w:val="22"/>
          <w:lang w:val="fi-FI"/>
        </w:rPr>
      </w:pPr>
    </w:p>
    <w:tbl>
      <w:tblPr>
        <w:tblW w:w="43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0"/>
        <w:gridCol w:w="950"/>
        <w:gridCol w:w="1182"/>
        <w:gridCol w:w="864"/>
        <w:gridCol w:w="1206"/>
        <w:gridCol w:w="1145"/>
        <w:gridCol w:w="1573"/>
      </w:tblGrid>
      <w:tr w:rsidR="008A7A9B" w:rsidRPr="00D43B09" w:rsidTr="008A7A9B">
        <w:trPr>
          <w:trHeight w:val="416"/>
        </w:trPr>
        <w:tc>
          <w:tcPr>
            <w:tcW w:w="780" w:type="pct"/>
            <w:vMerge w:val="restar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Hoitoviikko</w:t>
            </w:r>
          </w:p>
        </w:tc>
        <w:tc>
          <w:tcPr>
            <w:tcW w:w="579" w:type="pct"/>
            <w:vMerge w:val="restar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Tabletin vahvuus</w:t>
            </w:r>
          </w:p>
        </w:tc>
        <w:tc>
          <w:tcPr>
            <w:tcW w:w="1983" w:type="pct"/>
            <w:gridSpan w:val="3"/>
            <w:vAlign w:val="bottom"/>
          </w:tcPr>
          <w:p w:rsidR="008A7A9B" w:rsidRPr="00D43B09" w:rsidRDefault="00833015" w:rsidP="000C102C">
            <w:pPr>
              <w:keepNext/>
              <w:tabs>
                <w:tab w:val="clear" w:pos="567"/>
              </w:tabs>
              <w:spacing w:line="240" w:lineRule="auto"/>
              <w:jc w:val="center"/>
              <w:rPr>
                <w:rFonts w:eastAsia="SimSun"/>
                <w:szCs w:val="22"/>
                <w:lang w:val="fi-FI" w:eastAsia="zh-CN"/>
              </w:rPr>
            </w:pPr>
            <w:r w:rsidRPr="00D43B09">
              <w:rPr>
                <w:szCs w:val="22"/>
                <w:lang w:val="fi-FI" w:eastAsia="zh-CN" w:bidi="fi-FI"/>
              </w:rPr>
              <w:t xml:space="preserve">Päivittäin otettavien tablettien </w:t>
            </w:r>
            <w:r w:rsidR="00C60B1A" w:rsidRPr="00D43B09">
              <w:rPr>
                <w:szCs w:val="22"/>
                <w:lang w:val="fi-FI" w:eastAsia="zh-CN" w:bidi="fi-FI"/>
              </w:rPr>
              <w:t>luku</w:t>
            </w:r>
            <w:r w:rsidRPr="00D43B09">
              <w:rPr>
                <w:szCs w:val="22"/>
                <w:lang w:val="fi-FI" w:eastAsia="zh-CN" w:bidi="fi-FI"/>
              </w:rPr>
              <w:t>määrä</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Tablettien lukumäärä</w:t>
            </w:r>
            <w:r w:rsidR="00833015" w:rsidRPr="00D43B09">
              <w:rPr>
                <w:szCs w:val="22"/>
                <w:lang w:val="fi-FI" w:eastAsia="zh-CN" w:bidi="fi-FI"/>
              </w:rPr>
              <w:t xml:space="preserve"> päivää koh</w:t>
            </w:r>
            <w:r w:rsidR="00ED0E45" w:rsidRPr="00D43B09">
              <w:rPr>
                <w:szCs w:val="22"/>
                <w:lang w:val="fi-FI" w:eastAsia="zh-CN" w:bidi="fi-FI"/>
              </w:rPr>
              <w:t>den</w:t>
            </w:r>
          </w:p>
        </w:tc>
        <w:tc>
          <w:tcPr>
            <w:tcW w:w="959" w:type="pct"/>
            <w:tcBorders>
              <w:bottom w:val="nil"/>
            </w:tcBorders>
            <w:vAlign w:val="bottom"/>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Kokonaisannos</w:t>
            </w:r>
            <w:r w:rsidR="00833015" w:rsidRPr="00D43B09">
              <w:rPr>
                <w:szCs w:val="22"/>
                <w:lang w:val="fi-FI" w:eastAsia="zh-CN" w:bidi="fi-FI"/>
              </w:rPr>
              <w:t xml:space="preserve"> päivässä</w:t>
            </w:r>
          </w:p>
        </w:tc>
      </w:tr>
      <w:tr w:rsidR="008A7A9B" w:rsidRPr="00D43B09" w:rsidTr="008A7A9B">
        <w:trPr>
          <w:trHeight w:val="433"/>
        </w:trPr>
        <w:tc>
          <w:tcPr>
            <w:tcW w:w="780" w:type="pct"/>
            <w:vMerge/>
            <w:vAlign w:val="center"/>
          </w:tcPr>
          <w:p w:rsidR="008A7A9B" w:rsidRPr="00D43B09" w:rsidRDefault="008A7A9B" w:rsidP="000C102C">
            <w:pPr>
              <w:keepNext/>
              <w:tabs>
                <w:tab w:val="clear" w:pos="567"/>
              </w:tabs>
              <w:spacing w:line="240" w:lineRule="auto"/>
              <w:jc w:val="center"/>
              <w:rPr>
                <w:rFonts w:eastAsia="SimSun"/>
                <w:szCs w:val="22"/>
                <w:lang w:val="fi-FI" w:eastAsia="zh-CN"/>
              </w:rPr>
            </w:pPr>
          </w:p>
        </w:tc>
        <w:tc>
          <w:tcPr>
            <w:tcW w:w="579" w:type="pct"/>
            <w:vMerge/>
            <w:vAlign w:val="center"/>
          </w:tcPr>
          <w:p w:rsidR="008A7A9B" w:rsidRPr="00D43B09" w:rsidRDefault="008A7A9B" w:rsidP="000C102C">
            <w:pPr>
              <w:keepNext/>
              <w:tabs>
                <w:tab w:val="clear" w:pos="567"/>
              </w:tabs>
              <w:spacing w:line="240" w:lineRule="auto"/>
              <w:jc w:val="center"/>
              <w:rPr>
                <w:rFonts w:eastAsia="SimSun"/>
                <w:szCs w:val="22"/>
                <w:lang w:val="fi-FI" w:eastAsia="zh-CN"/>
              </w:rPr>
            </w:pPr>
          </w:p>
        </w:tc>
        <w:tc>
          <w:tcPr>
            <w:tcW w:w="721"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Aamiainen</w:t>
            </w:r>
          </w:p>
        </w:tc>
        <w:tc>
          <w:tcPr>
            <w:tcW w:w="527" w:type="pct"/>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Lounas</w:t>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Päivällinen</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p>
        </w:tc>
        <w:tc>
          <w:tcPr>
            <w:tcW w:w="959" w:type="pct"/>
            <w:tcBorders>
              <w:top w:val="nil"/>
            </w:tcBorders>
          </w:tcPr>
          <w:p w:rsidR="008A7A9B" w:rsidRPr="00D43B09" w:rsidRDefault="008A7A9B" w:rsidP="000C102C">
            <w:pPr>
              <w:keepNext/>
              <w:tabs>
                <w:tab w:val="clear" w:pos="567"/>
              </w:tabs>
              <w:spacing w:line="240" w:lineRule="auto"/>
              <w:jc w:val="center"/>
              <w:rPr>
                <w:rFonts w:eastAsia="SimSun"/>
                <w:szCs w:val="22"/>
                <w:lang w:val="fi-FI" w:eastAsia="zh-CN"/>
              </w:rPr>
            </w:pPr>
          </w:p>
        </w:tc>
      </w:tr>
      <w:tr w:rsidR="008A7A9B" w:rsidRPr="00D43B09" w:rsidTr="008A7A9B">
        <w:trPr>
          <w:trHeight w:val="458"/>
        </w:trPr>
        <w:tc>
          <w:tcPr>
            <w:tcW w:w="780"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579"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30 mg</w:t>
            </w:r>
          </w:p>
        </w:tc>
        <w:tc>
          <w:tcPr>
            <w:tcW w:w="721"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527"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1</w:t>
            </w:r>
          </w:p>
        </w:tc>
        <w:tc>
          <w:tcPr>
            <w:tcW w:w="959"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30 mg</w:t>
            </w:r>
          </w:p>
        </w:tc>
      </w:tr>
      <w:tr w:rsidR="008A7A9B" w:rsidRPr="00D43B09" w:rsidTr="008A7A9B">
        <w:trPr>
          <w:trHeight w:val="457"/>
        </w:trPr>
        <w:tc>
          <w:tcPr>
            <w:tcW w:w="780"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579"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30 mg</w:t>
            </w:r>
          </w:p>
        </w:tc>
        <w:tc>
          <w:tcPr>
            <w:tcW w:w="721"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527"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2</w:t>
            </w:r>
          </w:p>
        </w:tc>
        <w:tc>
          <w:tcPr>
            <w:tcW w:w="959"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60 mg</w:t>
            </w:r>
          </w:p>
        </w:tc>
      </w:tr>
      <w:tr w:rsidR="008A7A9B" w:rsidRPr="00D43B09" w:rsidTr="008A7A9B">
        <w:trPr>
          <w:trHeight w:val="457"/>
        </w:trPr>
        <w:tc>
          <w:tcPr>
            <w:tcW w:w="780"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3</w:t>
            </w:r>
          </w:p>
        </w:tc>
        <w:tc>
          <w:tcPr>
            <w:tcW w:w="579"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30 mg</w:t>
            </w:r>
          </w:p>
        </w:tc>
        <w:tc>
          <w:tcPr>
            <w:tcW w:w="721"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527"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3</w:t>
            </w:r>
          </w:p>
        </w:tc>
        <w:tc>
          <w:tcPr>
            <w:tcW w:w="959"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90 mg</w:t>
            </w:r>
          </w:p>
        </w:tc>
      </w:tr>
      <w:tr w:rsidR="008A7A9B" w:rsidRPr="00D43B09" w:rsidTr="008A7A9B">
        <w:trPr>
          <w:trHeight w:val="425"/>
        </w:trPr>
        <w:tc>
          <w:tcPr>
            <w:tcW w:w="780"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4</w:t>
            </w:r>
          </w:p>
        </w:tc>
        <w:tc>
          <w:tcPr>
            <w:tcW w:w="579"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721"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527"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1</w:t>
            </w:r>
          </w:p>
        </w:tc>
        <w:tc>
          <w:tcPr>
            <w:tcW w:w="959"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r>
      <w:tr w:rsidR="008A7A9B" w:rsidRPr="00D43B09" w:rsidTr="008A7A9B">
        <w:trPr>
          <w:trHeight w:val="423"/>
        </w:trPr>
        <w:tc>
          <w:tcPr>
            <w:tcW w:w="780"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5</w:t>
            </w:r>
          </w:p>
        </w:tc>
        <w:tc>
          <w:tcPr>
            <w:tcW w:w="579"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721"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527"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rFonts w:eastAsia="SimSun"/>
                <w:szCs w:val="22"/>
                <w:lang w:val="fi-FI" w:eastAsia="zh-CN"/>
              </w:rPr>
              <w:noBreakHyphen/>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2</w:t>
            </w:r>
          </w:p>
        </w:tc>
        <w:tc>
          <w:tcPr>
            <w:tcW w:w="959"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240 mg</w:t>
            </w:r>
          </w:p>
        </w:tc>
      </w:tr>
      <w:tr w:rsidR="008A7A9B" w:rsidRPr="00D43B09" w:rsidTr="008A7A9B">
        <w:trPr>
          <w:trHeight w:val="423"/>
        </w:trPr>
        <w:tc>
          <w:tcPr>
            <w:tcW w:w="780"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6</w:t>
            </w:r>
          </w:p>
        </w:tc>
        <w:tc>
          <w:tcPr>
            <w:tcW w:w="579"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721"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527"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3</w:t>
            </w:r>
          </w:p>
        </w:tc>
        <w:tc>
          <w:tcPr>
            <w:tcW w:w="959"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360 mg</w:t>
            </w:r>
          </w:p>
        </w:tc>
      </w:tr>
      <w:tr w:rsidR="008A7A9B" w:rsidRPr="00D43B09" w:rsidTr="008A7A9B">
        <w:trPr>
          <w:trHeight w:val="423"/>
        </w:trPr>
        <w:tc>
          <w:tcPr>
            <w:tcW w:w="780"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7</w:t>
            </w:r>
          </w:p>
        </w:tc>
        <w:tc>
          <w:tcPr>
            <w:tcW w:w="579"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721"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527"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4</w:t>
            </w:r>
          </w:p>
        </w:tc>
        <w:tc>
          <w:tcPr>
            <w:tcW w:w="959"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480 mg</w:t>
            </w:r>
          </w:p>
        </w:tc>
      </w:tr>
      <w:tr w:rsidR="008A7A9B" w:rsidRPr="00D43B09" w:rsidTr="008A7A9B">
        <w:trPr>
          <w:trHeight w:val="423"/>
        </w:trPr>
        <w:tc>
          <w:tcPr>
            <w:tcW w:w="780"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8</w:t>
            </w:r>
          </w:p>
        </w:tc>
        <w:tc>
          <w:tcPr>
            <w:tcW w:w="579"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721"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527"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w:t>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5</w:t>
            </w:r>
          </w:p>
        </w:tc>
        <w:tc>
          <w:tcPr>
            <w:tcW w:w="959"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600 mg</w:t>
            </w:r>
          </w:p>
        </w:tc>
      </w:tr>
      <w:tr w:rsidR="008A7A9B" w:rsidRPr="00D43B09" w:rsidTr="008A7A9B">
        <w:trPr>
          <w:trHeight w:val="423"/>
        </w:trPr>
        <w:tc>
          <w:tcPr>
            <w:tcW w:w="780"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9+</w:t>
            </w:r>
          </w:p>
        </w:tc>
        <w:tc>
          <w:tcPr>
            <w:tcW w:w="579"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120 mg</w:t>
            </w:r>
          </w:p>
        </w:tc>
        <w:tc>
          <w:tcPr>
            <w:tcW w:w="721"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527" w:type="pct"/>
            <w:vAlign w:val="center"/>
          </w:tcPr>
          <w:p w:rsidR="008A7A9B" w:rsidRPr="00D43B09" w:rsidRDefault="008A7A9B" w:rsidP="00CC6FD9">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735"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2</w:t>
            </w:r>
          </w:p>
        </w:tc>
        <w:tc>
          <w:tcPr>
            <w:tcW w:w="698" w:type="pct"/>
          </w:tcPr>
          <w:p w:rsidR="008A7A9B" w:rsidRPr="00D43B09" w:rsidRDefault="008A7A9B" w:rsidP="000C102C">
            <w:pPr>
              <w:keepNext/>
              <w:tabs>
                <w:tab w:val="clear" w:pos="567"/>
              </w:tabs>
              <w:spacing w:line="240" w:lineRule="auto"/>
              <w:jc w:val="center"/>
              <w:rPr>
                <w:szCs w:val="22"/>
                <w:lang w:val="fi-FI" w:eastAsia="zh-CN" w:bidi="fi-FI"/>
              </w:rPr>
            </w:pPr>
            <w:r w:rsidRPr="00D43B09">
              <w:rPr>
                <w:szCs w:val="22"/>
                <w:lang w:val="fi-FI" w:eastAsia="zh-CN" w:bidi="fi-FI"/>
              </w:rPr>
              <w:t>6</w:t>
            </w:r>
          </w:p>
        </w:tc>
        <w:tc>
          <w:tcPr>
            <w:tcW w:w="959" w:type="pct"/>
            <w:vAlign w:val="center"/>
          </w:tcPr>
          <w:p w:rsidR="008A7A9B" w:rsidRPr="00D43B09" w:rsidRDefault="008A7A9B" w:rsidP="000C102C">
            <w:pPr>
              <w:keepNext/>
              <w:tabs>
                <w:tab w:val="clear" w:pos="567"/>
              </w:tabs>
              <w:spacing w:line="240" w:lineRule="auto"/>
              <w:jc w:val="center"/>
              <w:rPr>
                <w:rFonts w:eastAsia="SimSun"/>
                <w:szCs w:val="22"/>
                <w:lang w:val="fi-FI" w:eastAsia="zh-CN"/>
              </w:rPr>
            </w:pPr>
            <w:r w:rsidRPr="00D43B09">
              <w:rPr>
                <w:szCs w:val="22"/>
                <w:lang w:val="fi-FI" w:eastAsia="zh-CN" w:bidi="fi-FI"/>
              </w:rPr>
              <w:t>720 mg</w:t>
            </w:r>
          </w:p>
        </w:tc>
      </w:tr>
    </w:tbl>
    <w:p w:rsidR="00F95483" w:rsidRPr="00D43B09" w:rsidRDefault="00F95483" w:rsidP="00CC6FD9">
      <w:pPr>
        <w:tabs>
          <w:tab w:val="clear" w:pos="567"/>
        </w:tabs>
        <w:spacing w:line="240" w:lineRule="auto"/>
        <w:jc w:val="both"/>
        <w:rPr>
          <w:szCs w:val="22"/>
          <w:lang w:val="fi-FI"/>
        </w:rPr>
      </w:pPr>
    </w:p>
    <w:p w:rsidR="00F95483" w:rsidRPr="00D43B09" w:rsidRDefault="008D33E3" w:rsidP="00CC6FD9">
      <w:pPr>
        <w:tabs>
          <w:tab w:val="clear" w:pos="567"/>
        </w:tabs>
        <w:spacing w:line="240" w:lineRule="auto"/>
        <w:rPr>
          <w:szCs w:val="22"/>
          <w:lang w:val="fi-FI" w:bidi="fi-FI"/>
        </w:rPr>
      </w:pPr>
      <w:r w:rsidRPr="00D43B09">
        <w:rPr>
          <w:szCs w:val="22"/>
          <w:lang w:val="fi-FI" w:bidi="fi-FI"/>
        </w:rPr>
        <w:t xml:space="preserve">Lääkäri seuraa Skilarence-hoidon aloittamisen jälkeen, </w:t>
      </w:r>
      <w:r w:rsidR="004C4928" w:rsidRPr="00D43B09">
        <w:rPr>
          <w:szCs w:val="22"/>
          <w:lang w:val="fi-FI" w:bidi="fi-FI"/>
        </w:rPr>
        <w:t>miten</w:t>
      </w:r>
      <w:r w:rsidRPr="00D43B09">
        <w:rPr>
          <w:szCs w:val="22"/>
          <w:lang w:val="fi-FI" w:bidi="fi-FI"/>
        </w:rPr>
        <w:t xml:space="preserve"> tilasi kohenee sekä haittavaikutusten ilmaantumista. Jos saat </w:t>
      </w:r>
      <w:r w:rsidR="004C4928" w:rsidRPr="00D43B09">
        <w:rPr>
          <w:szCs w:val="22"/>
          <w:lang w:val="fi-FI" w:bidi="fi-FI"/>
        </w:rPr>
        <w:t>vaikea-asteisia</w:t>
      </w:r>
      <w:r w:rsidRPr="00D43B09">
        <w:rPr>
          <w:szCs w:val="22"/>
          <w:lang w:val="fi-FI" w:bidi="fi-FI"/>
        </w:rPr>
        <w:t xml:space="preserve"> haittavaikutuksia annoksen suurentamisen jälkeen, lääkäri voi suositella, että </w:t>
      </w:r>
      <w:r w:rsidR="004C4928" w:rsidRPr="00D43B09">
        <w:rPr>
          <w:szCs w:val="22"/>
          <w:lang w:val="fi-FI" w:bidi="fi-FI"/>
        </w:rPr>
        <w:t>palaat</w:t>
      </w:r>
      <w:r w:rsidRPr="00D43B09">
        <w:rPr>
          <w:szCs w:val="22"/>
          <w:lang w:val="fi-FI" w:bidi="fi-FI"/>
        </w:rPr>
        <w:t xml:space="preserve"> väliaikaisesti takaisin </w:t>
      </w:r>
      <w:r w:rsidR="008D1B9A" w:rsidRPr="00D43B09">
        <w:rPr>
          <w:szCs w:val="22"/>
          <w:lang w:val="fi-FI" w:bidi="fi-FI"/>
        </w:rPr>
        <w:t>aiempaan</w:t>
      </w:r>
      <w:r w:rsidRPr="00D43B09">
        <w:rPr>
          <w:szCs w:val="22"/>
          <w:lang w:val="fi-FI" w:bidi="fi-FI"/>
        </w:rPr>
        <w:t xml:space="preserve"> annokseen. Jos haittavaikutukset eivät ole hankalia, annosta suurennetaan, kunnes sairautesi on hyvin hallinnassa. Et välttämättä tarvitse enimmäisannosta 720</w:t>
      </w:r>
      <w:r w:rsidR="00D43B09" w:rsidRPr="00D43B09">
        <w:rPr>
          <w:szCs w:val="22"/>
          <w:lang w:val="fi-FI" w:bidi="fi-FI"/>
        </w:rPr>
        <w:t> </w:t>
      </w:r>
      <w:r w:rsidRPr="00D43B09">
        <w:rPr>
          <w:szCs w:val="22"/>
          <w:lang w:val="fi-FI" w:bidi="fi-FI"/>
        </w:rPr>
        <w:t>mg päivässä. Kun sairautesi on parantunut riittävästi, lääkäri harkitsee, miten päivittäistä Skilarence-annosta voidaan vähitellen pienentää siihen annokseen, jonka tarvitset paranemisen ylläpitoon</w:t>
      </w:r>
      <w:r w:rsidR="00F95483" w:rsidRPr="00D43B09">
        <w:rPr>
          <w:szCs w:val="22"/>
          <w:lang w:val="fi-FI" w:bidi="fi-FI"/>
        </w:rPr>
        <w:t>.</w:t>
      </w:r>
    </w:p>
    <w:p w:rsidR="008D33E3" w:rsidRPr="00D43B09" w:rsidRDefault="008D33E3" w:rsidP="00CC6FD9">
      <w:pPr>
        <w:tabs>
          <w:tab w:val="clear" w:pos="567"/>
        </w:tabs>
        <w:spacing w:line="240" w:lineRule="auto"/>
        <w:rPr>
          <w:szCs w:val="22"/>
          <w:lang w:val="fi-FI" w:bidi="fi-FI"/>
        </w:rPr>
      </w:pPr>
    </w:p>
    <w:p w:rsidR="008D33E3" w:rsidRPr="00D43B09" w:rsidRDefault="008D33E3" w:rsidP="00CC6FD9">
      <w:pPr>
        <w:keepNext/>
        <w:widowControl w:val="0"/>
        <w:tabs>
          <w:tab w:val="clear" w:pos="567"/>
        </w:tabs>
        <w:spacing w:line="240" w:lineRule="auto"/>
        <w:rPr>
          <w:b/>
          <w:szCs w:val="22"/>
          <w:lang w:val="fi-FI"/>
        </w:rPr>
      </w:pPr>
      <w:r w:rsidRPr="00D43B09">
        <w:rPr>
          <w:b/>
          <w:szCs w:val="22"/>
          <w:lang w:val="fi-FI"/>
        </w:rPr>
        <w:t>Antotapa</w:t>
      </w:r>
    </w:p>
    <w:p w:rsidR="008D33E3" w:rsidRPr="00D43B09" w:rsidRDefault="008D33E3" w:rsidP="000C102C">
      <w:pPr>
        <w:keepNext/>
        <w:widowControl w:val="0"/>
        <w:tabs>
          <w:tab w:val="clear" w:pos="567"/>
        </w:tabs>
        <w:spacing w:line="240" w:lineRule="auto"/>
        <w:rPr>
          <w:szCs w:val="22"/>
          <w:lang w:val="fi-FI"/>
        </w:rPr>
      </w:pPr>
      <w:r w:rsidRPr="00D43B09">
        <w:rPr>
          <w:szCs w:val="22"/>
          <w:lang w:val="fi-FI"/>
        </w:rPr>
        <w:t>Niele Skilarence-tabletit kokonaisina nesteen k</w:t>
      </w:r>
      <w:r w:rsidR="004C4928" w:rsidRPr="00D43B09">
        <w:rPr>
          <w:szCs w:val="22"/>
          <w:lang w:val="fi-FI"/>
        </w:rPr>
        <w:t>anssa</w:t>
      </w:r>
      <w:r w:rsidRPr="00D43B09">
        <w:rPr>
          <w:szCs w:val="22"/>
          <w:lang w:val="fi-FI"/>
        </w:rPr>
        <w:t xml:space="preserve">. Ota tabletit aterian yhteydessä tai välittömästi sen jälkeen. Älä murskaa, </w:t>
      </w:r>
      <w:r w:rsidR="002A119E">
        <w:rPr>
          <w:szCs w:val="22"/>
          <w:lang w:val="fi-FI"/>
        </w:rPr>
        <w:t>murra</w:t>
      </w:r>
      <w:r w:rsidRPr="00D43B09">
        <w:rPr>
          <w:szCs w:val="22"/>
          <w:lang w:val="fi-FI"/>
        </w:rPr>
        <w:t>, liuota tai pureskele tablettia, koska siinä on erityinen päällyste, joka suojaa mahaa ärsytykseltä.</w:t>
      </w:r>
    </w:p>
    <w:p w:rsidR="00F95483" w:rsidRPr="00D43B09" w:rsidRDefault="00F95483" w:rsidP="000C102C">
      <w:pPr>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b/>
          <w:bCs/>
          <w:szCs w:val="22"/>
          <w:lang w:val="fi-FI" w:bidi="fi-FI"/>
        </w:rPr>
        <w:t>Jos otat enemmän Skilarencea kuin sinun pitäisi</w:t>
      </w:r>
    </w:p>
    <w:p w:rsidR="00F95483" w:rsidRPr="00D43B09" w:rsidRDefault="00F95483" w:rsidP="000C102C">
      <w:pPr>
        <w:keepNext/>
        <w:tabs>
          <w:tab w:val="clear" w:pos="567"/>
        </w:tabs>
        <w:spacing w:line="240" w:lineRule="auto"/>
        <w:rPr>
          <w:szCs w:val="22"/>
          <w:lang w:val="fi-FI"/>
        </w:rPr>
      </w:pPr>
      <w:r w:rsidRPr="00D43B09">
        <w:rPr>
          <w:szCs w:val="22"/>
          <w:lang w:val="fi-FI" w:bidi="fi-FI"/>
        </w:rPr>
        <w:t xml:space="preserve">Jos </w:t>
      </w:r>
      <w:r w:rsidR="00CE3049" w:rsidRPr="00D43B09">
        <w:rPr>
          <w:szCs w:val="22"/>
          <w:lang w:val="fi-FI" w:bidi="fi-FI"/>
        </w:rPr>
        <w:t xml:space="preserve">epäilet ottaneesi </w:t>
      </w:r>
      <w:r w:rsidRPr="00D43B09">
        <w:rPr>
          <w:szCs w:val="22"/>
          <w:lang w:val="fi-FI" w:bidi="fi-FI"/>
        </w:rPr>
        <w:t xml:space="preserve">liian monta </w:t>
      </w:r>
      <w:r w:rsidR="008D33E3" w:rsidRPr="00D43B09">
        <w:rPr>
          <w:szCs w:val="22"/>
          <w:lang w:val="fi-FI" w:bidi="fi-FI"/>
        </w:rPr>
        <w:t>Skilarence-</w:t>
      </w:r>
      <w:r w:rsidRPr="00D43B09">
        <w:rPr>
          <w:szCs w:val="22"/>
          <w:lang w:val="fi-FI" w:bidi="fi-FI"/>
        </w:rPr>
        <w:t>tablettia, käänny lääkäri</w:t>
      </w:r>
      <w:r w:rsidR="00A16D4A" w:rsidRPr="00D43B09">
        <w:rPr>
          <w:szCs w:val="22"/>
          <w:lang w:val="fi-FI" w:bidi="fi-FI"/>
        </w:rPr>
        <w:t>n</w:t>
      </w:r>
      <w:r w:rsidRPr="00D43B09">
        <w:rPr>
          <w:szCs w:val="22"/>
          <w:lang w:val="fi-FI" w:bidi="fi-FI"/>
        </w:rPr>
        <w:t xml:space="preserve"> tai apteekkihenkilökunnan puoleen.</w:t>
      </w:r>
    </w:p>
    <w:p w:rsidR="00F95483" w:rsidRPr="00D43B09" w:rsidRDefault="00F95483" w:rsidP="00CC6FD9">
      <w:pPr>
        <w:tabs>
          <w:tab w:val="clear" w:pos="567"/>
        </w:tabs>
        <w:spacing w:line="240" w:lineRule="auto"/>
        <w:rPr>
          <w:szCs w:val="22"/>
          <w:lang w:val="fi-FI"/>
        </w:rPr>
      </w:pPr>
    </w:p>
    <w:p w:rsidR="00F95483" w:rsidRPr="00D43B09" w:rsidRDefault="00F95483" w:rsidP="000C102C">
      <w:pPr>
        <w:keepNext/>
        <w:tabs>
          <w:tab w:val="clear" w:pos="567"/>
        </w:tabs>
        <w:spacing w:line="240" w:lineRule="auto"/>
        <w:rPr>
          <w:szCs w:val="22"/>
          <w:lang w:val="fi-FI"/>
        </w:rPr>
      </w:pPr>
      <w:r w:rsidRPr="00D43B09">
        <w:rPr>
          <w:b/>
          <w:bCs/>
          <w:szCs w:val="22"/>
          <w:lang w:val="fi-FI" w:bidi="fi-FI"/>
        </w:rPr>
        <w:t>Jos unohdat ottaa Skilarencea</w:t>
      </w:r>
    </w:p>
    <w:p w:rsidR="00F95483" w:rsidRPr="00D43B09" w:rsidRDefault="00CE3049" w:rsidP="00CC6FD9">
      <w:pPr>
        <w:keepNext/>
        <w:tabs>
          <w:tab w:val="clear" w:pos="567"/>
        </w:tabs>
        <w:spacing w:line="240" w:lineRule="auto"/>
        <w:rPr>
          <w:szCs w:val="22"/>
          <w:lang w:val="fi-FI"/>
        </w:rPr>
      </w:pPr>
      <w:r w:rsidRPr="00D43B09">
        <w:rPr>
          <w:szCs w:val="22"/>
          <w:lang w:val="fi-FI" w:bidi="fi-FI"/>
        </w:rPr>
        <w:t xml:space="preserve">Älä ota kaksinkertaista annosta korvataksesi unohtamasi annoksen. </w:t>
      </w:r>
      <w:r w:rsidR="008D33E3" w:rsidRPr="00D43B09">
        <w:rPr>
          <w:szCs w:val="22"/>
          <w:lang w:val="fi-FI" w:bidi="fi-FI"/>
        </w:rPr>
        <w:t>Ota seuraava annos tavalliseen aikaan ja j</w:t>
      </w:r>
      <w:r w:rsidRPr="00D43B09">
        <w:rPr>
          <w:szCs w:val="22"/>
          <w:lang w:val="fi-FI" w:bidi="fi-FI"/>
        </w:rPr>
        <w:t>atka lääkkeen ottamista juuri tässä pakkausselosteessa kuvatulla tavalla tai tarkasti lääkärin kanssa sovitulla tavalla. Käänny lääkärin tai apteekkihenkilökunnan puoleen, jos olet epävarma</w:t>
      </w:r>
      <w:r w:rsidR="00F95483" w:rsidRPr="00D43B09">
        <w:rPr>
          <w:szCs w:val="22"/>
          <w:lang w:val="fi-FI" w:bidi="fi-FI"/>
        </w:rPr>
        <w:t>.</w:t>
      </w:r>
    </w:p>
    <w:p w:rsidR="00F95483" w:rsidRPr="00D43B09" w:rsidRDefault="00F95483" w:rsidP="00CC6FD9">
      <w:pPr>
        <w:tabs>
          <w:tab w:val="clear" w:pos="567"/>
        </w:tabs>
        <w:spacing w:line="240" w:lineRule="auto"/>
        <w:ind w:right="-29"/>
        <w:rPr>
          <w:szCs w:val="22"/>
          <w:lang w:val="fi-FI"/>
        </w:rPr>
      </w:pPr>
    </w:p>
    <w:p w:rsidR="00F95483" w:rsidRPr="00D43B09" w:rsidRDefault="00F95483" w:rsidP="00CC6FD9">
      <w:pPr>
        <w:tabs>
          <w:tab w:val="clear" w:pos="567"/>
        </w:tabs>
        <w:spacing w:line="240" w:lineRule="auto"/>
        <w:ind w:right="-2"/>
        <w:rPr>
          <w:szCs w:val="22"/>
          <w:lang w:val="fi-FI"/>
        </w:rPr>
      </w:pPr>
      <w:r w:rsidRPr="00D43B09">
        <w:rPr>
          <w:szCs w:val="22"/>
          <w:lang w:val="fi-FI" w:bidi="fi-FI"/>
        </w:rPr>
        <w:t>Jos sinulla on kysymyksiä tämän lääkkeen käytöstä, käänny lääkärin tai apteekkihenkilökunnan puoleen.</w:t>
      </w:r>
    </w:p>
    <w:p w:rsidR="00F95483" w:rsidRPr="00D43B09" w:rsidRDefault="00F95483" w:rsidP="00CC6FD9">
      <w:pPr>
        <w:tabs>
          <w:tab w:val="clear" w:pos="567"/>
        </w:tabs>
        <w:spacing w:line="240" w:lineRule="auto"/>
        <w:ind w:right="-2"/>
        <w:rPr>
          <w:b/>
          <w:szCs w:val="22"/>
          <w:lang w:val="fi-FI"/>
        </w:rPr>
      </w:pPr>
    </w:p>
    <w:p w:rsidR="00F95483" w:rsidRPr="00D43B09" w:rsidRDefault="00F95483" w:rsidP="000C102C">
      <w:pPr>
        <w:tabs>
          <w:tab w:val="clear" w:pos="567"/>
        </w:tabs>
        <w:spacing w:line="240" w:lineRule="auto"/>
        <w:ind w:right="-2"/>
        <w:rPr>
          <w:b/>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4.</w:t>
      </w:r>
      <w:r w:rsidRPr="00D43B09">
        <w:rPr>
          <w:b/>
          <w:bCs/>
          <w:szCs w:val="22"/>
          <w:lang w:val="fi-FI" w:bidi="fi-FI"/>
        </w:rPr>
        <w:tab/>
        <w:t>Mahdolliset haittavaikutukset</w:t>
      </w:r>
    </w:p>
    <w:p w:rsidR="00F95483" w:rsidRPr="00D43B09" w:rsidRDefault="00F95483" w:rsidP="000C102C">
      <w:pPr>
        <w:keepNext/>
        <w:tabs>
          <w:tab w:val="clear" w:pos="567"/>
        </w:tabs>
        <w:spacing w:line="240" w:lineRule="auto"/>
        <w:ind w:right="-29"/>
        <w:rPr>
          <w:szCs w:val="22"/>
          <w:lang w:val="fi-FI"/>
        </w:rPr>
      </w:pPr>
    </w:p>
    <w:p w:rsidR="00F95483" w:rsidRPr="00D43B09" w:rsidRDefault="00CE3049" w:rsidP="000C102C">
      <w:pPr>
        <w:keepNext/>
        <w:tabs>
          <w:tab w:val="clear" w:pos="567"/>
        </w:tabs>
        <w:spacing w:line="240" w:lineRule="auto"/>
        <w:ind w:right="-29"/>
        <w:rPr>
          <w:szCs w:val="22"/>
          <w:lang w:val="fi-FI"/>
        </w:rPr>
      </w:pPr>
      <w:r w:rsidRPr="00D43B09">
        <w:rPr>
          <w:szCs w:val="22"/>
          <w:lang w:val="fi-FI" w:bidi="fi-FI"/>
        </w:rPr>
        <w:t>Kuten kaikki lääkkeet, tämäkin lääke voi aiheuttaa haittavaikutuksia. Kaikki eivät kuitenkaan niitä saa. Jotk</w:t>
      </w:r>
      <w:r w:rsidR="004C4928" w:rsidRPr="00D43B09">
        <w:rPr>
          <w:szCs w:val="22"/>
          <w:lang w:val="fi-FI" w:bidi="fi-FI"/>
        </w:rPr>
        <w:t>ut</w:t>
      </w:r>
      <w:r w:rsidRPr="00D43B09">
        <w:rPr>
          <w:szCs w:val="22"/>
          <w:lang w:val="fi-FI" w:bidi="fi-FI"/>
        </w:rPr>
        <w:t xml:space="preserve"> haittavaikutuksista, kuten kasvojen tai kehon punoitus (punastelu), ripuli, mahavaivat ja pahoinvointi</w:t>
      </w:r>
      <w:r w:rsidR="008D33E3" w:rsidRPr="00D43B09">
        <w:rPr>
          <w:szCs w:val="22"/>
          <w:lang w:val="fi-FI" w:bidi="fi-FI"/>
        </w:rPr>
        <w:t>, paranevat</w:t>
      </w:r>
      <w:r w:rsidR="004C4928" w:rsidRPr="00D43B09">
        <w:rPr>
          <w:szCs w:val="22"/>
          <w:lang w:val="fi-FI" w:bidi="fi-FI"/>
        </w:rPr>
        <w:t xml:space="preserve"> yleensä</w:t>
      </w:r>
      <w:r w:rsidR="008D33E3" w:rsidRPr="00D43B09">
        <w:rPr>
          <w:szCs w:val="22"/>
          <w:lang w:val="fi-FI" w:bidi="fi-FI"/>
        </w:rPr>
        <w:t xml:space="preserve"> hoidon jatkuessa</w:t>
      </w:r>
      <w:r w:rsidR="00F95483" w:rsidRPr="00D43B09">
        <w:rPr>
          <w:szCs w:val="22"/>
          <w:lang w:val="fi-FI" w:bidi="fi-FI"/>
        </w:rPr>
        <w:t>.</w:t>
      </w:r>
    </w:p>
    <w:p w:rsidR="00F95483" w:rsidRPr="00D43B09" w:rsidRDefault="00F95483" w:rsidP="000C102C">
      <w:pPr>
        <w:tabs>
          <w:tab w:val="clear" w:pos="567"/>
        </w:tabs>
        <w:spacing w:line="240" w:lineRule="auto"/>
        <w:ind w:right="-29"/>
        <w:rPr>
          <w:szCs w:val="22"/>
          <w:lang w:val="fi-FI"/>
        </w:rPr>
      </w:pPr>
    </w:p>
    <w:p w:rsidR="008C723B" w:rsidRDefault="008C723B" w:rsidP="000C102C">
      <w:pPr>
        <w:widowControl w:val="0"/>
        <w:tabs>
          <w:tab w:val="clear" w:pos="567"/>
        </w:tabs>
        <w:spacing w:line="240" w:lineRule="auto"/>
        <w:rPr>
          <w:szCs w:val="22"/>
          <w:lang w:val="fi-FI" w:bidi="fi-FI"/>
        </w:rPr>
      </w:pPr>
      <w:r w:rsidRPr="00D43B09">
        <w:rPr>
          <w:szCs w:val="22"/>
          <w:lang w:val="fi-FI" w:bidi="fi-FI"/>
        </w:rPr>
        <w:t xml:space="preserve">Skilarence-hoidon yhteydessä mahdollisesti esiintyvistä haittavaikutuksista vakavimpia ovat </w:t>
      </w:r>
      <w:r>
        <w:rPr>
          <w:szCs w:val="22"/>
          <w:lang w:val="fi-FI" w:bidi="fi-FI"/>
        </w:rPr>
        <w:t xml:space="preserve">allergiset reaktiot ja yliherkkyysreaktiot; </w:t>
      </w:r>
      <w:r w:rsidRPr="00D43B09">
        <w:rPr>
          <w:szCs w:val="22"/>
          <w:lang w:val="fi-FI" w:bidi="fi-FI"/>
        </w:rPr>
        <w:t xml:space="preserve">munuaisten vajaatoiminta tai munuaissairaus, joka on nimeltään Fanconin oireyhtymä, tai vaikea aivoinfektio, progressiivinen multifokaalinen leukoenkefalopatia (PML). Niiden yleisyyttä ei tunneta. Katso tietoa oireista </w:t>
      </w:r>
      <w:r>
        <w:rPr>
          <w:szCs w:val="22"/>
          <w:lang w:val="fi-FI" w:bidi="fi-FI"/>
        </w:rPr>
        <w:t>alta</w:t>
      </w:r>
      <w:r w:rsidRPr="00D43B09">
        <w:rPr>
          <w:szCs w:val="22"/>
          <w:lang w:val="fi-FI" w:bidi="fi-FI"/>
        </w:rPr>
        <w:t>.</w:t>
      </w:r>
    </w:p>
    <w:p w:rsidR="008C723B" w:rsidRDefault="008C723B" w:rsidP="000C102C">
      <w:pPr>
        <w:widowControl w:val="0"/>
        <w:tabs>
          <w:tab w:val="clear" w:pos="567"/>
        </w:tabs>
        <w:spacing w:line="240" w:lineRule="auto"/>
        <w:rPr>
          <w:szCs w:val="22"/>
          <w:lang w:val="fi-FI" w:bidi="fi-FI"/>
        </w:rPr>
      </w:pPr>
    </w:p>
    <w:p w:rsidR="008C723B" w:rsidRPr="008F678D" w:rsidRDefault="008C723B" w:rsidP="000C102C">
      <w:pPr>
        <w:keepNext/>
        <w:tabs>
          <w:tab w:val="clear" w:pos="567"/>
        </w:tabs>
        <w:spacing w:line="240" w:lineRule="auto"/>
        <w:ind w:right="-29"/>
        <w:rPr>
          <w:szCs w:val="22"/>
          <w:u w:val="single"/>
          <w:lang w:val="fi-FI" w:bidi="fi-FI"/>
        </w:rPr>
      </w:pPr>
      <w:r w:rsidRPr="008F678D">
        <w:rPr>
          <w:szCs w:val="22"/>
          <w:u w:val="single"/>
          <w:lang w:val="fi-FI" w:bidi="fi-FI"/>
        </w:rPr>
        <w:t>Allergiset reaktiot ja yliherkkyysreaktiot</w:t>
      </w:r>
    </w:p>
    <w:p w:rsidR="008C723B" w:rsidRDefault="008C723B" w:rsidP="000C102C">
      <w:pPr>
        <w:keepNext/>
        <w:tabs>
          <w:tab w:val="clear" w:pos="567"/>
        </w:tabs>
        <w:spacing w:line="240" w:lineRule="auto"/>
        <w:ind w:right="-29"/>
        <w:rPr>
          <w:szCs w:val="22"/>
          <w:lang w:val="fi-FI" w:bidi="fi-FI"/>
        </w:rPr>
      </w:pPr>
      <w:r>
        <w:rPr>
          <w:szCs w:val="22"/>
          <w:lang w:val="fi-FI" w:bidi="fi-FI"/>
        </w:rPr>
        <w:t>Allergiset reaktiot ja yliherkkyysreaktiot ovat harvinaisia, mutta ne voivat olla hyvin vakavia. Kasvojen tai vartalon punoitus (</w:t>
      </w:r>
      <w:r w:rsidR="00925A94">
        <w:rPr>
          <w:szCs w:val="22"/>
          <w:lang w:val="fi-FI" w:bidi="fi-FI"/>
        </w:rPr>
        <w:t>punastelu</w:t>
      </w:r>
      <w:r>
        <w:rPr>
          <w:szCs w:val="22"/>
          <w:lang w:val="fi-FI" w:bidi="fi-FI"/>
        </w:rPr>
        <w:t xml:space="preserve">) on hyvin yleisiä haittavaikutuksia, joita voi esiintyä useammalla kuin yhdellä henkilöllä kymmenestä. Jos sinulla esiintyy </w:t>
      </w:r>
      <w:r w:rsidR="00925A94">
        <w:rPr>
          <w:szCs w:val="22"/>
          <w:lang w:val="fi-FI" w:bidi="fi-FI"/>
        </w:rPr>
        <w:t>punoi</w:t>
      </w:r>
      <w:r>
        <w:rPr>
          <w:szCs w:val="22"/>
          <w:lang w:val="fi-FI" w:bidi="fi-FI"/>
        </w:rPr>
        <w:t>tusta ja mitään seuraavista merkeistä:</w:t>
      </w:r>
    </w:p>
    <w:p w:rsidR="008C723B" w:rsidRDefault="008C723B" w:rsidP="000C102C">
      <w:pPr>
        <w:widowControl w:val="0"/>
        <w:tabs>
          <w:tab w:val="clear" w:pos="567"/>
        </w:tabs>
        <w:spacing w:line="240" w:lineRule="auto"/>
        <w:rPr>
          <w:szCs w:val="22"/>
          <w:lang w:val="fi-FI" w:bidi="fi-FI"/>
        </w:rPr>
      </w:pPr>
      <w:r>
        <w:rPr>
          <w:szCs w:val="22"/>
          <w:lang w:val="fi-FI" w:bidi="fi-FI"/>
        </w:rPr>
        <w:t>- hengityksen vinkuminen, hengitysvaikeudet tai hengenahdistus,</w:t>
      </w:r>
    </w:p>
    <w:p w:rsidR="008C723B" w:rsidRDefault="008C723B" w:rsidP="000C102C">
      <w:pPr>
        <w:widowControl w:val="0"/>
        <w:tabs>
          <w:tab w:val="clear" w:pos="567"/>
        </w:tabs>
        <w:spacing w:line="240" w:lineRule="auto"/>
        <w:rPr>
          <w:szCs w:val="22"/>
          <w:lang w:val="fi-FI" w:bidi="fi-FI"/>
        </w:rPr>
      </w:pPr>
      <w:r>
        <w:rPr>
          <w:szCs w:val="22"/>
          <w:lang w:val="fi-FI" w:bidi="fi-FI"/>
        </w:rPr>
        <w:t>- kasvojen, suun tai kielen turvotus</w:t>
      </w:r>
    </w:p>
    <w:p w:rsidR="008C723B" w:rsidRPr="00D43B09" w:rsidRDefault="008C723B" w:rsidP="000C102C">
      <w:pPr>
        <w:widowControl w:val="0"/>
        <w:tabs>
          <w:tab w:val="clear" w:pos="567"/>
        </w:tabs>
        <w:spacing w:line="240" w:lineRule="auto"/>
        <w:rPr>
          <w:szCs w:val="22"/>
          <w:lang w:val="fi-FI" w:bidi="fi-FI"/>
        </w:rPr>
      </w:pPr>
      <w:r>
        <w:rPr>
          <w:szCs w:val="22"/>
          <w:lang w:val="fi-FI" w:bidi="fi-FI"/>
        </w:rPr>
        <w:t>lopettakaa Skilarencen käyttö ja soittakaa välittömästi lääkärille.</w:t>
      </w:r>
    </w:p>
    <w:p w:rsidR="008D33E3" w:rsidRDefault="008D33E3" w:rsidP="000C102C">
      <w:pPr>
        <w:tabs>
          <w:tab w:val="clear" w:pos="567"/>
        </w:tabs>
        <w:spacing w:line="240" w:lineRule="auto"/>
        <w:ind w:right="-29"/>
        <w:rPr>
          <w:szCs w:val="22"/>
          <w:lang w:val="fi-FI"/>
        </w:rPr>
      </w:pPr>
    </w:p>
    <w:p w:rsidR="00840A3E" w:rsidRPr="00D43B09" w:rsidRDefault="00840A3E" w:rsidP="000C102C">
      <w:pPr>
        <w:keepNext/>
        <w:tabs>
          <w:tab w:val="clear" w:pos="567"/>
        </w:tabs>
        <w:autoSpaceDE w:val="0"/>
        <w:autoSpaceDN w:val="0"/>
        <w:adjustRightInd w:val="0"/>
        <w:spacing w:line="240" w:lineRule="auto"/>
        <w:rPr>
          <w:szCs w:val="22"/>
          <w:u w:val="single"/>
          <w:lang w:val="fi-FI"/>
        </w:rPr>
      </w:pPr>
      <w:r w:rsidRPr="00D43B09">
        <w:rPr>
          <w:szCs w:val="22"/>
          <w:u w:val="single"/>
          <w:lang w:val="fi-FI"/>
        </w:rPr>
        <w:t>PML:ksi kutsuttu aivoinfektio</w:t>
      </w:r>
    </w:p>
    <w:p w:rsidR="00840A3E" w:rsidRPr="00D43B09" w:rsidRDefault="00840A3E" w:rsidP="000C102C">
      <w:pPr>
        <w:keepNext/>
        <w:tabs>
          <w:tab w:val="clear" w:pos="567"/>
        </w:tabs>
        <w:autoSpaceDE w:val="0"/>
        <w:autoSpaceDN w:val="0"/>
        <w:adjustRightInd w:val="0"/>
        <w:spacing w:line="240" w:lineRule="auto"/>
        <w:rPr>
          <w:szCs w:val="22"/>
          <w:lang w:val="fi-FI"/>
        </w:rPr>
      </w:pPr>
      <w:r w:rsidRPr="00D43B09">
        <w:rPr>
          <w:szCs w:val="22"/>
          <w:lang w:val="fi-FI"/>
        </w:rPr>
        <w:t>Progressiivinen multifokaalinen leukoenkefalopatia (PML) on harvinainen, mutta vakava aivoinfektio, joka voi aiheuttaa vaikean invaliditeetin tai kuoleman. Jos huomaat ensimmäistä kertaa kehon toispuolista heikkoutta tai tällaisen heikkouden pahenemista, kömpelyyttä, muutoksia näkökyvyssä, ajattelussa tai muistissa, sekavuutta tai persoonallisuuden muutoksia, jotka kestävät useita päiviä, lopeta heti Skilarencen ottaminen ja keskustele lääkärin kanssa.</w:t>
      </w:r>
    </w:p>
    <w:p w:rsidR="00840A3E" w:rsidRPr="00D43B09" w:rsidRDefault="00840A3E" w:rsidP="000C102C">
      <w:pPr>
        <w:tabs>
          <w:tab w:val="clear" w:pos="567"/>
        </w:tabs>
        <w:autoSpaceDE w:val="0"/>
        <w:autoSpaceDN w:val="0"/>
        <w:adjustRightInd w:val="0"/>
        <w:spacing w:line="240" w:lineRule="auto"/>
        <w:rPr>
          <w:szCs w:val="22"/>
          <w:u w:val="single"/>
          <w:lang w:val="fi-FI"/>
        </w:rPr>
      </w:pPr>
    </w:p>
    <w:p w:rsidR="00840A3E" w:rsidRPr="00D43B09" w:rsidRDefault="00840A3E" w:rsidP="000C102C">
      <w:pPr>
        <w:keepNext/>
        <w:tabs>
          <w:tab w:val="clear" w:pos="567"/>
        </w:tabs>
        <w:autoSpaceDE w:val="0"/>
        <w:autoSpaceDN w:val="0"/>
        <w:adjustRightInd w:val="0"/>
        <w:spacing w:line="240" w:lineRule="auto"/>
        <w:rPr>
          <w:szCs w:val="22"/>
          <w:u w:val="single"/>
          <w:lang w:val="fi-FI"/>
        </w:rPr>
      </w:pPr>
      <w:r w:rsidRPr="00D43B09">
        <w:rPr>
          <w:szCs w:val="22"/>
          <w:u w:val="single"/>
          <w:lang w:val="fi-FI"/>
        </w:rPr>
        <w:t>Fanconin oireyhtymä</w:t>
      </w:r>
    </w:p>
    <w:p w:rsidR="00840A3E" w:rsidRPr="00D43B09" w:rsidRDefault="00840A3E" w:rsidP="000C102C">
      <w:pPr>
        <w:keepNext/>
        <w:tabs>
          <w:tab w:val="clear" w:pos="567"/>
        </w:tabs>
        <w:autoSpaceDE w:val="0"/>
        <w:autoSpaceDN w:val="0"/>
        <w:adjustRightInd w:val="0"/>
        <w:spacing w:line="240" w:lineRule="auto"/>
        <w:rPr>
          <w:szCs w:val="22"/>
          <w:lang w:val="fi-FI"/>
        </w:rPr>
      </w:pPr>
      <w:r w:rsidRPr="00D43B09">
        <w:rPr>
          <w:szCs w:val="22"/>
          <w:lang w:val="fi-FI"/>
        </w:rPr>
        <w:t xml:space="preserve">Fanconin oireyhtymä on harvinainen, mutta vakava munuaissairaus, jota voi esiintyä Skilarencen käytön yhteydessä. Jos huomaat seuraavia oireita: virtsan määrän, janon tunteen ja juomisen lisääntyminen, lihasheikkous, luunmurtuma tai kipu ja särky, </w:t>
      </w:r>
      <w:r w:rsidRPr="00D43B09">
        <w:rPr>
          <w:lang w:val="fi-FI"/>
        </w:rPr>
        <w:t xml:space="preserve">kerro </w:t>
      </w:r>
      <w:r w:rsidRPr="00D43B09">
        <w:rPr>
          <w:szCs w:val="22"/>
          <w:lang w:val="fi-FI"/>
        </w:rPr>
        <w:t>asiasta</w:t>
      </w:r>
      <w:r w:rsidRPr="00D43B09">
        <w:rPr>
          <w:lang w:val="fi-FI"/>
        </w:rPr>
        <w:t xml:space="preserve"> lääkärille</w:t>
      </w:r>
      <w:r w:rsidRPr="00D43B09">
        <w:rPr>
          <w:szCs w:val="22"/>
          <w:lang w:val="fi-FI"/>
        </w:rPr>
        <w:t xml:space="preserve"> mahdollisimman pian, jotta asiaa voidaan tutkia tarkemmin.</w:t>
      </w:r>
    </w:p>
    <w:p w:rsidR="00840A3E" w:rsidRPr="00D43B09" w:rsidRDefault="00840A3E" w:rsidP="000C102C">
      <w:pPr>
        <w:tabs>
          <w:tab w:val="clear" w:pos="567"/>
        </w:tabs>
        <w:spacing w:line="240" w:lineRule="auto"/>
        <w:ind w:right="-29"/>
        <w:rPr>
          <w:szCs w:val="22"/>
          <w:lang w:val="fi-FI"/>
        </w:rPr>
      </w:pPr>
    </w:p>
    <w:p w:rsidR="008D33E3" w:rsidRPr="00D43B09" w:rsidRDefault="008D33E3" w:rsidP="000C102C">
      <w:pPr>
        <w:tabs>
          <w:tab w:val="clear" w:pos="567"/>
        </w:tabs>
        <w:spacing w:line="240" w:lineRule="auto"/>
        <w:ind w:right="-29"/>
        <w:rPr>
          <w:szCs w:val="22"/>
          <w:lang w:val="fi-FI"/>
        </w:rPr>
      </w:pPr>
      <w:r w:rsidRPr="00D43B09">
        <w:rPr>
          <w:szCs w:val="22"/>
          <w:lang w:val="fi-FI"/>
        </w:rPr>
        <w:t>Jos havaitset jotain seuraavista haittavaikutuksista, kerro niistä lääkärille.</w:t>
      </w:r>
    </w:p>
    <w:p w:rsidR="008D33E3" w:rsidRPr="00D43B09" w:rsidRDefault="008D33E3" w:rsidP="000C102C">
      <w:pPr>
        <w:tabs>
          <w:tab w:val="clear" w:pos="567"/>
        </w:tabs>
        <w:spacing w:line="240" w:lineRule="auto"/>
        <w:ind w:right="-29"/>
        <w:rPr>
          <w:szCs w:val="22"/>
          <w:lang w:val="fi-FI"/>
        </w:rPr>
      </w:pPr>
    </w:p>
    <w:p w:rsidR="00CE3049" w:rsidRPr="00D43B09" w:rsidRDefault="00CE3049" w:rsidP="000C102C">
      <w:pPr>
        <w:keepNext/>
        <w:tabs>
          <w:tab w:val="clear" w:pos="567"/>
        </w:tabs>
        <w:spacing w:line="240" w:lineRule="auto"/>
        <w:ind w:right="-2"/>
        <w:rPr>
          <w:szCs w:val="22"/>
          <w:lang w:val="fi-FI"/>
        </w:rPr>
      </w:pPr>
      <w:r w:rsidRPr="00D43B09">
        <w:rPr>
          <w:szCs w:val="22"/>
          <w:lang w:val="fi-FI" w:bidi="fi-FI"/>
        </w:rPr>
        <w:t>Hyvin yleiset haittavaikutukset (saattavat esiintyä useammalla kuin yhdellä potilaalla 10:stä):</w:t>
      </w:r>
    </w:p>
    <w:p w:rsidR="00CE3049" w:rsidRPr="00D43B09" w:rsidRDefault="00CE3049" w:rsidP="000C102C">
      <w:pPr>
        <w:keepNext/>
        <w:numPr>
          <w:ilvl w:val="0"/>
          <w:numId w:val="1"/>
        </w:numPr>
        <w:tabs>
          <w:tab w:val="clear" w:pos="360"/>
          <w:tab w:val="clear" w:pos="567"/>
        </w:tabs>
        <w:spacing w:line="240" w:lineRule="auto"/>
        <w:ind w:left="0" w:firstLine="0"/>
        <w:rPr>
          <w:szCs w:val="22"/>
          <w:lang w:val="fi-FI"/>
        </w:rPr>
      </w:pPr>
      <w:r w:rsidRPr="00D43B09">
        <w:rPr>
          <w:szCs w:val="22"/>
          <w:lang w:val="fi-FI" w:bidi="fi-FI"/>
        </w:rPr>
        <w:t>veren valkosolujen (lymfosyyttien) väheneminen</w:t>
      </w:r>
      <w:r w:rsidR="008D33E3" w:rsidRPr="00D43B09">
        <w:rPr>
          <w:szCs w:val="22"/>
          <w:lang w:val="fi-FI" w:bidi="fi-FI"/>
        </w:rPr>
        <w:t xml:space="preserve"> (lymfopenia)</w:t>
      </w:r>
    </w:p>
    <w:p w:rsidR="008D33E3" w:rsidRPr="00D43B09" w:rsidRDefault="008D33E3" w:rsidP="000C102C">
      <w:pPr>
        <w:widowControl w:val="0"/>
        <w:numPr>
          <w:ilvl w:val="0"/>
          <w:numId w:val="1"/>
        </w:numPr>
        <w:tabs>
          <w:tab w:val="clear" w:pos="567"/>
        </w:tabs>
        <w:spacing w:line="240" w:lineRule="auto"/>
        <w:ind w:left="0" w:firstLine="0"/>
        <w:rPr>
          <w:szCs w:val="22"/>
          <w:lang w:val="fi-FI"/>
        </w:rPr>
      </w:pPr>
      <w:r w:rsidRPr="00D43B09">
        <w:rPr>
          <w:szCs w:val="22"/>
          <w:lang w:val="fi-FI"/>
        </w:rPr>
        <w:tab/>
        <w:t>kaikkien veren valkosolujen väheneminen (leukopenia)</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kasvojen ja kehon punoitus (punastelu)</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ripuli</w:t>
      </w:r>
    </w:p>
    <w:p w:rsidR="00CE3049" w:rsidRPr="00D43B09" w:rsidRDefault="008D33E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 xml:space="preserve">turvotus, </w:t>
      </w:r>
      <w:r w:rsidR="00CE3049" w:rsidRPr="00D43B09">
        <w:rPr>
          <w:szCs w:val="22"/>
          <w:lang w:val="fi-FI" w:bidi="fi-FI"/>
        </w:rPr>
        <w:t>mahakipu tai mahakrampit</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oksettava olo (pahoinvointi).</w:t>
      </w:r>
    </w:p>
    <w:p w:rsidR="00F95483" w:rsidRPr="00D43B09" w:rsidRDefault="00F95483" w:rsidP="000C102C">
      <w:pPr>
        <w:tabs>
          <w:tab w:val="clear" w:pos="567"/>
        </w:tabs>
        <w:spacing w:line="240" w:lineRule="auto"/>
        <w:ind w:right="-2"/>
        <w:rPr>
          <w:szCs w:val="22"/>
          <w:lang w:val="fi-FI"/>
        </w:rPr>
      </w:pPr>
    </w:p>
    <w:p w:rsidR="00CE3049" w:rsidRPr="00D43B09" w:rsidRDefault="00CE3049" w:rsidP="000C102C">
      <w:pPr>
        <w:keepNext/>
        <w:widowControl w:val="0"/>
        <w:tabs>
          <w:tab w:val="clear" w:pos="567"/>
        </w:tabs>
        <w:spacing w:line="240" w:lineRule="auto"/>
        <w:ind w:right="-2"/>
        <w:rPr>
          <w:szCs w:val="22"/>
          <w:lang w:val="fi-FI"/>
        </w:rPr>
      </w:pPr>
      <w:r w:rsidRPr="00D43B09">
        <w:rPr>
          <w:szCs w:val="22"/>
          <w:lang w:val="fi-FI" w:bidi="fi-FI"/>
        </w:rPr>
        <w:t>Yleiset haittavaikutukset (saattavat esiintyä enintään yhdellä potilaalla 10:stä):</w:t>
      </w:r>
    </w:p>
    <w:p w:rsidR="00ED0431" w:rsidRPr="00D43B09" w:rsidRDefault="008D33E3" w:rsidP="000C102C">
      <w:pPr>
        <w:keepNext/>
        <w:widowControl w:val="0"/>
        <w:numPr>
          <w:ilvl w:val="0"/>
          <w:numId w:val="1"/>
        </w:numPr>
        <w:tabs>
          <w:tab w:val="clear" w:pos="360"/>
          <w:tab w:val="clear" w:pos="567"/>
        </w:tabs>
        <w:spacing w:line="240" w:lineRule="auto"/>
        <w:ind w:left="0" w:firstLine="0"/>
        <w:rPr>
          <w:szCs w:val="22"/>
          <w:lang w:val="fi-FI"/>
        </w:rPr>
      </w:pPr>
      <w:r w:rsidRPr="00D43B09">
        <w:rPr>
          <w:szCs w:val="22"/>
          <w:lang w:val="fi-FI" w:bidi="fi-FI"/>
        </w:rPr>
        <w:t xml:space="preserve">kaikkien </w:t>
      </w:r>
      <w:r w:rsidR="00CE3049" w:rsidRPr="00D43B09">
        <w:rPr>
          <w:szCs w:val="22"/>
          <w:lang w:val="fi-FI" w:bidi="fi-FI"/>
        </w:rPr>
        <w:t>veren valkosolujen lisääntyminen (leukosytoosi)</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tiettyjen veren valkosolujen (eosinofiilien) lisääntyminen</w:t>
      </w:r>
    </w:p>
    <w:p w:rsidR="00CE3049" w:rsidRPr="00D43B09" w:rsidRDefault="008D33E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tiettyjen veren entsyymien määrän lisääntyminen</w:t>
      </w:r>
      <w:r w:rsidR="004C4928" w:rsidRPr="00D43B09">
        <w:rPr>
          <w:szCs w:val="22"/>
          <w:lang w:val="fi-FI" w:bidi="fi-FI"/>
        </w:rPr>
        <w:t xml:space="preserve"> (käytetään maksan toiminnan tarkistamiseen)</w:t>
      </w:r>
    </w:p>
    <w:p w:rsidR="008D33E3" w:rsidRPr="00D43B09" w:rsidRDefault="004C4928"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oksentelu</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ummetus</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ilmavaivat, epämukava tunne mahassa, ruoansulatusvaivat</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vähentynyt ruokahalu</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päänsärky</w:t>
      </w:r>
    </w:p>
    <w:p w:rsidR="008D33E3" w:rsidRPr="00D43B09" w:rsidRDefault="008D33E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väsymyksen tunne</w:t>
      </w:r>
    </w:p>
    <w:p w:rsidR="008D33E3" w:rsidRPr="00D43B09" w:rsidRDefault="008D33E3"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heikkous</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kuumuuden tunne</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D43B09">
        <w:rPr>
          <w:szCs w:val="22"/>
          <w:lang w:val="fi-FI" w:bidi="fi-FI"/>
        </w:rPr>
        <w:t>poikkeavat tuntemukset iholla, kuten kutina, polttelu, pistävä tunne tai pistely</w:t>
      </w:r>
    </w:p>
    <w:p w:rsidR="00CE3049" w:rsidRPr="00D43B09" w:rsidRDefault="00CE3049" w:rsidP="000C102C">
      <w:pPr>
        <w:numPr>
          <w:ilvl w:val="0"/>
          <w:numId w:val="1"/>
        </w:numPr>
        <w:tabs>
          <w:tab w:val="clear" w:pos="360"/>
          <w:tab w:val="clear" w:pos="567"/>
        </w:tabs>
        <w:spacing w:line="240" w:lineRule="auto"/>
        <w:ind w:left="0" w:firstLine="0"/>
        <w:rPr>
          <w:szCs w:val="22"/>
          <w:lang w:val="fi-FI"/>
        </w:rPr>
      </w:pPr>
      <w:r w:rsidRPr="0021561E">
        <w:rPr>
          <w:szCs w:val="22"/>
          <w:lang w:val="fi-FI" w:bidi="fi-FI"/>
        </w:rPr>
        <w:t>vaaleanpunaisia tai punaisia läiskiä iholla (eryteema)</w:t>
      </w:r>
      <w:r w:rsidRPr="00D43B09">
        <w:rPr>
          <w:szCs w:val="22"/>
          <w:lang w:val="fi-FI" w:bidi="fi-FI"/>
        </w:rPr>
        <w:t>.</w:t>
      </w:r>
    </w:p>
    <w:p w:rsidR="00F95483" w:rsidRPr="00D43B09" w:rsidRDefault="00F95483" w:rsidP="000C102C">
      <w:pPr>
        <w:tabs>
          <w:tab w:val="clear" w:pos="567"/>
        </w:tabs>
        <w:spacing w:line="240" w:lineRule="auto"/>
        <w:ind w:right="-29"/>
        <w:rPr>
          <w:szCs w:val="22"/>
          <w:lang w:val="fi-FI"/>
        </w:rPr>
      </w:pPr>
    </w:p>
    <w:p w:rsidR="00CE3049" w:rsidRPr="00D43B09" w:rsidRDefault="00CE3049" w:rsidP="000C102C">
      <w:pPr>
        <w:keepNext/>
        <w:tabs>
          <w:tab w:val="clear" w:pos="567"/>
        </w:tabs>
        <w:spacing w:line="240" w:lineRule="auto"/>
        <w:ind w:right="-29"/>
        <w:rPr>
          <w:szCs w:val="22"/>
          <w:lang w:val="fi-FI" w:bidi="fi-FI"/>
        </w:rPr>
      </w:pPr>
      <w:r w:rsidRPr="00D43B09">
        <w:rPr>
          <w:szCs w:val="22"/>
          <w:lang w:val="fi-FI" w:bidi="fi-FI"/>
        </w:rPr>
        <w:t>Melko harvinaiset haittavaikutukset (saattavat esiintyä enintään yhdellä potilaalla 100:sta):</w:t>
      </w:r>
    </w:p>
    <w:p w:rsidR="004C1F48" w:rsidRPr="00D43B09" w:rsidRDefault="004C1F48" w:rsidP="000C102C">
      <w:pPr>
        <w:keepNext/>
        <w:tabs>
          <w:tab w:val="clear" w:pos="567"/>
        </w:tabs>
        <w:spacing w:line="240" w:lineRule="auto"/>
        <w:ind w:right="-29"/>
        <w:rPr>
          <w:szCs w:val="22"/>
          <w:lang w:val="fi-FI"/>
        </w:rPr>
      </w:pPr>
      <w:r w:rsidRPr="00D43B09">
        <w:rPr>
          <w:szCs w:val="22"/>
          <w:lang w:val="fi-FI"/>
        </w:rPr>
        <w:t>-</w:t>
      </w:r>
      <w:r w:rsidRPr="00D43B09">
        <w:rPr>
          <w:szCs w:val="22"/>
          <w:lang w:val="fi-FI"/>
        </w:rPr>
        <w:tab/>
        <w:t>huimaus</w:t>
      </w:r>
    </w:p>
    <w:p w:rsidR="00CE3049" w:rsidRPr="00D43B09" w:rsidRDefault="00CE3049" w:rsidP="000C102C">
      <w:pPr>
        <w:widowControl w:val="0"/>
        <w:numPr>
          <w:ilvl w:val="0"/>
          <w:numId w:val="1"/>
        </w:numPr>
        <w:tabs>
          <w:tab w:val="clear" w:pos="360"/>
          <w:tab w:val="clear" w:pos="567"/>
        </w:tabs>
        <w:spacing w:line="240" w:lineRule="auto"/>
        <w:ind w:left="0" w:firstLine="0"/>
        <w:rPr>
          <w:szCs w:val="22"/>
          <w:lang w:val="fi-FI"/>
        </w:rPr>
      </w:pPr>
      <w:r w:rsidRPr="00D43B09">
        <w:rPr>
          <w:szCs w:val="22"/>
          <w:lang w:val="fi-FI" w:bidi="fi-FI"/>
        </w:rPr>
        <w:t>liikaa valkuaisainetta (proteiinia) virtsassa (proteinuria)</w:t>
      </w:r>
    </w:p>
    <w:p w:rsidR="004C1F48" w:rsidRPr="0021561E" w:rsidRDefault="004C1F48" w:rsidP="000C102C">
      <w:pPr>
        <w:widowControl w:val="0"/>
        <w:numPr>
          <w:ilvl w:val="0"/>
          <w:numId w:val="1"/>
        </w:numPr>
        <w:tabs>
          <w:tab w:val="clear" w:pos="360"/>
          <w:tab w:val="clear" w:pos="567"/>
        </w:tabs>
        <w:spacing w:line="240" w:lineRule="auto"/>
        <w:ind w:left="0" w:firstLine="0"/>
        <w:rPr>
          <w:szCs w:val="22"/>
          <w:lang w:val="fi-FI"/>
        </w:rPr>
      </w:pPr>
      <w:r w:rsidRPr="0021561E">
        <w:rPr>
          <w:szCs w:val="22"/>
          <w:lang w:val="fi-FI" w:bidi="fi-FI"/>
        </w:rPr>
        <w:t>seerumin kreatiniini</w:t>
      </w:r>
      <w:r w:rsidR="004C4928" w:rsidRPr="0021561E">
        <w:rPr>
          <w:szCs w:val="22"/>
          <w:lang w:val="fi-FI" w:bidi="fi-FI"/>
        </w:rPr>
        <w:t>pitoisuuden</w:t>
      </w:r>
      <w:r w:rsidRPr="0021561E">
        <w:rPr>
          <w:szCs w:val="22"/>
          <w:lang w:val="fi-FI" w:bidi="fi-FI"/>
        </w:rPr>
        <w:t xml:space="preserve"> </w:t>
      </w:r>
      <w:r w:rsidR="008D1B9A" w:rsidRPr="0021561E">
        <w:rPr>
          <w:szCs w:val="22"/>
          <w:lang w:val="fi-FI" w:bidi="fi-FI"/>
        </w:rPr>
        <w:t>suurene</w:t>
      </w:r>
      <w:r w:rsidRPr="0021561E">
        <w:rPr>
          <w:szCs w:val="22"/>
          <w:lang w:val="fi-FI" w:bidi="fi-FI"/>
        </w:rPr>
        <w:t>minen (</w:t>
      </w:r>
      <w:r w:rsidR="004C4928" w:rsidRPr="0021561E">
        <w:rPr>
          <w:szCs w:val="22"/>
          <w:lang w:val="fi-FI" w:bidi="fi-FI"/>
        </w:rPr>
        <w:t xml:space="preserve">kreatiniini on </w:t>
      </w:r>
      <w:r w:rsidRPr="0021561E">
        <w:rPr>
          <w:szCs w:val="22"/>
          <w:lang w:val="fi-FI" w:bidi="fi-FI"/>
        </w:rPr>
        <w:t>vere</w:t>
      </w:r>
      <w:r w:rsidR="004C4928" w:rsidRPr="0021561E">
        <w:rPr>
          <w:szCs w:val="22"/>
          <w:lang w:val="fi-FI" w:bidi="fi-FI"/>
        </w:rPr>
        <w:t>ssä</w:t>
      </w:r>
      <w:r w:rsidRPr="00D43B09">
        <w:rPr>
          <w:szCs w:val="22"/>
          <w:lang w:val="fi-FI" w:bidi="fi-FI"/>
        </w:rPr>
        <w:t xml:space="preserve"> aine, jo</w:t>
      </w:r>
      <w:r w:rsidR="004C4928" w:rsidRPr="00D43B09">
        <w:rPr>
          <w:szCs w:val="22"/>
          <w:lang w:val="fi-FI" w:bidi="fi-FI"/>
        </w:rPr>
        <w:t>k</w:t>
      </w:r>
      <w:r w:rsidRPr="00D43B09">
        <w:rPr>
          <w:szCs w:val="22"/>
          <w:lang w:val="fi-FI" w:bidi="fi-FI"/>
        </w:rPr>
        <w:t>a k</w:t>
      </w:r>
      <w:r w:rsidR="004C4928" w:rsidRPr="00D43B09">
        <w:rPr>
          <w:szCs w:val="22"/>
          <w:lang w:val="fi-FI" w:bidi="fi-FI"/>
        </w:rPr>
        <w:t>uvastaa sitä, miten hyvin</w:t>
      </w:r>
      <w:r w:rsidRPr="00D43B09">
        <w:rPr>
          <w:szCs w:val="22"/>
          <w:lang w:val="fi-FI" w:bidi="fi-FI"/>
        </w:rPr>
        <w:t xml:space="preserve"> munuaise</w:t>
      </w:r>
      <w:r w:rsidR="004C4928" w:rsidRPr="00D43B09">
        <w:rPr>
          <w:szCs w:val="22"/>
          <w:lang w:val="fi-FI" w:bidi="fi-FI"/>
        </w:rPr>
        <w:t>t</w:t>
      </w:r>
      <w:r w:rsidRPr="00D43B09">
        <w:rPr>
          <w:szCs w:val="22"/>
          <w:lang w:val="fi-FI" w:bidi="fi-FI"/>
        </w:rPr>
        <w:t xml:space="preserve"> toimi</w:t>
      </w:r>
      <w:r w:rsidR="004C4928" w:rsidRPr="00D43B09">
        <w:rPr>
          <w:szCs w:val="22"/>
          <w:lang w:val="fi-FI" w:bidi="fi-FI"/>
        </w:rPr>
        <w:t>vat</w:t>
      </w:r>
      <w:r w:rsidRPr="00D43B09">
        <w:rPr>
          <w:szCs w:val="22"/>
          <w:lang w:val="fi-FI" w:bidi="fi-FI"/>
        </w:rPr>
        <w:t>)</w:t>
      </w:r>
      <w:r w:rsidR="004C4928" w:rsidRPr="00D43B09">
        <w:rPr>
          <w:szCs w:val="22"/>
          <w:lang w:val="fi-FI" w:bidi="fi-FI"/>
        </w:rPr>
        <w:t>.</w:t>
      </w:r>
    </w:p>
    <w:p w:rsidR="00CE3049" w:rsidRPr="00D43B09" w:rsidRDefault="00CE3049" w:rsidP="000C102C">
      <w:pPr>
        <w:tabs>
          <w:tab w:val="clear" w:pos="567"/>
        </w:tabs>
        <w:spacing w:line="240" w:lineRule="auto"/>
        <w:rPr>
          <w:szCs w:val="22"/>
          <w:lang w:val="fi-FI"/>
        </w:rPr>
      </w:pPr>
    </w:p>
    <w:p w:rsidR="004C1F48" w:rsidRPr="00D43B09" w:rsidRDefault="004C1F48" w:rsidP="000C102C">
      <w:pPr>
        <w:keepNext/>
        <w:tabs>
          <w:tab w:val="clear" w:pos="567"/>
        </w:tabs>
        <w:spacing w:line="240" w:lineRule="auto"/>
        <w:rPr>
          <w:szCs w:val="22"/>
          <w:lang w:val="fi-FI" w:bidi="fi-FI"/>
        </w:rPr>
      </w:pPr>
      <w:r w:rsidRPr="00D43B09">
        <w:rPr>
          <w:szCs w:val="22"/>
          <w:lang w:val="fi-FI" w:bidi="fi-FI"/>
        </w:rPr>
        <w:t>Harvinaiset haittavaikutukset (saattavat esiintyä enintään yhdellä potilaalla 1 000:sta):</w:t>
      </w:r>
    </w:p>
    <w:p w:rsidR="004C1F48" w:rsidRPr="00D43B09" w:rsidRDefault="004C1F48" w:rsidP="000C102C">
      <w:pPr>
        <w:keepNext/>
        <w:tabs>
          <w:tab w:val="clear" w:pos="567"/>
        </w:tabs>
        <w:spacing w:line="240" w:lineRule="auto"/>
        <w:rPr>
          <w:szCs w:val="22"/>
          <w:lang w:val="fi-FI" w:bidi="fi-FI"/>
        </w:rPr>
      </w:pPr>
      <w:r w:rsidRPr="00D43B09">
        <w:rPr>
          <w:szCs w:val="22"/>
          <w:lang w:val="fi-FI" w:bidi="fi-FI"/>
        </w:rPr>
        <w:t>-</w:t>
      </w:r>
      <w:r w:rsidRPr="00D43B09">
        <w:rPr>
          <w:szCs w:val="22"/>
          <w:lang w:val="fi-FI" w:bidi="fi-FI"/>
        </w:rPr>
        <w:tab/>
        <w:t>allerginen ihoreaktio</w:t>
      </w:r>
      <w:r w:rsidR="004C4928" w:rsidRPr="00D43B09">
        <w:rPr>
          <w:szCs w:val="22"/>
          <w:lang w:val="fi-FI" w:bidi="fi-FI"/>
        </w:rPr>
        <w:t>.</w:t>
      </w:r>
    </w:p>
    <w:p w:rsidR="004C1F48" w:rsidRPr="00D43B09" w:rsidRDefault="004C1F48" w:rsidP="000C102C">
      <w:pPr>
        <w:tabs>
          <w:tab w:val="clear" w:pos="567"/>
        </w:tabs>
        <w:spacing w:line="240" w:lineRule="auto"/>
        <w:rPr>
          <w:szCs w:val="22"/>
          <w:lang w:val="fi-FI" w:bidi="fi-FI"/>
        </w:rPr>
      </w:pPr>
    </w:p>
    <w:p w:rsidR="004C1F48" w:rsidRPr="00D43B09" w:rsidRDefault="004C1F48" w:rsidP="000C102C">
      <w:pPr>
        <w:keepNext/>
        <w:tabs>
          <w:tab w:val="clear" w:pos="567"/>
        </w:tabs>
        <w:spacing w:line="240" w:lineRule="auto"/>
        <w:rPr>
          <w:szCs w:val="22"/>
          <w:lang w:val="fi-FI" w:bidi="fi-FI"/>
        </w:rPr>
      </w:pPr>
      <w:r w:rsidRPr="00D43B09">
        <w:rPr>
          <w:szCs w:val="22"/>
          <w:lang w:val="fi-FI" w:bidi="fi-FI"/>
        </w:rPr>
        <w:t>Hyvin harvinaiset haittavaikutukset (saattavat esiintyä enintään yhdellä potilaalla 10 000:sta):</w:t>
      </w:r>
    </w:p>
    <w:p w:rsidR="004C1F48" w:rsidRPr="00D43B09" w:rsidRDefault="004C1F48" w:rsidP="000C102C">
      <w:pPr>
        <w:keepNext/>
        <w:tabs>
          <w:tab w:val="clear" w:pos="567"/>
        </w:tabs>
        <w:spacing w:line="240" w:lineRule="auto"/>
        <w:rPr>
          <w:szCs w:val="22"/>
          <w:lang w:val="fi-FI" w:bidi="fi-FI"/>
        </w:rPr>
      </w:pPr>
      <w:r w:rsidRPr="00D43B09">
        <w:rPr>
          <w:szCs w:val="22"/>
          <w:lang w:val="fi-FI" w:bidi="fi-FI"/>
        </w:rPr>
        <w:t>-</w:t>
      </w:r>
      <w:r w:rsidRPr="00D43B09">
        <w:rPr>
          <w:szCs w:val="22"/>
          <w:lang w:val="fi-FI" w:bidi="fi-FI"/>
        </w:rPr>
        <w:tab/>
        <w:t>akuutti lymfaattinen leukemia (</w:t>
      </w:r>
      <w:r w:rsidR="004C4928" w:rsidRPr="00D43B09">
        <w:rPr>
          <w:szCs w:val="22"/>
          <w:lang w:val="fi-FI" w:bidi="fi-FI"/>
        </w:rPr>
        <w:t>eräänlainen</w:t>
      </w:r>
      <w:r w:rsidRPr="00D43B09">
        <w:rPr>
          <w:szCs w:val="22"/>
          <w:lang w:val="fi-FI" w:bidi="fi-FI"/>
        </w:rPr>
        <w:t xml:space="preserve"> verisyöpä)</w:t>
      </w:r>
    </w:p>
    <w:p w:rsidR="004C1F48" w:rsidRPr="00D43B09" w:rsidRDefault="004C1F48" w:rsidP="000C102C">
      <w:pPr>
        <w:widowControl w:val="0"/>
        <w:tabs>
          <w:tab w:val="clear" w:pos="567"/>
        </w:tabs>
        <w:spacing w:line="240" w:lineRule="auto"/>
        <w:rPr>
          <w:szCs w:val="22"/>
          <w:lang w:val="fi-FI" w:bidi="fi-FI"/>
        </w:rPr>
      </w:pPr>
      <w:r w:rsidRPr="00D43B09">
        <w:rPr>
          <w:szCs w:val="22"/>
          <w:lang w:val="fi-FI" w:bidi="fi-FI"/>
        </w:rPr>
        <w:t>-</w:t>
      </w:r>
      <w:r w:rsidRPr="00D43B09">
        <w:rPr>
          <w:szCs w:val="22"/>
          <w:lang w:val="fi-FI" w:bidi="fi-FI"/>
        </w:rPr>
        <w:tab/>
        <w:t>kaikkien verisolujen vähen</w:t>
      </w:r>
      <w:r w:rsidR="008D1B9A" w:rsidRPr="00D43B09">
        <w:rPr>
          <w:szCs w:val="22"/>
          <w:lang w:val="fi-FI" w:bidi="fi-FI"/>
        </w:rPr>
        <w:t>e</w:t>
      </w:r>
      <w:r w:rsidRPr="00D43B09">
        <w:rPr>
          <w:szCs w:val="22"/>
          <w:lang w:val="fi-FI" w:bidi="fi-FI"/>
        </w:rPr>
        <w:t>minen (pansytopenia)</w:t>
      </w:r>
      <w:r w:rsidR="0099574D" w:rsidRPr="00D43B09">
        <w:rPr>
          <w:szCs w:val="22"/>
          <w:lang w:val="fi-FI" w:bidi="fi-FI"/>
        </w:rPr>
        <w:t>.</w:t>
      </w:r>
    </w:p>
    <w:p w:rsidR="004C1F48" w:rsidRDefault="004C1F48" w:rsidP="000C102C">
      <w:pPr>
        <w:tabs>
          <w:tab w:val="clear" w:pos="567"/>
        </w:tabs>
        <w:spacing w:line="240" w:lineRule="auto"/>
        <w:rPr>
          <w:szCs w:val="22"/>
          <w:lang w:val="fi-FI" w:bidi="fi-FI"/>
        </w:rPr>
      </w:pPr>
    </w:p>
    <w:p w:rsidR="00386661" w:rsidRDefault="00A30300" w:rsidP="007F5620">
      <w:pPr>
        <w:keepNext/>
        <w:tabs>
          <w:tab w:val="clear" w:pos="567"/>
        </w:tabs>
        <w:spacing w:line="240" w:lineRule="auto"/>
        <w:rPr>
          <w:bCs/>
          <w:szCs w:val="22"/>
          <w:lang w:val="fi-FI" w:bidi="fi-FI"/>
        </w:rPr>
      </w:pPr>
      <w:r w:rsidRPr="00A30300">
        <w:rPr>
          <w:bCs/>
          <w:szCs w:val="22"/>
          <w:lang w:val="fi-FI" w:bidi="fi-FI"/>
        </w:rPr>
        <w:t xml:space="preserve">Yleisyys tuntematon </w:t>
      </w:r>
      <w:r w:rsidRPr="009969A1">
        <w:rPr>
          <w:bCs/>
          <w:szCs w:val="22"/>
          <w:lang w:val="fi-FI" w:bidi="fi-FI"/>
        </w:rPr>
        <w:t xml:space="preserve">(koska saatavissa oleva tieto ei riitä </w:t>
      </w:r>
      <w:r>
        <w:rPr>
          <w:bCs/>
          <w:szCs w:val="22"/>
          <w:lang w:val="fi-FI" w:bidi="fi-FI"/>
        </w:rPr>
        <w:t>esiintyvyyden arviointiin)</w:t>
      </w:r>
      <w:r w:rsidRPr="009969A1">
        <w:rPr>
          <w:bCs/>
          <w:szCs w:val="22"/>
          <w:lang w:val="fi-FI" w:bidi="fi-FI"/>
        </w:rPr>
        <w:t>:</w:t>
      </w:r>
    </w:p>
    <w:p w:rsidR="00386661" w:rsidRDefault="00386661" w:rsidP="007F5620">
      <w:pPr>
        <w:spacing w:line="240" w:lineRule="auto"/>
        <w:rPr>
          <w:bCs/>
          <w:szCs w:val="22"/>
          <w:lang w:val="fi-FI" w:bidi="fi-FI"/>
        </w:rPr>
      </w:pPr>
      <w:r>
        <w:rPr>
          <w:bCs/>
          <w:szCs w:val="22"/>
          <w:lang w:val="fi-FI" w:bidi="fi-FI"/>
        </w:rPr>
        <w:t>-</w:t>
      </w:r>
      <w:r>
        <w:rPr>
          <w:bCs/>
          <w:szCs w:val="22"/>
          <w:lang w:val="fi-FI" w:bidi="fi-FI"/>
        </w:rPr>
        <w:tab/>
      </w:r>
      <w:r w:rsidR="007F5620">
        <w:rPr>
          <w:bCs/>
          <w:szCs w:val="22"/>
          <w:lang w:val="fi-FI" w:bidi="fi-FI"/>
        </w:rPr>
        <w:t>v</w:t>
      </w:r>
      <w:r w:rsidRPr="009969A1">
        <w:rPr>
          <w:bCs/>
          <w:szCs w:val="22"/>
          <w:lang w:val="fi-FI" w:bidi="fi-FI"/>
        </w:rPr>
        <w:t>yöruusu</w:t>
      </w:r>
    </w:p>
    <w:p w:rsidR="00386661" w:rsidRPr="00D43B09" w:rsidRDefault="00386661" w:rsidP="000C102C">
      <w:pPr>
        <w:tabs>
          <w:tab w:val="clear" w:pos="567"/>
        </w:tabs>
        <w:spacing w:line="240" w:lineRule="auto"/>
        <w:rPr>
          <w:szCs w:val="22"/>
          <w:lang w:val="fi-FI" w:bidi="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Haittavaikutuksista ilmoittaminen</w:t>
      </w:r>
    </w:p>
    <w:p w:rsidR="00F95483" w:rsidRPr="00D43B09" w:rsidRDefault="00F95483" w:rsidP="00CC6FD9">
      <w:pPr>
        <w:pStyle w:val="BodytextAgency"/>
        <w:keepNext/>
        <w:spacing w:after="0" w:line="240" w:lineRule="auto"/>
        <w:rPr>
          <w:rFonts w:ascii="Times New Roman" w:hAnsi="Times New Roman" w:cs="Times New Roman"/>
          <w:sz w:val="22"/>
          <w:szCs w:val="22"/>
          <w:lang w:val="fi-FI"/>
        </w:rPr>
      </w:pPr>
      <w:r w:rsidRPr="00D43B09">
        <w:rPr>
          <w:rFonts w:ascii="Times New Roman" w:eastAsia="Times New Roman" w:hAnsi="Times New Roman" w:cs="Times New Roman"/>
          <w:sz w:val="22"/>
          <w:szCs w:val="22"/>
          <w:lang w:val="fi-FI" w:bidi="fi-FI"/>
        </w:rPr>
        <w:t>Jos havaitset haittavaikutuksia, kerro niistä lääkärille tai apteekkihenkilökunnalle.</w:t>
      </w:r>
      <w:r w:rsidRPr="00D43B09">
        <w:rPr>
          <w:rFonts w:ascii="Times New Roman" w:eastAsia="Times New Roman" w:hAnsi="Times New Roman" w:cs="Times New Roman"/>
          <w:color w:val="FF0000"/>
          <w:sz w:val="22"/>
          <w:szCs w:val="22"/>
          <w:lang w:val="fi-FI" w:bidi="fi-FI"/>
        </w:rPr>
        <w:t xml:space="preserve"> </w:t>
      </w:r>
      <w:r w:rsidRPr="00D43B09">
        <w:rPr>
          <w:rFonts w:ascii="Times New Roman" w:eastAsia="Times New Roman" w:hAnsi="Times New Roman" w:cs="Times New Roman"/>
          <w:sz w:val="22"/>
          <w:szCs w:val="22"/>
          <w:lang w:val="fi-FI" w:bidi="fi-FI"/>
        </w:rPr>
        <w:t xml:space="preserve">Tämä koskee myös sellaisia mahdollisia haittavaikutuksia, joita ei ole mainittu tässä pakkausselosteessa. Voit ilmoittaa haittavaikutuksista myös suoraan </w:t>
      </w:r>
      <w:hyperlink r:id="rId18" w:history="1">
        <w:r w:rsidRPr="001266E0">
          <w:rPr>
            <w:rFonts w:ascii="Times New Roman" w:eastAsia="Times New Roman" w:hAnsi="Times New Roman" w:cs="Times New Roman"/>
            <w:color w:val="0000FF"/>
            <w:sz w:val="22"/>
            <w:szCs w:val="22"/>
            <w:u w:val="single"/>
            <w:lang w:val="fi-FI" w:bidi="fi-FI"/>
          </w:rPr>
          <w:t>liitteessä V</w:t>
        </w:r>
      </w:hyperlink>
      <w:r w:rsidRPr="001266E0">
        <w:rPr>
          <w:rFonts w:ascii="Times New Roman" w:eastAsia="Times New Roman" w:hAnsi="Times New Roman" w:cs="Times New Roman"/>
          <w:sz w:val="22"/>
          <w:szCs w:val="22"/>
          <w:lang w:val="fi-FI" w:bidi="fi-FI"/>
        </w:rPr>
        <w:t xml:space="preserve"> </w:t>
      </w:r>
      <w:r w:rsidRPr="00D43B09">
        <w:rPr>
          <w:rFonts w:ascii="Times New Roman" w:eastAsia="Times New Roman" w:hAnsi="Times New Roman" w:cs="Times New Roman"/>
          <w:sz w:val="22"/>
          <w:szCs w:val="22"/>
          <w:highlight w:val="lightGray"/>
          <w:lang w:val="fi-FI" w:bidi="fi-FI"/>
        </w:rPr>
        <w:t>luetellun kansallisen ilmoitusjärjestelmän kautta</w:t>
      </w:r>
      <w:r w:rsidRPr="00D43B09">
        <w:rPr>
          <w:rFonts w:ascii="Times New Roman" w:eastAsia="Times New Roman" w:hAnsi="Times New Roman" w:cs="Times New Roman"/>
          <w:sz w:val="22"/>
          <w:szCs w:val="22"/>
          <w:lang w:val="fi-FI" w:bidi="fi-FI"/>
        </w:rPr>
        <w:t>. Ilmoittamalla haittavaikutuksista voit auttaa saamaan enemmän tietoa tämän lääkevalmisteen turvallisuudesta.</w:t>
      </w:r>
    </w:p>
    <w:p w:rsidR="00F95483" w:rsidRPr="00D43B09" w:rsidRDefault="00F95483" w:rsidP="00CC6FD9">
      <w:pPr>
        <w:tabs>
          <w:tab w:val="clear" w:pos="567"/>
        </w:tabs>
        <w:spacing w:line="240" w:lineRule="auto"/>
        <w:ind w:right="-2"/>
        <w:rPr>
          <w:b/>
          <w:szCs w:val="22"/>
          <w:lang w:val="fi-FI"/>
        </w:rPr>
      </w:pPr>
    </w:p>
    <w:p w:rsidR="00F95483" w:rsidRPr="00D43B09" w:rsidRDefault="00F95483" w:rsidP="00CC6FD9">
      <w:pPr>
        <w:tabs>
          <w:tab w:val="clear" w:pos="567"/>
        </w:tabs>
        <w:spacing w:line="240" w:lineRule="auto"/>
        <w:ind w:right="-2"/>
        <w:rPr>
          <w:b/>
          <w:szCs w:val="22"/>
          <w:lang w:val="fi-FI"/>
        </w:rPr>
      </w:pPr>
    </w:p>
    <w:p w:rsidR="00F95483" w:rsidRPr="00D43B09" w:rsidRDefault="00F95483" w:rsidP="00CC6FD9">
      <w:pPr>
        <w:keepNext/>
        <w:tabs>
          <w:tab w:val="clear" w:pos="567"/>
        </w:tabs>
        <w:spacing w:line="240" w:lineRule="auto"/>
        <w:rPr>
          <w:b/>
          <w:szCs w:val="22"/>
          <w:lang w:val="fi-FI"/>
        </w:rPr>
      </w:pPr>
      <w:r w:rsidRPr="00D43B09">
        <w:rPr>
          <w:b/>
          <w:bCs/>
          <w:szCs w:val="22"/>
          <w:lang w:val="fi-FI" w:bidi="fi-FI"/>
        </w:rPr>
        <w:t>5.</w:t>
      </w:r>
      <w:r w:rsidRPr="00D43B09">
        <w:rPr>
          <w:b/>
          <w:bCs/>
          <w:szCs w:val="22"/>
          <w:lang w:val="fi-FI" w:bidi="fi-FI"/>
        </w:rPr>
        <w:tab/>
        <w:t>Skilarencen säilyttäminen</w:t>
      </w:r>
    </w:p>
    <w:p w:rsidR="00F95483" w:rsidRPr="00D43B09" w:rsidRDefault="00F95483" w:rsidP="000C102C">
      <w:pPr>
        <w:keepNext/>
        <w:tabs>
          <w:tab w:val="clear" w:pos="567"/>
        </w:tabs>
        <w:spacing w:line="240" w:lineRule="auto"/>
        <w:rPr>
          <w:rFonts w:eastAsia="SimSun"/>
          <w:b/>
          <w:szCs w:val="22"/>
          <w:lang w:val="fi-FI" w:eastAsia="zh-CN"/>
        </w:rPr>
      </w:pPr>
    </w:p>
    <w:p w:rsidR="00F95483" w:rsidRPr="00D43B09" w:rsidRDefault="00F95483" w:rsidP="000C102C">
      <w:pPr>
        <w:keepNext/>
        <w:tabs>
          <w:tab w:val="clear" w:pos="567"/>
        </w:tabs>
        <w:spacing w:line="240" w:lineRule="auto"/>
        <w:rPr>
          <w:rFonts w:eastAsia="SimSun"/>
          <w:szCs w:val="22"/>
          <w:lang w:val="fi-FI" w:eastAsia="zh-CN"/>
        </w:rPr>
      </w:pPr>
      <w:r w:rsidRPr="00D43B09">
        <w:rPr>
          <w:szCs w:val="22"/>
          <w:lang w:val="fi-FI" w:eastAsia="zh-CN" w:bidi="fi-FI"/>
        </w:rPr>
        <w:t>Ei lasten ulottuville eikä näkyville.</w:t>
      </w:r>
    </w:p>
    <w:p w:rsidR="00F95483" w:rsidRPr="00D43B09" w:rsidRDefault="00F95483" w:rsidP="000C102C">
      <w:pPr>
        <w:tabs>
          <w:tab w:val="clear" w:pos="567"/>
        </w:tabs>
        <w:spacing w:line="240" w:lineRule="auto"/>
        <w:ind w:right="-2"/>
        <w:rPr>
          <w:rFonts w:eastAsia="SimSun"/>
          <w:szCs w:val="22"/>
          <w:lang w:val="fi-FI" w:eastAsia="zh-CN"/>
        </w:rPr>
      </w:pPr>
    </w:p>
    <w:p w:rsidR="004C1F48" w:rsidRPr="00D43B09" w:rsidRDefault="00F95483" w:rsidP="000C102C">
      <w:pPr>
        <w:tabs>
          <w:tab w:val="clear" w:pos="567"/>
        </w:tabs>
        <w:spacing w:line="240" w:lineRule="auto"/>
        <w:ind w:right="-2"/>
        <w:rPr>
          <w:szCs w:val="22"/>
          <w:lang w:val="fi-FI"/>
        </w:rPr>
      </w:pPr>
      <w:r w:rsidRPr="00D43B09">
        <w:rPr>
          <w:szCs w:val="22"/>
          <w:lang w:val="fi-FI" w:eastAsia="zh-CN" w:bidi="fi-FI"/>
        </w:rPr>
        <w:t xml:space="preserve">Älä käytä tätä lääkettä pakkauksessa ja läpipainopakkauksessa mainitun viimeisen käyttöpäivämäärän </w:t>
      </w:r>
      <w:r w:rsidR="001266E0">
        <w:rPr>
          <w:szCs w:val="22"/>
          <w:lang w:val="fi-FI" w:eastAsia="zh-CN" w:bidi="fi-FI"/>
        </w:rPr>
        <w:t>(</w:t>
      </w:r>
      <w:r w:rsidR="0021561E">
        <w:rPr>
          <w:szCs w:val="22"/>
          <w:lang w:val="fi-FI" w:eastAsia="zh-CN" w:bidi="fi-FI"/>
        </w:rPr>
        <w:t>EXP)</w:t>
      </w:r>
      <w:r w:rsidRPr="00D43B09">
        <w:rPr>
          <w:szCs w:val="22"/>
          <w:lang w:val="fi-FI" w:eastAsia="zh-CN" w:bidi="fi-FI"/>
        </w:rPr>
        <w:t>. jälkeen.</w:t>
      </w:r>
      <w:r w:rsidR="008D1B9A" w:rsidRPr="00D43B09">
        <w:rPr>
          <w:szCs w:val="22"/>
          <w:lang w:val="fi-FI" w:eastAsia="zh-CN" w:bidi="fi-FI"/>
        </w:rPr>
        <w:t xml:space="preserve"> </w:t>
      </w:r>
      <w:r w:rsidR="004C1F48" w:rsidRPr="00D43B09">
        <w:rPr>
          <w:szCs w:val="22"/>
          <w:lang w:val="fi-FI"/>
        </w:rPr>
        <w:t>Viimeinen käyttöpäivämäärä tarkoittaa kuukauden viimeistä päivää.</w:t>
      </w:r>
    </w:p>
    <w:p w:rsidR="00F95483" w:rsidRPr="00D43B09" w:rsidRDefault="00F95483" w:rsidP="000C102C">
      <w:pPr>
        <w:tabs>
          <w:tab w:val="clear" w:pos="567"/>
        </w:tabs>
        <w:spacing w:line="240" w:lineRule="auto"/>
        <w:ind w:right="-2"/>
        <w:rPr>
          <w:rFonts w:eastAsia="SimSun"/>
          <w:szCs w:val="22"/>
          <w:lang w:val="fi-FI" w:eastAsia="zh-CN"/>
        </w:rPr>
      </w:pPr>
    </w:p>
    <w:p w:rsidR="00F95483" w:rsidRPr="00D43B09" w:rsidRDefault="00F95483" w:rsidP="000C102C">
      <w:pPr>
        <w:tabs>
          <w:tab w:val="clear" w:pos="567"/>
        </w:tabs>
        <w:spacing w:line="240" w:lineRule="auto"/>
        <w:rPr>
          <w:rFonts w:eastAsia="SimSun"/>
          <w:szCs w:val="22"/>
          <w:lang w:val="fi-FI" w:eastAsia="zh-CN"/>
        </w:rPr>
      </w:pPr>
      <w:r w:rsidRPr="00D43B09">
        <w:rPr>
          <w:szCs w:val="22"/>
          <w:lang w:val="fi-FI" w:eastAsia="zh-CN" w:bidi="fi-FI"/>
        </w:rPr>
        <w:t>Tämä lääke ei vaadi erityisiä säilytysolosuhteita.</w:t>
      </w:r>
    </w:p>
    <w:p w:rsidR="00F95483" w:rsidRPr="00D43B09" w:rsidRDefault="00F95483" w:rsidP="000C102C">
      <w:pPr>
        <w:tabs>
          <w:tab w:val="clear" w:pos="567"/>
        </w:tabs>
        <w:spacing w:line="240" w:lineRule="auto"/>
        <w:rPr>
          <w:rFonts w:eastAsia="SimSun"/>
          <w:szCs w:val="22"/>
          <w:lang w:val="fi-FI" w:eastAsia="zh-CN"/>
        </w:rPr>
      </w:pPr>
    </w:p>
    <w:p w:rsidR="00F95483" w:rsidRPr="00D43B09" w:rsidRDefault="00F95483" w:rsidP="000C102C">
      <w:pPr>
        <w:tabs>
          <w:tab w:val="clear" w:pos="567"/>
        </w:tabs>
        <w:spacing w:line="240" w:lineRule="auto"/>
        <w:ind w:right="-2"/>
        <w:rPr>
          <w:rFonts w:eastAsia="SimSun"/>
          <w:szCs w:val="22"/>
          <w:lang w:val="fi-FI" w:eastAsia="zh-CN"/>
        </w:rPr>
      </w:pPr>
      <w:r w:rsidRPr="00D43B09">
        <w:rPr>
          <w:szCs w:val="22"/>
          <w:lang w:val="fi-FI" w:eastAsia="zh-CN" w:bidi="fi-FI"/>
        </w:rPr>
        <w:t>Lääkkeitä ei tule heittää viemäriin eikä hävittää talousjätteiden mukana. Kysy käyttämättömien lääkkeiden hävittämisestä apteekista. Näin menetellen suojelet luontoa.</w:t>
      </w:r>
    </w:p>
    <w:p w:rsidR="00F95483" w:rsidRPr="00D43B09" w:rsidRDefault="00F95483" w:rsidP="000C102C">
      <w:pPr>
        <w:tabs>
          <w:tab w:val="clear" w:pos="567"/>
        </w:tabs>
        <w:spacing w:line="240" w:lineRule="auto"/>
        <w:ind w:right="-2"/>
        <w:rPr>
          <w:b/>
          <w:szCs w:val="22"/>
          <w:lang w:val="fi-FI"/>
        </w:rPr>
      </w:pPr>
    </w:p>
    <w:p w:rsidR="00F95483" w:rsidRPr="00D43B09" w:rsidRDefault="00F95483" w:rsidP="000C102C">
      <w:pPr>
        <w:tabs>
          <w:tab w:val="clear" w:pos="567"/>
        </w:tabs>
        <w:spacing w:line="240" w:lineRule="auto"/>
        <w:ind w:right="-2"/>
        <w:rPr>
          <w:b/>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6.</w:t>
      </w:r>
      <w:r w:rsidRPr="00D43B09">
        <w:rPr>
          <w:b/>
          <w:bCs/>
          <w:szCs w:val="22"/>
          <w:lang w:val="fi-FI" w:bidi="fi-FI"/>
        </w:rPr>
        <w:tab/>
        <w:t>Pakkauksen sisältö ja muuta tietoa</w:t>
      </w:r>
    </w:p>
    <w:p w:rsidR="00F95483" w:rsidRPr="00D43B09" w:rsidRDefault="00F95483" w:rsidP="000C102C">
      <w:pPr>
        <w:keepNext/>
        <w:tabs>
          <w:tab w:val="clear" w:pos="567"/>
        </w:tabs>
        <w:spacing w:line="240" w:lineRule="auto"/>
        <w:ind w:right="-2"/>
        <w:rPr>
          <w:b/>
          <w:szCs w:val="22"/>
          <w:lang w:val="fi-FI"/>
        </w:rPr>
      </w:pPr>
    </w:p>
    <w:p w:rsidR="00F95483" w:rsidRPr="00D43B09" w:rsidRDefault="00F95483" w:rsidP="000C102C">
      <w:pPr>
        <w:keepNext/>
        <w:tabs>
          <w:tab w:val="clear" w:pos="567"/>
        </w:tabs>
        <w:spacing w:line="240" w:lineRule="auto"/>
        <w:ind w:right="-2"/>
        <w:rPr>
          <w:b/>
          <w:szCs w:val="22"/>
          <w:lang w:val="fi-FI"/>
        </w:rPr>
      </w:pPr>
      <w:r w:rsidRPr="00D43B09">
        <w:rPr>
          <w:b/>
          <w:bCs/>
          <w:szCs w:val="22"/>
          <w:lang w:val="fi-FI" w:bidi="fi-FI"/>
        </w:rPr>
        <w:t>Mitä Skilarence 120 mg sisältää</w:t>
      </w:r>
    </w:p>
    <w:p w:rsidR="00F95483" w:rsidRPr="00D43B09" w:rsidRDefault="00F95483" w:rsidP="000C102C">
      <w:pPr>
        <w:keepNext/>
        <w:numPr>
          <w:ilvl w:val="0"/>
          <w:numId w:val="1"/>
        </w:numPr>
        <w:tabs>
          <w:tab w:val="clear" w:pos="360"/>
          <w:tab w:val="clear" w:pos="567"/>
        </w:tabs>
        <w:spacing w:line="240" w:lineRule="auto"/>
        <w:ind w:left="0" w:firstLine="0"/>
        <w:rPr>
          <w:lang w:val="fi-FI"/>
        </w:rPr>
      </w:pPr>
      <w:r w:rsidRPr="00D43B09">
        <w:rPr>
          <w:szCs w:val="22"/>
          <w:lang w:val="fi-FI" w:bidi="fi-FI"/>
        </w:rPr>
        <w:t>Vaikuttava aine on dimetyylifumaraatti. Yksi tabletti sisältää 120 mg dimetyylifumaraattia.</w:t>
      </w:r>
    </w:p>
    <w:p w:rsidR="00F95483" w:rsidRPr="00D43B09" w:rsidRDefault="00F95483" w:rsidP="000C102C">
      <w:pPr>
        <w:numPr>
          <w:ilvl w:val="0"/>
          <w:numId w:val="1"/>
        </w:numPr>
        <w:tabs>
          <w:tab w:val="clear" w:pos="360"/>
          <w:tab w:val="clear" w:pos="567"/>
        </w:tabs>
        <w:spacing w:line="240" w:lineRule="auto"/>
        <w:ind w:left="567" w:hanging="567"/>
        <w:rPr>
          <w:szCs w:val="22"/>
          <w:lang w:val="fi-FI"/>
        </w:rPr>
      </w:pPr>
      <w:r w:rsidRPr="00D43B09">
        <w:rPr>
          <w:szCs w:val="22"/>
          <w:lang w:val="fi-FI" w:bidi="fi-FI"/>
        </w:rPr>
        <w:t xml:space="preserve">Muut aineet ovat laktoosimonohydraatti, mikrokiteinen selluloosa, kroskarmelloosinatrium, kolloidinen vedetön piidioksidi, magnesiumstearaatti, </w:t>
      </w:r>
      <w:r w:rsidR="00CE3049" w:rsidRPr="00D43B09">
        <w:rPr>
          <w:szCs w:val="22"/>
          <w:lang w:val="fi-FI" w:bidi="fi-FI"/>
        </w:rPr>
        <w:t xml:space="preserve">metakryylihappo-etyyliakrylaattikopolymeeri (1:1), talkki, </w:t>
      </w:r>
      <w:r w:rsidRPr="00D43B09">
        <w:rPr>
          <w:szCs w:val="22"/>
          <w:lang w:val="fi-FI" w:bidi="fi-FI"/>
        </w:rPr>
        <w:t>trietyylisitraatti, titaanidioksidi (E</w:t>
      </w:r>
      <w:r w:rsidR="00A16D4A" w:rsidRPr="00D43B09">
        <w:rPr>
          <w:szCs w:val="22"/>
          <w:lang w:val="fi-FI" w:bidi="fi-FI"/>
        </w:rPr>
        <w:t> </w:t>
      </w:r>
      <w:r w:rsidRPr="00D43B09">
        <w:rPr>
          <w:szCs w:val="22"/>
          <w:lang w:val="fi-FI" w:bidi="fi-FI"/>
        </w:rPr>
        <w:t>171)</w:t>
      </w:r>
      <w:r w:rsidR="00112487" w:rsidRPr="00D43B09">
        <w:rPr>
          <w:szCs w:val="22"/>
          <w:lang w:val="fi-FI" w:bidi="fi-FI"/>
        </w:rPr>
        <w:t>,</w:t>
      </w:r>
      <w:r w:rsidRPr="00D43B09">
        <w:rPr>
          <w:szCs w:val="22"/>
          <w:lang w:val="fi-FI" w:bidi="fi-FI"/>
        </w:rPr>
        <w:t xml:space="preserve"> simetikoni, indigokarmiini (E</w:t>
      </w:r>
      <w:r w:rsidR="00112487" w:rsidRPr="00D43B09">
        <w:rPr>
          <w:szCs w:val="22"/>
          <w:lang w:val="fi-FI" w:bidi="fi-FI"/>
        </w:rPr>
        <w:t> </w:t>
      </w:r>
      <w:r w:rsidRPr="00D43B09">
        <w:rPr>
          <w:szCs w:val="22"/>
          <w:lang w:val="fi-FI" w:bidi="fi-FI"/>
        </w:rPr>
        <w:t>132) ja natriumhydroksidi.</w:t>
      </w:r>
    </w:p>
    <w:p w:rsidR="00F95483" w:rsidRPr="00D43B09" w:rsidRDefault="00F95483" w:rsidP="000C102C">
      <w:pPr>
        <w:tabs>
          <w:tab w:val="clear" w:pos="567"/>
        </w:tabs>
        <w:spacing w:line="240" w:lineRule="auto"/>
        <w:ind w:right="-2"/>
        <w:rPr>
          <w:b/>
          <w:szCs w:val="22"/>
          <w:lang w:val="fi-FI"/>
        </w:rPr>
      </w:pPr>
    </w:p>
    <w:p w:rsidR="00F95483" w:rsidRPr="00D43B09" w:rsidRDefault="00F95483" w:rsidP="000C102C">
      <w:pPr>
        <w:keepNext/>
        <w:tabs>
          <w:tab w:val="clear" w:pos="567"/>
        </w:tabs>
        <w:spacing w:line="240" w:lineRule="auto"/>
        <w:rPr>
          <w:b/>
          <w:szCs w:val="22"/>
          <w:lang w:val="fi-FI"/>
        </w:rPr>
      </w:pPr>
      <w:r w:rsidRPr="00D43B09">
        <w:rPr>
          <w:b/>
          <w:bCs/>
          <w:szCs w:val="22"/>
          <w:lang w:val="fi-FI" w:bidi="fi-FI"/>
        </w:rPr>
        <w:t>Lääkevalmisteen kuvaus ja pakkauskoko (-koot)</w:t>
      </w:r>
    </w:p>
    <w:p w:rsidR="00F95483" w:rsidRPr="00D43B09" w:rsidRDefault="00F95483" w:rsidP="000C102C">
      <w:pPr>
        <w:keepNext/>
        <w:tabs>
          <w:tab w:val="clear" w:pos="567"/>
        </w:tabs>
        <w:spacing w:line="240" w:lineRule="auto"/>
        <w:rPr>
          <w:szCs w:val="22"/>
          <w:lang w:val="fi-FI"/>
        </w:rPr>
      </w:pPr>
      <w:r w:rsidRPr="00D43B09">
        <w:rPr>
          <w:szCs w:val="22"/>
          <w:lang w:val="fi-FI" w:bidi="fi-FI"/>
        </w:rPr>
        <w:t xml:space="preserve">Skilarence 120 mg on </w:t>
      </w:r>
      <w:r w:rsidR="008465B8" w:rsidRPr="00D43B09">
        <w:rPr>
          <w:szCs w:val="22"/>
          <w:lang w:val="fi-FI" w:bidi="fi-FI"/>
        </w:rPr>
        <w:t>sininen</w:t>
      </w:r>
      <w:r w:rsidR="00112487" w:rsidRPr="00D43B09">
        <w:rPr>
          <w:szCs w:val="22"/>
          <w:lang w:val="fi-FI" w:bidi="fi-FI"/>
        </w:rPr>
        <w:t>,</w:t>
      </w:r>
      <w:r w:rsidRPr="00D43B09">
        <w:rPr>
          <w:szCs w:val="22"/>
          <w:lang w:val="fi-FI" w:bidi="fi-FI"/>
        </w:rPr>
        <w:t xml:space="preserve"> pyöreä tabletti</w:t>
      </w:r>
      <w:r w:rsidR="004C1F48" w:rsidRPr="00D43B09">
        <w:rPr>
          <w:szCs w:val="22"/>
          <w:lang w:val="fi-FI" w:bidi="fi-FI"/>
        </w:rPr>
        <w:t>, jonka halkaisija on noin 11,6</w:t>
      </w:r>
      <w:r w:rsidR="004C4928" w:rsidRPr="00D43B09">
        <w:rPr>
          <w:szCs w:val="22"/>
          <w:lang w:val="fi-FI" w:bidi="fi-FI"/>
        </w:rPr>
        <w:t> </w:t>
      </w:r>
      <w:r w:rsidR="004C1F48" w:rsidRPr="00D43B09">
        <w:rPr>
          <w:szCs w:val="22"/>
          <w:lang w:val="fi-FI" w:bidi="fi-FI"/>
        </w:rPr>
        <w:t>mm</w:t>
      </w:r>
      <w:r w:rsidRPr="00D43B09">
        <w:rPr>
          <w:szCs w:val="22"/>
          <w:lang w:val="fi-FI" w:bidi="fi-FI"/>
        </w:rPr>
        <w:t>.</w:t>
      </w:r>
    </w:p>
    <w:p w:rsidR="00F95483" w:rsidRPr="00D43B09" w:rsidRDefault="00F95483" w:rsidP="000C102C">
      <w:pPr>
        <w:tabs>
          <w:tab w:val="clear" w:pos="567"/>
        </w:tabs>
        <w:spacing w:line="240" w:lineRule="auto"/>
        <w:ind w:right="-2"/>
        <w:rPr>
          <w:szCs w:val="22"/>
          <w:lang w:val="fi-FI"/>
        </w:rPr>
      </w:pPr>
      <w:r w:rsidRPr="00D43B09">
        <w:rPr>
          <w:szCs w:val="22"/>
          <w:lang w:val="fi-FI" w:bidi="fi-FI"/>
        </w:rPr>
        <w:t xml:space="preserve">Pakkauskoot: 40, 70, 90, 100, 120, 180, 200, 240, </w:t>
      </w:r>
      <w:r w:rsidR="009D24A9">
        <w:rPr>
          <w:szCs w:val="22"/>
          <w:lang w:val="fi-FI" w:bidi="fi-FI"/>
        </w:rPr>
        <w:t xml:space="preserve">300, </w:t>
      </w:r>
      <w:r w:rsidRPr="00D43B09">
        <w:rPr>
          <w:szCs w:val="22"/>
          <w:lang w:val="fi-FI" w:bidi="fi-FI"/>
        </w:rPr>
        <w:t>360 ja 400 enterotablettia. Kaikkia pakkauskokoja ei välttämättä ole myynnissä. Tabletit on pakattu PVC/PVDC-alumiiniläpipainopakkauksiin.</w:t>
      </w:r>
    </w:p>
    <w:p w:rsidR="00F95483" w:rsidRPr="00D43B09" w:rsidRDefault="00F95483" w:rsidP="000C102C">
      <w:pPr>
        <w:tabs>
          <w:tab w:val="clear" w:pos="567"/>
        </w:tabs>
        <w:spacing w:line="240" w:lineRule="auto"/>
        <w:rPr>
          <w:b/>
          <w:szCs w:val="22"/>
          <w:lang w:val="fi-FI"/>
        </w:rPr>
      </w:pPr>
    </w:p>
    <w:p w:rsidR="00F95483" w:rsidRDefault="00F95483" w:rsidP="000C102C">
      <w:pPr>
        <w:keepNext/>
        <w:widowControl w:val="0"/>
        <w:tabs>
          <w:tab w:val="clear" w:pos="567"/>
        </w:tabs>
        <w:spacing w:line="240" w:lineRule="auto"/>
        <w:rPr>
          <w:b/>
          <w:bCs/>
          <w:szCs w:val="22"/>
          <w:lang w:val="fi-FI" w:bidi="fi-FI"/>
        </w:rPr>
      </w:pPr>
      <w:r w:rsidRPr="00D43B09">
        <w:rPr>
          <w:b/>
          <w:bCs/>
          <w:szCs w:val="22"/>
          <w:lang w:val="fi-FI" w:bidi="fi-FI"/>
        </w:rPr>
        <w:t>Myyntiluvan haltija</w:t>
      </w:r>
      <w:r w:rsidR="00680BFE">
        <w:rPr>
          <w:b/>
          <w:bCs/>
          <w:szCs w:val="22"/>
          <w:lang w:val="fi-FI" w:bidi="fi-FI"/>
        </w:rPr>
        <w:t xml:space="preserve"> </w:t>
      </w:r>
      <w:r w:rsidR="00680BFE" w:rsidRPr="009E24F9">
        <w:rPr>
          <w:b/>
          <w:szCs w:val="22"/>
          <w:lang w:val="fi-FI"/>
        </w:rPr>
        <w:t>ja valmistaja</w:t>
      </w:r>
    </w:p>
    <w:p w:rsidR="00680BFE" w:rsidRDefault="00680BFE" w:rsidP="000C102C">
      <w:pPr>
        <w:keepNext/>
        <w:widowControl w:val="0"/>
        <w:tabs>
          <w:tab w:val="clear" w:pos="567"/>
        </w:tabs>
        <w:spacing w:line="240" w:lineRule="auto"/>
        <w:rPr>
          <w:b/>
          <w:bCs/>
          <w:szCs w:val="22"/>
          <w:lang w:val="fi-FI" w:bidi="fi-FI"/>
        </w:rPr>
      </w:pPr>
    </w:p>
    <w:p w:rsidR="00680BFE" w:rsidRPr="00D43B09" w:rsidRDefault="00680BFE" w:rsidP="000C102C">
      <w:pPr>
        <w:keepNext/>
        <w:widowControl w:val="0"/>
        <w:tabs>
          <w:tab w:val="clear" w:pos="567"/>
        </w:tabs>
        <w:spacing w:line="240" w:lineRule="auto"/>
        <w:rPr>
          <w:b/>
          <w:szCs w:val="22"/>
          <w:lang w:val="fi-FI"/>
        </w:rPr>
      </w:pPr>
      <w:r w:rsidRPr="00D43B09">
        <w:rPr>
          <w:b/>
          <w:bCs/>
          <w:szCs w:val="22"/>
          <w:lang w:val="fi-FI" w:bidi="fi-FI"/>
        </w:rPr>
        <w:t>Myyntiluvan haltija</w:t>
      </w: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Almirall, S.A.</w:t>
      </w:r>
    </w:p>
    <w:p w:rsidR="00F95483" w:rsidRPr="00BC56CB" w:rsidRDefault="00F53EF2" w:rsidP="000C102C">
      <w:pPr>
        <w:keepNext/>
        <w:widowControl w:val="0"/>
        <w:tabs>
          <w:tab w:val="clear" w:pos="567"/>
        </w:tabs>
        <w:spacing w:line="240" w:lineRule="auto"/>
        <w:ind w:right="-2"/>
        <w:rPr>
          <w:szCs w:val="22"/>
          <w:lang w:val="en-US"/>
        </w:rPr>
      </w:pPr>
      <w:r w:rsidRPr="00BC56CB">
        <w:rPr>
          <w:lang w:val="en-US"/>
        </w:rPr>
        <w:t>Ronda General Mitre, 151</w:t>
      </w:r>
    </w:p>
    <w:p w:rsidR="00F95483" w:rsidRPr="00BC56CB" w:rsidRDefault="00F53EF2" w:rsidP="000C102C">
      <w:pPr>
        <w:keepNext/>
        <w:widowControl w:val="0"/>
        <w:tabs>
          <w:tab w:val="clear" w:pos="567"/>
        </w:tabs>
        <w:spacing w:line="240" w:lineRule="auto"/>
        <w:ind w:right="-2"/>
        <w:rPr>
          <w:szCs w:val="22"/>
          <w:lang w:val="en-US"/>
        </w:rPr>
      </w:pPr>
      <w:r w:rsidRPr="00BC56CB">
        <w:rPr>
          <w:lang w:val="en-US"/>
        </w:rPr>
        <w:t>E-08022 Barcelona</w:t>
      </w:r>
    </w:p>
    <w:p w:rsidR="00F95483" w:rsidRPr="00BC56CB" w:rsidRDefault="00F53EF2" w:rsidP="000C102C">
      <w:pPr>
        <w:keepNext/>
        <w:widowControl w:val="0"/>
        <w:tabs>
          <w:tab w:val="clear" w:pos="567"/>
        </w:tabs>
        <w:spacing w:line="240" w:lineRule="auto"/>
        <w:ind w:right="-2"/>
        <w:rPr>
          <w:szCs w:val="22"/>
          <w:lang w:val="en-US"/>
        </w:rPr>
      </w:pPr>
      <w:r w:rsidRPr="00BC56CB">
        <w:rPr>
          <w:lang w:val="en-US"/>
        </w:rPr>
        <w:t>Espanja</w:t>
      </w:r>
    </w:p>
    <w:p w:rsidR="00F95483" w:rsidRPr="00BC56CB" w:rsidRDefault="00F53EF2" w:rsidP="000C102C">
      <w:pPr>
        <w:keepNext/>
        <w:widowControl w:val="0"/>
        <w:tabs>
          <w:tab w:val="clear" w:pos="567"/>
        </w:tabs>
        <w:spacing w:line="240" w:lineRule="auto"/>
        <w:ind w:right="-2"/>
        <w:rPr>
          <w:szCs w:val="22"/>
          <w:lang w:val="en-US"/>
        </w:rPr>
      </w:pPr>
      <w:r w:rsidRPr="00BC56CB">
        <w:rPr>
          <w:lang w:val="en-US"/>
        </w:rPr>
        <w:t>Tel. +34 93 291 30 00</w:t>
      </w:r>
    </w:p>
    <w:p w:rsidR="00F95483" w:rsidRPr="00BC56CB" w:rsidRDefault="00F95483" w:rsidP="000C102C">
      <w:pPr>
        <w:tabs>
          <w:tab w:val="clear" w:pos="567"/>
        </w:tabs>
        <w:spacing w:line="240" w:lineRule="auto"/>
        <w:ind w:right="-2"/>
        <w:rPr>
          <w:b/>
          <w:szCs w:val="22"/>
          <w:lang w:val="en-US"/>
        </w:rPr>
      </w:pPr>
    </w:p>
    <w:p w:rsidR="00F95483" w:rsidRPr="00BC56CB" w:rsidRDefault="00F53EF2" w:rsidP="000C102C">
      <w:pPr>
        <w:keepNext/>
        <w:tabs>
          <w:tab w:val="clear" w:pos="567"/>
        </w:tabs>
        <w:spacing w:line="240" w:lineRule="auto"/>
        <w:rPr>
          <w:szCs w:val="22"/>
          <w:u w:val="single"/>
          <w:lang w:val="en-US"/>
        </w:rPr>
      </w:pPr>
      <w:r w:rsidRPr="00BC56CB">
        <w:rPr>
          <w:b/>
          <w:lang w:val="en-US"/>
        </w:rPr>
        <w:t>Valmistaja</w:t>
      </w:r>
    </w:p>
    <w:p w:rsidR="00F95483" w:rsidRPr="00BC56CB" w:rsidRDefault="00F53EF2" w:rsidP="000C102C">
      <w:pPr>
        <w:keepNext/>
        <w:widowControl w:val="0"/>
        <w:tabs>
          <w:tab w:val="clear" w:pos="567"/>
        </w:tabs>
        <w:spacing w:line="240" w:lineRule="auto"/>
        <w:rPr>
          <w:noProof/>
          <w:szCs w:val="22"/>
          <w:lang w:val="en-US"/>
        </w:rPr>
      </w:pPr>
      <w:r w:rsidRPr="00BC56CB">
        <w:rPr>
          <w:lang w:val="en-US"/>
        </w:rPr>
        <w:t>Industrias Farmacéuticas Almirall, S.A.</w:t>
      </w:r>
    </w:p>
    <w:p w:rsidR="00F95483" w:rsidRPr="00BC56CB" w:rsidRDefault="00F53EF2" w:rsidP="000C102C">
      <w:pPr>
        <w:keepNext/>
        <w:widowControl w:val="0"/>
        <w:tabs>
          <w:tab w:val="clear" w:pos="567"/>
        </w:tabs>
        <w:spacing w:line="240" w:lineRule="auto"/>
        <w:ind w:right="-2"/>
        <w:rPr>
          <w:noProof/>
          <w:szCs w:val="22"/>
          <w:lang w:val="en-US"/>
        </w:rPr>
      </w:pPr>
      <w:r w:rsidRPr="00BC56CB">
        <w:rPr>
          <w:lang w:val="en-US"/>
        </w:rPr>
        <w:t>Ctr</w:t>
      </w:r>
      <w:r w:rsidR="00680BFE">
        <w:rPr>
          <w:lang w:val="en-US"/>
        </w:rPr>
        <w:t>a</w:t>
      </w:r>
      <w:r w:rsidRPr="00BC56CB">
        <w:rPr>
          <w:lang w:val="en-US"/>
        </w:rPr>
        <w:t>. Nacional II, Km. 593</w:t>
      </w:r>
    </w:p>
    <w:p w:rsidR="00F95483" w:rsidRPr="00BC56CB" w:rsidRDefault="00FE185D" w:rsidP="000C102C">
      <w:pPr>
        <w:keepNext/>
        <w:widowControl w:val="0"/>
        <w:tabs>
          <w:tab w:val="clear" w:pos="567"/>
        </w:tabs>
        <w:spacing w:line="240" w:lineRule="auto"/>
        <w:ind w:right="-2"/>
        <w:rPr>
          <w:noProof/>
          <w:szCs w:val="22"/>
          <w:lang w:val="en-US"/>
        </w:rPr>
      </w:pPr>
      <w:r w:rsidRPr="00BC56CB">
        <w:rPr>
          <w:noProof/>
          <w:szCs w:val="22"/>
          <w:lang w:val="en-US" w:bidi="fi-FI"/>
        </w:rPr>
        <w:t>E-08740 Sant Andreu de la Barca, Barcelona</w:t>
      </w:r>
    </w:p>
    <w:p w:rsidR="00F95483" w:rsidRPr="00D43B09" w:rsidRDefault="00F95483" w:rsidP="000C102C">
      <w:pPr>
        <w:keepNext/>
        <w:widowControl w:val="0"/>
        <w:tabs>
          <w:tab w:val="clear" w:pos="567"/>
        </w:tabs>
        <w:spacing w:line="240" w:lineRule="auto"/>
        <w:ind w:right="-2"/>
        <w:rPr>
          <w:szCs w:val="22"/>
          <w:lang w:val="fi-FI"/>
        </w:rPr>
      </w:pPr>
      <w:r w:rsidRPr="00D43B09">
        <w:rPr>
          <w:szCs w:val="22"/>
          <w:lang w:val="fi-FI" w:bidi="fi-FI"/>
        </w:rPr>
        <w:t>Espanja</w:t>
      </w:r>
    </w:p>
    <w:p w:rsidR="00F95483" w:rsidRPr="00D43B09" w:rsidRDefault="00F95483" w:rsidP="000C102C">
      <w:pPr>
        <w:tabs>
          <w:tab w:val="clear" w:pos="567"/>
          <w:tab w:val="left" w:pos="720"/>
        </w:tabs>
        <w:spacing w:line="240" w:lineRule="auto"/>
        <w:ind w:right="-2"/>
        <w:rPr>
          <w:szCs w:val="22"/>
          <w:lang w:val="fi-FI"/>
        </w:rPr>
      </w:pPr>
    </w:p>
    <w:p w:rsidR="00F95483" w:rsidRPr="00D43B09" w:rsidRDefault="00F95483" w:rsidP="000C102C">
      <w:pPr>
        <w:tabs>
          <w:tab w:val="clear" w:pos="567"/>
          <w:tab w:val="left" w:pos="720"/>
        </w:tabs>
        <w:spacing w:line="240" w:lineRule="auto"/>
        <w:ind w:right="-2"/>
        <w:rPr>
          <w:szCs w:val="22"/>
          <w:lang w:val="fi-FI"/>
        </w:rPr>
      </w:pPr>
      <w:r w:rsidRPr="00D43B09">
        <w:rPr>
          <w:szCs w:val="22"/>
          <w:lang w:val="fi-FI" w:bidi="fi-FI"/>
        </w:rPr>
        <w:t>Lisätietoja tästä lääkevalmisteesta antaa myyntiluvan haltijan paikallinen edustaja:</w:t>
      </w:r>
    </w:p>
    <w:p w:rsidR="00F95483" w:rsidRPr="00D43B09" w:rsidRDefault="00F95483" w:rsidP="000C102C">
      <w:pPr>
        <w:tabs>
          <w:tab w:val="clear" w:pos="567"/>
          <w:tab w:val="left" w:pos="720"/>
        </w:tabs>
        <w:spacing w:line="240" w:lineRule="auto"/>
        <w:ind w:right="-2"/>
        <w:rPr>
          <w:b/>
          <w:szCs w:val="22"/>
          <w:lang w:val="fi-FI"/>
        </w:rPr>
      </w:pPr>
    </w:p>
    <w:p w:rsidR="00F95483" w:rsidRPr="00BC56CB" w:rsidRDefault="00FE185D" w:rsidP="000C102C">
      <w:pPr>
        <w:keepNext/>
        <w:tabs>
          <w:tab w:val="clear" w:pos="567"/>
          <w:tab w:val="left" w:pos="720"/>
        </w:tabs>
        <w:spacing w:line="240" w:lineRule="auto"/>
        <w:rPr>
          <w:b/>
          <w:noProof/>
          <w:szCs w:val="22"/>
          <w:lang w:val="en-US"/>
        </w:rPr>
      </w:pPr>
      <w:r w:rsidRPr="00BC56CB">
        <w:rPr>
          <w:b/>
          <w:noProof/>
          <w:szCs w:val="22"/>
          <w:lang w:val="en-US"/>
        </w:rPr>
        <w:t>België/Belgique/Belgien/ Luxembourg/Luxemburg</w:t>
      </w:r>
    </w:p>
    <w:p w:rsidR="00FE185D"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N.V</w:t>
      </w:r>
      <w:r w:rsidR="006B6D6D" w:rsidRPr="00BC56CB">
        <w:rPr>
          <w:noProof/>
          <w:szCs w:val="22"/>
          <w:lang w:val="en-US"/>
        </w:rPr>
        <w:t xml:space="preserve">., </w:t>
      </w:r>
      <w:r w:rsidRPr="00BC56CB">
        <w:rPr>
          <w:noProof/>
          <w:szCs w:val="22"/>
          <w:lang w:val="en-US"/>
        </w:rPr>
        <w:t xml:space="preserve">Tél/Tel: +32 (0)2 </w:t>
      </w:r>
      <w:r w:rsidR="0017588E" w:rsidRPr="00900469">
        <w:rPr>
          <w:noProof/>
          <w:szCs w:val="22"/>
        </w:rPr>
        <w:t>771 86 37</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b/>
          <w:noProof/>
          <w:szCs w:val="22"/>
          <w:lang w:val="en-US"/>
        </w:rPr>
      </w:pPr>
      <w:r w:rsidRPr="00D43B09">
        <w:rPr>
          <w:b/>
          <w:bCs/>
          <w:noProof/>
          <w:szCs w:val="22"/>
          <w:lang w:val="fi-FI"/>
        </w:rPr>
        <w:t>България</w:t>
      </w:r>
      <w:r w:rsidR="00FE185D" w:rsidRPr="00BC56CB">
        <w:rPr>
          <w:b/>
          <w:bCs/>
          <w:noProof/>
          <w:szCs w:val="22"/>
          <w:lang w:val="en-US"/>
        </w:rPr>
        <w:t>/</w:t>
      </w:r>
      <w:r w:rsidR="00FE185D" w:rsidRPr="00BC56CB">
        <w:rPr>
          <w:b/>
          <w:noProof/>
          <w:szCs w:val="22"/>
          <w:lang w:val="en-US"/>
        </w:rPr>
        <w:t xml:space="preserve"> Česká republika/</w:t>
      </w:r>
      <w:r w:rsidR="00FE185D" w:rsidRPr="00BC56CB">
        <w:rPr>
          <w:b/>
          <w:bCs/>
          <w:noProof/>
          <w:szCs w:val="22"/>
          <w:lang w:val="en-US"/>
        </w:rPr>
        <w:t xml:space="preserve"> Eesti/</w:t>
      </w:r>
      <w:r w:rsidR="00FE185D" w:rsidRPr="00BC56CB">
        <w:rPr>
          <w:b/>
          <w:noProof/>
          <w:szCs w:val="22"/>
          <w:lang w:val="en-US"/>
        </w:rPr>
        <w:t xml:space="preserve"> España/ Hrvatska/ </w:t>
      </w:r>
      <w:r w:rsidRPr="00D43B09">
        <w:rPr>
          <w:b/>
          <w:noProof/>
          <w:szCs w:val="22"/>
          <w:lang w:val="fi-FI"/>
        </w:rPr>
        <w:t>Κύπρος</w:t>
      </w:r>
      <w:r w:rsidR="00FE185D" w:rsidRPr="00BC56CB">
        <w:rPr>
          <w:b/>
          <w:noProof/>
          <w:szCs w:val="22"/>
          <w:lang w:val="en-US"/>
        </w:rPr>
        <w:t>/ Latvija/ Lietuva/ Magyarország/ Malta/ România/ Slovenija/ Slovenská republika</w:t>
      </w:r>
    </w:p>
    <w:p w:rsidR="00FE185D"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S.A</w:t>
      </w:r>
      <w:r w:rsidR="006B6D6D" w:rsidRPr="00BC56CB">
        <w:rPr>
          <w:noProof/>
          <w:szCs w:val="22"/>
          <w:lang w:val="en-US"/>
        </w:rPr>
        <w:t xml:space="preserve">., </w:t>
      </w:r>
      <w:r w:rsidRPr="00BC56CB">
        <w:rPr>
          <w:noProof/>
          <w:szCs w:val="22"/>
          <w:lang w:val="en-US"/>
        </w:rPr>
        <w:t>Te</w:t>
      </w:r>
      <w:r w:rsidR="00F95483" w:rsidRPr="00D43B09">
        <w:rPr>
          <w:noProof/>
          <w:szCs w:val="22"/>
          <w:lang w:val="fi-FI"/>
        </w:rPr>
        <w:t>л</w:t>
      </w:r>
      <w:r w:rsidRPr="00BC56CB">
        <w:rPr>
          <w:noProof/>
          <w:szCs w:val="22"/>
          <w:lang w:val="en-US"/>
        </w:rPr>
        <w:t xml:space="preserve">./ Tel/ </w:t>
      </w:r>
      <w:r w:rsidR="00F95483" w:rsidRPr="00D43B09">
        <w:rPr>
          <w:noProof/>
          <w:szCs w:val="22"/>
          <w:lang w:val="fi-FI"/>
        </w:rPr>
        <w:t>Τηλ</w:t>
      </w:r>
      <w:r w:rsidRPr="00BC56CB">
        <w:rPr>
          <w:noProof/>
          <w:szCs w:val="22"/>
          <w:lang w:val="en-US"/>
        </w:rPr>
        <w:t>: +34 93 291 30 00</w:t>
      </w:r>
    </w:p>
    <w:p w:rsidR="00F95483" w:rsidRPr="00BC56CB" w:rsidRDefault="00FE185D" w:rsidP="000C102C">
      <w:pPr>
        <w:tabs>
          <w:tab w:val="clear" w:pos="567"/>
          <w:tab w:val="left" w:pos="720"/>
        </w:tabs>
        <w:spacing w:line="240" w:lineRule="auto"/>
        <w:ind w:right="-2"/>
        <w:rPr>
          <w:noProof/>
          <w:szCs w:val="22"/>
          <w:lang w:val="en-US"/>
        </w:rPr>
      </w:pPr>
      <w:r w:rsidRPr="00BC56CB">
        <w:rPr>
          <w:noProof/>
          <w:szCs w:val="22"/>
          <w:lang w:val="en-US"/>
        </w:rPr>
        <w:t xml:space="preserve">Tel (Česká republika / Slovenská republika): +420 </w:t>
      </w:r>
      <w:r w:rsidR="00107260">
        <w:rPr>
          <w:lang w:val="de-DE"/>
        </w:rPr>
        <w:t>220 990 139</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noProof/>
          <w:szCs w:val="22"/>
          <w:lang w:val="en-US"/>
        </w:rPr>
      </w:pPr>
      <w:r w:rsidRPr="00BC56CB">
        <w:rPr>
          <w:b/>
          <w:noProof/>
          <w:szCs w:val="22"/>
          <w:lang w:val="en-US"/>
        </w:rPr>
        <w:t>Danmark/ Norge</w:t>
      </w:r>
      <w:r w:rsidRPr="00BC56CB">
        <w:rPr>
          <w:noProof/>
          <w:szCs w:val="22"/>
          <w:lang w:val="en-US"/>
        </w:rPr>
        <w:t xml:space="preserve">/ </w:t>
      </w:r>
      <w:r w:rsidRPr="00BC56CB">
        <w:rPr>
          <w:b/>
          <w:noProof/>
          <w:szCs w:val="22"/>
          <w:lang w:val="en-US"/>
        </w:rPr>
        <w:t>Suomi/Finland/ Sverige</w:t>
      </w:r>
    </w:p>
    <w:p w:rsidR="00F95483" w:rsidRPr="00BC56CB" w:rsidRDefault="00F95483" w:rsidP="000C102C">
      <w:pPr>
        <w:keepNext/>
        <w:tabs>
          <w:tab w:val="clear" w:pos="567"/>
          <w:tab w:val="left" w:pos="720"/>
        </w:tabs>
        <w:spacing w:line="240" w:lineRule="auto"/>
        <w:rPr>
          <w:noProof/>
          <w:szCs w:val="22"/>
          <w:lang w:val="en-US"/>
        </w:rPr>
      </w:pPr>
      <w:r w:rsidRPr="00BC56CB">
        <w:rPr>
          <w:noProof/>
          <w:szCs w:val="22"/>
          <w:lang w:val="en-US"/>
        </w:rPr>
        <w:t>Almirall ApS</w:t>
      </w:r>
      <w:r w:rsidR="006B6D6D" w:rsidRPr="00BC56CB">
        <w:rPr>
          <w:noProof/>
          <w:szCs w:val="22"/>
          <w:lang w:val="en-US"/>
        </w:rPr>
        <w:t xml:space="preserve">, </w:t>
      </w:r>
      <w:r w:rsidR="00FE185D" w:rsidRPr="00BC56CB">
        <w:rPr>
          <w:noProof/>
          <w:szCs w:val="22"/>
          <w:lang w:val="en-US"/>
        </w:rPr>
        <w:t>Tlf/ Puh/Tel: +45 70 25 75 75</w:t>
      </w:r>
    </w:p>
    <w:p w:rsidR="00F95483" w:rsidRPr="00BC56CB" w:rsidRDefault="00F95483" w:rsidP="000C102C">
      <w:pPr>
        <w:tabs>
          <w:tab w:val="clear" w:pos="567"/>
          <w:tab w:val="left" w:pos="720"/>
        </w:tabs>
        <w:spacing w:line="240" w:lineRule="auto"/>
        <w:ind w:right="-2"/>
        <w:rPr>
          <w:noProof/>
          <w:szCs w:val="22"/>
          <w:lang w:val="en-US"/>
        </w:rPr>
      </w:pPr>
    </w:p>
    <w:p w:rsidR="00F95483" w:rsidRPr="00BC56CB" w:rsidRDefault="00F95483" w:rsidP="000C102C">
      <w:pPr>
        <w:keepNext/>
        <w:tabs>
          <w:tab w:val="clear" w:pos="567"/>
          <w:tab w:val="left" w:pos="720"/>
        </w:tabs>
        <w:spacing w:line="240" w:lineRule="auto"/>
        <w:rPr>
          <w:noProof/>
          <w:szCs w:val="22"/>
          <w:lang w:val="en-US"/>
        </w:rPr>
      </w:pPr>
      <w:r w:rsidRPr="00BC56CB">
        <w:rPr>
          <w:b/>
          <w:noProof/>
          <w:szCs w:val="22"/>
          <w:lang w:val="en-US"/>
        </w:rPr>
        <w:t>Deutschland</w:t>
      </w:r>
    </w:p>
    <w:p w:rsidR="00FE185D" w:rsidRPr="00BC56CB" w:rsidRDefault="00F95483" w:rsidP="000C102C">
      <w:pPr>
        <w:keepNext/>
        <w:tabs>
          <w:tab w:val="clear" w:pos="567"/>
          <w:tab w:val="left" w:pos="720"/>
        </w:tabs>
        <w:spacing w:line="240" w:lineRule="auto"/>
        <w:rPr>
          <w:noProof/>
          <w:szCs w:val="22"/>
          <w:lang w:val="en-US"/>
        </w:rPr>
      </w:pPr>
      <w:r w:rsidRPr="00BC56CB">
        <w:rPr>
          <w:noProof/>
          <w:szCs w:val="22"/>
          <w:lang w:val="en-US"/>
        </w:rPr>
        <w:t>Almirall Hermal GmbH</w:t>
      </w:r>
      <w:r w:rsidR="006B6D6D" w:rsidRPr="00BC56CB">
        <w:rPr>
          <w:noProof/>
          <w:szCs w:val="22"/>
          <w:lang w:val="en-US"/>
        </w:rPr>
        <w:t xml:space="preserve">, </w:t>
      </w:r>
      <w:r w:rsidRPr="00BC56CB">
        <w:rPr>
          <w:noProof/>
          <w:szCs w:val="22"/>
          <w:lang w:val="en-US"/>
        </w:rPr>
        <w:t>Tel.: +49 (0)40 72704-0</w:t>
      </w:r>
    </w:p>
    <w:p w:rsidR="009063AF" w:rsidRDefault="009063AF" w:rsidP="009063AF">
      <w:pPr>
        <w:widowControl w:val="0"/>
        <w:numPr>
          <w:ilvl w:val="12"/>
          <w:numId w:val="0"/>
        </w:numPr>
        <w:tabs>
          <w:tab w:val="clear" w:pos="567"/>
          <w:tab w:val="left" w:pos="720"/>
        </w:tabs>
        <w:spacing w:line="240" w:lineRule="auto"/>
        <w:ind w:right="-2"/>
        <w:rPr>
          <w:szCs w:val="22"/>
          <w:lang w:val="de-DE"/>
        </w:rPr>
      </w:pPr>
    </w:p>
    <w:p w:rsidR="009063AF" w:rsidRPr="009063AF" w:rsidRDefault="009063AF" w:rsidP="009063AF">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9063AF" w:rsidRDefault="009063AF" w:rsidP="009063AF">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F95483" w:rsidRPr="009063AF" w:rsidRDefault="00F95483" w:rsidP="000C102C">
      <w:pPr>
        <w:tabs>
          <w:tab w:val="clear" w:pos="567"/>
          <w:tab w:val="left" w:pos="720"/>
        </w:tabs>
        <w:spacing w:line="240" w:lineRule="auto"/>
        <w:ind w:right="-2"/>
        <w:rPr>
          <w:szCs w:val="22"/>
          <w:lang w:val="de-DE"/>
        </w:rPr>
      </w:pPr>
    </w:p>
    <w:p w:rsidR="00F95483" w:rsidRPr="00BC56CB" w:rsidRDefault="00F95483" w:rsidP="000C102C">
      <w:pPr>
        <w:keepNext/>
        <w:tabs>
          <w:tab w:val="clear" w:pos="567"/>
          <w:tab w:val="left" w:pos="720"/>
        </w:tabs>
        <w:spacing w:line="240" w:lineRule="auto"/>
        <w:rPr>
          <w:b/>
          <w:noProof/>
          <w:szCs w:val="22"/>
          <w:lang w:val="en-US"/>
        </w:rPr>
      </w:pPr>
      <w:r w:rsidRPr="00BC56CB">
        <w:rPr>
          <w:b/>
          <w:noProof/>
          <w:szCs w:val="22"/>
          <w:lang w:val="en-US"/>
        </w:rPr>
        <w:t>France</w:t>
      </w:r>
    </w:p>
    <w:p w:rsidR="00FE185D" w:rsidRPr="00BC56CB" w:rsidRDefault="00F95483" w:rsidP="000C102C">
      <w:pPr>
        <w:keepNext/>
        <w:tabs>
          <w:tab w:val="clear" w:pos="567"/>
          <w:tab w:val="left" w:pos="720"/>
        </w:tabs>
        <w:spacing w:line="240" w:lineRule="auto"/>
        <w:ind w:right="-2"/>
        <w:rPr>
          <w:noProof/>
          <w:szCs w:val="22"/>
          <w:lang w:val="en-US"/>
        </w:rPr>
      </w:pPr>
      <w:r w:rsidRPr="00BC56CB">
        <w:rPr>
          <w:noProof/>
          <w:szCs w:val="22"/>
          <w:lang w:val="en-US"/>
        </w:rPr>
        <w:t>Almirall SAS</w:t>
      </w:r>
      <w:r w:rsidR="0099574D" w:rsidRPr="00BC56CB">
        <w:rPr>
          <w:noProof/>
          <w:szCs w:val="22"/>
          <w:lang w:val="en-US"/>
        </w:rPr>
        <w:t xml:space="preserve">, </w:t>
      </w:r>
      <w:r w:rsidRPr="00BC56CB">
        <w:rPr>
          <w:noProof/>
          <w:szCs w:val="22"/>
          <w:lang w:val="en-US"/>
        </w:rPr>
        <w:t>Tél.: +33(0)1 46 46 19 20</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b/>
          <w:noProof/>
          <w:szCs w:val="22"/>
          <w:lang w:val="en-US"/>
        </w:rPr>
      </w:pPr>
      <w:r w:rsidRPr="00BC56CB">
        <w:rPr>
          <w:b/>
          <w:noProof/>
          <w:szCs w:val="22"/>
          <w:lang w:val="en-US"/>
        </w:rPr>
        <w:t>Ireland</w:t>
      </w:r>
    </w:p>
    <w:p w:rsidR="00FE185D" w:rsidRPr="00BC56CB" w:rsidRDefault="00DC6FF0" w:rsidP="000C102C">
      <w:pPr>
        <w:keepNext/>
        <w:tabs>
          <w:tab w:val="clear" w:pos="567"/>
          <w:tab w:val="left" w:pos="720"/>
        </w:tabs>
        <w:spacing w:line="240" w:lineRule="auto"/>
        <w:rPr>
          <w:noProof/>
          <w:szCs w:val="22"/>
          <w:lang w:val="en-US"/>
        </w:rPr>
      </w:pPr>
      <w:r>
        <w:rPr>
          <w:lang w:val="de-DE"/>
        </w:rPr>
        <w:t>Almirall</w:t>
      </w:r>
      <w:r w:rsidR="00324994">
        <w:rPr>
          <w:lang w:val="de-DE"/>
        </w:rPr>
        <w:t>,</w:t>
      </w:r>
      <w:r>
        <w:rPr>
          <w:lang w:val="de-DE"/>
        </w:rPr>
        <w:t xml:space="preserve"> S.A.</w:t>
      </w:r>
      <w:r w:rsidR="0076241D" w:rsidRPr="00DF19B5">
        <w:rPr>
          <w:szCs w:val="22"/>
          <w:lang w:val="de-DE"/>
        </w:rPr>
        <w:t>,</w:t>
      </w:r>
      <w:r w:rsidR="0076241D">
        <w:rPr>
          <w:szCs w:val="22"/>
          <w:lang w:val="de-DE"/>
        </w:rPr>
        <w:t xml:space="preserve"> Tel: </w:t>
      </w:r>
      <w:r w:rsidR="00E64E35">
        <w:t>+353 (0) 1431 9836</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noProof/>
          <w:szCs w:val="22"/>
          <w:lang w:val="en-US"/>
        </w:rPr>
      </w:pPr>
      <w:r w:rsidRPr="00BC56CB">
        <w:rPr>
          <w:b/>
          <w:noProof/>
          <w:szCs w:val="22"/>
          <w:lang w:val="en-US"/>
        </w:rPr>
        <w:t>Ísland</w:t>
      </w:r>
    </w:p>
    <w:p w:rsidR="00FE185D" w:rsidRPr="00BC56CB" w:rsidRDefault="00F95483" w:rsidP="000C102C">
      <w:pPr>
        <w:keepNext/>
        <w:tabs>
          <w:tab w:val="clear" w:pos="567"/>
          <w:tab w:val="left" w:pos="720"/>
        </w:tabs>
        <w:spacing w:line="240" w:lineRule="auto"/>
        <w:rPr>
          <w:noProof/>
          <w:szCs w:val="22"/>
          <w:lang w:val="en-US"/>
        </w:rPr>
      </w:pPr>
      <w:r w:rsidRPr="00BC56CB">
        <w:rPr>
          <w:noProof/>
          <w:szCs w:val="22"/>
          <w:lang w:val="en-US"/>
        </w:rPr>
        <w:t>Vistor hf</w:t>
      </w:r>
      <w:r w:rsidR="006B6D6D" w:rsidRPr="00BC56CB">
        <w:rPr>
          <w:noProof/>
          <w:szCs w:val="22"/>
          <w:lang w:val="en-US"/>
        </w:rPr>
        <w:t xml:space="preserve">., </w:t>
      </w:r>
      <w:r w:rsidR="00FE185D" w:rsidRPr="00BC56CB">
        <w:rPr>
          <w:noProof/>
          <w:szCs w:val="22"/>
          <w:lang w:val="en-US"/>
        </w:rPr>
        <w:t>Sími: +354 535 70 00</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E185D" w:rsidP="000C102C">
      <w:pPr>
        <w:keepNext/>
        <w:tabs>
          <w:tab w:val="clear" w:pos="567"/>
          <w:tab w:val="left" w:pos="720"/>
        </w:tabs>
        <w:spacing w:line="240" w:lineRule="auto"/>
        <w:rPr>
          <w:b/>
          <w:noProof/>
          <w:szCs w:val="22"/>
          <w:lang w:val="en-US"/>
        </w:rPr>
      </w:pPr>
      <w:r w:rsidRPr="00BC56CB">
        <w:rPr>
          <w:b/>
          <w:noProof/>
          <w:szCs w:val="22"/>
          <w:lang w:val="en-US"/>
        </w:rPr>
        <w:t>Italia</w:t>
      </w:r>
    </w:p>
    <w:p w:rsidR="00FE185D"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SpA</w:t>
      </w:r>
      <w:r w:rsidR="006B6D6D" w:rsidRPr="00BC56CB">
        <w:rPr>
          <w:noProof/>
          <w:szCs w:val="22"/>
          <w:lang w:val="en-US"/>
        </w:rPr>
        <w:t xml:space="preserve">, </w:t>
      </w:r>
      <w:r w:rsidRPr="00BC56CB">
        <w:rPr>
          <w:noProof/>
          <w:szCs w:val="22"/>
          <w:lang w:val="en-US"/>
        </w:rPr>
        <w:t>Tel.: +39 02 346181</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E185D" w:rsidP="000C102C">
      <w:pPr>
        <w:keepNext/>
        <w:tabs>
          <w:tab w:val="clear" w:pos="567"/>
          <w:tab w:val="left" w:pos="720"/>
        </w:tabs>
        <w:spacing w:line="240" w:lineRule="auto"/>
        <w:rPr>
          <w:noProof/>
          <w:szCs w:val="22"/>
          <w:lang w:val="en-US"/>
        </w:rPr>
      </w:pPr>
      <w:r w:rsidRPr="00BC56CB">
        <w:rPr>
          <w:b/>
          <w:noProof/>
          <w:szCs w:val="22"/>
          <w:lang w:val="en-US"/>
        </w:rPr>
        <w:t>Nederland</w:t>
      </w:r>
    </w:p>
    <w:p w:rsidR="00FE185D"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B.V.</w:t>
      </w:r>
      <w:r w:rsidR="006B6D6D" w:rsidRPr="00BC56CB">
        <w:rPr>
          <w:noProof/>
          <w:szCs w:val="22"/>
          <w:lang w:val="en-US"/>
        </w:rPr>
        <w:t xml:space="preserve">, </w:t>
      </w:r>
      <w:r w:rsidRPr="00BC56CB">
        <w:rPr>
          <w:noProof/>
          <w:szCs w:val="22"/>
          <w:lang w:val="en-US"/>
        </w:rPr>
        <w:t>Tel: +31 (0)30</w:t>
      </w:r>
      <w:r w:rsidR="008E24E3">
        <w:rPr>
          <w:noProof/>
          <w:szCs w:val="22"/>
          <w:lang w:val="en-US"/>
        </w:rPr>
        <w:t xml:space="preserve"> </w:t>
      </w:r>
      <w:r w:rsidRPr="00BC56CB">
        <w:rPr>
          <w:noProof/>
          <w:szCs w:val="22"/>
          <w:lang w:val="en-US"/>
        </w:rPr>
        <w:t>799</w:t>
      </w:r>
      <w:r w:rsidR="008E24E3">
        <w:rPr>
          <w:noProof/>
          <w:szCs w:val="22"/>
          <w:lang w:val="en-US"/>
        </w:rPr>
        <w:t xml:space="preserve"> </w:t>
      </w:r>
      <w:r w:rsidRPr="00BC56CB">
        <w:rPr>
          <w:noProof/>
          <w:szCs w:val="22"/>
          <w:lang w:val="en-US"/>
        </w:rPr>
        <w:t>1155</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E185D" w:rsidP="000C102C">
      <w:pPr>
        <w:keepNext/>
        <w:tabs>
          <w:tab w:val="clear" w:pos="567"/>
          <w:tab w:val="left" w:pos="720"/>
        </w:tabs>
        <w:spacing w:line="240" w:lineRule="auto"/>
        <w:rPr>
          <w:noProof/>
          <w:szCs w:val="22"/>
          <w:lang w:val="en-US"/>
        </w:rPr>
      </w:pPr>
      <w:r w:rsidRPr="00BC56CB">
        <w:rPr>
          <w:b/>
          <w:noProof/>
          <w:szCs w:val="22"/>
          <w:lang w:val="en-US"/>
        </w:rPr>
        <w:t>Österreich</w:t>
      </w:r>
    </w:p>
    <w:p w:rsidR="00FE185D" w:rsidRPr="00BC56CB" w:rsidRDefault="00FE185D" w:rsidP="000C102C">
      <w:pPr>
        <w:keepNext/>
        <w:tabs>
          <w:tab w:val="clear" w:pos="567"/>
          <w:tab w:val="left" w:pos="720"/>
        </w:tabs>
        <w:spacing w:line="240" w:lineRule="auto"/>
        <w:rPr>
          <w:noProof/>
          <w:szCs w:val="22"/>
          <w:lang w:val="en-US"/>
        </w:rPr>
      </w:pPr>
      <w:r w:rsidRPr="00BC56CB">
        <w:rPr>
          <w:noProof/>
          <w:szCs w:val="22"/>
          <w:lang w:val="en-US"/>
        </w:rPr>
        <w:t>Almirall GmbH</w:t>
      </w:r>
      <w:r w:rsidR="006B6D6D" w:rsidRPr="00BC56CB">
        <w:rPr>
          <w:noProof/>
          <w:szCs w:val="22"/>
          <w:lang w:val="en-US"/>
        </w:rPr>
        <w:t xml:space="preserve">, </w:t>
      </w:r>
      <w:r w:rsidR="00F95483" w:rsidRPr="00BC56CB">
        <w:rPr>
          <w:noProof/>
          <w:szCs w:val="22"/>
          <w:lang w:val="en-US"/>
        </w:rPr>
        <w:t>Tel.: +43 (0)1/595 39 60</w:t>
      </w:r>
    </w:p>
    <w:p w:rsidR="00F95483" w:rsidRPr="00BC56CB" w:rsidRDefault="00F95483" w:rsidP="000C102C">
      <w:pPr>
        <w:tabs>
          <w:tab w:val="clear" w:pos="567"/>
          <w:tab w:val="left" w:pos="720"/>
        </w:tabs>
        <w:spacing w:line="240" w:lineRule="auto"/>
        <w:ind w:right="-2"/>
        <w:rPr>
          <w:szCs w:val="22"/>
          <w:lang w:val="en-US"/>
        </w:rPr>
      </w:pPr>
    </w:p>
    <w:p w:rsidR="00F95483" w:rsidRPr="00BC56CB" w:rsidRDefault="00F95483" w:rsidP="000C102C">
      <w:pPr>
        <w:keepNext/>
        <w:tabs>
          <w:tab w:val="clear" w:pos="567"/>
          <w:tab w:val="left" w:pos="720"/>
        </w:tabs>
        <w:spacing w:line="240" w:lineRule="auto"/>
        <w:rPr>
          <w:b/>
          <w:bCs/>
          <w:i/>
          <w:iCs/>
          <w:noProof/>
          <w:szCs w:val="22"/>
          <w:lang w:val="en-US"/>
        </w:rPr>
      </w:pPr>
      <w:r w:rsidRPr="00BC56CB">
        <w:rPr>
          <w:b/>
          <w:noProof/>
          <w:szCs w:val="22"/>
          <w:lang w:val="en-US"/>
        </w:rPr>
        <w:t>Polska</w:t>
      </w:r>
    </w:p>
    <w:p w:rsidR="00FE185D" w:rsidRPr="00BC56CB" w:rsidRDefault="00F95483" w:rsidP="000C102C">
      <w:pPr>
        <w:keepNext/>
        <w:tabs>
          <w:tab w:val="clear" w:pos="567"/>
          <w:tab w:val="left" w:pos="720"/>
        </w:tabs>
        <w:spacing w:line="240" w:lineRule="auto"/>
        <w:rPr>
          <w:noProof/>
          <w:szCs w:val="22"/>
          <w:lang w:val="en-US"/>
        </w:rPr>
      </w:pPr>
      <w:r w:rsidRPr="00BC56CB">
        <w:rPr>
          <w:noProof/>
          <w:szCs w:val="22"/>
          <w:lang w:val="en-US"/>
        </w:rPr>
        <w:t>Almirall Sp.z o. o.</w:t>
      </w:r>
      <w:r w:rsidR="006B6D6D" w:rsidRPr="00BC56CB">
        <w:rPr>
          <w:noProof/>
          <w:szCs w:val="22"/>
          <w:lang w:val="en-US"/>
        </w:rPr>
        <w:t xml:space="preserve">, </w:t>
      </w:r>
      <w:r w:rsidRPr="00BC56CB">
        <w:rPr>
          <w:noProof/>
          <w:szCs w:val="22"/>
          <w:lang w:val="en-US"/>
        </w:rPr>
        <w:t>Tel.: +48 22 330 02 57</w:t>
      </w:r>
    </w:p>
    <w:p w:rsidR="00F95483" w:rsidRPr="00BC56CB" w:rsidRDefault="00F95483" w:rsidP="000C102C">
      <w:pPr>
        <w:tabs>
          <w:tab w:val="clear" w:pos="567"/>
          <w:tab w:val="left" w:pos="720"/>
        </w:tabs>
        <w:spacing w:line="240" w:lineRule="auto"/>
        <w:ind w:right="-2"/>
        <w:rPr>
          <w:noProof/>
          <w:szCs w:val="22"/>
          <w:lang w:val="en-US"/>
        </w:rPr>
      </w:pPr>
    </w:p>
    <w:p w:rsidR="00F95483" w:rsidRPr="00BC56CB" w:rsidRDefault="00F95483" w:rsidP="000C102C">
      <w:pPr>
        <w:keepNext/>
        <w:tabs>
          <w:tab w:val="clear" w:pos="567"/>
          <w:tab w:val="left" w:pos="720"/>
        </w:tabs>
        <w:spacing w:line="240" w:lineRule="auto"/>
        <w:rPr>
          <w:noProof/>
          <w:szCs w:val="22"/>
          <w:lang w:val="en-US"/>
        </w:rPr>
      </w:pPr>
      <w:r w:rsidRPr="00BC56CB">
        <w:rPr>
          <w:b/>
          <w:noProof/>
          <w:szCs w:val="22"/>
          <w:lang w:val="en-US"/>
        </w:rPr>
        <w:t>Portugal</w:t>
      </w:r>
    </w:p>
    <w:p w:rsidR="00FE185D" w:rsidRPr="00BC56CB" w:rsidRDefault="00F95483" w:rsidP="000C102C">
      <w:pPr>
        <w:keepNext/>
        <w:tabs>
          <w:tab w:val="clear" w:pos="567"/>
          <w:tab w:val="left" w:pos="720"/>
        </w:tabs>
        <w:spacing w:line="240" w:lineRule="auto"/>
        <w:rPr>
          <w:noProof/>
          <w:szCs w:val="22"/>
          <w:lang w:val="en-US"/>
        </w:rPr>
      </w:pPr>
      <w:r w:rsidRPr="00BC56CB">
        <w:rPr>
          <w:noProof/>
          <w:szCs w:val="22"/>
          <w:lang w:val="en-US"/>
        </w:rPr>
        <w:t>Almirall - Produtos Farmacêuticos, Lda.</w:t>
      </w:r>
      <w:r w:rsidR="006B6D6D" w:rsidRPr="00BC56CB">
        <w:rPr>
          <w:noProof/>
          <w:szCs w:val="22"/>
          <w:lang w:val="en-US"/>
        </w:rPr>
        <w:t>,</w:t>
      </w:r>
      <w:r w:rsidRPr="00BC56CB">
        <w:rPr>
          <w:noProof/>
          <w:szCs w:val="22"/>
          <w:lang w:val="en-US"/>
        </w:rPr>
        <w:t xml:space="preserve"> </w:t>
      </w:r>
      <w:r w:rsidR="00FE185D" w:rsidRPr="00BC56CB">
        <w:rPr>
          <w:noProof/>
          <w:szCs w:val="22"/>
          <w:lang w:val="en-US"/>
        </w:rPr>
        <w:t>Tel.: +351 21 415 57 50</w:t>
      </w:r>
    </w:p>
    <w:p w:rsidR="00F95483" w:rsidRDefault="00F95483" w:rsidP="000C102C">
      <w:pPr>
        <w:tabs>
          <w:tab w:val="clear" w:pos="567"/>
        </w:tabs>
        <w:spacing w:line="240" w:lineRule="auto"/>
        <w:rPr>
          <w:szCs w:val="22"/>
          <w:lang w:val="en-US"/>
        </w:rPr>
      </w:pPr>
    </w:p>
    <w:p w:rsidR="0076241D" w:rsidRPr="00BC56CB" w:rsidRDefault="0076241D" w:rsidP="000C102C">
      <w:pPr>
        <w:keepNext/>
        <w:tabs>
          <w:tab w:val="clear" w:pos="567"/>
          <w:tab w:val="left" w:pos="720"/>
        </w:tabs>
        <w:spacing w:line="240" w:lineRule="auto"/>
        <w:rPr>
          <w:b/>
          <w:noProof/>
          <w:szCs w:val="22"/>
          <w:lang w:val="en-US"/>
        </w:rPr>
      </w:pPr>
      <w:r w:rsidRPr="00BC56CB">
        <w:rPr>
          <w:b/>
          <w:noProof/>
          <w:szCs w:val="22"/>
          <w:lang w:val="en-US"/>
        </w:rPr>
        <w:t>United Kingdom</w:t>
      </w:r>
      <w:r w:rsidR="00DC6FF0">
        <w:rPr>
          <w:b/>
          <w:noProof/>
          <w:szCs w:val="22"/>
          <w:lang w:val="en-US"/>
        </w:rPr>
        <w:t xml:space="preserve"> (Northern Ireland)</w:t>
      </w:r>
    </w:p>
    <w:p w:rsidR="0076241D" w:rsidRDefault="0076241D" w:rsidP="000C102C">
      <w:pPr>
        <w:tabs>
          <w:tab w:val="clear" w:pos="567"/>
        </w:tabs>
        <w:spacing w:line="240" w:lineRule="auto"/>
      </w:pPr>
      <w:r w:rsidRPr="00BC56CB">
        <w:rPr>
          <w:noProof/>
          <w:szCs w:val="22"/>
          <w:lang w:val="en-US"/>
        </w:rPr>
        <w:t xml:space="preserve">Almirall Limited, Tel: </w:t>
      </w:r>
      <w:r w:rsidR="00EC176A">
        <w:rPr>
          <w:noProof/>
          <w:szCs w:val="22"/>
          <w:lang w:val="en-US"/>
        </w:rPr>
        <w:t>+44 (</w:t>
      </w:r>
      <w:r>
        <w:t>0</w:t>
      </w:r>
      <w:r w:rsidR="00EC176A">
        <w:t xml:space="preserve">) </w:t>
      </w:r>
      <w:r>
        <w:t>800 0087 399</w:t>
      </w:r>
    </w:p>
    <w:p w:rsidR="0076241D" w:rsidRPr="00BC56CB" w:rsidRDefault="0076241D" w:rsidP="000C102C">
      <w:pPr>
        <w:tabs>
          <w:tab w:val="clear" w:pos="567"/>
        </w:tabs>
        <w:spacing w:line="240" w:lineRule="auto"/>
        <w:rPr>
          <w:szCs w:val="22"/>
          <w:lang w:val="en-US"/>
        </w:rPr>
      </w:pPr>
    </w:p>
    <w:p w:rsidR="00F95483" w:rsidRPr="00D43B09" w:rsidRDefault="00F95483" w:rsidP="000C102C">
      <w:pPr>
        <w:tabs>
          <w:tab w:val="clear" w:pos="567"/>
        </w:tabs>
        <w:spacing w:line="240" w:lineRule="auto"/>
        <w:ind w:right="-2"/>
        <w:rPr>
          <w:szCs w:val="22"/>
          <w:lang w:val="fi-FI"/>
        </w:rPr>
      </w:pPr>
      <w:r w:rsidRPr="00D43B09">
        <w:rPr>
          <w:b/>
          <w:bCs/>
          <w:szCs w:val="22"/>
          <w:lang w:val="fi-FI" w:bidi="fi-FI"/>
        </w:rPr>
        <w:t>Tämä pakkausseloste on tarkistettu viimeksi</w:t>
      </w:r>
      <w:r w:rsidR="00112487" w:rsidRPr="00D43B09">
        <w:rPr>
          <w:b/>
          <w:bCs/>
          <w:szCs w:val="22"/>
          <w:lang w:val="fi-FI" w:bidi="fi-FI"/>
        </w:rPr>
        <w:t xml:space="preserve"> </w:t>
      </w:r>
      <w:r w:rsidR="008C723B">
        <w:rPr>
          <w:b/>
          <w:bCs/>
          <w:szCs w:val="22"/>
          <w:lang w:val="fi-FI" w:bidi="fi-FI"/>
        </w:rPr>
        <w:t>.</w:t>
      </w:r>
    </w:p>
    <w:p w:rsidR="00F95483" w:rsidRPr="00D43B09" w:rsidRDefault="00F95483" w:rsidP="00CC6FD9">
      <w:pPr>
        <w:tabs>
          <w:tab w:val="clear" w:pos="567"/>
        </w:tabs>
        <w:spacing w:line="240" w:lineRule="auto"/>
        <w:ind w:right="-2"/>
        <w:rPr>
          <w:szCs w:val="22"/>
          <w:lang w:val="fi-FI"/>
        </w:rPr>
      </w:pPr>
    </w:p>
    <w:p w:rsidR="00F95483" w:rsidRPr="00D43B09" w:rsidRDefault="00F95483" w:rsidP="00CC6FD9">
      <w:pPr>
        <w:keepNext/>
        <w:tabs>
          <w:tab w:val="clear" w:pos="567"/>
        </w:tabs>
        <w:spacing w:line="240" w:lineRule="auto"/>
        <w:rPr>
          <w:b/>
          <w:szCs w:val="22"/>
          <w:lang w:val="fi-FI"/>
        </w:rPr>
      </w:pPr>
      <w:r w:rsidRPr="00D43B09">
        <w:rPr>
          <w:b/>
          <w:bCs/>
          <w:szCs w:val="22"/>
          <w:lang w:val="fi-FI" w:bidi="fi-FI"/>
        </w:rPr>
        <w:t>Muut tiedonlähteet</w:t>
      </w:r>
    </w:p>
    <w:p w:rsidR="00386661" w:rsidRDefault="00F95483" w:rsidP="00CC6FD9">
      <w:pPr>
        <w:keepNext/>
        <w:tabs>
          <w:tab w:val="clear" w:pos="567"/>
        </w:tabs>
        <w:spacing w:line="240" w:lineRule="auto"/>
        <w:rPr>
          <w:color w:val="0000FF"/>
          <w:szCs w:val="22"/>
          <w:lang w:val="fi-FI" w:bidi="fi-FI"/>
        </w:rPr>
      </w:pPr>
      <w:r w:rsidRPr="00D43B09">
        <w:rPr>
          <w:szCs w:val="22"/>
          <w:lang w:val="fi-FI" w:bidi="fi-FI"/>
        </w:rPr>
        <w:t xml:space="preserve">Lisätietoa tästä lääkevalmisteesta on saatavilla Euroopan lääkeviraston verkkosivulla </w:t>
      </w:r>
      <w:hyperlink r:id="rId19" w:history="1">
        <w:r w:rsidRPr="00D43B09">
          <w:rPr>
            <w:color w:val="0000FF"/>
            <w:szCs w:val="22"/>
            <w:u w:val="single"/>
            <w:lang w:val="fi-FI" w:bidi="fi-FI"/>
          </w:rPr>
          <w:t>http://www.ema.europa.eu</w:t>
        </w:r>
      </w:hyperlink>
      <w:r w:rsidRPr="00D43B09">
        <w:rPr>
          <w:color w:val="0000FF"/>
          <w:szCs w:val="22"/>
          <w:lang w:val="fi-FI" w:bidi="fi-FI"/>
        </w:rPr>
        <w:t>.</w:t>
      </w:r>
    </w:p>
    <w:p w:rsidR="00F95483" w:rsidRPr="00386661" w:rsidRDefault="00F95483" w:rsidP="00386661">
      <w:pPr>
        <w:keepNext/>
        <w:tabs>
          <w:tab w:val="clear" w:pos="567"/>
        </w:tabs>
        <w:spacing w:line="240" w:lineRule="auto"/>
        <w:rPr>
          <w:szCs w:val="22"/>
        </w:rPr>
      </w:pPr>
    </w:p>
    <w:sectPr w:rsidR="00F95483" w:rsidRPr="00386661" w:rsidSect="00F95483">
      <w:footerReference w:type="default" r:id="rId20"/>
      <w:footerReference w:type="first" r:id="rId21"/>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AAD" w:rsidRDefault="00E26AAD">
      <w:r>
        <w:separator/>
      </w:r>
    </w:p>
  </w:endnote>
  <w:endnote w:type="continuationSeparator" w:id="0">
    <w:p w:rsidR="00E26AAD" w:rsidRDefault="00E26AAD">
      <w:r>
        <w:continuationSeparator/>
      </w:r>
    </w:p>
  </w:endnote>
  <w:endnote w:type="continuationNotice" w:id="1">
    <w:p w:rsidR="00E26AAD" w:rsidRDefault="00E26AA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D55" w:rsidRDefault="00C72D55" w:rsidP="00F95483">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F5225">
      <w:rPr>
        <w:rStyle w:val="PageNumber"/>
        <w:rFonts w:cs="Arial"/>
      </w:rPr>
      <w:t>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D55" w:rsidRDefault="00C72D55">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AAD" w:rsidRDefault="00E26AAD">
      <w:r>
        <w:separator/>
      </w:r>
    </w:p>
  </w:footnote>
  <w:footnote w:type="continuationSeparator" w:id="0">
    <w:p w:rsidR="00E26AAD" w:rsidRDefault="00E26AAD">
      <w:r>
        <w:continuationSeparator/>
      </w:r>
    </w:p>
  </w:footnote>
  <w:footnote w:type="continuationNotice" w:id="1">
    <w:p w:rsidR="00E26AAD" w:rsidRDefault="00E26AA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3062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9E8E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43E14E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9F2ABC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BCA606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6070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CE6C1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825D0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744D7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83E326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1D90FA3"/>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3" w15:restartNumberingAfterBreak="0">
    <w:nsid w:val="081F3063"/>
    <w:multiLevelType w:val="hybridMultilevel"/>
    <w:tmpl w:val="E3F26B30"/>
    <w:lvl w:ilvl="0" w:tplc="AA24CBA2">
      <w:numFmt w:val="bullet"/>
      <w:lvlText w:val="‒"/>
      <w:lvlJc w:val="left"/>
      <w:pPr>
        <w:ind w:left="360" w:hanging="360"/>
      </w:pPr>
      <w:rPr>
        <w:rFonts w:ascii="Calibri" w:eastAsia="Times New Roman" w:hAnsi="Calibri" w:cs="Arial" w:hint="default"/>
      </w:rPr>
    </w:lvl>
    <w:lvl w:ilvl="1" w:tplc="B55E6DE4" w:tentative="1">
      <w:start w:val="1"/>
      <w:numFmt w:val="bullet"/>
      <w:lvlText w:val="o"/>
      <w:lvlJc w:val="left"/>
      <w:pPr>
        <w:ind w:left="1080" w:hanging="360"/>
      </w:pPr>
      <w:rPr>
        <w:rFonts w:ascii="Courier New" w:hAnsi="Courier New" w:cs="Courier New" w:hint="default"/>
      </w:rPr>
    </w:lvl>
    <w:lvl w:ilvl="2" w:tplc="3CB8D22E" w:tentative="1">
      <w:start w:val="1"/>
      <w:numFmt w:val="bullet"/>
      <w:lvlText w:val=""/>
      <w:lvlJc w:val="left"/>
      <w:pPr>
        <w:ind w:left="1800" w:hanging="360"/>
      </w:pPr>
      <w:rPr>
        <w:rFonts w:ascii="Wingdings" w:hAnsi="Wingdings" w:hint="default"/>
      </w:rPr>
    </w:lvl>
    <w:lvl w:ilvl="3" w:tplc="DDBC21A4" w:tentative="1">
      <w:start w:val="1"/>
      <w:numFmt w:val="bullet"/>
      <w:lvlText w:val=""/>
      <w:lvlJc w:val="left"/>
      <w:pPr>
        <w:ind w:left="2520" w:hanging="360"/>
      </w:pPr>
      <w:rPr>
        <w:rFonts w:ascii="Symbol" w:hAnsi="Symbol" w:hint="default"/>
      </w:rPr>
    </w:lvl>
    <w:lvl w:ilvl="4" w:tplc="F66C2AE6" w:tentative="1">
      <w:start w:val="1"/>
      <w:numFmt w:val="bullet"/>
      <w:lvlText w:val="o"/>
      <w:lvlJc w:val="left"/>
      <w:pPr>
        <w:ind w:left="3240" w:hanging="360"/>
      </w:pPr>
      <w:rPr>
        <w:rFonts w:ascii="Courier New" w:hAnsi="Courier New" w:cs="Courier New" w:hint="default"/>
      </w:rPr>
    </w:lvl>
    <w:lvl w:ilvl="5" w:tplc="3A8210D2" w:tentative="1">
      <w:start w:val="1"/>
      <w:numFmt w:val="bullet"/>
      <w:lvlText w:val=""/>
      <w:lvlJc w:val="left"/>
      <w:pPr>
        <w:ind w:left="3960" w:hanging="360"/>
      </w:pPr>
      <w:rPr>
        <w:rFonts w:ascii="Wingdings" w:hAnsi="Wingdings" w:hint="default"/>
      </w:rPr>
    </w:lvl>
    <w:lvl w:ilvl="6" w:tplc="86B66F80" w:tentative="1">
      <w:start w:val="1"/>
      <w:numFmt w:val="bullet"/>
      <w:lvlText w:val=""/>
      <w:lvlJc w:val="left"/>
      <w:pPr>
        <w:ind w:left="4680" w:hanging="360"/>
      </w:pPr>
      <w:rPr>
        <w:rFonts w:ascii="Symbol" w:hAnsi="Symbol" w:hint="default"/>
      </w:rPr>
    </w:lvl>
    <w:lvl w:ilvl="7" w:tplc="E71A9014" w:tentative="1">
      <w:start w:val="1"/>
      <w:numFmt w:val="bullet"/>
      <w:lvlText w:val="o"/>
      <w:lvlJc w:val="left"/>
      <w:pPr>
        <w:ind w:left="5400" w:hanging="360"/>
      </w:pPr>
      <w:rPr>
        <w:rFonts w:ascii="Courier New" w:hAnsi="Courier New" w:cs="Courier New" w:hint="default"/>
      </w:rPr>
    </w:lvl>
    <w:lvl w:ilvl="8" w:tplc="CF941534" w:tentative="1">
      <w:start w:val="1"/>
      <w:numFmt w:val="bullet"/>
      <w:lvlText w:val=""/>
      <w:lvlJc w:val="left"/>
      <w:pPr>
        <w:ind w:left="6120" w:hanging="360"/>
      </w:pPr>
      <w:rPr>
        <w:rFonts w:ascii="Wingdings" w:hAnsi="Wingdings" w:hint="default"/>
      </w:rPr>
    </w:lvl>
  </w:abstractNum>
  <w:abstractNum w:abstractNumId="1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6D0670F"/>
    <w:multiLevelType w:val="hybridMultilevel"/>
    <w:tmpl w:val="4314E97A"/>
    <w:lvl w:ilvl="0" w:tplc="710693D8">
      <w:start w:val="1"/>
      <w:numFmt w:val="bullet"/>
      <w:lvlText w:val=""/>
      <w:lvlJc w:val="left"/>
      <w:pPr>
        <w:tabs>
          <w:tab w:val="num" w:pos="-360"/>
        </w:tabs>
        <w:ind w:left="360" w:hanging="360"/>
      </w:pPr>
      <w:rPr>
        <w:rFonts w:ascii="Symbol" w:hAnsi="Symbol" w:hint="default"/>
      </w:rPr>
    </w:lvl>
    <w:lvl w:ilvl="1" w:tplc="8A9294FC" w:tentative="1">
      <w:start w:val="1"/>
      <w:numFmt w:val="bullet"/>
      <w:lvlText w:val="o"/>
      <w:lvlJc w:val="left"/>
      <w:pPr>
        <w:ind w:left="1080" w:hanging="360"/>
      </w:pPr>
      <w:rPr>
        <w:rFonts w:ascii="Courier New" w:hAnsi="Courier New" w:cs="Courier New" w:hint="default"/>
      </w:rPr>
    </w:lvl>
    <w:lvl w:ilvl="2" w:tplc="36EED1B0" w:tentative="1">
      <w:start w:val="1"/>
      <w:numFmt w:val="bullet"/>
      <w:lvlText w:val=""/>
      <w:lvlJc w:val="left"/>
      <w:pPr>
        <w:ind w:left="1800" w:hanging="360"/>
      </w:pPr>
      <w:rPr>
        <w:rFonts w:ascii="Wingdings" w:hAnsi="Wingdings" w:hint="default"/>
      </w:rPr>
    </w:lvl>
    <w:lvl w:ilvl="3" w:tplc="D1065768" w:tentative="1">
      <w:start w:val="1"/>
      <w:numFmt w:val="bullet"/>
      <w:lvlText w:val=""/>
      <w:lvlJc w:val="left"/>
      <w:pPr>
        <w:ind w:left="2520" w:hanging="360"/>
      </w:pPr>
      <w:rPr>
        <w:rFonts w:ascii="Symbol" w:hAnsi="Symbol" w:hint="default"/>
      </w:rPr>
    </w:lvl>
    <w:lvl w:ilvl="4" w:tplc="815C07CC" w:tentative="1">
      <w:start w:val="1"/>
      <w:numFmt w:val="bullet"/>
      <w:lvlText w:val="o"/>
      <w:lvlJc w:val="left"/>
      <w:pPr>
        <w:ind w:left="3240" w:hanging="360"/>
      </w:pPr>
      <w:rPr>
        <w:rFonts w:ascii="Courier New" w:hAnsi="Courier New" w:cs="Courier New" w:hint="default"/>
      </w:rPr>
    </w:lvl>
    <w:lvl w:ilvl="5" w:tplc="6F4E81C2" w:tentative="1">
      <w:start w:val="1"/>
      <w:numFmt w:val="bullet"/>
      <w:lvlText w:val=""/>
      <w:lvlJc w:val="left"/>
      <w:pPr>
        <w:ind w:left="3960" w:hanging="360"/>
      </w:pPr>
      <w:rPr>
        <w:rFonts w:ascii="Wingdings" w:hAnsi="Wingdings" w:hint="default"/>
      </w:rPr>
    </w:lvl>
    <w:lvl w:ilvl="6" w:tplc="803C0348" w:tentative="1">
      <w:start w:val="1"/>
      <w:numFmt w:val="bullet"/>
      <w:lvlText w:val=""/>
      <w:lvlJc w:val="left"/>
      <w:pPr>
        <w:ind w:left="4680" w:hanging="360"/>
      </w:pPr>
      <w:rPr>
        <w:rFonts w:ascii="Symbol" w:hAnsi="Symbol" w:hint="default"/>
      </w:rPr>
    </w:lvl>
    <w:lvl w:ilvl="7" w:tplc="6428C594" w:tentative="1">
      <w:start w:val="1"/>
      <w:numFmt w:val="bullet"/>
      <w:lvlText w:val="o"/>
      <w:lvlJc w:val="left"/>
      <w:pPr>
        <w:ind w:left="5400" w:hanging="360"/>
      </w:pPr>
      <w:rPr>
        <w:rFonts w:ascii="Courier New" w:hAnsi="Courier New" w:cs="Courier New" w:hint="default"/>
      </w:rPr>
    </w:lvl>
    <w:lvl w:ilvl="8" w:tplc="730E55D6" w:tentative="1">
      <w:start w:val="1"/>
      <w:numFmt w:val="bullet"/>
      <w:lvlText w:val=""/>
      <w:lvlJc w:val="left"/>
      <w:pPr>
        <w:ind w:left="6120" w:hanging="360"/>
      </w:pPr>
      <w:rPr>
        <w:rFonts w:ascii="Wingdings" w:hAnsi="Wingdings" w:hint="default"/>
      </w:rPr>
    </w:lvl>
  </w:abstractNum>
  <w:abstractNum w:abstractNumId="17" w15:restartNumberingAfterBreak="0">
    <w:nsid w:val="18287A27"/>
    <w:multiLevelType w:val="hybridMultilevel"/>
    <w:tmpl w:val="E80A5966"/>
    <w:lvl w:ilvl="0" w:tplc="07768A42">
      <w:start w:val="1"/>
      <w:numFmt w:val="bullet"/>
      <w:lvlText w:val=""/>
      <w:lvlJc w:val="left"/>
      <w:pPr>
        <w:ind w:left="720" w:hanging="360"/>
      </w:pPr>
      <w:rPr>
        <w:rFonts w:ascii="Symbol" w:hAnsi="Symbol" w:hint="default"/>
      </w:rPr>
    </w:lvl>
    <w:lvl w:ilvl="1" w:tplc="739EF84C">
      <w:start w:val="1"/>
      <w:numFmt w:val="bullet"/>
      <w:lvlText w:val="o"/>
      <w:lvlJc w:val="left"/>
      <w:pPr>
        <w:ind w:left="1440" w:hanging="360"/>
      </w:pPr>
      <w:rPr>
        <w:rFonts w:ascii="Courier New" w:hAnsi="Courier New" w:cs="Courier New" w:hint="default"/>
      </w:rPr>
    </w:lvl>
    <w:lvl w:ilvl="2" w:tplc="25B4E6D8">
      <w:start w:val="1"/>
      <w:numFmt w:val="bullet"/>
      <w:lvlText w:val=""/>
      <w:lvlJc w:val="left"/>
      <w:pPr>
        <w:ind w:left="2160" w:hanging="360"/>
      </w:pPr>
      <w:rPr>
        <w:rFonts w:ascii="Wingdings" w:hAnsi="Wingdings" w:hint="default"/>
      </w:rPr>
    </w:lvl>
    <w:lvl w:ilvl="3" w:tplc="A34C2756">
      <w:start w:val="1"/>
      <w:numFmt w:val="bullet"/>
      <w:lvlText w:val=""/>
      <w:lvlJc w:val="left"/>
      <w:pPr>
        <w:ind w:left="2880" w:hanging="360"/>
      </w:pPr>
      <w:rPr>
        <w:rFonts w:ascii="Symbol" w:hAnsi="Symbol" w:hint="default"/>
      </w:rPr>
    </w:lvl>
    <w:lvl w:ilvl="4" w:tplc="95FE9C4E">
      <w:start w:val="1"/>
      <w:numFmt w:val="bullet"/>
      <w:lvlText w:val="o"/>
      <w:lvlJc w:val="left"/>
      <w:pPr>
        <w:ind w:left="3600" w:hanging="360"/>
      </w:pPr>
      <w:rPr>
        <w:rFonts w:ascii="Courier New" w:hAnsi="Courier New" w:cs="Courier New" w:hint="default"/>
      </w:rPr>
    </w:lvl>
    <w:lvl w:ilvl="5" w:tplc="FF608C10">
      <w:start w:val="1"/>
      <w:numFmt w:val="bullet"/>
      <w:lvlText w:val=""/>
      <w:lvlJc w:val="left"/>
      <w:pPr>
        <w:ind w:left="4320" w:hanging="360"/>
      </w:pPr>
      <w:rPr>
        <w:rFonts w:ascii="Wingdings" w:hAnsi="Wingdings" w:hint="default"/>
      </w:rPr>
    </w:lvl>
    <w:lvl w:ilvl="6" w:tplc="AA5AEBBC">
      <w:start w:val="1"/>
      <w:numFmt w:val="bullet"/>
      <w:lvlText w:val=""/>
      <w:lvlJc w:val="left"/>
      <w:pPr>
        <w:ind w:left="5040" w:hanging="360"/>
      </w:pPr>
      <w:rPr>
        <w:rFonts w:ascii="Symbol" w:hAnsi="Symbol" w:hint="default"/>
      </w:rPr>
    </w:lvl>
    <w:lvl w:ilvl="7" w:tplc="40DC9994">
      <w:start w:val="1"/>
      <w:numFmt w:val="bullet"/>
      <w:lvlText w:val="o"/>
      <w:lvlJc w:val="left"/>
      <w:pPr>
        <w:ind w:left="5760" w:hanging="360"/>
      </w:pPr>
      <w:rPr>
        <w:rFonts w:ascii="Courier New" w:hAnsi="Courier New" w:cs="Courier New" w:hint="default"/>
      </w:rPr>
    </w:lvl>
    <w:lvl w:ilvl="8" w:tplc="6D745CAE">
      <w:start w:val="1"/>
      <w:numFmt w:val="bullet"/>
      <w:lvlText w:val=""/>
      <w:lvlJc w:val="left"/>
      <w:pPr>
        <w:ind w:left="6480" w:hanging="360"/>
      </w:pPr>
      <w:rPr>
        <w:rFonts w:ascii="Wingdings" w:hAnsi="Wingdings" w:hint="default"/>
      </w:rPr>
    </w:lvl>
  </w:abstractNum>
  <w:abstractNum w:abstractNumId="18"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1EA30BB9"/>
    <w:multiLevelType w:val="hybridMultilevel"/>
    <w:tmpl w:val="822068D2"/>
    <w:lvl w:ilvl="0" w:tplc="710693D8">
      <w:start w:val="1"/>
      <w:numFmt w:val="bullet"/>
      <w:lvlText w:val=""/>
      <w:lvlJc w:val="left"/>
      <w:pPr>
        <w:tabs>
          <w:tab w:val="num" w:pos="-360"/>
        </w:tabs>
        <w:ind w:left="360" w:hanging="360"/>
      </w:pPr>
      <w:rPr>
        <w:rFonts w:ascii="Symbol" w:hAnsi="Symbol" w:hint="default"/>
      </w:rPr>
    </w:lvl>
    <w:lvl w:ilvl="1" w:tplc="F71A5F88" w:tentative="1">
      <w:start w:val="1"/>
      <w:numFmt w:val="bullet"/>
      <w:lvlText w:val="o"/>
      <w:lvlJc w:val="left"/>
      <w:pPr>
        <w:ind w:left="1080" w:hanging="360"/>
      </w:pPr>
      <w:rPr>
        <w:rFonts w:ascii="Courier New" w:hAnsi="Courier New" w:cs="Courier New" w:hint="default"/>
      </w:rPr>
    </w:lvl>
    <w:lvl w:ilvl="2" w:tplc="543E44E4" w:tentative="1">
      <w:start w:val="1"/>
      <w:numFmt w:val="bullet"/>
      <w:lvlText w:val=""/>
      <w:lvlJc w:val="left"/>
      <w:pPr>
        <w:ind w:left="1800" w:hanging="360"/>
      </w:pPr>
      <w:rPr>
        <w:rFonts w:ascii="Wingdings" w:hAnsi="Wingdings" w:hint="default"/>
      </w:rPr>
    </w:lvl>
    <w:lvl w:ilvl="3" w:tplc="66600FF0" w:tentative="1">
      <w:start w:val="1"/>
      <w:numFmt w:val="bullet"/>
      <w:lvlText w:val=""/>
      <w:lvlJc w:val="left"/>
      <w:pPr>
        <w:ind w:left="2520" w:hanging="360"/>
      </w:pPr>
      <w:rPr>
        <w:rFonts w:ascii="Symbol" w:hAnsi="Symbol" w:hint="default"/>
      </w:rPr>
    </w:lvl>
    <w:lvl w:ilvl="4" w:tplc="C6AEA0F4" w:tentative="1">
      <w:start w:val="1"/>
      <w:numFmt w:val="bullet"/>
      <w:lvlText w:val="o"/>
      <w:lvlJc w:val="left"/>
      <w:pPr>
        <w:ind w:left="3240" w:hanging="360"/>
      </w:pPr>
      <w:rPr>
        <w:rFonts w:ascii="Courier New" w:hAnsi="Courier New" w:cs="Courier New" w:hint="default"/>
      </w:rPr>
    </w:lvl>
    <w:lvl w:ilvl="5" w:tplc="4272804C" w:tentative="1">
      <w:start w:val="1"/>
      <w:numFmt w:val="bullet"/>
      <w:lvlText w:val=""/>
      <w:lvlJc w:val="left"/>
      <w:pPr>
        <w:ind w:left="3960" w:hanging="360"/>
      </w:pPr>
      <w:rPr>
        <w:rFonts w:ascii="Wingdings" w:hAnsi="Wingdings" w:hint="default"/>
      </w:rPr>
    </w:lvl>
    <w:lvl w:ilvl="6" w:tplc="57A83442" w:tentative="1">
      <w:start w:val="1"/>
      <w:numFmt w:val="bullet"/>
      <w:lvlText w:val=""/>
      <w:lvlJc w:val="left"/>
      <w:pPr>
        <w:ind w:left="4680" w:hanging="360"/>
      </w:pPr>
      <w:rPr>
        <w:rFonts w:ascii="Symbol" w:hAnsi="Symbol" w:hint="default"/>
      </w:rPr>
    </w:lvl>
    <w:lvl w:ilvl="7" w:tplc="492214F6" w:tentative="1">
      <w:start w:val="1"/>
      <w:numFmt w:val="bullet"/>
      <w:lvlText w:val="o"/>
      <w:lvlJc w:val="left"/>
      <w:pPr>
        <w:ind w:left="5400" w:hanging="360"/>
      </w:pPr>
      <w:rPr>
        <w:rFonts w:ascii="Courier New" w:hAnsi="Courier New" w:cs="Courier New" w:hint="default"/>
      </w:rPr>
    </w:lvl>
    <w:lvl w:ilvl="8" w:tplc="6AD036AA" w:tentative="1">
      <w:start w:val="1"/>
      <w:numFmt w:val="bullet"/>
      <w:lvlText w:val=""/>
      <w:lvlJc w:val="left"/>
      <w:pPr>
        <w:ind w:left="6120" w:hanging="360"/>
      </w:pPr>
      <w:rPr>
        <w:rFonts w:ascii="Wingdings" w:hAnsi="Wingdings" w:hint="default"/>
      </w:rPr>
    </w:lvl>
  </w:abstractNum>
  <w:abstractNum w:abstractNumId="20" w15:restartNumberingAfterBreak="0">
    <w:nsid w:val="1F61127C"/>
    <w:multiLevelType w:val="hybridMultilevel"/>
    <w:tmpl w:val="E230F5B4"/>
    <w:lvl w:ilvl="0" w:tplc="DD84BE56">
      <w:start w:val="1"/>
      <w:numFmt w:val="bullet"/>
      <w:lvlText w:val="-"/>
      <w:lvlJc w:val="left"/>
      <w:pPr>
        <w:ind w:left="360" w:hanging="360"/>
      </w:pPr>
      <w:rPr>
        <w:rFonts w:ascii="Times New Roman" w:hAnsi="Times New Roman" w:cs="Times New Roman" w:hint="default"/>
      </w:rPr>
    </w:lvl>
    <w:lvl w:ilvl="1" w:tplc="722C71E0" w:tentative="1">
      <w:start w:val="1"/>
      <w:numFmt w:val="bullet"/>
      <w:lvlText w:val="o"/>
      <w:lvlJc w:val="left"/>
      <w:pPr>
        <w:ind w:left="1080" w:hanging="360"/>
      </w:pPr>
      <w:rPr>
        <w:rFonts w:ascii="Courier New" w:hAnsi="Courier New" w:cs="Courier New" w:hint="default"/>
      </w:rPr>
    </w:lvl>
    <w:lvl w:ilvl="2" w:tplc="3902745A" w:tentative="1">
      <w:start w:val="1"/>
      <w:numFmt w:val="bullet"/>
      <w:lvlText w:val=""/>
      <w:lvlJc w:val="left"/>
      <w:pPr>
        <w:ind w:left="1800" w:hanging="360"/>
      </w:pPr>
      <w:rPr>
        <w:rFonts w:ascii="Wingdings" w:hAnsi="Wingdings" w:hint="default"/>
      </w:rPr>
    </w:lvl>
    <w:lvl w:ilvl="3" w:tplc="1B5A8E10" w:tentative="1">
      <w:start w:val="1"/>
      <w:numFmt w:val="bullet"/>
      <w:lvlText w:val=""/>
      <w:lvlJc w:val="left"/>
      <w:pPr>
        <w:ind w:left="2520" w:hanging="360"/>
      </w:pPr>
      <w:rPr>
        <w:rFonts w:ascii="Symbol" w:hAnsi="Symbol" w:hint="default"/>
      </w:rPr>
    </w:lvl>
    <w:lvl w:ilvl="4" w:tplc="901E42D6" w:tentative="1">
      <w:start w:val="1"/>
      <w:numFmt w:val="bullet"/>
      <w:lvlText w:val="o"/>
      <w:lvlJc w:val="left"/>
      <w:pPr>
        <w:ind w:left="3240" w:hanging="360"/>
      </w:pPr>
      <w:rPr>
        <w:rFonts w:ascii="Courier New" w:hAnsi="Courier New" w:cs="Courier New" w:hint="default"/>
      </w:rPr>
    </w:lvl>
    <w:lvl w:ilvl="5" w:tplc="62164330" w:tentative="1">
      <w:start w:val="1"/>
      <w:numFmt w:val="bullet"/>
      <w:lvlText w:val=""/>
      <w:lvlJc w:val="left"/>
      <w:pPr>
        <w:ind w:left="3960" w:hanging="360"/>
      </w:pPr>
      <w:rPr>
        <w:rFonts w:ascii="Wingdings" w:hAnsi="Wingdings" w:hint="default"/>
      </w:rPr>
    </w:lvl>
    <w:lvl w:ilvl="6" w:tplc="E8C8E2B0" w:tentative="1">
      <w:start w:val="1"/>
      <w:numFmt w:val="bullet"/>
      <w:lvlText w:val=""/>
      <w:lvlJc w:val="left"/>
      <w:pPr>
        <w:ind w:left="4680" w:hanging="360"/>
      </w:pPr>
      <w:rPr>
        <w:rFonts w:ascii="Symbol" w:hAnsi="Symbol" w:hint="default"/>
      </w:rPr>
    </w:lvl>
    <w:lvl w:ilvl="7" w:tplc="21703A0C" w:tentative="1">
      <w:start w:val="1"/>
      <w:numFmt w:val="bullet"/>
      <w:lvlText w:val="o"/>
      <w:lvlJc w:val="left"/>
      <w:pPr>
        <w:ind w:left="5400" w:hanging="360"/>
      </w:pPr>
      <w:rPr>
        <w:rFonts w:ascii="Courier New" w:hAnsi="Courier New" w:cs="Courier New" w:hint="default"/>
      </w:rPr>
    </w:lvl>
    <w:lvl w:ilvl="8" w:tplc="58C85644" w:tentative="1">
      <w:start w:val="1"/>
      <w:numFmt w:val="bullet"/>
      <w:lvlText w:val=""/>
      <w:lvlJc w:val="left"/>
      <w:pPr>
        <w:ind w:left="6120" w:hanging="360"/>
      </w:pPr>
      <w:rPr>
        <w:rFonts w:ascii="Wingdings" w:hAnsi="Wingdings" w:hint="default"/>
      </w:rPr>
    </w:lvl>
  </w:abstractNum>
  <w:abstractNum w:abstractNumId="21" w15:restartNumberingAfterBreak="0">
    <w:nsid w:val="1F6E693F"/>
    <w:multiLevelType w:val="hybridMultilevel"/>
    <w:tmpl w:val="07C426AE"/>
    <w:lvl w:ilvl="0" w:tplc="AB42A7B0">
      <w:start w:val="1"/>
      <w:numFmt w:val="bullet"/>
      <w:lvlText w:val=""/>
      <w:lvlJc w:val="left"/>
      <w:pPr>
        <w:ind w:left="720" w:hanging="360"/>
      </w:pPr>
      <w:rPr>
        <w:rFonts w:ascii="Symbol" w:hAnsi="Symbol" w:hint="default"/>
      </w:rPr>
    </w:lvl>
    <w:lvl w:ilvl="1" w:tplc="AE600966" w:tentative="1">
      <w:start w:val="1"/>
      <w:numFmt w:val="bullet"/>
      <w:lvlText w:val="o"/>
      <w:lvlJc w:val="left"/>
      <w:pPr>
        <w:ind w:left="1440" w:hanging="360"/>
      </w:pPr>
      <w:rPr>
        <w:rFonts w:ascii="Courier New" w:hAnsi="Courier New" w:cs="Courier New" w:hint="default"/>
      </w:rPr>
    </w:lvl>
    <w:lvl w:ilvl="2" w:tplc="06D67F0A" w:tentative="1">
      <w:start w:val="1"/>
      <w:numFmt w:val="bullet"/>
      <w:lvlText w:val=""/>
      <w:lvlJc w:val="left"/>
      <w:pPr>
        <w:ind w:left="2160" w:hanging="360"/>
      </w:pPr>
      <w:rPr>
        <w:rFonts w:ascii="Wingdings" w:hAnsi="Wingdings" w:hint="default"/>
      </w:rPr>
    </w:lvl>
    <w:lvl w:ilvl="3" w:tplc="0B703576" w:tentative="1">
      <w:start w:val="1"/>
      <w:numFmt w:val="bullet"/>
      <w:lvlText w:val=""/>
      <w:lvlJc w:val="left"/>
      <w:pPr>
        <w:ind w:left="2880" w:hanging="360"/>
      </w:pPr>
      <w:rPr>
        <w:rFonts w:ascii="Symbol" w:hAnsi="Symbol" w:hint="default"/>
      </w:rPr>
    </w:lvl>
    <w:lvl w:ilvl="4" w:tplc="74AA18E6" w:tentative="1">
      <w:start w:val="1"/>
      <w:numFmt w:val="bullet"/>
      <w:lvlText w:val="o"/>
      <w:lvlJc w:val="left"/>
      <w:pPr>
        <w:ind w:left="3600" w:hanging="360"/>
      </w:pPr>
      <w:rPr>
        <w:rFonts w:ascii="Courier New" w:hAnsi="Courier New" w:cs="Courier New" w:hint="default"/>
      </w:rPr>
    </w:lvl>
    <w:lvl w:ilvl="5" w:tplc="779AC55E" w:tentative="1">
      <w:start w:val="1"/>
      <w:numFmt w:val="bullet"/>
      <w:lvlText w:val=""/>
      <w:lvlJc w:val="left"/>
      <w:pPr>
        <w:ind w:left="4320" w:hanging="360"/>
      </w:pPr>
      <w:rPr>
        <w:rFonts w:ascii="Wingdings" w:hAnsi="Wingdings" w:hint="default"/>
      </w:rPr>
    </w:lvl>
    <w:lvl w:ilvl="6" w:tplc="4AECC490" w:tentative="1">
      <w:start w:val="1"/>
      <w:numFmt w:val="bullet"/>
      <w:lvlText w:val=""/>
      <w:lvlJc w:val="left"/>
      <w:pPr>
        <w:ind w:left="5040" w:hanging="360"/>
      </w:pPr>
      <w:rPr>
        <w:rFonts w:ascii="Symbol" w:hAnsi="Symbol" w:hint="default"/>
      </w:rPr>
    </w:lvl>
    <w:lvl w:ilvl="7" w:tplc="46E078D4" w:tentative="1">
      <w:start w:val="1"/>
      <w:numFmt w:val="bullet"/>
      <w:lvlText w:val="o"/>
      <w:lvlJc w:val="left"/>
      <w:pPr>
        <w:ind w:left="5760" w:hanging="360"/>
      </w:pPr>
      <w:rPr>
        <w:rFonts w:ascii="Courier New" w:hAnsi="Courier New" w:cs="Courier New" w:hint="default"/>
      </w:rPr>
    </w:lvl>
    <w:lvl w:ilvl="8" w:tplc="D58E69BE" w:tentative="1">
      <w:start w:val="1"/>
      <w:numFmt w:val="bullet"/>
      <w:lvlText w:val=""/>
      <w:lvlJc w:val="left"/>
      <w:pPr>
        <w:ind w:left="6480" w:hanging="360"/>
      </w:pPr>
      <w:rPr>
        <w:rFonts w:ascii="Wingdings" w:hAnsi="Wingdings" w:hint="default"/>
      </w:rPr>
    </w:lvl>
  </w:abstractNum>
  <w:abstractNum w:abstractNumId="22" w15:restartNumberingAfterBreak="0">
    <w:nsid w:val="220423C6"/>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2E424DD1"/>
    <w:multiLevelType w:val="hybridMultilevel"/>
    <w:tmpl w:val="19FAF11E"/>
    <w:lvl w:ilvl="0" w:tplc="710693D8">
      <w:start w:val="1"/>
      <w:numFmt w:val="bullet"/>
      <w:lvlText w:val=""/>
      <w:lvlJc w:val="left"/>
      <w:pPr>
        <w:tabs>
          <w:tab w:val="num" w:pos="-360"/>
        </w:tabs>
        <w:ind w:left="360" w:hanging="360"/>
      </w:pPr>
      <w:rPr>
        <w:rFonts w:ascii="Symbol" w:hAnsi="Symbol" w:hint="default"/>
      </w:rPr>
    </w:lvl>
    <w:lvl w:ilvl="1" w:tplc="65EC9F42" w:tentative="1">
      <w:start w:val="1"/>
      <w:numFmt w:val="bullet"/>
      <w:lvlText w:val="o"/>
      <w:lvlJc w:val="left"/>
      <w:pPr>
        <w:ind w:left="1080" w:hanging="360"/>
      </w:pPr>
      <w:rPr>
        <w:rFonts w:ascii="Courier New" w:hAnsi="Courier New" w:cs="Courier New" w:hint="default"/>
      </w:rPr>
    </w:lvl>
    <w:lvl w:ilvl="2" w:tplc="13BEA67C" w:tentative="1">
      <w:start w:val="1"/>
      <w:numFmt w:val="bullet"/>
      <w:lvlText w:val=""/>
      <w:lvlJc w:val="left"/>
      <w:pPr>
        <w:ind w:left="1800" w:hanging="360"/>
      </w:pPr>
      <w:rPr>
        <w:rFonts w:ascii="Wingdings" w:hAnsi="Wingdings" w:hint="default"/>
      </w:rPr>
    </w:lvl>
    <w:lvl w:ilvl="3" w:tplc="9266CE46" w:tentative="1">
      <w:start w:val="1"/>
      <w:numFmt w:val="bullet"/>
      <w:lvlText w:val=""/>
      <w:lvlJc w:val="left"/>
      <w:pPr>
        <w:ind w:left="2520" w:hanging="360"/>
      </w:pPr>
      <w:rPr>
        <w:rFonts w:ascii="Symbol" w:hAnsi="Symbol" w:hint="default"/>
      </w:rPr>
    </w:lvl>
    <w:lvl w:ilvl="4" w:tplc="FB80ED3C" w:tentative="1">
      <w:start w:val="1"/>
      <w:numFmt w:val="bullet"/>
      <w:lvlText w:val="o"/>
      <w:lvlJc w:val="left"/>
      <w:pPr>
        <w:ind w:left="3240" w:hanging="360"/>
      </w:pPr>
      <w:rPr>
        <w:rFonts w:ascii="Courier New" w:hAnsi="Courier New" w:cs="Courier New" w:hint="default"/>
      </w:rPr>
    </w:lvl>
    <w:lvl w:ilvl="5" w:tplc="B86E04CC" w:tentative="1">
      <w:start w:val="1"/>
      <w:numFmt w:val="bullet"/>
      <w:lvlText w:val=""/>
      <w:lvlJc w:val="left"/>
      <w:pPr>
        <w:ind w:left="3960" w:hanging="360"/>
      </w:pPr>
      <w:rPr>
        <w:rFonts w:ascii="Wingdings" w:hAnsi="Wingdings" w:hint="default"/>
      </w:rPr>
    </w:lvl>
    <w:lvl w:ilvl="6" w:tplc="62C48462" w:tentative="1">
      <w:start w:val="1"/>
      <w:numFmt w:val="bullet"/>
      <w:lvlText w:val=""/>
      <w:lvlJc w:val="left"/>
      <w:pPr>
        <w:ind w:left="4680" w:hanging="360"/>
      </w:pPr>
      <w:rPr>
        <w:rFonts w:ascii="Symbol" w:hAnsi="Symbol" w:hint="default"/>
      </w:rPr>
    </w:lvl>
    <w:lvl w:ilvl="7" w:tplc="3C700F44" w:tentative="1">
      <w:start w:val="1"/>
      <w:numFmt w:val="bullet"/>
      <w:lvlText w:val="o"/>
      <w:lvlJc w:val="left"/>
      <w:pPr>
        <w:ind w:left="5400" w:hanging="360"/>
      </w:pPr>
      <w:rPr>
        <w:rFonts w:ascii="Courier New" w:hAnsi="Courier New" w:cs="Courier New" w:hint="default"/>
      </w:rPr>
    </w:lvl>
    <w:lvl w:ilvl="8" w:tplc="0F046474" w:tentative="1">
      <w:start w:val="1"/>
      <w:numFmt w:val="bullet"/>
      <w:lvlText w:val=""/>
      <w:lvlJc w:val="left"/>
      <w:pPr>
        <w:ind w:left="6120" w:hanging="360"/>
      </w:pPr>
      <w:rPr>
        <w:rFonts w:ascii="Wingdings" w:hAnsi="Wingdings" w:hint="default"/>
      </w:rPr>
    </w:lvl>
  </w:abstractNum>
  <w:abstractNum w:abstractNumId="24" w15:restartNumberingAfterBreak="0">
    <w:nsid w:val="331614BD"/>
    <w:multiLevelType w:val="hybridMultilevel"/>
    <w:tmpl w:val="ED6A8690"/>
    <w:lvl w:ilvl="0" w:tplc="0BD40910">
      <w:start w:val="2"/>
      <w:numFmt w:val="bullet"/>
      <w:lvlText w:val="-"/>
      <w:lvlJc w:val="left"/>
      <w:pPr>
        <w:ind w:left="720" w:hanging="360"/>
      </w:pPr>
      <w:rPr>
        <w:rFonts w:ascii="Times New Roman" w:eastAsia="Times New Roman" w:hAnsi="Times New Roman" w:cs="Times New Roman" w:hint="default"/>
      </w:rPr>
    </w:lvl>
    <w:lvl w:ilvl="1" w:tplc="EAD0BEA6" w:tentative="1">
      <w:start w:val="1"/>
      <w:numFmt w:val="bullet"/>
      <w:lvlText w:val="o"/>
      <w:lvlJc w:val="left"/>
      <w:pPr>
        <w:ind w:left="1440" w:hanging="360"/>
      </w:pPr>
      <w:rPr>
        <w:rFonts w:ascii="Courier New" w:hAnsi="Courier New" w:cs="Courier New" w:hint="default"/>
      </w:rPr>
    </w:lvl>
    <w:lvl w:ilvl="2" w:tplc="8DF0D8C6" w:tentative="1">
      <w:start w:val="1"/>
      <w:numFmt w:val="bullet"/>
      <w:lvlText w:val=""/>
      <w:lvlJc w:val="left"/>
      <w:pPr>
        <w:ind w:left="2160" w:hanging="360"/>
      </w:pPr>
      <w:rPr>
        <w:rFonts w:ascii="Wingdings" w:hAnsi="Wingdings" w:hint="default"/>
      </w:rPr>
    </w:lvl>
    <w:lvl w:ilvl="3" w:tplc="C36486A6" w:tentative="1">
      <w:start w:val="1"/>
      <w:numFmt w:val="bullet"/>
      <w:lvlText w:val=""/>
      <w:lvlJc w:val="left"/>
      <w:pPr>
        <w:ind w:left="2880" w:hanging="360"/>
      </w:pPr>
      <w:rPr>
        <w:rFonts w:ascii="Symbol" w:hAnsi="Symbol" w:hint="default"/>
      </w:rPr>
    </w:lvl>
    <w:lvl w:ilvl="4" w:tplc="2618E2CE" w:tentative="1">
      <w:start w:val="1"/>
      <w:numFmt w:val="bullet"/>
      <w:lvlText w:val="o"/>
      <w:lvlJc w:val="left"/>
      <w:pPr>
        <w:ind w:left="3600" w:hanging="360"/>
      </w:pPr>
      <w:rPr>
        <w:rFonts w:ascii="Courier New" w:hAnsi="Courier New" w:cs="Courier New" w:hint="default"/>
      </w:rPr>
    </w:lvl>
    <w:lvl w:ilvl="5" w:tplc="A73ADA58" w:tentative="1">
      <w:start w:val="1"/>
      <w:numFmt w:val="bullet"/>
      <w:lvlText w:val=""/>
      <w:lvlJc w:val="left"/>
      <w:pPr>
        <w:ind w:left="4320" w:hanging="360"/>
      </w:pPr>
      <w:rPr>
        <w:rFonts w:ascii="Wingdings" w:hAnsi="Wingdings" w:hint="default"/>
      </w:rPr>
    </w:lvl>
    <w:lvl w:ilvl="6" w:tplc="E20C8BFE" w:tentative="1">
      <w:start w:val="1"/>
      <w:numFmt w:val="bullet"/>
      <w:lvlText w:val=""/>
      <w:lvlJc w:val="left"/>
      <w:pPr>
        <w:ind w:left="5040" w:hanging="360"/>
      </w:pPr>
      <w:rPr>
        <w:rFonts w:ascii="Symbol" w:hAnsi="Symbol" w:hint="default"/>
      </w:rPr>
    </w:lvl>
    <w:lvl w:ilvl="7" w:tplc="3AB0DB0C" w:tentative="1">
      <w:start w:val="1"/>
      <w:numFmt w:val="bullet"/>
      <w:lvlText w:val="o"/>
      <w:lvlJc w:val="left"/>
      <w:pPr>
        <w:ind w:left="5760" w:hanging="360"/>
      </w:pPr>
      <w:rPr>
        <w:rFonts w:ascii="Courier New" w:hAnsi="Courier New" w:cs="Courier New" w:hint="default"/>
      </w:rPr>
    </w:lvl>
    <w:lvl w:ilvl="8" w:tplc="FE5EF340" w:tentative="1">
      <w:start w:val="1"/>
      <w:numFmt w:val="bullet"/>
      <w:lvlText w:val=""/>
      <w:lvlJc w:val="left"/>
      <w:pPr>
        <w:ind w:left="6480" w:hanging="360"/>
      </w:pPr>
      <w:rPr>
        <w:rFonts w:ascii="Wingdings" w:hAnsi="Wingdings" w:hint="default"/>
      </w:rPr>
    </w:lvl>
  </w:abstractNum>
  <w:abstractNum w:abstractNumId="25" w15:restartNumberingAfterBreak="0">
    <w:nsid w:val="347369D7"/>
    <w:multiLevelType w:val="hybridMultilevel"/>
    <w:tmpl w:val="98F2F4C4"/>
    <w:lvl w:ilvl="0" w:tplc="D446F988">
      <w:start w:val="2"/>
      <w:numFmt w:val="upperLetter"/>
      <w:lvlText w:val="%1."/>
      <w:lvlJc w:val="left"/>
      <w:pPr>
        <w:ind w:left="577" w:hanging="450"/>
      </w:pPr>
      <w:rPr>
        <w:rFonts w:hint="default"/>
      </w:rPr>
    </w:lvl>
    <w:lvl w:ilvl="1" w:tplc="04090019" w:tentative="1">
      <w:start w:val="1"/>
      <w:numFmt w:val="lowerLetter"/>
      <w:lvlText w:val="%2."/>
      <w:lvlJc w:val="left"/>
      <w:pPr>
        <w:ind w:left="1207" w:hanging="360"/>
      </w:pPr>
    </w:lvl>
    <w:lvl w:ilvl="2" w:tplc="0409001B" w:tentative="1">
      <w:start w:val="1"/>
      <w:numFmt w:val="lowerRoman"/>
      <w:lvlText w:val="%3."/>
      <w:lvlJc w:val="right"/>
      <w:pPr>
        <w:ind w:left="1927" w:hanging="180"/>
      </w:pPr>
    </w:lvl>
    <w:lvl w:ilvl="3" w:tplc="0409000F" w:tentative="1">
      <w:start w:val="1"/>
      <w:numFmt w:val="decimal"/>
      <w:lvlText w:val="%4."/>
      <w:lvlJc w:val="left"/>
      <w:pPr>
        <w:ind w:left="2647" w:hanging="360"/>
      </w:pPr>
    </w:lvl>
    <w:lvl w:ilvl="4" w:tplc="04090019" w:tentative="1">
      <w:start w:val="1"/>
      <w:numFmt w:val="lowerLetter"/>
      <w:lvlText w:val="%5."/>
      <w:lvlJc w:val="left"/>
      <w:pPr>
        <w:ind w:left="3367" w:hanging="360"/>
      </w:pPr>
    </w:lvl>
    <w:lvl w:ilvl="5" w:tplc="0409001B" w:tentative="1">
      <w:start w:val="1"/>
      <w:numFmt w:val="lowerRoman"/>
      <w:lvlText w:val="%6."/>
      <w:lvlJc w:val="right"/>
      <w:pPr>
        <w:ind w:left="4087" w:hanging="180"/>
      </w:pPr>
    </w:lvl>
    <w:lvl w:ilvl="6" w:tplc="0409000F" w:tentative="1">
      <w:start w:val="1"/>
      <w:numFmt w:val="decimal"/>
      <w:lvlText w:val="%7."/>
      <w:lvlJc w:val="left"/>
      <w:pPr>
        <w:ind w:left="4807" w:hanging="360"/>
      </w:pPr>
    </w:lvl>
    <w:lvl w:ilvl="7" w:tplc="04090019" w:tentative="1">
      <w:start w:val="1"/>
      <w:numFmt w:val="lowerLetter"/>
      <w:lvlText w:val="%8."/>
      <w:lvlJc w:val="left"/>
      <w:pPr>
        <w:ind w:left="5527" w:hanging="360"/>
      </w:pPr>
    </w:lvl>
    <w:lvl w:ilvl="8" w:tplc="0409001B" w:tentative="1">
      <w:start w:val="1"/>
      <w:numFmt w:val="lowerRoman"/>
      <w:lvlText w:val="%9."/>
      <w:lvlJc w:val="right"/>
      <w:pPr>
        <w:ind w:left="6247" w:hanging="180"/>
      </w:pPr>
    </w:lvl>
  </w:abstractNum>
  <w:abstractNum w:abstractNumId="26" w15:restartNumberingAfterBreak="0">
    <w:nsid w:val="37D932C5"/>
    <w:multiLevelType w:val="hybridMultilevel"/>
    <w:tmpl w:val="821A9492"/>
    <w:lvl w:ilvl="0" w:tplc="37422788">
      <w:start w:val="1"/>
      <w:numFmt w:val="bullet"/>
      <w:lvlText w:val=""/>
      <w:lvlJc w:val="left"/>
      <w:pPr>
        <w:ind w:left="1080" w:hanging="360"/>
      </w:pPr>
      <w:rPr>
        <w:rFonts w:ascii="Symbol" w:hAnsi="Symbol" w:hint="default"/>
      </w:rPr>
    </w:lvl>
    <w:lvl w:ilvl="1" w:tplc="0908E5A8" w:tentative="1">
      <w:start w:val="1"/>
      <w:numFmt w:val="bullet"/>
      <w:lvlText w:val="o"/>
      <w:lvlJc w:val="left"/>
      <w:pPr>
        <w:ind w:left="1800" w:hanging="360"/>
      </w:pPr>
      <w:rPr>
        <w:rFonts w:ascii="Courier New" w:hAnsi="Courier New" w:cs="Courier New" w:hint="default"/>
      </w:rPr>
    </w:lvl>
    <w:lvl w:ilvl="2" w:tplc="DB30433C" w:tentative="1">
      <w:start w:val="1"/>
      <w:numFmt w:val="bullet"/>
      <w:lvlText w:val=""/>
      <w:lvlJc w:val="left"/>
      <w:pPr>
        <w:ind w:left="2520" w:hanging="360"/>
      </w:pPr>
      <w:rPr>
        <w:rFonts w:ascii="Wingdings" w:hAnsi="Wingdings" w:hint="default"/>
      </w:rPr>
    </w:lvl>
    <w:lvl w:ilvl="3" w:tplc="CAF6C802" w:tentative="1">
      <w:start w:val="1"/>
      <w:numFmt w:val="bullet"/>
      <w:lvlText w:val=""/>
      <w:lvlJc w:val="left"/>
      <w:pPr>
        <w:ind w:left="3240" w:hanging="360"/>
      </w:pPr>
      <w:rPr>
        <w:rFonts w:ascii="Symbol" w:hAnsi="Symbol" w:hint="default"/>
      </w:rPr>
    </w:lvl>
    <w:lvl w:ilvl="4" w:tplc="7ECA77D6" w:tentative="1">
      <w:start w:val="1"/>
      <w:numFmt w:val="bullet"/>
      <w:lvlText w:val="o"/>
      <w:lvlJc w:val="left"/>
      <w:pPr>
        <w:ind w:left="3960" w:hanging="360"/>
      </w:pPr>
      <w:rPr>
        <w:rFonts w:ascii="Courier New" w:hAnsi="Courier New" w:cs="Courier New" w:hint="default"/>
      </w:rPr>
    </w:lvl>
    <w:lvl w:ilvl="5" w:tplc="EBD27704" w:tentative="1">
      <w:start w:val="1"/>
      <w:numFmt w:val="bullet"/>
      <w:lvlText w:val=""/>
      <w:lvlJc w:val="left"/>
      <w:pPr>
        <w:ind w:left="4680" w:hanging="360"/>
      </w:pPr>
      <w:rPr>
        <w:rFonts w:ascii="Wingdings" w:hAnsi="Wingdings" w:hint="default"/>
      </w:rPr>
    </w:lvl>
    <w:lvl w:ilvl="6" w:tplc="5A28329E" w:tentative="1">
      <w:start w:val="1"/>
      <w:numFmt w:val="bullet"/>
      <w:lvlText w:val=""/>
      <w:lvlJc w:val="left"/>
      <w:pPr>
        <w:ind w:left="5400" w:hanging="360"/>
      </w:pPr>
      <w:rPr>
        <w:rFonts w:ascii="Symbol" w:hAnsi="Symbol" w:hint="default"/>
      </w:rPr>
    </w:lvl>
    <w:lvl w:ilvl="7" w:tplc="32E04722" w:tentative="1">
      <w:start w:val="1"/>
      <w:numFmt w:val="bullet"/>
      <w:lvlText w:val="o"/>
      <w:lvlJc w:val="left"/>
      <w:pPr>
        <w:ind w:left="6120" w:hanging="360"/>
      </w:pPr>
      <w:rPr>
        <w:rFonts w:ascii="Courier New" w:hAnsi="Courier New" w:cs="Courier New" w:hint="default"/>
      </w:rPr>
    </w:lvl>
    <w:lvl w:ilvl="8" w:tplc="680889CE" w:tentative="1">
      <w:start w:val="1"/>
      <w:numFmt w:val="bullet"/>
      <w:lvlText w:val=""/>
      <w:lvlJc w:val="left"/>
      <w:pPr>
        <w:ind w:left="6840" w:hanging="360"/>
      </w:pPr>
      <w:rPr>
        <w:rFonts w:ascii="Wingdings" w:hAnsi="Wingdings" w:hint="default"/>
      </w:rPr>
    </w:lvl>
  </w:abstractNum>
  <w:abstractNum w:abstractNumId="27" w15:restartNumberingAfterBreak="0">
    <w:nsid w:val="3B1A1B34"/>
    <w:multiLevelType w:val="hybridMultilevel"/>
    <w:tmpl w:val="42CAA9EE"/>
    <w:lvl w:ilvl="0" w:tplc="AEDA7DB8">
      <w:start w:val="21"/>
      <w:numFmt w:val="bullet"/>
      <w:lvlText w:val="-"/>
      <w:lvlJc w:val="left"/>
      <w:pPr>
        <w:tabs>
          <w:tab w:val="num" w:pos="360"/>
        </w:tabs>
        <w:ind w:left="188" w:hanging="188"/>
      </w:pPr>
      <w:rPr>
        <w:rFonts w:hint="default"/>
      </w:rPr>
    </w:lvl>
    <w:lvl w:ilvl="1" w:tplc="72768794">
      <w:start w:val="1"/>
      <w:numFmt w:val="bullet"/>
      <w:lvlText w:val="o"/>
      <w:lvlJc w:val="left"/>
      <w:pPr>
        <w:ind w:left="1440" w:hanging="360"/>
      </w:pPr>
      <w:rPr>
        <w:rFonts w:ascii="Courier New" w:hAnsi="Courier New" w:cs="Courier New" w:hint="default"/>
      </w:rPr>
    </w:lvl>
    <w:lvl w:ilvl="2" w:tplc="9A984AC6" w:tentative="1">
      <w:start w:val="1"/>
      <w:numFmt w:val="bullet"/>
      <w:lvlText w:val=""/>
      <w:lvlJc w:val="left"/>
      <w:pPr>
        <w:ind w:left="2160" w:hanging="360"/>
      </w:pPr>
      <w:rPr>
        <w:rFonts w:ascii="Wingdings" w:hAnsi="Wingdings" w:hint="default"/>
      </w:rPr>
    </w:lvl>
    <w:lvl w:ilvl="3" w:tplc="E376BE20" w:tentative="1">
      <w:start w:val="1"/>
      <w:numFmt w:val="bullet"/>
      <w:lvlText w:val=""/>
      <w:lvlJc w:val="left"/>
      <w:pPr>
        <w:ind w:left="2880" w:hanging="360"/>
      </w:pPr>
      <w:rPr>
        <w:rFonts w:ascii="Symbol" w:hAnsi="Symbol" w:hint="default"/>
      </w:rPr>
    </w:lvl>
    <w:lvl w:ilvl="4" w:tplc="8C1A3920" w:tentative="1">
      <w:start w:val="1"/>
      <w:numFmt w:val="bullet"/>
      <w:lvlText w:val="o"/>
      <w:lvlJc w:val="left"/>
      <w:pPr>
        <w:ind w:left="3600" w:hanging="360"/>
      </w:pPr>
      <w:rPr>
        <w:rFonts w:ascii="Courier New" w:hAnsi="Courier New" w:cs="Courier New" w:hint="default"/>
      </w:rPr>
    </w:lvl>
    <w:lvl w:ilvl="5" w:tplc="E684D1B6" w:tentative="1">
      <w:start w:val="1"/>
      <w:numFmt w:val="bullet"/>
      <w:lvlText w:val=""/>
      <w:lvlJc w:val="left"/>
      <w:pPr>
        <w:ind w:left="4320" w:hanging="360"/>
      </w:pPr>
      <w:rPr>
        <w:rFonts w:ascii="Wingdings" w:hAnsi="Wingdings" w:hint="default"/>
      </w:rPr>
    </w:lvl>
    <w:lvl w:ilvl="6" w:tplc="E6746ED8" w:tentative="1">
      <w:start w:val="1"/>
      <w:numFmt w:val="bullet"/>
      <w:lvlText w:val=""/>
      <w:lvlJc w:val="left"/>
      <w:pPr>
        <w:ind w:left="5040" w:hanging="360"/>
      </w:pPr>
      <w:rPr>
        <w:rFonts w:ascii="Symbol" w:hAnsi="Symbol" w:hint="default"/>
      </w:rPr>
    </w:lvl>
    <w:lvl w:ilvl="7" w:tplc="B2D29E0A" w:tentative="1">
      <w:start w:val="1"/>
      <w:numFmt w:val="bullet"/>
      <w:lvlText w:val="o"/>
      <w:lvlJc w:val="left"/>
      <w:pPr>
        <w:ind w:left="5760" w:hanging="360"/>
      </w:pPr>
      <w:rPr>
        <w:rFonts w:ascii="Courier New" w:hAnsi="Courier New" w:cs="Courier New" w:hint="default"/>
      </w:rPr>
    </w:lvl>
    <w:lvl w:ilvl="8" w:tplc="52D4FEAA" w:tentative="1">
      <w:start w:val="1"/>
      <w:numFmt w:val="bullet"/>
      <w:lvlText w:val=""/>
      <w:lvlJc w:val="left"/>
      <w:pPr>
        <w:ind w:left="6480" w:hanging="360"/>
      </w:pPr>
      <w:rPr>
        <w:rFonts w:ascii="Wingdings" w:hAnsi="Wingdings" w:hint="default"/>
      </w:rPr>
    </w:lvl>
  </w:abstractNum>
  <w:abstractNum w:abstractNumId="28" w15:restartNumberingAfterBreak="0">
    <w:nsid w:val="3B447163"/>
    <w:multiLevelType w:val="hybridMultilevel"/>
    <w:tmpl w:val="D1064F0A"/>
    <w:lvl w:ilvl="0" w:tplc="7D8C0364">
      <w:start w:val="1"/>
      <w:numFmt w:val="decimal"/>
      <w:lvlText w:val="%1."/>
      <w:lvlJc w:val="left"/>
      <w:pPr>
        <w:ind w:left="720" w:hanging="360"/>
      </w:pPr>
      <w:rPr>
        <w:rFonts w:hint="default"/>
      </w:rPr>
    </w:lvl>
    <w:lvl w:ilvl="1" w:tplc="881AB51E" w:tentative="1">
      <w:start w:val="1"/>
      <w:numFmt w:val="lowerLetter"/>
      <w:lvlText w:val="%2."/>
      <w:lvlJc w:val="left"/>
      <w:pPr>
        <w:ind w:left="1440" w:hanging="360"/>
      </w:pPr>
    </w:lvl>
    <w:lvl w:ilvl="2" w:tplc="BDFAADA0" w:tentative="1">
      <w:start w:val="1"/>
      <w:numFmt w:val="lowerRoman"/>
      <w:lvlText w:val="%3."/>
      <w:lvlJc w:val="right"/>
      <w:pPr>
        <w:ind w:left="2160" w:hanging="180"/>
      </w:pPr>
    </w:lvl>
    <w:lvl w:ilvl="3" w:tplc="463835E4" w:tentative="1">
      <w:start w:val="1"/>
      <w:numFmt w:val="decimal"/>
      <w:lvlText w:val="%4."/>
      <w:lvlJc w:val="left"/>
      <w:pPr>
        <w:ind w:left="2880" w:hanging="360"/>
      </w:pPr>
    </w:lvl>
    <w:lvl w:ilvl="4" w:tplc="B4BAD5BE" w:tentative="1">
      <w:start w:val="1"/>
      <w:numFmt w:val="lowerLetter"/>
      <w:lvlText w:val="%5."/>
      <w:lvlJc w:val="left"/>
      <w:pPr>
        <w:ind w:left="3600" w:hanging="360"/>
      </w:pPr>
    </w:lvl>
    <w:lvl w:ilvl="5" w:tplc="60701E2E" w:tentative="1">
      <w:start w:val="1"/>
      <w:numFmt w:val="lowerRoman"/>
      <w:lvlText w:val="%6."/>
      <w:lvlJc w:val="right"/>
      <w:pPr>
        <w:ind w:left="4320" w:hanging="180"/>
      </w:pPr>
    </w:lvl>
    <w:lvl w:ilvl="6" w:tplc="4A18E974" w:tentative="1">
      <w:start w:val="1"/>
      <w:numFmt w:val="decimal"/>
      <w:lvlText w:val="%7."/>
      <w:lvlJc w:val="left"/>
      <w:pPr>
        <w:ind w:left="5040" w:hanging="360"/>
      </w:pPr>
    </w:lvl>
    <w:lvl w:ilvl="7" w:tplc="BA1C5F10" w:tentative="1">
      <w:start w:val="1"/>
      <w:numFmt w:val="lowerLetter"/>
      <w:lvlText w:val="%8."/>
      <w:lvlJc w:val="left"/>
      <w:pPr>
        <w:ind w:left="5760" w:hanging="360"/>
      </w:pPr>
    </w:lvl>
    <w:lvl w:ilvl="8" w:tplc="4FD036FA" w:tentative="1">
      <w:start w:val="1"/>
      <w:numFmt w:val="lowerRoman"/>
      <w:lvlText w:val="%9."/>
      <w:lvlJc w:val="right"/>
      <w:pPr>
        <w:ind w:left="6480" w:hanging="180"/>
      </w:pPr>
    </w:lvl>
  </w:abstractNum>
  <w:abstractNum w:abstractNumId="29" w15:restartNumberingAfterBreak="0">
    <w:nsid w:val="3B7F315A"/>
    <w:multiLevelType w:val="hybridMultilevel"/>
    <w:tmpl w:val="B280630C"/>
    <w:lvl w:ilvl="0" w:tplc="710693D8">
      <w:start w:val="1"/>
      <w:numFmt w:val="bullet"/>
      <w:lvlText w:val=""/>
      <w:lvlJc w:val="left"/>
      <w:pPr>
        <w:tabs>
          <w:tab w:val="num" w:pos="-360"/>
        </w:tabs>
        <w:ind w:left="360" w:hanging="360"/>
      </w:pPr>
      <w:rPr>
        <w:rFonts w:ascii="Symbol" w:hAnsi="Symbol" w:hint="default"/>
      </w:rPr>
    </w:lvl>
    <w:lvl w:ilvl="1" w:tplc="3BC6863C" w:tentative="1">
      <w:start w:val="1"/>
      <w:numFmt w:val="bullet"/>
      <w:lvlText w:val="o"/>
      <w:lvlJc w:val="left"/>
      <w:pPr>
        <w:ind w:left="1080" w:hanging="360"/>
      </w:pPr>
      <w:rPr>
        <w:rFonts w:ascii="Courier New" w:hAnsi="Courier New" w:cs="Courier New" w:hint="default"/>
      </w:rPr>
    </w:lvl>
    <w:lvl w:ilvl="2" w:tplc="139A3814" w:tentative="1">
      <w:start w:val="1"/>
      <w:numFmt w:val="bullet"/>
      <w:lvlText w:val=""/>
      <w:lvlJc w:val="left"/>
      <w:pPr>
        <w:ind w:left="1800" w:hanging="360"/>
      </w:pPr>
      <w:rPr>
        <w:rFonts w:ascii="Wingdings" w:hAnsi="Wingdings" w:hint="default"/>
      </w:rPr>
    </w:lvl>
    <w:lvl w:ilvl="3" w:tplc="ADC6FD3C" w:tentative="1">
      <w:start w:val="1"/>
      <w:numFmt w:val="bullet"/>
      <w:lvlText w:val=""/>
      <w:lvlJc w:val="left"/>
      <w:pPr>
        <w:ind w:left="2520" w:hanging="360"/>
      </w:pPr>
      <w:rPr>
        <w:rFonts w:ascii="Symbol" w:hAnsi="Symbol" w:hint="default"/>
      </w:rPr>
    </w:lvl>
    <w:lvl w:ilvl="4" w:tplc="7892DC80" w:tentative="1">
      <w:start w:val="1"/>
      <w:numFmt w:val="bullet"/>
      <w:lvlText w:val="o"/>
      <w:lvlJc w:val="left"/>
      <w:pPr>
        <w:ind w:left="3240" w:hanging="360"/>
      </w:pPr>
      <w:rPr>
        <w:rFonts w:ascii="Courier New" w:hAnsi="Courier New" w:cs="Courier New" w:hint="default"/>
      </w:rPr>
    </w:lvl>
    <w:lvl w:ilvl="5" w:tplc="9E5CD76C" w:tentative="1">
      <w:start w:val="1"/>
      <w:numFmt w:val="bullet"/>
      <w:lvlText w:val=""/>
      <w:lvlJc w:val="left"/>
      <w:pPr>
        <w:ind w:left="3960" w:hanging="360"/>
      </w:pPr>
      <w:rPr>
        <w:rFonts w:ascii="Wingdings" w:hAnsi="Wingdings" w:hint="default"/>
      </w:rPr>
    </w:lvl>
    <w:lvl w:ilvl="6" w:tplc="FAA2A17E" w:tentative="1">
      <w:start w:val="1"/>
      <w:numFmt w:val="bullet"/>
      <w:lvlText w:val=""/>
      <w:lvlJc w:val="left"/>
      <w:pPr>
        <w:ind w:left="4680" w:hanging="360"/>
      </w:pPr>
      <w:rPr>
        <w:rFonts w:ascii="Symbol" w:hAnsi="Symbol" w:hint="default"/>
      </w:rPr>
    </w:lvl>
    <w:lvl w:ilvl="7" w:tplc="ED2A0C66" w:tentative="1">
      <w:start w:val="1"/>
      <w:numFmt w:val="bullet"/>
      <w:lvlText w:val="o"/>
      <w:lvlJc w:val="left"/>
      <w:pPr>
        <w:ind w:left="5400" w:hanging="360"/>
      </w:pPr>
      <w:rPr>
        <w:rFonts w:ascii="Courier New" w:hAnsi="Courier New" w:cs="Courier New" w:hint="default"/>
      </w:rPr>
    </w:lvl>
    <w:lvl w:ilvl="8" w:tplc="E0DCEE68" w:tentative="1">
      <w:start w:val="1"/>
      <w:numFmt w:val="bullet"/>
      <w:lvlText w:val=""/>
      <w:lvlJc w:val="left"/>
      <w:pPr>
        <w:ind w:left="6120" w:hanging="360"/>
      </w:pPr>
      <w:rPr>
        <w:rFonts w:ascii="Wingdings" w:hAnsi="Wingdings" w:hint="default"/>
      </w:rPr>
    </w:lvl>
  </w:abstractNum>
  <w:abstractNum w:abstractNumId="30" w15:restartNumberingAfterBreak="0">
    <w:nsid w:val="449417F4"/>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1" w15:restartNumberingAfterBreak="0">
    <w:nsid w:val="4FC0464B"/>
    <w:multiLevelType w:val="hybridMultilevel"/>
    <w:tmpl w:val="5B843666"/>
    <w:lvl w:ilvl="0" w:tplc="5274A426">
      <w:start w:val="1"/>
      <w:numFmt w:val="decimal"/>
      <w:pStyle w:val="Table"/>
      <w:lvlText w:val="Table 2.7.3-%1"/>
      <w:lvlJc w:val="left"/>
      <w:pPr>
        <w:tabs>
          <w:tab w:val="num" w:pos="3403"/>
        </w:tabs>
        <w:ind w:left="3403" w:hanging="1134"/>
      </w:pPr>
      <w:rPr>
        <w:rFonts w:hint="default"/>
      </w:rPr>
    </w:lvl>
    <w:lvl w:ilvl="1" w:tplc="B7DC0A46" w:tentative="1">
      <w:start w:val="1"/>
      <w:numFmt w:val="lowerLetter"/>
      <w:lvlText w:val="%2."/>
      <w:lvlJc w:val="left"/>
      <w:pPr>
        <w:tabs>
          <w:tab w:val="num" w:pos="1440"/>
        </w:tabs>
        <w:ind w:left="1440" w:hanging="360"/>
      </w:pPr>
    </w:lvl>
    <w:lvl w:ilvl="2" w:tplc="69A2FF9C" w:tentative="1">
      <w:start w:val="1"/>
      <w:numFmt w:val="lowerRoman"/>
      <w:lvlText w:val="%3."/>
      <w:lvlJc w:val="right"/>
      <w:pPr>
        <w:tabs>
          <w:tab w:val="num" w:pos="2160"/>
        </w:tabs>
        <w:ind w:left="2160" w:hanging="180"/>
      </w:pPr>
    </w:lvl>
    <w:lvl w:ilvl="3" w:tplc="A4CA5A2C" w:tentative="1">
      <w:start w:val="1"/>
      <w:numFmt w:val="decimal"/>
      <w:lvlText w:val="%4."/>
      <w:lvlJc w:val="left"/>
      <w:pPr>
        <w:tabs>
          <w:tab w:val="num" w:pos="2880"/>
        </w:tabs>
        <w:ind w:left="2880" w:hanging="360"/>
      </w:pPr>
    </w:lvl>
    <w:lvl w:ilvl="4" w:tplc="C31EF2C4" w:tentative="1">
      <w:start w:val="1"/>
      <w:numFmt w:val="lowerLetter"/>
      <w:lvlText w:val="%5."/>
      <w:lvlJc w:val="left"/>
      <w:pPr>
        <w:tabs>
          <w:tab w:val="num" w:pos="3600"/>
        </w:tabs>
        <w:ind w:left="3600" w:hanging="360"/>
      </w:pPr>
    </w:lvl>
    <w:lvl w:ilvl="5" w:tplc="FCD2B10E" w:tentative="1">
      <w:start w:val="1"/>
      <w:numFmt w:val="lowerRoman"/>
      <w:lvlText w:val="%6."/>
      <w:lvlJc w:val="right"/>
      <w:pPr>
        <w:tabs>
          <w:tab w:val="num" w:pos="4320"/>
        </w:tabs>
        <w:ind w:left="4320" w:hanging="180"/>
      </w:pPr>
    </w:lvl>
    <w:lvl w:ilvl="6" w:tplc="FA5C4C68" w:tentative="1">
      <w:start w:val="1"/>
      <w:numFmt w:val="decimal"/>
      <w:lvlText w:val="%7."/>
      <w:lvlJc w:val="left"/>
      <w:pPr>
        <w:tabs>
          <w:tab w:val="num" w:pos="5040"/>
        </w:tabs>
        <w:ind w:left="5040" w:hanging="360"/>
      </w:pPr>
    </w:lvl>
    <w:lvl w:ilvl="7" w:tplc="8A7AEF60" w:tentative="1">
      <w:start w:val="1"/>
      <w:numFmt w:val="lowerLetter"/>
      <w:lvlText w:val="%8."/>
      <w:lvlJc w:val="left"/>
      <w:pPr>
        <w:tabs>
          <w:tab w:val="num" w:pos="5760"/>
        </w:tabs>
        <w:ind w:left="5760" w:hanging="360"/>
      </w:pPr>
    </w:lvl>
    <w:lvl w:ilvl="8" w:tplc="E8FA42F4" w:tentative="1">
      <w:start w:val="1"/>
      <w:numFmt w:val="lowerRoman"/>
      <w:lvlText w:val="%9."/>
      <w:lvlJc w:val="right"/>
      <w:pPr>
        <w:tabs>
          <w:tab w:val="num" w:pos="6480"/>
        </w:tabs>
        <w:ind w:left="6480" w:hanging="180"/>
      </w:pPr>
    </w:lvl>
  </w:abstractNum>
  <w:abstractNum w:abstractNumId="32"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6024B61"/>
    <w:multiLevelType w:val="hybridMultilevel"/>
    <w:tmpl w:val="20384722"/>
    <w:lvl w:ilvl="0" w:tplc="7F3A7464">
      <w:start w:val="1"/>
      <w:numFmt w:val="bullet"/>
      <w:lvlText w:val="­"/>
      <w:lvlJc w:val="left"/>
      <w:pPr>
        <w:ind w:left="720" w:hanging="360"/>
      </w:pPr>
      <w:rPr>
        <w:rFonts w:ascii="Courier New" w:hAnsi="Courier New" w:hint="default"/>
      </w:rPr>
    </w:lvl>
    <w:lvl w:ilvl="1" w:tplc="903CCB40" w:tentative="1">
      <w:start w:val="1"/>
      <w:numFmt w:val="bullet"/>
      <w:lvlText w:val="o"/>
      <w:lvlJc w:val="left"/>
      <w:pPr>
        <w:ind w:left="1440" w:hanging="360"/>
      </w:pPr>
      <w:rPr>
        <w:rFonts w:ascii="Courier New" w:hAnsi="Courier New" w:cs="Courier New" w:hint="default"/>
      </w:rPr>
    </w:lvl>
    <w:lvl w:ilvl="2" w:tplc="EBBC0A6C" w:tentative="1">
      <w:start w:val="1"/>
      <w:numFmt w:val="bullet"/>
      <w:lvlText w:val=""/>
      <w:lvlJc w:val="left"/>
      <w:pPr>
        <w:ind w:left="2160" w:hanging="360"/>
      </w:pPr>
      <w:rPr>
        <w:rFonts w:ascii="Wingdings" w:hAnsi="Wingdings" w:hint="default"/>
      </w:rPr>
    </w:lvl>
    <w:lvl w:ilvl="3" w:tplc="4DC86CD0" w:tentative="1">
      <w:start w:val="1"/>
      <w:numFmt w:val="bullet"/>
      <w:lvlText w:val=""/>
      <w:lvlJc w:val="left"/>
      <w:pPr>
        <w:ind w:left="2880" w:hanging="360"/>
      </w:pPr>
      <w:rPr>
        <w:rFonts w:ascii="Symbol" w:hAnsi="Symbol" w:hint="default"/>
      </w:rPr>
    </w:lvl>
    <w:lvl w:ilvl="4" w:tplc="EB1C479E" w:tentative="1">
      <w:start w:val="1"/>
      <w:numFmt w:val="bullet"/>
      <w:lvlText w:val="o"/>
      <w:lvlJc w:val="left"/>
      <w:pPr>
        <w:ind w:left="3600" w:hanging="360"/>
      </w:pPr>
      <w:rPr>
        <w:rFonts w:ascii="Courier New" w:hAnsi="Courier New" w:cs="Courier New" w:hint="default"/>
      </w:rPr>
    </w:lvl>
    <w:lvl w:ilvl="5" w:tplc="F628DD68" w:tentative="1">
      <w:start w:val="1"/>
      <w:numFmt w:val="bullet"/>
      <w:lvlText w:val=""/>
      <w:lvlJc w:val="left"/>
      <w:pPr>
        <w:ind w:left="4320" w:hanging="360"/>
      </w:pPr>
      <w:rPr>
        <w:rFonts w:ascii="Wingdings" w:hAnsi="Wingdings" w:hint="default"/>
      </w:rPr>
    </w:lvl>
    <w:lvl w:ilvl="6" w:tplc="A2EE1D9E" w:tentative="1">
      <w:start w:val="1"/>
      <w:numFmt w:val="bullet"/>
      <w:lvlText w:val=""/>
      <w:lvlJc w:val="left"/>
      <w:pPr>
        <w:ind w:left="5040" w:hanging="360"/>
      </w:pPr>
      <w:rPr>
        <w:rFonts w:ascii="Symbol" w:hAnsi="Symbol" w:hint="default"/>
      </w:rPr>
    </w:lvl>
    <w:lvl w:ilvl="7" w:tplc="ACC80C5A" w:tentative="1">
      <w:start w:val="1"/>
      <w:numFmt w:val="bullet"/>
      <w:lvlText w:val="o"/>
      <w:lvlJc w:val="left"/>
      <w:pPr>
        <w:ind w:left="5760" w:hanging="360"/>
      </w:pPr>
      <w:rPr>
        <w:rFonts w:ascii="Courier New" w:hAnsi="Courier New" w:cs="Courier New" w:hint="default"/>
      </w:rPr>
    </w:lvl>
    <w:lvl w:ilvl="8" w:tplc="3938648A" w:tentative="1">
      <w:start w:val="1"/>
      <w:numFmt w:val="bullet"/>
      <w:lvlText w:val=""/>
      <w:lvlJc w:val="left"/>
      <w:pPr>
        <w:ind w:left="6480" w:hanging="360"/>
      </w:pPr>
      <w:rPr>
        <w:rFonts w:ascii="Wingdings" w:hAnsi="Wingdings" w:hint="default"/>
      </w:rPr>
    </w:lvl>
  </w:abstractNum>
  <w:abstractNum w:abstractNumId="34" w15:restartNumberingAfterBreak="0">
    <w:nsid w:val="563E43E9"/>
    <w:multiLevelType w:val="hybridMultilevel"/>
    <w:tmpl w:val="2168F792"/>
    <w:lvl w:ilvl="0" w:tplc="6D7499E2">
      <w:numFmt w:val="bullet"/>
      <w:lvlText w:val="‒"/>
      <w:lvlJc w:val="left"/>
      <w:pPr>
        <w:ind w:left="360" w:hanging="360"/>
      </w:pPr>
      <w:rPr>
        <w:rFonts w:ascii="Calibri" w:eastAsia="Times New Roman" w:hAnsi="Calibri" w:cs="Arial" w:hint="default"/>
      </w:rPr>
    </w:lvl>
    <w:lvl w:ilvl="1" w:tplc="F118A9A2" w:tentative="1">
      <w:start w:val="1"/>
      <w:numFmt w:val="bullet"/>
      <w:lvlText w:val="o"/>
      <w:lvlJc w:val="left"/>
      <w:pPr>
        <w:ind w:left="1080" w:hanging="360"/>
      </w:pPr>
      <w:rPr>
        <w:rFonts w:ascii="Courier New" w:hAnsi="Courier New" w:cs="Courier New" w:hint="default"/>
      </w:rPr>
    </w:lvl>
    <w:lvl w:ilvl="2" w:tplc="25581EB4" w:tentative="1">
      <w:start w:val="1"/>
      <w:numFmt w:val="bullet"/>
      <w:lvlText w:val=""/>
      <w:lvlJc w:val="left"/>
      <w:pPr>
        <w:ind w:left="1800" w:hanging="360"/>
      </w:pPr>
      <w:rPr>
        <w:rFonts w:ascii="Wingdings" w:hAnsi="Wingdings" w:hint="default"/>
      </w:rPr>
    </w:lvl>
    <w:lvl w:ilvl="3" w:tplc="5414DA44" w:tentative="1">
      <w:start w:val="1"/>
      <w:numFmt w:val="bullet"/>
      <w:lvlText w:val=""/>
      <w:lvlJc w:val="left"/>
      <w:pPr>
        <w:ind w:left="2520" w:hanging="360"/>
      </w:pPr>
      <w:rPr>
        <w:rFonts w:ascii="Symbol" w:hAnsi="Symbol" w:hint="default"/>
      </w:rPr>
    </w:lvl>
    <w:lvl w:ilvl="4" w:tplc="DFB4A3C4" w:tentative="1">
      <w:start w:val="1"/>
      <w:numFmt w:val="bullet"/>
      <w:lvlText w:val="o"/>
      <w:lvlJc w:val="left"/>
      <w:pPr>
        <w:ind w:left="3240" w:hanging="360"/>
      </w:pPr>
      <w:rPr>
        <w:rFonts w:ascii="Courier New" w:hAnsi="Courier New" w:cs="Courier New" w:hint="default"/>
      </w:rPr>
    </w:lvl>
    <w:lvl w:ilvl="5" w:tplc="384869C0" w:tentative="1">
      <w:start w:val="1"/>
      <w:numFmt w:val="bullet"/>
      <w:lvlText w:val=""/>
      <w:lvlJc w:val="left"/>
      <w:pPr>
        <w:ind w:left="3960" w:hanging="360"/>
      </w:pPr>
      <w:rPr>
        <w:rFonts w:ascii="Wingdings" w:hAnsi="Wingdings" w:hint="default"/>
      </w:rPr>
    </w:lvl>
    <w:lvl w:ilvl="6" w:tplc="6CA68E2E" w:tentative="1">
      <w:start w:val="1"/>
      <w:numFmt w:val="bullet"/>
      <w:lvlText w:val=""/>
      <w:lvlJc w:val="left"/>
      <w:pPr>
        <w:ind w:left="4680" w:hanging="360"/>
      </w:pPr>
      <w:rPr>
        <w:rFonts w:ascii="Symbol" w:hAnsi="Symbol" w:hint="default"/>
      </w:rPr>
    </w:lvl>
    <w:lvl w:ilvl="7" w:tplc="09EE3086" w:tentative="1">
      <w:start w:val="1"/>
      <w:numFmt w:val="bullet"/>
      <w:lvlText w:val="o"/>
      <w:lvlJc w:val="left"/>
      <w:pPr>
        <w:ind w:left="5400" w:hanging="360"/>
      </w:pPr>
      <w:rPr>
        <w:rFonts w:ascii="Courier New" w:hAnsi="Courier New" w:cs="Courier New" w:hint="default"/>
      </w:rPr>
    </w:lvl>
    <w:lvl w:ilvl="8" w:tplc="15E4446E" w:tentative="1">
      <w:start w:val="1"/>
      <w:numFmt w:val="bullet"/>
      <w:lvlText w:val=""/>
      <w:lvlJc w:val="left"/>
      <w:pPr>
        <w:ind w:left="6120" w:hanging="360"/>
      </w:pPr>
      <w:rPr>
        <w:rFonts w:ascii="Wingdings" w:hAnsi="Wingdings" w:hint="default"/>
      </w:rPr>
    </w:lvl>
  </w:abstractNum>
  <w:abstractNum w:abstractNumId="35" w15:restartNumberingAfterBreak="0">
    <w:nsid w:val="58690420"/>
    <w:multiLevelType w:val="hybridMultilevel"/>
    <w:tmpl w:val="45F8AB4C"/>
    <w:lvl w:ilvl="0" w:tplc="076C14B4">
      <w:numFmt w:val="bullet"/>
      <w:lvlText w:val="-"/>
      <w:lvlJc w:val="left"/>
      <w:pPr>
        <w:ind w:left="720" w:hanging="360"/>
      </w:pPr>
      <w:rPr>
        <w:rFonts w:ascii="Times New Roman" w:eastAsia="Times New Roman" w:hAnsi="Times New Roman" w:cs="Times New Roman" w:hint="default"/>
      </w:rPr>
    </w:lvl>
    <w:lvl w:ilvl="1" w:tplc="A4B0802E" w:tentative="1">
      <w:start w:val="1"/>
      <w:numFmt w:val="bullet"/>
      <w:lvlText w:val="o"/>
      <w:lvlJc w:val="left"/>
      <w:pPr>
        <w:ind w:left="1440" w:hanging="360"/>
      </w:pPr>
      <w:rPr>
        <w:rFonts w:ascii="Courier New" w:hAnsi="Courier New" w:cs="Courier New" w:hint="default"/>
      </w:rPr>
    </w:lvl>
    <w:lvl w:ilvl="2" w:tplc="010A2EA6" w:tentative="1">
      <w:start w:val="1"/>
      <w:numFmt w:val="bullet"/>
      <w:lvlText w:val=""/>
      <w:lvlJc w:val="left"/>
      <w:pPr>
        <w:ind w:left="2160" w:hanging="360"/>
      </w:pPr>
      <w:rPr>
        <w:rFonts w:ascii="Wingdings" w:hAnsi="Wingdings" w:hint="default"/>
      </w:rPr>
    </w:lvl>
    <w:lvl w:ilvl="3" w:tplc="E6307628" w:tentative="1">
      <w:start w:val="1"/>
      <w:numFmt w:val="bullet"/>
      <w:lvlText w:val=""/>
      <w:lvlJc w:val="left"/>
      <w:pPr>
        <w:ind w:left="2880" w:hanging="360"/>
      </w:pPr>
      <w:rPr>
        <w:rFonts w:ascii="Symbol" w:hAnsi="Symbol" w:hint="default"/>
      </w:rPr>
    </w:lvl>
    <w:lvl w:ilvl="4" w:tplc="4AA05D68" w:tentative="1">
      <w:start w:val="1"/>
      <w:numFmt w:val="bullet"/>
      <w:lvlText w:val="o"/>
      <w:lvlJc w:val="left"/>
      <w:pPr>
        <w:ind w:left="3600" w:hanging="360"/>
      </w:pPr>
      <w:rPr>
        <w:rFonts w:ascii="Courier New" w:hAnsi="Courier New" w:cs="Courier New" w:hint="default"/>
      </w:rPr>
    </w:lvl>
    <w:lvl w:ilvl="5" w:tplc="CB96F62A" w:tentative="1">
      <w:start w:val="1"/>
      <w:numFmt w:val="bullet"/>
      <w:lvlText w:val=""/>
      <w:lvlJc w:val="left"/>
      <w:pPr>
        <w:ind w:left="4320" w:hanging="360"/>
      </w:pPr>
      <w:rPr>
        <w:rFonts w:ascii="Wingdings" w:hAnsi="Wingdings" w:hint="default"/>
      </w:rPr>
    </w:lvl>
    <w:lvl w:ilvl="6" w:tplc="725E2288" w:tentative="1">
      <w:start w:val="1"/>
      <w:numFmt w:val="bullet"/>
      <w:lvlText w:val=""/>
      <w:lvlJc w:val="left"/>
      <w:pPr>
        <w:ind w:left="5040" w:hanging="360"/>
      </w:pPr>
      <w:rPr>
        <w:rFonts w:ascii="Symbol" w:hAnsi="Symbol" w:hint="default"/>
      </w:rPr>
    </w:lvl>
    <w:lvl w:ilvl="7" w:tplc="215628E6" w:tentative="1">
      <w:start w:val="1"/>
      <w:numFmt w:val="bullet"/>
      <w:lvlText w:val="o"/>
      <w:lvlJc w:val="left"/>
      <w:pPr>
        <w:ind w:left="5760" w:hanging="360"/>
      </w:pPr>
      <w:rPr>
        <w:rFonts w:ascii="Courier New" w:hAnsi="Courier New" w:cs="Courier New" w:hint="default"/>
      </w:rPr>
    </w:lvl>
    <w:lvl w:ilvl="8" w:tplc="4AEA5AA6" w:tentative="1">
      <w:start w:val="1"/>
      <w:numFmt w:val="bullet"/>
      <w:lvlText w:val=""/>
      <w:lvlJc w:val="left"/>
      <w:pPr>
        <w:ind w:left="6480" w:hanging="360"/>
      </w:pPr>
      <w:rPr>
        <w:rFonts w:ascii="Wingdings" w:hAnsi="Wingdings" w:hint="default"/>
      </w:rPr>
    </w:lvl>
  </w:abstractNum>
  <w:abstractNum w:abstractNumId="36" w15:restartNumberingAfterBreak="0">
    <w:nsid w:val="6A884165"/>
    <w:multiLevelType w:val="hybridMultilevel"/>
    <w:tmpl w:val="28E404A0"/>
    <w:lvl w:ilvl="0" w:tplc="8AC8986E">
      <w:start w:val="1"/>
      <w:numFmt w:val="bullet"/>
      <w:lvlText w:val=""/>
      <w:lvlJc w:val="left"/>
      <w:pPr>
        <w:ind w:left="720" w:hanging="360"/>
      </w:pPr>
      <w:rPr>
        <w:rFonts w:ascii="Wingdings" w:hAnsi="Wingdings" w:hint="default"/>
      </w:rPr>
    </w:lvl>
    <w:lvl w:ilvl="1" w:tplc="3C12F6C2" w:tentative="1">
      <w:start w:val="1"/>
      <w:numFmt w:val="bullet"/>
      <w:lvlText w:val="o"/>
      <w:lvlJc w:val="left"/>
      <w:pPr>
        <w:ind w:left="1440" w:hanging="360"/>
      </w:pPr>
      <w:rPr>
        <w:rFonts w:ascii="Courier New" w:hAnsi="Courier New" w:cs="Courier New" w:hint="default"/>
      </w:rPr>
    </w:lvl>
    <w:lvl w:ilvl="2" w:tplc="34B4356C" w:tentative="1">
      <w:start w:val="1"/>
      <w:numFmt w:val="bullet"/>
      <w:lvlText w:val=""/>
      <w:lvlJc w:val="left"/>
      <w:pPr>
        <w:ind w:left="2160" w:hanging="360"/>
      </w:pPr>
      <w:rPr>
        <w:rFonts w:ascii="Wingdings" w:hAnsi="Wingdings" w:hint="default"/>
      </w:rPr>
    </w:lvl>
    <w:lvl w:ilvl="3" w:tplc="E32C918A" w:tentative="1">
      <w:start w:val="1"/>
      <w:numFmt w:val="bullet"/>
      <w:lvlText w:val=""/>
      <w:lvlJc w:val="left"/>
      <w:pPr>
        <w:ind w:left="2880" w:hanging="360"/>
      </w:pPr>
      <w:rPr>
        <w:rFonts w:ascii="Symbol" w:hAnsi="Symbol" w:hint="default"/>
      </w:rPr>
    </w:lvl>
    <w:lvl w:ilvl="4" w:tplc="D988B14A" w:tentative="1">
      <w:start w:val="1"/>
      <w:numFmt w:val="bullet"/>
      <w:lvlText w:val="o"/>
      <w:lvlJc w:val="left"/>
      <w:pPr>
        <w:ind w:left="3600" w:hanging="360"/>
      </w:pPr>
      <w:rPr>
        <w:rFonts w:ascii="Courier New" w:hAnsi="Courier New" w:cs="Courier New" w:hint="default"/>
      </w:rPr>
    </w:lvl>
    <w:lvl w:ilvl="5" w:tplc="D00E476C" w:tentative="1">
      <w:start w:val="1"/>
      <w:numFmt w:val="bullet"/>
      <w:lvlText w:val=""/>
      <w:lvlJc w:val="left"/>
      <w:pPr>
        <w:ind w:left="4320" w:hanging="360"/>
      </w:pPr>
      <w:rPr>
        <w:rFonts w:ascii="Wingdings" w:hAnsi="Wingdings" w:hint="default"/>
      </w:rPr>
    </w:lvl>
    <w:lvl w:ilvl="6" w:tplc="4F5C03E0" w:tentative="1">
      <w:start w:val="1"/>
      <w:numFmt w:val="bullet"/>
      <w:lvlText w:val=""/>
      <w:lvlJc w:val="left"/>
      <w:pPr>
        <w:ind w:left="5040" w:hanging="360"/>
      </w:pPr>
      <w:rPr>
        <w:rFonts w:ascii="Symbol" w:hAnsi="Symbol" w:hint="default"/>
      </w:rPr>
    </w:lvl>
    <w:lvl w:ilvl="7" w:tplc="F9BC3DD8" w:tentative="1">
      <w:start w:val="1"/>
      <w:numFmt w:val="bullet"/>
      <w:lvlText w:val="o"/>
      <w:lvlJc w:val="left"/>
      <w:pPr>
        <w:ind w:left="5760" w:hanging="360"/>
      </w:pPr>
      <w:rPr>
        <w:rFonts w:ascii="Courier New" w:hAnsi="Courier New" w:cs="Courier New" w:hint="default"/>
      </w:rPr>
    </w:lvl>
    <w:lvl w:ilvl="8" w:tplc="E892DC72" w:tentative="1">
      <w:start w:val="1"/>
      <w:numFmt w:val="bullet"/>
      <w:lvlText w:val=""/>
      <w:lvlJc w:val="left"/>
      <w:pPr>
        <w:ind w:left="6480" w:hanging="360"/>
      </w:pPr>
      <w:rPr>
        <w:rFonts w:ascii="Wingdings" w:hAnsi="Wingdings" w:hint="default"/>
      </w:rPr>
    </w:lvl>
  </w:abstractNum>
  <w:abstractNum w:abstractNumId="37" w15:restartNumberingAfterBreak="0">
    <w:nsid w:val="6AD65FB0"/>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8" w15:restartNumberingAfterBreak="0">
    <w:nsid w:val="6F9337D0"/>
    <w:multiLevelType w:val="multilevel"/>
    <w:tmpl w:val="00000051"/>
    <w:lvl w:ilvl="0">
      <w:start w:val="1"/>
      <w:numFmt w:val="bullet"/>
      <w:lvlText w:val=""/>
      <w:lvlJc w:val="left"/>
      <w:pPr>
        <w:tabs>
          <w:tab w:val="num" w:pos="468"/>
        </w:tabs>
        <w:ind w:left="828" w:hanging="360"/>
      </w:pPr>
      <w:rPr>
        <w:rFonts w:ascii="Symbol" w:hAnsi="Symbol" w:cs="Symbol"/>
        <w:color w:val="000000"/>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39" w15:restartNumberingAfterBreak="0">
    <w:nsid w:val="7E137E1C"/>
    <w:multiLevelType w:val="hybridMultilevel"/>
    <w:tmpl w:val="8B04B306"/>
    <w:lvl w:ilvl="0" w:tplc="92601000">
      <w:start w:val="1"/>
      <w:numFmt w:val="bullet"/>
      <w:lvlText w:val=""/>
      <w:lvlJc w:val="left"/>
      <w:pPr>
        <w:ind w:left="720" w:hanging="360"/>
      </w:pPr>
      <w:rPr>
        <w:rFonts w:ascii="Symbol" w:hAnsi="Symbol" w:hint="default"/>
      </w:rPr>
    </w:lvl>
    <w:lvl w:ilvl="1" w:tplc="0E1CB184" w:tentative="1">
      <w:start w:val="1"/>
      <w:numFmt w:val="bullet"/>
      <w:lvlText w:val="o"/>
      <w:lvlJc w:val="left"/>
      <w:pPr>
        <w:ind w:left="1440" w:hanging="360"/>
      </w:pPr>
      <w:rPr>
        <w:rFonts w:ascii="Courier New" w:hAnsi="Courier New" w:cs="Courier New" w:hint="default"/>
      </w:rPr>
    </w:lvl>
    <w:lvl w:ilvl="2" w:tplc="B9825F24" w:tentative="1">
      <w:start w:val="1"/>
      <w:numFmt w:val="bullet"/>
      <w:lvlText w:val=""/>
      <w:lvlJc w:val="left"/>
      <w:pPr>
        <w:ind w:left="2160" w:hanging="360"/>
      </w:pPr>
      <w:rPr>
        <w:rFonts w:ascii="Wingdings" w:hAnsi="Wingdings" w:hint="default"/>
      </w:rPr>
    </w:lvl>
    <w:lvl w:ilvl="3" w:tplc="4FEA3000" w:tentative="1">
      <w:start w:val="1"/>
      <w:numFmt w:val="bullet"/>
      <w:lvlText w:val=""/>
      <w:lvlJc w:val="left"/>
      <w:pPr>
        <w:ind w:left="2880" w:hanging="360"/>
      </w:pPr>
      <w:rPr>
        <w:rFonts w:ascii="Symbol" w:hAnsi="Symbol" w:hint="default"/>
      </w:rPr>
    </w:lvl>
    <w:lvl w:ilvl="4" w:tplc="C022508C" w:tentative="1">
      <w:start w:val="1"/>
      <w:numFmt w:val="bullet"/>
      <w:lvlText w:val="o"/>
      <w:lvlJc w:val="left"/>
      <w:pPr>
        <w:ind w:left="3600" w:hanging="360"/>
      </w:pPr>
      <w:rPr>
        <w:rFonts w:ascii="Courier New" w:hAnsi="Courier New" w:cs="Courier New" w:hint="default"/>
      </w:rPr>
    </w:lvl>
    <w:lvl w:ilvl="5" w:tplc="6622C47E" w:tentative="1">
      <w:start w:val="1"/>
      <w:numFmt w:val="bullet"/>
      <w:lvlText w:val=""/>
      <w:lvlJc w:val="left"/>
      <w:pPr>
        <w:ind w:left="4320" w:hanging="360"/>
      </w:pPr>
      <w:rPr>
        <w:rFonts w:ascii="Wingdings" w:hAnsi="Wingdings" w:hint="default"/>
      </w:rPr>
    </w:lvl>
    <w:lvl w:ilvl="6" w:tplc="A128F3F8" w:tentative="1">
      <w:start w:val="1"/>
      <w:numFmt w:val="bullet"/>
      <w:lvlText w:val=""/>
      <w:lvlJc w:val="left"/>
      <w:pPr>
        <w:ind w:left="5040" w:hanging="360"/>
      </w:pPr>
      <w:rPr>
        <w:rFonts w:ascii="Symbol" w:hAnsi="Symbol" w:hint="default"/>
      </w:rPr>
    </w:lvl>
    <w:lvl w:ilvl="7" w:tplc="F642E416" w:tentative="1">
      <w:start w:val="1"/>
      <w:numFmt w:val="bullet"/>
      <w:lvlText w:val="o"/>
      <w:lvlJc w:val="left"/>
      <w:pPr>
        <w:ind w:left="5760" w:hanging="360"/>
      </w:pPr>
      <w:rPr>
        <w:rFonts w:ascii="Courier New" w:hAnsi="Courier New" w:cs="Courier New" w:hint="default"/>
      </w:rPr>
    </w:lvl>
    <w:lvl w:ilvl="8" w:tplc="DB3AE7EE" w:tentative="1">
      <w:start w:val="1"/>
      <w:numFmt w:val="bullet"/>
      <w:lvlText w:val=""/>
      <w:lvlJc w:val="left"/>
      <w:pPr>
        <w:ind w:left="6480" w:hanging="360"/>
      </w:pPr>
      <w:rPr>
        <w:rFonts w:ascii="Wingdings" w:hAnsi="Wingdings" w:hint="default"/>
      </w:rPr>
    </w:lvl>
  </w:abstractNum>
  <w:num w:numId="1">
    <w:abstractNumId w:val="27"/>
  </w:num>
  <w:num w:numId="2">
    <w:abstractNumId w:val="20"/>
  </w:num>
  <w:num w:numId="3">
    <w:abstractNumId w:val="26"/>
  </w:num>
  <w:num w:numId="4">
    <w:abstractNumId w:val="21"/>
  </w:num>
  <w:num w:numId="5">
    <w:abstractNumId w:val="31"/>
  </w:num>
  <w:num w:numId="6">
    <w:abstractNumId w:val="12"/>
  </w:num>
  <w:num w:numId="7">
    <w:abstractNumId w:val="35"/>
  </w:num>
  <w:num w:numId="8">
    <w:abstractNumId w:val="39"/>
  </w:num>
  <w:num w:numId="9">
    <w:abstractNumId w:val="13"/>
  </w:num>
  <w:num w:numId="10">
    <w:abstractNumId w:val="34"/>
  </w:num>
  <w:num w:numId="11">
    <w:abstractNumId w:val="28"/>
  </w:num>
  <w:num w:numId="12">
    <w:abstractNumId w:val="36"/>
  </w:num>
  <w:num w:numId="13">
    <w:abstractNumId w:val="32"/>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3"/>
  </w:num>
  <w:num w:numId="21">
    <w:abstractNumId w:val="24"/>
  </w:num>
  <w:num w:numId="22">
    <w:abstractNumId w:val="11"/>
  </w:num>
  <w:num w:numId="23">
    <w:abstractNumId w:val="19"/>
  </w:num>
  <w:num w:numId="24">
    <w:abstractNumId w:val="22"/>
  </w:num>
  <w:num w:numId="25">
    <w:abstractNumId w:val="23"/>
  </w:num>
  <w:num w:numId="26">
    <w:abstractNumId w:val="37"/>
  </w:num>
  <w:num w:numId="27">
    <w:abstractNumId w:val="29"/>
  </w:num>
  <w:num w:numId="28">
    <w:abstractNumId w:val="30"/>
  </w:num>
  <w:num w:numId="29">
    <w:abstractNumId w:val="16"/>
  </w:num>
  <w:num w:numId="30">
    <w:abstractNumId w:val="38"/>
  </w:num>
  <w:num w:numId="31">
    <w:abstractNumId w:val="25"/>
  </w:num>
  <w:num w:numId="3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10"/>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activeWritingStyle w:appName="MSWord" w:lang="it-IT"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sjAwM7c0NTM0MDRX0lEKTi0uzszPAymwqAUAcTK2qiwAAAA="/>
    <w:docVar w:name="Registered" w:val="-1"/>
    <w:docVar w:name="Version" w:val="0"/>
  </w:docVars>
  <w:rsids>
    <w:rsidRoot w:val="00812D16"/>
    <w:rsid w:val="00000383"/>
    <w:rsid w:val="0000668A"/>
    <w:rsid w:val="00027106"/>
    <w:rsid w:val="00027E29"/>
    <w:rsid w:val="00031EEB"/>
    <w:rsid w:val="00033DDD"/>
    <w:rsid w:val="00043E19"/>
    <w:rsid w:val="00045B28"/>
    <w:rsid w:val="00054759"/>
    <w:rsid w:val="000550A5"/>
    <w:rsid w:val="0005695A"/>
    <w:rsid w:val="00066AC1"/>
    <w:rsid w:val="00072EC2"/>
    <w:rsid w:val="0007394F"/>
    <w:rsid w:val="0007618D"/>
    <w:rsid w:val="00076AAA"/>
    <w:rsid w:val="00077265"/>
    <w:rsid w:val="00080AE8"/>
    <w:rsid w:val="000846BC"/>
    <w:rsid w:val="00090414"/>
    <w:rsid w:val="00091746"/>
    <w:rsid w:val="000977F5"/>
    <w:rsid w:val="000978AA"/>
    <w:rsid w:val="00097FB9"/>
    <w:rsid w:val="000A2796"/>
    <w:rsid w:val="000A5D7B"/>
    <w:rsid w:val="000B2E81"/>
    <w:rsid w:val="000C09EC"/>
    <w:rsid w:val="000C0E36"/>
    <w:rsid w:val="000C102C"/>
    <w:rsid w:val="000C621C"/>
    <w:rsid w:val="000C6A49"/>
    <w:rsid w:val="000D19BE"/>
    <w:rsid w:val="000D52E2"/>
    <w:rsid w:val="000E2D92"/>
    <w:rsid w:val="000E475D"/>
    <w:rsid w:val="000E6684"/>
    <w:rsid w:val="000F1293"/>
    <w:rsid w:val="00107260"/>
    <w:rsid w:val="00112487"/>
    <w:rsid w:val="001155D1"/>
    <w:rsid w:val="00117CA6"/>
    <w:rsid w:val="00120914"/>
    <w:rsid w:val="001227C6"/>
    <w:rsid w:val="001244F7"/>
    <w:rsid w:val="00124C04"/>
    <w:rsid w:val="001266E0"/>
    <w:rsid w:val="00153A17"/>
    <w:rsid w:val="00153D96"/>
    <w:rsid w:val="00155386"/>
    <w:rsid w:val="001556FD"/>
    <w:rsid w:val="0015776C"/>
    <w:rsid w:val="00162E11"/>
    <w:rsid w:val="00163048"/>
    <w:rsid w:val="00163C82"/>
    <w:rsid w:val="00164436"/>
    <w:rsid w:val="0016732D"/>
    <w:rsid w:val="00172BAF"/>
    <w:rsid w:val="0017588E"/>
    <w:rsid w:val="001823F6"/>
    <w:rsid w:val="00187178"/>
    <w:rsid w:val="00194366"/>
    <w:rsid w:val="00195593"/>
    <w:rsid w:val="00197AB2"/>
    <w:rsid w:val="001A22A1"/>
    <w:rsid w:val="001A42C1"/>
    <w:rsid w:val="001A442C"/>
    <w:rsid w:val="001A7662"/>
    <w:rsid w:val="001B2D5E"/>
    <w:rsid w:val="001B5C1A"/>
    <w:rsid w:val="001C5976"/>
    <w:rsid w:val="001C5AEF"/>
    <w:rsid w:val="001C69D2"/>
    <w:rsid w:val="001D224D"/>
    <w:rsid w:val="001D3E82"/>
    <w:rsid w:val="001D424F"/>
    <w:rsid w:val="001E065D"/>
    <w:rsid w:val="001E14BC"/>
    <w:rsid w:val="001E3B3C"/>
    <w:rsid w:val="001F4E90"/>
    <w:rsid w:val="001F66E1"/>
    <w:rsid w:val="00206DE4"/>
    <w:rsid w:val="0021561E"/>
    <w:rsid w:val="00216A2C"/>
    <w:rsid w:val="00216A7C"/>
    <w:rsid w:val="002176DB"/>
    <w:rsid w:val="0022314D"/>
    <w:rsid w:val="00224279"/>
    <w:rsid w:val="00225518"/>
    <w:rsid w:val="00225E95"/>
    <w:rsid w:val="0022715A"/>
    <w:rsid w:val="002400F9"/>
    <w:rsid w:val="0024464E"/>
    <w:rsid w:val="00245969"/>
    <w:rsid w:val="00247BFF"/>
    <w:rsid w:val="00254D4D"/>
    <w:rsid w:val="00260AAD"/>
    <w:rsid w:val="00260D5D"/>
    <w:rsid w:val="00261501"/>
    <w:rsid w:val="00272584"/>
    <w:rsid w:val="00273629"/>
    <w:rsid w:val="00280BBF"/>
    <w:rsid w:val="002811DF"/>
    <w:rsid w:val="002811F3"/>
    <w:rsid w:val="00283410"/>
    <w:rsid w:val="00294ED5"/>
    <w:rsid w:val="0029521B"/>
    <w:rsid w:val="002A119E"/>
    <w:rsid w:val="002A19E2"/>
    <w:rsid w:val="002A2794"/>
    <w:rsid w:val="002A29C5"/>
    <w:rsid w:val="002A2E15"/>
    <w:rsid w:val="002B2563"/>
    <w:rsid w:val="002B2869"/>
    <w:rsid w:val="002B33D7"/>
    <w:rsid w:val="002D08E8"/>
    <w:rsid w:val="002D271B"/>
    <w:rsid w:val="002D2EF4"/>
    <w:rsid w:val="002D37BA"/>
    <w:rsid w:val="002D63CD"/>
    <w:rsid w:val="002D7285"/>
    <w:rsid w:val="002E080A"/>
    <w:rsid w:val="002E2A48"/>
    <w:rsid w:val="002E2E15"/>
    <w:rsid w:val="002E4448"/>
    <w:rsid w:val="002F1F99"/>
    <w:rsid w:val="00304CD2"/>
    <w:rsid w:val="003076AC"/>
    <w:rsid w:val="00311AD6"/>
    <w:rsid w:val="003144DD"/>
    <w:rsid w:val="00316768"/>
    <w:rsid w:val="003229B3"/>
    <w:rsid w:val="00324994"/>
    <w:rsid w:val="0032709E"/>
    <w:rsid w:val="00330385"/>
    <w:rsid w:val="00330729"/>
    <w:rsid w:val="003333DB"/>
    <w:rsid w:val="00335084"/>
    <w:rsid w:val="003351A9"/>
    <w:rsid w:val="00337A00"/>
    <w:rsid w:val="0034119D"/>
    <w:rsid w:val="0034203E"/>
    <w:rsid w:val="00355B8B"/>
    <w:rsid w:val="003578E9"/>
    <w:rsid w:val="00357AAB"/>
    <w:rsid w:val="003604D3"/>
    <w:rsid w:val="00361FC3"/>
    <w:rsid w:val="00374369"/>
    <w:rsid w:val="003844C2"/>
    <w:rsid w:val="00384619"/>
    <w:rsid w:val="00386661"/>
    <w:rsid w:val="003906B7"/>
    <w:rsid w:val="00390DDC"/>
    <w:rsid w:val="00395B76"/>
    <w:rsid w:val="003A4300"/>
    <w:rsid w:val="003A484E"/>
    <w:rsid w:val="003A616E"/>
    <w:rsid w:val="003B02A7"/>
    <w:rsid w:val="003B717D"/>
    <w:rsid w:val="003C4DB1"/>
    <w:rsid w:val="003C59C8"/>
    <w:rsid w:val="003C67E6"/>
    <w:rsid w:val="003D0925"/>
    <w:rsid w:val="003D14C9"/>
    <w:rsid w:val="003D1C19"/>
    <w:rsid w:val="003D3322"/>
    <w:rsid w:val="003E378F"/>
    <w:rsid w:val="003E3B10"/>
    <w:rsid w:val="003E3B13"/>
    <w:rsid w:val="003E58BB"/>
    <w:rsid w:val="003F1602"/>
    <w:rsid w:val="0041073D"/>
    <w:rsid w:val="004114FC"/>
    <w:rsid w:val="00414E1C"/>
    <w:rsid w:val="00415FD0"/>
    <w:rsid w:val="004160F7"/>
    <w:rsid w:val="00416514"/>
    <w:rsid w:val="00417614"/>
    <w:rsid w:val="00421325"/>
    <w:rsid w:val="00422E5A"/>
    <w:rsid w:val="00425B05"/>
    <w:rsid w:val="004266C6"/>
    <w:rsid w:val="00427161"/>
    <w:rsid w:val="004315F2"/>
    <w:rsid w:val="004327C6"/>
    <w:rsid w:val="0043492E"/>
    <w:rsid w:val="004415FF"/>
    <w:rsid w:val="004505C4"/>
    <w:rsid w:val="0045464C"/>
    <w:rsid w:val="004551D1"/>
    <w:rsid w:val="00455487"/>
    <w:rsid w:val="0046003D"/>
    <w:rsid w:val="00471D0D"/>
    <w:rsid w:val="00473BC8"/>
    <w:rsid w:val="00480231"/>
    <w:rsid w:val="00482902"/>
    <w:rsid w:val="00491D80"/>
    <w:rsid w:val="00493809"/>
    <w:rsid w:val="00494C05"/>
    <w:rsid w:val="004969D6"/>
    <w:rsid w:val="004A218A"/>
    <w:rsid w:val="004A288A"/>
    <w:rsid w:val="004A4EBF"/>
    <w:rsid w:val="004A60A6"/>
    <w:rsid w:val="004A7240"/>
    <w:rsid w:val="004C1CA3"/>
    <w:rsid w:val="004C1F48"/>
    <w:rsid w:val="004C4928"/>
    <w:rsid w:val="004C4D04"/>
    <w:rsid w:val="004C5329"/>
    <w:rsid w:val="004D36A4"/>
    <w:rsid w:val="004E18EB"/>
    <w:rsid w:val="004E5B17"/>
    <w:rsid w:val="004E6889"/>
    <w:rsid w:val="004E714E"/>
    <w:rsid w:val="004F4C92"/>
    <w:rsid w:val="005020B6"/>
    <w:rsid w:val="00502EE0"/>
    <w:rsid w:val="00507E16"/>
    <w:rsid w:val="00512E6C"/>
    <w:rsid w:val="00513B85"/>
    <w:rsid w:val="00517C9D"/>
    <w:rsid w:val="0052432F"/>
    <w:rsid w:val="005270AC"/>
    <w:rsid w:val="005359D3"/>
    <w:rsid w:val="00537809"/>
    <w:rsid w:val="00541414"/>
    <w:rsid w:val="00544242"/>
    <w:rsid w:val="00545F59"/>
    <w:rsid w:val="00546906"/>
    <w:rsid w:val="00547F29"/>
    <w:rsid w:val="0055040F"/>
    <w:rsid w:val="00553AF7"/>
    <w:rsid w:val="00554F66"/>
    <w:rsid w:val="00560035"/>
    <w:rsid w:val="005647FF"/>
    <w:rsid w:val="00570A4E"/>
    <w:rsid w:val="0057338A"/>
    <w:rsid w:val="00583AD2"/>
    <w:rsid w:val="0059660D"/>
    <w:rsid w:val="005A3F51"/>
    <w:rsid w:val="005A5237"/>
    <w:rsid w:val="005A5B14"/>
    <w:rsid w:val="005B29EB"/>
    <w:rsid w:val="005C007E"/>
    <w:rsid w:val="005C0C96"/>
    <w:rsid w:val="005C0D0E"/>
    <w:rsid w:val="005D0E73"/>
    <w:rsid w:val="005D7CED"/>
    <w:rsid w:val="005E1077"/>
    <w:rsid w:val="005E28C4"/>
    <w:rsid w:val="005E3836"/>
    <w:rsid w:val="005E7580"/>
    <w:rsid w:val="005F2E3F"/>
    <w:rsid w:val="005F4DFA"/>
    <w:rsid w:val="00602A40"/>
    <w:rsid w:val="00603A9E"/>
    <w:rsid w:val="0060435C"/>
    <w:rsid w:val="006137FE"/>
    <w:rsid w:val="00614868"/>
    <w:rsid w:val="00617A68"/>
    <w:rsid w:val="00617E58"/>
    <w:rsid w:val="00621084"/>
    <w:rsid w:val="00626FB9"/>
    <w:rsid w:val="0062763A"/>
    <w:rsid w:val="00627A24"/>
    <w:rsid w:val="00637C57"/>
    <w:rsid w:val="00643B8B"/>
    <w:rsid w:val="006453F2"/>
    <w:rsid w:val="00651E5F"/>
    <w:rsid w:val="00655724"/>
    <w:rsid w:val="00657A0C"/>
    <w:rsid w:val="00675347"/>
    <w:rsid w:val="00680BFE"/>
    <w:rsid w:val="00692494"/>
    <w:rsid w:val="006964BF"/>
    <w:rsid w:val="00697D4F"/>
    <w:rsid w:val="006A51B2"/>
    <w:rsid w:val="006A5320"/>
    <w:rsid w:val="006B548F"/>
    <w:rsid w:val="006B6D6D"/>
    <w:rsid w:val="006C5C30"/>
    <w:rsid w:val="006D37FB"/>
    <w:rsid w:val="006D7117"/>
    <w:rsid w:val="006D7F39"/>
    <w:rsid w:val="006E1727"/>
    <w:rsid w:val="006E2E4E"/>
    <w:rsid w:val="006E3A8B"/>
    <w:rsid w:val="006F0C32"/>
    <w:rsid w:val="006F16E7"/>
    <w:rsid w:val="006F5704"/>
    <w:rsid w:val="006F5E45"/>
    <w:rsid w:val="0070058B"/>
    <w:rsid w:val="00701D53"/>
    <w:rsid w:val="00707A30"/>
    <w:rsid w:val="00716994"/>
    <w:rsid w:val="007225AD"/>
    <w:rsid w:val="00722FC7"/>
    <w:rsid w:val="007250F8"/>
    <w:rsid w:val="00726D0A"/>
    <w:rsid w:val="00734390"/>
    <w:rsid w:val="00736C67"/>
    <w:rsid w:val="00740F55"/>
    <w:rsid w:val="00740FAD"/>
    <w:rsid w:val="007447FE"/>
    <w:rsid w:val="00744B9D"/>
    <w:rsid w:val="007473A6"/>
    <w:rsid w:val="00752CF0"/>
    <w:rsid w:val="00754E7B"/>
    <w:rsid w:val="00757633"/>
    <w:rsid w:val="0076241D"/>
    <w:rsid w:val="0076386B"/>
    <w:rsid w:val="00770146"/>
    <w:rsid w:val="00775732"/>
    <w:rsid w:val="00776EC1"/>
    <w:rsid w:val="00780FEA"/>
    <w:rsid w:val="0078170A"/>
    <w:rsid w:val="0079089F"/>
    <w:rsid w:val="00793A90"/>
    <w:rsid w:val="007947B9"/>
    <w:rsid w:val="0079665F"/>
    <w:rsid w:val="007A140A"/>
    <w:rsid w:val="007A2C96"/>
    <w:rsid w:val="007A5BDE"/>
    <w:rsid w:val="007B0071"/>
    <w:rsid w:val="007B1765"/>
    <w:rsid w:val="007B2B91"/>
    <w:rsid w:val="007B4CF4"/>
    <w:rsid w:val="007B57EE"/>
    <w:rsid w:val="007B6FCF"/>
    <w:rsid w:val="007C1F08"/>
    <w:rsid w:val="007C5E12"/>
    <w:rsid w:val="007D0066"/>
    <w:rsid w:val="007D1339"/>
    <w:rsid w:val="007D6F5C"/>
    <w:rsid w:val="007D7411"/>
    <w:rsid w:val="007E079B"/>
    <w:rsid w:val="007E0DEB"/>
    <w:rsid w:val="007E20BB"/>
    <w:rsid w:val="007E4E7C"/>
    <w:rsid w:val="007F5620"/>
    <w:rsid w:val="0080047D"/>
    <w:rsid w:val="00801861"/>
    <w:rsid w:val="0080198D"/>
    <w:rsid w:val="0080679B"/>
    <w:rsid w:val="00812D16"/>
    <w:rsid w:val="008138AC"/>
    <w:rsid w:val="00815D89"/>
    <w:rsid w:val="00817ED3"/>
    <w:rsid w:val="00822016"/>
    <w:rsid w:val="0082641B"/>
    <w:rsid w:val="00833015"/>
    <w:rsid w:val="00840A3E"/>
    <w:rsid w:val="0084179B"/>
    <w:rsid w:val="00842995"/>
    <w:rsid w:val="008465B8"/>
    <w:rsid w:val="00853727"/>
    <w:rsid w:val="00856018"/>
    <w:rsid w:val="00867D90"/>
    <w:rsid w:val="00872AC6"/>
    <w:rsid w:val="00880944"/>
    <w:rsid w:val="00883386"/>
    <w:rsid w:val="00891F23"/>
    <w:rsid w:val="008931B5"/>
    <w:rsid w:val="0089341E"/>
    <w:rsid w:val="008A3032"/>
    <w:rsid w:val="008A72B0"/>
    <w:rsid w:val="008A74A0"/>
    <w:rsid w:val="008A7A9B"/>
    <w:rsid w:val="008B370F"/>
    <w:rsid w:val="008B5DA6"/>
    <w:rsid w:val="008C5128"/>
    <w:rsid w:val="008C723B"/>
    <w:rsid w:val="008D1B9A"/>
    <w:rsid w:val="008D33E3"/>
    <w:rsid w:val="008D5096"/>
    <w:rsid w:val="008E24E3"/>
    <w:rsid w:val="008E6437"/>
    <w:rsid w:val="008F0E06"/>
    <w:rsid w:val="008F1918"/>
    <w:rsid w:val="008F35D6"/>
    <w:rsid w:val="008F546B"/>
    <w:rsid w:val="008F678D"/>
    <w:rsid w:val="008F7A85"/>
    <w:rsid w:val="009007BB"/>
    <w:rsid w:val="009021AB"/>
    <w:rsid w:val="009063AF"/>
    <w:rsid w:val="0090791B"/>
    <w:rsid w:val="009116A7"/>
    <w:rsid w:val="00922B0E"/>
    <w:rsid w:val="00924BB1"/>
    <w:rsid w:val="00925A94"/>
    <w:rsid w:val="00931060"/>
    <w:rsid w:val="009340F5"/>
    <w:rsid w:val="00943F01"/>
    <w:rsid w:val="00945F89"/>
    <w:rsid w:val="00957E40"/>
    <w:rsid w:val="009620E9"/>
    <w:rsid w:val="00963515"/>
    <w:rsid w:val="009719F0"/>
    <w:rsid w:val="009738D9"/>
    <w:rsid w:val="00976B27"/>
    <w:rsid w:val="00977F0B"/>
    <w:rsid w:val="0098220E"/>
    <w:rsid w:val="0098726F"/>
    <w:rsid w:val="00994CE2"/>
    <w:rsid w:val="0099574D"/>
    <w:rsid w:val="009969A1"/>
    <w:rsid w:val="009A0D1E"/>
    <w:rsid w:val="009A0F50"/>
    <w:rsid w:val="009A56A0"/>
    <w:rsid w:val="009A72F8"/>
    <w:rsid w:val="009B129E"/>
    <w:rsid w:val="009B1AB0"/>
    <w:rsid w:val="009B36C9"/>
    <w:rsid w:val="009B6D07"/>
    <w:rsid w:val="009C5E34"/>
    <w:rsid w:val="009D1644"/>
    <w:rsid w:val="009D24A9"/>
    <w:rsid w:val="009D721D"/>
    <w:rsid w:val="009E34DE"/>
    <w:rsid w:val="00A02740"/>
    <w:rsid w:val="00A03303"/>
    <w:rsid w:val="00A05666"/>
    <w:rsid w:val="00A07A3E"/>
    <w:rsid w:val="00A11343"/>
    <w:rsid w:val="00A122F2"/>
    <w:rsid w:val="00A16D4A"/>
    <w:rsid w:val="00A22055"/>
    <w:rsid w:val="00A23362"/>
    <w:rsid w:val="00A24136"/>
    <w:rsid w:val="00A268A7"/>
    <w:rsid w:val="00A30300"/>
    <w:rsid w:val="00A31585"/>
    <w:rsid w:val="00A32528"/>
    <w:rsid w:val="00A3679A"/>
    <w:rsid w:val="00A37B2C"/>
    <w:rsid w:val="00A40C74"/>
    <w:rsid w:val="00A42DB9"/>
    <w:rsid w:val="00A50516"/>
    <w:rsid w:val="00A50ACA"/>
    <w:rsid w:val="00A51E70"/>
    <w:rsid w:val="00A54C79"/>
    <w:rsid w:val="00A54C98"/>
    <w:rsid w:val="00A605D6"/>
    <w:rsid w:val="00A60B55"/>
    <w:rsid w:val="00A62EA1"/>
    <w:rsid w:val="00A66261"/>
    <w:rsid w:val="00A70918"/>
    <w:rsid w:val="00A754B9"/>
    <w:rsid w:val="00A80C71"/>
    <w:rsid w:val="00A828B1"/>
    <w:rsid w:val="00A844CE"/>
    <w:rsid w:val="00A8463A"/>
    <w:rsid w:val="00A91BB5"/>
    <w:rsid w:val="00AA033F"/>
    <w:rsid w:val="00AA17C7"/>
    <w:rsid w:val="00AA4BF3"/>
    <w:rsid w:val="00AA54B8"/>
    <w:rsid w:val="00AA754E"/>
    <w:rsid w:val="00AB37A0"/>
    <w:rsid w:val="00AB44C4"/>
    <w:rsid w:val="00AC017A"/>
    <w:rsid w:val="00AC2F03"/>
    <w:rsid w:val="00AC3D3C"/>
    <w:rsid w:val="00AD0682"/>
    <w:rsid w:val="00AD1E41"/>
    <w:rsid w:val="00AD23DD"/>
    <w:rsid w:val="00AD74CC"/>
    <w:rsid w:val="00AE106C"/>
    <w:rsid w:val="00AE44F6"/>
    <w:rsid w:val="00AF028D"/>
    <w:rsid w:val="00AF2958"/>
    <w:rsid w:val="00AF3143"/>
    <w:rsid w:val="00AF7433"/>
    <w:rsid w:val="00B0075F"/>
    <w:rsid w:val="00B01680"/>
    <w:rsid w:val="00B042F6"/>
    <w:rsid w:val="00B05189"/>
    <w:rsid w:val="00B054D8"/>
    <w:rsid w:val="00B05666"/>
    <w:rsid w:val="00B337A5"/>
    <w:rsid w:val="00B373B5"/>
    <w:rsid w:val="00B44EAC"/>
    <w:rsid w:val="00B51564"/>
    <w:rsid w:val="00B531CB"/>
    <w:rsid w:val="00B56BD5"/>
    <w:rsid w:val="00B5737B"/>
    <w:rsid w:val="00B67C77"/>
    <w:rsid w:val="00B75CB8"/>
    <w:rsid w:val="00B80D5A"/>
    <w:rsid w:val="00B81D78"/>
    <w:rsid w:val="00B82400"/>
    <w:rsid w:val="00B82C94"/>
    <w:rsid w:val="00B8581C"/>
    <w:rsid w:val="00B91920"/>
    <w:rsid w:val="00B919CE"/>
    <w:rsid w:val="00BA53C5"/>
    <w:rsid w:val="00BA5798"/>
    <w:rsid w:val="00BA7717"/>
    <w:rsid w:val="00BB21D1"/>
    <w:rsid w:val="00BB5790"/>
    <w:rsid w:val="00BC56CB"/>
    <w:rsid w:val="00BC5BDC"/>
    <w:rsid w:val="00BD276E"/>
    <w:rsid w:val="00BD72C3"/>
    <w:rsid w:val="00BE0D48"/>
    <w:rsid w:val="00BE4688"/>
    <w:rsid w:val="00BE503A"/>
    <w:rsid w:val="00BF00AA"/>
    <w:rsid w:val="00BF0805"/>
    <w:rsid w:val="00BF43DE"/>
    <w:rsid w:val="00BF470E"/>
    <w:rsid w:val="00BF68E8"/>
    <w:rsid w:val="00C04F3C"/>
    <w:rsid w:val="00C062AA"/>
    <w:rsid w:val="00C07539"/>
    <w:rsid w:val="00C10663"/>
    <w:rsid w:val="00C10F07"/>
    <w:rsid w:val="00C14844"/>
    <w:rsid w:val="00C16D78"/>
    <w:rsid w:val="00C17281"/>
    <w:rsid w:val="00C20C08"/>
    <w:rsid w:val="00C226E4"/>
    <w:rsid w:val="00C24F2B"/>
    <w:rsid w:val="00C30994"/>
    <w:rsid w:val="00C30BEB"/>
    <w:rsid w:val="00C3103B"/>
    <w:rsid w:val="00C31622"/>
    <w:rsid w:val="00C326EB"/>
    <w:rsid w:val="00C327B7"/>
    <w:rsid w:val="00C32BC9"/>
    <w:rsid w:val="00C4194F"/>
    <w:rsid w:val="00C439DE"/>
    <w:rsid w:val="00C4525D"/>
    <w:rsid w:val="00C508B9"/>
    <w:rsid w:val="00C60B1A"/>
    <w:rsid w:val="00C616FA"/>
    <w:rsid w:val="00C63101"/>
    <w:rsid w:val="00C640D1"/>
    <w:rsid w:val="00C719FC"/>
    <w:rsid w:val="00C72D55"/>
    <w:rsid w:val="00C74765"/>
    <w:rsid w:val="00C7719A"/>
    <w:rsid w:val="00C9241B"/>
    <w:rsid w:val="00C92C20"/>
    <w:rsid w:val="00C9542F"/>
    <w:rsid w:val="00CB3526"/>
    <w:rsid w:val="00CB6829"/>
    <w:rsid w:val="00CC1653"/>
    <w:rsid w:val="00CC1FED"/>
    <w:rsid w:val="00CC346C"/>
    <w:rsid w:val="00CC3D43"/>
    <w:rsid w:val="00CC6FD9"/>
    <w:rsid w:val="00CC7D20"/>
    <w:rsid w:val="00CC7FB6"/>
    <w:rsid w:val="00CD50EF"/>
    <w:rsid w:val="00CD52FF"/>
    <w:rsid w:val="00CE3049"/>
    <w:rsid w:val="00CE62EF"/>
    <w:rsid w:val="00CE7013"/>
    <w:rsid w:val="00CF2F29"/>
    <w:rsid w:val="00D04DC0"/>
    <w:rsid w:val="00D04EE5"/>
    <w:rsid w:val="00D06DF1"/>
    <w:rsid w:val="00D237BE"/>
    <w:rsid w:val="00D30D79"/>
    <w:rsid w:val="00D32D96"/>
    <w:rsid w:val="00D336B1"/>
    <w:rsid w:val="00D35DB5"/>
    <w:rsid w:val="00D377F3"/>
    <w:rsid w:val="00D412BB"/>
    <w:rsid w:val="00D435B0"/>
    <w:rsid w:val="00D43B09"/>
    <w:rsid w:val="00D4674B"/>
    <w:rsid w:val="00D54762"/>
    <w:rsid w:val="00D54974"/>
    <w:rsid w:val="00D56EE2"/>
    <w:rsid w:val="00D6027C"/>
    <w:rsid w:val="00D63832"/>
    <w:rsid w:val="00D65D52"/>
    <w:rsid w:val="00D72075"/>
    <w:rsid w:val="00D73819"/>
    <w:rsid w:val="00D7563E"/>
    <w:rsid w:val="00D80C7D"/>
    <w:rsid w:val="00D85ED3"/>
    <w:rsid w:val="00D93807"/>
    <w:rsid w:val="00D95A57"/>
    <w:rsid w:val="00DA4C49"/>
    <w:rsid w:val="00DB39E7"/>
    <w:rsid w:val="00DB4C21"/>
    <w:rsid w:val="00DB753B"/>
    <w:rsid w:val="00DC2271"/>
    <w:rsid w:val="00DC366A"/>
    <w:rsid w:val="00DC57C1"/>
    <w:rsid w:val="00DC6992"/>
    <w:rsid w:val="00DC6FF0"/>
    <w:rsid w:val="00DD00F4"/>
    <w:rsid w:val="00DD7863"/>
    <w:rsid w:val="00DE2AEF"/>
    <w:rsid w:val="00DE3A99"/>
    <w:rsid w:val="00DE5B52"/>
    <w:rsid w:val="00DE60AB"/>
    <w:rsid w:val="00DF5225"/>
    <w:rsid w:val="00DF5564"/>
    <w:rsid w:val="00DF76FC"/>
    <w:rsid w:val="00E00873"/>
    <w:rsid w:val="00E03AB5"/>
    <w:rsid w:val="00E053B2"/>
    <w:rsid w:val="00E055A2"/>
    <w:rsid w:val="00E074B9"/>
    <w:rsid w:val="00E11535"/>
    <w:rsid w:val="00E11D15"/>
    <w:rsid w:val="00E24209"/>
    <w:rsid w:val="00E26AAD"/>
    <w:rsid w:val="00E327F2"/>
    <w:rsid w:val="00E33C38"/>
    <w:rsid w:val="00E35FB9"/>
    <w:rsid w:val="00E4041C"/>
    <w:rsid w:val="00E40EDE"/>
    <w:rsid w:val="00E503AC"/>
    <w:rsid w:val="00E62C40"/>
    <w:rsid w:val="00E64E35"/>
    <w:rsid w:val="00E661EA"/>
    <w:rsid w:val="00E70673"/>
    <w:rsid w:val="00E742DB"/>
    <w:rsid w:val="00E76A2B"/>
    <w:rsid w:val="00E8124E"/>
    <w:rsid w:val="00E81A12"/>
    <w:rsid w:val="00E90E12"/>
    <w:rsid w:val="00EA1247"/>
    <w:rsid w:val="00EA204E"/>
    <w:rsid w:val="00EA2859"/>
    <w:rsid w:val="00EA3777"/>
    <w:rsid w:val="00EA5150"/>
    <w:rsid w:val="00EA56F2"/>
    <w:rsid w:val="00EB7614"/>
    <w:rsid w:val="00EC0457"/>
    <w:rsid w:val="00EC176A"/>
    <w:rsid w:val="00EC50E5"/>
    <w:rsid w:val="00EC600C"/>
    <w:rsid w:val="00ED0431"/>
    <w:rsid w:val="00ED0E45"/>
    <w:rsid w:val="00ED2DDD"/>
    <w:rsid w:val="00ED4B98"/>
    <w:rsid w:val="00EE1DEE"/>
    <w:rsid w:val="00EF0A7C"/>
    <w:rsid w:val="00EF4481"/>
    <w:rsid w:val="00EF4C21"/>
    <w:rsid w:val="00F00D86"/>
    <w:rsid w:val="00F15E05"/>
    <w:rsid w:val="00F1699F"/>
    <w:rsid w:val="00F16A37"/>
    <w:rsid w:val="00F20E72"/>
    <w:rsid w:val="00F217C7"/>
    <w:rsid w:val="00F21962"/>
    <w:rsid w:val="00F2591C"/>
    <w:rsid w:val="00F25DBE"/>
    <w:rsid w:val="00F25E74"/>
    <w:rsid w:val="00F37772"/>
    <w:rsid w:val="00F37D7F"/>
    <w:rsid w:val="00F404FC"/>
    <w:rsid w:val="00F424F1"/>
    <w:rsid w:val="00F42D0A"/>
    <w:rsid w:val="00F45D6F"/>
    <w:rsid w:val="00F53EF2"/>
    <w:rsid w:val="00F579B4"/>
    <w:rsid w:val="00F62E68"/>
    <w:rsid w:val="00F655A5"/>
    <w:rsid w:val="00F65F1E"/>
    <w:rsid w:val="00F71DEB"/>
    <w:rsid w:val="00F74BDD"/>
    <w:rsid w:val="00F75AC6"/>
    <w:rsid w:val="00F75BF8"/>
    <w:rsid w:val="00F75E71"/>
    <w:rsid w:val="00F902BA"/>
    <w:rsid w:val="00F95483"/>
    <w:rsid w:val="00F96665"/>
    <w:rsid w:val="00FA5E0D"/>
    <w:rsid w:val="00FA68B3"/>
    <w:rsid w:val="00FB59E4"/>
    <w:rsid w:val="00FC7AD8"/>
    <w:rsid w:val="00FD1D8A"/>
    <w:rsid w:val="00FD38D1"/>
    <w:rsid w:val="00FD6265"/>
    <w:rsid w:val="00FD64DE"/>
    <w:rsid w:val="00FE0AB4"/>
    <w:rsid w:val="00FE185D"/>
    <w:rsid w:val="00FE6C02"/>
    <w:rsid w:val="00FE6D16"/>
    <w:rsid w:val="00FE75B2"/>
    <w:rsid w:val="00FF1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qFormat/>
    <w:rsid w:val="009A0D1E"/>
    <w:pPr>
      <w:spacing w:before="240" w:after="60"/>
      <w:outlineLvl w:val="8"/>
    </w:pPr>
    <w:rPr>
      <w:rFonts w:ascii="Calibri Light" w:hAnsi="Calibri Light"/>
      <w:szCs w:val="22"/>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eastAsia="x-none"/>
    </w:rPr>
  </w:style>
  <w:style w:type="paragraph" w:styleId="CommentText">
    <w:name w:val="annotation text"/>
    <w:aliases w:val=" Car17, Car17 Car, Car17 Car Car, Char13, Char13 Car, Char13 Car Car,Car17,Car17 Car,Car17 Car Car,Char13,Char13 Car,Char13 Car Car"/>
    <w:basedOn w:val="Normal"/>
    <w:link w:val="CommentTextChar"/>
    <w:uiPriority w:val="99"/>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ColorfulShading-Accent1">
    <w:name w:val="Colorful Shading Accent 1"/>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ColorfulList-Accent1">
    <w:name w:val="Colorful List Accent 1"/>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CC6FD9"/>
    <w:pPr>
      <w:jc w:val="center"/>
      <w:outlineLvl w:val="0"/>
    </w:pPr>
    <w:rPr>
      <w:rFonts w:eastAsia="Times New Roman"/>
      <w:b/>
      <w:bCs/>
      <w:caps/>
      <w:sz w:val="22"/>
      <w:szCs w:val="22"/>
      <w:lang w:val="fi-FI" w:eastAsia="en-US" w:bidi="fi-FI"/>
    </w:rPr>
  </w:style>
  <w:style w:type="table" w:customStyle="1" w:styleId="Tabellenraster1">
    <w:name w:val="Tabellenraster1"/>
    <w:basedOn w:val="TableNormal"/>
    <w:next w:val="TableGrid"/>
    <w:rsid w:val="00EF4C21"/>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ema">
    <w:name w:val="bodytextema"/>
    <w:basedOn w:val="Normal"/>
    <w:rsid w:val="00A828B1"/>
    <w:pPr>
      <w:tabs>
        <w:tab w:val="clear" w:pos="567"/>
      </w:tabs>
      <w:spacing w:before="100" w:beforeAutospacing="1" w:after="100" w:afterAutospacing="1" w:line="240" w:lineRule="auto"/>
    </w:pPr>
    <w:rPr>
      <w:rFonts w:eastAsia="SimSun"/>
      <w:sz w:val="24"/>
      <w:szCs w:val="24"/>
      <w:lang w:val="en-US" w:eastAsia="zh-CN"/>
    </w:rPr>
  </w:style>
  <w:style w:type="paragraph" w:customStyle="1" w:styleId="BodytextEMA0">
    <w:name w:val="Body text (EMA)"/>
    <w:basedOn w:val="Normal"/>
    <w:rsid w:val="00A828B1"/>
    <w:pPr>
      <w:tabs>
        <w:tab w:val="clear" w:pos="567"/>
      </w:tabs>
      <w:spacing w:after="140" w:line="280" w:lineRule="atLeast"/>
    </w:pPr>
    <w:rPr>
      <w:rFonts w:ascii="Verdana" w:eastAsia="Calibri" w:hAnsi="Verdana"/>
      <w:sz w:val="18"/>
      <w:szCs w:val="18"/>
      <w:lang w:val="sv-SE" w:eastAsia="sv-SE"/>
    </w:rPr>
  </w:style>
  <w:style w:type="paragraph" w:customStyle="1" w:styleId="QRDBookmark2">
    <w:name w:val="QRD Bookmark2"/>
    <w:basedOn w:val="Normal"/>
    <w:qFormat/>
    <w:rsid w:val="00CC6FD9"/>
    <w:pPr>
      <w:keepNext/>
      <w:widowControl w:val="0"/>
      <w:spacing w:line="240" w:lineRule="auto"/>
      <w:outlineLvl w:val="0"/>
    </w:pPr>
    <w:rPr>
      <w:b/>
      <w:szCs w:val="22"/>
      <w:lang w:val="fi-FI"/>
    </w:rPr>
  </w:style>
  <w:style w:type="paragraph" w:customStyle="1" w:styleId="Lhdeluettelo">
    <w:name w:val="Lähdeluettelo"/>
    <w:basedOn w:val="Normal"/>
    <w:next w:val="Normal"/>
    <w:uiPriority w:val="37"/>
    <w:semiHidden/>
    <w:unhideWhenUsed/>
    <w:rsid w:val="009A0D1E"/>
  </w:style>
  <w:style w:type="paragraph" w:styleId="BlockText">
    <w:name w:val="Block Text"/>
    <w:basedOn w:val="Normal"/>
    <w:semiHidden/>
    <w:unhideWhenUsed/>
    <w:rsid w:val="009A0D1E"/>
    <w:pPr>
      <w:spacing w:after="120"/>
      <w:ind w:left="1440" w:right="1440"/>
    </w:pPr>
  </w:style>
  <w:style w:type="paragraph" w:styleId="BodyText2">
    <w:name w:val="Body Text 2"/>
    <w:basedOn w:val="Normal"/>
    <w:link w:val="BodyText2Char"/>
    <w:semiHidden/>
    <w:unhideWhenUsed/>
    <w:rsid w:val="009A0D1E"/>
    <w:pPr>
      <w:spacing w:after="120" w:line="480" w:lineRule="auto"/>
    </w:pPr>
    <w:rPr>
      <w:lang w:eastAsia="x-none"/>
    </w:rPr>
  </w:style>
  <w:style w:type="character" w:customStyle="1" w:styleId="BodyText2Char">
    <w:name w:val="Body Text 2 Char"/>
    <w:link w:val="BodyText2"/>
    <w:semiHidden/>
    <w:rsid w:val="009A0D1E"/>
    <w:rPr>
      <w:rFonts w:eastAsia="Times New Roman"/>
      <w:sz w:val="22"/>
      <w:lang w:val="en-GB"/>
    </w:rPr>
  </w:style>
  <w:style w:type="paragraph" w:styleId="BodyText3">
    <w:name w:val="Body Text 3"/>
    <w:basedOn w:val="Normal"/>
    <w:link w:val="BodyText3Char"/>
    <w:semiHidden/>
    <w:unhideWhenUsed/>
    <w:rsid w:val="009A0D1E"/>
    <w:pPr>
      <w:spacing w:after="120"/>
    </w:pPr>
    <w:rPr>
      <w:sz w:val="16"/>
      <w:szCs w:val="16"/>
      <w:lang w:eastAsia="x-none"/>
    </w:rPr>
  </w:style>
  <w:style w:type="character" w:customStyle="1" w:styleId="BodyText3Char">
    <w:name w:val="Body Text 3 Char"/>
    <w:link w:val="BodyText3"/>
    <w:semiHidden/>
    <w:rsid w:val="009A0D1E"/>
    <w:rPr>
      <w:rFonts w:eastAsia="Times New Roman"/>
      <w:sz w:val="16"/>
      <w:szCs w:val="16"/>
      <w:lang w:val="en-GB"/>
    </w:rPr>
  </w:style>
  <w:style w:type="paragraph" w:styleId="BodyTextFirstIndent">
    <w:name w:val="Body Text First Indent"/>
    <w:basedOn w:val="BodyText"/>
    <w:link w:val="BodyTextFirstIndentChar"/>
    <w:rsid w:val="004F4C92"/>
    <w:pPr>
      <w:tabs>
        <w:tab w:val="left" w:pos="567"/>
      </w:tabs>
      <w:spacing w:after="120" w:line="260" w:lineRule="exact"/>
      <w:ind w:firstLine="210"/>
    </w:pPr>
    <w:rPr>
      <w:i w:val="0"/>
      <w:color w:val="auto"/>
      <w:lang w:eastAsia="en-US"/>
    </w:rPr>
  </w:style>
  <w:style w:type="character" w:customStyle="1" w:styleId="BodyTextChar">
    <w:name w:val="Body Text Char"/>
    <w:link w:val="BodyText"/>
    <w:rsid w:val="009A0D1E"/>
    <w:rPr>
      <w:rFonts w:eastAsia="Times New Roman"/>
      <w:i/>
      <w:color w:val="008000"/>
      <w:sz w:val="22"/>
      <w:lang w:val="en-GB"/>
    </w:rPr>
  </w:style>
  <w:style w:type="character" w:customStyle="1" w:styleId="BodyTextFirstIndentChar">
    <w:name w:val="Body Text First Indent Char"/>
    <w:link w:val="BodyTextFirstIndent"/>
    <w:rsid w:val="009A0D1E"/>
    <w:rPr>
      <w:rFonts w:eastAsia="Times New Roman"/>
      <w:sz w:val="22"/>
      <w:lang w:val="en-GB" w:eastAsia="en-US"/>
    </w:rPr>
  </w:style>
  <w:style w:type="paragraph" w:styleId="BodyTextIndent">
    <w:name w:val="Body Text Indent"/>
    <w:basedOn w:val="Normal"/>
    <w:link w:val="BodyTextIndentChar"/>
    <w:semiHidden/>
    <w:unhideWhenUsed/>
    <w:rsid w:val="009A0D1E"/>
    <w:pPr>
      <w:spacing w:after="120"/>
      <w:ind w:left="283"/>
    </w:pPr>
    <w:rPr>
      <w:lang w:eastAsia="x-none"/>
    </w:rPr>
  </w:style>
  <w:style w:type="character" w:customStyle="1" w:styleId="BodyTextIndentChar">
    <w:name w:val="Body Text Indent Char"/>
    <w:link w:val="BodyTextIndent"/>
    <w:semiHidden/>
    <w:rsid w:val="009A0D1E"/>
    <w:rPr>
      <w:rFonts w:eastAsia="Times New Roman"/>
      <w:sz w:val="22"/>
      <w:lang w:val="en-GB"/>
    </w:rPr>
  </w:style>
  <w:style w:type="paragraph" w:styleId="BodyTextFirstIndent2">
    <w:name w:val="Body Text First Indent 2"/>
    <w:basedOn w:val="BodyTextIndent"/>
    <w:link w:val="BodyTextFirstIndent2Char"/>
    <w:semiHidden/>
    <w:unhideWhenUsed/>
    <w:rsid w:val="009A0D1E"/>
    <w:pPr>
      <w:ind w:firstLine="210"/>
    </w:pPr>
  </w:style>
  <w:style w:type="character" w:customStyle="1" w:styleId="BodyTextFirstIndent2Char">
    <w:name w:val="Body Text First Indent 2 Char"/>
    <w:basedOn w:val="BodyTextIndentChar"/>
    <w:link w:val="BodyTextFirstIndent2"/>
    <w:semiHidden/>
    <w:rsid w:val="009A0D1E"/>
    <w:rPr>
      <w:rFonts w:eastAsia="Times New Roman"/>
      <w:sz w:val="22"/>
      <w:lang w:val="en-GB"/>
    </w:rPr>
  </w:style>
  <w:style w:type="paragraph" w:styleId="BodyTextIndent2">
    <w:name w:val="Body Text Indent 2"/>
    <w:basedOn w:val="Normal"/>
    <w:link w:val="BodyTextIndent2Char"/>
    <w:semiHidden/>
    <w:unhideWhenUsed/>
    <w:rsid w:val="009A0D1E"/>
    <w:pPr>
      <w:spacing w:after="120" w:line="480" w:lineRule="auto"/>
      <w:ind w:left="283"/>
    </w:pPr>
    <w:rPr>
      <w:lang w:eastAsia="x-none"/>
    </w:rPr>
  </w:style>
  <w:style w:type="character" w:customStyle="1" w:styleId="BodyTextIndent2Char">
    <w:name w:val="Body Text Indent 2 Char"/>
    <w:link w:val="BodyTextIndent2"/>
    <w:semiHidden/>
    <w:rsid w:val="009A0D1E"/>
    <w:rPr>
      <w:rFonts w:eastAsia="Times New Roman"/>
      <w:sz w:val="22"/>
      <w:lang w:val="en-GB"/>
    </w:rPr>
  </w:style>
  <w:style w:type="paragraph" w:styleId="BodyTextIndent3">
    <w:name w:val="Body Text Indent 3"/>
    <w:basedOn w:val="Normal"/>
    <w:link w:val="BodyTextIndent3Char"/>
    <w:semiHidden/>
    <w:unhideWhenUsed/>
    <w:rsid w:val="009A0D1E"/>
    <w:pPr>
      <w:spacing w:after="120"/>
      <w:ind w:left="283"/>
    </w:pPr>
    <w:rPr>
      <w:sz w:val="16"/>
      <w:szCs w:val="16"/>
      <w:lang w:eastAsia="x-none"/>
    </w:rPr>
  </w:style>
  <w:style w:type="character" w:customStyle="1" w:styleId="BodyTextIndent3Char">
    <w:name w:val="Body Text Indent 3 Char"/>
    <w:link w:val="BodyTextIndent3"/>
    <w:semiHidden/>
    <w:rsid w:val="009A0D1E"/>
    <w:rPr>
      <w:rFonts w:eastAsia="Times New Roman"/>
      <w:sz w:val="16"/>
      <w:szCs w:val="16"/>
      <w:lang w:val="en-GB"/>
    </w:rPr>
  </w:style>
  <w:style w:type="paragraph" w:styleId="Closing">
    <w:name w:val="Closing"/>
    <w:basedOn w:val="Normal"/>
    <w:link w:val="ClosingChar"/>
    <w:semiHidden/>
    <w:unhideWhenUsed/>
    <w:rsid w:val="009A0D1E"/>
    <w:pPr>
      <w:ind w:left="4252"/>
    </w:pPr>
    <w:rPr>
      <w:lang w:eastAsia="x-none"/>
    </w:rPr>
  </w:style>
  <w:style w:type="character" w:customStyle="1" w:styleId="ClosingChar">
    <w:name w:val="Closing Char"/>
    <w:link w:val="Closing"/>
    <w:semiHidden/>
    <w:rsid w:val="009A0D1E"/>
    <w:rPr>
      <w:rFonts w:eastAsia="Times New Roman"/>
      <w:sz w:val="22"/>
      <w:lang w:val="en-GB"/>
    </w:rPr>
  </w:style>
  <w:style w:type="paragraph" w:styleId="Date">
    <w:name w:val="Date"/>
    <w:basedOn w:val="Normal"/>
    <w:next w:val="Normal"/>
    <w:link w:val="DateChar"/>
    <w:rsid w:val="009A0D1E"/>
    <w:rPr>
      <w:lang w:eastAsia="x-none"/>
    </w:rPr>
  </w:style>
  <w:style w:type="character" w:customStyle="1" w:styleId="DateChar">
    <w:name w:val="Date Char"/>
    <w:link w:val="Date"/>
    <w:rsid w:val="009A0D1E"/>
    <w:rPr>
      <w:rFonts w:eastAsia="Times New Roman"/>
      <w:sz w:val="22"/>
      <w:lang w:val="en-GB"/>
    </w:rPr>
  </w:style>
  <w:style w:type="paragraph" w:styleId="DocumentMap">
    <w:name w:val="Document Map"/>
    <w:basedOn w:val="Normal"/>
    <w:link w:val="DocumentMapChar"/>
    <w:semiHidden/>
    <w:unhideWhenUsed/>
    <w:rsid w:val="009A0D1E"/>
    <w:rPr>
      <w:rFonts w:ascii="Segoe UI" w:hAnsi="Segoe UI"/>
      <w:sz w:val="16"/>
      <w:szCs w:val="16"/>
      <w:lang w:eastAsia="x-none"/>
    </w:rPr>
  </w:style>
  <w:style w:type="character" w:customStyle="1" w:styleId="DocumentMapChar">
    <w:name w:val="Document Map Char"/>
    <w:link w:val="DocumentMap"/>
    <w:semiHidden/>
    <w:rsid w:val="009A0D1E"/>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9A0D1E"/>
    <w:rPr>
      <w:lang w:eastAsia="x-none"/>
    </w:rPr>
  </w:style>
  <w:style w:type="character" w:customStyle="1" w:styleId="E-mailSignatureChar">
    <w:name w:val="E-mail Signature Char"/>
    <w:link w:val="E-mailSignature"/>
    <w:semiHidden/>
    <w:rsid w:val="009A0D1E"/>
    <w:rPr>
      <w:rFonts w:eastAsia="Times New Roman"/>
      <w:sz w:val="22"/>
      <w:lang w:val="en-GB"/>
    </w:rPr>
  </w:style>
  <w:style w:type="paragraph" w:styleId="EndnoteText">
    <w:name w:val="endnote text"/>
    <w:basedOn w:val="Normal"/>
    <w:link w:val="EndnoteTextChar"/>
    <w:semiHidden/>
    <w:unhideWhenUsed/>
    <w:rsid w:val="009A0D1E"/>
    <w:rPr>
      <w:sz w:val="20"/>
      <w:lang w:eastAsia="x-none"/>
    </w:rPr>
  </w:style>
  <w:style w:type="character" w:customStyle="1" w:styleId="EndnoteTextChar">
    <w:name w:val="Endnote Text Char"/>
    <w:link w:val="EndnoteText"/>
    <w:semiHidden/>
    <w:rsid w:val="009A0D1E"/>
    <w:rPr>
      <w:rFonts w:eastAsia="Times New Roman"/>
      <w:lang w:val="en-GB"/>
    </w:rPr>
  </w:style>
  <w:style w:type="paragraph" w:styleId="EnvelopeAddress">
    <w:name w:val="envelope address"/>
    <w:basedOn w:val="Normal"/>
    <w:semiHidden/>
    <w:unhideWhenUsed/>
    <w:rsid w:val="009A0D1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9A0D1E"/>
    <w:rPr>
      <w:rFonts w:ascii="Calibri Light" w:hAnsi="Calibri Light"/>
      <w:sz w:val="20"/>
    </w:rPr>
  </w:style>
  <w:style w:type="character" w:customStyle="1" w:styleId="Heading9Char">
    <w:name w:val="Heading 9 Char"/>
    <w:link w:val="Heading9"/>
    <w:semiHidden/>
    <w:rsid w:val="009A0D1E"/>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9A0D1E"/>
    <w:rPr>
      <w:i/>
      <w:iCs/>
      <w:lang w:eastAsia="x-none"/>
    </w:rPr>
  </w:style>
  <w:style w:type="character" w:customStyle="1" w:styleId="HTMLAddressChar">
    <w:name w:val="HTML Address Char"/>
    <w:link w:val="HTMLAddress"/>
    <w:semiHidden/>
    <w:rsid w:val="009A0D1E"/>
    <w:rPr>
      <w:rFonts w:eastAsia="Times New Roman"/>
      <w:i/>
      <w:iCs/>
      <w:sz w:val="22"/>
      <w:lang w:val="en-GB"/>
    </w:rPr>
  </w:style>
  <w:style w:type="paragraph" w:styleId="HTMLPreformatted">
    <w:name w:val="HTML Preformatted"/>
    <w:basedOn w:val="Normal"/>
    <w:link w:val="HTMLPreformattedChar"/>
    <w:semiHidden/>
    <w:unhideWhenUsed/>
    <w:rsid w:val="009A0D1E"/>
    <w:rPr>
      <w:rFonts w:ascii="Courier New" w:hAnsi="Courier New"/>
      <w:sz w:val="20"/>
      <w:lang w:eastAsia="x-none"/>
    </w:rPr>
  </w:style>
  <w:style w:type="character" w:customStyle="1" w:styleId="HTMLPreformattedChar">
    <w:name w:val="HTML Preformatted Char"/>
    <w:link w:val="HTMLPreformatted"/>
    <w:semiHidden/>
    <w:rsid w:val="009A0D1E"/>
    <w:rPr>
      <w:rFonts w:ascii="Courier New" w:eastAsia="Times New Roman" w:hAnsi="Courier New" w:cs="Courier New"/>
      <w:lang w:val="en-GB"/>
    </w:rPr>
  </w:style>
  <w:style w:type="paragraph" w:styleId="Index1">
    <w:name w:val="index 1"/>
    <w:basedOn w:val="Normal"/>
    <w:next w:val="Normal"/>
    <w:autoRedefine/>
    <w:semiHidden/>
    <w:unhideWhenUsed/>
    <w:rsid w:val="009A0D1E"/>
    <w:pPr>
      <w:tabs>
        <w:tab w:val="clear" w:pos="567"/>
      </w:tabs>
      <w:ind w:left="220" w:hanging="220"/>
    </w:pPr>
  </w:style>
  <w:style w:type="paragraph" w:styleId="Index2">
    <w:name w:val="index 2"/>
    <w:basedOn w:val="Normal"/>
    <w:next w:val="Normal"/>
    <w:autoRedefine/>
    <w:semiHidden/>
    <w:unhideWhenUsed/>
    <w:rsid w:val="009A0D1E"/>
    <w:pPr>
      <w:tabs>
        <w:tab w:val="clear" w:pos="567"/>
      </w:tabs>
      <w:ind w:left="440" w:hanging="220"/>
    </w:pPr>
  </w:style>
  <w:style w:type="paragraph" w:styleId="Index3">
    <w:name w:val="index 3"/>
    <w:basedOn w:val="Normal"/>
    <w:next w:val="Normal"/>
    <w:autoRedefine/>
    <w:semiHidden/>
    <w:unhideWhenUsed/>
    <w:rsid w:val="009A0D1E"/>
    <w:pPr>
      <w:tabs>
        <w:tab w:val="clear" w:pos="567"/>
      </w:tabs>
      <w:ind w:left="660" w:hanging="220"/>
    </w:pPr>
  </w:style>
  <w:style w:type="paragraph" w:styleId="Index4">
    <w:name w:val="index 4"/>
    <w:basedOn w:val="Normal"/>
    <w:next w:val="Normal"/>
    <w:autoRedefine/>
    <w:semiHidden/>
    <w:unhideWhenUsed/>
    <w:rsid w:val="009A0D1E"/>
    <w:pPr>
      <w:tabs>
        <w:tab w:val="clear" w:pos="567"/>
      </w:tabs>
      <w:ind w:left="880" w:hanging="220"/>
    </w:pPr>
  </w:style>
  <w:style w:type="paragraph" w:styleId="Index5">
    <w:name w:val="index 5"/>
    <w:basedOn w:val="Normal"/>
    <w:next w:val="Normal"/>
    <w:autoRedefine/>
    <w:semiHidden/>
    <w:unhideWhenUsed/>
    <w:rsid w:val="009A0D1E"/>
    <w:pPr>
      <w:tabs>
        <w:tab w:val="clear" w:pos="567"/>
      </w:tabs>
      <w:ind w:left="1100" w:hanging="220"/>
    </w:pPr>
  </w:style>
  <w:style w:type="paragraph" w:styleId="Index6">
    <w:name w:val="index 6"/>
    <w:basedOn w:val="Normal"/>
    <w:next w:val="Normal"/>
    <w:autoRedefine/>
    <w:semiHidden/>
    <w:unhideWhenUsed/>
    <w:rsid w:val="009A0D1E"/>
    <w:pPr>
      <w:tabs>
        <w:tab w:val="clear" w:pos="567"/>
      </w:tabs>
      <w:ind w:left="1320" w:hanging="220"/>
    </w:pPr>
  </w:style>
  <w:style w:type="paragraph" w:styleId="Index7">
    <w:name w:val="index 7"/>
    <w:basedOn w:val="Normal"/>
    <w:next w:val="Normal"/>
    <w:autoRedefine/>
    <w:semiHidden/>
    <w:unhideWhenUsed/>
    <w:rsid w:val="009A0D1E"/>
    <w:pPr>
      <w:tabs>
        <w:tab w:val="clear" w:pos="567"/>
      </w:tabs>
      <w:ind w:left="1540" w:hanging="220"/>
    </w:pPr>
  </w:style>
  <w:style w:type="paragraph" w:styleId="Index8">
    <w:name w:val="index 8"/>
    <w:basedOn w:val="Normal"/>
    <w:next w:val="Normal"/>
    <w:autoRedefine/>
    <w:semiHidden/>
    <w:unhideWhenUsed/>
    <w:rsid w:val="009A0D1E"/>
    <w:pPr>
      <w:tabs>
        <w:tab w:val="clear" w:pos="567"/>
      </w:tabs>
      <w:ind w:left="1760" w:hanging="220"/>
    </w:pPr>
  </w:style>
  <w:style w:type="paragraph" w:styleId="Index9">
    <w:name w:val="index 9"/>
    <w:basedOn w:val="Normal"/>
    <w:next w:val="Normal"/>
    <w:autoRedefine/>
    <w:semiHidden/>
    <w:unhideWhenUsed/>
    <w:rsid w:val="009A0D1E"/>
    <w:pPr>
      <w:tabs>
        <w:tab w:val="clear" w:pos="567"/>
      </w:tabs>
      <w:ind w:left="1980" w:hanging="220"/>
    </w:pPr>
  </w:style>
  <w:style w:type="paragraph" w:styleId="IndexHeading">
    <w:name w:val="index heading"/>
    <w:basedOn w:val="Normal"/>
    <w:next w:val="Index1"/>
    <w:semiHidden/>
    <w:unhideWhenUsed/>
    <w:rsid w:val="009A0D1E"/>
    <w:rPr>
      <w:rFonts w:ascii="Calibri Light" w:hAnsi="Calibri Light"/>
      <w:b/>
      <w:bCs/>
    </w:rPr>
  </w:style>
  <w:style w:type="paragraph" w:styleId="LightShading-Accent2">
    <w:name w:val="Light Shading Accent 2"/>
    <w:basedOn w:val="Normal"/>
    <w:next w:val="Normal"/>
    <w:link w:val="LightShading-Accent2Char"/>
    <w:uiPriority w:val="30"/>
    <w:qFormat/>
    <w:rsid w:val="009A0D1E"/>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LightShading-Accent2Char">
    <w:name w:val="Light Shading - Accent 2 Char"/>
    <w:link w:val="LightShading-Accent2"/>
    <w:uiPriority w:val="30"/>
    <w:rsid w:val="009A0D1E"/>
    <w:rPr>
      <w:rFonts w:eastAsia="Times New Roman"/>
      <w:i/>
      <w:iCs/>
      <w:color w:val="5B9BD5"/>
      <w:sz w:val="22"/>
      <w:lang w:val="en-GB"/>
    </w:rPr>
  </w:style>
  <w:style w:type="paragraph" w:styleId="List">
    <w:name w:val="List"/>
    <w:basedOn w:val="Normal"/>
    <w:semiHidden/>
    <w:unhideWhenUsed/>
    <w:rsid w:val="009A0D1E"/>
    <w:pPr>
      <w:ind w:left="283" w:hanging="283"/>
      <w:contextualSpacing/>
    </w:pPr>
  </w:style>
  <w:style w:type="paragraph" w:styleId="List2">
    <w:name w:val="List 2"/>
    <w:basedOn w:val="Normal"/>
    <w:semiHidden/>
    <w:unhideWhenUsed/>
    <w:rsid w:val="009A0D1E"/>
    <w:pPr>
      <w:ind w:left="566" w:hanging="283"/>
      <w:contextualSpacing/>
    </w:pPr>
  </w:style>
  <w:style w:type="paragraph" w:styleId="List3">
    <w:name w:val="List 3"/>
    <w:basedOn w:val="Normal"/>
    <w:semiHidden/>
    <w:unhideWhenUsed/>
    <w:rsid w:val="009A0D1E"/>
    <w:pPr>
      <w:ind w:left="849" w:hanging="283"/>
      <w:contextualSpacing/>
    </w:pPr>
  </w:style>
  <w:style w:type="paragraph" w:styleId="List4">
    <w:name w:val="List 4"/>
    <w:basedOn w:val="Normal"/>
    <w:rsid w:val="009A0D1E"/>
    <w:pPr>
      <w:ind w:left="1132" w:hanging="283"/>
      <w:contextualSpacing/>
    </w:pPr>
  </w:style>
  <w:style w:type="paragraph" w:styleId="List5">
    <w:name w:val="List 5"/>
    <w:basedOn w:val="Normal"/>
    <w:rsid w:val="009A0D1E"/>
    <w:pPr>
      <w:ind w:left="1415" w:hanging="283"/>
      <w:contextualSpacing/>
    </w:pPr>
  </w:style>
  <w:style w:type="paragraph" w:styleId="ListBullet">
    <w:name w:val="List Bullet"/>
    <w:basedOn w:val="Normal"/>
    <w:semiHidden/>
    <w:unhideWhenUsed/>
    <w:rsid w:val="009A0D1E"/>
    <w:pPr>
      <w:numPr>
        <w:numId w:val="37"/>
      </w:numPr>
      <w:contextualSpacing/>
    </w:pPr>
  </w:style>
  <w:style w:type="paragraph" w:styleId="ListBullet2">
    <w:name w:val="List Bullet 2"/>
    <w:basedOn w:val="Normal"/>
    <w:semiHidden/>
    <w:unhideWhenUsed/>
    <w:rsid w:val="009A0D1E"/>
    <w:pPr>
      <w:numPr>
        <w:numId w:val="38"/>
      </w:numPr>
      <w:contextualSpacing/>
    </w:pPr>
  </w:style>
  <w:style w:type="paragraph" w:styleId="ListBullet3">
    <w:name w:val="List Bullet 3"/>
    <w:basedOn w:val="Normal"/>
    <w:semiHidden/>
    <w:unhideWhenUsed/>
    <w:rsid w:val="009A0D1E"/>
    <w:pPr>
      <w:numPr>
        <w:numId w:val="39"/>
      </w:numPr>
      <w:contextualSpacing/>
    </w:pPr>
  </w:style>
  <w:style w:type="paragraph" w:styleId="ListBullet4">
    <w:name w:val="List Bullet 4"/>
    <w:basedOn w:val="Normal"/>
    <w:semiHidden/>
    <w:unhideWhenUsed/>
    <w:rsid w:val="009A0D1E"/>
    <w:pPr>
      <w:numPr>
        <w:numId w:val="40"/>
      </w:numPr>
      <w:contextualSpacing/>
    </w:pPr>
  </w:style>
  <w:style w:type="paragraph" w:styleId="ListBullet5">
    <w:name w:val="List Bullet 5"/>
    <w:basedOn w:val="Normal"/>
    <w:semiHidden/>
    <w:unhideWhenUsed/>
    <w:rsid w:val="009A0D1E"/>
    <w:pPr>
      <w:numPr>
        <w:numId w:val="41"/>
      </w:numPr>
      <w:contextualSpacing/>
    </w:pPr>
  </w:style>
  <w:style w:type="paragraph" w:styleId="ListContinue">
    <w:name w:val="List Continue"/>
    <w:basedOn w:val="Normal"/>
    <w:semiHidden/>
    <w:unhideWhenUsed/>
    <w:rsid w:val="009A0D1E"/>
    <w:pPr>
      <w:spacing w:after="120"/>
      <w:ind w:left="283"/>
      <w:contextualSpacing/>
    </w:pPr>
  </w:style>
  <w:style w:type="paragraph" w:styleId="ListContinue2">
    <w:name w:val="List Continue 2"/>
    <w:basedOn w:val="Normal"/>
    <w:semiHidden/>
    <w:unhideWhenUsed/>
    <w:rsid w:val="009A0D1E"/>
    <w:pPr>
      <w:spacing w:after="120"/>
      <w:ind w:left="566"/>
      <w:contextualSpacing/>
    </w:pPr>
  </w:style>
  <w:style w:type="paragraph" w:styleId="ListContinue3">
    <w:name w:val="List Continue 3"/>
    <w:basedOn w:val="Normal"/>
    <w:semiHidden/>
    <w:unhideWhenUsed/>
    <w:rsid w:val="009A0D1E"/>
    <w:pPr>
      <w:spacing w:after="120"/>
      <w:ind w:left="849"/>
      <w:contextualSpacing/>
    </w:pPr>
  </w:style>
  <w:style w:type="paragraph" w:styleId="ListContinue4">
    <w:name w:val="List Continue 4"/>
    <w:basedOn w:val="Normal"/>
    <w:semiHidden/>
    <w:unhideWhenUsed/>
    <w:rsid w:val="009A0D1E"/>
    <w:pPr>
      <w:spacing w:after="120"/>
      <w:ind w:left="1132"/>
      <w:contextualSpacing/>
    </w:pPr>
  </w:style>
  <w:style w:type="paragraph" w:styleId="ListContinue5">
    <w:name w:val="List Continue 5"/>
    <w:basedOn w:val="Normal"/>
    <w:semiHidden/>
    <w:unhideWhenUsed/>
    <w:rsid w:val="009A0D1E"/>
    <w:pPr>
      <w:spacing w:after="120"/>
      <w:ind w:left="1415"/>
      <w:contextualSpacing/>
    </w:pPr>
  </w:style>
  <w:style w:type="paragraph" w:styleId="ListNumber">
    <w:name w:val="List Number"/>
    <w:basedOn w:val="Normal"/>
    <w:rsid w:val="009A0D1E"/>
    <w:pPr>
      <w:numPr>
        <w:numId w:val="42"/>
      </w:numPr>
      <w:contextualSpacing/>
    </w:pPr>
  </w:style>
  <w:style w:type="paragraph" w:styleId="ListNumber2">
    <w:name w:val="List Number 2"/>
    <w:basedOn w:val="Normal"/>
    <w:semiHidden/>
    <w:unhideWhenUsed/>
    <w:rsid w:val="009A0D1E"/>
    <w:pPr>
      <w:numPr>
        <w:numId w:val="43"/>
      </w:numPr>
      <w:contextualSpacing/>
    </w:pPr>
  </w:style>
  <w:style w:type="paragraph" w:styleId="ListNumber3">
    <w:name w:val="List Number 3"/>
    <w:basedOn w:val="Normal"/>
    <w:semiHidden/>
    <w:unhideWhenUsed/>
    <w:rsid w:val="009A0D1E"/>
    <w:pPr>
      <w:numPr>
        <w:numId w:val="44"/>
      </w:numPr>
      <w:contextualSpacing/>
    </w:pPr>
  </w:style>
  <w:style w:type="paragraph" w:styleId="ListNumber4">
    <w:name w:val="List Number 4"/>
    <w:basedOn w:val="Normal"/>
    <w:semiHidden/>
    <w:unhideWhenUsed/>
    <w:rsid w:val="009A0D1E"/>
    <w:pPr>
      <w:numPr>
        <w:numId w:val="45"/>
      </w:numPr>
      <w:contextualSpacing/>
    </w:pPr>
  </w:style>
  <w:style w:type="paragraph" w:styleId="ListNumber5">
    <w:name w:val="List Number 5"/>
    <w:basedOn w:val="Normal"/>
    <w:semiHidden/>
    <w:unhideWhenUsed/>
    <w:rsid w:val="009A0D1E"/>
    <w:pPr>
      <w:numPr>
        <w:numId w:val="46"/>
      </w:numPr>
      <w:contextualSpacing/>
    </w:pPr>
  </w:style>
  <w:style w:type="paragraph" w:styleId="MacroText">
    <w:name w:val="macro"/>
    <w:link w:val="MacroTextChar"/>
    <w:semiHidden/>
    <w:unhideWhenUsed/>
    <w:rsid w:val="009A0D1E"/>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zh-CN"/>
    </w:rPr>
  </w:style>
  <w:style w:type="character" w:customStyle="1" w:styleId="MacroTextChar">
    <w:name w:val="Macro Text Char"/>
    <w:link w:val="MacroText"/>
    <w:semiHidden/>
    <w:rsid w:val="009A0D1E"/>
    <w:rPr>
      <w:rFonts w:ascii="Courier New" w:eastAsia="Times New Roman" w:hAnsi="Courier New" w:cs="Courier New"/>
      <w:lang w:val="en-GB" w:eastAsia="zh-CN" w:bidi="ar-SA"/>
    </w:rPr>
  </w:style>
  <w:style w:type="paragraph" w:styleId="MessageHeader">
    <w:name w:val="Message Header"/>
    <w:basedOn w:val="Normal"/>
    <w:link w:val="MessageHeaderChar"/>
    <w:semiHidden/>
    <w:unhideWhenUsed/>
    <w:rsid w:val="009A0D1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9A0D1E"/>
    <w:rPr>
      <w:rFonts w:ascii="Calibri Light" w:eastAsia="Times New Roman" w:hAnsi="Calibri Light" w:cs="Times New Roman"/>
      <w:sz w:val="24"/>
      <w:szCs w:val="24"/>
      <w:shd w:val="pct20" w:color="auto" w:fill="auto"/>
      <w:lang w:val="en-GB"/>
    </w:rPr>
  </w:style>
  <w:style w:type="paragraph" w:customStyle="1" w:styleId="Eivli">
    <w:name w:val="Ei väliä"/>
    <w:uiPriority w:val="1"/>
    <w:qFormat/>
    <w:rsid w:val="009A0D1E"/>
    <w:pPr>
      <w:tabs>
        <w:tab w:val="left" w:pos="567"/>
      </w:tabs>
    </w:pPr>
    <w:rPr>
      <w:rFonts w:eastAsia="Times New Roman"/>
      <w:sz w:val="22"/>
      <w:lang w:eastAsia="en-US"/>
    </w:rPr>
  </w:style>
  <w:style w:type="paragraph" w:styleId="NormalIndent">
    <w:name w:val="Normal Indent"/>
    <w:basedOn w:val="Normal"/>
    <w:semiHidden/>
    <w:unhideWhenUsed/>
    <w:rsid w:val="009A0D1E"/>
    <w:pPr>
      <w:ind w:left="720"/>
    </w:pPr>
  </w:style>
  <w:style w:type="paragraph" w:styleId="NoteHeading">
    <w:name w:val="Note Heading"/>
    <w:basedOn w:val="Normal"/>
    <w:next w:val="Normal"/>
    <w:link w:val="NoteHeadingChar"/>
    <w:semiHidden/>
    <w:unhideWhenUsed/>
    <w:rsid w:val="009A0D1E"/>
    <w:rPr>
      <w:lang w:eastAsia="x-none"/>
    </w:rPr>
  </w:style>
  <w:style w:type="character" w:customStyle="1" w:styleId="NoteHeadingChar">
    <w:name w:val="Note Heading Char"/>
    <w:link w:val="NoteHeading"/>
    <w:semiHidden/>
    <w:rsid w:val="009A0D1E"/>
    <w:rPr>
      <w:rFonts w:eastAsia="Times New Roman"/>
      <w:sz w:val="22"/>
      <w:lang w:val="en-GB"/>
    </w:rPr>
  </w:style>
  <w:style w:type="paragraph" w:styleId="PlainText">
    <w:name w:val="Plain Text"/>
    <w:basedOn w:val="Normal"/>
    <w:link w:val="PlainTextChar"/>
    <w:semiHidden/>
    <w:unhideWhenUsed/>
    <w:rsid w:val="009A0D1E"/>
    <w:rPr>
      <w:rFonts w:ascii="Courier New" w:hAnsi="Courier New"/>
      <w:sz w:val="20"/>
      <w:lang w:eastAsia="x-none"/>
    </w:rPr>
  </w:style>
  <w:style w:type="character" w:customStyle="1" w:styleId="PlainTextChar">
    <w:name w:val="Plain Text Char"/>
    <w:link w:val="PlainText"/>
    <w:semiHidden/>
    <w:rsid w:val="009A0D1E"/>
    <w:rPr>
      <w:rFonts w:ascii="Courier New" w:eastAsia="Times New Roman" w:hAnsi="Courier New" w:cs="Courier New"/>
      <w:lang w:val="en-GB"/>
    </w:rPr>
  </w:style>
  <w:style w:type="paragraph" w:styleId="ColorfulGrid-Accent1">
    <w:name w:val="Colorful Grid Accent 1"/>
    <w:basedOn w:val="Normal"/>
    <w:next w:val="Normal"/>
    <w:link w:val="ColorfulGrid-Accent1Char"/>
    <w:uiPriority w:val="29"/>
    <w:qFormat/>
    <w:rsid w:val="009A0D1E"/>
    <w:pPr>
      <w:spacing w:before="200" w:after="160"/>
      <w:ind w:left="864" w:right="864"/>
      <w:jc w:val="center"/>
    </w:pPr>
    <w:rPr>
      <w:i/>
      <w:iCs/>
      <w:color w:val="404040"/>
      <w:lang w:eastAsia="x-none"/>
    </w:rPr>
  </w:style>
  <w:style w:type="character" w:customStyle="1" w:styleId="ColorfulGrid-Accent1Char">
    <w:name w:val="Colorful Grid - Accent 1 Char"/>
    <w:link w:val="ColorfulGrid-Accent1"/>
    <w:uiPriority w:val="29"/>
    <w:rsid w:val="009A0D1E"/>
    <w:rPr>
      <w:rFonts w:eastAsia="Times New Roman"/>
      <w:i/>
      <w:iCs/>
      <w:color w:val="404040"/>
      <w:sz w:val="22"/>
      <w:lang w:val="en-GB"/>
    </w:rPr>
  </w:style>
  <w:style w:type="paragraph" w:styleId="Salutation">
    <w:name w:val="Salutation"/>
    <w:basedOn w:val="Normal"/>
    <w:next w:val="Normal"/>
    <w:link w:val="SalutationChar"/>
    <w:rsid w:val="009A0D1E"/>
    <w:rPr>
      <w:lang w:eastAsia="x-none"/>
    </w:rPr>
  </w:style>
  <w:style w:type="character" w:customStyle="1" w:styleId="SalutationChar">
    <w:name w:val="Salutation Char"/>
    <w:link w:val="Salutation"/>
    <w:rsid w:val="009A0D1E"/>
    <w:rPr>
      <w:rFonts w:eastAsia="Times New Roman"/>
      <w:sz w:val="22"/>
      <w:lang w:val="en-GB"/>
    </w:rPr>
  </w:style>
  <w:style w:type="paragraph" w:styleId="Signature">
    <w:name w:val="Signature"/>
    <w:basedOn w:val="Normal"/>
    <w:link w:val="SignatureChar"/>
    <w:semiHidden/>
    <w:unhideWhenUsed/>
    <w:rsid w:val="009A0D1E"/>
    <w:pPr>
      <w:ind w:left="4252"/>
    </w:pPr>
    <w:rPr>
      <w:lang w:eastAsia="x-none"/>
    </w:rPr>
  </w:style>
  <w:style w:type="character" w:customStyle="1" w:styleId="SignatureChar">
    <w:name w:val="Signature Char"/>
    <w:link w:val="Signature"/>
    <w:semiHidden/>
    <w:rsid w:val="009A0D1E"/>
    <w:rPr>
      <w:rFonts w:eastAsia="Times New Roman"/>
      <w:sz w:val="22"/>
      <w:lang w:val="en-GB"/>
    </w:rPr>
  </w:style>
  <w:style w:type="paragraph" w:styleId="Subtitle">
    <w:name w:val="Subtitle"/>
    <w:basedOn w:val="Normal"/>
    <w:next w:val="Normal"/>
    <w:link w:val="SubtitleChar"/>
    <w:qFormat/>
    <w:rsid w:val="009A0D1E"/>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9A0D1E"/>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9A0D1E"/>
    <w:pPr>
      <w:tabs>
        <w:tab w:val="clear" w:pos="567"/>
      </w:tabs>
      <w:ind w:left="220" w:hanging="220"/>
    </w:pPr>
  </w:style>
  <w:style w:type="paragraph" w:styleId="TableofFigures">
    <w:name w:val="table of figures"/>
    <w:basedOn w:val="Normal"/>
    <w:next w:val="Normal"/>
    <w:semiHidden/>
    <w:unhideWhenUsed/>
    <w:rsid w:val="009A0D1E"/>
    <w:pPr>
      <w:tabs>
        <w:tab w:val="clear" w:pos="567"/>
      </w:tabs>
    </w:pPr>
  </w:style>
  <w:style w:type="paragraph" w:styleId="Title">
    <w:name w:val="Title"/>
    <w:basedOn w:val="Normal"/>
    <w:next w:val="Normal"/>
    <w:link w:val="TitleChar"/>
    <w:qFormat/>
    <w:rsid w:val="009A0D1E"/>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9A0D1E"/>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9A0D1E"/>
    <w:pPr>
      <w:spacing w:before="120"/>
    </w:pPr>
    <w:rPr>
      <w:rFonts w:ascii="Calibri Light" w:hAnsi="Calibri Light"/>
      <w:b/>
      <w:bCs/>
      <w:sz w:val="24"/>
      <w:szCs w:val="24"/>
    </w:rPr>
  </w:style>
  <w:style w:type="paragraph" w:styleId="TOC1">
    <w:name w:val="toc 1"/>
    <w:basedOn w:val="Normal"/>
    <w:next w:val="Normal"/>
    <w:autoRedefine/>
    <w:semiHidden/>
    <w:unhideWhenUsed/>
    <w:rsid w:val="009A0D1E"/>
    <w:pPr>
      <w:tabs>
        <w:tab w:val="clear" w:pos="567"/>
      </w:tabs>
    </w:pPr>
  </w:style>
  <w:style w:type="paragraph" w:styleId="TOC2">
    <w:name w:val="toc 2"/>
    <w:basedOn w:val="Normal"/>
    <w:next w:val="Normal"/>
    <w:autoRedefine/>
    <w:semiHidden/>
    <w:unhideWhenUsed/>
    <w:rsid w:val="009A0D1E"/>
    <w:pPr>
      <w:tabs>
        <w:tab w:val="clear" w:pos="567"/>
      </w:tabs>
      <w:ind w:left="220"/>
    </w:pPr>
  </w:style>
  <w:style w:type="paragraph" w:styleId="TOC3">
    <w:name w:val="toc 3"/>
    <w:basedOn w:val="Normal"/>
    <w:next w:val="Normal"/>
    <w:autoRedefine/>
    <w:semiHidden/>
    <w:unhideWhenUsed/>
    <w:rsid w:val="009A0D1E"/>
    <w:pPr>
      <w:tabs>
        <w:tab w:val="clear" w:pos="567"/>
      </w:tabs>
      <w:ind w:left="440"/>
    </w:pPr>
  </w:style>
  <w:style w:type="paragraph" w:styleId="TOC4">
    <w:name w:val="toc 4"/>
    <w:basedOn w:val="Normal"/>
    <w:next w:val="Normal"/>
    <w:autoRedefine/>
    <w:semiHidden/>
    <w:unhideWhenUsed/>
    <w:rsid w:val="009A0D1E"/>
    <w:pPr>
      <w:tabs>
        <w:tab w:val="clear" w:pos="567"/>
      </w:tabs>
      <w:ind w:left="660"/>
    </w:pPr>
  </w:style>
  <w:style w:type="paragraph" w:styleId="TOC5">
    <w:name w:val="toc 5"/>
    <w:basedOn w:val="Normal"/>
    <w:next w:val="Normal"/>
    <w:autoRedefine/>
    <w:semiHidden/>
    <w:unhideWhenUsed/>
    <w:rsid w:val="009A0D1E"/>
    <w:pPr>
      <w:tabs>
        <w:tab w:val="clear" w:pos="567"/>
      </w:tabs>
      <w:ind w:left="880"/>
    </w:pPr>
  </w:style>
  <w:style w:type="paragraph" w:styleId="TOC6">
    <w:name w:val="toc 6"/>
    <w:basedOn w:val="Normal"/>
    <w:next w:val="Normal"/>
    <w:autoRedefine/>
    <w:semiHidden/>
    <w:unhideWhenUsed/>
    <w:rsid w:val="009A0D1E"/>
    <w:pPr>
      <w:tabs>
        <w:tab w:val="clear" w:pos="567"/>
      </w:tabs>
      <w:ind w:left="1100"/>
    </w:pPr>
  </w:style>
  <w:style w:type="paragraph" w:styleId="TOC7">
    <w:name w:val="toc 7"/>
    <w:basedOn w:val="Normal"/>
    <w:next w:val="Normal"/>
    <w:autoRedefine/>
    <w:semiHidden/>
    <w:unhideWhenUsed/>
    <w:rsid w:val="009A0D1E"/>
    <w:pPr>
      <w:tabs>
        <w:tab w:val="clear" w:pos="567"/>
      </w:tabs>
      <w:ind w:left="1320"/>
    </w:pPr>
  </w:style>
  <w:style w:type="paragraph" w:styleId="TOC8">
    <w:name w:val="toc 8"/>
    <w:basedOn w:val="Normal"/>
    <w:next w:val="Normal"/>
    <w:autoRedefine/>
    <w:semiHidden/>
    <w:unhideWhenUsed/>
    <w:rsid w:val="009A0D1E"/>
    <w:pPr>
      <w:tabs>
        <w:tab w:val="clear" w:pos="567"/>
      </w:tabs>
      <w:ind w:left="1540"/>
    </w:pPr>
  </w:style>
  <w:style w:type="paragraph" w:styleId="TOC9">
    <w:name w:val="toc 9"/>
    <w:basedOn w:val="Normal"/>
    <w:next w:val="Normal"/>
    <w:autoRedefine/>
    <w:semiHidden/>
    <w:unhideWhenUsed/>
    <w:rsid w:val="009A0D1E"/>
    <w:pPr>
      <w:tabs>
        <w:tab w:val="clear" w:pos="567"/>
      </w:tabs>
      <w:ind w:left="1760"/>
    </w:pPr>
  </w:style>
  <w:style w:type="paragraph" w:customStyle="1" w:styleId="Sisllysluettelonotsikko">
    <w:name w:val="Sisällysluettelon otsikko"/>
    <w:basedOn w:val="Heading1"/>
    <w:next w:val="Normal"/>
    <w:uiPriority w:val="39"/>
    <w:semiHidden/>
    <w:unhideWhenUsed/>
    <w:qFormat/>
    <w:rsid w:val="009A0D1E"/>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styleId="Revision">
    <w:name w:val="Revision"/>
    <w:hidden/>
    <w:uiPriority w:val="99"/>
    <w:rsid w:val="004F4C92"/>
    <w:rPr>
      <w:rFonts w:eastAsia="Times New Roman"/>
      <w:sz w:val="22"/>
      <w:lang w:eastAsia="en-US"/>
    </w:rPr>
  </w:style>
  <w:style w:type="paragraph" w:styleId="ListParagraph">
    <w:name w:val="List Paragraph"/>
    <w:basedOn w:val="Normal"/>
    <w:uiPriority w:val="34"/>
    <w:qFormat/>
    <w:rsid w:val="004F4C92"/>
    <w:pPr>
      <w:tabs>
        <w:tab w:val="clear" w:pos="567"/>
      </w:tabs>
      <w:spacing w:before="120" w:after="120" w:line="240" w:lineRule="auto"/>
      <w:ind w:left="720"/>
      <w:contextualSpacing/>
    </w:pPr>
    <w:rPr>
      <w:sz w:val="24"/>
      <w:szCs w:val="24"/>
    </w:rPr>
  </w:style>
  <w:style w:type="paragraph" w:styleId="Bibliography">
    <w:name w:val="Bibliography"/>
    <w:basedOn w:val="Normal"/>
    <w:next w:val="Normal"/>
    <w:uiPriority w:val="37"/>
    <w:unhideWhenUsed/>
    <w:rsid w:val="004F4C92"/>
  </w:style>
  <w:style w:type="paragraph" w:styleId="IntenseQuote">
    <w:name w:val="Intense Quote"/>
    <w:basedOn w:val="Normal"/>
    <w:next w:val="Normal"/>
    <w:link w:val="IntenseQuoteChar"/>
    <w:uiPriority w:val="30"/>
    <w:qFormat/>
    <w:rsid w:val="004F4C92"/>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4F4C92"/>
    <w:rPr>
      <w:rFonts w:eastAsia="Times New Roman"/>
      <w:i/>
      <w:iCs/>
      <w:color w:val="5B9BD5"/>
      <w:sz w:val="22"/>
      <w:lang w:val="en-GB" w:eastAsia="en-US"/>
    </w:rPr>
  </w:style>
  <w:style w:type="paragraph" w:styleId="NoSpacing">
    <w:name w:val="No Spacing"/>
    <w:uiPriority w:val="1"/>
    <w:qFormat/>
    <w:rsid w:val="004F4C92"/>
    <w:pPr>
      <w:tabs>
        <w:tab w:val="left" w:pos="567"/>
      </w:tabs>
    </w:pPr>
    <w:rPr>
      <w:rFonts w:eastAsia="Times New Roman"/>
      <w:sz w:val="22"/>
      <w:lang w:eastAsia="en-US"/>
    </w:rPr>
  </w:style>
  <w:style w:type="paragraph" w:styleId="Quote">
    <w:name w:val="Quote"/>
    <w:basedOn w:val="Normal"/>
    <w:next w:val="Normal"/>
    <w:link w:val="QuoteChar"/>
    <w:uiPriority w:val="29"/>
    <w:qFormat/>
    <w:rsid w:val="004F4C92"/>
    <w:pPr>
      <w:spacing w:before="200" w:after="160"/>
      <w:ind w:left="864" w:right="864"/>
      <w:jc w:val="center"/>
    </w:pPr>
    <w:rPr>
      <w:i/>
      <w:iCs/>
      <w:color w:val="404040"/>
    </w:rPr>
  </w:style>
  <w:style w:type="character" w:customStyle="1" w:styleId="QuoteChar">
    <w:name w:val="Quote Char"/>
    <w:link w:val="Quote"/>
    <w:uiPriority w:val="29"/>
    <w:rsid w:val="004F4C92"/>
    <w:rPr>
      <w:rFonts w:eastAsia="Times New Roman"/>
      <w:i/>
      <w:iCs/>
      <w:color w:val="404040"/>
      <w:sz w:val="22"/>
      <w:lang w:val="en-GB" w:eastAsia="en-US"/>
    </w:rPr>
  </w:style>
  <w:style w:type="paragraph" w:styleId="TOCHeading">
    <w:name w:val="TOC Heading"/>
    <w:basedOn w:val="Heading1"/>
    <w:next w:val="Normal"/>
    <w:uiPriority w:val="39"/>
    <w:semiHidden/>
    <w:unhideWhenUsed/>
    <w:qFormat/>
    <w:rsid w:val="004F4C92"/>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EMEABookmarkA">
    <w:name w:val="EMEA Bookmark A"/>
    <w:basedOn w:val="Index1"/>
    <w:qFormat/>
    <w:rsid w:val="007B57EE"/>
    <w:pPr>
      <w:ind w:left="221" w:hanging="221"/>
      <w:jc w:val="center"/>
      <w:outlineLvl w:val="0"/>
    </w:pPr>
    <w:rPr>
      <w:b/>
    </w:rPr>
  </w:style>
  <w:style w:type="paragraph" w:customStyle="1" w:styleId="EMEABookmarkB">
    <w:name w:val="EMEA Bookmark B"/>
    <w:basedOn w:val="Normal"/>
    <w:qFormat/>
    <w:rsid w:val="004C1CA3"/>
    <w:pPr>
      <w:outlineLvl w:val="0"/>
    </w:pPr>
    <w:rPr>
      <w:b/>
    </w:rPr>
  </w:style>
  <w:style w:type="paragraph" w:customStyle="1" w:styleId="No-numheading3Agency">
    <w:name w:val="No-num heading 3 (Agency)"/>
    <w:basedOn w:val="Normal"/>
    <w:next w:val="BodytextAgency"/>
    <w:link w:val="No-numheading3AgencyChar"/>
    <w:rsid w:val="00386661"/>
    <w:pPr>
      <w:keepNext/>
      <w:tabs>
        <w:tab w:val="clear" w:pos="567"/>
      </w:tabs>
      <w:spacing w:before="280" w:after="220" w:line="240" w:lineRule="auto"/>
      <w:outlineLvl w:val="2"/>
    </w:pPr>
    <w:rPr>
      <w:rFonts w:ascii="Verdana" w:eastAsia="Verdana" w:hAnsi="Verdana"/>
      <w:b/>
      <w:bCs/>
      <w:kern w:val="32"/>
      <w:szCs w:val="22"/>
      <w:lang w:val="fi-FI" w:eastAsia="fi-FI" w:bidi="fi-FI"/>
    </w:rPr>
  </w:style>
  <w:style w:type="character" w:customStyle="1" w:styleId="No-numheading3AgencyChar">
    <w:name w:val="No-num heading 3 (Agency) Char"/>
    <w:link w:val="No-numheading3Agency"/>
    <w:rsid w:val="00386661"/>
    <w:rPr>
      <w:rFonts w:ascii="Verdana" w:eastAsia="Verdana" w:hAnsi="Verdana"/>
      <w:b/>
      <w:bCs/>
      <w:kern w:val="32"/>
      <w:sz w:val="22"/>
      <w:szCs w:val="22"/>
      <w:lang w:val="fi-FI" w:eastAsia="fi-FI" w:bidi="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49115385">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20http://www.ema.europa.eu" TargetMode="External"/><Relationship Id="rId23"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www.ema.europa.eu"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B8E4B-ACF2-494C-9F59-86154E492DBF}">
  <ds:schemaRefs>
    <ds:schemaRef ds:uri="http://schemas.openxmlformats.org/officeDocument/2006/bibliography"/>
  </ds:schemaRefs>
</ds:datastoreItem>
</file>

<file path=customXml/itemProps2.xml><?xml version="1.0" encoding="utf-8"?>
<ds:datastoreItem xmlns:ds="http://schemas.openxmlformats.org/officeDocument/2006/customXml" ds:itemID="{AB957EAF-F1BC-4D47-980E-D79059A33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147FBA-C0A1-46D6-A2F9-158FB8AFD2EF}">
  <ds:schemaRefs>
    <ds:schemaRef ds:uri="http://schemas.microsoft.com/sharepoint/v3/contenttype/forms"/>
  </ds:schemaRefs>
</ds:datastoreItem>
</file>

<file path=customXml/itemProps4.xml><?xml version="1.0" encoding="utf-8"?>
<ds:datastoreItem xmlns:ds="http://schemas.openxmlformats.org/officeDocument/2006/customXml" ds:itemID="{B8A60310-FC39-4E7E-A217-39FDE0D67CC6}">
  <ds:schemaRefs>
    <ds:schemaRef ds:uri="http://schemas.openxmlformats.org/officeDocument/2006/bibliography"/>
  </ds:schemaRefs>
</ds:datastoreItem>
</file>

<file path=customXml/itemProps5.xml><?xml version="1.0" encoding="utf-8"?>
<ds:datastoreItem xmlns:ds="http://schemas.openxmlformats.org/officeDocument/2006/customXml" ds:itemID="{351CD935-3DA4-42BC-AFBF-9ED1F401EDC5}">
  <ds:schemaRefs>
    <ds:schemaRef ds:uri="http://schemas.openxmlformats.org/officeDocument/2006/bibliography"/>
  </ds:schemaRefs>
</ds:datastoreItem>
</file>

<file path=customXml/itemProps6.xml><?xml version="1.0" encoding="utf-8"?>
<ds:datastoreItem xmlns:ds="http://schemas.openxmlformats.org/officeDocument/2006/customXml" ds:itemID="{3A7BA460-F9AD-40E2-AC31-D7057EA46B1B}">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962701A5-36E2-4AB9-A1DC-67E03D84C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11475</Words>
  <Characters>65410</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76732</CharactersWithSpaces>
  <SharedDoc>false</SharedDoc>
  <HLinks>
    <vt:vector size="36"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2021-06-03T23:51:16Z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e8839dce-17b3-498d-adf2-4006f2132504</vt:lpwstr>
  </property>
  <property fmtid="{D5CDD505-2E9C-101B-9397-08002B2CF9AE}" pid="8" name="MSIP_Label_0eea11ca-d417-4147-80ed-01a58412c458_ContentBits">
    <vt:lpwstr>2</vt:lpwstr>
  </property>
</Properties>
</file>