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C4" w:rsidRPr="004346C4" w:rsidRDefault="004346C4" w:rsidP="006C6419">
      <w:bookmarkStart w:id="0" w:name="_GoBack"/>
      <w:bookmarkEnd w:id="0"/>
    </w:p>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4346C4" w:rsidRPr="004346C4" w:rsidRDefault="004346C4" w:rsidP="006C6419"/>
    <w:p w:rsidR="005D06A1" w:rsidRPr="000E0D26" w:rsidRDefault="005D06A1" w:rsidP="00222466">
      <w:pPr>
        <w:rPr>
          <w:szCs w:val="22"/>
        </w:rPr>
      </w:pPr>
    </w:p>
    <w:p w:rsidR="005D06A1" w:rsidRPr="000E0D26" w:rsidRDefault="005D06A1" w:rsidP="00222466">
      <w:pPr>
        <w:widowControl w:val="0"/>
        <w:tabs>
          <w:tab w:val="clear" w:pos="567"/>
        </w:tabs>
        <w:spacing w:line="240" w:lineRule="auto"/>
        <w:jc w:val="center"/>
        <w:rPr>
          <w:szCs w:val="22"/>
          <w:lang w:val="fr-FR"/>
        </w:rPr>
      </w:pPr>
      <w:r w:rsidRPr="000E0D26">
        <w:rPr>
          <w:b/>
          <w:bCs/>
          <w:szCs w:val="22"/>
          <w:lang w:val="fr-FR" w:bidi="fr-FR"/>
        </w:rPr>
        <w:t>ANNEXE I</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5D06A1">
      <w:pPr>
        <w:pStyle w:val="QRDBookmark"/>
        <w:widowControl w:val="0"/>
        <w:rPr>
          <w:lang w:val="fr-FR"/>
        </w:rPr>
      </w:pPr>
      <w:r w:rsidRPr="000E0D26">
        <w:rPr>
          <w:bCs/>
          <w:lang w:val="fr-FR" w:bidi="fr-FR"/>
        </w:rPr>
        <w:t>RÉSUMÉ DES CARACTÉRISTIQUES DU PRODUIT</w:t>
      </w:r>
    </w:p>
    <w:p w:rsidR="005D06A1" w:rsidRPr="000E0D26" w:rsidRDefault="005D06A1" w:rsidP="004346C4">
      <w:pPr>
        <w:keepNext/>
        <w:widowControl w:val="0"/>
        <w:tabs>
          <w:tab w:val="clear" w:pos="567"/>
        </w:tabs>
        <w:spacing w:line="240" w:lineRule="auto"/>
        <w:rPr>
          <w:b/>
          <w:szCs w:val="22"/>
          <w:lang w:val="fr-FR"/>
        </w:rPr>
      </w:pPr>
      <w:r w:rsidRPr="000E0D26">
        <w:rPr>
          <w:color w:val="008000"/>
          <w:szCs w:val="22"/>
          <w:lang w:val="fr-FR" w:bidi="fr-FR"/>
        </w:rPr>
        <w:br w:type="page"/>
      </w:r>
      <w:r w:rsidRPr="000E0D26">
        <w:rPr>
          <w:b/>
          <w:bCs/>
          <w:szCs w:val="22"/>
          <w:lang w:val="fr-FR" w:bidi="fr-FR"/>
        </w:rPr>
        <w:lastRenderedPageBreak/>
        <w:t>1.</w:t>
      </w:r>
      <w:r w:rsidRPr="000E0D26">
        <w:rPr>
          <w:b/>
          <w:bCs/>
          <w:szCs w:val="22"/>
          <w:lang w:val="fr-FR" w:bidi="fr-FR"/>
        </w:rPr>
        <w:tab/>
        <w:t>DÉNOMINATION DU MÉDICAMENT</w:t>
      </w:r>
    </w:p>
    <w:p w:rsidR="005D06A1" w:rsidRPr="000E0D26" w:rsidRDefault="005D06A1" w:rsidP="004346C4">
      <w:pPr>
        <w:keepNext/>
        <w:widowControl w:val="0"/>
        <w:tabs>
          <w:tab w:val="clear" w:pos="567"/>
        </w:tabs>
        <w:spacing w:line="240" w:lineRule="auto"/>
        <w:rPr>
          <w:szCs w:val="22"/>
          <w:lang w:val="fr-FR"/>
        </w:rPr>
      </w:pPr>
    </w:p>
    <w:p w:rsidR="005D06A1" w:rsidRPr="000E0D26" w:rsidRDefault="005D06A1" w:rsidP="004346C4">
      <w:pPr>
        <w:keepNext/>
        <w:widowControl w:val="0"/>
        <w:tabs>
          <w:tab w:val="clear" w:pos="567"/>
        </w:tabs>
        <w:spacing w:line="240" w:lineRule="auto"/>
        <w:rPr>
          <w:szCs w:val="22"/>
          <w:lang w:val="fr-FR"/>
        </w:rPr>
      </w:pPr>
      <w:r w:rsidRPr="000E0D26">
        <w:rPr>
          <w:szCs w:val="22"/>
          <w:lang w:val="fr-FR" w:bidi="fr-FR"/>
        </w:rPr>
        <w:t>Skilarence 30</w:t>
      </w:r>
      <w:r w:rsidR="0082027A" w:rsidRPr="000E0D26">
        <w:rPr>
          <w:szCs w:val="22"/>
          <w:lang w:val="fr-FR" w:bidi="fr-FR"/>
        </w:rPr>
        <w:t> mg</w:t>
      </w:r>
      <w:r w:rsidRPr="000E0D26">
        <w:rPr>
          <w:szCs w:val="22"/>
          <w:lang w:val="fr-FR" w:bidi="fr-FR"/>
        </w:rPr>
        <w:t>, comprimés gastrorésistants</w:t>
      </w:r>
    </w:p>
    <w:p w:rsidR="005D06A1" w:rsidRPr="000E0D26" w:rsidRDefault="005D06A1" w:rsidP="005D06A1">
      <w:pPr>
        <w:widowControl w:val="0"/>
        <w:tabs>
          <w:tab w:val="clear" w:pos="567"/>
        </w:tabs>
        <w:spacing w:line="240" w:lineRule="auto"/>
        <w:rPr>
          <w:szCs w:val="22"/>
          <w:lang w:val="fr-FR"/>
        </w:rPr>
      </w:pPr>
      <w:r w:rsidRPr="000E0D26">
        <w:rPr>
          <w:szCs w:val="22"/>
          <w:lang w:val="fr-FR" w:eastAsia="zh-CN" w:bidi="fr-FR"/>
        </w:rPr>
        <w:t>Skilarence 120</w:t>
      </w:r>
      <w:r w:rsidR="0082027A" w:rsidRPr="000E0D26">
        <w:rPr>
          <w:szCs w:val="22"/>
          <w:lang w:val="fr-FR" w:eastAsia="zh-CN" w:bidi="fr-FR"/>
        </w:rPr>
        <w:t> mg</w:t>
      </w:r>
      <w:r w:rsidRPr="000E0D26">
        <w:rPr>
          <w:szCs w:val="22"/>
          <w:lang w:val="fr-FR" w:eastAsia="zh-CN" w:bidi="fr-FR"/>
        </w:rPr>
        <w:t>, comprimés gastrorésistants</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ind w:left="567" w:hanging="567"/>
        <w:rPr>
          <w:b/>
          <w:szCs w:val="22"/>
          <w:lang w:val="fr-FR"/>
        </w:rPr>
      </w:pPr>
      <w:r w:rsidRPr="000E0D26">
        <w:rPr>
          <w:b/>
          <w:bCs/>
          <w:szCs w:val="22"/>
          <w:lang w:val="fr-FR" w:bidi="fr-FR"/>
        </w:rPr>
        <w:t>2.</w:t>
      </w:r>
      <w:r w:rsidRPr="000E0D26">
        <w:rPr>
          <w:b/>
          <w:bCs/>
          <w:szCs w:val="22"/>
          <w:lang w:val="fr-FR" w:bidi="fr-FR"/>
        </w:rPr>
        <w:tab/>
        <w:t>COMPOSITION QUALITATIVE ET QUANTITATIVE</w:t>
      </w:r>
    </w:p>
    <w:p w:rsidR="005D06A1" w:rsidRPr="000E0D26" w:rsidRDefault="005D06A1" w:rsidP="005D06A1">
      <w:pPr>
        <w:keepNext/>
        <w:widowControl w:val="0"/>
        <w:tabs>
          <w:tab w:val="clear" w:pos="567"/>
        </w:tabs>
        <w:spacing w:line="240" w:lineRule="auto"/>
        <w:rPr>
          <w:rFonts w:eastAsia="SimSun"/>
          <w:szCs w:val="22"/>
          <w:lang w:val="fr-FR" w:eastAsia="zh-CN"/>
        </w:rPr>
      </w:pPr>
    </w:p>
    <w:p w:rsidR="005D06A1" w:rsidRPr="000E0D26" w:rsidRDefault="005D06A1" w:rsidP="005D06A1">
      <w:pPr>
        <w:keepNext/>
        <w:widowControl w:val="0"/>
        <w:tabs>
          <w:tab w:val="clear" w:pos="567"/>
        </w:tabs>
        <w:spacing w:line="240" w:lineRule="auto"/>
        <w:rPr>
          <w:rFonts w:eastAsia="SimSun"/>
          <w:szCs w:val="22"/>
          <w:lang w:val="fr-FR" w:eastAsia="zh-CN"/>
        </w:rPr>
      </w:pPr>
      <w:r w:rsidRPr="008A7305">
        <w:rPr>
          <w:szCs w:val="22"/>
          <w:u w:val="single"/>
          <w:lang w:val="fr-FR" w:eastAsia="zh-CN" w:bidi="fr-FR"/>
        </w:rPr>
        <w:t>Skilarence 30</w:t>
      </w:r>
      <w:r w:rsidR="0082027A" w:rsidRPr="008A7305">
        <w:rPr>
          <w:szCs w:val="22"/>
          <w:u w:val="single"/>
          <w:lang w:val="fr-FR" w:eastAsia="zh-CN" w:bidi="fr-FR"/>
        </w:rPr>
        <w:t> mg</w:t>
      </w:r>
      <w:r w:rsidRPr="000E0D26">
        <w:rPr>
          <w:szCs w:val="22"/>
          <w:lang w:val="fr-FR" w:eastAsia="zh-CN" w:bidi="fr-FR"/>
        </w:rPr>
        <w:t xml:space="preserve"> </w:t>
      </w:r>
    </w:p>
    <w:p w:rsidR="008A7305" w:rsidRDefault="008A7305" w:rsidP="004346C4">
      <w:pPr>
        <w:keepNext/>
        <w:widowControl w:val="0"/>
        <w:tabs>
          <w:tab w:val="clear" w:pos="567"/>
        </w:tabs>
        <w:spacing w:line="240" w:lineRule="auto"/>
        <w:rPr>
          <w:szCs w:val="22"/>
          <w:lang w:val="fr-FR" w:eastAsia="zh-CN" w:bidi="fr-FR"/>
        </w:rPr>
      </w:pPr>
      <w:r>
        <w:rPr>
          <w:szCs w:val="22"/>
          <w:lang w:val="fr-FR" w:eastAsia="zh-CN" w:bidi="fr-FR"/>
        </w:rPr>
        <w:t>C</w:t>
      </w:r>
      <w:r w:rsidRPr="008A7305">
        <w:rPr>
          <w:szCs w:val="22"/>
          <w:lang w:val="fr-FR" w:eastAsia="zh-CN" w:bidi="fr-FR"/>
        </w:rPr>
        <w:t xml:space="preserve">haque comprimé </w:t>
      </w:r>
      <w:r w:rsidR="009C0309">
        <w:rPr>
          <w:szCs w:val="22"/>
          <w:lang w:val="fr-FR" w:eastAsia="zh-CN" w:bidi="fr-FR"/>
        </w:rPr>
        <w:t>gastrorésistant</w:t>
      </w:r>
      <w:r w:rsidRPr="008A7305">
        <w:rPr>
          <w:szCs w:val="22"/>
          <w:lang w:val="fr-FR" w:eastAsia="zh-CN" w:bidi="fr-FR"/>
        </w:rPr>
        <w:t xml:space="preserve"> contient 30</w:t>
      </w:r>
      <w:r w:rsidR="00034D9D">
        <w:rPr>
          <w:szCs w:val="22"/>
          <w:lang w:val="fr-FR" w:eastAsia="zh-CN" w:bidi="fr-FR"/>
        </w:rPr>
        <w:t> mg</w:t>
      </w:r>
      <w:r w:rsidRPr="008A7305">
        <w:rPr>
          <w:szCs w:val="22"/>
          <w:lang w:val="fr-FR" w:eastAsia="zh-CN" w:bidi="fr-FR"/>
        </w:rPr>
        <w:t xml:space="preserve"> de</w:t>
      </w:r>
      <w:r w:rsidR="000B2D4C">
        <w:rPr>
          <w:szCs w:val="22"/>
          <w:lang w:val="fr-FR" w:eastAsia="zh-CN" w:bidi="fr-FR"/>
        </w:rPr>
        <w:t xml:space="preserve"> </w:t>
      </w:r>
      <w:r w:rsidRPr="008A7305">
        <w:rPr>
          <w:szCs w:val="22"/>
          <w:lang w:val="fr-FR" w:eastAsia="zh-CN" w:bidi="fr-FR"/>
        </w:rPr>
        <w:t>fumarate</w:t>
      </w:r>
      <w:r w:rsidR="000E59CD" w:rsidRPr="00685139">
        <w:rPr>
          <w:lang w:val="fr-FR"/>
        </w:rPr>
        <w:t xml:space="preserve"> </w:t>
      </w:r>
      <w:r w:rsidR="000E59CD" w:rsidRPr="000E59CD">
        <w:rPr>
          <w:szCs w:val="22"/>
          <w:lang w:val="fr-FR" w:eastAsia="zh-CN" w:bidi="fr-FR"/>
        </w:rPr>
        <w:t>de diméthyle</w:t>
      </w:r>
      <w:r w:rsidR="00D241B9">
        <w:rPr>
          <w:szCs w:val="22"/>
          <w:lang w:val="fr-FR" w:eastAsia="zh-CN" w:bidi="fr-FR"/>
        </w:rPr>
        <w:t>.</w:t>
      </w:r>
    </w:p>
    <w:p w:rsidR="008A7305" w:rsidRDefault="005D06A1" w:rsidP="004346C4">
      <w:pPr>
        <w:keepNext/>
        <w:widowControl w:val="0"/>
        <w:tabs>
          <w:tab w:val="clear" w:pos="567"/>
        </w:tabs>
        <w:spacing w:line="240" w:lineRule="auto"/>
        <w:rPr>
          <w:szCs w:val="22"/>
          <w:lang w:val="fr-FR" w:eastAsia="zh-CN" w:bidi="fr-FR"/>
        </w:rPr>
      </w:pPr>
      <w:r w:rsidRPr="008A7305">
        <w:rPr>
          <w:szCs w:val="22"/>
          <w:u w:val="single"/>
          <w:lang w:val="fr-FR" w:eastAsia="zh-CN" w:bidi="fr-FR"/>
        </w:rPr>
        <w:t>Skilarence 120</w:t>
      </w:r>
      <w:r w:rsidR="0082027A" w:rsidRPr="008A7305">
        <w:rPr>
          <w:szCs w:val="22"/>
          <w:u w:val="single"/>
          <w:lang w:val="fr-FR" w:eastAsia="zh-CN" w:bidi="fr-FR"/>
        </w:rPr>
        <w:t> mg</w:t>
      </w:r>
    </w:p>
    <w:p w:rsidR="005D06A1" w:rsidRPr="000E0D26" w:rsidRDefault="008A7305" w:rsidP="004346C4">
      <w:pPr>
        <w:keepNext/>
        <w:widowControl w:val="0"/>
        <w:tabs>
          <w:tab w:val="clear" w:pos="567"/>
        </w:tabs>
        <w:spacing w:line="240" w:lineRule="auto"/>
        <w:rPr>
          <w:rFonts w:eastAsia="SimSun"/>
          <w:szCs w:val="22"/>
          <w:lang w:val="fr-FR" w:eastAsia="zh-CN"/>
        </w:rPr>
      </w:pPr>
      <w:r>
        <w:rPr>
          <w:szCs w:val="22"/>
          <w:lang w:val="fr-FR" w:eastAsia="zh-CN" w:bidi="fr-FR"/>
        </w:rPr>
        <w:t>C</w:t>
      </w:r>
      <w:r w:rsidR="005D06A1" w:rsidRPr="000E0D26">
        <w:rPr>
          <w:szCs w:val="22"/>
          <w:lang w:val="fr-FR" w:eastAsia="zh-CN" w:bidi="fr-FR"/>
        </w:rPr>
        <w:t xml:space="preserve">haque comprimé </w:t>
      </w:r>
      <w:r w:rsidR="009C0309">
        <w:rPr>
          <w:szCs w:val="22"/>
          <w:lang w:val="fr-FR" w:eastAsia="zh-CN" w:bidi="fr-FR"/>
        </w:rPr>
        <w:t>gastrorésistant</w:t>
      </w:r>
      <w:r w:rsidR="005D06A1" w:rsidRPr="000E0D26">
        <w:rPr>
          <w:szCs w:val="22"/>
          <w:lang w:val="fr-FR" w:eastAsia="zh-CN" w:bidi="fr-FR"/>
        </w:rPr>
        <w:t xml:space="preserve"> contient 120</w:t>
      </w:r>
      <w:r w:rsidR="0082027A" w:rsidRPr="000E0D26">
        <w:rPr>
          <w:szCs w:val="22"/>
          <w:lang w:val="fr-FR" w:eastAsia="zh-CN" w:bidi="fr-FR"/>
        </w:rPr>
        <w:t> mg</w:t>
      </w:r>
      <w:r w:rsidR="005D06A1" w:rsidRPr="000E0D26">
        <w:rPr>
          <w:szCs w:val="22"/>
          <w:lang w:val="fr-FR" w:eastAsia="zh-CN" w:bidi="fr-FR"/>
        </w:rPr>
        <w:t xml:space="preserve"> de </w:t>
      </w:r>
      <w:r w:rsidR="004E19C6">
        <w:rPr>
          <w:szCs w:val="22"/>
          <w:lang w:val="fr-FR" w:eastAsia="zh-CN" w:bidi="fr-FR"/>
        </w:rPr>
        <w:t>fumarate de diméthyle</w:t>
      </w:r>
      <w:r w:rsidR="005D06A1" w:rsidRPr="000E0D26">
        <w:rPr>
          <w:szCs w:val="22"/>
          <w:lang w:val="fr-FR" w:eastAsia="zh-CN" w:bidi="fr-FR"/>
        </w:rPr>
        <w:t>.</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u w:val="single"/>
          <w:lang w:val="fr-FR"/>
        </w:rPr>
      </w:pPr>
      <w:r w:rsidRPr="000E0D26">
        <w:rPr>
          <w:szCs w:val="22"/>
          <w:u w:val="single"/>
          <w:lang w:val="fr-FR" w:bidi="fr-FR"/>
        </w:rPr>
        <w:t>Excipient à effet notoire</w:t>
      </w:r>
    </w:p>
    <w:p w:rsidR="008A7305" w:rsidRDefault="005D06A1" w:rsidP="005D06A1">
      <w:pPr>
        <w:keepNext/>
        <w:widowControl w:val="0"/>
        <w:tabs>
          <w:tab w:val="clear" w:pos="567"/>
        </w:tabs>
        <w:spacing w:line="240" w:lineRule="auto"/>
        <w:rPr>
          <w:szCs w:val="22"/>
          <w:lang w:val="fr-FR" w:eastAsia="zh-CN" w:bidi="fr-FR"/>
        </w:rPr>
      </w:pPr>
      <w:r w:rsidRPr="008A7305">
        <w:rPr>
          <w:szCs w:val="22"/>
          <w:u w:val="single"/>
          <w:lang w:val="fr-FR" w:eastAsia="zh-CN" w:bidi="fr-FR"/>
        </w:rPr>
        <w:t>Skilarence 30</w:t>
      </w:r>
      <w:r w:rsidR="0082027A" w:rsidRPr="008A7305">
        <w:rPr>
          <w:szCs w:val="22"/>
          <w:u w:val="single"/>
          <w:lang w:val="fr-FR" w:eastAsia="zh-CN" w:bidi="fr-FR"/>
        </w:rPr>
        <w:t> mg</w:t>
      </w:r>
      <w:r w:rsidRPr="000E0D26">
        <w:rPr>
          <w:szCs w:val="22"/>
          <w:lang w:val="fr-FR" w:eastAsia="zh-CN" w:bidi="fr-FR"/>
        </w:rPr>
        <w:t xml:space="preserve"> </w:t>
      </w:r>
    </w:p>
    <w:p w:rsidR="005D06A1" w:rsidRPr="000E0D26" w:rsidRDefault="008A7305" w:rsidP="005D06A1">
      <w:pPr>
        <w:keepNext/>
        <w:widowControl w:val="0"/>
        <w:tabs>
          <w:tab w:val="clear" w:pos="567"/>
        </w:tabs>
        <w:spacing w:line="240" w:lineRule="auto"/>
        <w:rPr>
          <w:rFonts w:eastAsia="SimSun"/>
          <w:szCs w:val="22"/>
          <w:lang w:val="fr-FR" w:eastAsia="zh-CN"/>
        </w:rPr>
      </w:pPr>
      <w:r>
        <w:rPr>
          <w:szCs w:val="22"/>
          <w:lang w:val="fr-FR" w:eastAsia="zh-CN" w:bidi="fr-FR"/>
        </w:rPr>
        <w:t>C</w:t>
      </w:r>
      <w:r w:rsidR="005D06A1" w:rsidRPr="000E0D26">
        <w:rPr>
          <w:szCs w:val="22"/>
          <w:lang w:val="fr-FR" w:eastAsia="zh-CN" w:bidi="fr-FR"/>
        </w:rPr>
        <w:t xml:space="preserve">haque comprimé </w:t>
      </w:r>
      <w:r w:rsidR="009C0309">
        <w:rPr>
          <w:szCs w:val="22"/>
          <w:lang w:val="fr-FR" w:eastAsia="zh-CN" w:bidi="fr-FR"/>
        </w:rPr>
        <w:t>gastrorésistant</w:t>
      </w:r>
      <w:r w:rsidR="005D06A1" w:rsidRPr="000E0D26">
        <w:rPr>
          <w:szCs w:val="22"/>
          <w:lang w:val="fr-FR" w:eastAsia="zh-CN" w:bidi="fr-FR"/>
        </w:rPr>
        <w:t xml:space="preserve"> contient </w:t>
      </w:r>
      <w:r>
        <w:rPr>
          <w:szCs w:val="22"/>
          <w:lang w:val="fr-FR" w:eastAsia="zh-CN" w:bidi="fr-FR"/>
        </w:rPr>
        <w:t>34,2</w:t>
      </w:r>
      <w:r w:rsidRPr="000E0D26">
        <w:rPr>
          <w:szCs w:val="22"/>
          <w:lang w:val="fr-FR" w:eastAsia="zh-CN" w:bidi="fr-FR"/>
        </w:rPr>
        <w:t> </w:t>
      </w:r>
      <w:r w:rsidR="0082027A" w:rsidRPr="000E0D26">
        <w:rPr>
          <w:szCs w:val="22"/>
          <w:lang w:val="fr-FR" w:eastAsia="zh-CN" w:bidi="fr-FR"/>
        </w:rPr>
        <w:t>mg</w:t>
      </w:r>
      <w:r w:rsidR="005D06A1" w:rsidRPr="000E0D26">
        <w:rPr>
          <w:szCs w:val="22"/>
          <w:lang w:val="fr-FR" w:eastAsia="zh-CN" w:bidi="fr-FR"/>
        </w:rPr>
        <w:t xml:space="preserve"> de lactose </w:t>
      </w:r>
      <w:r>
        <w:rPr>
          <w:szCs w:val="22"/>
          <w:lang w:val="fr-FR" w:eastAsia="zh-CN" w:bidi="fr-FR"/>
        </w:rPr>
        <w:t xml:space="preserve">(sous forme </w:t>
      </w:r>
      <w:r w:rsidR="005D06A1" w:rsidRPr="000E0D26">
        <w:rPr>
          <w:szCs w:val="22"/>
          <w:lang w:val="fr-FR" w:eastAsia="zh-CN" w:bidi="fr-FR"/>
        </w:rPr>
        <w:t>monohydraté</w:t>
      </w:r>
      <w:r>
        <w:rPr>
          <w:szCs w:val="22"/>
          <w:lang w:val="fr-FR" w:eastAsia="zh-CN" w:bidi="fr-FR"/>
        </w:rPr>
        <w:t>e)</w:t>
      </w:r>
      <w:r w:rsidR="005D06A1" w:rsidRPr="000E0D26">
        <w:rPr>
          <w:szCs w:val="22"/>
          <w:lang w:val="fr-FR" w:eastAsia="zh-CN" w:bidi="fr-FR"/>
        </w:rPr>
        <w:t>.</w:t>
      </w:r>
    </w:p>
    <w:p w:rsidR="008A7305" w:rsidRDefault="005D06A1" w:rsidP="004346C4">
      <w:pPr>
        <w:keepNext/>
        <w:widowControl w:val="0"/>
        <w:tabs>
          <w:tab w:val="clear" w:pos="567"/>
        </w:tabs>
        <w:spacing w:line="240" w:lineRule="auto"/>
        <w:rPr>
          <w:szCs w:val="22"/>
          <w:lang w:val="fr-FR" w:eastAsia="zh-CN" w:bidi="fr-FR"/>
        </w:rPr>
      </w:pPr>
      <w:r w:rsidRPr="008A7305">
        <w:rPr>
          <w:szCs w:val="22"/>
          <w:u w:val="single"/>
          <w:lang w:val="fr-FR" w:eastAsia="zh-CN" w:bidi="fr-FR"/>
        </w:rPr>
        <w:t>Skilarence 120</w:t>
      </w:r>
      <w:r w:rsidR="0082027A" w:rsidRPr="008A7305">
        <w:rPr>
          <w:szCs w:val="22"/>
          <w:u w:val="single"/>
          <w:lang w:val="fr-FR" w:eastAsia="zh-CN" w:bidi="fr-FR"/>
        </w:rPr>
        <w:t> mg</w:t>
      </w:r>
    </w:p>
    <w:p w:rsidR="005D06A1" w:rsidRPr="000E0D26" w:rsidRDefault="008A7305" w:rsidP="004346C4">
      <w:pPr>
        <w:keepNext/>
        <w:widowControl w:val="0"/>
        <w:tabs>
          <w:tab w:val="clear" w:pos="567"/>
        </w:tabs>
        <w:spacing w:line="240" w:lineRule="auto"/>
        <w:rPr>
          <w:rFonts w:eastAsia="SimSun"/>
          <w:szCs w:val="22"/>
          <w:lang w:val="fr-FR" w:eastAsia="zh-CN"/>
        </w:rPr>
      </w:pPr>
      <w:r>
        <w:rPr>
          <w:szCs w:val="22"/>
          <w:lang w:val="fr-FR" w:eastAsia="zh-CN" w:bidi="fr-FR"/>
        </w:rPr>
        <w:t>C</w:t>
      </w:r>
      <w:r w:rsidR="005D06A1" w:rsidRPr="000E0D26">
        <w:rPr>
          <w:szCs w:val="22"/>
          <w:lang w:val="fr-FR" w:eastAsia="zh-CN" w:bidi="fr-FR"/>
        </w:rPr>
        <w:t xml:space="preserve">haque comprimé </w:t>
      </w:r>
      <w:r w:rsidR="009C0309">
        <w:rPr>
          <w:szCs w:val="22"/>
          <w:lang w:val="fr-FR" w:eastAsia="zh-CN" w:bidi="fr-FR"/>
        </w:rPr>
        <w:t>gastrorésistant</w:t>
      </w:r>
      <w:r w:rsidR="005D06A1" w:rsidRPr="000E0D26">
        <w:rPr>
          <w:szCs w:val="22"/>
          <w:lang w:val="fr-FR" w:eastAsia="zh-CN" w:bidi="fr-FR"/>
        </w:rPr>
        <w:t xml:space="preserve"> contient </w:t>
      </w:r>
      <w:r>
        <w:rPr>
          <w:szCs w:val="22"/>
          <w:lang w:val="fr-FR" w:eastAsia="zh-CN" w:bidi="fr-FR"/>
        </w:rPr>
        <w:t>136,8</w:t>
      </w:r>
      <w:r w:rsidRPr="000E0D26">
        <w:rPr>
          <w:szCs w:val="22"/>
          <w:lang w:val="fr-FR" w:eastAsia="zh-CN" w:bidi="fr-FR"/>
        </w:rPr>
        <w:t> </w:t>
      </w:r>
      <w:r w:rsidR="0082027A" w:rsidRPr="000E0D26">
        <w:rPr>
          <w:szCs w:val="22"/>
          <w:lang w:val="fr-FR" w:eastAsia="zh-CN" w:bidi="fr-FR"/>
        </w:rPr>
        <w:t>mg</w:t>
      </w:r>
      <w:r w:rsidR="005D06A1" w:rsidRPr="000E0D26">
        <w:rPr>
          <w:szCs w:val="22"/>
          <w:lang w:val="fr-FR" w:eastAsia="zh-CN" w:bidi="fr-FR"/>
        </w:rPr>
        <w:t xml:space="preserve"> de lactose </w:t>
      </w:r>
      <w:r>
        <w:rPr>
          <w:szCs w:val="22"/>
          <w:lang w:val="fr-FR" w:eastAsia="zh-CN" w:bidi="fr-FR"/>
        </w:rPr>
        <w:t xml:space="preserve">(sous forme </w:t>
      </w:r>
      <w:r w:rsidR="005D06A1" w:rsidRPr="000E0D26">
        <w:rPr>
          <w:szCs w:val="22"/>
          <w:lang w:val="fr-FR" w:eastAsia="zh-CN" w:bidi="fr-FR"/>
        </w:rPr>
        <w:t>monohydraté</w:t>
      </w:r>
      <w:r>
        <w:rPr>
          <w:szCs w:val="22"/>
          <w:lang w:val="fr-FR" w:eastAsia="zh-CN" w:bidi="fr-FR"/>
        </w:rPr>
        <w:t>e)</w:t>
      </w:r>
      <w:r w:rsidR="005D06A1" w:rsidRPr="000E0D26">
        <w:rPr>
          <w:szCs w:val="22"/>
          <w:lang w:val="fr-FR" w:eastAsia="zh-CN" w:bidi="fr-FR"/>
        </w:rPr>
        <w:t>.</w:t>
      </w:r>
    </w:p>
    <w:p w:rsidR="008A7305" w:rsidRDefault="008A7305" w:rsidP="005D06A1">
      <w:pPr>
        <w:widowControl w:val="0"/>
        <w:tabs>
          <w:tab w:val="clear" w:pos="567"/>
        </w:tabs>
        <w:spacing w:line="240" w:lineRule="auto"/>
        <w:rPr>
          <w:szCs w:val="22"/>
          <w:lang w:val="fr-FR" w:bidi="fr-FR"/>
        </w:rPr>
      </w:pP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 xml:space="preserve">Pour la liste complète des excipients, voir </w:t>
      </w:r>
      <w:r w:rsidR="00034D9D">
        <w:rPr>
          <w:szCs w:val="22"/>
          <w:lang w:val="fr-FR" w:bidi="fr-FR"/>
        </w:rPr>
        <w:t>rubrique </w:t>
      </w:r>
      <w:r w:rsidRPr="000E0D26">
        <w:rPr>
          <w:szCs w:val="22"/>
          <w:lang w:val="fr-FR" w:bidi="fr-FR"/>
        </w:rPr>
        <w:t>6.1.</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ind w:left="567" w:hanging="567"/>
        <w:rPr>
          <w:caps/>
          <w:szCs w:val="22"/>
          <w:lang w:val="fr-FR"/>
        </w:rPr>
      </w:pPr>
      <w:r w:rsidRPr="000E0D26">
        <w:rPr>
          <w:b/>
          <w:bCs/>
          <w:szCs w:val="22"/>
          <w:lang w:val="fr-FR" w:bidi="fr-FR"/>
        </w:rPr>
        <w:t>3.</w:t>
      </w:r>
      <w:r w:rsidRPr="000E0D26">
        <w:rPr>
          <w:b/>
          <w:bCs/>
          <w:szCs w:val="22"/>
          <w:lang w:val="fr-FR" w:bidi="fr-FR"/>
        </w:rPr>
        <w:tab/>
        <w:t>FORME PHARMACEUTIQUE</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 xml:space="preserve">Comprimé </w:t>
      </w:r>
      <w:r w:rsidR="009C0309">
        <w:rPr>
          <w:szCs w:val="22"/>
          <w:lang w:val="fr-FR" w:bidi="fr-FR"/>
        </w:rPr>
        <w:t>gastrorésistant</w:t>
      </w:r>
      <w:r w:rsidRPr="000E0D26">
        <w:rPr>
          <w:szCs w:val="22"/>
          <w:lang w:val="fr-FR" w:bidi="fr-FR"/>
        </w:rPr>
        <w:t>.</w:t>
      </w:r>
    </w:p>
    <w:p w:rsidR="005D06A1" w:rsidRPr="000E0D26" w:rsidRDefault="005D06A1" w:rsidP="004346C4">
      <w:pPr>
        <w:keepNext/>
        <w:widowControl w:val="0"/>
        <w:tabs>
          <w:tab w:val="clear" w:pos="567"/>
        </w:tabs>
        <w:spacing w:line="240" w:lineRule="auto"/>
        <w:rPr>
          <w:szCs w:val="22"/>
          <w:lang w:val="fr-FR"/>
        </w:rPr>
      </w:pPr>
      <w:r w:rsidRPr="00B5515E">
        <w:rPr>
          <w:szCs w:val="22"/>
          <w:u w:val="single"/>
          <w:lang w:val="fr-FR" w:eastAsia="zh-CN" w:bidi="fr-FR"/>
        </w:rPr>
        <w:t>Skilarence 30</w:t>
      </w:r>
      <w:r w:rsidR="0082027A" w:rsidRPr="00B5515E">
        <w:rPr>
          <w:szCs w:val="22"/>
          <w:u w:val="single"/>
          <w:lang w:val="fr-FR" w:eastAsia="zh-CN" w:bidi="fr-FR"/>
        </w:rPr>
        <w:t> mg</w:t>
      </w:r>
      <w:r w:rsidRPr="000E0D26">
        <w:rPr>
          <w:szCs w:val="22"/>
          <w:lang w:val="fr-FR" w:eastAsia="zh-CN" w:bidi="fr-FR"/>
        </w:rPr>
        <w:t xml:space="preserve"> </w:t>
      </w:r>
    </w:p>
    <w:p w:rsidR="005D06A1" w:rsidRPr="000E0D26" w:rsidRDefault="00B5515E" w:rsidP="004346C4">
      <w:pPr>
        <w:keepNext/>
        <w:widowControl w:val="0"/>
        <w:tabs>
          <w:tab w:val="clear" w:pos="567"/>
        </w:tabs>
        <w:spacing w:line="240" w:lineRule="auto"/>
        <w:rPr>
          <w:szCs w:val="22"/>
          <w:lang w:val="fr-FR"/>
        </w:rPr>
      </w:pPr>
      <w:r>
        <w:rPr>
          <w:szCs w:val="22"/>
          <w:lang w:val="fr-FR" w:eastAsia="zh-CN" w:bidi="fr-FR"/>
        </w:rPr>
        <w:t>C</w:t>
      </w:r>
      <w:r w:rsidR="005D06A1" w:rsidRPr="000E0D26">
        <w:rPr>
          <w:szCs w:val="22"/>
          <w:lang w:val="fr-FR" w:eastAsia="zh-CN" w:bidi="fr-FR"/>
        </w:rPr>
        <w:t xml:space="preserve">omprimé pelliculé </w:t>
      </w:r>
      <w:r w:rsidR="00835425">
        <w:rPr>
          <w:szCs w:val="22"/>
          <w:lang w:val="fr-FR" w:eastAsia="zh-CN" w:bidi="fr-FR"/>
        </w:rPr>
        <w:t>blanc</w:t>
      </w:r>
      <w:r w:rsidR="005D06A1" w:rsidRPr="000E0D26">
        <w:rPr>
          <w:szCs w:val="22"/>
          <w:lang w:val="fr-FR" w:eastAsia="zh-CN" w:bidi="fr-FR"/>
        </w:rPr>
        <w:t>, rond, biconvexe</w:t>
      </w:r>
      <w:r>
        <w:rPr>
          <w:szCs w:val="22"/>
          <w:lang w:val="fr-FR" w:eastAsia="zh-CN" w:bidi="fr-FR"/>
        </w:rPr>
        <w:t>, d’un diamètre de 6,8 mm environ</w:t>
      </w:r>
      <w:r w:rsidR="005D06A1" w:rsidRPr="000E0D26">
        <w:rPr>
          <w:szCs w:val="22"/>
          <w:lang w:val="fr-FR" w:eastAsia="zh-CN" w:bidi="fr-FR"/>
        </w:rPr>
        <w:t>.</w:t>
      </w:r>
    </w:p>
    <w:p w:rsidR="00B5515E" w:rsidRDefault="00B5515E" w:rsidP="004346C4">
      <w:pPr>
        <w:keepNext/>
        <w:widowControl w:val="0"/>
        <w:tabs>
          <w:tab w:val="clear" w:pos="567"/>
        </w:tabs>
        <w:spacing w:line="240" w:lineRule="auto"/>
        <w:rPr>
          <w:szCs w:val="22"/>
          <w:lang w:val="fr-FR"/>
        </w:rPr>
      </w:pPr>
      <w:r w:rsidRPr="00B5515E">
        <w:rPr>
          <w:szCs w:val="22"/>
          <w:u w:val="single"/>
          <w:lang w:val="fr-FR"/>
        </w:rPr>
        <w:t>Skilarence 120</w:t>
      </w:r>
      <w:r w:rsidR="00034D9D">
        <w:rPr>
          <w:szCs w:val="22"/>
          <w:u w:val="single"/>
          <w:lang w:val="fr-FR"/>
        </w:rPr>
        <w:t> mg</w:t>
      </w:r>
      <w:r w:rsidRPr="00B5515E">
        <w:rPr>
          <w:szCs w:val="22"/>
          <w:lang w:val="fr-FR"/>
        </w:rPr>
        <w:t xml:space="preserve"> </w:t>
      </w:r>
    </w:p>
    <w:p w:rsidR="005D06A1" w:rsidRPr="000E0D26" w:rsidRDefault="00B5515E" w:rsidP="004346C4">
      <w:pPr>
        <w:keepNext/>
        <w:widowControl w:val="0"/>
        <w:tabs>
          <w:tab w:val="clear" w:pos="567"/>
        </w:tabs>
        <w:spacing w:line="240" w:lineRule="auto"/>
        <w:rPr>
          <w:szCs w:val="22"/>
          <w:lang w:val="fr-FR"/>
        </w:rPr>
      </w:pPr>
      <w:r>
        <w:rPr>
          <w:szCs w:val="22"/>
          <w:lang w:val="fr-FR"/>
        </w:rPr>
        <w:t>C</w:t>
      </w:r>
      <w:r w:rsidRPr="00B5515E">
        <w:rPr>
          <w:szCs w:val="22"/>
          <w:lang w:val="fr-FR"/>
        </w:rPr>
        <w:t>omprimé pelliculé bleu, rond, biconvexe</w:t>
      </w:r>
      <w:r w:rsidR="005F61D7">
        <w:rPr>
          <w:szCs w:val="22"/>
          <w:lang w:val="fr-FR"/>
        </w:rPr>
        <w:t xml:space="preserve">, </w:t>
      </w:r>
      <w:r>
        <w:rPr>
          <w:szCs w:val="22"/>
          <w:lang w:val="fr-FR"/>
        </w:rPr>
        <w:t>d’un diamètre de 11,6 mm environ</w:t>
      </w:r>
      <w:r w:rsidRPr="00B5515E">
        <w:rPr>
          <w:szCs w:val="22"/>
          <w:lang w:val="fr-FR"/>
        </w:rPr>
        <w:t>.</w:t>
      </w:r>
    </w:p>
    <w:p w:rsidR="005D06A1" w:rsidRDefault="005D06A1" w:rsidP="005D06A1">
      <w:pPr>
        <w:widowControl w:val="0"/>
        <w:tabs>
          <w:tab w:val="clear" w:pos="567"/>
        </w:tabs>
        <w:spacing w:line="240" w:lineRule="auto"/>
        <w:rPr>
          <w:szCs w:val="22"/>
          <w:lang w:val="fr-FR"/>
        </w:rPr>
      </w:pPr>
    </w:p>
    <w:p w:rsidR="002F5044" w:rsidRPr="000E0D26" w:rsidRDefault="002F5044" w:rsidP="005D06A1">
      <w:pPr>
        <w:widowControl w:val="0"/>
        <w:tabs>
          <w:tab w:val="clear" w:pos="567"/>
        </w:tabs>
        <w:spacing w:line="240" w:lineRule="auto"/>
        <w:rPr>
          <w:szCs w:val="22"/>
          <w:lang w:val="fr-FR"/>
        </w:rPr>
      </w:pPr>
    </w:p>
    <w:p w:rsidR="005D06A1" w:rsidRPr="000E0D26" w:rsidRDefault="005D06A1" w:rsidP="0050190F">
      <w:pPr>
        <w:keepNext/>
        <w:widowControl w:val="0"/>
        <w:tabs>
          <w:tab w:val="clear" w:pos="567"/>
        </w:tabs>
        <w:suppressAutoHyphens/>
        <w:spacing w:line="240" w:lineRule="auto"/>
        <w:ind w:left="567" w:hanging="567"/>
        <w:rPr>
          <w:b/>
          <w:szCs w:val="22"/>
          <w:lang w:val="fr-FR"/>
        </w:rPr>
      </w:pPr>
      <w:r w:rsidRPr="000E0D26">
        <w:rPr>
          <w:b/>
          <w:bCs/>
          <w:caps/>
          <w:szCs w:val="22"/>
          <w:lang w:val="fr-FR" w:bidi="fr-FR"/>
        </w:rPr>
        <w:t>4.</w:t>
      </w:r>
      <w:r w:rsidRPr="000E0D26">
        <w:rPr>
          <w:b/>
          <w:bCs/>
          <w:caps/>
          <w:szCs w:val="22"/>
          <w:lang w:val="fr-FR" w:bidi="fr-FR"/>
        </w:rPr>
        <w:tab/>
      </w:r>
      <w:r w:rsidR="0050190F">
        <w:rPr>
          <w:b/>
          <w:bCs/>
          <w:szCs w:val="22"/>
          <w:lang w:val="fr-FR" w:bidi="fr-FR"/>
        </w:rPr>
        <w:t>INFORMATIONS</w:t>
      </w:r>
      <w:r w:rsidRPr="000E0D26">
        <w:rPr>
          <w:b/>
          <w:bCs/>
          <w:szCs w:val="22"/>
          <w:lang w:val="fr-FR" w:bidi="fr-FR"/>
        </w:rPr>
        <w:t xml:space="preserve"> CLINIQUES</w:t>
      </w:r>
    </w:p>
    <w:p w:rsidR="005D06A1" w:rsidRPr="000E0D26" w:rsidRDefault="005D06A1" w:rsidP="005D06A1">
      <w:pPr>
        <w:keepNext/>
        <w:widowControl w:val="0"/>
        <w:tabs>
          <w:tab w:val="clear" w:pos="567"/>
        </w:tabs>
        <w:suppressAutoHyphens/>
        <w:spacing w:line="240" w:lineRule="auto"/>
        <w:ind w:left="567" w:hanging="567"/>
        <w:rPr>
          <w:caps/>
          <w:szCs w:val="22"/>
          <w:lang w:val="fr-FR"/>
        </w:rPr>
      </w:pPr>
    </w:p>
    <w:p w:rsidR="005D06A1" w:rsidRPr="000E0D26" w:rsidRDefault="005D06A1" w:rsidP="005D06A1">
      <w:pPr>
        <w:keepNext/>
        <w:widowControl w:val="0"/>
        <w:tabs>
          <w:tab w:val="clear" w:pos="567"/>
        </w:tabs>
        <w:suppressAutoHyphens/>
        <w:spacing w:line="240" w:lineRule="auto"/>
        <w:ind w:left="567" w:hanging="567"/>
        <w:rPr>
          <w:szCs w:val="22"/>
          <w:lang w:val="fr-FR"/>
        </w:rPr>
      </w:pPr>
      <w:r w:rsidRPr="000E0D26">
        <w:rPr>
          <w:b/>
          <w:bCs/>
          <w:szCs w:val="22"/>
          <w:lang w:val="fr-FR" w:bidi="fr-FR"/>
        </w:rPr>
        <w:t>4.1</w:t>
      </w:r>
      <w:r w:rsidRPr="000E0D26">
        <w:rPr>
          <w:b/>
          <w:bCs/>
          <w:szCs w:val="22"/>
          <w:lang w:val="fr-FR" w:bidi="fr-FR"/>
        </w:rPr>
        <w:tab/>
        <w:t>Indications thérapeutiques</w:t>
      </w:r>
    </w:p>
    <w:p w:rsidR="005D06A1" w:rsidRPr="000E0D26" w:rsidRDefault="005D06A1" w:rsidP="005D06A1">
      <w:pPr>
        <w:keepNext/>
        <w:widowControl w:val="0"/>
        <w:tabs>
          <w:tab w:val="clear" w:pos="567"/>
        </w:tabs>
        <w:spacing w:line="240" w:lineRule="auto"/>
        <w:rPr>
          <w:szCs w:val="22"/>
          <w:lang w:val="fr-FR"/>
        </w:rPr>
      </w:pPr>
    </w:p>
    <w:p w:rsidR="005D06A1" w:rsidRPr="00993665" w:rsidRDefault="005D06A1" w:rsidP="005D06A1">
      <w:pPr>
        <w:keepNext/>
        <w:widowControl w:val="0"/>
        <w:tabs>
          <w:tab w:val="clear" w:pos="567"/>
        </w:tabs>
        <w:spacing w:line="240" w:lineRule="auto"/>
        <w:rPr>
          <w:szCs w:val="22"/>
          <w:lang w:val="fr-FR"/>
        </w:rPr>
      </w:pPr>
      <w:r w:rsidRPr="000E0D26">
        <w:rPr>
          <w:szCs w:val="22"/>
          <w:lang w:val="fr-FR" w:bidi="fr-FR"/>
        </w:rPr>
        <w:t>Skilarence est indiqué dans le traitement des</w:t>
      </w:r>
      <w:r w:rsidR="00F62A68">
        <w:rPr>
          <w:szCs w:val="22"/>
          <w:lang w:val="fr-FR" w:bidi="fr-FR"/>
        </w:rPr>
        <w:t xml:space="preserve"> patients</w:t>
      </w:r>
      <w:r w:rsidRPr="000E0D26">
        <w:rPr>
          <w:szCs w:val="22"/>
          <w:lang w:val="fr-FR" w:bidi="fr-FR"/>
        </w:rPr>
        <w:t xml:space="preserve"> adultes atteints de psoriasis en plaques modéré à sévère </w:t>
      </w:r>
      <w:r w:rsidR="00491CFD" w:rsidRPr="00993665">
        <w:rPr>
          <w:color w:val="000000"/>
          <w:szCs w:val="22"/>
          <w:lang w:val="fr-BE" w:bidi="fr-FR"/>
        </w:rPr>
        <w:t>nécessitant</w:t>
      </w:r>
      <w:r w:rsidRPr="00993665">
        <w:rPr>
          <w:szCs w:val="22"/>
          <w:lang w:val="fr-FR" w:bidi="fr-FR"/>
        </w:rPr>
        <w:t xml:space="preserve"> un traitement systémique</w:t>
      </w:r>
      <w:r w:rsidR="00F62A68" w:rsidRPr="00993665">
        <w:rPr>
          <w:szCs w:val="22"/>
          <w:lang w:val="fr-FR" w:bidi="fr-FR"/>
        </w:rPr>
        <w:t>.</w:t>
      </w:r>
      <w:r w:rsidR="00D20605" w:rsidRPr="00993665">
        <w:rPr>
          <w:szCs w:val="22"/>
          <w:lang w:val="fr-FR" w:bidi="fr-FR"/>
        </w:rPr>
        <w:t xml:space="preserve"> </w:t>
      </w:r>
    </w:p>
    <w:p w:rsidR="005D06A1" w:rsidRPr="00993665" w:rsidRDefault="005D06A1" w:rsidP="005D06A1">
      <w:pPr>
        <w:widowControl w:val="0"/>
        <w:tabs>
          <w:tab w:val="clear" w:pos="567"/>
        </w:tabs>
        <w:spacing w:line="240" w:lineRule="auto"/>
        <w:rPr>
          <w:i/>
          <w:szCs w:val="22"/>
          <w:lang w:val="fr-FR"/>
        </w:rPr>
      </w:pPr>
    </w:p>
    <w:p w:rsidR="005D06A1" w:rsidRPr="000E0D26" w:rsidRDefault="005D06A1" w:rsidP="005D06A1">
      <w:pPr>
        <w:keepNext/>
        <w:widowControl w:val="0"/>
        <w:tabs>
          <w:tab w:val="clear" w:pos="567"/>
        </w:tabs>
        <w:spacing w:line="240" w:lineRule="auto"/>
        <w:ind w:left="567" w:hanging="567"/>
        <w:rPr>
          <w:b/>
          <w:szCs w:val="22"/>
          <w:lang w:val="fr-FR"/>
        </w:rPr>
      </w:pPr>
      <w:r w:rsidRPr="000E0D26">
        <w:rPr>
          <w:b/>
          <w:bCs/>
          <w:szCs w:val="22"/>
          <w:lang w:val="fr-FR" w:bidi="fr-FR"/>
        </w:rPr>
        <w:t>4.2</w:t>
      </w:r>
      <w:r w:rsidRPr="000E0D26">
        <w:rPr>
          <w:b/>
          <w:bCs/>
          <w:szCs w:val="22"/>
          <w:lang w:val="fr-FR" w:bidi="fr-FR"/>
        </w:rPr>
        <w:tab/>
        <w:t>Posologie et mode d’administration</w:t>
      </w:r>
    </w:p>
    <w:p w:rsidR="005D06A1" w:rsidRDefault="005D06A1" w:rsidP="005D06A1">
      <w:pPr>
        <w:keepNext/>
        <w:widowControl w:val="0"/>
        <w:tabs>
          <w:tab w:val="clear" w:pos="567"/>
        </w:tabs>
        <w:spacing w:line="240" w:lineRule="auto"/>
        <w:rPr>
          <w:rFonts w:eastAsia="SimSun"/>
          <w:szCs w:val="22"/>
          <w:u w:val="single"/>
          <w:lang w:val="fr-FR" w:eastAsia="zh-CN"/>
        </w:rPr>
      </w:pPr>
    </w:p>
    <w:p w:rsidR="00C32D63" w:rsidRPr="00C32D63" w:rsidRDefault="00C32D63" w:rsidP="00C32D63">
      <w:pPr>
        <w:keepNext/>
        <w:keepLines/>
        <w:tabs>
          <w:tab w:val="clear" w:pos="567"/>
        </w:tabs>
        <w:spacing w:line="240" w:lineRule="auto"/>
        <w:rPr>
          <w:rFonts w:eastAsia="SimSun"/>
          <w:szCs w:val="22"/>
          <w:lang w:val="fr-FR" w:eastAsia="zh-CN"/>
        </w:rPr>
      </w:pPr>
      <w:r w:rsidRPr="00C32D63">
        <w:rPr>
          <w:rFonts w:eastAsia="SimSun"/>
          <w:szCs w:val="22"/>
          <w:lang w:val="fr-FR" w:eastAsia="zh-CN"/>
        </w:rPr>
        <w:t xml:space="preserve">Skilarence </w:t>
      </w:r>
      <w:r w:rsidR="004B5479">
        <w:rPr>
          <w:rFonts w:eastAsia="SimSun"/>
          <w:szCs w:val="22"/>
          <w:lang w:val="fr-FR" w:eastAsia="zh-CN"/>
        </w:rPr>
        <w:t xml:space="preserve">doit </w:t>
      </w:r>
      <w:r w:rsidRPr="00C32D63">
        <w:rPr>
          <w:rFonts w:eastAsia="SimSun"/>
          <w:szCs w:val="22"/>
          <w:lang w:val="fr-FR" w:eastAsia="zh-CN"/>
        </w:rPr>
        <w:t>être utilis</w:t>
      </w:r>
      <w:r>
        <w:rPr>
          <w:rFonts w:eastAsia="SimSun"/>
          <w:szCs w:val="22"/>
          <w:lang w:val="fr-FR" w:eastAsia="zh-CN"/>
        </w:rPr>
        <w:t>é</w:t>
      </w:r>
      <w:r w:rsidRPr="00C32D63">
        <w:rPr>
          <w:rFonts w:eastAsia="SimSun"/>
          <w:szCs w:val="22"/>
          <w:lang w:val="fr-FR" w:eastAsia="zh-CN"/>
        </w:rPr>
        <w:t xml:space="preserve"> sous </w:t>
      </w:r>
      <w:r w:rsidR="006D289E" w:rsidRPr="00685139">
        <w:rPr>
          <w:szCs w:val="22"/>
          <w:lang w:val="fr-FR"/>
        </w:rPr>
        <w:t xml:space="preserve">la conduite </w:t>
      </w:r>
      <w:r w:rsidRPr="00C32D63">
        <w:rPr>
          <w:rFonts w:eastAsia="SimSun"/>
          <w:szCs w:val="22"/>
          <w:lang w:val="fr-FR" w:eastAsia="zh-CN"/>
        </w:rPr>
        <w:t xml:space="preserve">et </w:t>
      </w:r>
      <w:r w:rsidR="006D289E" w:rsidRPr="00685139">
        <w:rPr>
          <w:szCs w:val="22"/>
          <w:lang w:val="fr-FR"/>
        </w:rPr>
        <w:t xml:space="preserve">la surveillance </w:t>
      </w:r>
      <w:r w:rsidRPr="00C32D63">
        <w:rPr>
          <w:rFonts w:eastAsia="SimSun"/>
          <w:szCs w:val="22"/>
          <w:lang w:val="fr-FR" w:eastAsia="zh-CN"/>
        </w:rPr>
        <w:t xml:space="preserve">d’un médecin </w:t>
      </w:r>
      <w:r w:rsidR="006D289E" w:rsidRPr="0019558E">
        <w:rPr>
          <w:szCs w:val="22"/>
          <w:lang w:val="fr-FR"/>
        </w:rPr>
        <w:t xml:space="preserve">expérimenté </w:t>
      </w:r>
      <w:r w:rsidRPr="00C32D63">
        <w:rPr>
          <w:rFonts w:eastAsia="SimSun"/>
          <w:szCs w:val="22"/>
          <w:lang w:val="fr-FR" w:eastAsia="zh-CN"/>
        </w:rPr>
        <w:t>dans le diagnostic et le traitement du psoriasis.</w:t>
      </w:r>
    </w:p>
    <w:p w:rsidR="00C32D63" w:rsidRPr="00C32D63" w:rsidRDefault="00C32D63" w:rsidP="004346C4">
      <w:pPr>
        <w:widowControl w:val="0"/>
        <w:tabs>
          <w:tab w:val="clear" w:pos="567"/>
        </w:tabs>
        <w:spacing w:line="240" w:lineRule="auto"/>
        <w:rPr>
          <w:rFonts w:eastAsia="SimSun"/>
          <w:szCs w:val="22"/>
          <w:u w:val="single"/>
          <w:lang w:val="fr-FR" w:eastAsia="zh-CN"/>
        </w:rPr>
      </w:pPr>
    </w:p>
    <w:p w:rsidR="005D06A1" w:rsidRPr="000E0D26" w:rsidRDefault="005D06A1" w:rsidP="005D06A1">
      <w:pPr>
        <w:keepNext/>
        <w:widowControl w:val="0"/>
        <w:tabs>
          <w:tab w:val="clear" w:pos="567"/>
        </w:tabs>
        <w:spacing w:line="240" w:lineRule="auto"/>
        <w:rPr>
          <w:rFonts w:eastAsia="SimSun"/>
          <w:szCs w:val="22"/>
          <w:u w:val="single"/>
          <w:lang w:val="fr-FR" w:eastAsia="zh-CN"/>
        </w:rPr>
      </w:pPr>
      <w:r w:rsidRPr="000E0D26">
        <w:rPr>
          <w:szCs w:val="22"/>
          <w:u w:val="single"/>
          <w:lang w:val="fr-FR" w:eastAsia="zh-CN" w:bidi="fr-FR"/>
        </w:rPr>
        <w:t>Posologie</w:t>
      </w:r>
    </w:p>
    <w:p w:rsidR="005D06A1" w:rsidRPr="000E0D26" w:rsidRDefault="005D06A1" w:rsidP="005D06A1">
      <w:pPr>
        <w:keepNext/>
        <w:widowControl w:val="0"/>
        <w:tabs>
          <w:tab w:val="clear" w:pos="567"/>
        </w:tabs>
        <w:spacing w:line="240" w:lineRule="auto"/>
        <w:rPr>
          <w:rFonts w:eastAsia="SimSun"/>
          <w:szCs w:val="22"/>
          <w:lang w:val="fr-FR" w:eastAsia="zh-CN"/>
        </w:rPr>
      </w:pPr>
      <w:r w:rsidRPr="000E0D26">
        <w:rPr>
          <w:szCs w:val="22"/>
          <w:lang w:val="fr-FR" w:eastAsia="zh-CN" w:bidi="fr-FR"/>
        </w:rPr>
        <w:t xml:space="preserve">Afin d’améliorer la tolérance, il est recommandé de commencer le traitement avec une dose initiale faible suivie d’augmentations progressives. </w:t>
      </w:r>
      <w:r w:rsidR="004A2246">
        <w:rPr>
          <w:szCs w:val="22"/>
          <w:lang w:val="fr-FR" w:eastAsia="zh-CN" w:bidi="fr-FR"/>
        </w:rPr>
        <w:t>L</w:t>
      </w:r>
      <w:r w:rsidRPr="000E0D26">
        <w:rPr>
          <w:szCs w:val="22"/>
          <w:lang w:val="fr-FR" w:eastAsia="zh-CN" w:bidi="fr-FR"/>
        </w:rPr>
        <w:t>a première semaine, Skilarence 30</w:t>
      </w:r>
      <w:r w:rsidR="0082027A" w:rsidRPr="000E0D26">
        <w:rPr>
          <w:szCs w:val="22"/>
          <w:lang w:val="fr-FR" w:eastAsia="zh-CN" w:bidi="fr-FR"/>
        </w:rPr>
        <w:t> mg</w:t>
      </w:r>
      <w:r w:rsidRPr="000E0D26">
        <w:rPr>
          <w:szCs w:val="22"/>
          <w:lang w:val="fr-FR" w:eastAsia="zh-CN" w:bidi="fr-FR"/>
        </w:rPr>
        <w:t xml:space="preserve"> est </w:t>
      </w:r>
      <w:r w:rsidR="00F62A68">
        <w:rPr>
          <w:szCs w:val="22"/>
          <w:lang w:val="fr-FR" w:eastAsia="zh-CN" w:bidi="fr-FR"/>
        </w:rPr>
        <w:t>à prendre</w:t>
      </w:r>
      <w:r w:rsidR="00F62A68" w:rsidRPr="000E0D26">
        <w:rPr>
          <w:szCs w:val="22"/>
          <w:lang w:val="fr-FR" w:eastAsia="zh-CN" w:bidi="fr-FR"/>
        </w:rPr>
        <w:t xml:space="preserve"> </w:t>
      </w:r>
      <w:r w:rsidRPr="000E0D26">
        <w:rPr>
          <w:szCs w:val="22"/>
          <w:lang w:val="fr-FR" w:eastAsia="zh-CN" w:bidi="fr-FR"/>
        </w:rPr>
        <w:t>une fois par jour (1</w:t>
      </w:r>
      <w:r w:rsidR="00185309" w:rsidRPr="000E0D26">
        <w:rPr>
          <w:szCs w:val="22"/>
          <w:lang w:val="fr-FR" w:eastAsia="zh-CN" w:bidi="fr-FR"/>
        </w:rPr>
        <w:t> comprim</w:t>
      </w:r>
      <w:r w:rsidRPr="000E0D26">
        <w:rPr>
          <w:szCs w:val="22"/>
          <w:lang w:val="fr-FR" w:eastAsia="zh-CN" w:bidi="fr-FR"/>
        </w:rPr>
        <w:t xml:space="preserve">é le soir). </w:t>
      </w:r>
      <w:r w:rsidR="004A2246">
        <w:rPr>
          <w:szCs w:val="22"/>
          <w:lang w:val="fr-FR" w:eastAsia="zh-CN" w:bidi="fr-FR"/>
        </w:rPr>
        <w:t>L</w:t>
      </w:r>
      <w:r w:rsidRPr="000E0D26">
        <w:rPr>
          <w:szCs w:val="22"/>
          <w:lang w:val="fr-FR" w:eastAsia="zh-CN" w:bidi="fr-FR"/>
        </w:rPr>
        <w:t>a deuxième semaine, Skilarence 30</w:t>
      </w:r>
      <w:r w:rsidR="0082027A" w:rsidRPr="000E0D26">
        <w:rPr>
          <w:szCs w:val="22"/>
          <w:lang w:val="fr-FR" w:eastAsia="zh-CN" w:bidi="fr-FR"/>
        </w:rPr>
        <w:t> mg</w:t>
      </w:r>
      <w:r w:rsidRPr="000E0D26">
        <w:rPr>
          <w:szCs w:val="22"/>
          <w:lang w:val="fr-FR" w:eastAsia="zh-CN" w:bidi="fr-FR"/>
        </w:rPr>
        <w:t xml:space="preserve"> est </w:t>
      </w:r>
      <w:r w:rsidR="004A2246">
        <w:rPr>
          <w:szCs w:val="22"/>
          <w:lang w:val="fr-FR" w:eastAsia="zh-CN" w:bidi="fr-FR"/>
        </w:rPr>
        <w:t>à prendre</w:t>
      </w:r>
      <w:r w:rsidR="004A2246" w:rsidRPr="000E0D26">
        <w:rPr>
          <w:szCs w:val="22"/>
          <w:lang w:val="fr-FR" w:eastAsia="zh-CN" w:bidi="fr-FR"/>
        </w:rPr>
        <w:t xml:space="preserve"> </w:t>
      </w:r>
      <w:r w:rsidRPr="000E0D26">
        <w:rPr>
          <w:szCs w:val="22"/>
          <w:lang w:val="fr-FR" w:eastAsia="zh-CN" w:bidi="fr-FR"/>
        </w:rPr>
        <w:t>deux fois par jour (1</w:t>
      </w:r>
      <w:r w:rsidR="00185309" w:rsidRPr="000E0D26">
        <w:rPr>
          <w:szCs w:val="22"/>
          <w:lang w:val="fr-FR" w:eastAsia="zh-CN" w:bidi="fr-FR"/>
        </w:rPr>
        <w:t> comprim</w:t>
      </w:r>
      <w:r w:rsidRPr="000E0D26">
        <w:rPr>
          <w:szCs w:val="22"/>
          <w:lang w:val="fr-FR" w:eastAsia="zh-CN" w:bidi="fr-FR"/>
        </w:rPr>
        <w:t xml:space="preserve">é matin et soir). </w:t>
      </w:r>
      <w:r w:rsidR="004A2246">
        <w:rPr>
          <w:szCs w:val="22"/>
          <w:lang w:val="fr-FR" w:eastAsia="zh-CN" w:bidi="fr-FR"/>
        </w:rPr>
        <w:t>L</w:t>
      </w:r>
      <w:r w:rsidRPr="000E0D26">
        <w:rPr>
          <w:szCs w:val="22"/>
          <w:lang w:val="fr-FR" w:eastAsia="zh-CN" w:bidi="fr-FR"/>
        </w:rPr>
        <w:t>a troisième semaine, Skilarence 30</w:t>
      </w:r>
      <w:r w:rsidR="0082027A" w:rsidRPr="000E0D26">
        <w:rPr>
          <w:szCs w:val="22"/>
          <w:lang w:val="fr-FR" w:eastAsia="zh-CN" w:bidi="fr-FR"/>
        </w:rPr>
        <w:t> mg</w:t>
      </w:r>
      <w:r w:rsidRPr="000E0D26">
        <w:rPr>
          <w:szCs w:val="22"/>
          <w:lang w:val="fr-FR" w:eastAsia="zh-CN" w:bidi="fr-FR"/>
        </w:rPr>
        <w:t xml:space="preserve"> est </w:t>
      </w:r>
      <w:r w:rsidR="004A2246">
        <w:rPr>
          <w:szCs w:val="22"/>
          <w:lang w:val="fr-FR" w:eastAsia="zh-CN" w:bidi="fr-FR"/>
        </w:rPr>
        <w:t xml:space="preserve">à prendre </w:t>
      </w:r>
      <w:r w:rsidRPr="000E0D26">
        <w:rPr>
          <w:szCs w:val="22"/>
          <w:lang w:val="fr-FR" w:eastAsia="zh-CN" w:bidi="fr-FR"/>
        </w:rPr>
        <w:t>trois fois par jour (1</w:t>
      </w:r>
      <w:r w:rsidR="00185309" w:rsidRPr="000E0D26">
        <w:rPr>
          <w:szCs w:val="22"/>
          <w:lang w:val="fr-FR" w:eastAsia="zh-CN" w:bidi="fr-FR"/>
        </w:rPr>
        <w:t> comprim</w:t>
      </w:r>
      <w:r w:rsidRPr="000E0D26">
        <w:rPr>
          <w:szCs w:val="22"/>
          <w:lang w:val="fr-FR" w:eastAsia="zh-CN" w:bidi="fr-FR"/>
        </w:rPr>
        <w:t xml:space="preserve">é </w:t>
      </w:r>
      <w:r w:rsidR="00D415B8">
        <w:rPr>
          <w:szCs w:val="22"/>
          <w:lang w:val="fr-FR" w:eastAsia="zh-CN" w:bidi="fr-FR"/>
        </w:rPr>
        <w:t xml:space="preserve">le </w:t>
      </w:r>
      <w:r w:rsidRPr="000E0D26">
        <w:rPr>
          <w:szCs w:val="22"/>
          <w:lang w:val="fr-FR" w:eastAsia="zh-CN" w:bidi="fr-FR"/>
        </w:rPr>
        <w:t>matin,</w:t>
      </w:r>
      <w:r w:rsidR="000C3BB5">
        <w:rPr>
          <w:szCs w:val="22"/>
          <w:lang w:val="fr-FR" w:eastAsia="zh-CN" w:bidi="fr-FR"/>
        </w:rPr>
        <w:t xml:space="preserve"> </w:t>
      </w:r>
      <w:r w:rsidR="00C32D63">
        <w:rPr>
          <w:szCs w:val="22"/>
          <w:lang w:val="fr-FR" w:eastAsia="zh-CN" w:bidi="fr-FR"/>
        </w:rPr>
        <w:t>1</w:t>
      </w:r>
      <w:r w:rsidR="00186E80">
        <w:rPr>
          <w:szCs w:val="22"/>
          <w:lang w:val="fr-FR" w:eastAsia="zh-CN" w:bidi="fr-FR"/>
        </w:rPr>
        <w:t> </w:t>
      </w:r>
      <w:r w:rsidR="00D415B8">
        <w:rPr>
          <w:szCs w:val="22"/>
          <w:lang w:val="fr-FR" w:eastAsia="zh-CN" w:bidi="fr-FR"/>
        </w:rPr>
        <w:t>le</w:t>
      </w:r>
      <w:r w:rsidRPr="000E0D26">
        <w:rPr>
          <w:szCs w:val="22"/>
          <w:lang w:val="fr-FR" w:eastAsia="zh-CN" w:bidi="fr-FR"/>
        </w:rPr>
        <w:t xml:space="preserve"> midi et </w:t>
      </w:r>
      <w:r w:rsidR="00C32D63">
        <w:rPr>
          <w:szCs w:val="22"/>
          <w:lang w:val="fr-FR" w:eastAsia="zh-CN" w:bidi="fr-FR"/>
        </w:rPr>
        <w:t xml:space="preserve">1 le </w:t>
      </w:r>
      <w:r w:rsidRPr="000E0D26">
        <w:rPr>
          <w:szCs w:val="22"/>
          <w:lang w:val="fr-FR" w:eastAsia="zh-CN" w:bidi="fr-FR"/>
        </w:rPr>
        <w:t xml:space="preserve">soir). À </w:t>
      </w:r>
      <w:r w:rsidR="004A2246">
        <w:rPr>
          <w:szCs w:val="22"/>
          <w:lang w:val="fr-FR" w:eastAsia="zh-CN" w:bidi="fr-FR"/>
        </w:rPr>
        <w:t>compter</w:t>
      </w:r>
      <w:r w:rsidR="004A2246" w:rsidRPr="000E0D26">
        <w:rPr>
          <w:szCs w:val="22"/>
          <w:lang w:val="fr-FR" w:eastAsia="zh-CN" w:bidi="fr-FR"/>
        </w:rPr>
        <w:t xml:space="preserve"> </w:t>
      </w:r>
      <w:r w:rsidRPr="000E0D26">
        <w:rPr>
          <w:szCs w:val="22"/>
          <w:lang w:val="fr-FR" w:eastAsia="zh-CN" w:bidi="fr-FR"/>
        </w:rPr>
        <w:t xml:space="preserve">de la quatrième semaine, le traitement </w:t>
      </w:r>
      <w:r w:rsidR="004A2246">
        <w:rPr>
          <w:szCs w:val="22"/>
          <w:lang w:val="fr-FR" w:eastAsia="zh-CN" w:bidi="fr-FR"/>
        </w:rPr>
        <w:t>est poursuivi par</w:t>
      </w:r>
      <w:r w:rsidRPr="000E0D26">
        <w:rPr>
          <w:szCs w:val="22"/>
          <w:lang w:val="fr-FR" w:eastAsia="zh-CN" w:bidi="fr-FR"/>
        </w:rPr>
        <w:t xml:space="preserve"> Skilarence 120</w:t>
      </w:r>
      <w:r w:rsidR="0082027A" w:rsidRPr="000E0D26">
        <w:rPr>
          <w:szCs w:val="22"/>
          <w:lang w:val="fr-FR" w:eastAsia="zh-CN" w:bidi="fr-FR"/>
        </w:rPr>
        <w:t> mg</w:t>
      </w:r>
      <w:r w:rsidR="004A2246">
        <w:rPr>
          <w:szCs w:val="22"/>
          <w:lang w:val="fr-FR" w:eastAsia="zh-CN" w:bidi="fr-FR"/>
        </w:rPr>
        <w:t>, un seul comprimé</w:t>
      </w:r>
      <w:r w:rsidRPr="000E0D26">
        <w:rPr>
          <w:szCs w:val="22"/>
          <w:lang w:val="fr-FR" w:eastAsia="zh-CN" w:bidi="fr-FR"/>
        </w:rPr>
        <w:t xml:space="preserve"> le soir. Cette dose </w:t>
      </w:r>
      <w:r w:rsidR="004A2246">
        <w:rPr>
          <w:szCs w:val="22"/>
          <w:lang w:val="fr-FR" w:eastAsia="zh-CN" w:bidi="fr-FR"/>
        </w:rPr>
        <w:t>sera</w:t>
      </w:r>
      <w:r w:rsidR="004A2246" w:rsidRPr="000E0D26">
        <w:rPr>
          <w:szCs w:val="22"/>
          <w:lang w:val="fr-FR" w:eastAsia="zh-CN" w:bidi="fr-FR"/>
        </w:rPr>
        <w:t xml:space="preserve"> </w:t>
      </w:r>
      <w:r w:rsidRPr="000E0D26">
        <w:rPr>
          <w:szCs w:val="22"/>
          <w:lang w:val="fr-FR" w:eastAsia="zh-CN" w:bidi="fr-FR"/>
        </w:rPr>
        <w:t>ensuite augmentée d’un comprimé de Skilarence 120</w:t>
      </w:r>
      <w:r w:rsidR="0082027A" w:rsidRPr="000E0D26">
        <w:rPr>
          <w:szCs w:val="22"/>
          <w:lang w:val="fr-FR" w:eastAsia="zh-CN" w:bidi="fr-FR"/>
        </w:rPr>
        <w:t> mg</w:t>
      </w:r>
      <w:r w:rsidRPr="000E0D26">
        <w:rPr>
          <w:szCs w:val="22"/>
          <w:lang w:val="fr-FR" w:eastAsia="zh-CN" w:bidi="fr-FR"/>
        </w:rPr>
        <w:t xml:space="preserve"> par semaine à </w:t>
      </w:r>
      <w:r w:rsidR="004A2246">
        <w:rPr>
          <w:szCs w:val="22"/>
          <w:lang w:val="fr-FR" w:eastAsia="zh-CN" w:bidi="fr-FR"/>
        </w:rPr>
        <w:t xml:space="preserve">prendre à </w:t>
      </w:r>
      <w:r w:rsidRPr="000E0D26">
        <w:rPr>
          <w:szCs w:val="22"/>
          <w:lang w:val="fr-FR" w:eastAsia="zh-CN" w:bidi="fr-FR"/>
        </w:rPr>
        <w:t>différents moments de la journée pendant les 5</w:t>
      </w:r>
      <w:r w:rsidR="00185309" w:rsidRPr="000E0D26">
        <w:rPr>
          <w:szCs w:val="22"/>
          <w:lang w:val="fr-FR" w:eastAsia="zh-CN" w:bidi="fr-FR"/>
        </w:rPr>
        <w:t> semain</w:t>
      </w:r>
      <w:r w:rsidRPr="000E0D26">
        <w:rPr>
          <w:szCs w:val="22"/>
          <w:lang w:val="fr-FR" w:eastAsia="zh-CN" w:bidi="fr-FR"/>
        </w:rPr>
        <w:t>es suivantes, comme décrit dans le tableau ci-dessous. La dose quotidienne maximale autorisée est de 720</w:t>
      </w:r>
      <w:r w:rsidR="0082027A" w:rsidRPr="000E0D26">
        <w:rPr>
          <w:szCs w:val="22"/>
          <w:lang w:val="fr-FR" w:eastAsia="zh-CN" w:bidi="fr-FR"/>
        </w:rPr>
        <w:t> mg</w:t>
      </w:r>
      <w:r w:rsidRPr="000E0D26">
        <w:rPr>
          <w:szCs w:val="22"/>
          <w:lang w:val="fr-FR" w:eastAsia="zh-CN" w:bidi="fr-FR"/>
        </w:rPr>
        <w:t xml:space="preserve"> (3 x 2</w:t>
      </w:r>
      <w:r w:rsidR="00185309" w:rsidRPr="000E0D26">
        <w:rPr>
          <w:szCs w:val="22"/>
          <w:lang w:val="fr-FR" w:eastAsia="zh-CN" w:bidi="fr-FR"/>
        </w:rPr>
        <w:t> comprim</w:t>
      </w:r>
      <w:r w:rsidRPr="000E0D26">
        <w:rPr>
          <w:szCs w:val="22"/>
          <w:lang w:val="fr-FR" w:eastAsia="zh-CN" w:bidi="fr-FR"/>
        </w:rPr>
        <w:t>és de Skilarence 120</w:t>
      </w:r>
      <w:r w:rsidR="0082027A" w:rsidRPr="000E0D26">
        <w:rPr>
          <w:szCs w:val="22"/>
          <w:lang w:val="fr-FR" w:eastAsia="zh-CN" w:bidi="fr-FR"/>
        </w:rPr>
        <w:t> mg</w:t>
      </w:r>
      <w:r w:rsidRPr="000E0D26">
        <w:rPr>
          <w:szCs w:val="22"/>
          <w:lang w:val="fr-FR" w:eastAsia="zh-CN" w:bidi="fr-FR"/>
        </w:rPr>
        <w:t>).</w:t>
      </w:r>
    </w:p>
    <w:p w:rsidR="005D06A1" w:rsidRDefault="005D06A1" w:rsidP="005D06A1">
      <w:pPr>
        <w:widowControl w:val="0"/>
        <w:tabs>
          <w:tab w:val="clear" w:pos="567"/>
        </w:tabs>
        <w:spacing w:line="240" w:lineRule="auto"/>
        <w:rPr>
          <w:szCs w:val="22"/>
          <w:lang w:val="fr-FR"/>
        </w:rPr>
      </w:pPr>
    </w:p>
    <w:p w:rsidR="00D20605" w:rsidRPr="000E0D26" w:rsidRDefault="00D20605" w:rsidP="005D06A1">
      <w:pPr>
        <w:widowControl w:val="0"/>
        <w:tabs>
          <w:tab w:val="clear" w:pos="567"/>
        </w:tabs>
        <w:spacing w:line="240" w:lineRule="auto"/>
        <w:rPr>
          <w:szCs w:val="22"/>
          <w:lang w:val="fr-FR"/>
        </w:rPr>
      </w:pPr>
    </w:p>
    <w:tbl>
      <w:tblPr>
        <w:tblW w:w="5000" w:type="pct"/>
        <w:tblCellMar>
          <w:top w:w="28" w:type="dxa"/>
          <w:bottom w:w="28" w:type="dxa"/>
        </w:tblCellMar>
        <w:tblLook w:val="04A0" w:firstRow="1" w:lastRow="0" w:firstColumn="1" w:lastColumn="0" w:noHBand="0" w:noVBand="1"/>
      </w:tblPr>
      <w:tblGrid>
        <w:gridCol w:w="1011"/>
        <w:gridCol w:w="1924"/>
        <w:gridCol w:w="1924"/>
        <w:gridCol w:w="1925"/>
        <w:gridCol w:w="2503"/>
      </w:tblGrid>
      <w:tr w:rsidR="005D06A1" w:rsidRPr="000E0D26" w:rsidTr="005D06A1">
        <w:tc>
          <w:tcPr>
            <w:tcW w:w="521" w:type="pct"/>
            <w:tcBorders>
              <w:top w:val="single" w:sz="4" w:space="0" w:color="auto"/>
              <w:left w:val="single" w:sz="4" w:space="0" w:color="auto"/>
              <w:right w:val="single" w:sz="4" w:space="0" w:color="auto"/>
            </w:tcBorders>
            <w:shd w:val="clear" w:color="auto" w:fill="auto"/>
          </w:tcPr>
          <w:p w:rsidR="005D06A1" w:rsidRPr="000E0D26" w:rsidRDefault="005D06A1" w:rsidP="005D06A1">
            <w:pPr>
              <w:keepNext/>
              <w:widowControl w:val="0"/>
              <w:tabs>
                <w:tab w:val="clear" w:pos="567"/>
              </w:tabs>
              <w:spacing w:line="240" w:lineRule="auto"/>
              <w:rPr>
                <w:b/>
                <w:szCs w:val="22"/>
              </w:rPr>
            </w:pPr>
            <w:r w:rsidRPr="000E0D26">
              <w:rPr>
                <w:b/>
                <w:bCs/>
                <w:szCs w:val="22"/>
                <w:lang w:val="fr-FR" w:bidi="fr-FR"/>
              </w:rPr>
              <w:lastRenderedPageBreak/>
              <w:t>Semaine</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5D06A1" w:rsidRPr="000E0D26" w:rsidRDefault="005D06A1" w:rsidP="005D06A1">
            <w:pPr>
              <w:keepNext/>
              <w:widowControl w:val="0"/>
              <w:tabs>
                <w:tab w:val="clear" w:pos="567"/>
              </w:tabs>
              <w:spacing w:line="240" w:lineRule="auto"/>
              <w:jc w:val="center"/>
              <w:rPr>
                <w:b/>
                <w:szCs w:val="22"/>
              </w:rPr>
            </w:pPr>
            <w:r w:rsidRPr="000E0D26">
              <w:rPr>
                <w:b/>
                <w:bCs/>
                <w:szCs w:val="22"/>
                <w:lang w:val="fr-FR" w:bidi="fr-FR"/>
              </w:rPr>
              <w:t>Nombre de comprimés</w:t>
            </w:r>
          </w:p>
        </w:tc>
        <w:tc>
          <w:tcPr>
            <w:tcW w:w="1354" w:type="pct"/>
            <w:tcBorders>
              <w:top w:val="single" w:sz="4" w:space="0" w:color="auto"/>
              <w:left w:val="single" w:sz="4" w:space="0" w:color="auto"/>
              <w:right w:val="single" w:sz="4" w:space="0" w:color="auto"/>
            </w:tcBorders>
            <w:shd w:val="clear" w:color="auto" w:fill="auto"/>
          </w:tcPr>
          <w:p w:rsidR="005D06A1" w:rsidRPr="000E0D26" w:rsidRDefault="005D06A1" w:rsidP="005D06A1">
            <w:pPr>
              <w:keepNext/>
              <w:widowControl w:val="0"/>
              <w:tabs>
                <w:tab w:val="clear" w:pos="567"/>
              </w:tabs>
              <w:spacing w:line="240" w:lineRule="auto"/>
              <w:jc w:val="center"/>
              <w:rPr>
                <w:b/>
                <w:szCs w:val="22"/>
              </w:rPr>
            </w:pPr>
            <w:r w:rsidRPr="000E0D26">
              <w:rPr>
                <w:b/>
                <w:bCs/>
                <w:szCs w:val="22"/>
                <w:lang w:val="fr-FR" w:bidi="fr-FR"/>
              </w:rPr>
              <w:t>Dose quotidienne totale (mg)</w:t>
            </w:r>
          </w:p>
        </w:tc>
      </w:tr>
      <w:tr w:rsidR="005D06A1" w:rsidRPr="000E0D26" w:rsidTr="005D06A1">
        <w:tc>
          <w:tcPr>
            <w:tcW w:w="521" w:type="pct"/>
            <w:tcBorders>
              <w:left w:val="single" w:sz="4" w:space="0" w:color="auto"/>
              <w:bottom w:val="single" w:sz="4" w:space="0" w:color="auto"/>
              <w:right w:val="single" w:sz="4" w:space="0" w:color="auto"/>
            </w:tcBorders>
            <w:shd w:val="clear" w:color="auto" w:fill="auto"/>
          </w:tcPr>
          <w:p w:rsidR="005D06A1" w:rsidRPr="000E0D26" w:rsidRDefault="005D06A1" w:rsidP="005D06A1">
            <w:pPr>
              <w:keepNext/>
              <w:widowControl w:val="0"/>
              <w:tabs>
                <w:tab w:val="clear" w:pos="567"/>
              </w:tabs>
              <w:spacing w:line="240" w:lineRule="auto"/>
              <w:rPr>
                <w:b/>
                <w:szCs w:val="22"/>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5D06A1" w:rsidRPr="000E0D26" w:rsidRDefault="005D06A1" w:rsidP="005D06A1">
            <w:pPr>
              <w:keepNext/>
              <w:widowControl w:val="0"/>
              <w:tabs>
                <w:tab w:val="clear" w:pos="567"/>
              </w:tabs>
              <w:spacing w:line="240" w:lineRule="auto"/>
              <w:jc w:val="center"/>
              <w:rPr>
                <w:b/>
                <w:szCs w:val="22"/>
              </w:rPr>
            </w:pPr>
            <w:r w:rsidRPr="000E0D26">
              <w:rPr>
                <w:b/>
                <w:bCs/>
                <w:szCs w:val="22"/>
                <w:lang w:val="fr-FR" w:bidi="fr-FR"/>
              </w:rPr>
              <w:t>Matin</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5D06A1" w:rsidRPr="000E0D26" w:rsidRDefault="005D06A1" w:rsidP="005D06A1">
            <w:pPr>
              <w:keepNext/>
              <w:widowControl w:val="0"/>
              <w:tabs>
                <w:tab w:val="clear" w:pos="567"/>
              </w:tabs>
              <w:spacing w:line="240" w:lineRule="auto"/>
              <w:jc w:val="center"/>
              <w:rPr>
                <w:b/>
                <w:szCs w:val="22"/>
              </w:rPr>
            </w:pPr>
            <w:r w:rsidRPr="000E0D26">
              <w:rPr>
                <w:b/>
                <w:bCs/>
                <w:szCs w:val="22"/>
                <w:lang w:val="fr-FR" w:bidi="fr-FR"/>
              </w:rPr>
              <w:t>Midi</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5D06A1" w:rsidRPr="000E0D26" w:rsidRDefault="005D06A1" w:rsidP="005D06A1">
            <w:pPr>
              <w:keepNext/>
              <w:widowControl w:val="0"/>
              <w:tabs>
                <w:tab w:val="clear" w:pos="567"/>
              </w:tabs>
              <w:spacing w:line="240" w:lineRule="auto"/>
              <w:jc w:val="center"/>
              <w:rPr>
                <w:b/>
                <w:szCs w:val="22"/>
              </w:rPr>
            </w:pPr>
            <w:r w:rsidRPr="000E0D26">
              <w:rPr>
                <w:b/>
                <w:bCs/>
                <w:szCs w:val="22"/>
                <w:lang w:val="fr-FR" w:bidi="fr-FR"/>
              </w:rPr>
              <w:t>Soir</w:t>
            </w:r>
          </w:p>
        </w:tc>
        <w:tc>
          <w:tcPr>
            <w:tcW w:w="1354" w:type="pct"/>
            <w:tcBorders>
              <w:left w:val="single" w:sz="4" w:space="0" w:color="auto"/>
              <w:bottom w:val="single" w:sz="4" w:space="0" w:color="auto"/>
              <w:right w:val="single" w:sz="4" w:space="0" w:color="auto"/>
            </w:tcBorders>
            <w:shd w:val="clear" w:color="auto" w:fill="auto"/>
          </w:tcPr>
          <w:p w:rsidR="005D06A1" w:rsidRPr="000E0D26" w:rsidRDefault="005D06A1" w:rsidP="00682EA2">
            <w:pPr>
              <w:keepNext/>
              <w:widowControl w:val="0"/>
              <w:tabs>
                <w:tab w:val="clear" w:pos="567"/>
              </w:tabs>
              <w:spacing w:line="240" w:lineRule="auto"/>
              <w:jc w:val="center"/>
              <w:rPr>
                <w:b/>
                <w:szCs w:val="22"/>
              </w:rPr>
            </w:pPr>
            <w:r w:rsidRPr="000E0D26">
              <w:rPr>
                <w:b/>
                <w:bCs/>
                <w:szCs w:val="22"/>
                <w:lang w:val="fr-FR" w:bidi="fr-FR"/>
              </w:rPr>
              <w:t xml:space="preserve">de </w:t>
            </w:r>
            <w:r w:rsidR="004E19C6">
              <w:rPr>
                <w:b/>
                <w:bCs/>
                <w:szCs w:val="22"/>
                <w:lang w:val="fr-FR" w:bidi="fr-FR"/>
              </w:rPr>
              <w:t>fumarate de diméthyle</w:t>
            </w:r>
            <w:r w:rsidRPr="000E0D26">
              <w:rPr>
                <w:b/>
                <w:bCs/>
                <w:szCs w:val="22"/>
                <w:lang w:val="fr-FR" w:bidi="fr-FR"/>
              </w:rPr>
              <w:t xml:space="preserve"> </w:t>
            </w:r>
          </w:p>
        </w:tc>
      </w:tr>
      <w:tr w:rsidR="005D06A1" w:rsidRPr="000E0D26" w:rsidTr="005D06A1">
        <w:tc>
          <w:tcPr>
            <w:tcW w:w="3646" w:type="pct"/>
            <w:gridSpan w:val="4"/>
            <w:tcBorders>
              <w:top w:val="single" w:sz="4" w:space="0" w:color="auto"/>
              <w:left w:val="single" w:sz="4" w:space="0" w:color="auto"/>
              <w:bottom w:val="single" w:sz="4" w:space="0" w:color="auto"/>
            </w:tcBorders>
            <w:shd w:val="clear" w:color="auto" w:fill="auto"/>
          </w:tcPr>
          <w:p w:rsidR="005D06A1" w:rsidRPr="000E0D26" w:rsidRDefault="005D06A1" w:rsidP="005D06A1">
            <w:pPr>
              <w:keepNext/>
              <w:widowControl w:val="0"/>
              <w:tabs>
                <w:tab w:val="clear" w:pos="567"/>
              </w:tabs>
              <w:spacing w:line="240" w:lineRule="auto"/>
              <w:jc w:val="center"/>
              <w:rPr>
                <w:b/>
                <w:szCs w:val="22"/>
              </w:rPr>
            </w:pPr>
            <w:r w:rsidRPr="000E0D26">
              <w:rPr>
                <w:b/>
                <w:bCs/>
                <w:szCs w:val="22"/>
                <w:lang w:val="fr-FR" w:bidi="fr-FR"/>
              </w:rPr>
              <w:t>Skilarence 30</w:t>
            </w:r>
            <w:r w:rsidR="0082027A" w:rsidRPr="000E0D26">
              <w:rPr>
                <w:b/>
                <w:bCs/>
                <w:szCs w:val="22"/>
                <w:lang w:val="fr-FR" w:bidi="fr-FR"/>
              </w:rPr>
              <w:t> mg</w:t>
            </w:r>
          </w:p>
        </w:tc>
        <w:tc>
          <w:tcPr>
            <w:tcW w:w="1354" w:type="pct"/>
            <w:tcBorders>
              <w:left w:val="nil"/>
              <w:bottom w:val="single" w:sz="4" w:space="0" w:color="auto"/>
              <w:right w:val="single" w:sz="4" w:space="0" w:color="auto"/>
            </w:tcBorders>
            <w:shd w:val="clear" w:color="auto" w:fill="auto"/>
          </w:tcPr>
          <w:p w:rsidR="005D06A1" w:rsidRPr="000E0D26" w:rsidRDefault="005D06A1" w:rsidP="005D06A1">
            <w:pPr>
              <w:keepNext/>
              <w:widowControl w:val="0"/>
              <w:tabs>
                <w:tab w:val="clear" w:pos="567"/>
              </w:tabs>
              <w:spacing w:line="240" w:lineRule="auto"/>
              <w:jc w:val="center"/>
              <w:rPr>
                <w:b/>
                <w:szCs w:val="22"/>
              </w:rPr>
            </w:pPr>
          </w:p>
        </w:tc>
      </w:tr>
      <w:tr w:rsidR="005D06A1" w:rsidRPr="000E0D26" w:rsidTr="005D06A1">
        <w:tc>
          <w:tcPr>
            <w:tcW w:w="521" w:type="pct"/>
            <w:tcBorders>
              <w:top w:val="single" w:sz="4" w:space="0" w:color="auto"/>
              <w:left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rPr>
                <w:szCs w:val="22"/>
              </w:rPr>
            </w:pPr>
            <w:r w:rsidRPr="000E0D26">
              <w:rPr>
                <w:szCs w:val="22"/>
                <w:lang w:val="fr-FR" w:bidi="fr-FR"/>
              </w:rPr>
              <w:t>1</w:t>
            </w:r>
          </w:p>
        </w:tc>
        <w:tc>
          <w:tcPr>
            <w:tcW w:w="1042" w:type="pct"/>
            <w:tcBorders>
              <w:top w:val="single" w:sz="4" w:space="0" w:color="auto"/>
              <w:left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0</w:t>
            </w:r>
          </w:p>
        </w:tc>
        <w:tc>
          <w:tcPr>
            <w:tcW w:w="1042" w:type="pct"/>
            <w:tcBorders>
              <w:top w:val="single" w:sz="4" w:space="0" w:color="auto"/>
              <w:left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0</w:t>
            </w:r>
          </w:p>
        </w:tc>
        <w:tc>
          <w:tcPr>
            <w:tcW w:w="1042" w:type="pct"/>
            <w:tcBorders>
              <w:top w:val="single" w:sz="4" w:space="0" w:color="auto"/>
              <w:left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354" w:type="pct"/>
            <w:tcBorders>
              <w:top w:val="single" w:sz="4" w:space="0" w:color="auto"/>
              <w:left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30</w:t>
            </w:r>
          </w:p>
        </w:tc>
      </w:tr>
      <w:tr w:rsidR="005D06A1" w:rsidRPr="000E0D26" w:rsidTr="005D06A1">
        <w:tc>
          <w:tcPr>
            <w:tcW w:w="521" w:type="pct"/>
            <w:tcBorders>
              <w:left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rPr>
                <w:szCs w:val="22"/>
              </w:rPr>
            </w:pPr>
            <w:r w:rsidRPr="000E0D26">
              <w:rPr>
                <w:szCs w:val="22"/>
                <w:lang w:val="fr-FR" w:bidi="fr-FR"/>
              </w:rPr>
              <w:t>2</w:t>
            </w:r>
          </w:p>
        </w:tc>
        <w:tc>
          <w:tcPr>
            <w:tcW w:w="1042" w:type="pct"/>
            <w:tcBorders>
              <w:left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042" w:type="pct"/>
            <w:tcBorders>
              <w:left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0</w:t>
            </w:r>
          </w:p>
        </w:tc>
        <w:tc>
          <w:tcPr>
            <w:tcW w:w="1042" w:type="pct"/>
            <w:tcBorders>
              <w:left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354" w:type="pct"/>
            <w:tcBorders>
              <w:left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60</w:t>
            </w:r>
          </w:p>
        </w:tc>
      </w:tr>
      <w:tr w:rsidR="005D06A1" w:rsidRPr="000E0D26" w:rsidTr="005D06A1">
        <w:tc>
          <w:tcPr>
            <w:tcW w:w="521" w:type="pct"/>
            <w:tcBorders>
              <w:left w:val="single" w:sz="4" w:space="0" w:color="auto"/>
              <w:bottom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rPr>
                <w:szCs w:val="22"/>
              </w:rPr>
            </w:pPr>
            <w:r w:rsidRPr="000E0D26">
              <w:rPr>
                <w:szCs w:val="22"/>
                <w:lang w:val="fr-FR" w:bidi="fr-FR"/>
              </w:rPr>
              <w:t>3</w:t>
            </w:r>
          </w:p>
        </w:tc>
        <w:tc>
          <w:tcPr>
            <w:tcW w:w="1042" w:type="pct"/>
            <w:tcBorders>
              <w:left w:val="single" w:sz="4" w:space="0" w:color="auto"/>
              <w:bottom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042" w:type="pct"/>
            <w:tcBorders>
              <w:left w:val="single" w:sz="4" w:space="0" w:color="auto"/>
              <w:bottom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042" w:type="pct"/>
            <w:tcBorders>
              <w:left w:val="single" w:sz="4" w:space="0" w:color="auto"/>
              <w:bottom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354" w:type="pct"/>
            <w:tcBorders>
              <w:left w:val="single" w:sz="4" w:space="0" w:color="auto"/>
              <w:bottom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90</w:t>
            </w:r>
          </w:p>
        </w:tc>
      </w:tr>
      <w:tr w:rsidR="005D06A1" w:rsidRPr="000E0D26" w:rsidTr="005D06A1">
        <w:tc>
          <w:tcPr>
            <w:tcW w:w="3646" w:type="pct"/>
            <w:gridSpan w:val="4"/>
            <w:tcBorders>
              <w:top w:val="single" w:sz="4" w:space="0" w:color="auto"/>
              <w:left w:val="single" w:sz="4" w:space="0" w:color="auto"/>
              <w:bottom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b/>
                <w:szCs w:val="22"/>
              </w:rPr>
            </w:pPr>
            <w:r w:rsidRPr="000E0D26">
              <w:rPr>
                <w:b/>
                <w:bCs/>
                <w:szCs w:val="22"/>
                <w:lang w:val="fr-FR" w:bidi="fr-FR"/>
              </w:rPr>
              <w:t>Skilarence 120</w:t>
            </w:r>
            <w:r w:rsidR="0082027A" w:rsidRPr="000E0D26">
              <w:rPr>
                <w:b/>
                <w:bCs/>
                <w:szCs w:val="22"/>
                <w:lang w:val="fr-FR" w:bidi="fr-FR"/>
              </w:rPr>
              <w:t>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p>
        </w:tc>
      </w:tr>
      <w:tr w:rsidR="005D06A1" w:rsidRPr="000E0D26" w:rsidTr="005D06A1">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rPr>
                <w:szCs w:val="22"/>
              </w:rPr>
            </w:pPr>
            <w:r w:rsidRPr="000E0D26">
              <w:rPr>
                <w:szCs w:val="22"/>
                <w:lang w:val="fr-FR" w:bidi="fr-FR"/>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120</w:t>
            </w:r>
          </w:p>
        </w:tc>
      </w:tr>
      <w:tr w:rsidR="005D06A1" w:rsidRPr="000E0D26" w:rsidTr="005D06A1">
        <w:trPr>
          <w:trHeight w:val="253"/>
        </w:trPr>
        <w:tc>
          <w:tcPr>
            <w:tcW w:w="521"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rPr>
                <w:szCs w:val="22"/>
              </w:rPr>
            </w:pPr>
            <w:r w:rsidRPr="000E0D26">
              <w:rPr>
                <w:szCs w:val="22"/>
                <w:lang w:val="fr-FR" w:bidi="fr-FR"/>
              </w:rPr>
              <w:t>5</w:t>
            </w:r>
          </w:p>
        </w:tc>
        <w:tc>
          <w:tcPr>
            <w:tcW w:w="1042"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042"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0</w:t>
            </w:r>
          </w:p>
        </w:tc>
        <w:tc>
          <w:tcPr>
            <w:tcW w:w="1042"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354"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240</w:t>
            </w:r>
          </w:p>
        </w:tc>
      </w:tr>
      <w:tr w:rsidR="005D06A1" w:rsidRPr="000E0D26" w:rsidTr="005D06A1">
        <w:trPr>
          <w:trHeight w:val="323"/>
        </w:trPr>
        <w:tc>
          <w:tcPr>
            <w:tcW w:w="521"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rPr>
                <w:szCs w:val="22"/>
              </w:rPr>
            </w:pPr>
            <w:r w:rsidRPr="000E0D26">
              <w:rPr>
                <w:szCs w:val="22"/>
                <w:lang w:val="fr-FR" w:bidi="fr-FR"/>
              </w:rPr>
              <w:t>6</w:t>
            </w:r>
          </w:p>
        </w:tc>
        <w:tc>
          <w:tcPr>
            <w:tcW w:w="1042"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042"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042"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354"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360</w:t>
            </w:r>
          </w:p>
        </w:tc>
      </w:tr>
      <w:tr w:rsidR="005D06A1" w:rsidRPr="000E0D26" w:rsidTr="005D06A1">
        <w:trPr>
          <w:trHeight w:val="242"/>
        </w:trPr>
        <w:tc>
          <w:tcPr>
            <w:tcW w:w="521"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rPr>
                <w:szCs w:val="22"/>
              </w:rPr>
            </w:pPr>
            <w:r w:rsidRPr="000E0D26">
              <w:rPr>
                <w:szCs w:val="22"/>
                <w:lang w:val="fr-FR" w:bidi="fr-FR"/>
              </w:rPr>
              <w:t>7</w:t>
            </w:r>
          </w:p>
        </w:tc>
        <w:tc>
          <w:tcPr>
            <w:tcW w:w="1042"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042"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042"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2</w:t>
            </w:r>
          </w:p>
        </w:tc>
        <w:tc>
          <w:tcPr>
            <w:tcW w:w="1354"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480</w:t>
            </w:r>
          </w:p>
        </w:tc>
      </w:tr>
      <w:tr w:rsidR="005D06A1" w:rsidRPr="000E0D26" w:rsidTr="005D06A1">
        <w:trPr>
          <w:trHeight w:val="265"/>
        </w:trPr>
        <w:tc>
          <w:tcPr>
            <w:tcW w:w="521"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rPr>
                <w:szCs w:val="22"/>
              </w:rPr>
            </w:pPr>
            <w:r w:rsidRPr="000E0D26">
              <w:rPr>
                <w:szCs w:val="22"/>
                <w:lang w:val="fr-FR" w:bidi="fr-FR"/>
              </w:rPr>
              <w:t>8</w:t>
            </w:r>
          </w:p>
        </w:tc>
        <w:tc>
          <w:tcPr>
            <w:tcW w:w="1042"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2</w:t>
            </w:r>
          </w:p>
        </w:tc>
        <w:tc>
          <w:tcPr>
            <w:tcW w:w="1042"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1</w:t>
            </w:r>
          </w:p>
        </w:tc>
        <w:tc>
          <w:tcPr>
            <w:tcW w:w="1042"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2</w:t>
            </w:r>
          </w:p>
        </w:tc>
        <w:tc>
          <w:tcPr>
            <w:tcW w:w="1354" w:type="pct"/>
            <w:tcBorders>
              <w:top w:val="nil"/>
              <w:left w:val="single" w:sz="4" w:space="0" w:color="auto"/>
              <w:bottom w:val="nil"/>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600</w:t>
            </w:r>
          </w:p>
        </w:tc>
      </w:tr>
      <w:tr w:rsidR="005D06A1" w:rsidRPr="000E0D26" w:rsidTr="005D06A1">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rPr>
                <w:szCs w:val="22"/>
              </w:rPr>
            </w:pPr>
            <w:r w:rsidRPr="000E0D26">
              <w:rPr>
                <w:szCs w:val="22"/>
                <w:lang w:val="fr-FR" w:bidi="fr-FR"/>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5D06A1" w:rsidRPr="000E0D26" w:rsidRDefault="005D06A1" w:rsidP="005D06A1">
            <w:pPr>
              <w:keepNext/>
              <w:widowControl w:val="0"/>
              <w:tabs>
                <w:tab w:val="clear" w:pos="567"/>
              </w:tabs>
              <w:spacing w:line="240" w:lineRule="auto"/>
              <w:jc w:val="center"/>
              <w:rPr>
                <w:szCs w:val="22"/>
              </w:rPr>
            </w:pPr>
            <w:r w:rsidRPr="000E0D26">
              <w:rPr>
                <w:szCs w:val="22"/>
                <w:lang w:val="fr-FR" w:bidi="fr-FR"/>
              </w:rPr>
              <w:t>720</w:t>
            </w:r>
          </w:p>
        </w:tc>
      </w:tr>
    </w:tbl>
    <w:p w:rsidR="005D06A1" w:rsidRPr="000E0D26" w:rsidRDefault="005D06A1" w:rsidP="005D06A1">
      <w:pPr>
        <w:widowControl w:val="0"/>
        <w:tabs>
          <w:tab w:val="clear" w:pos="567"/>
        </w:tabs>
        <w:spacing w:line="240" w:lineRule="auto"/>
        <w:rPr>
          <w:rFonts w:eastAsia="SimSun"/>
          <w:szCs w:val="22"/>
          <w:lang w:eastAsia="zh-CN"/>
        </w:rPr>
      </w:pPr>
    </w:p>
    <w:p w:rsidR="00C32D63" w:rsidRPr="00C32D63" w:rsidRDefault="00C32D63" w:rsidP="00C32D63">
      <w:pPr>
        <w:rPr>
          <w:szCs w:val="22"/>
          <w:lang w:val="fr-FR" w:bidi="fr-FR"/>
        </w:rPr>
      </w:pPr>
      <w:r w:rsidRPr="00C32D63">
        <w:rPr>
          <w:szCs w:val="22"/>
          <w:lang w:val="fr-FR" w:bidi="fr-FR"/>
        </w:rPr>
        <w:t xml:space="preserve">Si </w:t>
      </w:r>
      <w:r w:rsidR="00402BB2">
        <w:rPr>
          <w:szCs w:val="22"/>
          <w:lang w:val="fr-FR" w:bidi="fr-FR"/>
        </w:rPr>
        <w:t>l’</w:t>
      </w:r>
      <w:r w:rsidRPr="00C32D63">
        <w:rPr>
          <w:szCs w:val="22"/>
          <w:lang w:val="fr-FR" w:bidi="fr-FR"/>
        </w:rPr>
        <w:t xml:space="preserve">une </w:t>
      </w:r>
      <w:r w:rsidR="00402BB2">
        <w:rPr>
          <w:szCs w:val="22"/>
          <w:lang w:val="fr-FR" w:bidi="fr-FR"/>
        </w:rPr>
        <w:t xml:space="preserve">des </w:t>
      </w:r>
      <w:r w:rsidR="00D415B8">
        <w:rPr>
          <w:szCs w:val="22"/>
          <w:lang w:val="fr-FR" w:bidi="fr-FR"/>
        </w:rPr>
        <w:t>augmentation</w:t>
      </w:r>
      <w:r w:rsidR="00402BB2">
        <w:rPr>
          <w:szCs w:val="22"/>
          <w:lang w:val="fr-FR" w:bidi="fr-FR"/>
        </w:rPr>
        <w:t>s</w:t>
      </w:r>
      <w:r w:rsidR="00D415B8">
        <w:rPr>
          <w:szCs w:val="22"/>
          <w:lang w:val="fr-FR" w:bidi="fr-FR"/>
        </w:rPr>
        <w:t xml:space="preserve"> de dose</w:t>
      </w:r>
      <w:r w:rsidRPr="00C32D63">
        <w:rPr>
          <w:szCs w:val="22"/>
          <w:lang w:val="fr-FR" w:bidi="fr-FR"/>
        </w:rPr>
        <w:t xml:space="preserve"> n’est pas tolérée, </w:t>
      </w:r>
      <w:r w:rsidR="00402BB2">
        <w:rPr>
          <w:szCs w:val="22"/>
          <w:lang w:val="fr-FR" w:bidi="fr-FR"/>
        </w:rPr>
        <w:t xml:space="preserve">la dose </w:t>
      </w:r>
      <w:r w:rsidRPr="00C32D63">
        <w:rPr>
          <w:szCs w:val="22"/>
          <w:lang w:val="fr-FR" w:bidi="fr-FR"/>
        </w:rPr>
        <w:t xml:space="preserve">peut être temporairement réduite à la dernière </w:t>
      </w:r>
      <w:r w:rsidR="006D289E">
        <w:rPr>
          <w:szCs w:val="22"/>
          <w:lang w:val="fr-FR" w:bidi="fr-FR"/>
        </w:rPr>
        <w:t xml:space="preserve">dose </w:t>
      </w:r>
      <w:r w:rsidRPr="00C32D63">
        <w:rPr>
          <w:szCs w:val="22"/>
          <w:lang w:val="fr-FR" w:bidi="fr-FR"/>
        </w:rPr>
        <w:t>tolérée.</w:t>
      </w:r>
    </w:p>
    <w:p w:rsidR="00C32D63" w:rsidRPr="004357D4" w:rsidRDefault="00C32D63" w:rsidP="005D06A1">
      <w:pPr>
        <w:widowControl w:val="0"/>
        <w:tabs>
          <w:tab w:val="clear" w:pos="567"/>
        </w:tabs>
        <w:spacing w:line="240" w:lineRule="auto"/>
        <w:rPr>
          <w:szCs w:val="22"/>
          <w:lang w:val="fr-FR" w:bidi="fr-FR"/>
        </w:rPr>
      </w:pPr>
    </w:p>
    <w:p w:rsidR="00C32D63" w:rsidRDefault="00901089" w:rsidP="005D06A1">
      <w:pPr>
        <w:widowControl w:val="0"/>
        <w:tabs>
          <w:tab w:val="clear" w:pos="567"/>
        </w:tabs>
        <w:spacing w:line="240" w:lineRule="auto"/>
        <w:rPr>
          <w:szCs w:val="22"/>
          <w:lang w:val="fr-FR" w:bidi="fr-FR"/>
        </w:rPr>
      </w:pPr>
      <w:r>
        <w:rPr>
          <w:szCs w:val="22"/>
          <w:lang w:val="fr-FR" w:bidi="fr-FR"/>
        </w:rPr>
        <w:t xml:space="preserve">Si </w:t>
      </w:r>
      <w:r w:rsidR="006D289E">
        <w:rPr>
          <w:szCs w:val="22"/>
          <w:lang w:val="fr-FR" w:bidi="fr-FR"/>
        </w:rPr>
        <w:t>une efficacité</w:t>
      </w:r>
      <w:r>
        <w:rPr>
          <w:szCs w:val="22"/>
          <w:lang w:val="fr-FR" w:bidi="fr-FR"/>
        </w:rPr>
        <w:t xml:space="preserve"> du traitement est observé</w:t>
      </w:r>
      <w:r w:rsidR="00AC62C9">
        <w:rPr>
          <w:szCs w:val="22"/>
          <w:lang w:val="fr-FR" w:bidi="fr-FR"/>
        </w:rPr>
        <w:t>e</w:t>
      </w:r>
      <w:r>
        <w:rPr>
          <w:szCs w:val="22"/>
          <w:lang w:val="fr-FR" w:bidi="fr-FR"/>
        </w:rPr>
        <w:t xml:space="preserve"> avant</w:t>
      </w:r>
      <w:r w:rsidR="005D06A1" w:rsidRPr="000E0D26">
        <w:rPr>
          <w:szCs w:val="22"/>
          <w:lang w:val="fr-FR" w:bidi="fr-FR"/>
        </w:rPr>
        <w:t xml:space="preserve"> d’avoir atteint la dose maximale, il n’est pas nécessaire d’augmenter la </w:t>
      </w:r>
      <w:r w:rsidR="00402BB2">
        <w:rPr>
          <w:szCs w:val="22"/>
          <w:lang w:val="fr-FR" w:bidi="fr-FR"/>
        </w:rPr>
        <w:t>posologie</w:t>
      </w:r>
      <w:r w:rsidR="005D06A1" w:rsidRPr="000E0D26">
        <w:rPr>
          <w:szCs w:val="22"/>
          <w:lang w:val="fr-FR" w:bidi="fr-FR"/>
        </w:rPr>
        <w:t xml:space="preserve">. </w:t>
      </w:r>
      <w:r w:rsidR="00A556C5">
        <w:rPr>
          <w:szCs w:val="22"/>
          <w:lang w:val="fr-FR" w:bidi="fr-FR"/>
        </w:rPr>
        <w:t xml:space="preserve">Dès </w:t>
      </w:r>
      <w:r w:rsidR="006D289E">
        <w:rPr>
          <w:szCs w:val="22"/>
          <w:lang w:val="fr-FR" w:bidi="fr-FR"/>
        </w:rPr>
        <w:t>qu’</w:t>
      </w:r>
      <w:r w:rsidR="00A556C5">
        <w:rPr>
          <w:szCs w:val="22"/>
          <w:lang w:val="fr-FR" w:bidi="fr-FR"/>
        </w:rPr>
        <w:t>une</w:t>
      </w:r>
      <w:r w:rsidR="00A556C5" w:rsidRPr="000E0D26">
        <w:rPr>
          <w:szCs w:val="22"/>
          <w:lang w:val="fr-FR" w:bidi="fr-FR"/>
        </w:rPr>
        <w:t xml:space="preserve"> </w:t>
      </w:r>
      <w:r w:rsidR="005D06A1" w:rsidRPr="000E0D26">
        <w:rPr>
          <w:szCs w:val="22"/>
          <w:lang w:val="fr-FR" w:bidi="fr-FR"/>
        </w:rPr>
        <w:t xml:space="preserve">amélioration </w:t>
      </w:r>
      <w:r w:rsidR="00C32D63">
        <w:rPr>
          <w:szCs w:val="22"/>
          <w:lang w:val="fr-FR" w:bidi="fr-FR"/>
        </w:rPr>
        <w:t xml:space="preserve">cliniquement </w:t>
      </w:r>
      <w:r w:rsidR="006D289E">
        <w:rPr>
          <w:szCs w:val="22"/>
          <w:lang w:val="fr-FR" w:bidi="fr-FR"/>
        </w:rPr>
        <w:t>significative</w:t>
      </w:r>
      <w:r w:rsidR="006D289E" w:rsidRPr="000E0D26">
        <w:rPr>
          <w:szCs w:val="22"/>
          <w:lang w:val="fr-FR" w:bidi="fr-FR"/>
        </w:rPr>
        <w:t xml:space="preserve"> </w:t>
      </w:r>
      <w:r w:rsidR="005D06A1" w:rsidRPr="000E0D26">
        <w:rPr>
          <w:szCs w:val="22"/>
          <w:lang w:val="fr-FR" w:bidi="fr-FR"/>
        </w:rPr>
        <w:t>des lésions cutanées</w:t>
      </w:r>
      <w:r w:rsidR="006D289E">
        <w:rPr>
          <w:szCs w:val="22"/>
          <w:lang w:val="fr-FR" w:bidi="fr-FR"/>
        </w:rPr>
        <w:t xml:space="preserve"> est observée</w:t>
      </w:r>
      <w:r w:rsidR="005D06A1" w:rsidRPr="000E0D26">
        <w:rPr>
          <w:szCs w:val="22"/>
          <w:lang w:val="fr-FR" w:bidi="fr-FR"/>
        </w:rPr>
        <w:t xml:space="preserve">, </w:t>
      </w:r>
      <w:r w:rsidR="00C32D63">
        <w:rPr>
          <w:szCs w:val="22"/>
          <w:lang w:val="fr-FR" w:bidi="fr-FR"/>
        </w:rPr>
        <w:t xml:space="preserve">il convient d’envisager une réduction progressive de </w:t>
      </w:r>
      <w:r w:rsidR="005D06A1" w:rsidRPr="000E0D26">
        <w:rPr>
          <w:szCs w:val="22"/>
          <w:lang w:val="fr-FR" w:bidi="fr-FR"/>
        </w:rPr>
        <w:t xml:space="preserve">la </w:t>
      </w:r>
      <w:r w:rsidR="00C32D63">
        <w:rPr>
          <w:szCs w:val="22"/>
          <w:lang w:val="fr-FR" w:bidi="fr-FR"/>
        </w:rPr>
        <w:t>dose</w:t>
      </w:r>
      <w:r w:rsidR="00C32D63" w:rsidRPr="000E0D26">
        <w:rPr>
          <w:szCs w:val="22"/>
          <w:lang w:val="fr-FR" w:bidi="fr-FR"/>
        </w:rPr>
        <w:t xml:space="preserve"> </w:t>
      </w:r>
      <w:r w:rsidR="005D06A1" w:rsidRPr="000E0D26">
        <w:rPr>
          <w:szCs w:val="22"/>
          <w:lang w:val="fr-FR" w:bidi="fr-FR"/>
        </w:rPr>
        <w:t xml:space="preserve">quotidienne de Skilarence </w:t>
      </w:r>
      <w:r w:rsidR="006D289E">
        <w:rPr>
          <w:szCs w:val="22"/>
          <w:lang w:val="fr-FR" w:bidi="fr-FR"/>
        </w:rPr>
        <w:t>jusqu’</w:t>
      </w:r>
      <w:r w:rsidR="005D06A1" w:rsidRPr="000E0D26">
        <w:rPr>
          <w:szCs w:val="22"/>
          <w:lang w:val="fr-FR" w:bidi="fr-FR"/>
        </w:rPr>
        <w:t xml:space="preserve">à </w:t>
      </w:r>
      <w:r w:rsidR="00C32D63">
        <w:rPr>
          <w:szCs w:val="22"/>
          <w:lang w:val="fr-FR" w:bidi="fr-FR"/>
        </w:rPr>
        <w:t>la</w:t>
      </w:r>
      <w:r w:rsidR="00C32D63" w:rsidRPr="000E0D26">
        <w:rPr>
          <w:szCs w:val="22"/>
          <w:lang w:val="fr-FR" w:bidi="fr-FR"/>
        </w:rPr>
        <w:t xml:space="preserve"> </w:t>
      </w:r>
      <w:r w:rsidR="005D06A1" w:rsidRPr="000E0D26">
        <w:rPr>
          <w:szCs w:val="22"/>
          <w:lang w:val="fr-FR" w:bidi="fr-FR"/>
        </w:rPr>
        <w:t xml:space="preserve">dose d’entretien </w:t>
      </w:r>
      <w:r w:rsidR="00F3055B">
        <w:rPr>
          <w:szCs w:val="22"/>
          <w:lang w:val="fr-FR" w:bidi="fr-FR"/>
        </w:rPr>
        <w:t xml:space="preserve">nécessaire </w:t>
      </w:r>
      <w:r w:rsidR="00402BB2">
        <w:rPr>
          <w:szCs w:val="22"/>
          <w:lang w:val="fr-FR" w:bidi="fr-FR"/>
        </w:rPr>
        <w:t>par individu</w:t>
      </w:r>
      <w:r w:rsidR="005D06A1" w:rsidRPr="000E0D26">
        <w:rPr>
          <w:szCs w:val="22"/>
          <w:lang w:val="fr-FR" w:bidi="fr-FR"/>
        </w:rPr>
        <w:t xml:space="preserve">. </w:t>
      </w:r>
    </w:p>
    <w:p w:rsidR="00C32D63" w:rsidRDefault="00C32D63" w:rsidP="005D06A1">
      <w:pPr>
        <w:widowControl w:val="0"/>
        <w:tabs>
          <w:tab w:val="clear" w:pos="567"/>
        </w:tabs>
        <w:spacing w:line="240" w:lineRule="auto"/>
        <w:rPr>
          <w:szCs w:val="22"/>
          <w:lang w:val="fr-FR" w:bidi="fr-FR"/>
        </w:rPr>
      </w:pPr>
    </w:p>
    <w:p w:rsidR="005D06A1" w:rsidRPr="000E0D26" w:rsidRDefault="005D06A1" w:rsidP="005D06A1">
      <w:pPr>
        <w:widowControl w:val="0"/>
        <w:tabs>
          <w:tab w:val="clear" w:pos="567"/>
        </w:tabs>
        <w:spacing w:line="240" w:lineRule="auto"/>
        <w:rPr>
          <w:rFonts w:eastAsia="SimSun"/>
          <w:szCs w:val="22"/>
          <w:lang w:val="fr-FR" w:eastAsia="zh-CN"/>
        </w:rPr>
      </w:pPr>
      <w:r w:rsidRPr="000E0D26">
        <w:rPr>
          <w:szCs w:val="22"/>
          <w:lang w:val="fr-FR" w:bidi="fr-FR"/>
        </w:rPr>
        <w:t xml:space="preserve">Des modifications de la posologie </w:t>
      </w:r>
      <w:r w:rsidR="00EF580D">
        <w:rPr>
          <w:szCs w:val="22"/>
          <w:lang w:val="fr-FR" w:bidi="fr-FR"/>
        </w:rPr>
        <w:t>pourraient</w:t>
      </w:r>
      <w:r w:rsidR="00EF580D" w:rsidRPr="000E0D26">
        <w:rPr>
          <w:szCs w:val="22"/>
          <w:lang w:val="fr-FR" w:bidi="fr-FR"/>
        </w:rPr>
        <w:t xml:space="preserve"> </w:t>
      </w:r>
      <w:r w:rsidRPr="000E0D26">
        <w:rPr>
          <w:szCs w:val="22"/>
          <w:lang w:val="fr-FR" w:bidi="fr-FR"/>
        </w:rPr>
        <w:t>également s’avérer</w:t>
      </w:r>
      <w:r w:rsidR="00F3055B">
        <w:rPr>
          <w:szCs w:val="22"/>
          <w:lang w:val="fr-FR" w:bidi="fr-FR"/>
        </w:rPr>
        <w:t xml:space="preserve"> nécessaires</w:t>
      </w:r>
      <w:r w:rsidRPr="000E0D26">
        <w:rPr>
          <w:szCs w:val="22"/>
          <w:lang w:val="fr-FR" w:bidi="fr-FR"/>
        </w:rPr>
        <w:t xml:space="preserve"> </w:t>
      </w:r>
      <w:r w:rsidR="00C32D63">
        <w:rPr>
          <w:szCs w:val="22"/>
          <w:lang w:val="fr-FR" w:bidi="fr-FR"/>
        </w:rPr>
        <w:t xml:space="preserve">si des </w:t>
      </w:r>
      <w:r w:rsidRPr="000E0D26">
        <w:rPr>
          <w:szCs w:val="22"/>
          <w:lang w:val="fr-FR" w:bidi="fr-FR"/>
        </w:rPr>
        <w:t xml:space="preserve">anomalies des paramètres biologiques </w:t>
      </w:r>
      <w:r w:rsidR="00F3055B">
        <w:rPr>
          <w:szCs w:val="22"/>
          <w:lang w:val="fr-FR" w:bidi="fr-FR"/>
        </w:rPr>
        <w:t xml:space="preserve">sont observées </w:t>
      </w:r>
      <w:r w:rsidRPr="000E0D26">
        <w:rPr>
          <w:szCs w:val="22"/>
          <w:lang w:val="fr-FR" w:bidi="fr-FR"/>
        </w:rPr>
        <w:t xml:space="preserve">(voir </w:t>
      </w:r>
      <w:r w:rsidR="00185309" w:rsidRPr="000E0D26">
        <w:rPr>
          <w:szCs w:val="22"/>
          <w:lang w:val="fr-FR" w:bidi="fr-FR"/>
        </w:rPr>
        <w:t>rubrique </w:t>
      </w:r>
      <w:r w:rsidRPr="000E0D26">
        <w:rPr>
          <w:szCs w:val="22"/>
          <w:lang w:val="fr-FR" w:bidi="fr-FR"/>
        </w:rPr>
        <w:t>4.4).</w:t>
      </w:r>
    </w:p>
    <w:p w:rsidR="005D06A1" w:rsidRPr="000E0D26" w:rsidRDefault="005D06A1" w:rsidP="005D06A1">
      <w:pPr>
        <w:widowControl w:val="0"/>
        <w:tabs>
          <w:tab w:val="clear" w:pos="567"/>
        </w:tabs>
        <w:spacing w:line="240" w:lineRule="auto"/>
        <w:rPr>
          <w:rFonts w:eastAsia="SimSun"/>
          <w:szCs w:val="22"/>
          <w:lang w:val="fr-FR" w:eastAsia="zh-CN"/>
        </w:rPr>
      </w:pPr>
    </w:p>
    <w:p w:rsidR="005D06A1" w:rsidRPr="000E0D26" w:rsidRDefault="001A4A0D" w:rsidP="005D06A1">
      <w:pPr>
        <w:keepNext/>
        <w:widowControl w:val="0"/>
        <w:tabs>
          <w:tab w:val="clear" w:pos="567"/>
        </w:tabs>
        <w:spacing w:line="240" w:lineRule="auto"/>
        <w:rPr>
          <w:rFonts w:eastAsia="SimSun"/>
          <w:i/>
          <w:szCs w:val="22"/>
          <w:lang w:val="fr-FR" w:eastAsia="zh-CN"/>
        </w:rPr>
      </w:pPr>
      <w:r>
        <w:rPr>
          <w:i/>
          <w:iCs/>
          <w:szCs w:val="22"/>
          <w:lang w:val="fr-FR" w:eastAsia="zh-CN" w:bidi="fr-FR"/>
        </w:rPr>
        <w:t xml:space="preserve">Sujets </w:t>
      </w:r>
      <w:r w:rsidR="005D06A1" w:rsidRPr="000E0D26">
        <w:rPr>
          <w:i/>
          <w:iCs/>
          <w:szCs w:val="22"/>
          <w:lang w:val="fr-FR" w:eastAsia="zh-CN" w:bidi="fr-FR"/>
        </w:rPr>
        <w:t>âgés</w:t>
      </w: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 xml:space="preserve">Les études cliniques </w:t>
      </w:r>
      <w:r w:rsidR="00EF580D">
        <w:rPr>
          <w:szCs w:val="22"/>
          <w:lang w:val="fr-FR" w:bidi="fr-FR"/>
        </w:rPr>
        <w:t xml:space="preserve">de </w:t>
      </w:r>
      <w:r w:rsidRPr="000E0D26">
        <w:rPr>
          <w:szCs w:val="22"/>
          <w:lang w:val="fr-FR" w:bidi="fr-FR"/>
        </w:rPr>
        <w:t>Skilarence</w:t>
      </w:r>
      <w:r w:rsidR="00EF580D">
        <w:rPr>
          <w:szCs w:val="22"/>
          <w:lang w:val="fr-FR" w:bidi="fr-FR"/>
        </w:rPr>
        <w:t xml:space="preserve"> </w:t>
      </w:r>
      <w:r w:rsidRPr="000E0D26">
        <w:rPr>
          <w:szCs w:val="22"/>
          <w:lang w:val="fr-FR" w:bidi="fr-FR"/>
        </w:rPr>
        <w:t xml:space="preserve">n’ont pas inclus un nombre </w:t>
      </w:r>
      <w:r w:rsidR="00F3055B">
        <w:rPr>
          <w:szCs w:val="22"/>
          <w:lang w:val="fr-FR" w:bidi="fr-FR"/>
        </w:rPr>
        <w:t xml:space="preserve">suffisant </w:t>
      </w:r>
      <w:r w:rsidRPr="000E0D26">
        <w:rPr>
          <w:szCs w:val="22"/>
          <w:lang w:val="fr-FR" w:bidi="fr-FR"/>
        </w:rPr>
        <w:t>de patients</w:t>
      </w:r>
      <w:r w:rsidR="00311C9E">
        <w:rPr>
          <w:szCs w:val="22"/>
          <w:lang w:val="fr-FR" w:bidi="fr-FR"/>
        </w:rPr>
        <w:t xml:space="preserve"> </w:t>
      </w:r>
      <w:r w:rsidR="004357D4">
        <w:rPr>
          <w:szCs w:val="22"/>
          <w:lang w:val="fr-FR" w:bidi="fr-FR"/>
        </w:rPr>
        <w:t>âgés de 65 ans et plus</w:t>
      </w:r>
      <w:r w:rsidRPr="000E0D26">
        <w:rPr>
          <w:szCs w:val="22"/>
          <w:lang w:val="fr-FR" w:bidi="fr-FR"/>
        </w:rPr>
        <w:t xml:space="preserve"> pour déterminer s’ils répondaient différe</w:t>
      </w:r>
      <w:r w:rsidR="009D101E">
        <w:rPr>
          <w:szCs w:val="22"/>
          <w:lang w:val="fr-FR" w:bidi="fr-FR"/>
        </w:rPr>
        <w:t>mment</w:t>
      </w:r>
      <w:r w:rsidR="00D25B66">
        <w:rPr>
          <w:szCs w:val="22"/>
          <w:lang w:val="fr-FR" w:bidi="fr-FR"/>
        </w:rPr>
        <w:t>,</w:t>
      </w:r>
      <w:r w:rsidRPr="000E0D26">
        <w:rPr>
          <w:szCs w:val="22"/>
          <w:lang w:val="fr-FR" w:bidi="fr-FR"/>
        </w:rPr>
        <w:t xml:space="preserve"> </w:t>
      </w:r>
      <w:r w:rsidR="00D25B66">
        <w:rPr>
          <w:szCs w:val="22"/>
          <w:lang w:val="fr-FR" w:bidi="fr-FR"/>
        </w:rPr>
        <w:t>comparé à des patients âgés</w:t>
      </w:r>
      <w:r w:rsidRPr="000E0D26">
        <w:rPr>
          <w:szCs w:val="22"/>
          <w:lang w:val="fr-FR" w:bidi="fr-FR"/>
        </w:rPr>
        <w:t xml:space="preserve"> de moins de 65</w:t>
      </w:r>
      <w:r w:rsidR="00185309" w:rsidRPr="000E0D26">
        <w:rPr>
          <w:szCs w:val="22"/>
          <w:lang w:val="fr-FR" w:bidi="fr-FR"/>
        </w:rPr>
        <w:t> an</w:t>
      </w:r>
      <w:r w:rsidRPr="000E0D26">
        <w:rPr>
          <w:szCs w:val="22"/>
          <w:lang w:val="fr-FR" w:bidi="fr-FR"/>
        </w:rPr>
        <w:t xml:space="preserve">s (voir </w:t>
      </w:r>
      <w:r w:rsidR="00185309" w:rsidRPr="000E0D26">
        <w:rPr>
          <w:szCs w:val="22"/>
          <w:lang w:val="fr-FR" w:bidi="fr-FR"/>
        </w:rPr>
        <w:t>rubrique </w:t>
      </w:r>
      <w:r w:rsidRPr="000E0D26">
        <w:rPr>
          <w:szCs w:val="22"/>
          <w:lang w:val="fr-FR" w:bidi="fr-FR"/>
        </w:rPr>
        <w:t xml:space="preserve">5.2). </w:t>
      </w:r>
      <w:r w:rsidR="009D101E">
        <w:rPr>
          <w:szCs w:val="22"/>
          <w:lang w:val="fr-FR" w:bidi="fr-FR"/>
        </w:rPr>
        <w:t>Compte tenu de</w:t>
      </w:r>
      <w:r w:rsidR="009D101E" w:rsidRPr="000E0D26">
        <w:rPr>
          <w:szCs w:val="22"/>
          <w:lang w:val="fr-FR" w:bidi="fr-FR"/>
        </w:rPr>
        <w:t xml:space="preserve"> </w:t>
      </w:r>
      <w:r w:rsidRPr="000E0D26">
        <w:rPr>
          <w:szCs w:val="22"/>
          <w:lang w:val="fr-FR" w:bidi="fr-FR"/>
        </w:rPr>
        <w:t>la pharmacologie</w:t>
      </w:r>
      <w:r w:rsidR="009D101E">
        <w:rPr>
          <w:szCs w:val="22"/>
          <w:lang w:val="fr-FR" w:bidi="fr-FR"/>
        </w:rPr>
        <w:t xml:space="preserve"> du</w:t>
      </w:r>
      <w:r w:rsidR="00311C9E">
        <w:rPr>
          <w:szCs w:val="22"/>
          <w:lang w:val="fr-FR" w:bidi="fr-FR"/>
        </w:rPr>
        <w:t xml:space="preserve"> </w:t>
      </w:r>
      <w:r w:rsidR="004E19C6">
        <w:rPr>
          <w:szCs w:val="22"/>
          <w:lang w:val="fr-FR" w:bidi="fr-FR"/>
        </w:rPr>
        <w:t>fumarate de diméthyle</w:t>
      </w:r>
      <w:r w:rsidRPr="000E0D26">
        <w:rPr>
          <w:szCs w:val="22"/>
          <w:lang w:val="fr-FR" w:bidi="fr-FR"/>
        </w:rPr>
        <w:t xml:space="preserve">, </w:t>
      </w:r>
      <w:r w:rsidR="00C24AE4">
        <w:rPr>
          <w:szCs w:val="22"/>
          <w:lang w:val="fr-FR" w:bidi="fr-FR"/>
        </w:rPr>
        <w:t xml:space="preserve">un ajustement de </w:t>
      </w:r>
      <w:r w:rsidR="009D101E">
        <w:rPr>
          <w:szCs w:val="22"/>
          <w:lang w:val="fr-FR" w:bidi="fr-FR"/>
        </w:rPr>
        <w:t>la posologie</w:t>
      </w:r>
      <w:r w:rsidRPr="000E0D26">
        <w:rPr>
          <w:szCs w:val="22"/>
          <w:lang w:val="fr-FR" w:bidi="fr-FR"/>
        </w:rPr>
        <w:t xml:space="preserve"> chez les personnes âgées</w:t>
      </w:r>
      <w:r w:rsidR="00C24AE4">
        <w:rPr>
          <w:szCs w:val="22"/>
          <w:lang w:val="fr-FR" w:bidi="fr-FR"/>
        </w:rPr>
        <w:t xml:space="preserve"> ne semble pas nécessaire</w:t>
      </w:r>
      <w:r w:rsidRPr="000E0D26">
        <w:rPr>
          <w:szCs w:val="22"/>
          <w:lang w:val="fr-FR" w:bidi="fr-FR"/>
        </w:rPr>
        <w:t>.</w:t>
      </w:r>
    </w:p>
    <w:p w:rsidR="005D06A1" w:rsidRPr="000E0D26" w:rsidRDefault="005D06A1" w:rsidP="005D06A1">
      <w:pPr>
        <w:widowControl w:val="0"/>
        <w:tabs>
          <w:tab w:val="clear" w:pos="567"/>
        </w:tabs>
        <w:spacing w:line="240" w:lineRule="auto"/>
        <w:rPr>
          <w:rFonts w:eastAsia="SimSun"/>
          <w:szCs w:val="22"/>
          <w:lang w:val="fr-FR" w:eastAsia="zh-CN"/>
        </w:rPr>
      </w:pPr>
    </w:p>
    <w:p w:rsidR="005D06A1" w:rsidRPr="000E0D26" w:rsidRDefault="005D06A1" w:rsidP="005D06A1">
      <w:pPr>
        <w:keepNext/>
        <w:widowControl w:val="0"/>
        <w:tabs>
          <w:tab w:val="clear" w:pos="567"/>
        </w:tabs>
        <w:spacing w:line="240" w:lineRule="auto"/>
        <w:rPr>
          <w:rFonts w:eastAsia="SimSun"/>
          <w:i/>
          <w:szCs w:val="22"/>
          <w:lang w:val="fr-FR" w:eastAsia="zh-CN"/>
        </w:rPr>
      </w:pPr>
      <w:r w:rsidRPr="000E0D26">
        <w:rPr>
          <w:i/>
          <w:iCs/>
          <w:szCs w:val="22"/>
          <w:lang w:val="fr-FR" w:eastAsia="zh-CN" w:bidi="fr-FR"/>
        </w:rPr>
        <w:t>Insuffisance rénale</w:t>
      </w:r>
    </w:p>
    <w:p w:rsidR="005D06A1" w:rsidRPr="000E0D26" w:rsidRDefault="005D06A1" w:rsidP="005D06A1">
      <w:pPr>
        <w:keepNext/>
        <w:widowControl w:val="0"/>
        <w:tabs>
          <w:tab w:val="clear" w:pos="567"/>
        </w:tabs>
        <w:spacing w:line="240" w:lineRule="auto"/>
        <w:rPr>
          <w:rFonts w:eastAsia="SimSun"/>
          <w:szCs w:val="22"/>
          <w:lang w:val="fr-FR" w:eastAsia="zh-CN"/>
        </w:rPr>
      </w:pPr>
      <w:r w:rsidRPr="000E0D26">
        <w:rPr>
          <w:szCs w:val="22"/>
          <w:lang w:val="fr-FR" w:eastAsia="zh-CN" w:bidi="fr-FR"/>
        </w:rPr>
        <w:t xml:space="preserve">Aucun ajustement posologique n’est nécessaire </w:t>
      </w:r>
      <w:r w:rsidR="00C24AE4">
        <w:rPr>
          <w:szCs w:val="22"/>
          <w:lang w:val="fr-FR" w:eastAsia="zh-CN" w:bidi="fr-FR"/>
        </w:rPr>
        <w:t>chez</w:t>
      </w:r>
      <w:r w:rsidR="00C24AE4" w:rsidRPr="000E0D26">
        <w:rPr>
          <w:szCs w:val="22"/>
          <w:lang w:val="fr-FR" w:eastAsia="zh-CN" w:bidi="fr-FR"/>
        </w:rPr>
        <w:t xml:space="preserve"> </w:t>
      </w:r>
      <w:r w:rsidRPr="000E0D26">
        <w:rPr>
          <w:szCs w:val="22"/>
          <w:lang w:val="fr-FR" w:eastAsia="zh-CN" w:bidi="fr-FR"/>
        </w:rPr>
        <w:t>les patients atteints d’insuffisance rénale légère à modérée</w:t>
      </w:r>
      <w:r w:rsidR="00760DDD">
        <w:rPr>
          <w:szCs w:val="22"/>
          <w:lang w:val="fr-FR" w:eastAsia="zh-CN" w:bidi="fr-FR"/>
        </w:rPr>
        <w:t xml:space="preserve"> (voir rubrique </w:t>
      </w:r>
      <w:r w:rsidR="00C96990">
        <w:rPr>
          <w:szCs w:val="22"/>
          <w:lang w:val="fr-FR" w:eastAsia="zh-CN" w:bidi="fr-FR"/>
        </w:rPr>
        <w:t>5.2)</w:t>
      </w:r>
      <w:r w:rsidRPr="000E0D26">
        <w:rPr>
          <w:szCs w:val="22"/>
          <w:lang w:val="fr-FR" w:eastAsia="zh-CN" w:bidi="fr-FR"/>
        </w:rPr>
        <w:t xml:space="preserve">. Skilarence n’a pas été étudié chez les patients atteints d’une insuffisance rénale sévère, l’utilisation de Skilarence </w:t>
      </w:r>
      <w:r w:rsidR="00C96990">
        <w:rPr>
          <w:szCs w:val="22"/>
          <w:lang w:val="fr-FR" w:eastAsia="zh-CN" w:bidi="fr-FR"/>
        </w:rPr>
        <w:t>est contre-indiquée</w:t>
      </w:r>
      <w:r w:rsidRPr="000E0D26">
        <w:rPr>
          <w:szCs w:val="22"/>
          <w:lang w:val="fr-FR" w:eastAsia="zh-CN" w:bidi="fr-FR"/>
        </w:rPr>
        <w:t xml:space="preserve"> chez ces patients (voir </w:t>
      </w:r>
      <w:r w:rsidR="00185309" w:rsidRPr="000E0D26">
        <w:rPr>
          <w:szCs w:val="22"/>
          <w:lang w:val="fr-FR" w:eastAsia="zh-CN" w:bidi="fr-FR"/>
        </w:rPr>
        <w:t>rubrique </w:t>
      </w:r>
      <w:r w:rsidRPr="000E0D26">
        <w:rPr>
          <w:szCs w:val="22"/>
          <w:lang w:val="fr-FR" w:eastAsia="zh-CN" w:bidi="fr-FR"/>
        </w:rPr>
        <w:t>4.</w:t>
      </w:r>
      <w:r w:rsidR="00C96990">
        <w:rPr>
          <w:szCs w:val="22"/>
          <w:lang w:val="fr-FR" w:eastAsia="zh-CN" w:bidi="fr-FR"/>
        </w:rPr>
        <w:t>3</w:t>
      </w:r>
      <w:r w:rsidRPr="000E0D26">
        <w:rPr>
          <w:szCs w:val="22"/>
          <w:lang w:val="fr-FR" w:eastAsia="zh-CN" w:bidi="fr-FR"/>
        </w:rPr>
        <w:t>).</w:t>
      </w:r>
    </w:p>
    <w:p w:rsidR="005D06A1" w:rsidRPr="000E0D26" w:rsidRDefault="005D06A1" w:rsidP="005D06A1">
      <w:pPr>
        <w:widowControl w:val="0"/>
        <w:tabs>
          <w:tab w:val="clear" w:pos="567"/>
        </w:tabs>
        <w:spacing w:line="240" w:lineRule="auto"/>
        <w:rPr>
          <w:rFonts w:eastAsia="SimSun"/>
          <w:szCs w:val="22"/>
          <w:lang w:val="fr-FR" w:eastAsia="zh-CN"/>
        </w:rPr>
      </w:pPr>
    </w:p>
    <w:p w:rsidR="005D06A1" w:rsidRPr="000E0D26" w:rsidRDefault="005D06A1" w:rsidP="005D06A1">
      <w:pPr>
        <w:keepNext/>
        <w:widowControl w:val="0"/>
        <w:tabs>
          <w:tab w:val="clear" w:pos="567"/>
        </w:tabs>
        <w:spacing w:line="240" w:lineRule="auto"/>
        <w:rPr>
          <w:rFonts w:eastAsia="SimSun"/>
          <w:i/>
          <w:szCs w:val="22"/>
          <w:lang w:val="fr-FR" w:eastAsia="zh-CN"/>
        </w:rPr>
      </w:pPr>
      <w:r w:rsidRPr="000E0D26">
        <w:rPr>
          <w:i/>
          <w:iCs/>
          <w:szCs w:val="22"/>
          <w:lang w:val="fr-FR" w:eastAsia="zh-CN" w:bidi="fr-FR"/>
        </w:rPr>
        <w:t>Insuffisance hépatique</w:t>
      </w:r>
    </w:p>
    <w:p w:rsidR="005D06A1" w:rsidRPr="000E0D26" w:rsidRDefault="005D06A1" w:rsidP="005D06A1">
      <w:pPr>
        <w:keepNext/>
        <w:widowControl w:val="0"/>
        <w:tabs>
          <w:tab w:val="clear" w:pos="567"/>
        </w:tabs>
        <w:spacing w:line="240" w:lineRule="auto"/>
        <w:rPr>
          <w:rFonts w:eastAsia="SimSun"/>
          <w:szCs w:val="22"/>
          <w:lang w:val="fr-FR" w:eastAsia="zh-CN"/>
        </w:rPr>
      </w:pPr>
      <w:r w:rsidRPr="000E0D26">
        <w:rPr>
          <w:szCs w:val="22"/>
          <w:lang w:val="fr-FR" w:eastAsia="zh-CN" w:bidi="fr-FR"/>
        </w:rPr>
        <w:t>Aucun ajustement posologique n’est nécessaire chez les patients atteints d’insuffisance hépatique</w:t>
      </w:r>
      <w:r w:rsidR="00C96990">
        <w:rPr>
          <w:szCs w:val="22"/>
          <w:lang w:val="fr-FR" w:eastAsia="zh-CN" w:bidi="fr-FR"/>
        </w:rPr>
        <w:t xml:space="preserve"> légère à modérée (voir </w:t>
      </w:r>
      <w:r w:rsidR="00034D9D">
        <w:rPr>
          <w:szCs w:val="22"/>
          <w:lang w:val="fr-FR" w:eastAsia="zh-CN" w:bidi="fr-FR"/>
        </w:rPr>
        <w:t>rubrique </w:t>
      </w:r>
      <w:r w:rsidR="00C96990">
        <w:rPr>
          <w:szCs w:val="22"/>
          <w:lang w:val="fr-FR" w:eastAsia="zh-CN" w:bidi="fr-FR"/>
        </w:rPr>
        <w:t>5.2)</w:t>
      </w:r>
      <w:r w:rsidRPr="000E0D26">
        <w:rPr>
          <w:szCs w:val="22"/>
          <w:lang w:val="fr-FR" w:eastAsia="zh-CN" w:bidi="fr-FR"/>
        </w:rPr>
        <w:t xml:space="preserve">. Skilarence n’a pas été étudié chez les patients </w:t>
      </w:r>
      <w:r w:rsidR="002F608E">
        <w:rPr>
          <w:szCs w:val="22"/>
          <w:lang w:val="fr-FR" w:eastAsia="zh-CN" w:bidi="fr-FR"/>
        </w:rPr>
        <w:t xml:space="preserve">présentant </w:t>
      </w:r>
      <w:r w:rsidRPr="000E0D26">
        <w:rPr>
          <w:szCs w:val="22"/>
          <w:lang w:val="fr-FR" w:eastAsia="zh-CN" w:bidi="fr-FR"/>
        </w:rPr>
        <w:t>une insuffisance hépatique sévère</w:t>
      </w:r>
      <w:r w:rsidR="00C96990">
        <w:rPr>
          <w:szCs w:val="22"/>
          <w:lang w:val="fr-FR" w:eastAsia="zh-CN" w:bidi="fr-FR"/>
        </w:rPr>
        <w:t>, et l’utilisation de Skilarence est contre-indiquée chez ces patients</w:t>
      </w:r>
      <w:r w:rsidRPr="000E0D26">
        <w:rPr>
          <w:szCs w:val="22"/>
          <w:lang w:val="fr-FR" w:eastAsia="zh-CN" w:bidi="fr-FR"/>
        </w:rPr>
        <w:t xml:space="preserve"> (voir </w:t>
      </w:r>
      <w:r w:rsidR="00185309" w:rsidRPr="000E0D26">
        <w:rPr>
          <w:szCs w:val="22"/>
          <w:lang w:val="fr-FR" w:eastAsia="zh-CN" w:bidi="fr-FR"/>
        </w:rPr>
        <w:t>rubrique </w:t>
      </w:r>
      <w:r w:rsidRPr="000E0D26">
        <w:rPr>
          <w:szCs w:val="22"/>
          <w:lang w:val="fr-FR" w:eastAsia="zh-CN" w:bidi="fr-FR"/>
        </w:rPr>
        <w:t>4.</w:t>
      </w:r>
      <w:r w:rsidR="00C96990">
        <w:rPr>
          <w:szCs w:val="22"/>
          <w:lang w:val="fr-FR" w:eastAsia="zh-CN" w:bidi="fr-FR"/>
        </w:rPr>
        <w:t>3</w:t>
      </w:r>
      <w:r w:rsidRPr="000E0D26">
        <w:rPr>
          <w:szCs w:val="22"/>
          <w:lang w:val="fr-FR" w:eastAsia="zh-CN" w:bidi="fr-FR"/>
        </w:rPr>
        <w:t>).</w:t>
      </w:r>
    </w:p>
    <w:p w:rsidR="005D06A1" w:rsidRPr="000E0D26" w:rsidRDefault="005D06A1" w:rsidP="005D06A1">
      <w:pPr>
        <w:widowControl w:val="0"/>
        <w:tabs>
          <w:tab w:val="clear" w:pos="567"/>
        </w:tabs>
        <w:spacing w:line="240" w:lineRule="auto"/>
        <w:rPr>
          <w:rFonts w:eastAsia="SimSun"/>
          <w:szCs w:val="22"/>
          <w:lang w:val="fr-FR" w:eastAsia="zh-CN"/>
        </w:rPr>
      </w:pPr>
    </w:p>
    <w:p w:rsidR="005D06A1" w:rsidRPr="000E0D26" w:rsidRDefault="005D06A1" w:rsidP="005D06A1">
      <w:pPr>
        <w:keepNext/>
        <w:widowControl w:val="0"/>
        <w:tabs>
          <w:tab w:val="clear" w:pos="567"/>
        </w:tabs>
        <w:spacing w:line="240" w:lineRule="auto"/>
        <w:rPr>
          <w:rFonts w:eastAsia="SimSun"/>
          <w:i/>
          <w:szCs w:val="22"/>
          <w:lang w:val="fr-FR" w:eastAsia="zh-CN"/>
        </w:rPr>
      </w:pPr>
      <w:r w:rsidRPr="000E0D26">
        <w:rPr>
          <w:i/>
          <w:iCs/>
          <w:szCs w:val="22"/>
          <w:lang w:val="fr-FR" w:eastAsia="zh-CN" w:bidi="fr-FR"/>
        </w:rPr>
        <w:t>Population pédiatrique</w:t>
      </w:r>
    </w:p>
    <w:p w:rsidR="005D06A1" w:rsidRPr="000E0D26" w:rsidRDefault="005D06A1" w:rsidP="005D06A1">
      <w:pPr>
        <w:keepNext/>
        <w:widowControl w:val="0"/>
        <w:tabs>
          <w:tab w:val="clear" w:pos="567"/>
        </w:tabs>
        <w:spacing w:line="240" w:lineRule="auto"/>
        <w:rPr>
          <w:rFonts w:eastAsia="SimSun"/>
          <w:szCs w:val="22"/>
          <w:lang w:val="fr-FR" w:eastAsia="zh-CN"/>
        </w:rPr>
      </w:pPr>
      <w:r w:rsidRPr="000E0D26">
        <w:rPr>
          <w:szCs w:val="22"/>
          <w:lang w:val="fr-FR" w:eastAsia="zh-CN" w:bidi="fr-FR"/>
        </w:rPr>
        <w:t xml:space="preserve">La sécurité et l’efficacité de Skilarence chez les </w:t>
      </w:r>
      <w:r w:rsidR="00FD7FA0">
        <w:rPr>
          <w:szCs w:val="22"/>
          <w:lang w:val="fr-FR" w:eastAsia="zh-CN" w:bidi="fr-FR"/>
        </w:rPr>
        <w:t xml:space="preserve">populations infantiles </w:t>
      </w:r>
      <w:r w:rsidR="00C96990">
        <w:rPr>
          <w:szCs w:val="22"/>
          <w:lang w:val="fr-FR" w:eastAsia="zh-CN" w:bidi="fr-FR"/>
        </w:rPr>
        <w:t>âgés de moins de 18</w:t>
      </w:r>
      <w:r w:rsidR="00185309" w:rsidRPr="000E0D26">
        <w:rPr>
          <w:szCs w:val="22"/>
          <w:lang w:val="fr-FR" w:eastAsia="zh-CN" w:bidi="fr-FR"/>
        </w:rPr>
        <w:t> an</w:t>
      </w:r>
      <w:r w:rsidRPr="000E0D26">
        <w:rPr>
          <w:szCs w:val="22"/>
          <w:lang w:val="fr-FR" w:eastAsia="zh-CN" w:bidi="fr-FR"/>
        </w:rPr>
        <w:t xml:space="preserve">s n’ont pas été établies. </w:t>
      </w:r>
      <w:r w:rsidRPr="00DB597A">
        <w:rPr>
          <w:szCs w:val="22"/>
          <w:lang w:val="fr-FR" w:eastAsia="zh-CN" w:bidi="fr-FR"/>
        </w:rPr>
        <w:t xml:space="preserve">Aucune donnée </w:t>
      </w:r>
      <w:r w:rsidR="00CF1D3F" w:rsidRPr="00DB597A">
        <w:rPr>
          <w:szCs w:val="22"/>
          <w:lang w:val="fr-FR" w:eastAsia="zh-CN" w:bidi="fr-FR"/>
        </w:rPr>
        <w:t>avec</w:t>
      </w:r>
      <w:r w:rsidR="00C96990" w:rsidRPr="00DB597A">
        <w:rPr>
          <w:szCs w:val="22"/>
          <w:lang w:val="fr-FR" w:eastAsia="zh-CN" w:bidi="fr-FR"/>
        </w:rPr>
        <w:t xml:space="preserve"> Skilarence</w:t>
      </w:r>
      <w:r w:rsidR="00B51182">
        <w:rPr>
          <w:szCs w:val="22"/>
          <w:lang w:val="fr-FR" w:eastAsia="zh-CN" w:bidi="fr-FR"/>
        </w:rPr>
        <w:t xml:space="preserve"> </w:t>
      </w:r>
      <w:r w:rsidRPr="000E0D26">
        <w:rPr>
          <w:szCs w:val="22"/>
          <w:lang w:val="fr-FR" w:eastAsia="zh-CN" w:bidi="fr-FR"/>
        </w:rPr>
        <w:t>n’est disponible</w:t>
      </w:r>
      <w:r w:rsidR="00CF1D3F" w:rsidRPr="00CF1D3F">
        <w:rPr>
          <w:szCs w:val="22"/>
          <w:lang w:val="fr-FR" w:eastAsia="zh-CN" w:bidi="fr-FR"/>
        </w:rPr>
        <w:t xml:space="preserve"> </w:t>
      </w:r>
      <w:r w:rsidR="00CF1D3F">
        <w:rPr>
          <w:szCs w:val="22"/>
          <w:lang w:val="fr-FR" w:eastAsia="zh-CN" w:bidi="fr-FR"/>
        </w:rPr>
        <w:t xml:space="preserve">chez les </w:t>
      </w:r>
      <w:r w:rsidR="00FD7FA0">
        <w:rPr>
          <w:szCs w:val="22"/>
          <w:lang w:val="fr-FR" w:eastAsia="zh-CN" w:bidi="fr-FR"/>
        </w:rPr>
        <w:t>populations infantiles</w:t>
      </w:r>
      <w:r w:rsidR="00C24AE4">
        <w:rPr>
          <w:szCs w:val="22"/>
          <w:lang w:val="fr-FR" w:eastAsia="zh-CN" w:bidi="fr-FR"/>
        </w:rPr>
        <w:t>.</w:t>
      </w:r>
      <w:r w:rsidR="00CF1D3F">
        <w:rPr>
          <w:szCs w:val="22"/>
          <w:lang w:val="fr-FR" w:eastAsia="zh-CN" w:bidi="fr-FR"/>
        </w:rPr>
        <w:t xml:space="preserve"> </w:t>
      </w:r>
    </w:p>
    <w:p w:rsidR="005D06A1" w:rsidRPr="000E0D26" w:rsidRDefault="005D06A1" w:rsidP="005D06A1">
      <w:pPr>
        <w:widowControl w:val="0"/>
        <w:tabs>
          <w:tab w:val="clear" w:pos="567"/>
        </w:tabs>
        <w:autoSpaceDE w:val="0"/>
        <w:autoSpaceDN w:val="0"/>
        <w:adjustRightInd w:val="0"/>
        <w:spacing w:line="240" w:lineRule="auto"/>
        <w:rPr>
          <w:szCs w:val="22"/>
          <w:lang w:val="fr-FR"/>
        </w:rPr>
      </w:pPr>
    </w:p>
    <w:p w:rsidR="005D06A1" w:rsidRPr="000E0D26" w:rsidRDefault="005D06A1" w:rsidP="005D06A1">
      <w:pPr>
        <w:keepNext/>
        <w:widowControl w:val="0"/>
        <w:tabs>
          <w:tab w:val="clear" w:pos="567"/>
        </w:tabs>
        <w:spacing w:line="240" w:lineRule="auto"/>
        <w:rPr>
          <w:szCs w:val="22"/>
          <w:u w:val="single"/>
          <w:lang w:val="fr-FR"/>
        </w:rPr>
      </w:pPr>
      <w:r w:rsidRPr="000E0D26">
        <w:rPr>
          <w:szCs w:val="22"/>
          <w:u w:val="single"/>
          <w:lang w:val="fr-FR" w:bidi="fr-FR"/>
        </w:rPr>
        <w:t>Mode d’administration</w:t>
      </w:r>
    </w:p>
    <w:p w:rsidR="00DC790B" w:rsidRDefault="00DC790B" w:rsidP="005D06A1">
      <w:pPr>
        <w:keepNext/>
        <w:widowControl w:val="0"/>
        <w:tabs>
          <w:tab w:val="clear" w:pos="567"/>
        </w:tabs>
        <w:spacing w:line="240" w:lineRule="auto"/>
        <w:rPr>
          <w:szCs w:val="22"/>
          <w:lang w:val="fr-FR" w:eastAsia="zh-CN" w:bidi="fr-FR"/>
        </w:rPr>
      </w:pPr>
      <w:r>
        <w:rPr>
          <w:szCs w:val="22"/>
          <w:lang w:val="fr-FR" w:eastAsia="zh-CN" w:bidi="fr-FR"/>
        </w:rPr>
        <w:t>V</w:t>
      </w:r>
      <w:r w:rsidR="005D06A1" w:rsidRPr="000E0D26">
        <w:rPr>
          <w:szCs w:val="22"/>
          <w:lang w:val="fr-FR" w:eastAsia="zh-CN" w:bidi="fr-FR"/>
        </w:rPr>
        <w:t>oie orale.</w:t>
      </w:r>
    </w:p>
    <w:p w:rsidR="005D06A1" w:rsidRPr="000E0D26" w:rsidRDefault="005D06A1" w:rsidP="005D06A1">
      <w:pPr>
        <w:keepNext/>
        <w:widowControl w:val="0"/>
        <w:tabs>
          <w:tab w:val="clear" w:pos="567"/>
        </w:tabs>
        <w:spacing w:line="240" w:lineRule="auto"/>
        <w:rPr>
          <w:rFonts w:eastAsia="SimSun"/>
          <w:szCs w:val="22"/>
          <w:lang w:val="fr-FR" w:eastAsia="zh-CN"/>
        </w:rPr>
      </w:pPr>
      <w:r w:rsidRPr="000E0D26">
        <w:rPr>
          <w:szCs w:val="22"/>
          <w:lang w:val="fr-FR" w:eastAsia="zh-CN" w:bidi="fr-FR"/>
        </w:rPr>
        <w:t>Les comprimés de Skilarence doivent être avalés entiers avec du liquide au cours d'un repas ou immédiatement après.</w:t>
      </w:r>
    </w:p>
    <w:p w:rsidR="005D06A1" w:rsidRPr="000E0D26" w:rsidRDefault="005D06A1" w:rsidP="005D06A1">
      <w:pPr>
        <w:widowControl w:val="0"/>
        <w:tabs>
          <w:tab w:val="clear" w:pos="567"/>
        </w:tabs>
        <w:spacing w:line="240" w:lineRule="auto"/>
        <w:rPr>
          <w:rFonts w:eastAsia="SimSun"/>
          <w:szCs w:val="22"/>
          <w:u w:val="single"/>
          <w:lang w:val="fr-FR" w:eastAsia="zh-CN"/>
        </w:rPr>
      </w:pP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L</w:t>
      </w:r>
      <w:r w:rsidR="00C96990">
        <w:rPr>
          <w:szCs w:val="22"/>
          <w:lang w:val="fr-FR" w:bidi="fr-FR"/>
        </w:rPr>
        <w:t>’enrobage d</w:t>
      </w:r>
      <w:r w:rsidRPr="000E0D26">
        <w:rPr>
          <w:szCs w:val="22"/>
          <w:lang w:val="fr-FR" w:bidi="fr-FR"/>
        </w:rPr>
        <w:t xml:space="preserve">es comprimés </w:t>
      </w:r>
      <w:r w:rsidR="009C0309">
        <w:rPr>
          <w:szCs w:val="22"/>
          <w:lang w:val="fr-FR" w:bidi="fr-FR"/>
        </w:rPr>
        <w:t>gastrorésistant</w:t>
      </w:r>
      <w:r w:rsidRPr="000E0D26">
        <w:rPr>
          <w:szCs w:val="22"/>
          <w:lang w:val="fr-FR" w:bidi="fr-FR"/>
        </w:rPr>
        <w:t xml:space="preserve">s </w:t>
      </w:r>
      <w:r w:rsidR="00C96990">
        <w:rPr>
          <w:szCs w:val="22"/>
          <w:lang w:val="fr-FR" w:bidi="fr-FR"/>
        </w:rPr>
        <w:t xml:space="preserve">est conçu </w:t>
      </w:r>
      <w:r w:rsidR="00C96990" w:rsidRPr="00B51182">
        <w:rPr>
          <w:szCs w:val="22"/>
          <w:lang w:val="fr-FR" w:bidi="fr-FR"/>
        </w:rPr>
        <w:t xml:space="preserve">pour éviter </w:t>
      </w:r>
      <w:r w:rsidR="00232970" w:rsidRPr="00E211AE">
        <w:rPr>
          <w:szCs w:val="22"/>
          <w:lang w:val="fr-FR" w:bidi="fr-FR"/>
        </w:rPr>
        <w:t>une irritation gastrique</w:t>
      </w:r>
      <w:r w:rsidR="00C96990">
        <w:rPr>
          <w:szCs w:val="22"/>
          <w:lang w:val="fr-FR" w:bidi="fr-FR"/>
        </w:rPr>
        <w:t xml:space="preserve">. Les comprimés </w:t>
      </w:r>
      <w:r w:rsidRPr="000E0D26">
        <w:rPr>
          <w:szCs w:val="22"/>
          <w:lang w:val="fr-FR" w:bidi="fr-FR"/>
        </w:rPr>
        <w:t>ne doivent</w:t>
      </w:r>
      <w:r w:rsidR="00C96990">
        <w:rPr>
          <w:szCs w:val="22"/>
          <w:lang w:val="fr-FR" w:bidi="fr-FR"/>
        </w:rPr>
        <w:t xml:space="preserve"> donc</w:t>
      </w:r>
      <w:r w:rsidRPr="000E0D26">
        <w:rPr>
          <w:szCs w:val="22"/>
          <w:lang w:val="fr-FR" w:bidi="fr-FR"/>
        </w:rPr>
        <w:t xml:space="preserve"> pas être écrasés, divisés, dissous, </w:t>
      </w:r>
      <w:r w:rsidR="00375440">
        <w:rPr>
          <w:szCs w:val="22"/>
          <w:lang w:val="fr-FR" w:bidi="fr-FR"/>
        </w:rPr>
        <w:t>ou</w:t>
      </w:r>
      <w:r w:rsidR="00375440" w:rsidRPr="000E0D26">
        <w:rPr>
          <w:szCs w:val="22"/>
          <w:lang w:val="fr-FR" w:bidi="fr-FR"/>
        </w:rPr>
        <w:t xml:space="preserve"> </w:t>
      </w:r>
      <w:r w:rsidRPr="000E0D26">
        <w:rPr>
          <w:szCs w:val="22"/>
          <w:lang w:val="fr-FR" w:bidi="fr-FR"/>
        </w:rPr>
        <w:t>mâchés.</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b/>
          <w:szCs w:val="22"/>
        </w:rPr>
      </w:pPr>
      <w:r w:rsidRPr="000E0D26">
        <w:rPr>
          <w:b/>
          <w:bCs/>
          <w:szCs w:val="22"/>
          <w:lang w:val="fr-FR" w:bidi="fr-FR"/>
        </w:rPr>
        <w:t>4.3</w:t>
      </w:r>
      <w:r w:rsidRPr="000E0D26">
        <w:rPr>
          <w:b/>
          <w:bCs/>
          <w:szCs w:val="22"/>
          <w:lang w:val="fr-FR" w:bidi="fr-FR"/>
        </w:rPr>
        <w:tab/>
        <w:t>Contre-indications</w:t>
      </w:r>
    </w:p>
    <w:p w:rsidR="005D06A1" w:rsidRPr="000E0D26" w:rsidRDefault="005D06A1" w:rsidP="005D06A1">
      <w:pPr>
        <w:keepNext/>
        <w:widowControl w:val="0"/>
        <w:tabs>
          <w:tab w:val="clear" w:pos="567"/>
        </w:tabs>
        <w:spacing w:line="240" w:lineRule="auto"/>
        <w:rPr>
          <w:rFonts w:eastAsia="SimSun"/>
          <w:szCs w:val="22"/>
          <w:lang w:eastAsia="zh-CN"/>
        </w:rPr>
      </w:pPr>
    </w:p>
    <w:p w:rsidR="005D06A1" w:rsidRPr="000E0D26" w:rsidRDefault="005D06A1" w:rsidP="00416F4B">
      <w:pPr>
        <w:pStyle w:val="ListParagraph1"/>
        <w:keepNext/>
        <w:widowControl w:val="0"/>
        <w:numPr>
          <w:ilvl w:val="0"/>
          <w:numId w:val="5"/>
        </w:numPr>
        <w:spacing w:before="0" w:after="0"/>
        <w:ind w:left="567" w:hanging="567"/>
        <w:contextualSpacing w:val="0"/>
        <w:rPr>
          <w:sz w:val="22"/>
          <w:szCs w:val="22"/>
          <w:lang w:val="fr-FR"/>
        </w:rPr>
      </w:pPr>
      <w:r w:rsidRPr="000E0D26">
        <w:rPr>
          <w:sz w:val="22"/>
          <w:szCs w:val="22"/>
          <w:lang w:val="fr-FR" w:bidi="fr-FR"/>
        </w:rPr>
        <w:t xml:space="preserve">Hypersensibilité à la substance active ou à l’un des excipients mentionnés à la </w:t>
      </w:r>
      <w:r w:rsidR="00185309" w:rsidRPr="000E0D26">
        <w:rPr>
          <w:sz w:val="22"/>
          <w:szCs w:val="22"/>
          <w:lang w:val="fr-FR" w:bidi="fr-FR"/>
        </w:rPr>
        <w:t>rubrique </w:t>
      </w:r>
      <w:r w:rsidRPr="000E0D26">
        <w:rPr>
          <w:sz w:val="22"/>
          <w:szCs w:val="22"/>
          <w:lang w:val="fr-FR" w:bidi="fr-FR"/>
        </w:rPr>
        <w:t>6.1.</w:t>
      </w:r>
    </w:p>
    <w:p w:rsidR="005D06A1" w:rsidRDefault="00ED475A" w:rsidP="00416F4B">
      <w:pPr>
        <w:pStyle w:val="ListParagraph1"/>
        <w:widowControl w:val="0"/>
        <w:numPr>
          <w:ilvl w:val="0"/>
          <w:numId w:val="6"/>
        </w:numPr>
        <w:spacing w:before="0" w:after="0"/>
        <w:ind w:left="567" w:hanging="567"/>
        <w:contextualSpacing w:val="0"/>
        <w:rPr>
          <w:sz w:val="22"/>
          <w:szCs w:val="22"/>
          <w:lang w:val="fr-FR"/>
        </w:rPr>
      </w:pPr>
      <w:r>
        <w:rPr>
          <w:sz w:val="22"/>
          <w:szCs w:val="22"/>
          <w:lang w:val="fr-FR" w:bidi="fr-FR"/>
        </w:rPr>
        <w:t xml:space="preserve">Troubles </w:t>
      </w:r>
      <w:r w:rsidR="005D06A1" w:rsidRPr="000E0D26">
        <w:rPr>
          <w:sz w:val="22"/>
          <w:szCs w:val="22"/>
          <w:lang w:val="fr-FR" w:bidi="fr-FR"/>
        </w:rPr>
        <w:t>gastro-intestin</w:t>
      </w:r>
      <w:r>
        <w:rPr>
          <w:sz w:val="22"/>
          <w:szCs w:val="22"/>
          <w:lang w:val="fr-FR" w:bidi="fr-FR"/>
        </w:rPr>
        <w:t>aux</w:t>
      </w:r>
      <w:r w:rsidR="002D569E">
        <w:rPr>
          <w:sz w:val="22"/>
          <w:szCs w:val="22"/>
          <w:lang w:val="fr-FR" w:bidi="fr-FR"/>
        </w:rPr>
        <w:t xml:space="preserve"> graves</w:t>
      </w:r>
      <w:r w:rsidR="005D06A1" w:rsidRPr="000E0D26">
        <w:rPr>
          <w:sz w:val="22"/>
          <w:szCs w:val="22"/>
          <w:lang w:val="fr-FR" w:bidi="fr-FR"/>
        </w:rPr>
        <w:t>.</w:t>
      </w:r>
    </w:p>
    <w:p w:rsidR="00C96990" w:rsidRDefault="00C96990" w:rsidP="00416F4B">
      <w:pPr>
        <w:pStyle w:val="ListParagraph1"/>
        <w:widowControl w:val="0"/>
        <w:numPr>
          <w:ilvl w:val="0"/>
          <w:numId w:val="6"/>
        </w:numPr>
        <w:spacing w:before="0" w:after="0"/>
        <w:ind w:left="567" w:hanging="567"/>
        <w:contextualSpacing w:val="0"/>
        <w:rPr>
          <w:sz w:val="22"/>
          <w:szCs w:val="22"/>
          <w:lang w:val="fr-FR"/>
        </w:rPr>
      </w:pPr>
      <w:r>
        <w:rPr>
          <w:sz w:val="22"/>
          <w:szCs w:val="22"/>
          <w:lang w:val="fr-FR" w:bidi="fr-FR"/>
        </w:rPr>
        <w:t>Insuffisance hépatique ou rénale sévère.</w:t>
      </w:r>
    </w:p>
    <w:p w:rsidR="00C96990" w:rsidRPr="000E0D26" w:rsidRDefault="00C96990" w:rsidP="00416F4B">
      <w:pPr>
        <w:pStyle w:val="ListParagraph1"/>
        <w:widowControl w:val="0"/>
        <w:numPr>
          <w:ilvl w:val="0"/>
          <w:numId w:val="6"/>
        </w:numPr>
        <w:spacing w:before="0" w:after="0"/>
        <w:ind w:left="567" w:hanging="567"/>
        <w:contextualSpacing w:val="0"/>
        <w:rPr>
          <w:sz w:val="22"/>
          <w:szCs w:val="22"/>
          <w:lang w:val="fr-FR"/>
        </w:rPr>
      </w:pPr>
      <w:r>
        <w:rPr>
          <w:sz w:val="22"/>
          <w:szCs w:val="22"/>
          <w:lang w:val="fr-FR" w:bidi="fr-FR"/>
        </w:rPr>
        <w:t>Grossesse et allaitement.</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ind w:left="567" w:hanging="567"/>
        <w:rPr>
          <w:b/>
          <w:szCs w:val="22"/>
          <w:lang w:val="fr-FR"/>
        </w:rPr>
      </w:pPr>
      <w:r w:rsidRPr="000E0D26">
        <w:rPr>
          <w:b/>
          <w:bCs/>
          <w:szCs w:val="22"/>
          <w:lang w:val="fr-FR" w:bidi="fr-FR"/>
        </w:rPr>
        <w:t>4.4</w:t>
      </w:r>
      <w:r w:rsidRPr="000E0D26">
        <w:rPr>
          <w:b/>
          <w:bCs/>
          <w:szCs w:val="22"/>
          <w:lang w:val="fr-FR" w:bidi="fr-FR"/>
        </w:rPr>
        <w:tab/>
      </w:r>
      <w:r w:rsidRPr="000E0D26">
        <w:rPr>
          <w:b/>
          <w:szCs w:val="22"/>
          <w:lang w:val="fr-FR" w:bidi="fr-FR"/>
        </w:rPr>
        <w:t>Mises en garde spéciales et précautions d’emploi</w:t>
      </w:r>
    </w:p>
    <w:p w:rsidR="005D06A1" w:rsidRPr="000E0D26" w:rsidRDefault="005D06A1" w:rsidP="00222466">
      <w:pPr>
        <w:keepNext/>
        <w:widowControl w:val="0"/>
        <w:tabs>
          <w:tab w:val="clear" w:pos="567"/>
        </w:tabs>
        <w:spacing w:line="240" w:lineRule="auto"/>
        <w:rPr>
          <w:rFonts w:eastAsia="SimSun"/>
          <w:szCs w:val="22"/>
          <w:u w:val="single"/>
          <w:lang w:val="fr-FR" w:eastAsia="zh-CN"/>
        </w:rPr>
      </w:pPr>
    </w:p>
    <w:p w:rsidR="005D06A1" w:rsidRPr="000E0D26" w:rsidRDefault="005D06A1" w:rsidP="005D06A1">
      <w:pPr>
        <w:keepNext/>
        <w:widowControl w:val="0"/>
        <w:tabs>
          <w:tab w:val="clear" w:pos="567"/>
        </w:tabs>
        <w:spacing w:line="240" w:lineRule="auto"/>
        <w:rPr>
          <w:rFonts w:eastAsia="SimSun"/>
          <w:szCs w:val="22"/>
          <w:u w:val="single"/>
          <w:lang w:val="fr-FR" w:eastAsia="zh-CN"/>
        </w:rPr>
      </w:pPr>
      <w:r w:rsidRPr="000E0D26">
        <w:rPr>
          <w:szCs w:val="22"/>
          <w:u w:val="single"/>
          <w:lang w:val="fr-FR" w:eastAsia="zh-CN" w:bidi="fr-FR"/>
        </w:rPr>
        <w:t>Hématologie</w:t>
      </w:r>
    </w:p>
    <w:p w:rsidR="00907D16" w:rsidRDefault="005D06A1" w:rsidP="005D06A1">
      <w:pPr>
        <w:keepNext/>
        <w:widowControl w:val="0"/>
        <w:tabs>
          <w:tab w:val="clear" w:pos="567"/>
        </w:tabs>
        <w:spacing w:line="240" w:lineRule="auto"/>
        <w:rPr>
          <w:szCs w:val="22"/>
          <w:lang w:val="fr-FR" w:bidi="fr-FR"/>
        </w:rPr>
      </w:pPr>
      <w:r w:rsidRPr="000E0D26">
        <w:rPr>
          <w:szCs w:val="22"/>
          <w:lang w:val="fr-FR" w:bidi="fr-FR"/>
        </w:rPr>
        <w:t xml:space="preserve">Skilarence peut diminuer les taux </w:t>
      </w:r>
      <w:r w:rsidR="00B15B06">
        <w:rPr>
          <w:szCs w:val="22"/>
          <w:lang w:val="fr-FR" w:bidi="fr-FR"/>
        </w:rPr>
        <w:t>de</w:t>
      </w:r>
      <w:r w:rsidR="00907D16">
        <w:rPr>
          <w:szCs w:val="22"/>
          <w:lang w:val="fr-FR" w:bidi="fr-FR"/>
        </w:rPr>
        <w:t xml:space="preserve"> leucocytes et de</w:t>
      </w:r>
      <w:r w:rsidRPr="000E0D26">
        <w:rPr>
          <w:szCs w:val="22"/>
          <w:lang w:val="fr-FR" w:bidi="fr-FR"/>
        </w:rPr>
        <w:t xml:space="preserve"> lymphocytes (voir </w:t>
      </w:r>
      <w:r w:rsidR="00185309" w:rsidRPr="000E0D26">
        <w:rPr>
          <w:szCs w:val="22"/>
          <w:lang w:val="fr-FR" w:bidi="fr-FR"/>
        </w:rPr>
        <w:t>rubrique </w:t>
      </w:r>
      <w:r w:rsidRPr="000E0D26">
        <w:rPr>
          <w:szCs w:val="22"/>
          <w:lang w:val="fr-FR" w:bidi="fr-FR"/>
        </w:rPr>
        <w:t xml:space="preserve">4.8). Il n’a pas été étudié chez des patients présentant un faible taux de </w:t>
      </w:r>
      <w:r w:rsidR="00907D16">
        <w:rPr>
          <w:szCs w:val="22"/>
          <w:lang w:val="fr-FR" w:bidi="fr-FR"/>
        </w:rPr>
        <w:t xml:space="preserve">leucocytes ou de </w:t>
      </w:r>
      <w:r w:rsidRPr="000E0D26">
        <w:rPr>
          <w:szCs w:val="22"/>
          <w:lang w:val="fr-FR" w:bidi="fr-FR"/>
        </w:rPr>
        <w:t xml:space="preserve">lymphocytes préexistant. </w:t>
      </w:r>
    </w:p>
    <w:p w:rsidR="00907D16" w:rsidRDefault="00907D16" w:rsidP="004346C4">
      <w:pPr>
        <w:widowControl w:val="0"/>
        <w:tabs>
          <w:tab w:val="clear" w:pos="567"/>
        </w:tabs>
        <w:spacing w:line="240" w:lineRule="auto"/>
        <w:rPr>
          <w:szCs w:val="22"/>
          <w:lang w:val="fr-FR" w:bidi="fr-FR"/>
        </w:rPr>
      </w:pPr>
    </w:p>
    <w:p w:rsidR="00907D16" w:rsidRPr="00907D16" w:rsidRDefault="00907D16" w:rsidP="005D06A1">
      <w:pPr>
        <w:keepNext/>
        <w:widowControl w:val="0"/>
        <w:tabs>
          <w:tab w:val="clear" w:pos="567"/>
        </w:tabs>
        <w:spacing w:line="240" w:lineRule="auto"/>
        <w:rPr>
          <w:i/>
          <w:szCs w:val="22"/>
          <w:lang w:val="fr-FR" w:bidi="fr-FR"/>
        </w:rPr>
      </w:pPr>
      <w:r w:rsidRPr="00907D16">
        <w:rPr>
          <w:i/>
          <w:szCs w:val="22"/>
          <w:lang w:val="fr-FR" w:bidi="fr-FR"/>
        </w:rPr>
        <w:t>Avant le traitement</w:t>
      </w:r>
    </w:p>
    <w:p w:rsidR="005D06A1" w:rsidRPr="00907D16" w:rsidRDefault="005D06A1" w:rsidP="005D06A1">
      <w:pPr>
        <w:keepNext/>
        <w:widowControl w:val="0"/>
        <w:tabs>
          <w:tab w:val="clear" w:pos="567"/>
        </w:tabs>
        <w:spacing w:line="240" w:lineRule="auto"/>
        <w:rPr>
          <w:rFonts w:eastAsia="SimSun"/>
          <w:szCs w:val="22"/>
          <w:lang w:val="fr-FR" w:eastAsia="zh-CN"/>
        </w:rPr>
      </w:pPr>
      <w:r w:rsidRPr="000E0D26">
        <w:rPr>
          <w:szCs w:val="22"/>
          <w:lang w:val="fr-FR" w:bidi="fr-FR"/>
        </w:rPr>
        <w:t xml:space="preserve">Avant d’instaurer un traitement par Skilarence, </w:t>
      </w:r>
      <w:r w:rsidR="009A20C3">
        <w:rPr>
          <w:szCs w:val="22"/>
          <w:lang w:val="fr-FR" w:bidi="fr-FR"/>
        </w:rPr>
        <w:t>une numération de la formule sanguine</w:t>
      </w:r>
      <w:r w:rsidRPr="000E0D26">
        <w:rPr>
          <w:szCs w:val="22"/>
          <w:lang w:val="fr-FR" w:bidi="fr-FR"/>
        </w:rPr>
        <w:t xml:space="preserve"> compl</w:t>
      </w:r>
      <w:r w:rsidR="009A20C3">
        <w:rPr>
          <w:szCs w:val="22"/>
          <w:lang w:val="fr-FR" w:bidi="fr-FR"/>
        </w:rPr>
        <w:t>è</w:t>
      </w:r>
      <w:r w:rsidRPr="000E0D26">
        <w:rPr>
          <w:szCs w:val="22"/>
          <w:lang w:val="fr-FR" w:bidi="fr-FR"/>
        </w:rPr>
        <w:t>t</w:t>
      </w:r>
      <w:r w:rsidR="009A20C3">
        <w:rPr>
          <w:szCs w:val="22"/>
          <w:lang w:val="fr-FR" w:bidi="fr-FR"/>
        </w:rPr>
        <w:t>e</w:t>
      </w:r>
      <w:r w:rsidRPr="000E0D26">
        <w:rPr>
          <w:szCs w:val="22"/>
          <w:lang w:val="fr-FR" w:bidi="fr-FR"/>
        </w:rPr>
        <w:t xml:space="preserve"> (</w:t>
      </w:r>
      <w:r w:rsidR="009A20C3">
        <w:rPr>
          <w:szCs w:val="22"/>
          <w:lang w:val="fr-FR" w:bidi="fr-FR"/>
        </w:rPr>
        <w:t>incluant</w:t>
      </w:r>
      <w:r w:rsidRPr="000E0D26">
        <w:rPr>
          <w:szCs w:val="22"/>
          <w:lang w:val="fr-FR" w:bidi="fr-FR"/>
        </w:rPr>
        <w:t xml:space="preserve"> une numération</w:t>
      </w:r>
      <w:r w:rsidR="00B15B06">
        <w:rPr>
          <w:szCs w:val="22"/>
          <w:lang w:val="fr-FR" w:bidi="fr-FR"/>
        </w:rPr>
        <w:t xml:space="preserve"> </w:t>
      </w:r>
      <w:r w:rsidR="00F446A9">
        <w:rPr>
          <w:szCs w:val="22"/>
          <w:lang w:val="fr-FR" w:bidi="fr-FR"/>
        </w:rPr>
        <w:t>globulaire et</w:t>
      </w:r>
      <w:r w:rsidRPr="000E0D26">
        <w:rPr>
          <w:szCs w:val="22"/>
          <w:lang w:val="fr-FR" w:bidi="fr-FR"/>
        </w:rPr>
        <w:t xml:space="preserve"> plaquettaire) doit être disponible.</w:t>
      </w:r>
      <w:r w:rsidR="00907D16">
        <w:rPr>
          <w:szCs w:val="22"/>
          <w:lang w:val="fr-FR" w:bidi="fr-FR"/>
        </w:rPr>
        <w:t xml:space="preserve"> Le traitement ne doit pas</w:t>
      </w:r>
      <w:r w:rsidR="007D5697">
        <w:rPr>
          <w:szCs w:val="22"/>
          <w:lang w:val="fr-FR" w:bidi="fr-FR"/>
        </w:rPr>
        <w:t xml:space="preserve"> être</w:t>
      </w:r>
      <w:r w:rsidR="00907D16">
        <w:rPr>
          <w:szCs w:val="22"/>
          <w:lang w:val="fr-FR" w:bidi="fr-FR"/>
        </w:rPr>
        <w:t xml:space="preserve"> instauré </w:t>
      </w:r>
      <w:r w:rsidR="00B31B29">
        <w:rPr>
          <w:szCs w:val="22"/>
          <w:lang w:val="fr-FR" w:bidi="fr-FR"/>
        </w:rPr>
        <w:t xml:space="preserve">en cas de </w:t>
      </w:r>
      <w:r w:rsidR="00907D16">
        <w:rPr>
          <w:szCs w:val="22"/>
          <w:lang w:val="fr-FR" w:bidi="fr-FR"/>
        </w:rPr>
        <w:t>leucopénie inférieure à 3,</w:t>
      </w:r>
      <w:r w:rsidR="00907D16" w:rsidRPr="00907D16">
        <w:rPr>
          <w:szCs w:val="22"/>
          <w:lang w:val="fr-FR" w:bidi="fr-FR"/>
        </w:rPr>
        <w:t>0</w:t>
      </w:r>
      <w:r w:rsidR="00907D16">
        <w:rPr>
          <w:szCs w:val="22"/>
          <w:lang w:val="fr-FR" w:bidi="fr-FR"/>
        </w:rPr>
        <w:t> </w:t>
      </w:r>
      <w:r w:rsidR="00907D16" w:rsidRPr="00907D16">
        <w:rPr>
          <w:szCs w:val="22"/>
          <w:lang w:val="fr-FR" w:bidi="fr-FR"/>
        </w:rPr>
        <w:t>x</w:t>
      </w:r>
      <w:r w:rsidR="00907D16">
        <w:rPr>
          <w:szCs w:val="22"/>
          <w:lang w:val="fr-FR" w:bidi="fr-FR"/>
        </w:rPr>
        <w:t> </w:t>
      </w:r>
      <w:r w:rsidR="00907D16" w:rsidRPr="00907D16">
        <w:rPr>
          <w:szCs w:val="22"/>
          <w:lang w:val="fr-FR" w:bidi="fr-FR"/>
        </w:rPr>
        <w:t>10</w:t>
      </w:r>
      <w:r w:rsidR="00907D16" w:rsidRPr="00907D16">
        <w:rPr>
          <w:szCs w:val="22"/>
          <w:vertAlign w:val="superscript"/>
          <w:lang w:val="fr-FR" w:bidi="fr-FR"/>
        </w:rPr>
        <w:t>9/</w:t>
      </w:r>
      <w:r w:rsidR="00907D16">
        <w:rPr>
          <w:szCs w:val="22"/>
          <w:lang w:val="fr-FR" w:bidi="fr-FR"/>
        </w:rPr>
        <w:t>l</w:t>
      </w:r>
      <w:r w:rsidR="00907D16" w:rsidRPr="00907D16">
        <w:rPr>
          <w:szCs w:val="22"/>
          <w:lang w:val="fr-FR" w:bidi="fr-FR"/>
        </w:rPr>
        <w:t xml:space="preserve">, </w:t>
      </w:r>
      <w:r w:rsidR="00B31B29">
        <w:rPr>
          <w:szCs w:val="22"/>
          <w:lang w:val="fr-FR" w:bidi="fr-FR"/>
        </w:rPr>
        <w:t>de</w:t>
      </w:r>
      <w:r w:rsidR="00907D16">
        <w:rPr>
          <w:szCs w:val="22"/>
          <w:lang w:val="fr-FR" w:bidi="fr-FR"/>
        </w:rPr>
        <w:t xml:space="preserve"> </w:t>
      </w:r>
      <w:r w:rsidR="00907D16" w:rsidRPr="00907D16">
        <w:rPr>
          <w:szCs w:val="22"/>
          <w:lang w:val="fr-FR" w:bidi="fr-FR"/>
        </w:rPr>
        <w:t>lymphop</w:t>
      </w:r>
      <w:r w:rsidR="00907D16">
        <w:rPr>
          <w:szCs w:val="22"/>
          <w:lang w:val="fr-FR" w:bidi="fr-FR"/>
        </w:rPr>
        <w:t>é</w:t>
      </w:r>
      <w:r w:rsidR="00907D16" w:rsidRPr="00907D16">
        <w:rPr>
          <w:szCs w:val="22"/>
          <w:lang w:val="fr-FR" w:bidi="fr-FR"/>
        </w:rPr>
        <w:t>ni</w:t>
      </w:r>
      <w:r w:rsidR="00907D16">
        <w:rPr>
          <w:szCs w:val="22"/>
          <w:lang w:val="fr-FR" w:bidi="fr-FR"/>
        </w:rPr>
        <w:t>e</w:t>
      </w:r>
      <w:r w:rsidR="00907D16" w:rsidRPr="00907D16">
        <w:rPr>
          <w:szCs w:val="22"/>
          <w:lang w:val="fr-FR" w:bidi="fr-FR"/>
        </w:rPr>
        <w:t xml:space="preserve"> </w:t>
      </w:r>
      <w:r w:rsidR="00907D16">
        <w:rPr>
          <w:szCs w:val="22"/>
          <w:lang w:val="fr-FR" w:bidi="fr-FR"/>
        </w:rPr>
        <w:t>inférieure 1,0 x 10</w:t>
      </w:r>
      <w:r w:rsidR="00907D16" w:rsidRPr="00907D16">
        <w:rPr>
          <w:szCs w:val="22"/>
          <w:vertAlign w:val="superscript"/>
          <w:lang w:val="fr-FR" w:bidi="fr-FR"/>
        </w:rPr>
        <w:t>9</w:t>
      </w:r>
      <w:r w:rsidR="00907D16">
        <w:rPr>
          <w:szCs w:val="22"/>
          <w:lang w:val="fr-FR" w:bidi="fr-FR"/>
        </w:rPr>
        <w:t>/l</w:t>
      </w:r>
      <w:r w:rsidR="00907D16" w:rsidRPr="00907D16">
        <w:rPr>
          <w:szCs w:val="22"/>
          <w:lang w:val="fr-FR" w:bidi="fr-FR"/>
        </w:rPr>
        <w:t xml:space="preserve"> </w:t>
      </w:r>
      <w:r w:rsidR="00907D16">
        <w:rPr>
          <w:szCs w:val="22"/>
          <w:lang w:val="fr-FR" w:bidi="fr-FR"/>
        </w:rPr>
        <w:t xml:space="preserve">ou si d’autres résultats </w:t>
      </w:r>
      <w:r w:rsidR="00B51182">
        <w:rPr>
          <w:szCs w:val="22"/>
          <w:lang w:val="fr-FR" w:bidi="fr-FR"/>
        </w:rPr>
        <w:t xml:space="preserve">anormaux </w:t>
      </w:r>
      <w:r w:rsidR="00907D16">
        <w:rPr>
          <w:szCs w:val="22"/>
          <w:lang w:val="fr-FR" w:bidi="fr-FR"/>
        </w:rPr>
        <w:t>sont identifiés.</w:t>
      </w:r>
    </w:p>
    <w:p w:rsidR="005D06A1" w:rsidRPr="006B644A" w:rsidRDefault="005D06A1" w:rsidP="005D06A1">
      <w:pPr>
        <w:widowControl w:val="0"/>
        <w:tabs>
          <w:tab w:val="clear" w:pos="567"/>
        </w:tabs>
        <w:spacing w:line="240" w:lineRule="auto"/>
        <w:rPr>
          <w:rFonts w:eastAsia="SimSun"/>
          <w:szCs w:val="22"/>
          <w:lang w:val="fr-FR" w:eastAsia="zh-CN"/>
        </w:rPr>
      </w:pPr>
    </w:p>
    <w:p w:rsidR="00907D16" w:rsidRPr="00907D16" w:rsidRDefault="008A1684" w:rsidP="004346C4">
      <w:pPr>
        <w:keepNext/>
        <w:widowControl w:val="0"/>
        <w:tabs>
          <w:tab w:val="clear" w:pos="567"/>
        </w:tabs>
        <w:spacing w:line="240" w:lineRule="auto"/>
        <w:rPr>
          <w:i/>
          <w:szCs w:val="22"/>
          <w:lang w:val="fr-FR" w:eastAsia="zh-CN" w:bidi="fr-FR"/>
        </w:rPr>
      </w:pPr>
      <w:r>
        <w:rPr>
          <w:i/>
          <w:szCs w:val="22"/>
          <w:lang w:val="fr-FR" w:eastAsia="zh-CN" w:bidi="fr-FR"/>
        </w:rPr>
        <w:t>En cours de</w:t>
      </w:r>
      <w:r w:rsidR="00907D16">
        <w:rPr>
          <w:i/>
          <w:szCs w:val="22"/>
          <w:lang w:val="fr-FR" w:eastAsia="zh-CN" w:bidi="fr-FR"/>
        </w:rPr>
        <w:t xml:space="preserve"> traitement</w:t>
      </w:r>
    </w:p>
    <w:p w:rsidR="005D06A1" w:rsidRPr="000E0D26" w:rsidRDefault="008A1684" w:rsidP="004346C4">
      <w:pPr>
        <w:keepNext/>
        <w:widowControl w:val="0"/>
        <w:tabs>
          <w:tab w:val="clear" w:pos="567"/>
        </w:tabs>
        <w:spacing w:line="240" w:lineRule="auto"/>
        <w:rPr>
          <w:rFonts w:eastAsia="SimSun"/>
          <w:szCs w:val="22"/>
          <w:lang w:val="fr-FR" w:eastAsia="zh-CN"/>
        </w:rPr>
      </w:pPr>
      <w:r>
        <w:rPr>
          <w:szCs w:val="22"/>
          <w:lang w:val="fr-FR" w:eastAsia="zh-CN" w:bidi="fr-FR"/>
        </w:rPr>
        <w:t>U</w:t>
      </w:r>
      <w:r w:rsidR="008A6778">
        <w:rPr>
          <w:szCs w:val="22"/>
          <w:lang w:val="fr-FR" w:eastAsia="zh-CN" w:bidi="fr-FR"/>
        </w:rPr>
        <w:t>n</w:t>
      </w:r>
      <w:r w:rsidR="009A20C3">
        <w:rPr>
          <w:szCs w:val="22"/>
          <w:lang w:val="fr-FR" w:eastAsia="zh-CN" w:bidi="fr-FR"/>
        </w:rPr>
        <w:t>e</w:t>
      </w:r>
      <w:r w:rsidR="005D06A1" w:rsidRPr="000E0D26">
        <w:rPr>
          <w:szCs w:val="22"/>
          <w:lang w:val="fr-FR" w:eastAsia="zh-CN" w:bidi="fr-FR"/>
        </w:rPr>
        <w:t xml:space="preserve"> </w:t>
      </w:r>
      <w:r w:rsidR="009A20C3">
        <w:rPr>
          <w:szCs w:val="22"/>
          <w:lang w:val="fr-FR" w:bidi="fr-FR"/>
        </w:rPr>
        <w:t>numération de la formule sanguine</w:t>
      </w:r>
      <w:r w:rsidR="009A20C3" w:rsidRPr="000E0D26">
        <w:rPr>
          <w:szCs w:val="22"/>
          <w:lang w:val="fr-FR" w:bidi="fr-FR"/>
        </w:rPr>
        <w:t xml:space="preserve"> </w:t>
      </w:r>
      <w:r w:rsidR="005D06A1" w:rsidRPr="000E0D26">
        <w:rPr>
          <w:szCs w:val="22"/>
          <w:lang w:val="fr-FR" w:eastAsia="zh-CN" w:bidi="fr-FR"/>
        </w:rPr>
        <w:t>compl</w:t>
      </w:r>
      <w:r w:rsidR="009A20C3">
        <w:rPr>
          <w:szCs w:val="22"/>
          <w:lang w:val="fr-FR" w:eastAsia="zh-CN" w:bidi="fr-FR"/>
        </w:rPr>
        <w:t>ète</w:t>
      </w:r>
      <w:r w:rsidR="005D06A1" w:rsidRPr="000E0D26">
        <w:rPr>
          <w:szCs w:val="22"/>
          <w:lang w:val="fr-FR" w:eastAsia="zh-CN" w:bidi="fr-FR"/>
        </w:rPr>
        <w:t xml:space="preserve"> </w:t>
      </w:r>
      <w:r w:rsidR="00907D16">
        <w:rPr>
          <w:szCs w:val="22"/>
          <w:lang w:val="fr-FR" w:eastAsia="zh-CN" w:bidi="fr-FR"/>
        </w:rPr>
        <w:t>doit être réalisé</w:t>
      </w:r>
      <w:r w:rsidR="009A20C3">
        <w:rPr>
          <w:szCs w:val="22"/>
          <w:lang w:val="fr-FR" w:eastAsia="zh-CN" w:bidi="fr-FR"/>
        </w:rPr>
        <w:t>e</w:t>
      </w:r>
      <w:r w:rsidR="00907D16">
        <w:rPr>
          <w:szCs w:val="22"/>
          <w:lang w:val="fr-FR" w:eastAsia="zh-CN" w:bidi="fr-FR"/>
        </w:rPr>
        <w:t xml:space="preserve"> tous les 3 mois. Des mesures sont à prendre dans les </w:t>
      </w:r>
      <w:r>
        <w:rPr>
          <w:szCs w:val="22"/>
          <w:lang w:val="fr-FR" w:eastAsia="zh-CN" w:bidi="fr-FR"/>
        </w:rPr>
        <w:t xml:space="preserve">cas suivants </w:t>
      </w:r>
      <w:r w:rsidR="005D06A1" w:rsidRPr="000E0D26">
        <w:rPr>
          <w:szCs w:val="22"/>
          <w:lang w:val="fr-FR" w:eastAsia="zh-CN" w:bidi="fr-FR"/>
        </w:rPr>
        <w:t>:</w:t>
      </w:r>
    </w:p>
    <w:p w:rsidR="005D06A1" w:rsidRPr="000E0D26" w:rsidRDefault="005D06A1" w:rsidP="005D06A1">
      <w:pPr>
        <w:widowControl w:val="0"/>
        <w:tabs>
          <w:tab w:val="clear" w:pos="567"/>
        </w:tabs>
        <w:spacing w:line="240" w:lineRule="auto"/>
        <w:rPr>
          <w:rFonts w:eastAsia="SimSun"/>
          <w:szCs w:val="22"/>
          <w:lang w:val="fr-FR" w:eastAsia="zh-CN"/>
        </w:rPr>
      </w:pPr>
    </w:p>
    <w:p w:rsidR="005D06A1" w:rsidRPr="000E0D26" w:rsidRDefault="005D06A1" w:rsidP="005D06A1">
      <w:pPr>
        <w:widowControl w:val="0"/>
        <w:tabs>
          <w:tab w:val="clear" w:pos="567"/>
        </w:tabs>
        <w:spacing w:line="240" w:lineRule="auto"/>
        <w:rPr>
          <w:rFonts w:eastAsia="SimSun"/>
          <w:szCs w:val="22"/>
          <w:lang w:val="fr-FR" w:eastAsia="zh-CN"/>
        </w:rPr>
      </w:pPr>
      <w:r w:rsidRPr="000E0D26">
        <w:rPr>
          <w:i/>
          <w:iCs/>
          <w:szCs w:val="22"/>
          <w:lang w:val="fr-FR" w:eastAsia="zh-CN" w:bidi="fr-FR"/>
        </w:rPr>
        <w:t>Leucopénie :</w:t>
      </w:r>
      <w:r w:rsidR="00C071D2" w:rsidRPr="000E0D26">
        <w:rPr>
          <w:szCs w:val="22"/>
          <w:lang w:val="fr-FR" w:eastAsia="zh-CN" w:bidi="fr-FR"/>
        </w:rPr>
        <w:t xml:space="preserve"> </w:t>
      </w:r>
      <w:r w:rsidR="005D1009">
        <w:rPr>
          <w:szCs w:val="22"/>
          <w:lang w:val="fr-FR" w:eastAsia="zh-CN" w:bidi="fr-FR"/>
        </w:rPr>
        <w:t>e</w:t>
      </w:r>
      <w:r w:rsidR="001F6155">
        <w:rPr>
          <w:szCs w:val="22"/>
          <w:lang w:val="fr-FR" w:eastAsia="zh-CN" w:bidi="fr-FR"/>
        </w:rPr>
        <w:t>n cas de</w:t>
      </w:r>
      <w:r w:rsidRPr="000E0D26">
        <w:rPr>
          <w:szCs w:val="22"/>
          <w:lang w:val="fr-FR" w:eastAsia="zh-CN" w:bidi="fr-FR"/>
        </w:rPr>
        <w:t xml:space="preserve"> diminution</w:t>
      </w:r>
      <w:r w:rsidR="003B69B1">
        <w:rPr>
          <w:szCs w:val="22"/>
          <w:lang w:val="fr-FR" w:eastAsia="zh-CN" w:bidi="fr-FR"/>
        </w:rPr>
        <w:t xml:space="preserve"> significative</w:t>
      </w:r>
      <w:r w:rsidRPr="000E0D26">
        <w:rPr>
          <w:szCs w:val="22"/>
          <w:lang w:val="fr-FR" w:eastAsia="zh-CN" w:bidi="fr-FR"/>
        </w:rPr>
        <w:t xml:space="preserve"> du nombre total de globules blancs, </w:t>
      </w:r>
      <w:r w:rsidR="001F6155">
        <w:rPr>
          <w:szCs w:val="22"/>
          <w:lang w:val="fr-FR" w:eastAsia="zh-CN" w:bidi="fr-FR"/>
        </w:rPr>
        <w:t>une surveillance étroite doit être mise en place</w:t>
      </w:r>
      <w:r w:rsidRPr="000E0D26">
        <w:rPr>
          <w:szCs w:val="22"/>
          <w:lang w:val="fr-FR" w:eastAsia="zh-CN" w:bidi="fr-FR"/>
        </w:rPr>
        <w:t xml:space="preserve"> et le traitement par Skilarence doit être interrompu </w:t>
      </w:r>
      <w:r w:rsidR="003B69B1">
        <w:rPr>
          <w:szCs w:val="22"/>
          <w:lang w:val="fr-FR" w:eastAsia="zh-CN" w:bidi="fr-FR"/>
        </w:rPr>
        <w:t>dès que</w:t>
      </w:r>
      <w:r w:rsidR="00311C9E">
        <w:rPr>
          <w:szCs w:val="22"/>
          <w:lang w:val="fr-FR" w:eastAsia="zh-CN" w:bidi="fr-FR"/>
        </w:rPr>
        <w:t xml:space="preserve"> </w:t>
      </w:r>
      <w:r w:rsidRPr="000E0D26">
        <w:rPr>
          <w:szCs w:val="22"/>
          <w:lang w:val="fr-FR" w:eastAsia="zh-CN" w:bidi="fr-FR"/>
        </w:rPr>
        <w:t xml:space="preserve">le taux </w:t>
      </w:r>
      <w:r w:rsidR="003B69B1">
        <w:rPr>
          <w:szCs w:val="22"/>
          <w:lang w:val="fr-FR" w:eastAsia="zh-CN" w:bidi="fr-FR"/>
        </w:rPr>
        <w:t>est</w:t>
      </w:r>
      <w:r w:rsidR="003B69B1" w:rsidRPr="000E0D26">
        <w:rPr>
          <w:szCs w:val="22"/>
          <w:lang w:val="fr-FR" w:eastAsia="zh-CN" w:bidi="fr-FR"/>
        </w:rPr>
        <w:t xml:space="preserve"> </w:t>
      </w:r>
      <w:r w:rsidRPr="000E0D26">
        <w:rPr>
          <w:szCs w:val="22"/>
          <w:lang w:val="fr-FR" w:eastAsia="zh-CN" w:bidi="fr-FR"/>
        </w:rPr>
        <w:t>inférieur à 3,0 x 10</w:t>
      </w:r>
      <w:r w:rsidRPr="000E0D26">
        <w:rPr>
          <w:szCs w:val="22"/>
          <w:vertAlign w:val="superscript"/>
          <w:lang w:val="fr-FR" w:eastAsia="zh-CN" w:bidi="fr-FR"/>
        </w:rPr>
        <w:t>9</w:t>
      </w:r>
      <w:r w:rsidRPr="000E0D26">
        <w:rPr>
          <w:szCs w:val="22"/>
          <w:lang w:val="fr-FR" w:eastAsia="zh-CN" w:bidi="fr-FR"/>
        </w:rPr>
        <w:t>/l.</w:t>
      </w:r>
    </w:p>
    <w:p w:rsidR="005D06A1" w:rsidRPr="000E0D26" w:rsidRDefault="005D06A1" w:rsidP="005D06A1">
      <w:pPr>
        <w:widowControl w:val="0"/>
        <w:tabs>
          <w:tab w:val="clear" w:pos="567"/>
        </w:tabs>
        <w:spacing w:line="240" w:lineRule="auto"/>
        <w:rPr>
          <w:rFonts w:eastAsia="SimSun"/>
          <w:szCs w:val="22"/>
          <w:lang w:val="fr-FR" w:eastAsia="zh-CN"/>
        </w:rPr>
      </w:pPr>
    </w:p>
    <w:p w:rsidR="009F496F" w:rsidRDefault="005D06A1" w:rsidP="005D06A1">
      <w:pPr>
        <w:widowControl w:val="0"/>
        <w:tabs>
          <w:tab w:val="clear" w:pos="567"/>
        </w:tabs>
        <w:spacing w:line="240" w:lineRule="auto"/>
        <w:rPr>
          <w:szCs w:val="22"/>
          <w:lang w:val="fr-FR" w:eastAsia="zh-CN" w:bidi="fr-FR"/>
        </w:rPr>
      </w:pPr>
      <w:r w:rsidRPr="00785374">
        <w:rPr>
          <w:i/>
          <w:iCs/>
          <w:szCs w:val="22"/>
          <w:lang w:val="fr-FR" w:eastAsia="zh-CN" w:bidi="fr-FR"/>
        </w:rPr>
        <w:t>Lymphopénie :</w:t>
      </w:r>
      <w:r w:rsidR="00E7582E" w:rsidRPr="00785374">
        <w:rPr>
          <w:szCs w:val="22"/>
          <w:lang w:val="fr-FR" w:eastAsia="zh-CN" w:bidi="fr-FR"/>
        </w:rPr>
        <w:t xml:space="preserve"> </w:t>
      </w:r>
      <w:r w:rsidRPr="00785374">
        <w:rPr>
          <w:szCs w:val="22"/>
          <w:lang w:val="fr-FR" w:eastAsia="zh-CN" w:bidi="fr-FR"/>
        </w:rPr>
        <w:t>si le taux de</w:t>
      </w:r>
      <w:r w:rsidR="0044631A" w:rsidRPr="00785374">
        <w:rPr>
          <w:szCs w:val="22"/>
          <w:lang w:val="fr-FR" w:eastAsia="zh-CN" w:bidi="fr-FR"/>
        </w:rPr>
        <w:t>s</w:t>
      </w:r>
      <w:r w:rsidRPr="00785374">
        <w:rPr>
          <w:szCs w:val="22"/>
          <w:lang w:val="fr-FR" w:eastAsia="zh-CN" w:bidi="fr-FR"/>
        </w:rPr>
        <w:t xml:space="preserve"> lymphocytes </w:t>
      </w:r>
      <w:r w:rsidR="009F496F">
        <w:rPr>
          <w:szCs w:val="22"/>
          <w:lang w:val="fr-FR" w:eastAsia="zh-CN" w:bidi="fr-FR"/>
        </w:rPr>
        <w:t>devient inférieur à</w:t>
      </w:r>
      <w:r w:rsidR="00785374" w:rsidRPr="00785374">
        <w:rPr>
          <w:szCs w:val="22"/>
          <w:lang w:val="fr-FR" w:eastAsia="zh-CN" w:bidi="fr-FR"/>
        </w:rPr>
        <w:t xml:space="preserve"> 1,0 x 10</w:t>
      </w:r>
      <w:r w:rsidR="00785374" w:rsidRPr="00785374">
        <w:rPr>
          <w:szCs w:val="22"/>
          <w:vertAlign w:val="superscript"/>
          <w:lang w:val="fr-FR" w:eastAsia="zh-CN" w:bidi="fr-FR"/>
        </w:rPr>
        <w:t>9</w:t>
      </w:r>
      <w:r w:rsidR="00785374" w:rsidRPr="00785374">
        <w:rPr>
          <w:szCs w:val="22"/>
          <w:lang w:val="fr-FR" w:eastAsia="zh-CN" w:bidi="fr-FR"/>
        </w:rPr>
        <w:t>/l mais est ≥ 0</w:t>
      </w:r>
      <w:r w:rsidR="00AC0E11">
        <w:rPr>
          <w:szCs w:val="22"/>
          <w:lang w:val="fr-FR" w:eastAsia="zh-CN" w:bidi="fr-FR"/>
        </w:rPr>
        <w:t>,</w:t>
      </w:r>
      <w:r w:rsidR="009A20C3">
        <w:rPr>
          <w:szCs w:val="22"/>
          <w:lang w:val="fr-FR" w:eastAsia="zh-CN" w:bidi="fr-FR"/>
        </w:rPr>
        <w:t>7</w:t>
      </w:r>
      <w:r w:rsidR="00785374" w:rsidRPr="00785374">
        <w:rPr>
          <w:szCs w:val="22"/>
          <w:lang w:val="fr-FR" w:eastAsia="zh-CN" w:bidi="fr-FR"/>
        </w:rPr>
        <w:t> x 10</w:t>
      </w:r>
      <w:r w:rsidR="00785374" w:rsidRPr="00785374">
        <w:rPr>
          <w:szCs w:val="22"/>
          <w:vertAlign w:val="superscript"/>
          <w:lang w:val="fr-FR" w:eastAsia="zh-CN" w:bidi="fr-FR"/>
        </w:rPr>
        <w:t>9</w:t>
      </w:r>
      <w:r w:rsidR="00785374" w:rsidRPr="00785374">
        <w:rPr>
          <w:szCs w:val="22"/>
          <w:lang w:val="fr-FR" w:eastAsia="zh-CN" w:bidi="fr-FR"/>
        </w:rPr>
        <w:t xml:space="preserve">/l, </w:t>
      </w:r>
      <w:r w:rsidR="008A5941">
        <w:rPr>
          <w:szCs w:val="22"/>
          <w:lang w:val="fr-FR" w:eastAsia="zh-CN" w:bidi="fr-FR"/>
        </w:rPr>
        <w:t xml:space="preserve">il conviendra d’effectuer un </w:t>
      </w:r>
      <w:r w:rsidR="00B143FB">
        <w:rPr>
          <w:szCs w:val="22"/>
          <w:lang w:val="fr-FR" w:eastAsia="zh-CN" w:bidi="fr-FR"/>
        </w:rPr>
        <w:t>bilan sanguin</w:t>
      </w:r>
      <w:r w:rsidR="00BD6AF9">
        <w:rPr>
          <w:szCs w:val="22"/>
          <w:lang w:val="fr-FR" w:eastAsia="zh-CN" w:bidi="fr-FR"/>
        </w:rPr>
        <w:t xml:space="preserve"> tous les mois jusqu’</w:t>
      </w:r>
      <w:r w:rsidR="00B143FB">
        <w:rPr>
          <w:szCs w:val="22"/>
          <w:lang w:val="fr-FR" w:eastAsia="zh-CN" w:bidi="fr-FR"/>
        </w:rPr>
        <w:t xml:space="preserve">au retour </w:t>
      </w:r>
      <w:r w:rsidR="008A5941">
        <w:rPr>
          <w:szCs w:val="22"/>
          <w:lang w:val="fr-FR" w:eastAsia="zh-CN" w:bidi="fr-FR"/>
        </w:rPr>
        <w:t xml:space="preserve">à un </w:t>
      </w:r>
      <w:r w:rsidR="00BD6AF9">
        <w:rPr>
          <w:szCs w:val="22"/>
          <w:lang w:val="fr-FR" w:eastAsia="zh-CN" w:bidi="fr-FR"/>
        </w:rPr>
        <w:t xml:space="preserve">taux </w:t>
      </w:r>
      <w:r w:rsidR="009F496F">
        <w:rPr>
          <w:szCs w:val="22"/>
          <w:lang w:val="fr-FR" w:eastAsia="zh-CN" w:bidi="fr-FR"/>
        </w:rPr>
        <w:t>supérieur ou éga</w:t>
      </w:r>
      <w:r w:rsidR="008A5941">
        <w:rPr>
          <w:szCs w:val="22"/>
          <w:lang w:val="fr-FR" w:eastAsia="zh-CN" w:bidi="fr-FR"/>
        </w:rPr>
        <w:t>l</w:t>
      </w:r>
      <w:r w:rsidR="009F496F">
        <w:rPr>
          <w:szCs w:val="22"/>
          <w:lang w:val="fr-FR" w:eastAsia="zh-CN" w:bidi="fr-FR"/>
        </w:rPr>
        <w:t xml:space="preserve"> à </w:t>
      </w:r>
      <w:r w:rsidR="00785374" w:rsidRPr="00785374">
        <w:rPr>
          <w:szCs w:val="22"/>
          <w:lang w:val="fr-FR" w:eastAsia="zh-CN" w:bidi="fr-FR"/>
        </w:rPr>
        <w:t>1</w:t>
      </w:r>
      <w:r w:rsidR="00BD6AF9">
        <w:rPr>
          <w:szCs w:val="22"/>
          <w:lang w:val="fr-FR" w:eastAsia="zh-CN" w:bidi="fr-FR"/>
        </w:rPr>
        <w:t>,</w:t>
      </w:r>
      <w:r w:rsidR="00785374" w:rsidRPr="00785374">
        <w:rPr>
          <w:szCs w:val="22"/>
          <w:lang w:val="fr-FR" w:eastAsia="zh-CN" w:bidi="fr-FR"/>
        </w:rPr>
        <w:t>0</w:t>
      </w:r>
      <w:r w:rsidR="00BD6AF9">
        <w:rPr>
          <w:szCs w:val="22"/>
          <w:lang w:val="fr-FR" w:eastAsia="zh-CN" w:bidi="fr-FR"/>
        </w:rPr>
        <w:t> </w:t>
      </w:r>
      <w:r w:rsidR="00785374" w:rsidRPr="00785374">
        <w:rPr>
          <w:szCs w:val="22"/>
          <w:lang w:val="fr-FR" w:eastAsia="zh-CN" w:bidi="fr-FR"/>
        </w:rPr>
        <w:t>x</w:t>
      </w:r>
      <w:r w:rsidR="00BD6AF9">
        <w:rPr>
          <w:szCs w:val="22"/>
          <w:lang w:val="fr-FR" w:eastAsia="zh-CN" w:bidi="fr-FR"/>
        </w:rPr>
        <w:t> </w:t>
      </w:r>
      <w:r w:rsidR="00785374" w:rsidRPr="00785374">
        <w:rPr>
          <w:szCs w:val="22"/>
          <w:lang w:val="fr-FR" w:eastAsia="zh-CN" w:bidi="fr-FR"/>
        </w:rPr>
        <w:t>10</w:t>
      </w:r>
      <w:r w:rsidR="00785374" w:rsidRPr="00BD6AF9">
        <w:rPr>
          <w:szCs w:val="22"/>
          <w:vertAlign w:val="superscript"/>
          <w:lang w:val="fr-FR" w:eastAsia="zh-CN" w:bidi="fr-FR"/>
        </w:rPr>
        <w:t>9</w:t>
      </w:r>
      <w:r w:rsidR="00785374" w:rsidRPr="00785374">
        <w:rPr>
          <w:szCs w:val="22"/>
          <w:lang w:val="fr-FR" w:eastAsia="zh-CN" w:bidi="fr-FR"/>
        </w:rPr>
        <w:t>/</w:t>
      </w:r>
      <w:r w:rsidR="00BD6AF9">
        <w:rPr>
          <w:szCs w:val="22"/>
          <w:lang w:val="fr-FR" w:eastAsia="zh-CN" w:bidi="fr-FR"/>
        </w:rPr>
        <w:t>l lors de deux analyses de sang consécutives</w:t>
      </w:r>
      <w:r w:rsidR="0087649D">
        <w:rPr>
          <w:szCs w:val="22"/>
          <w:lang w:val="fr-FR" w:eastAsia="zh-CN" w:bidi="fr-FR"/>
        </w:rPr>
        <w:t>.</w:t>
      </w:r>
      <w:r w:rsidR="009F496F">
        <w:rPr>
          <w:szCs w:val="22"/>
          <w:lang w:val="fr-FR" w:eastAsia="zh-CN" w:bidi="fr-FR"/>
        </w:rPr>
        <w:t xml:space="preserve"> </w:t>
      </w:r>
      <w:r w:rsidR="009A20C3">
        <w:rPr>
          <w:szCs w:val="22"/>
          <w:lang w:val="fr-FR" w:eastAsia="zh-CN" w:bidi="fr-FR"/>
        </w:rPr>
        <w:t>A</w:t>
      </w:r>
      <w:r w:rsidR="009F496F">
        <w:rPr>
          <w:szCs w:val="22"/>
          <w:lang w:val="fr-FR" w:eastAsia="zh-CN" w:bidi="fr-FR"/>
        </w:rPr>
        <w:t xml:space="preserve"> partir</w:t>
      </w:r>
      <w:r w:rsidR="008A5941">
        <w:rPr>
          <w:szCs w:val="22"/>
          <w:lang w:val="fr-FR" w:eastAsia="zh-CN" w:bidi="fr-FR"/>
        </w:rPr>
        <w:t xml:space="preserve"> de ce moment</w:t>
      </w:r>
      <w:r w:rsidR="0087649D">
        <w:rPr>
          <w:szCs w:val="22"/>
          <w:lang w:val="fr-FR" w:eastAsia="zh-CN" w:bidi="fr-FR"/>
        </w:rPr>
        <w:t xml:space="preserve">, </w:t>
      </w:r>
      <w:r w:rsidR="008A5941">
        <w:rPr>
          <w:szCs w:val="22"/>
          <w:lang w:val="fr-FR" w:eastAsia="zh-CN" w:bidi="fr-FR"/>
        </w:rPr>
        <w:t xml:space="preserve">les bilans sanguins </w:t>
      </w:r>
      <w:r w:rsidR="00BD6AF9">
        <w:rPr>
          <w:szCs w:val="22"/>
          <w:lang w:val="fr-FR" w:eastAsia="zh-CN" w:bidi="fr-FR"/>
        </w:rPr>
        <w:t>pourront de nouveau être effectués tous les 3</w:t>
      </w:r>
      <w:r w:rsidR="00034D9D">
        <w:rPr>
          <w:szCs w:val="22"/>
          <w:lang w:val="fr-FR" w:eastAsia="zh-CN" w:bidi="fr-FR"/>
        </w:rPr>
        <w:t> mois</w:t>
      </w:r>
      <w:r w:rsidR="00785374" w:rsidRPr="00785374">
        <w:rPr>
          <w:szCs w:val="22"/>
          <w:lang w:val="fr-FR" w:eastAsia="zh-CN" w:bidi="fr-FR"/>
        </w:rPr>
        <w:t>.</w:t>
      </w:r>
    </w:p>
    <w:p w:rsidR="00DA30CD" w:rsidRDefault="009F496F" w:rsidP="005D06A1">
      <w:pPr>
        <w:widowControl w:val="0"/>
        <w:tabs>
          <w:tab w:val="clear" w:pos="567"/>
        </w:tabs>
        <w:spacing w:line="240" w:lineRule="auto"/>
        <w:rPr>
          <w:szCs w:val="22"/>
          <w:lang w:val="fr-FR" w:eastAsia="zh-CN" w:bidi="fr-FR"/>
        </w:rPr>
      </w:pPr>
      <w:r>
        <w:rPr>
          <w:szCs w:val="22"/>
          <w:lang w:val="fr-FR" w:eastAsia="zh-CN" w:bidi="fr-FR"/>
        </w:rPr>
        <w:t>Si</w:t>
      </w:r>
      <w:r w:rsidR="003611D4">
        <w:rPr>
          <w:szCs w:val="22"/>
          <w:lang w:val="fr-FR" w:eastAsia="zh-CN" w:bidi="fr-FR"/>
        </w:rPr>
        <w:t xml:space="preserve"> </w:t>
      </w:r>
      <w:r>
        <w:rPr>
          <w:szCs w:val="22"/>
          <w:lang w:val="fr-FR" w:eastAsia="zh-CN" w:bidi="fr-FR"/>
        </w:rPr>
        <w:t xml:space="preserve">le taux des lymphocytes </w:t>
      </w:r>
      <w:r w:rsidR="0044631A" w:rsidRPr="00785374">
        <w:rPr>
          <w:szCs w:val="22"/>
          <w:lang w:val="fr-FR" w:eastAsia="zh-CN" w:bidi="fr-FR"/>
        </w:rPr>
        <w:t>devient inférieur à</w:t>
      </w:r>
      <w:r w:rsidR="005D06A1" w:rsidRPr="00785374">
        <w:rPr>
          <w:szCs w:val="22"/>
          <w:lang w:val="fr-FR" w:eastAsia="zh-CN" w:bidi="fr-FR"/>
        </w:rPr>
        <w:t xml:space="preserve"> 0,</w:t>
      </w:r>
      <w:r w:rsidR="00AC0E11">
        <w:rPr>
          <w:szCs w:val="22"/>
          <w:lang w:val="fr-FR" w:eastAsia="zh-CN" w:bidi="fr-FR"/>
        </w:rPr>
        <w:t>7</w:t>
      </w:r>
      <w:r w:rsidR="00AC0E11" w:rsidRPr="00785374">
        <w:rPr>
          <w:szCs w:val="22"/>
          <w:lang w:val="fr-FR" w:eastAsia="zh-CN" w:bidi="fr-FR"/>
        </w:rPr>
        <w:t> </w:t>
      </w:r>
      <w:r w:rsidR="00907D16" w:rsidRPr="00785374">
        <w:rPr>
          <w:szCs w:val="22"/>
          <w:lang w:val="fr-FR" w:eastAsia="zh-CN" w:bidi="fr-FR"/>
        </w:rPr>
        <w:t>x 10</w:t>
      </w:r>
      <w:r w:rsidR="00907D16" w:rsidRPr="00785374">
        <w:rPr>
          <w:szCs w:val="22"/>
          <w:vertAlign w:val="superscript"/>
          <w:lang w:val="fr-FR" w:eastAsia="zh-CN" w:bidi="fr-FR"/>
        </w:rPr>
        <w:t>9</w:t>
      </w:r>
      <w:r w:rsidR="00907D16" w:rsidRPr="00785374">
        <w:rPr>
          <w:szCs w:val="22"/>
          <w:lang w:val="fr-FR" w:eastAsia="zh-CN" w:bidi="fr-FR"/>
        </w:rPr>
        <w:t xml:space="preserve">l, </w:t>
      </w:r>
      <w:r w:rsidR="009A20C3">
        <w:rPr>
          <w:szCs w:val="22"/>
          <w:lang w:val="fr-FR" w:eastAsia="zh-CN" w:bidi="fr-FR"/>
        </w:rPr>
        <w:t>l’</w:t>
      </w:r>
      <w:r w:rsidR="00AC0E11">
        <w:rPr>
          <w:szCs w:val="22"/>
          <w:lang w:val="fr-FR" w:eastAsia="zh-CN" w:bidi="fr-FR"/>
        </w:rPr>
        <w:t xml:space="preserve">analyse de sang doit être </w:t>
      </w:r>
      <w:r w:rsidR="009A20C3">
        <w:rPr>
          <w:szCs w:val="22"/>
          <w:lang w:val="fr-FR" w:eastAsia="zh-CN" w:bidi="fr-FR"/>
        </w:rPr>
        <w:t xml:space="preserve">répétée </w:t>
      </w:r>
      <w:r w:rsidR="00AC0E11">
        <w:rPr>
          <w:szCs w:val="22"/>
          <w:lang w:val="fr-FR" w:eastAsia="zh-CN" w:bidi="fr-FR"/>
        </w:rPr>
        <w:t xml:space="preserve">et si le taux </w:t>
      </w:r>
      <w:r w:rsidR="00E37BC8">
        <w:rPr>
          <w:szCs w:val="22"/>
          <w:lang w:val="fr-FR" w:eastAsia="zh-CN" w:bidi="fr-FR"/>
        </w:rPr>
        <w:t>est</w:t>
      </w:r>
      <w:r w:rsidR="00AC0E11">
        <w:rPr>
          <w:szCs w:val="22"/>
          <w:lang w:val="fr-FR" w:eastAsia="zh-CN" w:bidi="fr-FR"/>
        </w:rPr>
        <w:t xml:space="preserve"> toujours inférieur à 0,7 x 10</w:t>
      </w:r>
      <w:r w:rsidR="00AC0E11" w:rsidRPr="00785374">
        <w:rPr>
          <w:szCs w:val="22"/>
          <w:vertAlign w:val="superscript"/>
          <w:lang w:val="fr-FR" w:eastAsia="zh-CN" w:bidi="fr-FR"/>
        </w:rPr>
        <w:t>9</w:t>
      </w:r>
      <w:r w:rsidR="00AC0E11" w:rsidRPr="00785374">
        <w:rPr>
          <w:szCs w:val="22"/>
          <w:lang w:val="fr-FR" w:eastAsia="zh-CN" w:bidi="fr-FR"/>
        </w:rPr>
        <w:t>l</w:t>
      </w:r>
      <w:r w:rsidR="00AC0E11">
        <w:rPr>
          <w:szCs w:val="22"/>
          <w:lang w:val="fr-FR" w:eastAsia="zh-CN" w:bidi="fr-FR"/>
        </w:rPr>
        <w:t xml:space="preserve">, </w:t>
      </w:r>
      <w:r w:rsidR="00907D16" w:rsidRPr="00785374">
        <w:rPr>
          <w:szCs w:val="22"/>
          <w:lang w:val="fr-FR" w:eastAsia="zh-CN" w:bidi="fr-FR"/>
        </w:rPr>
        <w:t>le traitement doit</w:t>
      </w:r>
      <w:r w:rsidR="00E37BC8">
        <w:rPr>
          <w:szCs w:val="22"/>
          <w:lang w:val="fr-FR" w:eastAsia="zh-CN" w:bidi="fr-FR"/>
        </w:rPr>
        <w:t xml:space="preserve"> alors</w:t>
      </w:r>
      <w:r w:rsidR="00907D16" w:rsidRPr="00785374">
        <w:rPr>
          <w:szCs w:val="22"/>
          <w:lang w:val="fr-FR" w:eastAsia="zh-CN" w:bidi="fr-FR"/>
        </w:rPr>
        <w:t xml:space="preserve"> être</w:t>
      </w:r>
      <w:r w:rsidR="005D06A1" w:rsidRPr="00785374">
        <w:rPr>
          <w:szCs w:val="22"/>
          <w:lang w:val="fr-FR" w:eastAsia="zh-CN" w:bidi="fr-FR"/>
        </w:rPr>
        <w:t xml:space="preserve"> </w:t>
      </w:r>
      <w:r>
        <w:rPr>
          <w:szCs w:val="22"/>
          <w:lang w:val="fr-FR" w:eastAsia="zh-CN" w:bidi="fr-FR"/>
        </w:rPr>
        <w:t>immédiatement arrêté</w:t>
      </w:r>
      <w:r w:rsidR="005D06A1" w:rsidRPr="00785374">
        <w:rPr>
          <w:szCs w:val="22"/>
          <w:lang w:val="fr-FR" w:eastAsia="zh-CN" w:bidi="fr-FR"/>
        </w:rPr>
        <w:t xml:space="preserve">. </w:t>
      </w:r>
    </w:p>
    <w:p w:rsidR="00907D16" w:rsidRPr="00907D16" w:rsidRDefault="00907D16" w:rsidP="005D06A1">
      <w:pPr>
        <w:widowControl w:val="0"/>
        <w:tabs>
          <w:tab w:val="clear" w:pos="567"/>
        </w:tabs>
        <w:spacing w:line="240" w:lineRule="auto"/>
        <w:rPr>
          <w:rFonts w:eastAsia="SimSun"/>
          <w:szCs w:val="22"/>
          <w:lang w:val="fr-FR" w:eastAsia="zh-CN"/>
        </w:rPr>
      </w:pPr>
      <w:r w:rsidRPr="00907D16">
        <w:rPr>
          <w:rFonts w:eastAsia="SimSun"/>
          <w:szCs w:val="22"/>
          <w:lang w:val="fr-FR" w:eastAsia="zh-CN"/>
        </w:rPr>
        <w:t xml:space="preserve">Les patients </w:t>
      </w:r>
      <w:r w:rsidR="009A20C3">
        <w:rPr>
          <w:rFonts w:eastAsia="SimSun"/>
          <w:szCs w:val="22"/>
          <w:lang w:val="fr-FR" w:eastAsia="zh-CN"/>
        </w:rPr>
        <w:t>présentant</w:t>
      </w:r>
      <w:r w:rsidRPr="00907D16">
        <w:rPr>
          <w:rFonts w:eastAsia="SimSun"/>
          <w:szCs w:val="22"/>
          <w:lang w:val="fr-FR" w:eastAsia="zh-CN"/>
        </w:rPr>
        <w:t xml:space="preserve"> une </w:t>
      </w:r>
      <w:r w:rsidR="00B31B29">
        <w:rPr>
          <w:rFonts w:eastAsia="SimSun"/>
          <w:szCs w:val="22"/>
          <w:lang w:val="fr-FR" w:eastAsia="zh-CN"/>
        </w:rPr>
        <w:t>lymphopénie</w:t>
      </w:r>
      <w:r w:rsidRPr="00907D16">
        <w:rPr>
          <w:rFonts w:eastAsia="SimSun"/>
          <w:szCs w:val="22"/>
          <w:lang w:val="fr-FR" w:eastAsia="zh-CN"/>
        </w:rPr>
        <w:t xml:space="preserve"> d</w:t>
      </w:r>
      <w:r w:rsidR="00DA30CD">
        <w:rPr>
          <w:rFonts w:eastAsia="SimSun"/>
          <w:szCs w:val="22"/>
          <w:lang w:val="fr-FR" w:eastAsia="zh-CN"/>
        </w:rPr>
        <w:t>evront</w:t>
      </w:r>
      <w:r w:rsidRPr="00907D16">
        <w:rPr>
          <w:rFonts w:eastAsia="SimSun"/>
          <w:szCs w:val="22"/>
          <w:lang w:val="fr-FR" w:eastAsia="zh-CN"/>
        </w:rPr>
        <w:t xml:space="preserve"> être surveill</w:t>
      </w:r>
      <w:r>
        <w:rPr>
          <w:rFonts w:eastAsia="SimSun"/>
          <w:szCs w:val="22"/>
          <w:lang w:val="fr-FR" w:eastAsia="zh-CN"/>
        </w:rPr>
        <w:t>é</w:t>
      </w:r>
      <w:r w:rsidRPr="00907D16">
        <w:rPr>
          <w:rFonts w:eastAsia="SimSun"/>
          <w:szCs w:val="22"/>
          <w:lang w:val="fr-FR" w:eastAsia="zh-CN"/>
        </w:rPr>
        <w:t>s après l’arr</w:t>
      </w:r>
      <w:r>
        <w:rPr>
          <w:rFonts w:eastAsia="SimSun"/>
          <w:szCs w:val="22"/>
          <w:lang w:val="fr-FR" w:eastAsia="zh-CN"/>
        </w:rPr>
        <w:t xml:space="preserve">êt du traitement, jusqu’à ce que leur taux de lymphocytes revienne à des valeurs </w:t>
      </w:r>
      <w:r w:rsidR="00760DDD">
        <w:rPr>
          <w:rFonts w:eastAsia="SimSun"/>
          <w:szCs w:val="22"/>
          <w:lang w:val="fr-FR" w:eastAsia="zh-CN"/>
        </w:rPr>
        <w:t>normales</w:t>
      </w:r>
      <w:r w:rsidR="00AC0E11">
        <w:rPr>
          <w:rFonts w:eastAsia="SimSun"/>
          <w:szCs w:val="22"/>
          <w:lang w:val="fr-FR" w:eastAsia="zh-CN"/>
        </w:rPr>
        <w:t xml:space="preserve"> (voir rubrique 4.8)</w:t>
      </w:r>
      <w:r w:rsidRPr="00907D16">
        <w:rPr>
          <w:rFonts w:eastAsia="SimSun"/>
          <w:szCs w:val="22"/>
          <w:lang w:val="fr-FR" w:eastAsia="zh-CN"/>
        </w:rPr>
        <w:t>.</w:t>
      </w:r>
    </w:p>
    <w:p w:rsidR="005D06A1" w:rsidRPr="006B644A" w:rsidRDefault="005D06A1" w:rsidP="005D06A1">
      <w:pPr>
        <w:widowControl w:val="0"/>
        <w:tabs>
          <w:tab w:val="clear" w:pos="567"/>
        </w:tabs>
        <w:spacing w:line="240" w:lineRule="auto"/>
        <w:rPr>
          <w:rFonts w:eastAsia="SimSun"/>
          <w:szCs w:val="22"/>
          <w:lang w:val="fr-FR" w:eastAsia="zh-CN"/>
        </w:rPr>
      </w:pPr>
    </w:p>
    <w:p w:rsidR="00907D16" w:rsidRDefault="00907D16" w:rsidP="004346C4">
      <w:pPr>
        <w:keepNext/>
        <w:widowControl w:val="0"/>
        <w:tabs>
          <w:tab w:val="clear" w:pos="567"/>
        </w:tabs>
        <w:spacing w:line="240" w:lineRule="auto"/>
        <w:rPr>
          <w:szCs w:val="22"/>
          <w:lang w:val="fr-FR" w:eastAsia="zh-CN" w:bidi="fr-FR"/>
        </w:rPr>
      </w:pPr>
      <w:r w:rsidRPr="00907D16">
        <w:rPr>
          <w:i/>
          <w:szCs w:val="22"/>
          <w:lang w:val="fr-FR" w:eastAsia="zh-CN" w:bidi="fr-FR"/>
        </w:rPr>
        <w:t xml:space="preserve">Autres </w:t>
      </w:r>
      <w:r w:rsidR="00703118">
        <w:rPr>
          <w:i/>
          <w:szCs w:val="22"/>
          <w:lang w:val="fr-FR" w:eastAsia="zh-CN" w:bidi="fr-FR"/>
        </w:rPr>
        <w:t>troubles</w:t>
      </w:r>
      <w:r w:rsidR="00703118" w:rsidRPr="00907D16">
        <w:rPr>
          <w:i/>
          <w:szCs w:val="22"/>
          <w:lang w:val="fr-FR" w:eastAsia="zh-CN" w:bidi="fr-FR"/>
        </w:rPr>
        <w:t xml:space="preserve"> </w:t>
      </w:r>
      <w:r w:rsidRPr="00907D16">
        <w:rPr>
          <w:i/>
          <w:szCs w:val="22"/>
          <w:lang w:val="fr-FR" w:eastAsia="zh-CN" w:bidi="fr-FR"/>
        </w:rPr>
        <w:t>hématologiques</w:t>
      </w:r>
    </w:p>
    <w:p w:rsidR="00A01B44" w:rsidRDefault="00A01B44" w:rsidP="004346C4">
      <w:pPr>
        <w:keepNext/>
        <w:widowControl w:val="0"/>
        <w:tabs>
          <w:tab w:val="clear" w:pos="567"/>
        </w:tabs>
        <w:spacing w:line="240" w:lineRule="auto"/>
        <w:rPr>
          <w:szCs w:val="22"/>
          <w:lang w:val="fr-FR" w:eastAsia="zh-CN" w:bidi="fr-FR"/>
        </w:rPr>
      </w:pPr>
      <w:r>
        <w:rPr>
          <w:szCs w:val="22"/>
          <w:lang w:val="fr-FR" w:eastAsia="zh-CN" w:bidi="fr-FR"/>
        </w:rPr>
        <w:t xml:space="preserve">Le traitement </w:t>
      </w:r>
      <w:r w:rsidR="00ED059E">
        <w:rPr>
          <w:szCs w:val="22"/>
          <w:lang w:val="fr-FR" w:eastAsia="zh-CN" w:bidi="fr-FR"/>
        </w:rPr>
        <w:t>devra</w:t>
      </w:r>
      <w:r>
        <w:rPr>
          <w:szCs w:val="22"/>
          <w:lang w:val="fr-FR" w:eastAsia="zh-CN" w:bidi="fr-FR"/>
        </w:rPr>
        <w:t xml:space="preserve"> être interrompu et il convien</w:t>
      </w:r>
      <w:r w:rsidR="00ED059E">
        <w:rPr>
          <w:szCs w:val="22"/>
          <w:lang w:val="fr-FR" w:eastAsia="zh-CN" w:bidi="fr-FR"/>
        </w:rPr>
        <w:t>dra</w:t>
      </w:r>
      <w:r>
        <w:rPr>
          <w:szCs w:val="22"/>
          <w:lang w:val="fr-FR" w:eastAsia="zh-CN" w:bidi="fr-FR"/>
        </w:rPr>
        <w:t xml:space="preserve"> de faire preuve de prudence si d’autres résultats </w:t>
      </w:r>
      <w:r w:rsidR="00ED059E">
        <w:rPr>
          <w:szCs w:val="22"/>
          <w:lang w:val="fr-FR" w:eastAsia="zh-CN" w:bidi="fr-FR"/>
        </w:rPr>
        <w:t>anormaux</w:t>
      </w:r>
      <w:r>
        <w:rPr>
          <w:szCs w:val="22"/>
          <w:lang w:val="fr-FR" w:eastAsia="zh-CN" w:bidi="fr-FR"/>
        </w:rPr>
        <w:t xml:space="preserve"> sont observés. Dans tous les cas, </w:t>
      </w:r>
      <w:r w:rsidR="00703118">
        <w:rPr>
          <w:szCs w:val="22"/>
          <w:lang w:val="fr-FR" w:eastAsia="zh-CN" w:bidi="fr-FR"/>
        </w:rPr>
        <w:t xml:space="preserve">la numération de la formule sanguine </w:t>
      </w:r>
      <w:r w:rsidR="00B31B29">
        <w:rPr>
          <w:szCs w:val="22"/>
          <w:lang w:val="fr-FR" w:eastAsia="zh-CN" w:bidi="fr-FR"/>
        </w:rPr>
        <w:t>doit</w:t>
      </w:r>
      <w:r>
        <w:rPr>
          <w:szCs w:val="22"/>
          <w:lang w:val="fr-FR" w:eastAsia="zh-CN" w:bidi="fr-FR"/>
        </w:rPr>
        <w:t xml:space="preserve"> être </w:t>
      </w:r>
      <w:r w:rsidR="00ED059E">
        <w:rPr>
          <w:szCs w:val="22"/>
          <w:lang w:val="fr-FR" w:eastAsia="zh-CN" w:bidi="fr-FR"/>
        </w:rPr>
        <w:t>contrôlé</w:t>
      </w:r>
      <w:r w:rsidR="00703118">
        <w:rPr>
          <w:szCs w:val="22"/>
          <w:lang w:val="fr-FR" w:eastAsia="zh-CN" w:bidi="fr-FR"/>
        </w:rPr>
        <w:t>e</w:t>
      </w:r>
      <w:r>
        <w:rPr>
          <w:szCs w:val="22"/>
          <w:lang w:val="fr-FR" w:eastAsia="zh-CN" w:bidi="fr-FR"/>
        </w:rPr>
        <w:t xml:space="preserve"> jusqu’</w:t>
      </w:r>
      <w:r w:rsidR="002E7BEC">
        <w:rPr>
          <w:szCs w:val="22"/>
          <w:lang w:val="fr-FR" w:eastAsia="zh-CN" w:bidi="fr-FR"/>
        </w:rPr>
        <w:t xml:space="preserve">à un </w:t>
      </w:r>
      <w:r w:rsidR="00ED059E">
        <w:rPr>
          <w:szCs w:val="22"/>
          <w:lang w:val="fr-FR" w:eastAsia="zh-CN" w:bidi="fr-FR"/>
        </w:rPr>
        <w:t>retour à des valeurs normales.</w:t>
      </w:r>
    </w:p>
    <w:p w:rsidR="00A01B44" w:rsidRDefault="00A01B44" w:rsidP="005D06A1">
      <w:pPr>
        <w:widowControl w:val="0"/>
        <w:tabs>
          <w:tab w:val="clear" w:pos="567"/>
        </w:tabs>
        <w:spacing w:line="240" w:lineRule="auto"/>
        <w:rPr>
          <w:szCs w:val="22"/>
          <w:lang w:val="fr-FR" w:eastAsia="zh-CN" w:bidi="fr-FR"/>
        </w:rPr>
      </w:pPr>
    </w:p>
    <w:p w:rsidR="00A01B44" w:rsidRDefault="00A01B44" w:rsidP="005D06A1">
      <w:pPr>
        <w:widowControl w:val="0"/>
        <w:tabs>
          <w:tab w:val="clear" w:pos="567"/>
        </w:tabs>
        <w:spacing w:line="240" w:lineRule="auto"/>
        <w:rPr>
          <w:szCs w:val="22"/>
          <w:lang w:val="fr-FR" w:eastAsia="zh-CN" w:bidi="fr-FR"/>
        </w:rPr>
      </w:pPr>
    </w:p>
    <w:p w:rsidR="00A01B44" w:rsidRPr="00344EC0" w:rsidRDefault="00A01B44" w:rsidP="004346C4">
      <w:pPr>
        <w:keepNext/>
        <w:widowControl w:val="0"/>
        <w:tabs>
          <w:tab w:val="clear" w:pos="567"/>
        </w:tabs>
        <w:spacing w:line="240" w:lineRule="auto"/>
        <w:rPr>
          <w:szCs w:val="22"/>
          <w:u w:val="single"/>
          <w:lang w:val="fr-FR" w:eastAsia="zh-CN" w:bidi="fr-FR"/>
        </w:rPr>
      </w:pPr>
      <w:r w:rsidRPr="00344EC0">
        <w:rPr>
          <w:szCs w:val="22"/>
          <w:u w:val="single"/>
          <w:lang w:val="fr-FR" w:eastAsia="zh-CN" w:bidi="fr-FR"/>
        </w:rPr>
        <w:t>Infections</w:t>
      </w:r>
    </w:p>
    <w:p w:rsidR="00A01B44" w:rsidRPr="00A36A30" w:rsidRDefault="00A01B44" w:rsidP="004346C4">
      <w:pPr>
        <w:keepNext/>
        <w:widowControl w:val="0"/>
        <w:tabs>
          <w:tab w:val="clear" w:pos="567"/>
        </w:tabs>
        <w:spacing w:line="240" w:lineRule="auto"/>
        <w:rPr>
          <w:szCs w:val="22"/>
          <w:lang w:val="fr-FR" w:eastAsia="zh-CN" w:bidi="fr-FR"/>
        </w:rPr>
      </w:pPr>
      <w:r w:rsidRPr="00A36A30">
        <w:rPr>
          <w:szCs w:val="22"/>
          <w:lang w:val="fr-FR" w:eastAsia="zh-CN" w:bidi="fr-FR"/>
        </w:rPr>
        <w:t xml:space="preserve">Skilarence </w:t>
      </w:r>
      <w:r w:rsidR="00A36A30" w:rsidRPr="00A36A30">
        <w:rPr>
          <w:szCs w:val="22"/>
          <w:lang w:val="fr-FR" w:eastAsia="zh-CN" w:bidi="fr-FR"/>
        </w:rPr>
        <w:t>est un</w:t>
      </w:r>
      <w:r w:rsidRPr="00A36A30">
        <w:rPr>
          <w:szCs w:val="22"/>
          <w:lang w:val="fr-FR" w:eastAsia="zh-CN" w:bidi="fr-FR"/>
        </w:rPr>
        <w:t xml:space="preserve"> immunomodulat</w:t>
      </w:r>
      <w:r w:rsidR="00A36A30" w:rsidRPr="00A36A30">
        <w:rPr>
          <w:szCs w:val="22"/>
          <w:lang w:val="fr-FR" w:eastAsia="zh-CN" w:bidi="fr-FR"/>
        </w:rPr>
        <w:t>eu</w:t>
      </w:r>
      <w:r w:rsidRPr="00A36A30">
        <w:rPr>
          <w:szCs w:val="22"/>
          <w:lang w:val="fr-FR" w:eastAsia="zh-CN" w:bidi="fr-FR"/>
        </w:rPr>
        <w:t xml:space="preserve">r </w:t>
      </w:r>
      <w:r w:rsidR="00301614">
        <w:rPr>
          <w:szCs w:val="22"/>
          <w:lang w:val="fr-FR" w:eastAsia="zh-CN" w:bidi="fr-FR"/>
        </w:rPr>
        <w:t xml:space="preserve">pouvant agir sur </w:t>
      </w:r>
      <w:r w:rsidR="00760DDD" w:rsidRPr="00760DDD">
        <w:rPr>
          <w:szCs w:val="22"/>
          <w:lang w:val="fr-FR" w:eastAsia="zh-CN" w:bidi="fr-FR"/>
        </w:rPr>
        <w:t>la façon don</w:t>
      </w:r>
      <w:r w:rsidR="00A36A30" w:rsidRPr="00A36A30">
        <w:rPr>
          <w:szCs w:val="22"/>
          <w:lang w:val="fr-FR" w:eastAsia="zh-CN" w:bidi="fr-FR"/>
        </w:rPr>
        <w:t xml:space="preserve">t le système immunitaire répond à </w:t>
      </w:r>
      <w:r w:rsidR="00E9072C">
        <w:rPr>
          <w:szCs w:val="22"/>
          <w:lang w:val="fr-FR" w:eastAsia="zh-CN" w:bidi="fr-FR"/>
        </w:rPr>
        <w:t xml:space="preserve">une </w:t>
      </w:r>
      <w:r w:rsidR="00A36A30" w:rsidRPr="00A36A30">
        <w:rPr>
          <w:szCs w:val="22"/>
          <w:lang w:val="fr-FR" w:eastAsia="zh-CN" w:bidi="fr-FR"/>
        </w:rPr>
        <w:t>i</w:t>
      </w:r>
      <w:r w:rsidRPr="00A36A30">
        <w:rPr>
          <w:szCs w:val="22"/>
          <w:lang w:val="fr-FR" w:eastAsia="zh-CN" w:bidi="fr-FR"/>
        </w:rPr>
        <w:t xml:space="preserve">nfection. </w:t>
      </w:r>
      <w:r w:rsidR="00692790">
        <w:rPr>
          <w:szCs w:val="22"/>
          <w:lang w:val="fr-FR" w:eastAsia="zh-CN" w:bidi="fr-FR"/>
        </w:rPr>
        <w:t xml:space="preserve">Pour </w:t>
      </w:r>
      <w:r w:rsidR="00E9072C">
        <w:rPr>
          <w:szCs w:val="22"/>
          <w:lang w:val="fr-FR" w:eastAsia="zh-CN" w:bidi="fr-FR"/>
        </w:rPr>
        <w:t>l</w:t>
      </w:r>
      <w:r w:rsidR="00A36A30" w:rsidRPr="00A36A30">
        <w:rPr>
          <w:szCs w:val="22"/>
          <w:lang w:val="fr-FR" w:eastAsia="zh-CN" w:bidi="fr-FR"/>
        </w:rPr>
        <w:t>es</w:t>
      </w:r>
      <w:r w:rsidRPr="00A36A30">
        <w:rPr>
          <w:szCs w:val="22"/>
          <w:lang w:val="fr-FR" w:eastAsia="zh-CN" w:bidi="fr-FR"/>
        </w:rPr>
        <w:t xml:space="preserve"> patients </w:t>
      </w:r>
      <w:r w:rsidR="00A36A30" w:rsidRPr="00A36A30">
        <w:rPr>
          <w:szCs w:val="22"/>
          <w:lang w:val="fr-FR" w:eastAsia="zh-CN" w:bidi="fr-FR"/>
        </w:rPr>
        <w:t>atteints d’infections</w:t>
      </w:r>
      <w:r w:rsidRPr="00A36A30">
        <w:rPr>
          <w:szCs w:val="22"/>
          <w:lang w:val="fr-FR" w:eastAsia="zh-CN" w:bidi="fr-FR"/>
        </w:rPr>
        <w:t xml:space="preserve"> </w:t>
      </w:r>
      <w:r w:rsidR="00A36A30" w:rsidRPr="00A36A30">
        <w:rPr>
          <w:szCs w:val="22"/>
          <w:lang w:val="fr-FR" w:eastAsia="zh-CN" w:bidi="fr-FR"/>
        </w:rPr>
        <w:t>préexistantes</w:t>
      </w:r>
      <w:r w:rsidR="009F496F">
        <w:rPr>
          <w:szCs w:val="22"/>
          <w:lang w:val="fr-FR" w:eastAsia="zh-CN" w:bidi="fr-FR"/>
        </w:rPr>
        <w:t xml:space="preserve"> cliniquement </w:t>
      </w:r>
      <w:r w:rsidR="00703118">
        <w:rPr>
          <w:szCs w:val="22"/>
          <w:lang w:val="fr-FR" w:eastAsia="zh-CN" w:bidi="fr-FR"/>
        </w:rPr>
        <w:t>significatives</w:t>
      </w:r>
      <w:r w:rsidR="00E9072C">
        <w:rPr>
          <w:szCs w:val="22"/>
          <w:lang w:val="fr-FR" w:eastAsia="zh-CN" w:bidi="fr-FR"/>
        </w:rPr>
        <w:t>,</w:t>
      </w:r>
      <w:r w:rsidR="00A36A30" w:rsidRPr="00A36A30">
        <w:rPr>
          <w:szCs w:val="22"/>
          <w:lang w:val="fr-FR" w:eastAsia="zh-CN" w:bidi="fr-FR"/>
        </w:rPr>
        <w:t xml:space="preserve"> </w:t>
      </w:r>
      <w:r w:rsidR="00A36A30">
        <w:rPr>
          <w:szCs w:val="22"/>
          <w:lang w:val="fr-FR" w:eastAsia="zh-CN" w:bidi="fr-FR"/>
        </w:rPr>
        <w:t>le</w:t>
      </w:r>
      <w:r w:rsidR="00A36A30" w:rsidRPr="00A36A30">
        <w:rPr>
          <w:szCs w:val="22"/>
          <w:lang w:val="fr-FR" w:eastAsia="zh-CN" w:bidi="fr-FR"/>
        </w:rPr>
        <w:t xml:space="preserve"> </w:t>
      </w:r>
      <w:r w:rsidR="009F496F">
        <w:rPr>
          <w:szCs w:val="22"/>
          <w:lang w:val="fr-FR" w:eastAsia="zh-CN" w:bidi="fr-FR"/>
        </w:rPr>
        <w:t xml:space="preserve">médecin </w:t>
      </w:r>
      <w:r w:rsidR="00301614">
        <w:rPr>
          <w:szCs w:val="22"/>
          <w:lang w:val="fr-FR" w:eastAsia="zh-CN" w:bidi="fr-FR"/>
        </w:rPr>
        <w:t>devra</w:t>
      </w:r>
      <w:r w:rsidR="009F496F">
        <w:rPr>
          <w:szCs w:val="22"/>
          <w:lang w:val="fr-FR" w:eastAsia="zh-CN" w:bidi="fr-FR"/>
        </w:rPr>
        <w:t xml:space="preserve"> décider si le </w:t>
      </w:r>
      <w:r w:rsidR="00A36A30" w:rsidRPr="00A36A30">
        <w:rPr>
          <w:szCs w:val="22"/>
          <w:lang w:val="fr-FR" w:eastAsia="zh-CN" w:bidi="fr-FR"/>
        </w:rPr>
        <w:t xml:space="preserve">traitement </w:t>
      </w:r>
      <w:r w:rsidR="00E9072C">
        <w:rPr>
          <w:szCs w:val="22"/>
          <w:lang w:val="fr-FR" w:eastAsia="zh-CN" w:bidi="fr-FR"/>
        </w:rPr>
        <w:t>par</w:t>
      </w:r>
      <w:r w:rsidRPr="00A36A30">
        <w:rPr>
          <w:szCs w:val="22"/>
          <w:lang w:val="fr-FR" w:eastAsia="zh-CN" w:bidi="fr-FR"/>
        </w:rPr>
        <w:t xml:space="preserve"> Skilarence </w:t>
      </w:r>
      <w:r w:rsidR="00E9072C">
        <w:rPr>
          <w:szCs w:val="22"/>
          <w:lang w:val="fr-FR" w:eastAsia="zh-CN" w:bidi="fr-FR"/>
        </w:rPr>
        <w:t xml:space="preserve">ne doit être </w:t>
      </w:r>
      <w:r w:rsidR="00301614">
        <w:rPr>
          <w:szCs w:val="22"/>
          <w:lang w:val="fr-FR" w:eastAsia="zh-CN" w:bidi="fr-FR"/>
        </w:rPr>
        <w:t xml:space="preserve">instauré </w:t>
      </w:r>
      <w:r w:rsidR="009F496F">
        <w:rPr>
          <w:szCs w:val="22"/>
          <w:lang w:val="fr-FR" w:eastAsia="zh-CN" w:bidi="fr-FR"/>
        </w:rPr>
        <w:t xml:space="preserve">qu’une fois </w:t>
      </w:r>
      <w:r w:rsidR="00A36A30">
        <w:rPr>
          <w:szCs w:val="22"/>
          <w:lang w:val="fr-FR" w:eastAsia="zh-CN" w:bidi="fr-FR"/>
        </w:rPr>
        <w:t>l’infection résolue</w:t>
      </w:r>
      <w:r w:rsidRPr="00A36A30">
        <w:rPr>
          <w:szCs w:val="22"/>
          <w:lang w:val="fr-FR" w:eastAsia="zh-CN" w:bidi="fr-FR"/>
        </w:rPr>
        <w:t xml:space="preserve">. </w:t>
      </w:r>
      <w:r w:rsidR="00A36A30" w:rsidRPr="00A36A30">
        <w:rPr>
          <w:szCs w:val="22"/>
          <w:lang w:val="fr-FR" w:eastAsia="zh-CN" w:bidi="fr-FR"/>
        </w:rPr>
        <w:t>Si un</w:t>
      </w:r>
      <w:r w:rsidRPr="00A36A30">
        <w:rPr>
          <w:szCs w:val="22"/>
          <w:lang w:val="fr-FR" w:eastAsia="zh-CN" w:bidi="fr-FR"/>
        </w:rPr>
        <w:t xml:space="preserve"> patient </w:t>
      </w:r>
      <w:r w:rsidR="00A36A30" w:rsidRPr="00A36A30">
        <w:rPr>
          <w:szCs w:val="22"/>
          <w:lang w:val="fr-FR" w:eastAsia="zh-CN" w:bidi="fr-FR"/>
        </w:rPr>
        <w:t xml:space="preserve">développe une infection </w:t>
      </w:r>
      <w:r w:rsidR="00E9072C">
        <w:rPr>
          <w:szCs w:val="22"/>
          <w:lang w:val="fr-FR" w:eastAsia="zh-CN" w:bidi="fr-FR"/>
        </w:rPr>
        <w:t>au cours du</w:t>
      </w:r>
      <w:r w:rsidR="00A36A30" w:rsidRPr="00A36A30">
        <w:rPr>
          <w:szCs w:val="22"/>
          <w:lang w:val="fr-FR" w:eastAsia="zh-CN" w:bidi="fr-FR"/>
        </w:rPr>
        <w:t xml:space="preserve"> traitement </w:t>
      </w:r>
      <w:r w:rsidR="00760DDD">
        <w:rPr>
          <w:szCs w:val="22"/>
          <w:lang w:val="fr-FR" w:eastAsia="zh-CN" w:bidi="fr-FR"/>
        </w:rPr>
        <w:t>par</w:t>
      </w:r>
      <w:r w:rsidR="00A36A30" w:rsidRPr="00A36A30">
        <w:rPr>
          <w:szCs w:val="22"/>
          <w:lang w:val="fr-FR" w:eastAsia="zh-CN" w:bidi="fr-FR"/>
        </w:rPr>
        <w:t xml:space="preserve"> </w:t>
      </w:r>
      <w:r w:rsidRPr="00A36A30">
        <w:rPr>
          <w:szCs w:val="22"/>
          <w:lang w:val="fr-FR" w:eastAsia="zh-CN" w:bidi="fr-FR"/>
        </w:rPr>
        <w:t>Skilarence,</w:t>
      </w:r>
      <w:r w:rsidR="00A36A30">
        <w:rPr>
          <w:szCs w:val="22"/>
          <w:lang w:val="fr-FR" w:eastAsia="zh-CN" w:bidi="fr-FR"/>
        </w:rPr>
        <w:t xml:space="preserve"> </w:t>
      </w:r>
      <w:r w:rsidR="00301614">
        <w:rPr>
          <w:szCs w:val="22"/>
          <w:lang w:val="fr-FR" w:eastAsia="zh-CN" w:bidi="fr-FR"/>
        </w:rPr>
        <w:t xml:space="preserve">une interruption du </w:t>
      </w:r>
      <w:r w:rsidR="00A36A30">
        <w:rPr>
          <w:szCs w:val="22"/>
          <w:lang w:val="fr-FR" w:eastAsia="zh-CN" w:bidi="fr-FR"/>
        </w:rPr>
        <w:t>traitement</w:t>
      </w:r>
      <w:r w:rsidR="00301614">
        <w:rPr>
          <w:szCs w:val="22"/>
          <w:lang w:val="fr-FR" w:eastAsia="zh-CN" w:bidi="fr-FR"/>
        </w:rPr>
        <w:t xml:space="preserve"> devra être envisagé</w:t>
      </w:r>
      <w:r w:rsidR="00382687">
        <w:rPr>
          <w:szCs w:val="22"/>
          <w:lang w:val="fr-FR" w:eastAsia="zh-CN" w:bidi="fr-FR"/>
        </w:rPr>
        <w:t>e</w:t>
      </w:r>
      <w:r w:rsidR="00A36A30">
        <w:rPr>
          <w:szCs w:val="22"/>
          <w:lang w:val="fr-FR" w:eastAsia="zh-CN" w:bidi="fr-FR"/>
        </w:rPr>
        <w:t xml:space="preserve"> et les bénéfices et les risques réévalués avant la réinstauration du traitement. </w:t>
      </w:r>
      <w:r w:rsidR="00A36A30" w:rsidRPr="00A36A30">
        <w:rPr>
          <w:szCs w:val="22"/>
          <w:lang w:val="fr-FR" w:eastAsia="zh-CN" w:bidi="fr-FR"/>
        </w:rPr>
        <w:t xml:space="preserve">Les patients recevant </w:t>
      </w:r>
      <w:r w:rsidRPr="00A36A30">
        <w:rPr>
          <w:szCs w:val="22"/>
          <w:lang w:val="fr-FR" w:eastAsia="zh-CN" w:bidi="fr-FR"/>
        </w:rPr>
        <w:t xml:space="preserve">Skilarence </w:t>
      </w:r>
      <w:r w:rsidR="00A36A30" w:rsidRPr="00A36A30">
        <w:rPr>
          <w:szCs w:val="22"/>
          <w:lang w:val="fr-FR" w:eastAsia="zh-CN" w:bidi="fr-FR"/>
        </w:rPr>
        <w:t xml:space="preserve">doivent </w:t>
      </w:r>
      <w:r w:rsidR="00234FFD">
        <w:rPr>
          <w:szCs w:val="22"/>
          <w:lang w:val="fr-FR" w:eastAsia="zh-CN" w:bidi="fr-FR"/>
        </w:rPr>
        <w:t xml:space="preserve">être </w:t>
      </w:r>
      <w:r w:rsidR="00703118" w:rsidRPr="00703118">
        <w:rPr>
          <w:szCs w:val="22"/>
          <w:lang w:val="fr-FR" w:eastAsia="zh-CN" w:bidi="fr-FR"/>
        </w:rPr>
        <w:t xml:space="preserve">avertis de la nécessité </w:t>
      </w:r>
      <w:r w:rsidR="00301614">
        <w:rPr>
          <w:szCs w:val="22"/>
          <w:lang w:val="fr-FR" w:eastAsia="zh-CN" w:bidi="fr-FR"/>
        </w:rPr>
        <w:t>de</w:t>
      </w:r>
      <w:r w:rsidR="00A36A30" w:rsidRPr="00A36A30">
        <w:rPr>
          <w:szCs w:val="22"/>
          <w:lang w:val="fr-FR" w:eastAsia="zh-CN" w:bidi="fr-FR"/>
        </w:rPr>
        <w:t xml:space="preserve"> signaler </w:t>
      </w:r>
      <w:r w:rsidR="00301614">
        <w:rPr>
          <w:szCs w:val="22"/>
          <w:lang w:val="fr-FR" w:eastAsia="zh-CN" w:bidi="fr-FR"/>
        </w:rPr>
        <w:t>tous</w:t>
      </w:r>
      <w:r w:rsidR="00A36A30" w:rsidRPr="00A36A30">
        <w:rPr>
          <w:szCs w:val="22"/>
          <w:lang w:val="fr-FR" w:eastAsia="zh-CN" w:bidi="fr-FR"/>
        </w:rPr>
        <w:t xml:space="preserve"> sympt</w:t>
      </w:r>
      <w:r w:rsidR="00A36A30">
        <w:rPr>
          <w:szCs w:val="22"/>
          <w:lang w:val="fr-FR" w:eastAsia="zh-CN" w:bidi="fr-FR"/>
        </w:rPr>
        <w:t xml:space="preserve">ômes d’infection </w:t>
      </w:r>
      <w:r w:rsidR="00234FFD">
        <w:rPr>
          <w:szCs w:val="22"/>
          <w:lang w:val="fr-FR" w:eastAsia="zh-CN" w:bidi="fr-FR"/>
        </w:rPr>
        <w:t>à un</w:t>
      </w:r>
      <w:r w:rsidR="00A36A30">
        <w:rPr>
          <w:szCs w:val="22"/>
          <w:lang w:val="fr-FR" w:eastAsia="zh-CN" w:bidi="fr-FR"/>
        </w:rPr>
        <w:t xml:space="preserve"> médecin</w:t>
      </w:r>
      <w:r w:rsidRPr="00A36A30">
        <w:rPr>
          <w:szCs w:val="22"/>
          <w:lang w:val="fr-FR" w:eastAsia="zh-CN" w:bidi="fr-FR"/>
        </w:rPr>
        <w:t>.</w:t>
      </w:r>
    </w:p>
    <w:p w:rsidR="00A01B44" w:rsidRPr="006B644A" w:rsidRDefault="00A01B44" w:rsidP="00A01B44">
      <w:pPr>
        <w:widowControl w:val="0"/>
        <w:tabs>
          <w:tab w:val="clear" w:pos="567"/>
        </w:tabs>
        <w:spacing w:line="240" w:lineRule="auto"/>
        <w:rPr>
          <w:szCs w:val="22"/>
          <w:lang w:val="fr-FR" w:eastAsia="zh-CN" w:bidi="fr-FR"/>
        </w:rPr>
      </w:pPr>
    </w:p>
    <w:p w:rsidR="003278BC" w:rsidRDefault="00A36A30" w:rsidP="004346C4">
      <w:pPr>
        <w:keepNext/>
        <w:widowControl w:val="0"/>
        <w:tabs>
          <w:tab w:val="clear" w:pos="567"/>
        </w:tabs>
        <w:spacing w:line="240" w:lineRule="auto"/>
        <w:rPr>
          <w:i/>
          <w:szCs w:val="22"/>
          <w:lang w:val="fr-FR" w:eastAsia="zh-CN" w:bidi="fr-FR"/>
        </w:rPr>
      </w:pPr>
      <w:r>
        <w:rPr>
          <w:i/>
          <w:szCs w:val="22"/>
          <w:lang w:val="fr-FR" w:eastAsia="zh-CN" w:bidi="fr-FR"/>
        </w:rPr>
        <w:t>Infections o</w:t>
      </w:r>
      <w:r w:rsidR="00A01B44" w:rsidRPr="00A01B44">
        <w:rPr>
          <w:i/>
          <w:szCs w:val="22"/>
          <w:lang w:val="fr-FR" w:eastAsia="zh-CN" w:bidi="fr-FR"/>
        </w:rPr>
        <w:t>pportunist</w:t>
      </w:r>
      <w:r>
        <w:rPr>
          <w:i/>
          <w:szCs w:val="22"/>
          <w:lang w:val="fr-FR" w:eastAsia="zh-CN" w:bidi="fr-FR"/>
        </w:rPr>
        <w:t>es</w:t>
      </w:r>
      <w:r w:rsidR="00A01B44" w:rsidRPr="00A01B44">
        <w:rPr>
          <w:i/>
          <w:szCs w:val="22"/>
          <w:lang w:val="fr-FR" w:eastAsia="zh-CN" w:bidi="fr-FR"/>
        </w:rPr>
        <w:t>/</w:t>
      </w:r>
      <w:r w:rsidR="005D06A1" w:rsidRPr="00A01B44">
        <w:rPr>
          <w:i/>
          <w:szCs w:val="22"/>
          <w:lang w:val="fr-FR" w:eastAsia="zh-CN" w:bidi="fr-FR"/>
        </w:rPr>
        <w:t>leucoencéphalopathie multifocale progressive (LEMP)</w:t>
      </w:r>
    </w:p>
    <w:p w:rsidR="00A36A30" w:rsidRPr="00CB5B87" w:rsidRDefault="00A36A30" w:rsidP="004346C4">
      <w:pPr>
        <w:keepNext/>
        <w:widowControl w:val="0"/>
        <w:tabs>
          <w:tab w:val="clear" w:pos="567"/>
        </w:tabs>
        <w:spacing w:line="240" w:lineRule="auto"/>
        <w:rPr>
          <w:rFonts w:eastAsia="SimSun"/>
          <w:szCs w:val="22"/>
          <w:lang w:val="fr-FR" w:eastAsia="zh-CN"/>
        </w:rPr>
      </w:pPr>
      <w:r w:rsidRPr="00A36A30">
        <w:rPr>
          <w:rFonts w:eastAsia="SimSun"/>
          <w:szCs w:val="22"/>
          <w:lang w:val="fr-FR" w:eastAsia="zh-CN"/>
        </w:rPr>
        <w:t xml:space="preserve">Des </w:t>
      </w:r>
      <w:r w:rsidR="00CB5B87">
        <w:rPr>
          <w:rFonts w:eastAsia="SimSun"/>
          <w:szCs w:val="22"/>
          <w:lang w:val="fr-FR" w:eastAsia="zh-CN"/>
        </w:rPr>
        <w:t xml:space="preserve">cas </w:t>
      </w:r>
      <w:r w:rsidRPr="00A36A30">
        <w:rPr>
          <w:rFonts w:eastAsia="SimSun"/>
          <w:szCs w:val="22"/>
          <w:lang w:val="fr-FR" w:eastAsia="zh-CN"/>
        </w:rPr>
        <w:t>d’infections opportunist</w:t>
      </w:r>
      <w:r w:rsidR="00CB5B87">
        <w:rPr>
          <w:rFonts w:eastAsia="SimSun"/>
          <w:szCs w:val="22"/>
          <w:lang w:val="fr-FR" w:eastAsia="zh-CN"/>
        </w:rPr>
        <w:t>e</w:t>
      </w:r>
      <w:r w:rsidRPr="00A36A30">
        <w:rPr>
          <w:rFonts w:eastAsia="SimSun"/>
          <w:szCs w:val="22"/>
          <w:lang w:val="fr-FR" w:eastAsia="zh-CN"/>
        </w:rPr>
        <w:t xml:space="preserve">s, en particulier </w:t>
      </w:r>
      <w:r w:rsidR="00760DDD">
        <w:rPr>
          <w:rFonts w:eastAsia="SimSun"/>
          <w:szCs w:val="22"/>
          <w:lang w:val="fr-FR" w:eastAsia="zh-CN"/>
        </w:rPr>
        <w:t xml:space="preserve">des cas </w:t>
      </w:r>
      <w:r w:rsidRPr="00A36A30">
        <w:rPr>
          <w:rFonts w:eastAsia="SimSun"/>
          <w:szCs w:val="22"/>
          <w:lang w:val="fr-FR" w:eastAsia="zh-CN"/>
        </w:rPr>
        <w:t>de leucoencéphalopathie multifocale progressive (</w:t>
      </w:r>
      <w:r>
        <w:rPr>
          <w:rFonts w:eastAsia="SimSun"/>
          <w:szCs w:val="22"/>
          <w:lang w:val="fr-FR" w:eastAsia="zh-CN"/>
        </w:rPr>
        <w:t>LEMP</w:t>
      </w:r>
      <w:r w:rsidRPr="00A36A30">
        <w:rPr>
          <w:rFonts w:eastAsia="SimSun"/>
          <w:szCs w:val="22"/>
          <w:lang w:val="fr-FR" w:eastAsia="zh-CN"/>
        </w:rPr>
        <w:t>)</w:t>
      </w:r>
      <w:r w:rsidR="00760DDD">
        <w:rPr>
          <w:rFonts w:eastAsia="SimSun"/>
          <w:szCs w:val="22"/>
          <w:lang w:val="fr-FR" w:eastAsia="zh-CN"/>
        </w:rPr>
        <w:t>,</w:t>
      </w:r>
      <w:r w:rsidRPr="00A36A30">
        <w:rPr>
          <w:rFonts w:eastAsia="SimSun"/>
          <w:szCs w:val="22"/>
          <w:lang w:val="fr-FR" w:eastAsia="zh-CN"/>
        </w:rPr>
        <w:t xml:space="preserve"> </w:t>
      </w:r>
      <w:r>
        <w:rPr>
          <w:rFonts w:eastAsia="SimSun"/>
          <w:szCs w:val="22"/>
          <w:lang w:val="fr-FR" w:eastAsia="zh-CN"/>
        </w:rPr>
        <w:t xml:space="preserve">ont été rapportés avec </w:t>
      </w:r>
      <w:r w:rsidR="00760DDD">
        <w:rPr>
          <w:rFonts w:eastAsia="SimSun"/>
          <w:szCs w:val="22"/>
          <w:lang w:val="fr-FR" w:eastAsia="zh-CN"/>
        </w:rPr>
        <w:t>d’autres</w:t>
      </w:r>
      <w:r>
        <w:rPr>
          <w:rFonts w:eastAsia="SimSun"/>
          <w:szCs w:val="22"/>
          <w:lang w:val="fr-FR" w:eastAsia="zh-CN"/>
        </w:rPr>
        <w:t xml:space="preserve"> produits contenant du</w:t>
      </w:r>
      <w:r w:rsidRPr="00A36A30">
        <w:rPr>
          <w:rFonts w:eastAsia="SimSun"/>
          <w:szCs w:val="22"/>
          <w:lang w:val="fr-FR" w:eastAsia="zh-CN"/>
        </w:rPr>
        <w:t xml:space="preserve"> </w:t>
      </w:r>
      <w:r w:rsidR="004E19C6">
        <w:rPr>
          <w:rFonts w:eastAsia="SimSun"/>
          <w:szCs w:val="22"/>
          <w:lang w:val="fr-FR" w:eastAsia="zh-CN"/>
        </w:rPr>
        <w:t>fumarate de diméthyle</w:t>
      </w:r>
      <w:r w:rsidRPr="00A36A30">
        <w:rPr>
          <w:rFonts w:eastAsia="SimSun"/>
          <w:szCs w:val="22"/>
          <w:lang w:val="fr-FR" w:eastAsia="zh-CN"/>
        </w:rPr>
        <w:t xml:space="preserve"> (</w:t>
      </w:r>
      <w:r>
        <w:rPr>
          <w:rFonts w:eastAsia="SimSun"/>
          <w:szCs w:val="22"/>
          <w:lang w:val="fr-FR" w:eastAsia="zh-CN"/>
        </w:rPr>
        <w:t>voir rubrique</w:t>
      </w:r>
      <w:r w:rsidRPr="00A36A30">
        <w:rPr>
          <w:rFonts w:eastAsia="SimSun"/>
          <w:szCs w:val="22"/>
          <w:lang w:val="fr-FR" w:eastAsia="zh-CN"/>
        </w:rPr>
        <w:t xml:space="preserve"> 4.8). </w:t>
      </w:r>
      <w:r w:rsidRPr="00CB5B87">
        <w:rPr>
          <w:rFonts w:eastAsia="SimSun"/>
          <w:szCs w:val="22"/>
          <w:lang w:val="fr-FR" w:eastAsia="zh-CN"/>
        </w:rPr>
        <w:t xml:space="preserve">La LEMP est une infection opportuniste </w:t>
      </w:r>
      <w:r w:rsidR="00703118">
        <w:rPr>
          <w:rFonts w:eastAsia="SimSun"/>
          <w:szCs w:val="22"/>
          <w:lang w:val="fr-FR" w:eastAsia="zh-CN"/>
        </w:rPr>
        <w:t xml:space="preserve">due au </w:t>
      </w:r>
      <w:r w:rsidRPr="00CB5B87">
        <w:rPr>
          <w:rFonts w:eastAsia="SimSun"/>
          <w:szCs w:val="22"/>
          <w:lang w:val="fr-FR" w:eastAsia="zh-CN"/>
        </w:rPr>
        <w:t xml:space="preserve">virus </w:t>
      </w:r>
      <w:r w:rsidR="00CB5B87" w:rsidRPr="00CB5B87">
        <w:rPr>
          <w:rFonts w:eastAsia="SimSun"/>
          <w:szCs w:val="22"/>
          <w:lang w:val="fr-FR" w:eastAsia="zh-CN"/>
        </w:rPr>
        <w:t xml:space="preserve">de </w:t>
      </w:r>
      <w:r w:rsidRPr="00CB5B87">
        <w:rPr>
          <w:rFonts w:eastAsia="SimSun"/>
          <w:szCs w:val="22"/>
          <w:lang w:val="fr-FR" w:eastAsia="zh-CN"/>
        </w:rPr>
        <w:t>John</w:t>
      </w:r>
      <w:r w:rsidRPr="00CB5B87">
        <w:rPr>
          <w:rFonts w:eastAsia="SimSun"/>
          <w:szCs w:val="22"/>
          <w:lang w:val="fr-FR" w:eastAsia="zh-CN"/>
        </w:rPr>
        <w:noBreakHyphen/>
        <w:t xml:space="preserve">Cunningham (JCV) </w:t>
      </w:r>
      <w:r w:rsidR="00CB5B87">
        <w:rPr>
          <w:rFonts w:eastAsia="SimSun"/>
          <w:szCs w:val="22"/>
          <w:lang w:val="fr-FR" w:eastAsia="zh-CN"/>
        </w:rPr>
        <w:t xml:space="preserve">qui peut avoir une issue fatale ou </w:t>
      </w:r>
      <w:r w:rsidR="00234FFD">
        <w:rPr>
          <w:rFonts w:eastAsia="SimSun"/>
          <w:szCs w:val="22"/>
          <w:lang w:val="fr-FR" w:eastAsia="zh-CN"/>
        </w:rPr>
        <w:t>entraîner un handicap sévère</w:t>
      </w:r>
      <w:r w:rsidRPr="00CB5B87">
        <w:rPr>
          <w:rFonts w:eastAsia="SimSun"/>
          <w:szCs w:val="22"/>
          <w:lang w:val="fr-FR" w:eastAsia="zh-CN"/>
        </w:rPr>
        <w:t xml:space="preserve">. </w:t>
      </w:r>
      <w:r w:rsidR="00CB5B87">
        <w:rPr>
          <w:rFonts w:eastAsia="SimSun"/>
          <w:szCs w:val="22"/>
          <w:lang w:val="fr-FR" w:eastAsia="zh-CN"/>
        </w:rPr>
        <w:t xml:space="preserve">La LEMP est probablement </w:t>
      </w:r>
      <w:r w:rsidR="00703118">
        <w:rPr>
          <w:rFonts w:eastAsia="SimSun"/>
          <w:szCs w:val="22"/>
          <w:lang w:val="fr-FR" w:eastAsia="zh-CN"/>
        </w:rPr>
        <w:t xml:space="preserve">due à </w:t>
      </w:r>
      <w:r w:rsidR="00CB5B87">
        <w:rPr>
          <w:rFonts w:eastAsia="SimSun"/>
          <w:szCs w:val="22"/>
          <w:lang w:val="fr-FR" w:eastAsia="zh-CN"/>
        </w:rPr>
        <w:t>une combinaison de facteurs</w:t>
      </w:r>
      <w:r w:rsidRPr="00CB5B87">
        <w:rPr>
          <w:rFonts w:eastAsia="SimSun"/>
          <w:szCs w:val="22"/>
          <w:lang w:val="fr-FR" w:eastAsia="zh-CN"/>
        </w:rPr>
        <w:t>.</w:t>
      </w:r>
    </w:p>
    <w:p w:rsidR="00A36A30" w:rsidRPr="00CB5B87" w:rsidRDefault="00A36A30" w:rsidP="004346C4">
      <w:pPr>
        <w:widowControl w:val="0"/>
        <w:tabs>
          <w:tab w:val="clear" w:pos="567"/>
        </w:tabs>
        <w:spacing w:line="240" w:lineRule="auto"/>
        <w:rPr>
          <w:rFonts w:eastAsia="SimSun"/>
          <w:szCs w:val="22"/>
          <w:lang w:val="fr-FR" w:eastAsia="zh-CN"/>
        </w:rPr>
      </w:pPr>
    </w:p>
    <w:p w:rsidR="00A36A30" w:rsidRPr="00CB5B87" w:rsidRDefault="00CB5B87" w:rsidP="004346C4">
      <w:pPr>
        <w:widowControl w:val="0"/>
        <w:tabs>
          <w:tab w:val="clear" w:pos="567"/>
        </w:tabs>
        <w:spacing w:line="240" w:lineRule="auto"/>
        <w:rPr>
          <w:rFonts w:eastAsia="SimSun"/>
          <w:szCs w:val="22"/>
          <w:lang w:val="fr-FR" w:eastAsia="zh-CN"/>
        </w:rPr>
      </w:pPr>
      <w:r w:rsidRPr="00CB5B87">
        <w:rPr>
          <w:rFonts w:eastAsia="SimSun"/>
          <w:szCs w:val="22"/>
          <w:lang w:val="fr-FR" w:eastAsia="zh-CN"/>
        </w:rPr>
        <w:t>Une infection</w:t>
      </w:r>
      <w:r w:rsidR="00B32C75">
        <w:rPr>
          <w:rFonts w:eastAsia="SimSun"/>
          <w:szCs w:val="22"/>
          <w:lang w:val="fr-FR" w:eastAsia="zh-CN"/>
        </w:rPr>
        <w:t xml:space="preserve"> antérieure</w:t>
      </w:r>
      <w:r w:rsidRPr="00CB5B87">
        <w:rPr>
          <w:rFonts w:eastAsia="SimSun"/>
          <w:szCs w:val="22"/>
          <w:lang w:val="fr-FR" w:eastAsia="zh-CN"/>
        </w:rPr>
        <w:t xml:space="preserve"> </w:t>
      </w:r>
      <w:r w:rsidR="00234FFD">
        <w:rPr>
          <w:rFonts w:eastAsia="SimSun"/>
          <w:szCs w:val="22"/>
          <w:lang w:val="fr-FR" w:eastAsia="zh-CN"/>
        </w:rPr>
        <w:t>par le</w:t>
      </w:r>
      <w:r w:rsidRPr="00CB5B87">
        <w:rPr>
          <w:rFonts w:eastAsia="SimSun"/>
          <w:szCs w:val="22"/>
          <w:lang w:val="fr-FR" w:eastAsia="zh-CN"/>
        </w:rPr>
        <w:t xml:space="preserve"> </w:t>
      </w:r>
      <w:r w:rsidR="00A36A30" w:rsidRPr="00CB5B87">
        <w:rPr>
          <w:rFonts w:eastAsia="SimSun"/>
          <w:szCs w:val="22"/>
          <w:lang w:val="fr-FR" w:eastAsia="zh-CN"/>
        </w:rPr>
        <w:t xml:space="preserve">JCV </w:t>
      </w:r>
      <w:r w:rsidRPr="00CB5B87">
        <w:rPr>
          <w:rFonts w:eastAsia="SimSun"/>
          <w:szCs w:val="22"/>
          <w:lang w:val="fr-FR" w:eastAsia="zh-CN"/>
        </w:rPr>
        <w:t xml:space="preserve">est considérée comme </w:t>
      </w:r>
      <w:r w:rsidR="00491CFD">
        <w:rPr>
          <w:rFonts w:eastAsia="SimSun"/>
          <w:lang w:val="fr-FR" w:eastAsia="zh-CN"/>
        </w:rPr>
        <w:t>une condition pour</w:t>
      </w:r>
      <w:r w:rsidRPr="00CB5B87">
        <w:rPr>
          <w:rFonts w:eastAsia="SimSun"/>
          <w:szCs w:val="22"/>
          <w:lang w:val="fr-FR" w:eastAsia="zh-CN"/>
        </w:rPr>
        <w:t xml:space="preserve"> le développement d’une LEMP.</w:t>
      </w:r>
      <w:r>
        <w:rPr>
          <w:rFonts w:eastAsia="SimSun"/>
          <w:szCs w:val="22"/>
          <w:lang w:val="fr-FR" w:eastAsia="zh-CN"/>
        </w:rPr>
        <w:t xml:space="preserve"> </w:t>
      </w:r>
      <w:r w:rsidR="00B32C75">
        <w:rPr>
          <w:rFonts w:eastAsia="SimSun"/>
          <w:szCs w:val="22"/>
          <w:lang w:val="fr-FR" w:eastAsia="zh-CN"/>
        </w:rPr>
        <w:t>U</w:t>
      </w:r>
      <w:r>
        <w:rPr>
          <w:rFonts w:eastAsia="SimSun"/>
          <w:szCs w:val="22"/>
          <w:lang w:val="fr-FR" w:eastAsia="zh-CN"/>
        </w:rPr>
        <w:t xml:space="preserve">n traitement immunosuppresseur </w:t>
      </w:r>
      <w:r w:rsidR="00B32C75">
        <w:rPr>
          <w:rFonts w:eastAsia="SimSun"/>
          <w:szCs w:val="22"/>
          <w:lang w:val="fr-FR" w:eastAsia="zh-CN"/>
        </w:rPr>
        <w:t>antérieur</w:t>
      </w:r>
      <w:r>
        <w:rPr>
          <w:rFonts w:eastAsia="SimSun"/>
          <w:szCs w:val="22"/>
          <w:lang w:val="fr-FR" w:eastAsia="zh-CN"/>
        </w:rPr>
        <w:t xml:space="preserve"> ou l’existence de certains </w:t>
      </w:r>
      <w:r w:rsidR="00703118">
        <w:rPr>
          <w:rFonts w:eastAsia="SimSun"/>
          <w:szCs w:val="22"/>
          <w:lang w:val="fr-FR" w:eastAsia="zh-CN"/>
        </w:rPr>
        <w:t xml:space="preserve">désordres </w:t>
      </w:r>
      <w:r>
        <w:rPr>
          <w:rFonts w:eastAsia="SimSun"/>
          <w:szCs w:val="22"/>
          <w:lang w:val="fr-FR" w:eastAsia="zh-CN"/>
        </w:rPr>
        <w:t>concomitants</w:t>
      </w:r>
      <w:r w:rsidR="00A36A30" w:rsidRPr="00CB5B87">
        <w:rPr>
          <w:rFonts w:eastAsia="SimSun"/>
          <w:szCs w:val="22"/>
          <w:lang w:val="fr-FR" w:eastAsia="zh-CN"/>
        </w:rPr>
        <w:t xml:space="preserve"> (</w:t>
      </w:r>
      <w:r>
        <w:rPr>
          <w:rFonts w:eastAsia="SimSun"/>
          <w:szCs w:val="22"/>
          <w:lang w:val="fr-FR" w:eastAsia="zh-CN"/>
        </w:rPr>
        <w:t>telles que certaines maladie</w:t>
      </w:r>
      <w:r w:rsidR="00A84A33">
        <w:rPr>
          <w:rFonts w:eastAsia="SimSun"/>
          <w:szCs w:val="22"/>
          <w:lang w:val="fr-FR" w:eastAsia="zh-CN"/>
        </w:rPr>
        <w:t>s</w:t>
      </w:r>
      <w:r>
        <w:rPr>
          <w:rFonts w:eastAsia="SimSun"/>
          <w:szCs w:val="22"/>
          <w:lang w:val="fr-FR" w:eastAsia="zh-CN"/>
        </w:rPr>
        <w:t xml:space="preserve"> auto-immunes ou </w:t>
      </w:r>
      <w:r w:rsidR="00703118">
        <w:rPr>
          <w:rFonts w:eastAsia="SimSun"/>
          <w:szCs w:val="22"/>
          <w:lang w:val="fr-FR" w:eastAsia="zh-CN"/>
        </w:rPr>
        <w:t xml:space="preserve">désordres </w:t>
      </w:r>
      <w:r>
        <w:rPr>
          <w:rFonts w:eastAsia="SimSun"/>
          <w:szCs w:val="22"/>
          <w:lang w:val="fr-FR" w:eastAsia="zh-CN"/>
        </w:rPr>
        <w:t>hématologiques malins)</w:t>
      </w:r>
      <w:r w:rsidR="00631889">
        <w:rPr>
          <w:rFonts w:eastAsia="SimSun"/>
          <w:szCs w:val="22"/>
          <w:lang w:val="fr-FR" w:eastAsia="zh-CN"/>
        </w:rPr>
        <w:t xml:space="preserve"> peuvent constituer des facteurs de risque</w:t>
      </w:r>
      <w:r w:rsidR="00382687">
        <w:rPr>
          <w:rFonts w:eastAsia="SimSun"/>
          <w:szCs w:val="22"/>
          <w:lang w:val="fr-FR" w:eastAsia="zh-CN"/>
        </w:rPr>
        <w:t>s</w:t>
      </w:r>
      <w:r w:rsidR="00A84A33">
        <w:rPr>
          <w:rFonts w:eastAsia="SimSun"/>
          <w:szCs w:val="22"/>
          <w:lang w:val="fr-FR" w:eastAsia="zh-CN"/>
        </w:rPr>
        <w:t>. U</w:t>
      </w:r>
      <w:r>
        <w:rPr>
          <w:rFonts w:eastAsia="SimSun"/>
          <w:szCs w:val="22"/>
          <w:lang w:val="fr-FR" w:eastAsia="zh-CN"/>
        </w:rPr>
        <w:t>n système immunitaire modifié ou affaibli, ainsi que de</w:t>
      </w:r>
      <w:r w:rsidR="00A84A33">
        <w:rPr>
          <w:rFonts w:eastAsia="SimSun"/>
          <w:szCs w:val="22"/>
          <w:lang w:val="fr-FR" w:eastAsia="zh-CN"/>
        </w:rPr>
        <w:t>s</w:t>
      </w:r>
      <w:r>
        <w:rPr>
          <w:rFonts w:eastAsia="SimSun"/>
          <w:szCs w:val="22"/>
          <w:lang w:val="fr-FR" w:eastAsia="zh-CN"/>
        </w:rPr>
        <w:t xml:space="preserve"> facteurs génétiques ou environnementaux peuvent également constituer des facteurs de risque</w:t>
      </w:r>
      <w:r w:rsidR="00A36A30" w:rsidRPr="00CB5B87">
        <w:rPr>
          <w:rFonts w:eastAsia="SimSun"/>
          <w:szCs w:val="22"/>
          <w:lang w:val="fr-FR" w:eastAsia="zh-CN"/>
        </w:rPr>
        <w:t>.</w:t>
      </w:r>
    </w:p>
    <w:p w:rsidR="00A36A30" w:rsidRPr="00CB5B87" w:rsidRDefault="00A36A30" w:rsidP="004346C4">
      <w:pPr>
        <w:widowControl w:val="0"/>
        <w:tabs>
          <w:tab w:val="clear" w:pos="567"/>
        </w:tabs>
        <w:spacing w:line="240" w:lineRule="auto"/>
        <w:rPr>
          <w:rFonts w:eastAsia="SimSun"/>
          <w:szCs w:val="22"/>
          <w:lang w:val="fr-FR" w:eastAsia="zh-CN"/>
        </w:rPr>
      </w:pPr>
    </w:p>
    <w:p w:rsidR="00A36A30" w:rsidRPr="0084696B" w:rsidRDefault="00CB5B87" w:rsidP="004346C4">
      <w:pPr>
        <w:widowControl w:val="0"/>
        <w:tabs>
          <w:tab w:val="clear" w:pos="567"/>
        </w:tabs>
        <w:spacing w:line="240" w:lineRule="auto"/>
        <w:rPr>
          <w:rFonts w:eastAsia="SimSun"/>
          <w:szCs w:val="22"/>
          <w:lang w:val="fr-FR" w:eastAsia="zh-CN"/>
        </w:rPr>
      </w:pPr>
      <w:r w:rsidRPr="00CB5B87">
        <w:rPr>
          <w:rFonts w:eastAsia="SimSun"/>
          <w:szCs w:val="22"/>
          <w:lang w:val="fr-FR" w:eastAsia="zh-CN"/>
        </w:rPr>
        <w:t xml:space="preserve">Une lymphopénie modérée ou sévère persistante </w:t>
      </w:r>
      <w:r w:rsidR="00AC0E11">
        <w:rPr>
          <w:rFonts w:eastAsia="SimSun"/>
          <w:szCs w:val="22"/>
          <w:lang w:val="fr-FR" w:eastAsia="zh-CN"/>
        </w:rPr>
        <w:t>au cours d’un</w:t>
      </w:r>
      <w:r w:rsidR="00AC0E11" w:rsidRPr="00CB5B87">
        <w:rPr>
          <w:rFonts w:eastAsia="SimSun"/>
          <w:szCs w:val="22"/>
          <w:lang w:val="fr-FR" w:eastAsia="zh-CN"/>
        </w:rPr>
        <w:t xml:space="preserve"> </w:t>
      </w:r>
      <w:r w:rsidRPr="00CB5B87">
        <w:rPr>
          <w:rFonts w:eastAsia="SimSun"/>
          <w:szCs w:val="22"/>
          <w:lang w:val="fr-FR" w:eastAsia="zh-CN"/>
        </w:rPr>
        <w:t xml:space="preserve">traitement par </w:t>
      </w:r>
      <w:r w:rsidR="004E19C6">
        <w:rPr>
          <w:rFonts w:eastAsia="SimSun"/>
          <w:szCs w:val="22"/>
          <w:lang w:val="fr-FR" w:eastAsia="zh-CN"/>
        </w:rPr>
        <w:t>fumarate de diméthyle</w:t>
      </w:r>
      <w:r w:rsidR="00A36A30" w:rsidRPr="00CB5B87">
        <w:rPr>
          <w:rFonts w:eastAsia="SimSun"/>
          <w:szCs w:val="22"/>
          <w:lang w:val="fr-FR" w:eastAsia="zh-CN"/>
        </w:rPr>
        <w:t xml:space="preserve"> </w:t>
      </w:r>
      <w:r>
        <w:rPr>
          <w:rFonts w:eastAsia="SimSun"/>
          <w:szCs w:val="22"/>
          <w:lang w:val="fr-FR" w:eastAsia="zh-CN"/>
        </w:rPr>
        <w:t xml:space="preserve">est également considérée comme un facteur de risque </w:t>
      </w:r>
      <w:r w:rsidR="00021DBF">
        <w:rPr>
          <w:rFonts w:eastAsia="SimSun"/>
          <w:szCs w:val="22"/>
          <w:lang w:val="fr-FR" w:eastAsia="zh-CN"/>
        </w:rPr>
        <w:t>de</w:t>
      </w:r>
      <w:r>
        <w:rPr>
          <w:rFonts w:eastAsia="SimSun"/>
          <w:szCs w:val="22"/>
          <w:lang w:val="fr-FR" w:eastAsia="zh-CN"/>
        </w:rPr>
        <w:t xml:space="preserve"> LEMP</w:t>
      </w:r>
      <w:r w:rsidR="00A36A30" w:rsidRPr="00CB5B87">
        <w:rPr>
          <w:rFonts w:eastAsia="SimSun"/>
          <w:szCs w:val="22"/>
          <w:lang w:val="fr-FR" w:eastAsia="zh-CN"/>
        </w:rPr>
        <w:t>.</w:t>
      </w:r>
      <w:r>
        <w:rPr>
          <w:rFonts w:eastAsia="SimSun"/>
          <w:szCs w:val="22"/>
          <w:lang w:val="fr-FR" w:eastAsia="zh-CN"/>
        </w:rPr>
        <w:t xml:space="preserve"> </w:t>
      </w:r>
      <w:r w:rsidRPr="00CB5B87">
        <w:rPr>
          <w:rFonts w:eastAsia="SimSun"/>
          <w:szCs w:val="22"/>
          <w:lang w:val="fr-FR" w:eastAsia="zh-CN"/>
        </w:rPr>
        <w:t xml:space="preserve">Les patients </w:t>
      </w:r>
      <w:r w:rsidR="00444D98">
        <w:rPr>
          <w:rFonts w:eastAsia="SimSun"/>
          <w:szCs w:val="22"/>
          <w:lang w:val="fr-FR" w:eastAsia="zh-CN"/>
        </w:rPr>
        <w:t>présentant</w:t>
      </w:r>
      <w:r w:rsidR="00444D98" w:rsidRPr="00CB5B87">
        <w:rPr>
          <w:rFonts w:eastAsia="SimSun"/>
          <w:szCs w:val="22"/>
          <w:lang w:val="fr-FR" w:eastAsia="zh-CN"/>
        </w:rPr>
        <w:t xml:space="preserve"> </w:t>
      </w:r>
      <w:r w:rsidRPr="00CB5B87">
        <w:rPr>
          <w:rFonts w:eastAsia="SimSun"/>
          <w:szCs w:val="22"/>
          <w:lang w:val="fr-FR" w:eastAsia="zh-CN"/>
        </w:rPr>
        <w:t>une lymphopénie d</w:t>
      </w:r>
      <w:r w:rsidR="00021DBF">
        <w:rPr>
          <w:rFonts w:eastAsia="SimSun"/>
          <w:szCs w:val="22"/>
          <w:lang w:val="fr-FR" w:eastAsia="zh-CN"/>
        </w:rPr>
        <w:t>evront</w:t>
      </w:r>
      <w:r w:rsidRPr="00CB5B87">
        <w:rPr>
          <w:rFonts w:eastAsia="SimSun"/>
          <w:szCs w:val="22"/>
          <w:lang w:val="fr-FR" w:eastAsia="zh-CN"/>
        </w:rPr>
        <w:t xml:space="preserve"> être </w:t>
      </w:r>
      <w:r w:rsidR="00021DBF">
        <w:rPr>
          <w:rFonts w:eastAsia="SimSun"/>
          <w:szCs w:val="22"/>
          <w:lang w:val="fr-FR" w:eastAsia="zh-CN"/>
        </w:rPr>
        <w:t xml:space="preserve">suivis </w:t>
      </w:r>
      <w:r w:rsidRPr="00CB5B87">
        <w:rPr>
          <w:rFonts w:eastAsia="SimSun"/>
          <w:szCs w:val="22"/>
          <w:lang w:val="fr-FR" w:eastAsia="zh-CN"/>
        </w:rPr>
        <w:t xml:space="preserve">pour </w:t>
      </w:r>
      <w:r w:rsidR="003238AF">
        <w:rPr>
          <w:rFonts w:eastAsia="SimSun"/>
          <w:szCs w:val="22"/>
          <w:lang w:val="fr-FR" w:eastAsia="zh-CN"/>
        </w:rPr>
        <w:t xml:space="preserve">rechercher </w:t>
      </w:r>
      <w:r>
        <w:rPr>
          <w:rFonts w:eastAsia="SimSun"/>
          <w:szCs w:val="22"/>
          <w:lang w:val="fr-FR" w:eastAsia="zh-CN"/>
        </w:rPr>
        <w:t>tou</w:t>
      </w:r>
      <w:r w:rsidR="003238AF">
        <w:rPr>
          <w:rFonts w:eastAsia="SimSun"/>
          <w:szCs w:val="22"/>
          <w:lang w:val="fr-FR" w:eastAsia="zh-CN"/>
        </w:rPr>
        <w:t>t</w:t>
      </w:r>
      <w:r>
        <w:rPr>
          <w:rFonts w:eastAsia="SimSun"/>
          <w:szCs w:val="22"/>
          <w:lang w:val="fr-FR" w:eastAsia="zh-CN"/>
        </w:rPr>
        <w:t xml:space="preserve"> signe et symptôme d’infections opportunistes, en particulier les symptômes indiquant une LEMP</w:t>
      </w:r>
      <w:r w:rsidR="00A36A30" w:rsidRPr="00CB5B87">
        <w:rPr>
          <w:rFonts w:eastAsia="SimSun"/>
          <w:szCs w:val="22"/>
          <w:lang w:val="fr-FR" w:eastAsia="zh-CN"/>
        </w:rPr>
        <w:t xml:space="preserve">. </w:t>
      </w:r>
      <w:r w:rsidRPr="0084696B">
        <w:rPr>
          <w:rFonts w:eastAsia="SimSun"/>
          <w:szCs w:val="22"/>
          <w:lang w:val="fr-FR" w:eastAsia="zh-CN"/>
        </w:rPr>
        <w:t xml:space="preserve">Les </w:t>
      </w:r>
      <w:r w:rsidR="006D06A1" w:rsidRPr="006D06A1">
        <w:rPr>
          <w:rFonts w:eastAsia="SimSun"/>
          <w:szCs w:val="22"/>
          <w:lang w:val="fr-FR" w:eastAsia="zh-CN"/>
        </w:rPr>
        <w:t>symptômes</w:t>
      </w:r>
      <w:r w:rsidRPr="0084696B">
        <w:rPr>
          <w:rFonts w:eastAsia="SimSun"/>
          <w:szCs w:val="22"/>
          <w:lang w:val="fr-FR" w:eastAsia="zh-CN"/>
        </w:rPr>
        <w:t xml:space="preserve"> </w:t>
      </w:r>
      <w:r w:rsidR="00021DBF">
        <w:rPr>
          <w:rFonts w:eastAsia="SimSun"/>
          <w:szCs w:val="22"/>
          <w:lang w:val="fr-FR" w:eastAsia="zh-CN"/>
        </w:rPr>
        <w:t xml:space="preserve">caractéristiques d’une </w:t>
      </w:r>
      <w:r w:rsidRPr="0084696B">
        <w:rPr>
          <w:rFonts w:eastAsia="SimSun"/>
          <w:szCs w:val="22"/>
          <w:lang w:val="fr-FR" w:eastAsia="zh-CN"/>
        </w:rPr>
        <w:t xml:space="preserve"> LEMP sont divers, </w:t>
      </w:r>
      <w:r w:rsidR="00444D98">
        <w:rPr>
          <w:rFonts w:eastAsia="SimSun"/>
          <w:szCs w:val="22"/>
          <w:lang w:val="fr-FR" w:eastAsia="zh-CN"/>
        </w:rPr>
        <w:t xml:space="preserve">ils </w:t>
      </w:r>
      <w:r w:rsidR="00021DBF">
        <w:rPr>
          <w:rFonts w:eastAsia="SimSun"/>
          <w:szCs w:val="22"/>
          <w:lang w:val="fr-FR" w:eastAsia="zh-CN"/>
        </w:rPr>
        <w:t>s’aggravent</w:t>
      </w:r>
      <w:r w:rsidRPr="0084696B">
        <w:rPr>
          <w:rFonts w:eastAsia="SimSun"/>
          <w:szCs w:val="22"/>
          <w:lang w:val="fr-FR" w:eastAsia="zh-CN"/>
        </w:rPr>
        <w:t xml:space="preserve"> en qu</w:t>
      </w:r>
      <w:r w:rsidR="0084696B" w:rsidRPr="0084696B">
        <w:rPr>
          <w:rFonts w:eastAsia="SimSun"/>
          <w:szCs w:val="22"/>
          <w:lang w:val="fr-FR" w:eastAsia="zh-CN"/>
        </w:rPr>
        <w:t xml:space="preserve">elques jours </w:t>
      </w:r>
      <w:r w:rsidR="00021DBF">
        <w:rPr>
          <w:rFonts w:eastAsia="SimSun"/>
          <w:szCs w:val="22"/>
          <w:lang w:val="fr-FR" w:eastAsia="zh-CN"/>
        </w:rPr>
        <w:t>ou</w:t>
      </w:r>
      <w:r w:rsidR="0084696B" w:rsidRPr="0084696B">
        <w:rPr>
          <w:rFonts w:eastAsia="SimSun"/>
          <w:szCs w:val="22"/>
          <w:lang w:val="fr-FR" w:eastAsia="zh-CN"/>
        </w:rPr>
        <w:t xml:space="preserve"> quelques semaines </w:t>
      </w:r>
      <w:r w:rsidR="00A03F20">
        <w:rPr>
          <w:rFonts w:eastAsia="SimSun"/>
          <w:szCs w:val="22"/>
          <w:lang w:val="fr-FR" w:eastAsia="zh-CN"/>
        </w:rPr>
        <w:t>avec</w:t>
      </w:r>
      <w:r w:rsidR="0084696B" w:rsidRPr="0084696B">
        <w:rPr>
          <w:rFonts w:eastAsia="SimSun"/>
          <w:szCs w:val="22"/>
          <w:lang w:val="fr-FR" w:eastAsia="zh-CN"/>
        </w:rPr>
        <w:t xml:space="preserve"> une faiblesse progressive d’un côté du corps ou un </w:t>
      </w:r>
      <w:r w:rsidR="009D3303">
        <w:rPr>
          <w:rFonts w:eastAsia="SimSun"/>
          <w:szCs w:val="22"/>
          <w:lang w:val="fr-FR" w:eastAsia="zh-CN"/>
        </w:rPr>
        <w:t>manque de coordination</w:t>
      </w:r>
      <w:r w:rsidR="0084696B" w:rsidRPr="0084696B">
        <w:rPr>
          <w:rFonts w:eastAsia="SimSun"/>
          <w:szCs w:val="22"/>
          <w:lang w:val="fr-FR" w:eastAsia="zh-CN"/>
        </w:rPr>
        <w:t xml:space="preserve"> des membres, des troubles de la vision et des </w:t>
      </w:r>
      <w:r w:rsidR="00444D98">
        <w:rPr>
          <w:rFonts w:eastAsia="SimSun"/>
          <w:szCs w:val="22"/>
          <w:lang w:val="fr-FR" w:eastAsia="zh-CN"/>
        </w:rPr>
        <w:t xml:space="preserve">troubles de </w:t>
      </w:r>
      <w:r w:rsidR="0084696B" w:rsidRPr="0084696B">
        <w:rPr>
          <w:rFonts w:eastAsia="SimSun"/>
          <w:szCs w:val="22"/>
          <w:lang w:val="fr-FR" w:eastAsia="zh-CN"/>
        </w:rPr>
        <w:t xml:space="preserve">la pensée, </w:t>
      </w:r>
      <w:r w:rsidR="0087649D">
        <w:rPr>
          <w:rFonts w:eastAsia="SimSun"/>
          <w:szCs w:val="22"/>
          <w:lang w:val="fr-FR" w:eastAsia="zh-CN"/>
        </w:rPr>
        <w:t xml:space="preserve">de </w:t>
      </w:r>
      <w:r w:rsidR="0084696B" w:rsidRPr="0084696B">
        <w:rPr>
          <w:rFonts w:eastAsia="SimSun"/>
          <w:szCs w:val="22"/>
          <w:lang w:val="fr-FR" w:eastAsia="zh-CN"/>
        </w:rPr>
        <w:t xml:space="preserve">la mémoire et </w:t>
      </w:r>
      <w:r w:rsidR="0087649D">
        <w:rPr>
          <w:rFonts w:eastAsia="SimSun"/>
          <w:szCs w:val="22"/>
          <w:lang w:val="fr-FR" w:eastAsia="zh-CN"/>
        </w:rPr>
        <w:t xml:space="preserve">de </w:t>
      </w:r>
      <w:r w:rsidR="0084696B" w:rsidRPr="0084696B">
        <w:rPr>
          <w:rFonts w:eastAsia="SimSun"/>
          <w:szCs w:val="22"/>
          <w:lang w:val="fr-FR" w:eastAsia="zh-CN"/>
        </w:rPr>
        <w:t xml:space="preserve">l’orientation, </w:t>
      </w:r>
      <w:r w:rsidR="00444D98">
        <w:rPr>
          <w:rFonts w:eastAsia="SimSun"/>
          <w:szCs w:val="22"/>
          <w:lang w:val="fr-FR" w:eastAsia="zh-CN"/>
        </w:rPr>
        <w:t>entraînant</w:t>
      </w:r>
      <w:r w:rsidR="0084696B">
        <w:rPr>
          <w:rFonts w:eastAsia="SimSun"/>
          <w:szCs w:val="22"/>
          <w:lang w:val="fr-FR" w:eastAsia="zh-CN"/>
        </w:rPr>
        <w:t xml:space="preserve"> une confusion et</w:t>
      </w:r>
      <w:r w:rsidR="00A03F20">
        <w:rPr>
          <w:rFonts w:eastAsia="SimSun"/>
          <w:szCs w:val="22"/>
          <w:lang w:val="fr-FR" w:eastAsia="zh-CN"/>
        </w:rPr>
        <w:t xml:space="preserve"> </w:t>
      </w:r>
      <w:r w:rsidR="009D3303">
        <w:rPr>
          <w:rFonts w:eastAsia="SimSun"/>
          <w:szCs w:val="22"/>
          <w:lang w:val="fr-FR" w:eastAsia="zh-CN"/>
        </w:rPr>
        <w:t>une modification</w:t>
      </w:r>
      <w:r w:rsidR="0084696B">
        <w:rPr>
          <w:rFonts w:eastAsia="SimSun"/>
          <w:szCs w:val="22"/>
          <w:lang w:val="fr-FR" w:eastAsia="zh-CN"/>
        </w:rPr>
        <w:t xml:space="preserve"> de la personnalité. </w:t>
      </w:r>
      <w:r w:rsidR="0084696B" w:rsidRPr="0084696B">
        <w:rPr>
          <w:rFonts w:eastAsia="SimSun"/>
          <w:szCs w:val="22"/>
          <w:lang w:val="fr-FR" w:eastAsia="zh-CN"/>
        </w:rPr>
        <w:t xml:space="preserve">En cas de suspicion de LEMP, le traitement par </w:t>
      </w:r>
      <w:r w:rsidR="00A36A30" w:rsidRPr="0084696B">
        <w:rPr>
          <w:rFonts w:eastAsia="SimSun"/>
          <w:szCs w:val="22"/>
          <w:lang w:val="fr-FR" w:eastAsia="zh-CN"/>
        </w:rPr>
        <w:t xml:space="preserve">Skilarence </w:t>
      </w:r>
      <w:r w:rsidR="0084696B" w:rsidRPr="0084696B">
        <w:rPr>
          <w:rFonts w:eastAsia="SimSun"/>
          <w:szCs w:val="22"/>
          <w:lang w:val="fr-FR" w:eastAsia="zh-CN"/>
        </w:rPr>
        <w:t xml:space="preserve">doit </w:t>
      </w:r>
      <w:r w:rsidR="0084696B">
        <w:rPr>
          <w:rFonts w:eastAsia="SimSun"/>
          <w:szCs w:val="22"/>
          <w:lang w:val="fr-FR" w:eastAsia="zh-CN"/>
        </w:rPr>
        <w:t>être immédiatement arrêté et des examens neurologiques et radiologiques appropriés plus approfondis doivent être réalisés.</w:t>
      </w:r>
    </w:p>
    <w:p w:rsidR="00A36A30" w:rsidRPr="0084696B" w:rsidRDefault="00A36A30" w:rsidP="004346C4">
      <w:pPr>
        <w:widowControl w:val="0"/>
        <w:tabs>
          <w:tab w:val="clear" w:pos="567"/>
        </w:tabs>
        <w:spacing w:line="240" w:lineRule="auto"/>
        <w:rPr>
          <w:rFonts w:eastAsia="SimSun"/>
          <w:szCs w:val="22"/>
          <w:u w:val="single"/>
          <w:lang w:val="fr-FR" w:eastAsia="zh-CN"/>
        </w:rPr>
      </w:pPr>
    </w:p>
    <w:p w:rsidR="00A36A30" w:rsidRPr="0084696B" w:rsidRDefault="0084696B" w:rsidP="00A36A30">
      <w:pPr>
        <w:keepNext/>
        <w:keepLines/>
        <w:tabs>
          <w:tab w:val="clear" w:pos="567"/>
        </w:tabs>
        <w:spacing w:line="240" w:lineRule="auto"/>
        <w:rPr>
          <w:rFonts w:eastAsia="SimSun"/>
          <w:szCs w:val="22"/>
          <w:u w:val="single"/>
          <w:lang w:val="fr-FR" w:eastAsia="zh-CN"/>
        </w:rPr>
      </w:pPr>
      <w:r w:rsidRPr="0084696B">
        <w:rPr>
          <w:rFonts w:eastAsia="SimSun"/>
          <w:szCs w:val="22"/>
          <w:u w:val="single"/>
          <w:lang w:val="fr-FR" w:eastAsia="zh-CN"/>
        </w:rPr>
        <w:t xml:space="preserve">Traitement </w:t>
      </w:r>
      <w:r w:rsidR="009D3303">
        <w:rPr>
          <w:rFonts w:eastAsia="SimSun"/>
          <w:szCs w:val="22"/>
          <w:u w:val="single"/>
          <w:lang w:val="fr-FR" w:eastAsia="zh-CN"/>
        </w:rPr>
        <w:t>antérieur</w:t>
      </w:r>
      <w:r w:rsidRPr="0084696B">
        <w:rPr>
          <w:rFonts w:eastAsia="SimSun"/>
          <w:szCs w:val="22"/>
          <w:u w:val="single"/>
          <w:lang w:val="fr-FR" w:eastAsia="zh-CN"/>
        </w:rPr>
        <w:t xml:space="preserve"> et concomitant avec </w:t>
      </w:r>
      <w:r w:rsidR="00F97ED5">
        <w:rPr>
          <w:rFonts w:eastAsia="SimSun"/>
          <w:szCs w:val="22"/>
          <w:u w:val="single"/>
          <w:lang w:val="fr-FR" w:eastAsia="zh-CN"/>
        </w:rPr>
        <w:t>immunosuppresseurs ou immuno</w:t>
      </w:r>
      <w:r>
        <w:rPr>
          <w:rFonts w:eastAsia="SimSun"/>
          <w:szCs w:val="22"/>
          <w:u w:val="single"/>
          <w:lang w:val="fr-FR" w:eastAsia="zh-CN"/>
        </w:rPr>
        <w:t xml:space="preserve">modulateurs </w:t>
      </w:r>
    </w:p>
    <w:p w:rsidR="00A36A30" w:rsidRPr="0084696B" w:rsidRDefault="00453E34" w:rsidP="004346C4">
      <w:pPr>
        <w:widowControl w:val="0"/>
        <w:tabs>
          <w:tab w:val="clear" w:pos="567"/>
        </w:tabs>
        <w:spacing w:line="240" w:lineRule="auto"/>
        <w:rPr>
          <w:rFonts w:eastAsia="SimSun"/>
          <w:szCs w:val="22"/>
          <w:u w:val="single"/>
          <w:lang w:val="fr-FR" w:eastAsia="zh-CN"/>
        </w:rPr>
      </w:pPr>
      <w:r>
        <w:rPr>
          <w:rFonts w:eastAsia="SimSun"/>
          <w:szCs w:val="22"/>
          <w:lang w:val="fr-FR" w:eastAsia="zh-CN"/>
        </w:rPr>
        <w:t>Il n’existe que très peu de</w:t>
      </w:r>
      <w:r w:rsidR="0084696B" w:rsidRPr="0084696B">
        <w:rPr>
          <w:rFonts w:eastAsia="SimSun"/>
          <w:szCs w:val="22"/>
          <w:lang w:val="fr-FR" w:eastAsia="zh-CN"/>
        </w:rPr>
        <w:t xml:space="preserve"> données sur l’efficacité et la sécurité de </w:t>
      </w:r>
      <w:r w:rsidR="00A36A30" w:rsidRPr="0084696B">
        <w:rPr>
          <w:szCs w:val="22"/>
          <w:lang w:val="fr-FR"/>
        </w:rPr>
        <w:t xml:space="preserve">Skilarence </w:t>
      </w:r>
      <w:r w:rsidR="0084696B">
        <w:rPr>
          <w:szCs w:val="22"/>
          <w:lang w:val="fr-FR"/>
        </w:rPr>
        <w:t>chez des</w:t>
      </w:r>
      <w:r w:rsidR="00A36A30" w:rsidRPr="0084696B">
        <w:rPr>
          <w:szCs w:val="22"/>
          <w:lang w:val="fr-FR"/>
        </w:rPr>
        <w:t xml:space="preserve"> patients </w:t>
      </w:r>
      <w:r w:rsidR="0084696B">
        <w:rPr>
          <w:szCs w:val="22"/>
          <w:lang w:val="fr-FR"/>
        </w:rPr>
        <w:t xml:space="preserve">ayant </w:t>
      </w:r>
      <w:r w:rsidR="00382687">
        <w:rPr>
          <w:szCs w:val="22"/>
          <w:lang w:val="fr-FR"/>
        </w:rPr>
        <w:t>préalablement</w:t>
      </w:r>
      <w:r w:rsidR="00DC2112">
        <w:rPr>
          <w:szCs w:val="22"/>
          <w:lang w:val="fr-FR"/>
        </w:rPr>
        <w:t xml:space="preserve"> </w:t>
      </w:r>
      <w:r w:rsidR="0084696B">
        <w:rPr>
          <w:szCs w:val="22"/>
          <w:lang w:val="fr-FR"/>
        </w:rPr>
        <w:t>été traités par d’autres traitements</w:t>
      </w:r>
      <w:r w:rsidR="00F97ED5">
        <w:rPr>
          <w:szCs w:val="22"/>
          <w:lang w:val="fr-FR"/>
        </w:rPr>
        <w:t xml:space="preserve"> immunosuppresseurs ou immuno</w:t>
      </w:r>
      <w:r w:rsidR="0084696B">
        <w:rPr>
          <w:szCs w:val="22"/>
          <w:lang w:val="fr-FR"/>
        </w:rPr>
        <w:t>modulateurs</w:t>
      </w:r>
      <w:r w:rsidR="00A36A30" w:rsidRPr="0084696B">
        <w:rPr>
          <w:szCs w:val="22"/>
          <w:lang w:val="fr-FR"/>
        </w:rPr>
        <w:t xml:space="preserve">. </w:t>
      </w:r>
      <w:r w:rsidR="00CF2635">
        <w:rPr>
          <w:szCs w:val="22"/>
          <w:lang w:val="fr-FR"/>
        </w:rPr>
        <w:t xml:space="preserve">Lors du </w:t>
      </w:r>
      <w:r w:rsidR="00DC2112">
        <w:rPr>
          <w:szCs w:val="22"/>
          <w:lang w:val="fr-FR"/>
        </w:rPr>
        <w:t xml:space="preserve">relais </w:t>
      </w:r>
      <w:r w:rsidR="00CF2635">
        <w:rPr>
          <w:szCs w:val="22"/>
          <w:lang w:val="fr-FR"/>
        </w:rPr>
        <w:t>de ces</w:t>
      </w:r>
      <w:r w:rsidR="0084696B" w:rsidRPr="0084696B">
        <w:rPr>
          <w:szCs w:val="22"/>
          <w:lang w:val="fr-FR"/>
        </w:rPr>
        <w:t xml:space="preserve"> traitements </w:t>
      </w:r>
      <w:r>
        <w:rPr>
          <w:szCs w:val="22"/>
          <w:lang w:val="fr-FR"/>
        </w:rPr>
        <w:t>par</w:t>
      </w:r>
      <w:r w:rsidR="00A36A30" w:rsidRPr="0084696B">
        <w:rPr>
          <w:szCs w:val="22"/>
          <w:lang w:val="fr-FR"/>
        </w:rPr>
        <w:t xml:space="preserve"> Skilarence,</w:t>
      </w:r>
      <w:r w:rsidR="0084696B" w:rsidRPr="0084696B">
        <w:rPr>
          <w:szCs w:val="22"/>
          <w:lang w:val="fr-FR"/>
        </w:rPr>
        <w:t xml:space="preserve"> la demi-vie et le mode d’action d</w:t>
      </w:r>
      <w:r w:rsidR="00DC2112">
        <w:rPr>
          <w:szCs w:val="22"/>
          <w:lang w:val="fr-FR"/>
        </w:rPr>
        <w:t>u</w:t>
      </w:r>
      <w:r w:rsidR="000C3EEC">
        <w:rPr>
          <w:szCs w:val="22"/>
          <w:lang w:val="fr-FR"/>
        </w:rPr>
        <w:t xml:space="preserve"> </w:t>
      </w:r>
      <w:r w:rsidR="0084696B" w:rsidRPr="0084696B">
        <w:rPr>
          <w:szCs w:val="22"/>
          <w:lang w:val="fr-FR"/>
        </w:rPr>
        <w:t xml:space="preserve">traitement </w:t>
      </w:r>
      <w:r w:rsidR="00DC2112">
        <w:rPr>
          <w:szCs w:val="22"/>
          <w:lang w:val="fr-FR"/>
        </w:rPr>
        <w:t xml:space="preserve">préalablement pris </w:t>
      </w:r>
      <w:r>
        <w:rPr>
          <w:szCs w:val="22"/>
          <w:lang w:val="fr-FR"/>
        </w:rPr>
        <w:t>d</w:t>
      </w:r>
      <w:r w:rsidR="00CF2635">
        <w:rPr>
          <w:szCs w:val="22"/>
          <w:lang w:val="fr-FR"/>
        </w:rPr>
        <w:t>evront</w:t>
      </w:r>
      <w:r w:rsidR="00AE5141">
        <w:rPr>
          <w:szCs w:val="22"/>
          <w:lang w:val="fr-FR"/>
        </w:rPr>
        <w:t xml:space="preserve"> </w:t>
      </w:r>
      <w:r w:rsidR="0084696B">
        <w:rPr>
          <w:szCs w:val="22"/>
          <w:lang w:val="fr-FR"/>
        </w:rPr>
        <w:t>être pris en compte afin d’éviter des effets additifs sur le système immunitaire</w:t>
      </w:r>
      <w:r w:rsidR="00A36A30" w:rsidRPr="0084696B">
        <w:rPr>
          <w:szCs w:val="22"/>
          <w:lang w:val="fr-FR"/>
        </w:rPr>
        <w:t>.</w:t>
      </w:r>
    </w:p>
    <w:p w:rsidR="00A36A30" w:rsidRPr="0084696B" w:rsidRDefault="00A36A30" w:rsidP="004346C4">
      <w:pPr>
        <w:widowControl w:val="0"/>
        <w:tabs>
          <w:tab w:val="clear" w:pos="567"/>
        </w:tabs>
        <w:spacing w:line="240" w:lineRule="auto"/>
        <w:rPr>
          <w:rFonts w:eastAsia="SimSun"/>
          <w:szCs w:val="22"/>
          <w:u w:val="single"/>
          <w:lang w:val="fr-FR" w:eastAsia="zh-CN"/>
        </w:rPr>
      </w:pPr>
    </w:p>
    <w:p w:rsidR="00A36A30" w:rsidRPr="0084696B" w:rsidRDefault="00453E34" w:rsidP="004346C4">
      <w:pPr>
        <w:widowControl w:val="0"/>
        <w:tabs>
          <w:tab w:val="clear" w:pos="567"/>
        </w:tabs>
        <w:spacing w:line="240" w:lineRule="auto"/>
        <w:rPr>
          <w:rFonts w:eastAsia="SimSun"/>
          <w:szCs w:val="22"/>
          <w:lang w:val="fr-FR" w:eastAsia="zh-CN"/>
        </w:rPr>
      </w:pPr>
      <w:r>
        <w:rPr>
          <w:rFonts w:eastAsia="SimSun"/>
          <w:szCs w:val="22"/>
          <w:lang w:val="fr-FR" w:eastAsia="zh-CN"/>
        </w:rPr>
        <w:t>Il n’existe a</w:t>
      </w:r>
      <w:r w:rsidR="0084696B" w:rsidRPr="0084696B">
        <w:rPr>
          <w:rFonts w:eastAsia="SimSun"/>
          <w:szCs w:val="22"/>
          <w:lang w:val="fr-FR" w:eastAsia="zh-CN"/>
        </w:rPr>
        <w:t xml:space="preserve">ucune donnée sur l’efficacité et la sécurité de </w:t>
      </w:r>
      <w:r w:rsidR="00A36A30" w:rsidRPr="0084696B">
        <w:rPr>
          <w:rFonts w:eastAsia="SimSun"/>
          <w:szCs w:val="22"/>
          <w:lang w:val="fr-FR" w:eastAsia="zh-CN"/>
        </w:rPr>
        <w:t xml:space="preserve">Skilarence </w:t>
      </w:r>
      <w:r w:rsidR="0084696B">
        <w:rPr>
          <w:rFonts w:eastAsia="SimSun"/>
          <w:szCs w:val="22"/>
          <w:lang w:val="fr-FR" w:eastAsia="zh-CN"/>
        </w:rPr>
        <w:t>lors de la prise concomitante avec d’autres traiteme</w:t>
      </w:r>
      <w:r w:rsidR="00F97ED5">
        <w:rPr>
          <w:rFonts w:eastAsia="SimSun"/>
          <w:szCs w:val="22"/>
          <w:lang w:val="fr-FR" w:eastAsia="zh-CN"/>
        </w:rPr>
        <w:t>nt</w:t>
      </w:r>
      <w:r>
        <w:rPr>
          <w:rFonts w:eastAsia="SimSun"/>
          <w:szCs w:val="22"/>
          <w:lang w:val="fr-FR" w:eastAsia="zh-CN"/>
        </w:rPr>
        <w:t>s</w:t>
      </w:r>
      <w:r w:rsidR="00F97ED5">
        <w:rPr>
          <w:rFonts w:eastAsia="SimSun"/>
          <w:szCs w:val="22"/>
          <w:lang w:val="fr-FR" w:eastAsia="zh-CN"/>
        </w:rPr>
        <w:t xml:space="preserve"> immunosuppresseurs ou immuno</w:t>
      </w:r>
      <w:r w:rsidR="0084696B">
        <w:rPr>
          <w:rFonts w:eastAsia="SimSun"/>
          <w:szCs w:val="22"/>
          <w:lang w:val="fr-FR" w:eastAsia="zh-CN"/>
        </w:rPr>
        <w:t>modulateurs</w:t>
      </w:r>
      <w:r w:rsidR="00A36A30" w:rsidRPr="0084696B">
        <w:rPr>
          <w:rFonts w:eastAsia="SimSun"/>
          <w:szCs w:val="22"/>
          <w:lang w:val="fr-FR" w:eastAsia="zh-CN"/>
        </w:rPr>
        <w:t xml:space="preserve"> (</w:t>
      </w:r>
      <w:r w:rsidR="0084696B">
        <w:rPr>
          <w:rFonts w:eastAsia="SimSun"/>
          <w:szCs w:val="22"/>
          <w:lang w:val="fr-FR" w:eastAsia="zh-CN"/>
        </w:rPr>
        <w:t>voir rubrique</w:t>
      </w:r>
      <w:r w:rsidR="000857A4">
        <w:rPr>
          <w:rFonts w:eastAsia="SimSun"/>
          <w:szCs w:val="22"/>
          <w:lang w:val="fr-FR" w:eastAsia="zh-CN"/>
        </w:rPr>
        <w:t> </w:t>
      </w:r>
      <w:r w:rsidR="00A36A30" w:rsidRPr="0084696B">
        <w:rPr>
          <w:rFonts w:eastAsia="SimSun"/>
          <w:szCs w:val="22"/>
          <w:lang w:val="fr-FR" w:eastAsia="zh-CN"/>
        </w:rPr>
        <w:t>4.5).</w:t>
      </w:r>
    </w:p>
    <w:p w:rsidR="00A36A30" w:rsidRPr="0084696B" w:rsidRDefault="00A36A30" w:rsidP="004346C4">
      <w:pPr>
        <w:widowControl w:val="0"/>
        <w:tabs>
          <w:tab w:val="clear" w:pos="567"/>
        </w:tabs>
        <w:spacing w:line="240" w:lineRule="auto"/>
        <w:rPr>
          <w:rFonts w:eastAsia="SimSun"/>
          <w:szCs w:val="22"/>
          <w:u w:val="single"/>
          <w:lang w:val="fr-FR" w:eastAsia="zh-CN"/>
        </w:rPr>
      </w:pPr>
    </w:p>
    <w:p w:rsidR="00A36A30" w:rsidRPr="0084696B" w:rsidRDefault="00453E34" w:rsidP="00A36A30">
      <w:pPr>
        <w:keepNext/>
        <w:keepLines/>
        <w:tabs>
          <w:tab w:val="clear" w:pos="567"/>
        </w:tabs>
        <w:spacing w:line="240" w:lineRule="auto"/>
        <w:rPr>
          <w:rFonts w:eastAsia="SimSun"/>
          <w:szCs w:val="22"/>
          <w:u w:val="single"/>
          <w:lang w:val="fr-FR" w:eastAsia="zh-CN"/>
        </w:rPr>
      </w:pPr>
      <w:r>
        <w:rPr>
          <w:rFonts w:eastAsia="SimSun"/>
          <w:szCs w:val="22"/>
          <w:u w:val="single"/>
          <w:lang w:val="fr-FR" w:eastAsia="zh-CN"/>
        </w:rPr>
        <w:t>Pathologie</w:t>
      </w:r>
      <w:r w:rsidR="0084696B" w:rsidRPr="0084696B">
        <w:rPr>
          <w:rFonts w:eastAsia="SimSun"/>
          <w:szCs w:val="22"/>
          <w:u w:val="single"/>
          <w:lang w:val="fr-FR" w:eastAsia="zh-CN"/>
        </w:rPr>
        <w:t xml:space="preserve"> gastro-intestinale préexistant</w:t>
      </w:r>
      <w:r w:rsidR="00A36A30" w:rsidRPr="0084696B">
        <w:rPr>
          <w:rFonts w:eastAsia="SimSun"/>
          <w:szCs w:val="22"/>
          <w:u w:val="single"/>
          <w:lang w:val="fr-FR" w:eastAsia="zh-CN"/>
        </w:rPr>
        <w:t>e</w:t>
      </w:r>
    </w:p>
    <w:p w:rsidR="00A36A30" w:rsidRPr="007131E2" w:rsidRDefault="00A36A30" w:rsidP="00A36A30">
      <w:pPr>
        <w:keepLines/>
        <w:tabs>
          <w:tab w:val="clear" w:pos="567"/>
        </w:tabs>
        <w:autoSpaceDE w:val="0"/>
        <w:autoSpaceDN w:val="0"/>
        <w:adjustRightInd w:val="0"/>
        <w:spacing w:line="240" w:lineRule="auto"/>
        <w:rPr>
          <w:rFonts w:eastAsia="SimSun"/>
          <w:color w:val="000000"/>
          <w:sz w:val="24"/>
          <w:szCs w:val="24"/>
          <w:lang w:val="fr-FR" w:eastAsia="en-GB"/>
        </w:rPr>
      </w:pPr>
      <w:r w:rsidRPr="0084696B">
        <w:rPr>
          <w:szCs w:val="22"/>
          <w:lang w:val="fr-FR"/>
        </w:rPr>
        <w:t xml:space="preserve">Skilarence </w:t>
      </w:r>
      <w:r w:rsidR="0084696B" w:rsidRPr="0084696B">
        <w:rPr>
          <w:szCs w:val="22"/>
          <w:lang w:val="fr-FR"/>
        </w:rPr>
        <w:t xml:space="preserve">n’a pas été étudié chez </w:t>
      </w:r>
      <w:r w:rsidR="003D494A">
        <w:rPr>
          <w:szCs w:val="22"/>
          <w:lang w:val="fr-FR"/>
        </w:rPr>
        <w:t>l</w:t>
      </w:r>
      <w:r w:rsidR="0084696B" w:rsidRPr="0084696B">
        <w:rPr>
          <w:szCs w:val="22"/>
          <w:lang w:val="fr-FR"/>
        </w:rPr>
        <w:t xml:space="preserve">es patients </w:t>
      </w:r>
      <w:r w:rsidR="00453E34">
        <w:rPr>
          <w:szCs w:val="22"/>
          <w:lang w:val="fr-FR"/>
        </w:rPr>
        <w:t>présentant une pathologie</w:t>
      </w:r>
      <w:r w:rsidR="0084696B" w:rsidRPr="0084696B">
        <w:rPr>
          <w:szCs w:val="22"/>
          <w:lang w:val="fr-FR"/>
        </w:rPr>
        <w:t xml:space="preserve"> gastro-intestinale préexist</w:t>
      </w:r>
      <w:r w:rsidR="0084696B">
        <w:rPr>
          <w:szCs w:val="22"/>
          <w:lang w:val="fr-FR"/>
        </w:rPr>
        <w:t>ante</w:t>
      </w:r>
      <w:r w:rsidRPr="0084696B">
        <w:rPr>
          <w:szCs w:val="22"/>
          <w:lang w:val="fr-FR"/>
        </w:rPr>
        <w:t>.</w:t>
      </w:r>
      <w:r w:rsidRPr="0084696B">
        <w:rPr>
          <w:rFonts w:eastAsia="SimSun"/>
          <w:color w:val="000000"/>
          <w:szCs w:val="22"/>
          <w:lang w:val="fr-FR" w:eastAsia="en-GB"/>
        </w:rPr>
        <w:t xml:space="preserve"> </w:t>
      </w:r>
      <w:r w:rsidRPr="007131E2">
        <w:rPr>
          <w:rFonts w:eastAsia="SimSun"/>
          <w:color w:val="000000"/>
          <w:szCs w:val="22"/>
          <w:lang w:val="fr-FR" w:eastAsia="en-GB"/>
        </w:rPr>
        <w:t xml:space="preserve">Skilarence </w:t>
      </w:r>
      <w:r w:rsidR="007131E2" w:rsidRPr="007131E2">
        <w:rPr>
          <w:rFonts w:eastAsia="SimSun"/>
          <w:color w:val="000000"/>
          <w:szCs w:val="22"/>
          <w:lang w:val="fr-FR" w:eastAsia="en-GB"/>
        </w:rPr>
        <w:t>est contre-indiqué chez les patients atteints d</w:t>
      </w:r>
      <w:r w:rsidR="00CF2635">
        <w:rPr>
          <w:rFonts w:eastAsia="SimSun"/>
          <w:color w:val="000000"/>
          <w:szCs w:val="22"/>
          <w:lang w:val="fr-FR" w:eastAsia="en-GB"/>
        </w:rPr>
        <w:t>’une</w:t>
      </w:r>
      <w:r w:rsidR="007131E2" w:rsidRPr="007131E2">
        <w:rPr>
          <w:rFonts w:eastAsia="SimSun"/>
          <w:color w:val="000000"/>
          <w:szCs w:val="22"/>
          <w:lang w:val="fr-FR" w:eastAsia="en-GB"/>
        </w:rPr>
        <w:t xml:space="preserve"> </w:t>
      </w:r>
      <w:r w:rsidR="00453E34">
        <w:rPr>
          <w:rFonts w:eastAsia="SimSun"/>
          <w:color w:val="000000"/>
          <w:szCs w:val="22"/>
          <w:lang w:val="fr-FR" w:eastAsia="en-GB"/>
        </w:rPr>
        <w:t>pathologie</w:t>
      </w:r>
      <w:r w:rsidR="007131E2" w:rsidRPr="007131E2">
        <w:rPr>
          <w:rFonts w:eastAsia="SimSun"/>
          <w:color w:val="000000"/>
          <w:szCs w:val="22"/>
          <w:lang w:val="fr-FR" w:eastAsia="en-GB"/>
        </w:rPr>
        <w:t xml:space="preserve"> gastro-intestinale sévère</w:t>
      </w:r>
      <w:r w:rsidRPr="007131E2">
        <w:rPr>
          <w:rFonts w:eastAsia="SimSun"/>
          <w:color w:val="000000"/>
          <w:szCs w:val="22"/>
          <w:lang w:val="fr-FR" w:eastAsia="en-GB"/>
        </w:rPr>
        <w:t xml:space="preserve"> </w:t>
      </w:r>
      <w:r w:rsidRPr="007131E2">
        <w:rPr>
          <w:szCs w:val="22"/>
          <w:lang w:val="fr-FR"/>
        </w:rPr>
        <w:t>(</w:t>
      </w:r>
      <w:r w:rsidR="007131E2">
        <w:rPr>
          <w:szCs w:val="22"/>
          <w:lang w:val="fr-FR"/>
        </w:rPr>
        <w:t>voir rubrique</w:t>
      </w:r>
      <w:r w:rsidRPr="007131E2">
        <w:rPr>
          <w:szCs w:val="22"/>
          <w:lang w:val="fr-FR"/>
        </w:rPr>
        <w:t> 4.3)</w:t>
      </w:r>
      <w:r w:rsidRPr="007131E2">
        <w:rPr>
          <w:rFonts w:eastAsia="SimSun"/>
          <w:color w:val="000000"/>
          <w:szCs w:val="22"/>
          <w:lang w:val="fr-FR" w:eastAsia="zh-CN"/>
        </w:rPr>
        <w:t xml:space="preserve">. </w:t>
      </w:r>
      <w:r w:rsidR="007131E2" w:rsidRPr="007131E2">
        <w:rPr>
          <w:rFonts w:eastAsia="SimSun"/>
          <w:color w:val="000000"/>
          <w:szCs w:val="22"/>
          <w:lang w:val="fr-FR" w:eastAsia="zh-CN"/>
        </w:rPr>
        <w:t xml:space="preserve">La </w:t>
      </w:r>
      <w:r w:rsidR="00453E34">
        <w:rPr>
          <w:rFonts w:eastAsia="SimSun"/>
          <w:color w:val="000000"/>
          <w:szCs w:val="22"/>
          <w:lang w:val="fr-FR" w:eastAsia="zh-CN"/>
        </w:rPr>
        <w:t>tolérance</w:t>
      </w:r>
      <w:r w:rsidR="007131E2" w:rsidRPr="007131E2">
        <w:rPr>
          <w:rFonts w:eastAsia="SimSun"/>
          <w:color w:val="000000"/>
          <w:szCs w:val="22"/>
          <w:lang w:val="fr-FR" w:eastAsia="zh-CN"/>
        </w:rPr>
        <w:t xml:space="preserve"> gastro-intestinale peut être améliorée </w:t>
      </w:r>
      <w:r w:rsidR="007131E2">
        <w:rPr>
          <w:rFonts w:eastAsia="SimSun"/>
          <w:color w:val="000000"/>
          <w:szCs w:val="22"/>
          <w:lang w:val="fr-FR" w:eastAsia="zh-CN"/>
        </w:rPr>
        <w:t xml:space="preserve">en suivant </w:t>
      </w:r>
      <w:r w:rsidR="007131E2" w:rsidRPr="00B51182">
        <w:rPr>
          <w:rFonts w:eastAsia="SimSun"/>
          <w:color w:val="000000"/>
          <w:szCs w:val="22"/>
          <w:lang w:val="fr-FR" w:eastAsia="zh-CN"/>
        </w:rPr>
        <w:t xml:space="preserve">le </w:t>
      </w:r>
      <w:r w:rsidR="000857A4" w:rsidRPr="00B51182">
        <w:rPr>
          <w:rFonts w:eastAsia="SimSun"/>
          <w:color w:val="000000"/>
          <w:szCs w:val="22"/>
          <w:lang w:val="fr-FR" w:eastAsia="zh-CN"/>
        </w:rPr>
        <w:t>schéma</w:t>
      </w:r>
      <w:r w:rsidR="007131E2" w:rsidRPr="00B51182">
        <w:rPr>
          <w:rFonts w:eastAsia="SimSun"/>
          <w:color w:val="000000"/>
          <w:szCs w:val="22"/>
          <w:lang w:val="fr-FR" w:eastAsia="zh-CN"/>
        </w:rPr>
        <w:t xml:space="preserve"> </w:t>
      </w:r>
      <w:r w:rsidR="00B51182">
        <w:rPr>
          <w:rFonts w:eastAsia="SimSun"/>
          <w:color w:val="000000"/>
          <w:szCs w:val="22"/>
          <w:lang w:val="fr-FR" w:eastAsia="zh-CN"/>
        </w:rPr>
        <w:t xml:space="preserve">posologique </w:t>
      </w:r>
      <w:r w:rsidR="00B51182" w:rsidRPr="00685139">
        <w:rPr>
          <w:rFonts w:eastAsia="SimSun"/>
          <w:color w:val="000000"/>
          <w:szCs w:val="22"/>
          <w:lang w:val="fr-FR" w:eastAsia="zh-CN"/>
        </w:rPr>
        <w:t xml:space="preserve">d’augmentation </w:t>
      </w:r>
      <w:r w:rsidR="000857A4" w:rsidRPr="00B51182">
        <w:rPr>
          <w:rFonts w:eastAsia="SimSun"/>
          <w:color w:val="000000"/>
          <w:szCs w:val="22"/>
          <w:lang w:val="fr-FR" w:eastAsia="zh-CN"/>
        </w:rPr>
        <w:t xml:space="preserve">de la </w:t>
      </w:r>
      <w:r w:rsidR="007131E2" w:rsidRPr="00B51182">
        <w:rPr>
          <w:rFonts w:eastAsia="SimSun"/>
          <w:color w:val="000000"/>
          <w:szCs w:val="22"/>
          <w:lang w:val="fr-FR" w:eastAsia="zh-CN"/>
        </w:rPr>
        <w:t>dose</w:t>
      </w:r>
      <w:r w:rsidR="007131E2" w:rsidRPr="007131E2">
        <w:rPr>
          <w:rFonts w:eastAsia="SimSun"/>
          <w:color w:val="000000"/>
          <w:szCs w:val="22"/>
          <w:lang w:val="fr-FR" w:eastAsia="zh-CN"/>
        </w:rPr>
        <w:t xml:space="preserve"> </w:t>
      </w:r>
      <w:r w:rsidR="000857A4">
        <w:rPr>
          <w:rFonts w:eastAsia="SimSun"/>
          <w:color w:val="000000"/>
          <w:szCs w:val="22"/>
          <w:lang w:val="fr-FR" w:eastAsia="zh-CN"/>
        </w:rPr>
        <w:t>dès</w:t>
      </w:r>
      <w:r w:rsidR="007131E2" w:rsidRPr="007131E2">
        <w:rPr>
          <w:rFonts w:eastAsia="SimSun"/>
          <w:color w:val="000000"/>
          <w:szCs w:val="22"/>
          <w:lang w:val="fr-FR" w:eastAsia="zh-CN"/>
        </w:rPr>
        <w:t xml:space="preserve"> l’instauration du traitement </w:t>
      </w:r>
      <w:r w:rsidR="00CF2635">
        <w:rPr>
          <w:rFonts w:eastAsia="SimSun"/>
          <w:color w:val="000000"/>
          <w:szCs w:val="22"/>
          <w:lang w:val="fr-FR" w:eastAsia="zh-CN"/>
        </w:rPr>
        <w:t>et la prise de</w:t>
      </w:r>
      <w:r w:rsidRPr="007131E2">
        <w:rPr>
          <w:szCs w:val="22"/>
          <w:lang w:val="fr-FR"/>
        </w:rPr>
        <w:t xml:space="preserve"> Skilarence </w:t>
      </w:r>
      <w:r w:rsidR="00453E34">
        <w:rPr>
          <w:szCs w:val="22"/>
          <w:lang w:val="fr-FR"/>
        </w:rPr>
        <w:t>au cours des repas</w:t>
      </w:r>
      <w:r w:rsidRPr="007131E2">
        <w:rPr>
          <w:szCs w:val="22"/>
          <w:lang w:val="fr-FR"/>
        </w:rPr>
        <w:t xml:space="preserve"> (</w:t>
      </w:r>
      <w:r w:rsidR="007131E2">
        <w:rPr>
          <w:szCs w:val="22"/>
          <w:lang w:val="fr-FR"/>
        </w:rPr>
        <w:t>voir rubriques</w:t>
      </w:r>
      <w:r w:rsidR="000857A4">
        <w:rPr>
          <w:szCs w:val="22"/>
          <w:lang w:val="fr-FR"/>
        </w:rPr>
        <w:t> </w:t>
      </w:r>
      <w:r w:rsidR="007131E2" w:rsidRPr="007131E2">
        <w:rPr>
          <w:szCs w:val="22"/>
          <w:lang w:val="fr-FR"/>
        </w:rPr>
        <w:t xml:space="preserve">4.2 </w:t>
      </w:r>
      <w:r w:rsidR="007131E2">
        <w:rPr>
          <w:szCs w:val="22"/>
          <w:lang w:val="fr-FR"/>
        </w:rPr>
        <w:t>et</w:t>
      </w:r>
      <w:r w:rsidRPr="007131E2">
        <w:rPr>
          <w:szCs w:val="22"/>
          <w:lang w:val="fr-FR"/>
        </w:rPr>
        <w:t xml:space="preserve"> 4.8</w:t>
      </w:r>
      <w:r w:rsidRPr="007131E2">
        <w:rPr>
          <w:rFonts w:eastAsia="SimSun"/>
          <w:szCs w:val="24"/>
          <w:lang w:val="fr-FR" w:eastAsia="en-GB"/>
        </w:rPr>
        <w:t>).</w:t>
      </w:r>
    </w:p>
    <w:p w:rsidR="005D06A1" w:rsidRPr="007131E2" w:rsidRDefault="005D06A1" w:rsidP="005D06A1">
      <w:pPr>
        <w:widowControl w:val="0"/>
        <w:tabs>
          <w:tab w:val="clear" w:pos="567"/>
        </w:tabs>
        <w:spacing w:line="240" w:lineRule="auto"/>
        <w:rPr>
          <w:rFonts w:eastAsia="SimSun"/>
          <w:szCs w:val="22"/>
          <w:lang w:val="fr-FR" w:eastAsia="zh-CN"/>
        </w:rPr>
      </w:pPr>
    </w:p>
    <w:p w:rsidR="005D06A1" w:rsidRPr="000E0D26" w:rsidRDefault="005D06A1" w:rsidP="005D06A1">
      <w:pPr>
        <w:keepNext/>
        <w:widowControl w:val="0"/>
        <w:tabs>
          <w:tab w:val="clear" w:pos="567"/>
        </w:tabs>
        <w:spacing w:line="240" w:lineRule="auto"/>
        <w:rPr>
          <w:rFonts w:eastAsia="SimSun"/>
          <w:szCs w:val="22"/>
          <w:u w:val="single"/>
          <w:lang w:val="fr-FR" w:eastAsia="zh-CN"/>
        </w:rPr>
      </w:pPr>
      <w:r w:rsidRPr="000E0D26">
        <w:rPr>
          <w:szCs w:val="22"/>
          <w:u w:val="single"/>
          <w:lang w:val="fr-FR" w:eastAsia="zh-CN" w:bidi="fr-FR"/>
        </w:rPr>
        <w:t>Fonction rénale</w:t>
      </w: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 xml:space="preserve">L’élimination rénale jouant un rôle mineur dans la clairance </w:t>
      </w:r>
      <w:r w:rsidR="007131E2">
        <w:rPr>
          <w:szCs w:val="22"/>
          <w:lang w:val="fr-FR" w:bidi="fr-FR"/>
        </w:rPr>
        <w:t xml:space="preserve">de Skilarence </w:t>
      </w:r>
      <w:r w:rsidRPr="000E0D26">
        <w:rPr>
          <w:szCs w:val="22"/>
          <w:lang w:val="fr-FR" w:bidi="fr-FR"/>
        </w:rPr>
        <w:t>du plasma, il est peu probable qu</w:t>
      </w:r>
      <w:r w:rsidR="009F750F">
        <w:rPr>
          <w:szCs w:val="22"/>
          <w:lang w:val="fr-FR" w:bidi="fr-FR"/>
        </w:rPr>
        <w:t>’une</w:t>
      </w:r>
      <w:r w:rsidR="00110E95">
        <w:rPr>
          <w:szCs w:val="22"/>
          <w:lang w:val="fr-FR" w:bidi="fr-FR"/>
        </w:rPr>
        <w:t xml:space="preserve"> </w:t>
      </w:r>
      <w:r w:rsidRPr="000E0D26">
        <w:rPr>
          <w:szCs w:val="22"/>
          <w:lang w:val="fr-FR" w:bidi="fr-FR"/>
        </w:rPr>
        <w:t>insuffisance rénale affecte les caractéristiques pharmacocinétiques</w:t>
      </w:r>
      <w:r w:rsidR="009F750F">
        <w:rPr>
          <w:szCs w:val="22"/>
          <w:lang w:val="fr-FR" w:bidi="fr-FR"/>
        </w:rPr>
        <w:t>,</w:t>
      </w:r>
      <w:r w:rsidR="00311C9E">
        <w:rPr>
          <w:szCs w:val="22"/>
          <w:lang w:val="fr-FR" w:bidi="fr-FR"/>
        </w:rPr>
        <w:t xml:space="preserve"> </w:t>
      </w:r>
      <w:r w:rsidRPr="000E0D26">
        <w:rPr>
          <w:szCs w:val="22"/>
          <w:lang w:val="fr-FR" w:bidi="fr-FR"/>
        </w:rPr>
        <w:t xml:space="preserve">et </w:t>
      </w:r>
      <w:r w:rsidR="009006D5">
        <w:rPr>
          <w:szCs w:val="22"/>
          <w:lang w:val="fr-FR" w:bidi="fr-FR"/>
        </w:rPr>
        <w:t xml:space="preserve">un </w:t>
      </w:r>
      <w:r w:rsidRPr="000E0D26">
        <w:rPr>
          <w:szCs w:val="22"/>
          <w:lang w:val="fr-FR" w:bidi="fr-FR"/>
        </w:rPr>
        <w:t>ajuste</w:t>
      </w:r>
      <w:r w:rsidR="009006D5">
        <w:rPr>
          <w:szCs w:val="22"/>
          <w:lang w:val="fr-FR" w:bidi="fr-FR"/>
        </w:rPr>
        <w:t>ment de</w:t>
      </w:r>
      <w:r w:rsidRPr="000E0D26">
        <w:rPr>
          <w:szCs w:val="22"/>
          <w:lang w:val="fr-FR" w:bidi="fr-FR"/>
        </w:rPr>
        <w:t xml:space="preserve"> la posologie chez les patients atteints d’une insuffisance rénale légère à modérée </w:t>
      </w:r>
      <w:r w:rsidR="009006D5">
        <w:rPr>
          <w:szCs w:val="22"/>
          <w:lang w:val="fr-FR" w:bidi="fr-FR"/>
        </w:rPr>
        <w:t xml:space="preserve">ne semble pas </w:t>
      </w:r>
      <w:r w:rsidR="009006D5" w:rsidRPr="000E0D26">
        <w:rPr>
          <w:szCs w:val="22"/>
          <w:lang w:val="fr-FR" w:bidi="fr-FR"/>
        </w:rPr>
        <w:t xml:space="preserve">nécessaire </w:t>
      </w:r>
      <w:r w:rsidRPr="000E0D26">
        <w:rPr>
          <w:szCs w:val="22"/>
          <w:lang w:val="fr-FR" w:bidi="fr-FR"/>
        </w:rPr>
        <w:t>(voir rubriques</w:t>
      </w:r>
      <w:r w:rsidR="00185309" w:rsidRPr="000E0D26">
        <w:rPr>
          <w:szCs w:val="22"/>
          <w:lang w:val="fr-FR" w:bidi="fr-FR"/>
        </w:rPr>
        <w:t> </w:t>
      </w:r>
      <w:r w:rsidRPr="000E0D26">
        <w:rPr>
          <w:szCs w:val="22"/>
          <w:lang w:val="fr-FR" w:bidi="fr-FR"/>
        </w:rPr>
        <w:t>4.2 et 5.2).</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 xml:space="preserve">Durant l’essai clinique de phase III contrôlé </w:t>
      </w:r>
      <w:r w:rsidR="009F750F" w:rsidRPr="009F750F">
        <w:rPr>
          <w:i/>
          <w:szCs w:val="22"/>
          <w:lang w:val="fr-FR" w:bidi="fr-FR"/>
        </w:rPr>
        <w:t>versus</w:t>
      </w:r>
      <w:r w:rsidR="009F750F" w:rsidRPr="000E0D26">
        <w:rPr>
          <w:szCs w:val="22"/>
          <w:lang w:val="fr-FR" w:bidi="fr-FR"/>
        </w:rPr>
        <w:t xml:space="preserve"> </w:t>
      </w:r>
      <w:r w:rsidRPr="000E0D26">
        <w:rPr>
          <w:szCs w:val="22"/>
          <w:lang w:val="fr-FR" w:bidi="fr-FR"/>
        </w:rPr>
        <w:t xml:space="preserve">placebo, </w:t>
      </w:r>
      <w:r w:rsidR="009F750F">
        <w:rPr>
          <w:szCs w:val="22"/>
          <w:lang w:val="fr-FR" w:bidi="fr-FR"/>
        </w:rPr>
        <w:t xml:space="preserve">il n’a pas été observé de </w:t>
      </w:r>
      <w:r w:rsidRPr="000E0D26">
        <w:rPr>
          <w:szCs w:val="22"/>
          <w:lang w:val="fr-FR" w:bidi="fr-FR"/>
        </w:rPr>
        <w:t xml:space="preserve">détérioration de la fonction rénale dans </w:t>
      </w:r>
      <w:r w:rsidR="009F750F">
        <w:rPr>
          <w:szCs w:val="22"/>
          <w:lang w:val="fr-FR" w:bidi="fr-FR"/>
        </w:rPr>
        <w:t>l</w:t>
      </w:r>
      <w:r w:rsidRPr="000E0D26">
        <w:rPr>
          <w:szCs w:val="22"/>
          <w:lang w:val="fr-FR" w:bidi="fr-FR"/>
        </w:rPr>
        <w:t xml:space="preserve">es groupes traités. </w:t>
      </w:r>
      <w:r w:rsidR="007131E2">
        <w:rPr>
          <w:szCs w:val="22"/>
          <w:lang w:val="fr-FR" w:bidi="fr-FR"/>
        </w:rPr>
        <w:t xml:space="preserve">Cependant, </w:t>
      </w:r>
      <w:r w:rsidRPr="000E0D26">
        <w:rPr>
          <w:szCs w:val="22"/>
          <w:lang w:val="fr-FR" w:bidi="fr-FR"/>
        </w:rPr>
        <w:t xml:space="preserve">Skilarence n’a pas été étudié chez </w:t>
      </w:r>
      <w:r w:rsidR="003D494A">
        <w:rPr>
          <w:szCs w:val="22"/>
          <w:lang w:val="fr-FR" w:bidi="fr-FR"/>
        </w:rPr>
        <w:t>l</w:t>
      </w:r>
      <w:r w:rsidRPr="000E0D26">
        <w:rPr>
          <w:szCs w:val="22"/>
          <w:lang w:val="fr-FR" w:bidi="fr-FR"/>
        </w:rPr>
        <w:t xml:space="preserve">es patients </w:t>
      </w:r>
      <w:r w:rsidR="009F750F">
        <w:rPr>
          <w:szCs w:val="22"/>
          <w:lang w:val="fr-FR" w:bidi="fr-FR"/>
        </w:rPr>
        <w:t>présentant une</w:t>
      </w:r>
      <w:r w:rsidR="00110E95">
        <w:rPr>
          <w:szCs w:val="22"/>
          <w:lang w:val="fr-FR" w:bidi="fr-FR"/>
        </w:rPr>
        <w:t xml:space="preserve"> </w:t>
      </w:r>
      <w:r w:rsidRPr="000E0D26">
        <w:rPr>
          <w:szCs w:val="22"/>
          <w:lang w:val="fr-FR" w:bidi="fr-FR"/>
        </w:rPr>
        <w:t xml:space="preserve">insuffisance rénale sévère, et certains cas de toxicité rénale </w:t>
      </w:r>
      <w:r w:rsidR="00453E34">
        <w:rPr>
          <w:szCs w:val="22"/>
          <w:lang w:val="fr-FR" w:bidi="fr-FR"/>
        </w:rPr>
        <w:t xml:space="preserve">ont </w:t>
      </w:r>
      <w:r w:rsidR="009F750F">
        <w:rPr>
          <w:szCs w:val="22"/>
          <w:lang w:val="fr-FR" w:bidi="fr-FR"/>
        </w:rPr>
        <w:t xml:space="preserve">été rapportés </w:t>
      </w:r>
      <w:r w:rsidR="00E53D78">
        <w:rPr>
          <w:szCs w:val="22"/>
          <w:lang w:val="fr-FR" w:bidi="fr-FR"/>
        </w:rPr>
        <w:t xml:space="preserve">au cours de la surveillance post-commercialisation </w:t>
      </w:r>
      <w:r w:rsidRPr="000E0D26">
        <w:rPr>
          <w:szCs w:val="22"/>
          <w:lang w:val="fr-FR" w:bidi="fr-FR"/>
        </w:rPr>
        <w:t>des esters d’acide fumarique</w:t>
      </w:r>
      <w:r w:rsidR="007131E2">
        <w:rPr>
          <w:szCs w:val="22"/>
          <w:lang w:val="fr-FR" w:bidi="fr-FR"/>
        </w:rPr>
        <w:t>.</w:t>
      </w:r>
      <w:r w:rsidR="00E9020D">
        <w:rPr>
          <w:szCs w:val="22"/>
          <w:lang w:val="fr-FR" w:bidi="fr-FR"/>
        </w:rPr>
        <w:t xml:space="preserve"> </w:t>
      </w:r>
      <w:r w:rsidR="00453E34">
        <w:rPr>
          <w:szCs w:val="22"/>
          <w:lang w:val="fr-FR" w:bidi="fr-FR"/>
        </w:rPr>
        <w:t>Par conséquent,</w:t>
      </w:r>
      <w:r w:rsidR="007131E2">
        <w:rPr>
          <w:szCs w:val="22"/>
          <w:lang w:val="fr-FR" w:bidi="fr-FR"/>
        </w:rPr>
        <w:t xml:space="preserve"> Skilarence est contre-indiqué chez les </w:t>
      </w:r>
      <w:r w:rsidRPr="000E0D26">
        <w:rPr>
          <w:szCs w:val="22"/>
          <w:lang w:val="fr-FR" w:bidi="fr-FR"/>
        </w:rPr>
        <w:t>patients</w:t>
      </w:r>
      <w:r w:rsidR="007131E2">
        <w:rPr>
          <w:szCs w:val="22"/>
          <w:lang w:val="fr-FR" w:bidi="fr-FR"/>
        </w:rPr>
        <w:t xml:space="preserve"> atteints d’insuffisan</w:t>
      </w:r>
      <w:r w:rsidR="008076EA">
        <w:rPr>
          <w:szCs w:val="22"/>
          <w:lang w:val="fr-FR" w:bidi="fr-FR"/>
        </w:rPr>
        <w:t>ce rénale sévère (voir rubrique </w:t>
      </w:r>
      <w:r w:rsidR="007131E2">
        <w:rPr>
          <w:szCs w:val="22"/>
          <w:lang w:val="fr-FR" w:bidi="fr-FR"/>
        </w:rPr>
        <w:t>4.3)</w:t>
      </w:r>
      <w:r w:rsidRPr="000E0D26">
        <w:rPr>
          <w:szCs w:val="22"/>
          <w:lang w:val="fr-FR" w:bidi="fr-FR"/>
        </w:rPr>
        <w:t>.</w:t>
      </w:r>
    </w:p>
    <w:p w:rsidR="005D06A1" w:rsidRPr="000E0D26" w:rsidRDefault="005D06A1" w:rsidP="005D06A1">
      <w:pPr>
        <w:widowControl w:val="0"/>
        <w:tabs>
          <w:tab w:val="clear" w:pos="567"/>
        </w:tabs>
        <w:spacing w:line="240" w:lineRule="auto"/>
        <w:rPr>
          <w:szCs w:val="22"/>
          <w:lang w:val="fr-FR"/>
        </w:rPr>
      </w:pPr>
    </w:p>
    <w:p w:rsidR="005D06A1" w:rsidRPr="000E0D26" w:rsidRDefault="006B644A" w:rsidP="005D06A1">
      <w:pPr>
        <w:widowControl w:val="0"/>
        <w:tabs>
          <w:tab w:val="clear" w:pos="567"/>
        </w:tabs>
        <w:spacing w:line="240" w:lineRule="auto"/>
        <w:rPr>
          <w:szCs w:val="22"/>
          <w:lang w:val="fr-FR"/>
        </w:rPr>
      </w:pPr>
      <w:r>
        <w:rPr>
          <w:szCs w:val="22"/>
          <w:lang w:val="fr-FR" w:bidi="fr-FR"/>
        </w:rPr>
        <w:t xml:space="preserve">La </w:t>
      </w:r>
      <w:r w:rsidR="005D06A1" w:rsidRPr="000E0D26">
        <w:rPr>
          <w:szCs w:val="22"/>
          <w:lang w:val="fr-FR" w:bidi="fr-FR"/>
        </w:rPr>
        <w:t>fonction rénale</w:t>
      </w:r>
      <w:r>
        <w:rPr>
          <w:szCs w:val="22"/>
          <w:lang w:val="fr-FR" w:bidi="fr-FR"/>
        </w:rPr>
        <w:t xml:space="preserve"> (par ex., </w:t>
      </w:r>
      <w:r w:rsidR="00302ACE">
        <w:rPr>
          <w:szCs w:val="22"/>
          <w:lang w:val="fr-FR" w:bidi="fr-FR"/>
        </w:rPr>
        <w:t xml:space="preserve">taux de </w:t>
      </w:r>
      <w:r>
        <w:rPr>
          <w:szCs w:val="22"/>
          <w:lang w:val="fr-FR" w:bidi="fr-FR"/>
        </w:rPr>
        <w:t xml:space="preserve">créatinine, </w:t>
      </w:r>
      <w:r w:rsidR="00F52279">
        <w:rPr>
          <w:szCs w:val="22"/>
          <w:lang w:val="fr-FR" w:bidi="fr-FR"/>
        </w:rPr>
        <w:t>urée</w:t>
      </w:r>
      <w:r>
        <w:rPr>
          <w:szCs w:val="22"/>
          <w:lang w:val="fr-FR" w:bidi="fr-FR"/>
        </w:rPr>
        <w:t xml:space="preserve"> sanguin</w:t>
      </w:r>
      <w:r w:rsidR="00F52279">
        <w:rPr>
          <w:szCs w:val="22"/>
          <w:lang w:val="fr-FR" w:bidi="fr-FR"/>
        </w:rPr>
        <w:t>e</w:t>
      </w:r>
      <w:r>
        <w:rPr>
          <w:szCs w:val="22"/>
          <w:lang w:val="fr-FR" w:bidi="fr-FR"/>
        </w:rPr>
        <w:t xml:space="preserve"> et analyse d’urine) doit être vérifiée</w:t>
      </w:r>
      <w:r w:rsidR="005D06A1" w:rsidRPr="000E0D26">
        <w:rPr>
          <w:szCs w:val="22"/>
          <w:lang w:val="fr-FR" w:bidi="fr-FR"/>
        </w:rPr>
        <w:t xml:space="preserve"> avant l’instauration du traitement, </w:t>
      </w:r>
      <w:r w:rsidR="00DD4DF1">
        <w:rPr>
          <w:szCs w:val="22"/>
          <w:lang w:val="fr-FR" w:bidi="fr-FR"/>
        </w:rPr>
        <w:t xml:space="preserve">puis </w:t>
      </w:r>
      <w:r>
        <w:rPr>
          <w:szCs w:val="22"/>
          <w:lang w:val="fr-FR" w:bidi="fr-FR"/>
        </w:rPr>
        <w:t>tous les</w:t>
      </w:r>
      <w:r w:rsidR="005D06A1" w:rsidRPr="000E0D26">
        <w:rPr>
          <w:szCs w:val="22"/>
          <w:lang w:val="fr-FR" w:bidi="fr-FR"/>
        </w:rPr>
        <w:t xml:space="preserve"> 3 mois </w:t>
      </w:r>
      <w:r w:rsidR="00F52279">
        <w:rPr>
          <w:szCs w:val="22"/>
          <w:lang w:val="fr-FR" w:bidi="fr-FR"/>
        </w:rPr>
        <w:t>en</w:t>
      </w:r>
      <w:r w:rsidR="005D06A1" w:rsidRPr="000E0D26">
        <w:rPr>
          <w:szCs w:val="22"/>
          <w:lang w:val="fr-FR" w:bidi="fr-FR"/>
        </w:rPr>
        <w:t xml:space="preserve">suite. En cas de </w:t>
      </w:r>
      <w:r w:rsidR="00DD4DF1">
        <w:rPr>
          <w:szCs w:val="22"/>
          <w:lang w:val="fr-FR" w:bidi="fr-FR"/>
        </w:rPr>
        <w:t>modification</w:t>
      </w:r>
      <w:r w:rsidR="00DD4DF1" w:rsidRPr="000E0D26">
        <w:rPr>
          <w:szCs w:val="22"/>
          <w:lang w:val="fr-FR" w:bidi="fr-FR"/>
        </w:rPr>
        <w:t xml:space="preserve"> </w:t>
      </w:r>
      <w:r w:rsidR="005D06A1" w:rsidRPr="000E0D26">
        <w:rPr>
          <w:szCs w:val="22"/>
          <w:lang w:val="fr-FR" w:bidi="fr-FR"/>
        </w:rPr>
        <w:t xml:space="preserve">cliniquement </w:t>
      </w:r>
      <w:r w:rsidR="00DD4DF1">
        <w:rPr>
          <w:szCs w:val="22"/>
          <w:lang w:val="fr-FR" w:bidi="fr-FR"/>
        </w:rPr>
        <w:t>significative de</w:t>
      </w:r>
      <w:r w:rsidR="00DD4DF1" w:rsidRPr="000E0D26">
        <w:rPr>
          <w:szCs w:val="22"/>
          <w:lang w:val="fr-FR" w:bidi="fr-FR"/>
        </w:rPr>
        <w:t xml:space="preserve"> </w:t>
      </w:r>
      <w:r w:rsidR="005D06A1" w:rsidRPr="000E0D26">
        <w:rPr>
          <w:szCs w:val="22"/>
          <w:lang w:val="fr-FR" w:bidi="fr-FR"/>
        </w:rPr>
        <w:t>la fonction rénale</w:t>
      </w:r>
      <w:r w:rsidR="00F52279">
        <w:rPr>
          <w:szCs w:val="22"/>
          <w:lang w:val="fr-FR" w:bidi="fr-FR"/>
        </w:rPr>
        <w:t xml:space="preserve"> sans autres motifs</w:t>
      </w:r>
      <w:r w:rsidR="005D06A1" w:rsidRPr="000E0D26">
        <w:rPr>
          <w:szCs w:val="22"/>
          <w:lang w:val="fr-FR" w:bidi="fr-FR"/>
        </w:rPr>
        <w:t>, il convien</w:t>
      </w:r>
      <w:r w:rsidR="00DD4DF1">
        <w:rPr>
          <w:szCs w:val="22"/>
          <w:lang w:val="fr-FR" w:bidi="fr-FR"/>
        </w:rPr>
        <w:t>dra</w:t>
      </w:r>
      <w:r w:rsidR="005D06A1" w:rsidRPr="000E0D26">
        <w:rPr>
          <w:szCs w:val="22"/>
          <w:lang w:val="fr-FR" w:bidi="fr-FR"/>
        </w:rPr>
        <w:t xml:space="preserve"> d’envisager une diminution de la posologie ou </w:t>
      </w:r>
      <w:r w:rsidR="005D1009">
        <w:rPr>
          <w:szCs w:val="22"/>
          <w:lang w:val="fr-FR" w:bidi="fr-FR"/>
        </w:rPr>
        <w:t>d’interrompre le</w:t>
      </w:r>
      <w:r w:rsidR="005D06A1" w:rsidRPr="000E0D26">
        <w:rPr>
          <w:szCs w:val="22"/>
          <w:lang w:val="fr-FR" w:bidi="fr-FR"/>
        </w:rPr>
        <w:t xml:space="preserve"> traitement.</w:t>
      </w:r>
    </w:p>
    <w:p w:rsidR="005D06A1" w:rsidRDefault="005D06A1" w:rsidP="005D06A1">
      <w:pPr>
        <w:widowControl w:val="0"/>
        <w:tabs>
          <w:tab w:val="clear" w:pos="567"/>
        </w:tabs>
        <w:spacing w:line="240" w:lineRule="auto"/>
        <w:rPr>
          <w:szCs w:val="22"/>
          <w:lang w:val="fr-FR"/>
        </w:rPr>
      </w:pPr>
    </w:p>
    <w:p w:rsidR="006B644A" w:rsidRPr="00F97ED5" w:rsidRDefault="00384E40" w:rsidP="006B644A">
      <w:pPr>
        <w:keepNext/>
        <w:keepLines/>
        <w:tabs>
          <w:tab w:val="clear" w:pos="567"/>
        </w:tabs>
        <w:spacing w:line="240" w:lineRule="auto"/>
        <w:rPr>
          <w:i/>
          <w:szCs w:val="22"/>
          <w:lang w:val="fr-FR"/>
        </w:rPr>
      </w:pPr>
      <w:r w:rsidRPr="00F97ED5">
        <w:rPr>
          <w:i/>
          <w:szCs w:val="22"/>
          <w:lang w:val="fr-FR"/>
        </w:rPr>
        <w:t>Syndrome de Fanconi</w:t>
      </w:r>
    </w:p>
    <w:p w:rsidR="006B644A" w:rsidRPr="006D06A1" w:rsidRDefault="00384E40" w:rsidP="006B644A">
      <w:pPr>
        <w:keepLines/>
        <w:tabs>
          <w:tab w:val="clear" w:pos="567"/>
        </w:tabs>
        <w:spacing w:line="240" w:lineRule="auto"/>
        <w:rPr>
          <w:szCs w:val="22"/>
          <w:lang w:val="fr-FR"/>
        </w:rPr>
      </w:pPr>
      <w:r w:rsidRPr="00384E40">
        <w:rPr>
          <w:szCs w:val="22"/>
          <w:lang w:val="fr-FR"/>
        </w:rPr>
        <w:t>Il est important d’établir un diagnostic précoce du syndrome de</w:t>
      </w:r>
      <w:r w:rsidR="000B2EA0" w:rsidRPr="000B2EA0">
        <w:rPr>
          <w:szCs w:val="22"/>
          <w:lang w:val="fr-FR"/>
        </w:rPr>
        <w:t xml:space="preserve"> Fanconi </w:t>
      </w:r>
      <w:r w:rsidRPr="00384E40">
        <w:rPr>
          <w:szCs w:val="22"/>
          <w:lang w:val="fr-FR"/>
        </w:rPr>
        <w:t>et d’arrê</w:t>
      </w:r>
      <w:r>
        <w:rPr>
          <w:szCs w:val="22"/>
          <w:lang w:val="fr-FR"/>
        </w:rPr>
        <w:t>ter le traitement par Skilarence pour prévenir l’apparition d’une insuffisance rénale et d’une ostéomalacie, car le syndrome est généralement réversible</w:t>
      </w:r>
      <w:r w:rsidR="006B644A" w:rsidRPr="00384E40">
        <w:rPr>
          <w:szCs w:val="22"/>
          <w:lang w:val="fr-FR"/>
        </w:rPr>
        <w:t xml:space="preserve">. </w:t>
      </w:r>
      <w:r w:rsidRPr="00384E40">
        <w:rPr>
          <w:szCs w:val="22"/>
          <w:lang w:val="fr-FR"/>
        </w:rPr>
        <w:t>Les signes les plus importants sont </w:t>
      </w:r>
      <w:r w:rsidR="006B644A" w:rsidRPr="00384E40">
        <w:rPr>
          <w:szCs w:val="22"/>
          <w:lang w:val="fr-FR"/>
        </w:rPr>
        <w:t>: prot</w:t>
      </w:r>
      <w:r w:rsidRPr="00384E40">
        <w:rPr>
          <w:szCs w:val="22"/>
          <w:lang w:val="fr-FR"/>
        </w:rPr>
        <w:t>é</w:t>
      </w:r>
      <w:r w:rsidR="006B644A" w:rsidRPr="00384E40">
        <w:rPr>
          <w:szCs w:val="22"/>
          <w:lang w:val="fr-FR"/>
        </w:rPr>
        <w:t>inuri</w:t>
      </w:r>
      <w:r w:rsidRPr="00384E40">
        <w:rPr>
          <w:szCs w:val="22"/>
          <w:lang w:val="fr-FR"/>
        </w:rPr>
        <w:t>e</w:t>
      </w:r>
      <w:r w:rsidR="006B644A" w:rsidRPr="00384E40">
        <w:rPr>
          <w:szCs w:val="22"/>
          <w:lang w:val="fr-FR"/>
        </w:rPr>
        <w:t xml:space="preserve">, </w:t>
      </w:r>
      <w:r w:rsidRPr="00384E40">
        <w:rPr>
          <w:szCs w:val="22"/>
          <w:lang w:val="fr-FR"/>
        </w:rPr>
        <w:t>glycosurie</w:t>
      </w:r>
      <w:r w:rsidR="006B644A" w:rsidRPr="00384E40">
        <w:rPr>
          <w:szCs w:val="22"/>
          <w:lang w:val="fr-FR"/>
        </w:rPr>
        <w:t xml:space="preserve"> (</w:t>
      </w:r>
      <w:r w:rsidRPr="00384E40">
        <w:rPr>
          <w:szCs w:val="22"/>
          <w:lang w:val="fr-FR"/>
        </w:rPr>
        <w:t xml:space="preserve">avec </w:t>
      </w:r>
      <w:r w:rsidR="00302ACE">
        <w:rPr>
          <w:szCs w:val="22"/>
          <w:lang w:val="fr-FR"/>
        </w:rPr>
        <w:t>une</w:t>
      </w:r>
      <w:r w:rsidRPr="00384E40">
        <w:rPr>
          <w:szCs w:val="22"/>
          <w:lang w:val="fr-FR"/>
        </w:rPr>
        <w:t xml:space="preserve"> glycémie </w:t>
      </w:r>
      <w:r w:rsidR="00302ACE">
        <w:rPr>
          <w:szCs w:val="22"/>
          <w:lang w:val="fr-FR"/>
        </w:rPr>
        <w:t>normale</w:t>
      </w:r>
      <w:r w:rsidR="006B644A" w:rsidRPr="00384E40">
        <w:rPr>
          <w:szCs w:val="22"/>
          <w:lang w:val="fr-FR"/>
        </w:rPr>
        <w:t>), hyperaminoaciduri</w:t>
      </w:r>
      <w:r>
        <w:rPr>
          <w:szCs w:val="22"/>
          <w:lang w:val="fr-FR"/>
        </w:rPr>
        <w:t>e</w:t>
      </w:r>
      <w:r w:rsidR="00AC0E11">
        <w:rPr>
          <w:szCs w:val="22"/>
          <w:lang w:val="fr-FR"/>
        </w:rPr>
        <w:t xml:space="preserve"> et</w:t>
      </w:r>
      <w:r w:rsidR="006B644A" w:rsidRPr="00384E40">
        <w:rPr>
          <w:szCs w:val="22"/>
          <w:lang w:val="fr-FR"/>
        </w:rPr>
        <w:t xml:space="preserve"> phosphaturi</w:t>
      </w:r>
      <w:r>
        <w:rPr>
          <w:szCs w:val="22"/>
          <w:lang w:val="fr-FR"/>
        </w:rPr>
        <w:t>e</w:t>
      </w:r>
      <w:r w:rsidR="006B644A" w:rsidRPr="00384E40">
        <w:rPr>
          <w:szCs w:val="22"/>
          <w:lang w:val="fr-FR"/>
        </w:rPr>
        <w:t xml:space="preserve"> (</w:t>
      </w:r>
      <w:r>
        <w:rPr>
          <w:szCs w:val="22"/>
          <w:lang w:val="fr-FR"/>
        </w:rPr>
        <w:t xml:space="preserve">éventuellement en concomitance avec une </w:t>
      </w:r>
      <w:r w:rsidR="006B644A" w:rsidRPr="00384E40">
        <w:rPr>
          <w:szCs w:val="22"/>
          <w:lang w:val="fr-FR"/>
        </w:rPr>
        <w:t>hypophosphat</w:t>
      </w:r>
      <w:r>
        <w:rPr>
          <w:szCs w:val="22"/>
          <w:lang w:val="fr-FR"/>
        </w:rPr>
        <w:t>é</w:t>
      </w:r>
      <w:r w:rsidR="006B644A" w:rsidRPr="00384E40">
        <w:rPr>
          <w:szCs w:val="22"/>
          <w:lang w:val="fr-FR"/>
        </w:rPr>
        <w:t>mi</w:t>
      </w:r>
      <w:r>
        <w:rPr>
          <w:szCs w:val="22"/>
          <w:lang w:val="fr-FR"/>
        </w:rPr>
        <w:t>e</w:t>
      </w:r>
      <w:r w:rsidR="006B644A" w:rsidRPr="00384E40">
        <w:rPr>
          <w:szCs w:val="22"/>
          <w:lang w:val="fr-FR"/>
        </w:rPr>
        <w:t xml:space="preserve">). </w:t>
      </w:r>
      <w:r w:rsidRPr="006D06A1">
        <w:rPr>
          <w:szCs w:val="22"/>
          <w:lang w:val="fr-FR"/>
        </w:rPr>
        <w:t xml:space="preserve">La progression peut se manifester par des </w:t>
      </w:r>
      <w:r w:rsidR="006D06A1" w:rsidRPr="006D06A1">
        <w:rPr>
          <w:szCs w:val="22"/>
          <w:lang w:val="fr-FR"/>
        </w:rPr>
        <w:t>symptômes</w:t>
      </w:r>
      <w:r w:rsidRPr="006D06A1">
        <w:rPr>
          <w:szCs w:val="22"/>
          <w:lang w:val="fr-FR"/>
        </w:rPr>
        <w:t xml:space="preserve"> </w:t>
      </w:r>
      <w:r w:rsidR="006D06A1" w:rsidRPr="006D06A1">
        <w:rPr>
          <w:szCs w:val="22"/>
          <w:lang w:val="fr-FR"/>
        </w:rPr>
        <w:t xml:space="preserve">tels qu’une </w:t>
      </w:r>
      <w:r w:rsidR="006B644A" w:rsidRPr="006D06A1">
        <w:rPr>
          <w:szCs w:val="22"/>
          <w:lang w:val="fr-FR"/>
        </w:rPr>
        <w:t>polyuri</w:t>
      </w:r>
      <w:r w:rsidR="006D06A1">
        <w:rPr>
          <w:szCs w:val="22"/>
          <w:lang w:val="fr-FR"/>
        </w:rPr>
        <w:t>e</w:t>
      </w:r>
      <w:r w:rsidR="006B644A" w:rsidRPr="006D06A1">
        <w:rPr>
          <w:szCs w:val="22"/>
          <w:lang w:val="fr-FR"/>
        </w:rPr>
        <w:t xml:space="preserve">, </w:t>
      </w:r>
      <w:r w:rsidR="000B2EA0">
        <w:rPr>
          <w:szCs w:val="22"/>
          <w:lang w:val="fr-FR"/>
        </w:rPr>
        <w:t xml:space="preserve">une </w:t>
      </w:r>
      <w:r w:rsidR="006B644A" w:rsidRPr="006D06A1">
        <w:rPr>
          <w:szCs w:val="22"/>
          <w:lang w:val="fr-FR"/>
        </w:rPr>
        <w:t>polydipsi</w:t>
      </w:r>
      <w:r w:rsidR="006D06A1">
        <w:rPr>
          <w:szCs w:val="22"/>
          <w:lang w:val="fr-FR"/>
        </w:rPr>
        <w:t>e</w:t>
      </w:r>
      <w:r w:rsidR="006B644A" w:rsidRPr="006D06A1">
        <w:rPr>
          <w:szCs w:val="22"/>
          <w:lang w:val="fr-FR"/>
        </w:rPr>
        <w:t xml:space="preserve"> </w:t>
      </w:r>
      <w:r w:rsidR="006D06A1">
        <w:rPr>
          <w:szCs w:val="22"/>
          <w:lang w:val="fr-FR"/>
        </w:rPr>
        <w:t>et une faiblesse des muscles proximaux</w:t>
      </w:r>
      <w:r w:rsidR="006B644A" w:rsidRPr="006D06A1">
        <w:rPr>
          <w:szCs w:val="22"/>
          <w:lang w:val="fr-FR"/>
        </w:rPr>
        <w:t xml:space="preserve">. </w:t>
      </w:r>
      <w:r w:rsidR="006D06A1" w:rsidRPr="006D06A1">
        <w:rPr>
          <w:szCs w:val="22"/>
          <w:lang w:val="fr-FR"/>
        </w:rPr>
        <w:t>Dans de rares cas</w:t>
      </w:r>
      <w:r w:rsidR="000B2EA0">
        <w:rPr>
          <w:szCs w:val="22"/>
          <w:lang w:val="fr-FR"/>
        </w:rPr>
        <w:t>,</w:t>
      </w:r>
      <w:r w:rsidR="006D06A1" w:rsidRPr="006D06A1">
        <w:rPr>
          <w:szCs w:val="22"/>
          <w:lang w:val="fr-FR"/>
        </w:rPr>
        <w:t xml:space="preserve"> une ostéomalacie </w:t>
      </w:r>
      <w:r w:rsidR="006B644A" w:rsidRPr="006D06A1">
        <w:rPr>
          <w:szCs w:val="22"/>
          <w:lang w:val="fr-FR"/>
        </w:rPr>
        <w:t>hypophosphat</w:t>
      </w:r>
      <w:r w:rsidR="006D06A1" w:rsidRPr="006D06A1">
        <w:rPr>
          <w:szCs w:val="22"/>
          <w:lang w:val="fr-FR"/>
        </w:rPr>
        <w:t>é</w:t>
      </w:r>
      <w:r w:rsidR="006B644A" w:rsidRPr="006D06A1">
        <w:rPr>
          <w:szCs w:val="22"/>
          <w:lang w:val="fr-FR"/>
        </w:rPr>
        <w:t>m</w:t>
      </w:r>
      <w:r w:rsidR="000B2EA0">
        <w:rPr>
          <w:szCs w:val="22"/>
          <w:lang w:val="fr-FR"/>
        </w:rPr>
        <w:t xml:space="preserve">ique, </w:t>
      </w:r>
      <w:r w:rsidR="006D06A1">
        <w:rPr>
          <w:szCs w:val="22"/>
          <w:lang w:val="fr-FR"/>
        </w:rPr>
        <w:t xml:space="preserve">accompagnée d’une douleur osseuse non localisée, de taux de </w:t>
      </w:r>
      <w:r w:rsidR="000B2EA0">
        <w:rPr>
          <w:szCs w:val="22"/>
          <w:lang w:val="fr-FR"/>
        </w:rPr>
        <w:t>phosphatase</w:t>
      </w:r>
      <w:r w:rsidR="003D494A">
        <w:rPr>
          <w:szCs w:val="22"/>
          <w:lang w:val="fr-FR"/>
        </w:rPr>
        <w:t>s</w:t>
      </w:r>
      <w:r w:rsidR="006D06A1">
        <w:rPr>
          <w:szCs w:val="22"/>
          <w:lang w:val="fr-FR"/>
        </w:rPr>
        <w:t xml:space="preserve"> alcaline</w:t>
      </w:r>
      <w:r w:rsidR="003D494A">
        <w:rPr>
          <w:szCs w:val="22"/>
          <w:lang w:val="fr-FR"/>
        </w:rPr>
        <w:t>s</w:t>
      </w:r>
      <w:r w:rsidR="006D06A1">
        <w:rPr>
          <w:szCs w:val="22"/>
          <w:lang w:val="fr-FR"/>
        </w:rPr>
        <w:t xml:space="preserve"> séri</w:t>
      </w:r>
      <w:r w:rsidR="000B2EA0">
        <w:rPr>
          <w:szCs w:val="22"/>
          <w:lang w:val="fr-FR"/>
        </w:rPr>
        <w:t>ques élevé</w:t>
      </w:r>
      <w:r w:rsidR="003D494A">
        <w:rPr>
          <w:szCs w:val="22"/>
          <w:lang w:val="fr-FR"/>
        </w:rPr>
        <w:t>s</w:t>
      </w:r>
      <w:r w:rsidR="000B2EA0">
        <w:rPr>
          <w:szCs w:val="22"/>
          <w:lang w:val="fr-FR"/>
        </w:rPr>
        <w:t xml:space="preserve"> et de fractures de </w:t>
      </w:r>
      <w:r w:rsidR="000B2EA0" w:rsidRPr="00F11350">
        <w:rPr>
          <w:szCs w:val="22"/>
          <w:lang w:val="fr-FR"/>
        </w:rPr>
        <w:t>fatigue</w:t>
      </w:r>
      <w:r w:rsidR="000B2EA0">
        <w:rPr>
          <w:szCs w:val="22"/>
          <w:lang w:val="fr-FR"/>
        </w:rPr>
        <w:t xml:space="preserve">, </w:t>
      </w:r>
      <w:r w:rsidR="006D06A1">
        <w:rPr>
          <w:szCs w:val="22"/>
          <w:lang w:val="fr-FR"/>
        </w:rPr>
        <w:t>peu</w:t>
      </w:r>
      <w:r w:rsidR="000B2EA0">
        <w:rPr>
          <w:szCs w:val="22"/>
          <w:lang w:val="fr-FR"/>
        </w:rPr>
        <w:t>t</w:t>
      </w:r>
      <w:r w:rsidR="006D06A1">
        <w:rPr>
          <w:szCs w:val="22"/>
          <w:lang w:val="fr-FR"/>
        </w:rPr>
        <w:t xml:space="preserve"> </w:t>
      </w:r>
      <w:r w:rsidR="00302ACE">
        <w:rPr>
          <w:szCs w:val="22"/>
          <w:lang w:val="fr-FR"/>
        </w:rPr>
        <w:t>apparaître</w:t>
      </w:r>
      <w:r w:rsidR="006B644A" w:rsidRPr="006D06A1">
        <w:rPr>
          <w:szCs w:val="22"/>
          <w:lang w:val="fr-FR"/>
        </w:rPr>
        <w:t xml:space="preserve">. </w:t>
      </w:r>
      <w:r w:rsidR="006D06A1" w:rsidRPr="006D06A1">
        <w:rPr>
          <w:szCs w:val="22"/>
          <w:lang w:val="fr-FR"/>
        </w:rPr>
        <w:t>I</w:t>
      </w:r>
      <w:r w:rsidR="006D06A1">
        <w:rPr>
          <w:szCs w:val="22"/>
          <w:lang w:val="fr-FR"/>
        </w:rPr>
        <w:t>l est important de noter que le syndrome de</w:t>
      </w:r>
      <w:r w:rsidR="006B644A" w:rsidRPr="006D06A1">
        <w:rPr>
          <w:szCs w:val="22"/>
          <w:lang w:val="fr-FR"/>
        </w:rPr>
        <w:t xml:space="preserve"> Fanconi </w:t>
      </w:r>
      <w:r w:rsidR="006D06A1">
        <w:rPr>
          <w:szCs w:val="22"/>
          <w:lang w:val="fr-FR"/>
        </w:rPr>
        <w:t xml:space="preserve">peut se produire sans </w:t>
      </w:r>
      <w:r w:rsidR="00302ACE">
        <w:rPr>
          <w:szCs w:val="22"/>
          <w:lang w:val="fr-FR"/>
        </w:rPr>
        <w:t xml:space="preserve">augmentation du </w:t>
      </w:r>
      <w:r w:rsidR="006D06A1">
        <w:rPr>
          <w:szCs w:val="22"/>
          <w:lang w:val="fr-FR"/>
        </w:rPr>
        <w:t xml:space="preserve">taux de créatinine ou </w:t>
      </w:r>
      <w:r w:rsidR="00302ACE">
        <w:rPr>
          <w:szCs w:val="22"/>
          <w:lang w:val="fr-FR"/>
        </w:rPr>
        <w:t xml:space="preserve">sans diminution du </w:t>
      </w:r>
      <w:r w:rsidR="006D06A1">
        <w:rPr>
          <w:szCs w:val="22"/>
          <w:lang w:val="fr-FR"/>
        </w:rPr>
        <w:t>débit de filtration glomérulaire</w:t>
      </w:r>
      <w:r w:rsidR="006B644A" w:rsidRPr="006D06A1">
        <w:rPr>
          <w:szCs w:val="22"/>
          <w:lang w:val="fr-FR"/>
        </w:rPr>
        <w:t xml:space="preserve">. </w:t>
      </w:r>
      <w:r w:rsidR="006D06A1" w:rsidRPr="006D06A1">
        <w:rPr>
          <w:szCs w:val="22"/>
          <w:lang w:val="fr-FR"/>
        </w:rPr>
        <w:t xml:space="preserve">En cas de symptômes peu </w:t>
      </w:r>
      <w:r w:rsidR="00F11350" w:rsidRPr="00F11350">
        <w:rPr>
          <w:szCs w:val="22"/>
          <w:lang w:val="fr-FR"/>
        </w:rPr>
        <w:t>s</w:t>
      </w:r>
      <w:r w:rsidR="00F11350" w:rsidRPr="00B51182">
        <w:rPr>
          <w:szCs w:val="22"/>
          <w:lang w:val="fr-FR"/>
        </w:rPr>
        <w:t>ignificatifs</w:t>
      </w:r>
      <w:r w:rsidR="00F11350">
        <w:rPr>
          <w:szCs w:val="22"/>
          <w:lang w:val="fr-FR"/>
        </w:rPr>
        <w:t xml:space="preserve"> du</w:t>
      </w:r>
      <w:r w:rsidR="006D06A1" w:rsidRPr="006D06A1">
        <w:rPr>
          <w:szCs w:val="22"/>
          <w:lang w:val="fr-FR"/>
        </w:rPr>
        <w:t xml:space="preserve"> syndrome de Fanconi</w:t>
      </w:r>
      <w:r w:rsidR="00F11350">
        <w:rPr>
          <w:szCs w:val="22"/>
          <w:lang w:val="fr-FR"/>
        </w:rPr>
        <w:t>,</w:t>
      </w:r>
      <w:r w:rsidR="006D06A1" w:rsidRPr="006D06A1">
        <w:rPr>
          <w:szCs w:val="22"/>
          <w:lang w:val="fr-FR"/>
        </w:rPr>
        <w:t xml:space="preserve"> des </w:t>
      </w:r>
      <w:r w:rsidR="006D06A1">
        <w:rPr>
          <w:szCs w:val="22"/>
          <w:lang w:val="fr-FR"/>
        </w:rPr>
        <w:t>examens appropriés doivent être réalisés</w:t>
      </w:r>
      <w:r w:rsidR="006B644A" w:rsidRPr="006D06A1">
        <w:rPr>
          <w:szCs w:val="22"/>
          <w:lang w:val="fr-FR"/>
        </w:rPr>
        <w:t>.</w:t>
      </w:r>
    </w:p>
    <w:p w:rsidR="006B644A" w:rsidRPr="006D06A1" w:rsidRDefault="006B644A"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rFonts w:eastAsia="SimSun"/>
          <w:szCs w:val="22"/>
          <w:u w:val="single"/>
          <w:lang w:val="fr-FR" w:eastAsia="zh-CN"/>
        </w:rPr>
      </w:pPr>
      <w:r w:rsidRPr="000E0D26">
        <w:rPr>
          <w:szCs w:val="22"/>
          <w:u w:val="single"/>
          <w:lang w:val="fr-FR" w:eastAsia="zh-CN" w:bidi="fr-FR"/>
        </w:rPr>
        <w:t>Fonction hépatique</w:t>
      </w:r>
    </w:p>
    <w:p w:rsidR="006D06A1" w:rsidRDefault="006D06A1" w:rsidP="005D06A1">
      <w:pPr>
        <w:keepNext/>
        <w:widowControl w:val="0"/>
        <w:tabs>
          <w:tab w:val="clear" w:pos="567"/>
        </w:tabs>
        <w:spacing w:line="240" w:lineRule="auto"/>
        <w:rPr>
          <w:szCs w:val="22"/>
          <w:lang w:val="fr-FR" w:bidi="fr-FR"/>
        </w:rPr>
      </w:pPr>
      <w:r w:rsidRPr="006D06A1">
        <w:rPr>
          <w:szCs w:val="22"/>
          <w:lang w:val="fr-FR" w:bidi="fr-FR"/>
        </w:rPr>
        <w:t xml:space="preserve">Skilarence n’a pas été étudié chez </w:t>
      </w:r>
      <w:r w:rsidR="003D494A">
        <w:rPr>
          <w:szCs w:val="22"/>
          <w:lang w:val="fr-FR" w:bidi="fr-FR"/>
        </w:rPr>
        <w:t>l</w:t>
      </w:r>
      <w:r w:rsidRPr="006D06A1">
        <w:rPr>
          <w:szCs w:val="22"/>
          <w:lang w:val="fr-FR" w:bidi="fr-FR"/>
        </w:rPr>
        <w:t>es patients atteints d’insuffisance hépatique sévère et est contre-indiqué chez ces patients (</w:t>
      </w:r>
      <w:r>
        <w:rPr>
          <w:szCs w:val="22"/>
          <w:lang w:val="fr-FR" w:bidi="fr-FR"/>
        </w:rPr>
        <w:t>voir rubrique</w:t>
      </w:r>
      <w:r w:rsidR="000B2EA0">
        <w:rPr>
          <w:szCs w:val="22"/>
          <w:lang w:val="fr-FR" w:bidi="fr-FR"/>
        </w:rPr>
        <w:t> </w:t>
      </w:r>
      <w:r w:rsidRPr="006D06A1">
        <w:rPr>
          <w:szCs w:val="22"/>
          <w:lang w:val="fr-FR" w:bidi="fr-FR"/>
        </w:rPr>
        <w:t xml:space="preserve">4.3). </w:t>
      </w:r>
    </w:p>
    <w:p w:rsidR="006D06A1" w:rsidRDefault="006D06A1" w:rsidP="004346C4">
      <w:pPr>
        <w:widowControl w:val="0"/>
        <w:tabs>
          <w:tab w:val="clear" w:pos="567"/>
        </w:tabs>
        <w:spacing w:line="240" w:lineRule="auto"/>
        <w:rPr>
          <w:szCs w:val="22"/>
          <w:lang w:val="fr-FR" w:bidi="fr-FR"/>
        </w:rPr>
      </w:pPr>
    </w:p>
    <w:p w:rsidR="005D06A1" w:rsidRPr="000E0D26" w:rsidRDefault="005D06A1" w:rsidP="004346C4">
      <w:pPr>
        <w:widowControl w:val="0"/>
        <w:tabs>
          <w:tab w:val="clear" w:pos="567"/>
        </w:tabs>
        <w:spacing w:line="240" w:lineRule="auto"/>
        <w:rPr>
          <w:szCs w:val="22"/>
          <w:lang w:val="fr-FR"/>
        </w:rPr>
      </w:pPr>
      <w:r w:rsidRPr="000E0D26">
        <w:rPr>
          <w:szCs w:val="22"/>
          <w:lang w:val="fr-FR" w:bidi="fr-FR"/>
        </w:rPr>
        <w:t xml:space="preserve">Il est recommandé </w:t>
      </w:r>
      <w:r w:rsidR="006D06A1">
        <w:rPr>
          <w:szCs w:val="22"/>
          <w:lang w:val="fr-FR" w:bidi="fr-FR"/>
        </w:rPr>
        <w:t>de surveiller</w:t>
      </w:r>
      <w:r w:rsidR="006D06A1" w:rsidRPr="000E0D26">
        <w:rPr>
          <w:szCs w:val="22"/>
          <w:lang w:val="fr-FR" w:bidi="fr-FR"/>
        </w:rPr>
        <w:t xml:space="preserve"> </w:t>
      </w:r>
      <w:r w:rsidRPr="000E0D26">
        <w:rPr>
          <w:szCs w:val="22"/>
          <w:lang w:val="fr-FR" w:bidi="fr-FR"/>
        </w:rPr>
        <w:t>la fonction hépatique (</w:t>
      </w:r>
      <w:r w:rsidR="00C43AF4">
        <w:rPr>
          <w:szCs w:val="22"/>
          <w:lang w:val="fr-FR" w:bidi="fr-FR"/>
        </w:rPr>
        <w:t>ASAT</w:t>
      </w:r>
      <w:r w:rsidRPr="000E0D26">
        <w:rPr>
          <w:szCs w:val="22"/>
          <w:lang w:val="fr-FR" w:bidi="fr-FR"/>
        </w:rPr>
        <w:t xml:space="preserve">, </w:t>
      </w:r>
      <w:r w:rsidR="00C43AF4">
        <w:rPr>
          <w:szCs w:val="22"/>
          <w:lang w:val="fr-FR" w:bidi="fr-FR"/>
        </w:rPr>
        <w:t>ALAT</w:t>
      </w:r>
      <w:r w:rsidRPr="000E0D26">
        <w:rPr>
          <w:szCs w:val="22"/>
          <w:lang w:val="fr-FR" w:bidi="fr-FR"/>
        </w:rPr>
        <w:t xml:space="preserve">, gamma-GT, </w:t>
      </w:r>
      <w:r w:rsidR="00C43AF4">
        <w:rPr>
          <w:szCs w:val="22"/>
          <w:lang w:val="fr-FR" w:bidi="fr-FR"/>
        </w:rPr>
        <w:t>PAL</w:t>
      </w:r>
      <w:r w:rsidRPr="000E0D26">
        <w:rPr>
          <w:szCs w:val="22"/>
          <w:lang w:val="fr-FR" w:bidi="fr-FR"/>
        </w:rPr>
        <w:t xml:space="preserve">) avant l’instauration du traitement, </w:t>
      </w:r>
      <w:r w:rsidR="006D06A1">
        <w:rPr>
          <w:szCs w:val="22"/>
          <w:lang w:val="fr-FR" w:bidi="fr-FR"/>
        </w:rPr>
        <w:t>puis tous les</w:t>
      </w:r>
      <w:r w:rsidRPr="000E0D26">
        <w:rPr>
          <w:szCs w:val="22"/>
          <w:lang w:val="fr-FR" w:bidi="fr-FR"/>
        </w:rPr>
        <w:t xml:space="preserve"> 3</w:t>
      </w:r>
      <w:r w:rsidR="00034D9D">
        <w:rPr>
          <w:szCs w:val="22"/>
          <w:lang w:val="fr-FR" w:bidi="fr-FR"/>
        </w:rPr>
        <w:t> mois</w:t>
      </w:r>
      <w:r w:rsidRPr="000E0D26">
        <w:rPr>
          <w:szCs w:val="22"/>
          <w:lang w:val="fr-FR" w:bidi="fr-FR"/>
        </w:rPr>
        <w:t>,</w:t>
      </w:r>
      <w:r w:rsidR="00321B79">
        <w:rPr>
          <w:szCs w:val="22"/>
          <w:lang w:val="fr-FR" w:bidi="fr-FR"/>
        </w:rPr>
        <w:t xml:space="preserve"> </w:t>
      </w:r>
      <w:r w:rsidR="00C43AF4">
        <w:rPr>
          <w:szCs w:val="22"/>
          <w:lang w:val="fr-FR" w:bidi="fr-FR"/>
        </w:rPr>
        <w:t>en raison d’</w:t>
      </w:r>
      <w:r w:rsidRPr="000E0D26">
        <w:rPr>
          <w:szCs w:val="22"/>
          <w:lang w:val="fr-FR" w:bidi="fr-FR"/>
        </w:rPr>
        <w:t xml:space="preserve">une élévation des taux d’enzymes hépatiques </w:t>
      </w:r>
      <w:r w:rsidR="006D06A1">
        <w:rPr>
          <w:szCs w:val="22"/>
          <w:lang w:val="fr-FR" w:bidi="fr-FR"/>
        </w:rPr>
        <w:t>observée</w:t>
      </w:r>
      <w:r w:rsidR="006D06A1" w:rsidRPr="000E0D26">
        <w:rPr>
          <w:szCs w:val="22"/>
          <w:lang w:val="fr-FR" w:bidi="fr-FR"/>
        </w:rPr>
        <w:t xml:space="preserve"> </w:t>
      </w:r>
      <w:r w:rsidRPr="000E0D26">
        <w:rPr>
          <w:szCs w:val="22"/>
          <w:lang w:val="fr-FR" w:bidi="fr-FR"/>
        </w:rPr>
        <w:t xml:space="preserve">chez certains patients dans l’étude de phase III. En cas de </w:t>
      </w:r>
      <w:r w:rsidR="00C43AF4">
        <w:rPr>
          <w:szCs w:val="22"/>
          <w:lang w:val="fr-FR" w:bidi="fr-FR"/>
        </w:rPr>
        <w:t>modification</w:t>
      </w:r>
      <w:r w:rsidR="00C43AF4" w:rsidRPr="000E0D26">
        <w:rPr>
          <w:szCs w:val="22"/>
          <w:lang w:val="fr-FR" w:bidi="fr-FR"/>
        </w:rPr>
        <w:t xml:space="preserve"> </w:t>
      </w:r>
      <w:r w:rsidRPr="000E0D26">
        <w:rPr>
          <w:szCs w:val="22"/>
          <w:lang w:val="fr-FR" w:bidi="fr-FR"/>
        </w:rPr>
        <w:t xml:space="preserve">cliniquement </w:t>
      </w:r>
      <w:r w:rsidR="00C43AF4">
        <w:rPr>
          <w:szCs w:val="22"/>
          <w:lang w:val="fr-FR" w:bidi="fr-FR"/>
        </w:rPr>
        <w:t>significative des</w:t>
      </w:r>
      <w:r w:rsidRPr="000E0D26">
        <w:rPr>
          <w:szCs w:val="22"/>
          <w:lang w:val="fr-FR" w:bidi="fr-FR"/>
        </w:rPr>
        <w:t xml:space="preserve"> paramètres hépatiques </w:t>
      </w:r>
      <w:r w:rsidR="00F11350">
        <w:rPr>
          <w:szCs w:val="22"/>
          <w:lang w:val="fr-FR" w:bidi="fr-FR"/>
        </w:rPr>
        <w:t>sans autres motifs</w:t>
      </w:r>
      <w:r w:rsidRPr="000E0D26">
        <w:rPr>
          <w:szCs w:val="22"/>
          <w:lang w:val="fr-FR" w:bidi="fr-FR"/>
        </w:rPr>
        <w:t xml:space="preserve">, il convient d’envisager une diminution de la posologie ou </w:t>
      </w:r>
      <w:r w:rsidR="005D1009">
        <w:rPr>
          <w:szCs w:val="22"/>
          <w:lang w:val="fr-FR" w:bidi="fr-FR"/>
        </w:rPr>
        <w:t xml:space="preserve">d’interrompre le </w:t>
      </w:r>
      <w:r w:rsidRPr="000E0D26">
        <w:rPr>
          <w:szCs w:val="22"/>
          <w:lang w:val="fr-FR" w:bidi="fr-FR"/>
        </w:rPr>
        <w:t>traitement.</w:t>
      </w:r>
    </w:p>
    <w:p w:rsidR="005D06A1" w:rsidRPr="000E0D26" w:rsidRDefault="005D06A1" w:rsidP="005D06A1">
      <w:pPr>
        <w:widowControl w:val="0"/>
        <w:tabs>
          <w:tab w:val="clear" w:pos="567"/>
        </w:tabs>
        <w:spacing w:line="240" w:lineRule="auto"/>
        <w:rPr>
          <w:rFonts w:eastAsia="SimSun"/>
          <w:szCs w:val="22"/>
          <w:lang w:val="fr-FR" w:eastAsia="zh-CN"/>
        </w:rPr>
      </w:pPr>
    </w:p>
    <w:p w:rsidR="005D06A1" w:rsidRPr="000E0D26" w:rsidRDefault="005D06A1" w:rsidP="005D06A1">
      <w:pPr>
        <w:keepNext/>
        <w:widowControl w:val="0"/>
        <w:tabs>
          <w:tab w:val="clear" w:pos="567"/>
        </w:tabs>
        <w:spacing w:line="240" w:lineRule="auto"/>
        <w:rPr>
          <w:rFonts w:eastAsia="SimSun"/>
          <w:szCs w:val="22"/>
          <w:u w:val="single"/>
          <w:lang w:val="fr-FR" w:eastAsia="zh-CN"/>
        </w:rPr>
      </w:pPr>
      <w:r w:rsidRPr="000E0D26">
        <w:rPr>
          <w:szCs w:val="22"/>
          <w:u w:val="single"/>
          <w:lang w:val="fr-FR" w:eastAsia="zh-CN" w:bidi="fr-FR"/>
        </w:rPr>
        <w:t xml:space="preserve">Bouffées </w:t>
      </w:r>
      <w:r w:rsidR="00BC0D28">
        <w:rPr>
          <w:szCs w:val="22"/>
          <w:u w:val="single"/>
          <w:lang w:val="fr-FR" w:eastAsia="zh-CN" w:bidi="fr-FR"/>
        </w:rPr>
        <w:t>congestives</w:t>
      </w:r>
    </w:p>
    <w:p w:rsidR="005D06A1" w:rsidRPr="000E0D26" w:rsidRDefault="005D06A1" w:rsidP="005D06A1">
      <w:pPr>
        <w:keepNext/>
        <w:widowControl w:val="0"/>
        <w:tabs>
          <w:tab w:val="clear" w:pos="567"/>
        </w:tabs>
        <w:spacing w:line="240" w:lineRule="auto"/>
        <w:rPr>
          <w:szCs w:val="22"/>
          <w:lang w:val="fr-FR"/>
        </w:rPr>
      </w:pPr>
      <w:r w:rsidRPr="000E0D26">
        <w:rPr>
          <w:szCs w:val="22"/>
          <w:lang w:val="fr-FR" w:eastAsia="zh-CN" w:bidi="fr-FR"/>
        </w:rPr>
        <w:t xml:space="preserve">Les patients devront être </w:t>
      </w:r>
      <w:r w:rsidR="00F11350">
        <w:rPr>
          <w:szCs w:val="22"/>
          <w:lang w:val="fr-FR" w:eastAsia="zh-CN" w:bidi="fr-FR"/>
        </w:rPr>
        <w:t>avertis</w:t>
      </w:r>
      <w:r w:rsidR="00F11350" w:rsidRPr="000E0D26">
        <w:rPr>
          <w:szCs w:val="22"/>
          <w:lang w:val="fr-FR" w:eastAsia="zh-CN" w:bidi="fr-FR"/>
        </w:rPr>
        <w:t xml:space="preserve"> </w:t>
      </w:r>
      <w:r w:rsidRPr="000E0D26">
        <w:rPr>
          <w:szCs w:val="22"/>
          <w:lang w:val="fr-FR" w:eastAsia="zh-CN" w:bidi="fr-FR"/>
        </w:rPr>
        <w:t>de l’</w:t>
      </w:r>
      <w:r w:rsidR="00BC0D28">
        <w:rPr>
          <w:szCs w:val="22"/>
          <w:lang w:val="fr-FR" w:eastAsia="zh-CN" w:bidi="fr-FR"/>
        </w:rPr>
        <w:t>apparition éventuelle</w:t>
      </w:r>
      <w:r w:rsidRPr="000E0D26">
        <w:rPr>
          <w:szCs w:val="22"/>
          <w:lang w:val="fr-FR" w:eastAsia="zh-CN" w:bidi="fr-FR"/>
        </w:rPr>
        <w:t xml:space="preserve"> de bouffées </w:t>
      </w:r>
      <w:r w:rsidR="00BC0D28">
        <w:rPr>
          <w:szCs w:val="22"/>
          <w:lang w:val="fr-FR" w:eastAsia="zh-CN" w:bidi="fr-FR"/>
        </w:rPr>
        <w:t>congestives</w:t>
      </w:r>
      <w:r w:rsidR="00BC0D28" w:rsidRPr="000E0D26">
        <w:rPr>
          <w:szCs w:val="22"/>
          <w:lang w:val="fr-FR" w:eastAsia="zh-CN" w:bidi="fr-FR"/>
        </w:rPr>
        <w:t xml:space="preserve"> </w:t>
      </w:r>
      <w:r w:rsidRPr="000E0D26">
        <w:rPr>
          <w:szCs w:val="22"/>
          <w:lang w:val="fr-FR" w:eastAsia="zh-CN" w:bidi="fr-FR"/>
        </w:rPr>
        <w:t xml:space="preserve">au cours des premières semaines de </w:t>
      </w:r>
      <w:r w:rsidR="00BC0D28">
        <w:rPr>
          <w:szCs w:val="22"/>
          <w:lang w:val="fr-FR" w:eastAsia="zh-CN" w:bidi="fr-FR"/>
        </w:rPr>
        <w:t>traitement par</w:t>
      </w:r>
      <w:r w:rsidRPr="000E0D26">
        <w:rPr>
          <w:szCs w:val="22"/>
          <w:lang w:val="fr-FR" w:eastAsia="zh-CN" w:bidi="fr-FR"/>
        </w:rPr>
        <w:t xml:space="preserve"> Skilarence</w:t>
      </w:r>
      <w:r w:rsidR="009402E4">
        <w:rPr>
          <w:szCs w:val="22"/>
          <w:lang w:val="fr-FR" w:eastAsia="zh-CN" w:bidi="fr-FR"/>
        </w:rPr>
        <w:t xml:space="preserve"> (voir rubrique 4.8)</w:t>
      </w:r>
      <w:r w:rsidRPr="000E0D26">
        <w:rPr>
          <w:szCs w:val="22"/>
          <w:lang w:val="fr-FR" w:eastAsia="zh-CN" w:bidi="fr-FR"/>
        </w:rPr>
        <w:t>.</w:t>
      </w:r>
    </w:p>
    <w:p w:rsidR="005D06A1" w:rsidRPr="000E0D26" w:rsidRDefault="005D06A1" w:rsidP="005D06A1">
      <w:pPr>
        <w:widowControl w:val="0"/>
        <w:tabs>
          <w:tab w:val="clear" w:pos="567"/>
        </w:tabs>
        <w:spacing w:line="240" w:lineRule="auto"/>
        <w:rPr>
          <w:rFonts w:eastAsia="SimSun"/>
          <w:szCs w:val="22"/>
          <w:lang w:val="fr-FR" w:eastAsia="zh-CN"/>
        </w:rPr>
      </w:pPr>
    </w:p>
    <w:p w:rsidR="005D06A1" w:rsidRPr="000E0D26" w:rsidRDefault="005D06A1" w:rsidP="005D06A1">
      <w:pPr>
        <w:keepNext/>
        <w:widowControl w:val="0"/>
        <w:tabs>
          <w:tab w:val="clear" w:pos="567"/>
        </w:tabs>
        <w:spacing w:line="240" w:lineRule="auto"/>
        <w:rPr>
          <w:rFonts w:eastAsia="SimSun"/>
          <w:szCs w:val="22"/>
          <w:u w:val="single"/>
          <w:lang w:val="fr-FR" w:eastAsia="zh-CN"/>
        </w:rPr>
      </w:pPr>
      <w:r w:rsidRPr="000E0D26">
        <w:rPr>
          <w:szCs w:val="22"/>
          <w:u w:val="single"/>
          <w:lang w:val="fr-FR" w:eastAsia="zh-CN" w:bidi="fr-FR"/>
        </w:rPr>
        <w:t>Lactose</w:t>
      </w:r>
    </w:p>
    <w:p w:rsidR="005D06A1" w:rsidRDefault="005D06A1" w:rsidP="00947145">
      <w:pPr>
        <w:keepNext/>
        <w:widowControl w:val="0"/>
        <w:tabs>
          <w:tab w:val="clear" w:pos="567"/>
        </w:tabs>
        <w:spacing w:line="240" w:lineRule="auto"/>
        <w:rPr>
          <w:szCs w:val="22"/>
          <w:lang w:val="fr-FR" w:eastAsia="zh-CN" w:bidi="fr-FR"/>
        </w:rPr>
      </w:pPr>
      <w:r w:rsidRPr="000E0D26">
        <w:rPr>
          <w:szCs w:val="22"/>
          <w:lang w:val="fr-FR" w:eastAsia="zh-CN" w:bidi="fr-FR"/>
        </w:rPr>
        <w:t xml:space="preserve">Skilarence contient du lactose. </w:t>
      </w:r>
      <w:r w:rsidR="00947145" w:rsidRPr="00947145">
        <w:rPr>
          <w:szCs w:val="22"/>
          <w:lang w:val="fr-FR" w:eastAsia="zh-CN" w:bidi="fr-FR"/>
        </w:rPr>
        <w:t>Les patients présentant une intolérance au galactose, un déficit total en lactase ou un syndrome de malabsorption du glucose et du galactose (maladies héréditaires rares) ne doivent pas prendre ce médicament</w:t>
      </w:r>
      <w:r w:rsidRPr="000E0D26">
        <w:rPr>
          <w:szCs w:val="22"/>
          <w:lang w:val="fr-FR" w:eastAsia="zh-CN" w:bidi="fr-FR"/>
        </w:rPr>
        <w:t>.</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rFonts w:eastAsia="SimSun"/>
          <w:szCs w:val="22"/>
          <w:lang w:val="fr-FR" w:eastAsia="zh-CN"/>
        </w:rPr>
      </w:pPr>
      <w:r w:rsidRPr="000E0D26">
        <w:rPr>
          <w:b/>
          <w:bCs/>
          <w:szCs w:val="22"/>
          <w:lang w:val="fr-FR" w:bidi="fr-FR"/>
        </w:rPr>
        <w:t>4.5</w:t>
      </w:r>
      <w:r w:rsidRPr="000E0D26">
        <w:rPr>
          <w:b/>
          <w:bCs/>
          <w:szCs w:val="22"/>
          <w:lang w:val="fr-FR" w:bidi="fr-FR"/>
        </w:rPr>
        <w:tab/>
        <w:t>Interactions avec d’autres médicaments et autres formes d’interactions</w:t>
      </w:r>
    </w:p>
    <w:p w:rsidR="005D06A1" w:rsidRDefault="005D06A1" w:rsidP="005D06A1">
      <w:pPr>
        <w:keepNext/>
        <w:widowControl w:val="0"/>
        <w:tabs>
          <w:tab w:val="clear" w:pos="567"/>
        </w:tabs>
        <w:spacing w:line="240" w:lineRule="auto"/>
        <w:rPr>
          <w:rFonts w:eastAsia="SimSun"/>
          <w:szCs w:val="22"/>
          <w:lang w:val="fr-FR" w:eastAsia="zh-CN"/>
        </w:rPr>
      </w:pPr>
    </w:p>
    <w:p w:rsidR="00DB087A" w:rsidRDefault="00DB087A" w:rsidP="005D06A1">
      <w:pPr>
        <w:keepNext/>
        <w:widowControl w:val="0"/>
        <w:tabs>
          <w:tab w:val="clear" w:pos="567"/>
        </w:tabs>
        <w:spacing w:line="240" w:lineRule="auto"/>
        <w:rPr>
          <w:lang w:val="fr-FR" w:eastAsia="fr-FR" w:bidi="fr-FR"/>
        </w:rPr>
      </w:pPr>
      <w:r w:rsidRPr="0050190F">
        <w:rPr>
          <w:lang w:val="fr-FR" w:eastAsia="fr-FR" w:bidi="fr-FR"/>
        </w:rPr>
        <w:t>Aucune étude d’interaction n’a été réalisée.</w:t>
      </w:r>
    </w:p>
    <w:p w:rsidR="00DB087A" w:rsidRPr="000E0D26" w:rsidRDefault="00DB087A" w:rsidP="004346C4">
      <w:pPr>
        <w:widowControl w:val="0"/>
        <w:tabs>
          <w:tab w:val="clear" w:pos="567"/>
        </w:tabs>
        <w:spacing w:line="240" w:lineRule="auto"/>
        <w:rPr>
          <w:rFonts w:eastAsia="SimSun"/>
          <w:szCs w:val="22"/>
          <w:lang w:val="fr-FR" w:eastAsia="zh-CN"/>
        </w:rPr>
      </w:pPr>
    </w:p>
    <w:p w:rsidR="005D06A1" w:rsidRPr="000E0D26" w:rsidRDefault="005D06A1" w:rsidP="004346C4">
      <w:pPr>
        <w:widowControl w:val="0"/>
        <w:tabs>
          <w:tab w:val="clear" w:pos="567"/>
        </w:tabs>
        <w:spacing w:line="240" w:lineRule="auto"/>
        <w:rPr>
          <w:szCs w:val="22"/>
          <w:lang w:val="fr-FR"/>
        </w:rPr>
      </w:pPr>
      <w:r w:rsidRPr="000E0D26">
        <w:rPr>
          <w:szCs w:val="22"/>
          <w:lang w:val="fr-FR" w:eastAsia="zh-CN" w:bidi="fr-FR"/>
        </w:rPr>
        <w:t xml:space="preserve">Skilarence </w:t>
      </w:r>
      <w:r w:rsidR="00B458AD">
        <w:rPr>
          <w:szCs w:val="22"/>
          <w:lang w:val="fr-FR" w:eastAsia="zh-CN" w:bidi="fr-FR"/>
        </w:rPr>
        <w:t xml:space="preserve">doit être </w:t>
      </w:r>
      <w:r w:rsidRPr="000E0D26">
        <w:rPr>
          <w:szCs w:val="22"/>
          <w:lang w:val="fr-FR" w:eastAsia="zh-CN" w:bidi="fr-FR"/>
        </w:rPr>
        <w:t xml:space="preserve">utilisé </w:t>
      </w:r>
      <w:r w:rsidR="00B458AD">
        <w:rPr>
          <w:szCs w:val="22"/>
          <w:lang w:val="fr-FR" w:eastAsia="zh-CN" w:bidi="fr-FR"/>
        </w:rPr>
        <w:t xml:space="preserve">avec prudence </w:t>
      </w:r>
      <w:r w:rsidRPr="000E0D26">
        <w:rPr>
          <w:szCs w:val="22"/>
          <w:lang w:val="fr-FR" w:eastAsia="zh-CN" w:bidi="fr-FR"/>
        </w:rPr>
        <w:t xml:space="preserve">en association avec d’autres traitements systémiques </w:t>
      </w:r>
      <w:r w:rsidR="00E211AE">
        <w:rPr>
          <w:szCs w:val="22"/>
          <w:lang w:val="fr-FR" w:eastAsia="zh-CN" w:bidi="fr-FR"/>
        </w:rPr>
        <w:t>destin</w:t>
      </w:r>
      <w:r w:rsidR="004E19C6">
        <w:rPr>
          <w:szCs w:val="22"/>
          <w:lang w:val="fr-FR" w:eastAsia="zh-CN" w:bidi="fr-FR"/>
        </w:rPr>
        <w:t>é</w:t>
      </w:r>
      <w:r w:rsidR="00E211AE">
        <w:rPr>
          <w:szCs w:val="22"/>
          <w:lang w:val="fr-FR" w:eastAsia="zh-CN" w:bidi="fr-FR"/>
        </w:rPr>
        <w:t>s à traiter</w:t>
      </w:r>
      <w:r w:rsidR="00E211AE" w:rsidRPr="000E0D26">
        <w:rPr>
          <w:szCs w:val="22"/>
          <w:lang w:val="fr-FR" w:eastAsia="zh-CN" w:bidi="fr-FR"/>
        </w:rPr>
        <w:t xml:space="preserve"> </w:t>
      </w:r>
      <w:r w:rsidRPr="000E0D26">
        <w:rPr>
          <w:szCs w:val="22"/>
          <w:lang w:val="fr-FR" w:eastAsia="zh-CN" w:bidi="fr-FR"/>
        </w:rPr>
        <w:t>le psoriasis</w:t>
      </w:r>
      <w:r w:rsidR="00DB087A">
        <w:rPr>
          <w:szCs w:val="22"/>
          <w:lang w:val="fr-FR" w:eastAsia="zh-CN" w:bidi="fr-FR"/>
        </w:rPr>
        <w:t xml:space="preserve"> (par ex., méthotrexate, rétinoïdes, </w:t>
      </w:r>
      <w:r w:rsidR="00385638">
        <w:rPr>
          <w:szCs w:val="22"/>
          <w:lang w:val="fr-FR" w:eastAsia="zh-CN" w:bidi="fr-FR"/>
        </w:rPr>
        <w:t>psoralènes</w:t>
      </w:r>
      <w:r w:rsidR="00DB087A">
        <w:rPr>
          <w:szCs w:val="22"/>
          <w:lang w:val="fr-FR" w:eastAsia="zh-CN" w:bidi="fr-FR"/>
        </w:rPr>
        <w:t xml:space="preserve">, ciclosporine, immunosuppresseurs, </w:t>
      </w:r>
      <w:r w:rsidR="00FE0597">
        <w:rPr>
          <w:szCs w:val="22"/>
          <w:lang w:val="fr-FR" w:eastAsia="zh-CN" w:bidi="fr-FR"/>
        </w:rPr>
        <w:t xml:space="preserve">ou </w:t>
      </w:r>
      <w:r w:rsidR="00DB087A">
        <w:rPr>
          <w:szCs w:val="22"/>
          <w:lang w:val="fr-FR" w:eastAsia="zh-CN" w:bidi="fr-FR"/>
        </w:rPr>
        <w:t>cytostatiques) (voir rubrique 4.4)</w:t>
      </w:r>
      <w:r w:rsidRPr="000E0D26">
        <w:rPr>
          <w:szCs w:val="22"/>
          <w:lang w:val="fr-FR" w:eastAsia="zh-CN" w:bidi="fr-FR"/>
        </w:rPr>
        <w:t>. Durant le traitement par Skilarence, l’utilisation simultanée d’autres dérivés d’acide fumarique (topiques ou systémiques) doit être évitée.</w:t>
      </w:r>
    </w:p>
    <w:p w:rsidR="005D06A1" w:rsidRPr="000E0D26" w:rsidRDefault="005D06A1" w:rsidP="005D06A1">
      <w:pPr>
        <w:widowControl w:val="0"/>
        <w:tabs>
          <w:tab w:val="clear" w:pos="567"/>
        </w:tabs>
        <w:spacing w:line="240" w:lineRule="auto"/>
        <w:rPr>
          <w:rFonts w:eastAsia="SimSun"/>
          <w:szCs w:val="22"/>
          <w:lang w:val="fr-FR" w:eastAsia="zh-CN"/>
        </w:rPr>
      </w:pPr>
    </w:p>
    <w:p w:rsidR="002D2F7C" w:rsidRPr="002D2F7C" w:rsidRDefault="007B61B6" w:rsidP="004346C4">
      <w:pPr>
        <w:widowControl w:val="0"/>
        <w:tabs>
          <w:tab w:val="clear" w:pos="567"/>
        </w:tabs>
        <w:spacing w:line="240" w:lineRule="auto"/>
        <w:rPr>
          <w:rFonts w:eastAsia="SimSun"/>
          <w:szCs w:val="22"/>
          <w:lang w:val="fr-FR" w:eastAsia="zh-CN"/>
        </w:rPr>
      </w:pPr>
      <w:r>
        <w:rPr>
          <w:rFonts w:eastAsia="SimSun"/>
          <w:szCs w:val="22"/>
          <w:lang w:val="fr-FR" w:eastAsia="zh-CN"/>
        </w:rPr>
        <w:t xml:space="preserve">Un </w:t>
      </w:r>
      <w:r w:rsidR="002D2F7C" w:rsidRPr="002D2F7C">
        <w:rPr>
          <w:rFonts w:eastAsia="SimSun"/>
          <w:szCs w:val="22"/>
          <w:lang w:val="fr-FR" w:eastAsia="zh-CN"/>
        </w:rPr>
        <w:t>traitement concomitant avec des substances néphrotoxiques (par ex., m</w:t>
      </w:r>
      <w:r w:rsidR="002D2F7C">
        <w:rPr>
          <w:rFonts w:eastAsia="SimSun"/>
          <w:szCs w:val="22"/>
          <w:lang w:val="fr-FR" w:eastAsia="zh-CN"/>
        </w:rPr>
        <w:t>é</w:t>
      </w:r>
      <w:r w:rsidR="002D2F7C" w:rsidRPr="002D2F7C">
        <w:rPr>
          <w:rFonts w:eastAsia="SimSun"/>
          <w:szCs w:val="22"/>
          <w:lang w:val="fr-FR" w:eastAsia="zh-CN"/>
        </w:rPr>
        <w:t>thotrexate, ciclosporin</w:t>
      </w:r>
      <w:r w:rsidR="002D2F7C">
        <w:rPr>
          <w:rFonts w:eastAsia="SimSun"/>
          <w:szCs w:val="22"/>
          <w:lang w:val="fr-FR" w:eastAsia="zh-CN"/>
        </w:rPr>
        <w:t>e</w:t>
      </w:r>
      <w:r w:rsidR="002D2F7C" w:rsidRPr="002D2F7C">
        <w:rPr>
          <w:rFonts w:eastAsia="SimSun"/>
          <w:szCs w:val="22"/>
          <w:lang w:val="fr-FR" w:eastAsia="zh-CN"/>
        </w:rPr>
        <w:t xml:space="preserve">, aminosides, </w:t>
      </w:r>
      <w:r w:rsidR="00E374DD" w:rsidRPr="00E374DD">
        <w:rPr>
          <w:rFonts w:eastAsia="SimSun"/>
          <w:szCs w:val="22"/>
          <w:lang w:val="fr-FR" w:eastAsia="zh-CN"/>
        </w:rPr>
        <w:t>diuréti</w:t>
      </w:r>
      <w:r w:rsidR="00E374DD">
        <w:rPr>
          <w:rFonts w:eastAsia="SimSun"/>
          <w:szCs w:val="22"/>
          <w:lang w:val="fr-FR" w:eastAsia="zh-CN"/>
        </w:rPr>
        <w:t>ques</w:t>
      </w:r>
      <w:r w:rsidR="002D2F7C" w:rsidRPr="002D2F7C">
        <w:rPr>
          <w:rFonts w:eastAsia="SimSun"/>
          <w:szCs w:val="22"/>
          <w:lang w:val="fr-FR" w:eastAsia="zh-CN"/>
        </w:rPr>
        <w:t xml:space="preserve">, </w:t>
      </w:r>
      <w:r w:rsidR="002D2F7C">
        <w:rPr>
          <w:rFonts w:eastAsia="SimSun"/>
          <w:szCs w:val="22"/>
          <w:lang w:val="fr-FR" w:eastAsia="zh-CN"/>
        </w:rPr>
        <w:t>AINS ou</w:t>
      </w:r>
      <w:r w:rsidR="002D2F7C" w:rsidRPr="002D2F7C">
        <w:rPr>
          <w:rFonts w:eastAsia="SimSun"/>
          <w:szCs w:val="22"/>
          <w:lang w:val="fr-FR" w:eastAsia="zh-CN"/>
        </w:rPr>
        <w:t xml:space="preserve"> lithium) </w:t>
      </w:r>
      <w:r w:rsidR="002D2F7C">
        <w:rPr>
          <w:rFonts w:eastAsia="SimSun"/>
          <w:szCs w:val="22"/>
          <w:lang w:val="fr-FR" w:eastAsia="zh-CN"/>
        </w:rPr>
        <w:t>peut accroître le</w:t>
      </w:r>
      <w:r w:rsidR="00161C56">
        <w:rPr>
          <w:rFonts w:eastAsia="SimSun"/>
          <w:szCs w:val="22"/>
          <w:lang w:val="fr-FR" w:eastAsia="zh-CN"/>
        </w:rPr>
        <w:t>s</w:t>
      </w:r>
      <w:r w:rsidR="002D2F7C">
        <w:rPr>
          <w:rFonts w:eastAsia="SimSun"/>
          <w:szCs w:val="22"/>
          <w:lang w:val="fr-FR" w:eastAsia="zh-CN"/>
        </w:rPr>
        <w:t xml:space="preserve"> </w:t>
      </w:r>
      <w:r w:rsidR="00E374DD">
        <w:rPr>
          <w:rFonts w:eastAsia="SimSun"/>
          <w:szCs w:val="22"/>
          <w:lang w:val="fr-FR" w:eastAsia="zh-CN"/>
        </w:rPr>
        <w:t>effets</w:t>
      </w:r>
      <w:r w:rsidR="002D2F7C">
        <w:rPr>
          <w:rFonts w:eastAsia="SimSun"/>
          <w:szCs w:val="22"/>
          <w:lang w:val="fr-FR" w:eastAsia="zh-CN"/>
        </w:rPr>
        <w:t xml:space="preserve"> indésirables rén</w:t>
      </w:r>
      <w:r w:rsidR="00E374DD">
        <w:rPr>
          <w:rFonts w:eastAsia="SimSun"/>
          <w:szCs w:val="22"/>
          <w:lang w:val="fr-FR" w:eastAsia="zh-CN"/>
        </w:rPr>
        <w:t>aux</w:t>
      </w:r>
      <w:r w:rsidR="002D2F7C">
        <w:rPr>
          <w:rFonts w:eastAsia="SimSun"/>
          <w:szCs w:val="22"/>
          <w:lang w:val="fr-FR" w:eastAsia="zh-CN"/>
        </w:rPr>
        <w:t xml:space="preserve"> </w:t>
      </w:r>
      <w:r w:rsidR="00161C56">
        <w:rPr>
          <w:rFonts w:eastAsia="SimSun"/>
          <w:szCs w:val="22"/>
          <w:lang w:val="fr-FR" w:eastAsia="zh-CN"/>
        </w:rPr>
        <w:t xml:space="preserve">potentiels </w:t>
      </w:r>
      <w:r w:rsidR="002D2F7C">
        <w:rPr>
          <w:rFonts w:eastAsia="SimSun"/>
          <w:szCs w:val="22"/>
          <w:lang w:val="fr-FR" w:eastAsia="zh-CN"/>
        </w:rPr>
        <w:t>(par ex.,</w:t>
      </w:r>
      <w:r w:rsidR="002D2F7C" w:rsidRPr="002D2F7C">
        <w:rPr>
          <w:rFonts w:eastAsia="SimSun"/>
          <w:szCs w:val="22"/>
          <w:lang w:val="fr-FR" w:eastAsia="zh-CN"/>
        </w:rPr>
        <w:t xml:space="preserve"> prot</w:t>
      </w:r>
      <w:r w:rsidR="002D2F7C">
        <w:rPr>
          <w:rFonts w:eastAsia="SimSun"/>
          <w:szCs w:val="22"/>
          <w:lang w:val="fr-FR" w:eastAsia="zh-CN"/>
        </w:rPr>
        <w:t>é</w:t>
      </w:r>
      <w:r w:rsidR="002D2F7C" w:rsidRPr="002D2F7C">
        <w:rPr>
          <w:rFonts w:eastAsia="SimSun"/>
          <w:szCs w:val="22"/>
          <w:lang w:val="fr-FR" w:eastAsia="zh-CN"/>
        </w:rPr>
        <w:t>inuri</w:t>
      </w:r>
      <w:r w:rsidR="002D2F7C">
        <w:rPr>
          <w:rFonts w:eastAsia="SimSun"/>
          <w:szCs w:val="22"/>
          <w:lang w:val="fr-FR" w:eastAsia="zh-CN"/>
        </w:rPr>
        <w:t>e</w:t>
      </w:r>
      <w:r w:rsidR="002D2F7C" w:rsidRPr="002D2F7C">
        <w:rPr>
          <w:rFonts w:eastAsia="SimSun"/>
          <w:szCs w:val="22"/>
          <w:lang w:val="fr-FR" w:eastAsia="zh-CN"/>
        </w:rPr>
        <w:t xml:space="preserve">) </w:t>
      </w:r>
      <w:r w:rsidR="002D2F7C">
        <w:rPr>
          <w:rFonts w:eastAsia="SimSun"/>
          <w:szCs w:val="22"/>
          <w:lang w:val="fr-FR" w:eastAsia="zh-CN"/>
        </w:rPr>
        <w:t xml:space="preserve">chez </w:t>
      </w:r>
      <w:r w:rsidR="00161C56">
        <w:rPr>
          <w:rFonts w:eastAsia="SimSun"/>
          <w:szCs w:val="22"/>
          <w:lang w:val="fr-FR" w:eastAsia="zh-CN"/>
        </w:rPr>
        <w:t>l</w:t>
      </w:r>
      <w:r w:rsidR="002D2F7C">
        <w:rPr>
          <w:rFonts w:eastAsia="SimSun"/>
          <w:szCs w:val="22"/>
          <w:lang w:val="fr-FR" w:eastAsia="zh-CN"/>
        </w:rPr>
        <w:t xml:space="preserve">es patients prenant </w:t>
      </w:r>
      <w:r w:rsidR="002D2F7C" w:rsidRPr="002D2F7C">
        <w:rPr>
          <w:rFonts w:eastAsia="SimSun"/>
          <w:szCs w:val="22"/>
          <w:lang w:val="fr-FR" w:eastAsia="zh-CN"/>
        </w:rPr>
        <w:t>Skilarence.</w:t>
      </w:r>
    </w:p>
    <w:p w:rsidR="005D06A1" w:rsidRPr="002D2F7C" w:rsidRDefault="005D06A1" w:rsidP="004346C4">
      <w:pPr>
        <w:widowControl w:val="0"/>
        <w:tabs>
          <w:tab w:val="clear" w:pos="567"/>
        </w:tabs>
        <w:spacing w:line="240" w:lineRule="auto"/>
        <w:rPr>
          <w:szCs w:val="22"/>
          <w:lang w:val="fr-FR"/>
        </w:rPr>
      </w:pPr>
    </w:p>
    <w:p w:rsidR="002D2F7C" w:rsidRPr="002D2F7C" w:rsidRDefault="005D06A1" w:rsidP="004346C4">
      <w:pPr>
        <w:widowControl w:val="0"/>
        <w:tabs>
          <w:tab w:val="clear" w:pos="567"/>
        </w:tabs>
        <w:spacing w:line="240" w:lineRule="auto"/>
        <w:rPr>
          <w:szCs w:val="22"/>
          <w:lang w:val="fr-FR"/>
        </w:rPr>
      </w:pPr>
      <w:r w:rsidRPr="000E0D26">
        <w:rPr>
          <w:szCs w:val="22"/>
          <w:lang w:val="fr-FR" w:bidi="fr-FR"/>
        </w:rPr>
        <w:t>En cas de diarrhée sévère ou prolongée</w:t>
      </w:r>
      <w:r w:rsidR="002D2F7C">
        <w:rPr>
          <w:szCs w:val="22"/>
          <w:lang w:val="fr-FR" w:bidi="fr-FR"/>
        </w:rPr>
        <w:t xml:space="preserve"> </w:t>
      </w:r>
      <w:r w:rsidR="00161C56">
        <w:rPr>
          <w:szCs w:val="22"/>
          <w:lang w:val="fr-FR" w:bidi="fr-FR"/>
        </w:rPr>
        <w:t xml:space="preserve">pendant </w:t>
      </w:r>
      <w:r w:rsidR="002D2F7C">
        <w:rPr>
          <w:szCs w:val="22"/>
          <w:lang w:val="fr-FR" w:bidi="fr-FR"/>
        </w:rPr>
        <w:t>le traitement par Skilarence</w:t>
      </w:r>
      <w:r w:rsidRPr="000E0D26">
        <w:rPr>
          <w:szCs w:val="22"/>
          <w:lang w:val="fr-FR" w:bidi="fr-FR"/>
        </w:rPr>
        <w:t xml:space="preserve">, l’absorption d’autres médicaments peut être </w:t>
      </w:r>
      <w:r w:rsidR="002E72AB">
        <w:rPr>
          <w:szCs w:val="22"/>
          <w:lang w:val="fr-FR" w:bidi="fr-FR"/>
        </w:rPr>
        <w:t>modifiée</w:t>
      </w:r>
      <w:r w:rsidRPr="000E0D26">
        <w:rPr>
          <w:szCs w:val="22"/>
          <w:lang w:val="fr-FR" w:bidi="fr-FR"/>
        </w:rPr>
        <w:t xml:space="preserve">. La prudence </w:t>
      </w:r>
      <w:r w:rsidR="002E72AB">
        <w:rPr>
          <w:szCs w:val="22"/>
          <w:lang w:val="fr-FR" w:bidi="fr-FR"/>
        </w:rPr>
        <w:t>est recommandé</w:t>
      </w:r>
      <w:r w:rsidR="005D1009">
        <w:rPr>
          <w:szCs w:val="22"/>
          <w:lang w:val="fr-FR" w:bidi="fr-FR"/>
        </w:rPr>
        <w:t>e</w:t>
      </w:r>
      <w:r w:rsidR="002E72AB">
        <w:rPr>
          <w:szCs w:val="22"/>
          <w:lang w:val="fr-FR" w:bidi="fr-FR"/>
        </w:rPr>
        <w:t xml:space="preserve"> </w:t>
      </w:r>
      <w:r w:rsidR="002D569E">
        <w:rPr>
          <w:szCs w:val="22"/>
          <w:lang w:val="fr-FR" w:bidi="fr-FR"/>
        </w:rPr>
        <w:t>lors</w:t>
      </w:r>
      <w:r w:rsidR="00311C9E">
        <w:rPr>
          <w:szCs w:val="22"/>
          <w:lang w:val="fr-FR" w:bidi="fr-FR"/>
        </w:rPr>
        <w:t xml:space="preserve"> </w:t>
      </w:r>
      <w:r w:rsidRPr="000E0D26">
        <w:rPr>
          <w:szCs w:val="22"/>
          <w:lang w:val="fr-FR" w:bidi="fr-FR"/>
        </w:rPr>
        <w:t xml:space="preserve">de </w:t>
      </w:r>
      <w:r w:rsidR="00161C56">
        <w:rPr>
          <w:szCs w:val="22"/>
          <w:lang w:val="fr-FR" w:bidi="fr-FR"/>
        </w:rPr>
        <w:t>l</w:t>
      </w:r>
      <w:r w:rsidRPr="000E0D26">
        <w:rPr>
          <w:szCs w:val="22"/>
          <w:lang w:val="fr-FR" w:bidi="fr-FR"/>
        </w:rPr>
        <w:t xml:space="preserve">a prescription de médicaments ayant </w:t>
      </w:r>
      <w:r w:rsidR="0046711D">
        <w:rPr>
          <w:szCs w:val="22"/>
          <w:lang w:val="fr-FR" w:bidi="fr-FR"/>
        </w:rPr>
        <w:t xml:space="preserve">une </w:t>
      </w:r>
      <w:r w:rsidR="002E72AB">
        <w:rPr>
          <w:szCs w:val="22"/>
          <w:lang w:val="fr-FR" w:bidi="fr-FR"/>
        </w:rPr>
        <w:t>marge</w:t>
      </w:r>
      <w:r w:rsidR="002E72AB" w:rsidRPr="000E0D26">
        <w:rPr>
          <w:szCs w:val="22"/>
          <w:lang w:val="fr-FR" w:bidi="fr-FR"/>
        </w:rPr>
        <w:t xml:space="preserve"> </w:t>
      </w:r>
      <w:r w:rsidRPr="000E0D26">
        <w:rPr>
          <w:szCs w:val="22"/>
          <w:lang w:val="fr-FR" w:bidi="fr-FR"/>
        </w:rPr>
        <w:t>thérapeutique étroit</w:t>
      </w:r>
      <w:r w:rsidR="002E72AB">
        <w:rPr>
          <w:szCs w:val="22"/>
          <w:lang w:val="fr-FR" w:bidi="fr-FR"/>
        </w:rPr>
        <w:t>e devant être</w:t>
      </w:r>
      <w:r w:rsidRPr="000E0D26">
        <w:rPr>
          <w:szCs w:val="22"/>
          <w:lang w:val="fr-FR" w:bidi="fr-FR"/>
        </w:rPr>
        <w:t xml:space="preserve"> absorbés dans le tractus intestinal.</w:t>
      </w:r>
      <w:r w:rsidR="002D2F7C" w:rsidRPr="002D2F7C">
        <w:rPr>
          <w:szCs w:val="22"/>
          <w:lang w:val="fr-FR"/>
        </w:rPr>
        <w:t xml:space="preserve"> L’efficacité des contraceptifs oraux peut être réduite et l’utilisation d’une méthode</w:t>
      </w:r>
      <w:r w:rsidR="00161C56">
        <w:rPr>
          <w:szCs w:val="22"/>
          <w:lang w:val="fr-FR"/>
        </w:rPr>
        <w:t xml:space="preserve"> alternative</w:t>
      </w:r>
      <w:r w:rsidR="002D2F7C" w:rsidRPr="002D2F7C">
        <w:rPr>
          <w:szCs w:val="22"/>
          <w:lang w:val="fr-FR"/>
        </w:rPr>
        <w:t xml:space="preserve"> </w:t>
      </w:r>
      <w:r w:rsidR="00161C56">
        <w:rPr>
          <w:szCs w:val="22"/>
          <w:lang w:val="fr-FR"/>
        </w:rPr>
        <w:t>de contraception dite</w:t>
      </w:r>
      <w:r w:rsidR="002D2F7C">
        <w:rPr>
          <w:szCs w:val="22"/>
          <w:lang w:val="fr-FR"/>
        </w:rPr>
        <w:t xml:space="preserve"> de</w:t>
      </w:r>
      <w:r w:rsidR="002D2F7C" w:rsidRPr="002D2F7C">
        <w:rPr>
          <w:szCs w:val="22"/>
          <w:lang w:val="fr-FR"/>
        </w:rPr>
        <w:t xml:space="preserve"> </w:t>
      </w:r>
      <w:r w:rsidR="002D2F7C" w:rsidRPr="00DB597A">
        <w:rPr>
          <w:szCs w:val="22"/>
          <w:lang w:val="fr-FR"/>
        </w:rPr>
        <w:t>barrière</w:t>
      </w:r>
      <w:r w:rsidR="002D2F7C" w:rsidRPr="002D2F7C">
        <w:rPr>
          <w:szCs w:val="22"/>
          <w:lang w:val="fr-FR"/>
        </w:rPr>
        <w:t xml:space="preserve"> est </w:t>
      </w:r>
      <w:r w:rsidR="002D2F7C">
        <w:rPr>
          <w:szCs w:val="22"/>
          <w:lang w:val="fr-FR"/>
        </w:rPr>
        <w:t xml:space="preserve">recommandée pour </w:t>
      </w:r>
      <w:r w:rsidR="00E211AE">
        <w:rPr>
          <w:szCs w:val="22"/>
          <w:lang w:val="fr-FR"/>
        </w:rPr>
        <w:t xml:space="preserve">éviter </w:t>
      </w:r>
      <w:r w:rsidR="002D2F7C">
        <w:rPr>
          <w:szCs w:val="22"/>
          <w:lang w:val="fr-FR"/>
        </w:rPr>
        <w:t xml:space="preserve">un éventuel </w:t>
      </w:r>
      <w:r w:rsidR="00385638">
        <w:rPr>
          <w:szCs w:val="22"/>
          <w:lang w:val="fr-FR"/>
        </w:rPr>
        <w:t>échec</w:t>
      </w:r>
      <w:r w:rsidR="002D2F7C">
        <w:rPr>
          <w:szCs w:val="22"/>
          <w:lang w:val="fr-FR"/>
        </w:rPr>
        <w:t xml:space="preserve"> de la contraception</w:t>
      </w:r>
      <w:r w:rsidR="002D2F7C" w:rsidRPr="002D2F7C">
        <w:rPr>
          <w:szCs w:val="22"/>
          <w:lang w:val="fr-FR"/>
        </w:rPr>
        <w:t xml:space="preserve"> (</w:t>
      </w:r>
      <w:r w:rsidR="002D2F7C">
        <w:rPr>
          <w:szCs w:val="22"/>
          <w:lang w:val="fr-FR"/>
        </w:rPr>
        <w:t>voir les informations de prescription du contraceptif oral</w:t>
      </w:r>
      <w:r w:rsidR="002D2F7C" w:rsidRPr="002D2F7C">
        <w:rPr>
          <w:szCs w:val="22"/>
          <w:lang w:val="fr-FR"/>
        </w:rPr>
        <w:t>).</w:t>
      </w:r>
    </w:p>
    <w:p w:rsidR="002D2F7C" w:rsidRPr="002D2F7C" w:rsidRDefault="002D2F7C" w:rsidP="004346C4">
      <w:pPr>
        <w:widowControl w:val="0"/>
        <w:tabs>
          <w:tab w:val="clear" w:pos="567"/>
        </w:tabs>
        <w:spacing w:line="240" w:lineRule="auto"/>
        <w:rPr>
          <w:szCs w:val="22"/>
          <w:lang w:val="fr-FR"/>
        </w:rPr>
      </w:pPr>
    </w:p>
    <w:p w:rsidR="002D2F7C" w:rsidRPr="002D2F7C" w:rsidRDefault="002D2F7C" w:rsidP="004346C4">
      <w:pPr>
        <w:widowControl w:val="0"/>
        <w:tabs>
          <w:tab w:val="clear" w:pos="567"/>
        </w:tabs>
        <w:spacing w:line="240" w:lineRule="auto"/>
        <w:rPr>
          <w:szCs w:val="22"/>
          <w:lang w:val="fr-FR"/>
        </w:rPr>
      </w:pPr>
      <w:r w:rsidRPr="002D2F7C">
        <w:rPr>
          <w:szCs w:val="22"/>
          <w:lang w:val="fr-FR"/>
        </w:rPr>
        <w:t xml:space="preserve">La </w:t>
      </w:r>
      <w:r w:rsidR="00E374DD" w:rsidRPr="00E374DD">
        <w:rPr>
          <w:szCs w:val="22"/>
          <w:lang w:val="fr-FR"/>
        </w:rPr>
        <w:t>consommation</w:t>
      </w:r>
      <w:r w:rsidRPr="002D2F7C">
        <w:rPr>
          <w:szCs w:val="22"/>
          <w:lang w:val="fr-FR"/>
        </w:rPr>
        <w:t xml:space="preserve"> de </w:t>
      </w:r>
      <w:r w:rsidR="00385638">
        <w:rPr>
          <w:szCs w:val="22"/>
          <w:lang w:val="fr-FR"/>
        </w:rPr>
        <w:t>grandes</w:t>
      </w:r>
      <w:r w:rsidRPr="002D2F7C">
        <w:rPr>
          <w:szCs w:val="22"/>
          <w:lang w:val="fr-FR"/>
        </w:rPr>
        <w:t xml:space="preserve"> quantités de boissons fortement alcoolisées (</w:t>
      </w:r>
      <w:r w:rsidR="00935335">
        <w:rPr>
          <w:szCs w:val="22"/>
          <w:lang w:val="fr-FR"/>
        </w:rPr>
        <w:t>titre alcoométrique</w:t>
      </w:r>
      <w:r w:rsidR="00385638">
        <w:rPr>
          <w:szCs w:val="22"/>
          <w:lang w:val="fr-FR"/>
        </w:rPr>
        <w:t xml:space="preserve"> supérieur à</w:t>
      </w:r>
      <w:r w:rsidRPr="002D2F7C">
        <w:rPr>
          <w:szCs w:val="22"/>
          <w:lang w:val="fr-FR"/>
        </w:rPr>
        <w:t xml:space="preserve"> 30 % vol) doit être évitée car </w:t>
      </w:r>
      <w:r w:rsidR="00385638">
        <w:rPr>
          <w:szCs w:val="22"/>
          <w:lang w:val="fr-FR"/>
        </w:rPr>
        <w:t>elle</w:t>
      </w:r>
      <w:r w:rsidRPr="002D2F7C">
        <w:rPr>
          <w:szCs w:val="22"/>
          <w:lang w:val="fr-FR"/>
        </w:rPr>
        <w:t xml:space="preserve"> peut entra</w:t>
      </w:r>
      <w:r>
        <w:rPr>
          <w:szCs w:val="22"/>
          <w:lang w:val="fr-FR"/>
        </w:rPr>
        <w:t xml:space="preserve">îner </w:t>
      </w:r>
      <w:r w:rsidR="0067474A">
        <w:rPr>
          <w:szCs w:val="22"/>
          <w:lang w:val="fr-FR"/>
        </w:rPr>
        <w:t xml:space="preserve">une augmentation </w:t>
      </w:r>
      <w:r>
        <w:rPr>
          <w:szCs w:val="22"/>
          <w:lang w:val="fr-FR"/>
        </w:rPr>
        <w:t>des taux de dissolution</w:t>
      </w:r>
      <w:r w:rsidRPr="002D2F7C">
        <w:rPr>
          <w:szCs w:val="22"/>
          <w:lang w:val="fr-FR"/>
        </w:rPr>
        <w:t xml:space="preserve"> </w:t>
      </w:r>
      <w:r w:rsidR="0067474A">
        <w:rPr>
          <w:szCs w:val="22"/>
          <w:lang w:val="fr-FR"/>
        </w:rPr>
        <w:t xml:space="preserve">de </w:t>
      </w:r>
      <w:r w:rsidR="0067474A" w:rsidRPr="0067474A">
        <w:rPr>
          <w:szCs w:val="22"/>
          <w:lang w:val="fr-FR"/>
        </w:rPr>
        <w:t xml:space="preserve">Skilarence </w:t>
      </w:r>
      <w:r w:rsidR="0067474A">
        <w:rPr>
          <w:szCs w:val="22"/>
          <w:lang w:val="fr-FR"/>
        </w:rPr>
        <w:t>et d</w:t>
      </w:r>
      <w:r w:rsidR="00E374DD">
        <w:rPr>
          <w:szCs w:val="22"/>
          <w:lang w:val="fr-FR"/>
        </w:rPr>
        <w:t>onc augmenter la fréquence des effet</w:t>
      </w:r>
      <w:r w:rsidR="0067474A">
        <w:rPr>
          <w:szCs w:val="22"/>
          <w:lang w:val="fr-FR"/>
        </w:rPr>
        <w:t>s</w:t>
      </w:r>
      <w:r w:rsidR="00385638">
        <w:rPr>
          <w:szCs w:val="22"/>
          <w:lang w:val="fr-FR"/>
        </w:rPr>
        <w:t xml:space="preserve"> indésirables</w:t>
      </w:r>
      <w:r w:rsidR="0067474A">
        <w:rPr>
          <w:szCs w:val="22"/>
          <w:lang w:val="fr-FR"/>
        </w:rPr>
        <w:t xml:space="preserve"> gastro-intestina</w:t>
      </w:r>
      <w:r w:rsidR="00E374DD">
        <w:rPr>
          <w:szCs w:val="22"/>
          <w:lang w:val="fr-FR"/>
        </w:rPr>
        <w:t>ux</w:t>
      </w:r>
      <w:r w:rsidRPr="002D2F7C">
        <w:rPr>
          <w:szCs w:val="22"/>
          <w:lang w:val="fr-FR"/>
        </w:rPr>
        <w:t>.</w:t>
      </w:r>
    </w:p>
    <w:p w:rsidR="002D2F7C" w:rsidRPr="002D2F7C" w:rsidRDefault="002D2F7C" w:rsidP="004346C4">
      <w:pPr>
        <w:widowControl w:val="0"/>
        <w:tabs>
          <w:tab w:val="clear" w:pos="567"/>
        </w:tabs>
        <w:spacing w:line="240" w:lineRule="auto"/>
        <w:rPr>
          <w:szCs w:val="22"/>
          <w:lang w:val="fr-FR"/>
        </w:rPr>
      </w:pPr>
    </w:p>
    <w:p w:rsidR="002D2F7C" w:rsidRPr="0067474A" w:rsidRDefault="0067474A" w:rsidP="004346C4">
      <w:pPr>
        <w:widowControl w:val="0"/>
        <w:tabs>
          <w:tab w:val="clear" w:pos="567"/>
        </w:tabs>
        <w:spacing w:line="240" w:lineRule="auto"/>
        <w:rPr>
          <w:szCs w:val="22"/>
          <w:lang w:val="fr-FR"/>
        </w:rPr>
      </w:pPr>
      <w:r w:rsidRPr="0067474A">
        <w:rPr>
          <w:szCs w:val="22"/>
          <w:lang w:val="fr-FR"/>
        </w:rPr>
        <w:t>La v</w:t>
      </w:r>
      <w:r w:rsidR="002D2F7C" w:rsidRPr="0067474A">
        <w:rPr>
          <w:szCs w:val="22"/>
          <w:lang w:val="fr-FR"/>
        </w:rPr>
        <w:t xml:space="preserve">accination </w:t>
      </w:r>
      <w:r w:rsidR="00935335">
        <w:rPr>
          <w:szCs w:val="22"/>
          <w:lang w:val="fr-FR"/>
        </w:rPr>
        <w:t xml:space="preserve">pendant </w:t>
      </w:r>
      <w:r w:rsidRPr="0067474A">
        <w:rPr>
          <w:szCs w:val="22"/>
          <w:lang w:val="fr-FR"/>
        </w:rPr>
        <w:t xml:space="preserve">le traitement par </w:t>
      </w:r>
      <w:r w:rsidR="002D2F7C" w:rsidRPr="0067474A">
        <w:rPr>
          <w:szCs w:val="22"/>
          <w:lang w:val="fr-FR"/>
        </w:rPr>
        <w:t xml:space="preserve">Skilarence </w:t>
      </w:r>
      <w:r w:rsidRPr="0067474A">
        <w:rPr>
          <w:szCs w:val="22"/>
          <w:lang w:val="fr-FR"/>
        </w:rPr>
        <w:t>n’a pas été étudiée</w:t>
      </w:r>
      <w:r w:rsidR="002D2F7C" w:rsidRPr="0067474A">
        <w:rPr>
          <w:szCs w:val="22"/>
          <w:lang w:val="fr-FR"/>
        </w:rPr>
        <w:t xml:space="preserve">. </w:t>
      </w:r>
      <w:r w:rsidRPr="0067474A">
        <w:rPr>
          <w:szCs w:val="22"/>
          <w:lang w:val="fr-FR"/>
        </w:rPr>
        <w:t>L’i</w:t>
      </w:r>
      <w:r w:rsidR="002D2F7C" w:rsidRPr="0067474A">
        <w:rPr>
          <w:szCs w:val="22"/>
          <w:lang w:val="fr-FR"/>
        </w:rPr>
        <w:t xml:space="preserve">mmunosuppression </w:t>
      </w:r>
      <w:r w:rsidRPr="0067474A">
        <w:rPr>
          <w:szCs w:val="22"/>
          <w:lang w:val="fr-FR"/>
        </w:rPr>
        <w:t>est un facteur de risqu</w:t>
      </w:r>
      <w:r>
        <w:rPr>
          <w:szCs w:val="22"/>
          <w:lang w:val="fr-FR"/>
        </w:rPr>
        <w:t xml:space="preserve">e </w:t>
      </w:r>
      <w:r w:rsidRPr="0067474A">
        <w:rPr>
          <w:szCs w:val="22"/>
          <w:lang w:val="fr-FR"/>
        </w:rPr>
        <w:t xml:space="preserve">pour </w:t>
      </w:r>
      <w:r w:rsidR="00E211AE" w:rsidRPr="0067474A">
        <w:rPr>
          <w:szCs w:val="22"/>
          <w:lang w:val="fr-FR"/>
        </w:rPr>
        <w:t>l’</w:t>
      </w:r>
      <w:r w:rsidR="00E211AE">
        <w:rPr>
          <w:szCs w:val="22"/>
          <w:lang w:val="fr-FR"/>
        </w:rPr>
        <w:t>administration</w:t>
      </w:r>
      <w:r w:rsidR="00E211AE" w:rsidRPr="0067474A">
        <w:rPr>
          <w:szCs w:val="22"/>
          <w:lang w:val="fr-FR"/>
        </w:rPr>
        <w:t xml:space="preserve"> </w:t>
      </w:r>
      <w:r w:rsidRPr="0067474A">
        <w:rPr>
          <w:szCs w:val="22"/>
          <w:lang w:val="fr-FR"/>
        </w:rPr>
        <w:t>de vaccins vivants</w:t>
      </w:r>
      <w:r w:rsidR="002D2F7C" w:rsidRPr="0067474A">
        <w:rPr>
          <w:szCs w:val="22"/>
          <w:lang w:val="fr-FR"/>
        </w:rPr>
        <w:t xml:space="preserve">. </w:t>
      </w:r>
      <w:r w:rsidRPr="0067474A">
        <w:rPr>
          <w:szCs w:val="22"/>
          <w:lang w:val="fr-FR"/>
        </w:rPr>
        <w:t xml:space="preserve">Le risque de la vaccination doit être </w:t>
      </w:r>
      <w:r w:rsidR="00874792">
        <w:rPr>
          <w:szCs w:val="22"/>
          <w:lang w:val="fr-FR"/>
        </w:rPr>
        <w:t>évalué</w:t>
      </w:r>
      <w:r w:rsidRPr="0067474A">
        <w:rPr>
          <w:szCs w:val="22"/>
          <w:lang w:val="fr-FR"/>
        </w:rPr>
        <w:t xml:space="preserve"> par rapport </w:t>
      </w:r>
      <w:r w:rsidR="00874792">
        <w:rPr>
          <w:szCs w:val="22"/>
          <w:lang w:val="fr-FR"/>
        </w:rPr>
        <w:t>au</w:t>
      </w:r>
      <w:r w:rsidRPr="0067474A">
        <w:rPr>
          <w:szCs w:val="22"/>
          <w:lang w:val="fr-FR"/>
        </w:rPr>
        <w:t xml:space="preserve"> bénéfice</w:t>
      </w:r>
      <w:r w:rsidR="002D2F7C" w:rsidRPr="0067474A">
        <w:rPr>
          <w:szCs w:val="22"/>
          <w:lang w:val="fr-FR"/>
        </w:rPr>
        <w:t>.</w:t>
      </w:r>
    </w:p>
    <w:p w:rsidR="002D2F7C" w:rsidRPr="0067474A" w:rsidRDefault="002D2F7C" w:rsidP="004346C4">
      <w:pPr>
        <w:widowControl w:val="0"/>
        <w:tabs>
          <w:tab w:val="clear" w:pos="567"/>
        </w:tabs>
        <w:spacing w:line="240" w:lineRule="auto"/>
        <w:rPr>
          <w:szCs w:val="22"/>
          <w:lang w:val="fr-FR"/>
        </w:rPr>
      </w:pPr>
    </w:p>
    <w:p w:rsidR="002D2F7C" w:rsidRPr="0067474A" w:rsidRDefault="009B7DF1" w:rsidP="004346C4">
      <w:pPr>
        <w:widowControl w:val="0"/>
        <w:tabs>
          <w:tab w:val="clear" w:pos="567"/>
        </w:tabs>
        <w:spacing w:line="240" w:lineRule="auto"/>
        <w:rPr>
          <w:rFonts w:eastAsia="SimSun"/>
          <w:szCs w:val="22"/>
          <w:lang w:val="fr-FR" w:eastAsia="zh-CN"/>
        </w:rPr>
      </w:pPr>
      <w:r>
        <w:rPr>
          <w:szCs w:val="22"/>
          <w:lang w:val="fr-FR"/>
        </w:rPr>
        <w:t>Il</w:t>
      </w:r>
      <w:r w:rsidR="006423D0">
        <w:rPr>
          <w:szCs w:val="22"/>
          <w:lang w:val="fr-FR"/>
        </w:rPr>
        <w:t xml:space="preserve"> n’</w:t>
      </w:r>
      <w:r w:rsidR="00E211AE">
        <w:rPr>
          <w:szCs w:val="22"/>
          <w:lang w:val="fr-FR"/>
        </w:rPr>
        <w:t xml:space="preserve">y </w:t>
      </w:r>
      <w:r w:rsidR="006423D0">
        <w:rPr>
          <w:szCs w:val="22"/>
          <w:lang w:val="fr-FR"/>
        </w:rPr>
        <w:t xml:space="preserve">a pas </w:t>
      </w:r>
      <w:r w:rsidR="00E211AE">
        <w:rPr>
          <w:szCs w:val="22"/>
          <w:lang w:val="fr-FR"/>
        </w:rPr>
        <w:t>de données</w:t>
      </w:r>
      <w:r w:rsidR="006423D0">
        <w:rPr>
          <w:szCs w:val="22"/>
          <w:lang w:val="fr-FR"/>
        </w:rPr>
        <w:t xml:space="preserve"> </w:t>
      </w:r>
      <w:r w:rsidR="00E211AE">
        <w:rPr>
          <w:szCs w:val="22"/>
          <w:lang w:val="fr-FR"/>
        </w:rPr>
        <w:t>sur</w:t>
      </w:r>
      <w:r w:rsidR="0067474A" w:rsidRPr="0067474A">
        <w:rPr>
          <w:szCs w:val="22"/>
          <w:lang w:val="fr-FR"/>
        </w:rPr>
        <w:t xml:space="preserve"> </w:t>
      </w:r>
      <w:r w:rsidR="00E211AE">
        <w:rPr>
          <w:szCs w:val="22"/>
          <w:lang w:val="fr-FR"/>
        </w:rPr>
        <w:t>l</w:t>
      </w:r>
      <w:r w:rsidR="0067474A" w:rsidRPr="0067474A">
        <w:rPr>
          <w:szCs w:val="22"/>
          <w:lang w:val="fr-FR"/>
        </w:rPr>
        <w:t xml:space="preserve">’interaction </w:t>
      </w:r>
      <w:r w:rsidR="006423D0">
        <w:rPr>
          <w:szCs w:val="22"/>
          <w:lang w:val="fr-FR"/>
        </w:rPr>
        <w:t xml:space="preserve">de </w:t>
      </w:r>
      <w:r w:rsidR="002D2F7C" w:rsidRPr="0067474A">
        <w:rPr>
          <w:szCs w:val="22"/>
          <w:lang w:val="fr-FR"/>
        </w:rPr>
        <w:t xml:space="preserve">Skilarence </w:t>
      </w:r>
      <w:r w:rsidR="006423D0">
        <w:rPr>
          <w:szCs w:val="22"/>
          <w:lang w:val="fr-FR"/>
        </w:rPr>
        <w:t>avec</w:t>
      </w:r>
      <w:r w:rsidR="0067474A" w:rsidRPr="0067474A">
        <w:rPr>
          <w:szCs w:val="22"/>
          <w:lang w:val="fr-FR"/>
        </w:rPr>
        <w:t xml:space="preserve"> le cytochrome</w:t>
      </w:r>
      <w:r w:rsidR="00692790">
        <w:rPr>
          <w:szCs w:val="22"/>
          <w:lang w:val="fr-FR"/>
        </w:rPr>
        <w:t> </w:t>
      </w:r>
      <w:r w:rsidR="002D2F7C" w:rsidRPr="0067474A">
        <w:rPr>
          <w:szCs w:val="22"/>
          <w:lang w:val="fr-FR"/>
        </w:rPr>
        <w:t xml:space="preserve">P450 </w:t>
      </w:r>
      <w:r w:rsidR="0067474A" w:rsidRPr="0067474A">
        <w:rPr>
          <w:szCs w:val="22"/>
          <w:lang w:val="fr-FR"/>
        </w:rPr>
        <w:t xml:space="preserve">et </w:t>
      </w:r>
      <w:r w:rsidR="006423D0">
        <w:rPr>
          <w:szCs w:val="22"/>
          <w:lang w:val="fr-FR"/>
        </w:rPr>
        <w:t>la plupart d</w:t>
      </w:r>
      <w:r w:rsidR="0067474A" w:rsidRPr="0067474A">
        <w:rPr>
          <w:szCs w:val="22"/>
          <w:lang w:val="fr-FR"/>
        </w:rPr>
        <w:t>es transporteur</w:t>
      </w:r>
      <w:r w:rsidR="0067474A">
        <w:rPr>
          <w:szCs w:val="22"/>
          <w:lang w:val="fr-FR"/>
        </w:rPr>
        <w:t>s</w:t>
      </w:r>
      <w:r w:rsidR="0067474A" w:rsidRPr="0067474A">
        <w:rPr>
          <w:szCs w:val="22"/>
          <w:lang w:val="fr-FR"/>
        </w:rPr>
        <w:t xml:space="preserve"> </w:t>
      </w:r>
      <w:r w:rsidR="006423D0">
        <w:rPr>
          <w:szCs w:val="22"/>
          <w:lang w:val="fr-FR"/>
        </w:rPr>
        <w:t>d’</w:t>
      </w:r>
      <w:r w:rsidR="0067474A" w:rsidRPr="0067474A">
        <w:rPr>
          <w:szCs w:val="22"/>
          <w:lang w:val="fr-FR"/>
        </w:rPr>
        <w:t>efflu</w:t>
      </w:r>
      <w:r w:rsidR="0067474A">
        <w:rPr>
          <w:szCs w:val="22"/>
          <w:lang w:val="fr-FR"/>
        </w:rPr>
        <w:t xml:space="preserve">x et </w:t>
      </w:r>
      <w:r w:rsidR="00874792">
        <w:rPr>
          <w:szCs w:val="22"/>
          <w:lang w:val="fr-FR"/>
        </w:rPr>
        <w:t>d’influx</w:t>
      </w:r>
      <w:r w:rsidR="0067474A">
        <w:rPr>
          <w:szCs w:val="22"/>
          <w:lang w:val="fr-FR"/>
        </w:rPr>
        <w:t xml:space="preserve">, aucune interaction n’est donc </w:t>
      </w:r>
      <w:r w:rsidR="00E211AE">
        <w:rPr>
          <w:szCs w:val="22"/>
          <w:lang w:val="fr-FR"/>
        </w:rPr>
        <w:t xml:space="preserve">vraisemblable </w:t>
      </w:r>
      <w:r w:rsidR="0067474A">
        <w:rPr>
          <w:szCs w:val="22"/>
          <w:lang w:val="fr-FR"/>
        </w:rPr>
        <w:t>avec les médicaments méta</w:t>
      </w:r>
      <w:r w:rsidR="00E374DD">
        <w:rPr>
          <w:szCs w:val="22"/>
          <w:lang w:val="fr-FR"/>
        </w:rPr>
        <w:t xml:space="preserve">bolisés ou transportés par ces </w:t>
      </w:r>
      <w:r w:rsidR="0067474A">
        <w:rPr>
          <w:szCs w:val="22"/>
          <w:lang w:val="fr-FR"/>
        </w:rPr>
        <w:t>systèmes (voir rubrique</w:t>
      </w:r>
      <w:r w:rsidR="002D2F7C" w:rsidRPr="0067474A">
        <w:rPr>
          <w:szCs w:val="22"/>
          <w:lang w:val="fr-FR"/>
        </w:rPr>
        <w:t> 5.2).</w:t>
      </w:r>
    </w:p>
    <w:p w:rsidR="005D06A1" w:rsidRPr="00E75369" w:rsidRDefault="005D06A1" w:rsidP="004346C4">
      <w:pPr>
        <w:widowControl w:val="0"/>
        <w:tabs>
          <w:tab w:val="clear" w:pos="567"/>
        </w:tabs>
        <w:spacing w:line="240" w:lineRule="auto"/>
        <w:rPr>
          <w:szCs w:val="22"/>
          <w:lang w:val="fr-FR"/>
        </w:rPr>
      </w:pPr>
    </w:p>
    <w:p w:rsidR="005D06A1" w:rsidRPr="00CA5A99" w:rsidRDefault="005D06A1" w:rsidP="004346C4">
      <w:pPr>
        <w:widowControl w:val="0"/>
        <w:tabs>
          <w:tab w:val="clear" w:pos="567"/>
        </w:tabs>
        <w:spacing w:line="240" w:lineRule="auto"/>
        <w:rPr>
          <w:rFonts w:eastAsia="SimSun"/>
          <w:szCs w:val="22"/>
          <w:lang w:val="fr-FR" w:eastAsia="zh-CN"/>
        </w:rPr>
      </w:pPr>
    </w:p>
    <w:p w:rsidR="005D06A1" w:rsidRPr="000E0D26" w:rsidRDefault="005D06A1" w:rsidP="005D06A1">
      <w:pPr>
        <w:keepNext/>
        <w:widowControl w:val="0"/>
        <w:tabs>
          <w:tab w:val="clear" w:pos="567"/>
        </w:tabs>
        <w:spacing w:line="240" w:lineRule="auto"/>
        <w:rPr>
          <w:szCs w:val="22"/>
          <w:lang w:val="fr-FR"/>
        </w:rPr>
      </w:pPr>
      <w:r w:rsidRPr="000E0D26">
        <w:rPr>
          <w:b/>
          <w:bCs/>
          <w:szCs w:val="22"/>
          <w:lang w:val="fr-FR" w:bidi="fr-FR"/>
        </w:rPr>
        <w:t>4.6</w:t>
      </w:r>
      <w:r w:rsidRPr="000E0D26">
        <w:rPr>
          <w:b/>
          <w:bCs/>
          <w:szCs w:val="22"/>
          <w:lang w:val="fr-FR" w:bidi="fr-FR"/>
        </w:rPr>
        <w:tab/>
        <w:t>Fertilité, grossesse et allaitement</w:t>
      </w:r>
    </w:p>
    <w:p w:rsidR="005D06A1" w:rsidRDefault="005D06A1" w:rsidP="005D06A1">
      <w:pPr>
        <w:pStyle w:val="CommentText"/>
        <w:keepNext/>
        <w:widowControl w:val="0"/>
        <w:tabs>
          <w:tab w:val="clear" w:pos="567"/>
        </w:tabs>
        <w:spacing w:line="240" w:lineRule="auto"/>
        <w:rPr>
          <w:sz w:val="22"/>
          <w:szCs w:val="22"/>
          <w:u w:val="single"/>
          <w:lang w:val="fr-FR"/>
        </w:rPr>
      </w:pPr>
    </w:p>
    <w:p w:rsidR="0067474A" w:rsidRPr="0067474A" w:rsidRDefault="0067474A" w:rsidP="004346C4">
      <w:pPr>
        <w:keepNext/>
        <w:widowControl w:val="0"/>
        <w:tabs>
          <w:tab w:val="clear" w:pos="567"/>
        </w:tabs>
        <w:spacing w:line="240" w:lineRule="auto"/>
        <w:rPr>
          <w:szCs w:val="22"/>
          <w:u w:val="single"/>
          <w:lang w:val="fr-FR"/>
        </w:rPr>
      </w:pPr>
      <w:r w:rsidRPr="0067474A">
        <w:rPr>
          <w:szCs w:val="22"/>
          <w:u w:val="single"/>
          <w:lang w:val="fr-FR"/>
        </w:rPr>
        <w:t>Femmes en âge de procréer</w:t>
      </w:r>
    </w:p>
    <w:p w:rsidR="0067474A" w:rsidRPr="005076FE" w:rsidRDefault="0067474A" w:rsidP="004346C4">
      <w:pPr>
        <w:keepNext/>
        <w:widowControl w:val="0"/>
        <w:spacing w:line="240" w:lineRule="auto"/>
        <w:rPr>
          <w:szCs w:val="22"/>
          <w:lang w:val="fr-FR"/>
        </w:rPr>
      </w:pPr>
      <w:r w:rsidRPr="005076FE">
        <w:rPr>
          <w:szCs w:val="22"/>
          <w:lang w:val="fr-FR"/>
        </w:rPr>
        <w:t>Skilarence</w:t>
      </w:r>
      <w:r w:rsidR="00E75369" w:rsidRPr="005076FE">
        <w:rPr>
          <w:szCs w:val="22"/>
          <w:lang w:val="fr-FR"/>
        </w:rPr>
        <w:t xml:space="preserve"> n’est pas recommandé chez les femmes en âge de procréer n’utilisant pas de</w:t>
      </w:r>
      <w:r w:rsidR="00101588">
        <w:rPr>
          <w:szCs w:val="22"/>
          <w:lang w:val="fr-FR"/>
        </w:rPr>
        <w:t xml:space="preserve"> moyens de</w:t>
      </w:r>
      <w:r w:rsidR="00E75369" w:rsidRPr="005076FE">
        <w:rPr>
          <w:szCs w:val="22"/>
          <w:lang w:val="fr-FR"/>
        </w:rPr>
        <w:t xml:space="preserve"> contraception. Chez les patientes présentant une diarrhée </w:t>
      </w:r>
      <w:r w:rsidR="00101588">
        <w:rPr>
          <w:szCs w:val="22"/>
          <w:lang w:val="fr-FR"/>
        </w:rPr>
        <w:t xml:space="preserve">pendant </w:t>
      </w:r>
      <w:r w:rsidR="00E75369" w:rsidRPr="005076FE">
        <w:rPr>
          <w:szCs w:val="22"/>
          <w:lang w:val="fr-FR"/>
        </w:rPr>
        <w:t>le traitement par Skilarence</w:t>
      </w:r>
      <w:r w:rsidRPr="005076FE">
        <w:rPr>
          <w:szCs w:val="22"/>
          <w:lang w:val="fr-FR"/>
        </w:rPr>
        <w:t xml:space="preserve">, </w:t>
      </w:r>
      <w:r w:rsidR="00E75369" w:rsidRPr="005076FE">
        <w:rPr>
          <w:szCs w:val="22"/>
          <w:lang w:val="fr-FR"/>
        </w:rPr>
        <w:t>l’effet des contraceptifs oraux peut être réduit et il peut s’avérer</w:t>
      </w:r>
      <w:r w:rsidR="00101588">
        <w:rPr>
          <w:szCs w:val="22"/>
          <w:lang w:val="fr-FR"/>
        </w:rPr>
        <w:t xml:space="preserve"> </w:t>
      </w:r>
      <w:r w:rsidR="00E75369" w:rsidRPr="005076FE">
        <w:rPr>
          <w:szCs w:val="22"/>
          <w:lang w:val="fr-FR"/>
        </w:rPr>
        <w:t>nécessaire d’avoir recours à des méthodes contraceptives</w:t>
      </w:r>
      <w:r w:rsidR="00101588" w:rsidRPr="005076FE">
        <w:rPr>
          <w:szCs w:val="22"/>
          <w:lang w:val="fr-FR"/>
        </w:rPr>
        <w:t xml:space="preserve"> supplémentaires</w:t>
      </w:r>
      <w:r w:rsidR="00101588">
        <w:rPr>
          <w:szCs w:val="22"/>
          <w:lang w:val="fr-FR"/>
        </w:rPr>
        <w:t xml:space="preserve"> dites</w:t>
      </w:r>
      <w:r w:rsidR="00E75369" w:rsidRPr="005076FE">
        <w:rPr>
          <w:szCs w:val="22"/>
          <w:lang w:val="fr-FR"/>
        </w:rPr>
        <w:t xml:space="preserve"> de </w:t>
      </w:r>
      <w:r w:rsidR="00E75369" w:rsidRPr="00033EA8">
        <w:rPr>
          <w:szCs w:val="22"/>
          <w:lang w:val="fr-FR"/>
        </w:rPr>
        <w:t>barrière</w:t>
      </w:r>
      <w:r w:rsidR="00E75369" w:rsidRPr="005076FE">
        <w:rPr>
          <w:szCs w:val="22"/>
          <w:lang w:val="fr-FR"/>
        </w:rPr>
        <w:t xml:space="preserve"> (voir rubrique </w:t>
      </w:r>
      <w:r w:rsidRPr="005076FE">
        <w:rPr>
          <w:szCs w:val="22"/>
          <w:lang w:val="fr-FR"/>
        </w:rPr>
        <w:t>4.5).</w:t>
      </w:r>
    </w:p>
    <w:p w:rsidR="0067474A" w:rsidRPr="005076FE" w:rsidRDefault="0067474A" w:rsidP="004346C4">
      <w:pPr>
        <w:pStyle w:val="CommentText"/>
        <w:widowControl w:val="0"/>
        <w:tabs>
          <w:tab w:val="clear" w:pos="567"/>
        </w:tabs>
        <w:spacing w:line="240" w:lineRule="auto"/>
        <w:rPr>
          <w:sz w:val="22"/>
          <w:szCs w:val="22"/>
          <w:u w:val="single"/>
          <w:lang w:val="fr-FR"/>
        </w:rPr>
      </w:pPr>
    </w:p>
    <w:p w:rsidR="005D06A1" w:rsidRPr="00E750DB" w:rsidRDefault="005D06A1" w:rsidP="004346C4">
      <w:pPr>
        <w:pStyle w:val="CommentText"/>
        <w:keepNext/>
        <w:widowControl w:val="0"/>
        <w:tabs>
          <w:tab w:val="clear" w:pos="567"/>
        </w:tabs>
        <w:spacing w:line="240" w:lineRule="auto"/>
        <w:rPr>
          <w:sz w:val="22"/>
          <w:szCs w:val="22"/>
          <w:u w:val="single"/>
          <w:lang w:val="fr-FR"/>
        </w:rPr>
      </w:pPr>
      <w:r w:rsidRPr="005076FE">
        <w:rPr>
          <w:sz w:val="22"/>
          <w:szCs w:val="22"/>
          <w:u w:val="single"/>
          <w:lang w:val="fr-FR" w:bidi="fr-FR"/>
        </w:rPr>
        <w:t>Grossesse</w:t>
      </w:r>
    </w:p>
    <w:p w:rsidR="005D06A1" w:rsidRPr="005076FE" w:rsidRDefault="002E72AB" w:rsidP="004346C4">
      <w:pPr>
        <w:keepNext/>
        <w:widowControl w:val="0"/>
        <w:tabs>
          <w:tab w:val="clear" w:pos="567"/>
        </w:tabs>
        <w:spacing w:line="240" w:lineRule="auto"/>
        <w:rPr>
          <w:szCs w:val="22"/>
          <w:lang w:val="fr-FR" w:eastAsia="zh-CN"/>
        </w:rPr>
      </w:pPr>
      <w:r w:rsidRPr="005076FE">
        <w:rPr>
          <w:szCs w:val="22"/>
          <w:lang w:val="fr-FR" w:eastAsia="zh-CN" w:bidi="fr-FR"/>
        </w:rPr>
        <w:t>Les</w:t>
      </w:r>
      <w:r w:rsidR="005D06A1" w:rsidRPr="005076FE">
        <w:rPr>
          <w:szCs w:val="22"/>
          <w:lang w:val="fr-FR" w:eastAsia="zh-CN" w:bidi="fr-FR"/>
        </w:rPr>
        <w:t xml:space="preserve"> données sur l’utilisation du </w:t>
      </w:r>
      <w:r w:rsidR="004E19C6">
        <w:rPr>
          <w:szCs w:val="22"/>
          <w:lang w:val="fr-FR" w:eastAsia="zh-CN" w:bidi="fr-FR"/>
        </w:rPr>
        <w:t>fumarate de diméthyle</w:t>
      </w:r>
      <w:r w:rsidR="005D06A1" w:rsidRPr="005076FE">
        <w:rPr>
          <w:szCs w:val="22"/>
          <w:lang w:val="fr-FR" w:eastAsia="zh-CN" w:bidi="fr-FR"/>
        </w:rPr>
        <w:t xml:space="preserve"> chez la femme enceinte</w:t>
      </w:r>
      <w:r w:rsidRPr="005076FE">
        <w:rPr>
          <w:szCs w:val="22"/>
          <w:lang w:val="fr-FR" w:eastAsia="zh-CN" w:bidi="fr-FR"/>
        </w:rPr>
        <w:t xml:space="preserve"> sont limitées</w:t>
      </w:r>
      <w:r w:rsidR="005D06A1" w:rsidRPr="005076FE">
        <w:rPr>
          <w:szCs w:val="22"/>
          <w:lang w:val="fr-FR" w:eastAsia="zh-CN" w:bidi="fr-FR"/>
        </w:rPr>
        <w:t xml:space="preserve">. Les études effectuées chez l’animal ont mis en évidence une toxicité sur la reproduction (voir </w:t>
      </w:r>
      <w:r w:rsidR="00185309" w:rsidRPr="005076FE">
        <w:rPr>
          <w:szCs w:val="22"/>
          <w:lang w:val="fr-FR" w:eastAsia="zh-CN" w:bidi="fr-FR"/>
        </w:rPr>
        <w:t>rubrique </w:t>
      </w:r>
      <w:r w:rsidR="005D06A1" w:rsidRPr="005076FE">
        <w:rPr>
          <w:szCs w:val="22"/>
          <w:lang w:val="fr-FR" w:eastAsia="zh-CN" w:bidi="fr-FR"/>
        </w:rPr>
        <w:t>5.3)</w:t>
      </w:r>
      <w:r w:rsidR="003D494A">
        <w:rPr>
          <w:szCs w:val="22"/>
          <w:lang w:val="fr-FR" w:eastAsia="zh-CN" w:bidi="fr-FR"/>
        </w:rPr>
        <w:t>.</w:t>
      </w:r>
      <w:r w:rsidR="005D06A1" w:rsidRPr="005076FE">
        <w:rPr>
          <w:szCs w:val="22"/>
          <w:lang w:val="fr-FR" w:eastAsia="zh-CN" w:bidi="fr-FR"/>
        </w:rPr>
        <w:t xml:space="preserve"> Skilarence </w:t>
      </w:r>
      <w:r w:rsidR="00E75369" w:rsidRPr="005076FE">
        <w:rPr>
          <w:szCs w:val="22"/>
          <w:lang w:val="fr-FR" w:eastAsia="zh-CN" w:bidi="fr-FR"/>
        </w:rPr>
        <w:t>est contre-indiqué</w:t>
      </w:r>
      <w:r w:rsidR="005D06A1" w:rsidRPr="005076FE">
        <w:rPr>
          <w:szCs w:val="22"/>
          <w:lang w:val="fr-FR" w:eastAsia="zh-CN" w:bidi="fr-FR"/>
        </w:rPr>
        <w:t xml:space="preserve"> </w:t>
      </w:r>
      <w:r w:rsidRPr="005076FE">
        <w:rPr>
          <w:szCs w:val="22"/>
          <w:lang w:val="fr-FR" w:eastAsia="zh-CN" w:bidi="fr-FR"/>
        </w:rPr>
        <w:t xml:space="preserve">pendant </w:t>
      </w:r>
      <w:r w:rsidR="005D06A1" w:rsidRPr="005076FE">
        <w:rPr>
          <w:szCs w:val="22"/>
          <w:lang w:val="fr-FR" w:eastAsia="zh-CN" w:bidi="fr-FR"/>
        </w:rPr>
        <w:t>la grossesse</w:t>
      </w:r>
      <w:r w:rsidR="00E75369" w:rsidRPr="005076FE">
        <w:rPr>
          <w:szCs w:val="22"/>
          <w:lang w:val="fr-FR" w:eastAsia="zh-CN" w:bidi="fr-FR"/>
        </w:rPr>
        <w:t xml:space="preserve"> (voir rubrique 4.3)</w:t>
      </w:r>
      <w:r w:rsidR="00AE25D1" w:rsidRPr="005076FE">
        <w:rPr>
          <w:szCs w:val="22"/>
          <w:lang w:val="fr-FR" w:eastAsia="zh-CN" w:bidi="fr-FR"/>
        </w:rPr>
        <w:t xml:space="preserve">. </w:t>
      </w:r>
    </w:p>
    <w:p w:rsidR="005D06A1" w:rsidRPr="005076FE" w:rsidRDefault="005D06A1" w:rsidP="005D06A1">
      <w:pPr>
        <w:widowControl w:val="0"/>
        <w:tabs>
          <w:tab w:val="clear" w:pos="567"/>
        </w:tabs>
        <w:spacing w:line="240" w:lineRule="auto"/>
        <w:rPr>
          <w:szCs w:val="22"/>
          <w:u w:val="single"/>
          <w:lang w:val="fr-FR"/>
        </w:rPr>
      </w:pPr>
    </w:p>
    <w:p w:rsidR="005D06A1" w:rsidRPr="00E750DB" w:rsidRDefault="005D06A1" w:rsidP="005D06A1">
      <w:pPr>
        <w:pStyle w:val="CommentText"/>
        <w:keepNext/>
        <w:widowControl w:val="0"/>
        <w:tabs>
          <w:tab w:val="clear" w:pos="567"/>
        </w:tabs>
        <w:spacing w:line="240" w:lineRule="auto"/>
        <w:rPr>
          <w:sz w:val="22"/>
          <w:szCs w:val="22"/>
          <w:u w:val="single"/>
          <w:lang w:val="fr-FR"/>
        </w:rPr>
      </w:pPr>
      <w:r w:rsidRPr="005076FE">
        <w:rPr>
          <w:sz w:val="22"/>
          <w:szCs w:val="22"/>
          <w:u w:val="single"/>
          <w:lang w:val="fr-FR" w:bidi="fr-FR"/>
        </w:rPr>
        <w:t>Allaitement</w:t>
      </w:r>
    </w:p>
    <w:p w:rsidR="005D06A1" w:rsidRPr="000E0D26" w:rsidRDefault="005D06A1" w:rsidP="005D06A1">
      <w:pPr>
        <w:keepNext/>
        <w:widowControl w:val="0"/>
        <w:tabs>
          <w:tab w:val="clear" w:pos="567"/>
        </w:tabs>
        <w:spacing w:line="240" w:lineRule="auto"/>
        <w:rPr>
          <w:rFonts w:eastAsia="SimSun"/>
          <w:szCs w:val="22"/>
          <w:lang w:val="fr-FR" w:eastAsia="en-GB"/>
        </w:rPr>
      </w:pPr>
      <w:r w:rsidRPr="005076FE">
        <w:rPr>
          <w:color w:val="000000"/>
          <w:szCs w:val="22"/>
          <w:lang w:val="fr-FR" w:eastAsia="zh-CN" w:bidi="fr-FR"/>
        </w:rPr>
        <w:t xml:space="preserve">On ne sait pas si le </w:t>
      </w:r>
      <w:r w:rsidR="004E19C6">
        <w:rPr>
          <w:szCs w:val="22"/>
          <w:lang w:val="fr-FR" w:eastAsia="zh-CN" w:bidi="fr-FR"/>
        </w:rPr>
        <w:t>fumarate de diméthyle</w:t>
      </w:r>
      <w:r w:rsidRPr="005076FE">
        <w:rPr>
          <w:color w:val="000000"/>
          <w:szCs w:val="22"/>
          <w:lang w:val="fr-FR" w:eastAsia="zh-CN" w:bidi="fr-FR"/>
        </w:rPr>
        <w:t xml:space="preserve"> ou ses métabolites sont excrétés dans le lait maternel. Un risque pour les nouveau-nés</w:t>
      </w:r>
      <w:r w:rsidR="00E75369" w:rsidRPr="005076FE">
        <w:rPr>
          <w:color w:val="000000"/>
          <w:szCs w:val="22"/>
          <w:lang w:val="fr-FR" w:eastAsia="zh-CN" w:bidi="fr-FR"/>
        </w:rPr>
        <w:t xml:space="preserve"> ou</w:t>
      </w:r>
      <w:r w:rsidR="00E374DD" w:rsidRPr="005076FE">
        <w:rPr>
          <w:color w:val="000000"/>
          <w:szCs w:val="22"/>
          <w:lang w:val="fr-FR" w:eastAsia="zh-CN" w:bidi="fr-FR"/>
        </w:rPr>
        <w:t xml:space="preserve"> les </w:t>
      </w:r>
      <w:r w:rsidRPr="005076FE">
        <w:rPr>
          <w:color w:val="000000"/>
          <w:szCs w:val="22"/>
          <w:lang w:val="fr-FR" w:eastAsia="zh-CN" w:bidi="fr-FR"/>
        </w:rPr>
        <w:t xml:space="preserve">nourrissons ne peut être </w:t>
      </w:r>
      <w:r w:rsidRPr="005076FE">
        <w:rPr>
          <w:szCs w:val="22"/>
          <w:lang w:val="fr-FR" w:eastAsia="zh-CN" w:bidi="fr-FR"/>
        </w:rPr>
        <w:t>exclu</w:t>
      </w:r>
      <w:r w:rsidRPr="005076FE">
        <w:rPr>
          <w:color w:val="000000"/>
          <w:szCs w:val="22"/>
          <w:lang w:val="fr-FR" w:eastAsia="zh-CN" w:bidi="fr-FR"/>
        </w:rPr>
        <w:t>.</w:t>
      </w:r>
      <w:r w:rsidR="00160B11" w:rsidRPr="005076FE">
        <w:rPr>
          <w:color w:val="000000"/>
          <w:szCs w:val="22"/>
          <w:lang w:val="fr-FR" w:eastAsia="zh-CN" w:bidi="fr-FR"/>
        </w:rPr>
        <w:t xml:space="preserve"> </w:t>
      </w:r>
      <w:r w:rsidR="00E75369" w:rsidRPr="005076FE">
        <w:rPr>
          <w:szCs w:val="22"/>
          <w:lang w:val="fr-FR" w:eastAsia="zh-CN" w:bidi="fr-FR"/>
        </w:rPr>
        <w:t xml:space="preserve">Skilarence est contre-indiqué pendant </w:t>
      </w:r>
      <w:r w:rsidRPr="005076FE">
        <w:rPr>
          <w:szCs w:val="22"/>
          <w:lang w:val="fr-FR" w:eastAsia="zh-CN" w:bidi="fr-FR"/>
        </w:rPr>
        <w:t>l’allaitement</w:t>
      </w:r>
      <w:r w:rsidR="00E75369" w:rsidRPr="005076FE">
        <w:rPr>
          <w:szCs w:val="22"/>
          <w:lang w:val="fr-FR" w:eastAsia="zh-CN" w:bidi="fr-FR"/>
        </w:rPr>
        <w:t xml:space="preserve"> (voir rubrique 4.3)</w:t>
      </w:r>
      <w:r w:rsidRPr="005076FE">
        <w:rPr>
          <w:szCs w:val="22"/>
          <w:lang w:val="fr-FR" w:eastAsia="zh-CN" w:bidi="fr-FR"/>
        </w:rPr>
        <w:t>.</w:t>
      </w:r>
    </w:p>
    <w:p w:rsidR="005D06A1" w:rsidRPr="00E750DB" w:rsidRDefault="005D06A1" w:rsidP="005D06A1">
      <w:pPr>
        <w:pStyle w:val="CommentText"/>
        <w:widowControl w:val="0"/>
        <w:tabs>
          <w:tab w:val="clear" w:pos="567"/>
        </w:tabs>
        <w:spacing w:line="240" w:lineRule="auto"/>
        <w:rPr>
          <w:rFonts w:eastAsia="SimSun"/>
          <w:color w:val="000000"/>
          <w:sz w:val="22"/>
          <w:szCs w:val="22"/>
          <w:lang w:val="fr-FR" w:eastAsia="zh-CN"/>
        </w:rPr>
      </w:pPr>
    </w:p>
    <w:p w:rsidR="005D06A1" w:rsidRPr="00E750DB" w:rsidRDefault="005D06A1" w:rsidP="005D06A1">
      <w:pPr>
        <w:pStyle w:val="CommentText"/>
        <w:keepNext/>
        <w:widowControl w:val="0"/>
        <w:tabs>
          <w:tab w:val="clear" w:pos="567"/>
        </w:tabs>
        <w:spacing w:line="240" w:lineRule="auto"/>
        <w:rPr>
          <w:sz w:val="22"/>
          <w:szCs w:val="22"/>
          <w:u w:val="single"/>
          <w:lang w:val="fr-FR"/>
        </w:rPr>
      </w:pPr>
      <w:r w:rsidRPr="000E0D26">
        <w:rPr>
          <w:sz w:val="22"/>
          <w:szCs w:val="22"/>
          <w:u w:val="single"/>
          <w:lang w:val="fr-FR" w:bidi="fr-FR"/>
        </w:rPr>
        <w:t>Fertilité</w:t>
      </w: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Il n’existe pas de données</w:t>
      </w:r>
      <w:r w:rsidR="00CA5A99">
        <w:rPr>
          <w:szCs w:val="22"/>
          <w:lang w:val="fr-FR" w:bidi="fr-FR"/>
        </w:rPr>
        <w:t xml:space="preserve"> </w:t>
      </w:r>
      <w:r w:rsidR="00325E4A">
        <w:rPr>
          <w:szCs w:val="22"/>
          <w:lang w:val="fr-FR" w:bidi="fr-FR"/>
        </w:rPr>
        <w:t>chez l’homme ou chez l’animal</w:t>
      </w:r>
      <w:r w:rsidRPr="000E0D26">
        <w:rPr>
          <w:szCs w:val="22"/>
          <w:lang w:val="fr-FR" w:bidi="fr-FR"/>
        </w:rPr>
        <w:t xml:space="preserve"> relatives aux effets de Skilarence sur la fertilité</w:t>
      </w:r>
      <w:r w:rsidR="00CA5A99">
        <w:rPr>
          <w:szCs w:val="22"/>
          <w:lang w:val="fr-FR" w:bidi="fr-FR"/>
        </w:rPr>
        <w:t>.</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b/>
          <w:bCs/>
          <w:szCs w:val="22"/>
          <w:lang w:val="fr-FR" w:bidi="fr-FR"/>
        </w:rPr>
        <w:t>4.7</w:t>
      </w:r>
      <w:r w:rsidRPr="000E0D26">
        <w:rPr>
          <w:b/>
          <w:bCs/>
          <w:szCs w:val="22"/>
          <w:lang w:val="fr-FR" w:bidi="fr-FR"/>
        </w:rPr>
        <w:tab/>
        <w:t>Effets sur l’aptitude à conduire des véhicules et à utiliser des machines</w:t>
      </w:r>
    </w:p>
    <w:p w:rsidR="005D06A1" w:rsidRPr="000E0D26" w:rsidRDefault="005D06A1" w:rsidP="005D06A1">
      <w:pPr>
        <w:keepNext/>
        <w:widowControl w:val="0"/>
        <w:tabs>
          <w:tab w:val="clear" w:pos="567"/>
        </w:tabs>
        <w:spacing w:line="240" w:lineRule="auto"/>
        <w:rPr>
          <w:rFonts w:eastAsia="SimSun"/>
          <w:szCs w:val="22"/>
          <w:lang w:val="fr-FR" w:eastAsia="zh-CN"/>
        </w:rPr>
      </w:pPr>
    </w:p>
    <w:p w:rsidR="005D06A1" w:rsidRPr="002423C7" w:rsidRDefault="00CA5A99" w:rsidP="005D06A1">
      <w:pPr>
        <w:keepNext/>
        <w:widowControl w:val="0"/>
        <w:tabs>
          <w:tab w:val="clear" w:pos="567"/>
        </w:tabs>
        <w:spacing w:line="240" w:lineRule="auto"/>
        <w:rPr>
          <w:rFonts w:eastAsia="SimSun"/>
          <w:szCs w:val="22"/>
          <w:lang w:val="fr-FR" w:eastAsia="zh-CN"/>
        </w:rPr>
      </w:pPr>
      <w:r>
        <w:rPr>
          <w:szCs w:val="22"/>
          <w:lang w:val="fr-FR" w:eastAsia="zh-CN" w:bidi="fr-FR"/>
        </w:rPr>
        <w:t xml:space="preserve">Aucune étude sur l’aptitude à conduire des véhicules et à utiliser des machines n’a été </w:t>
      </w:r>
      <w:r w:rsidR="00325E4A">
        <w:rPr>
          <w:szCs w:val="22"/>
          <w:lang w:val="fr-FR" w:eastAsia="zh-CN" w:bidi="fr-FR"/>
        </w:rPr>
        <w:t>réalisée</w:t>
      </w:r>
      <w:r>
        <w:rPr>
          <w:szCs w:val="22"/>
          <w:lang w:val="fr-FR" w:eastAsia="zh-CN" w:bidi="fr-FR"/>
        </w:rPr>
        <w:t xml:space="preserve">. </w:t>
      </w:r>
      <w:r w:rsidR="005D06A1" w:rsidRPr="000E0D26">
        <w:rPr>
          <w:szCs w:val="22"/>
          <w:lang w:val="fr-FR" w:eastAsia="zh-CN" w:bidi="fr-FR"/>
        </w:rPr>
        <w:t xml:space="preserve">Skilarence </w:t>
      </w:r>
      <w:r>
        <w:rPr>
          <w:szCs w:val="22"/>
          <w:lang w:val="fr-FR" w:eastAsia="zh-CN" w:bidi="fr-FR"/>
        </w:rPr>
        <w:t>peut avoir un</w:t>
      </w:r>
      <w:r w:rsidR="0045598F">
        <w:rPr>
          <w:szCs w:val="22"/>
          <w:lang w:val="fr-FR" w:eastAsia="zh-CN" w:bidi="fr-FR"/>
        </w:rPr>
        <w:t>e</w:t>
      </w:r>
      <w:r>
        <w:rPr>
          <w:szCs w:val="22"/>
          <w:lang w:val="fr-FR" w:eastAsia="zh-CN" w:bidi="fr-FR"/>
        </w:rPr>
        <w:t xml:space="preserve"> </w:t>
      </w:r>
      <w:r w:rsidR="0045598F">
        <w:rPr>
          <w:szCs w:val="22"/>
          <w:lang w:val="fr-FR" w:eastAsia="zh-CN" w:bidi="fr-FR"/>
        </w:rPr>
        <w:t xml:space="preserve">influence </w:t>
      </w:r>
      <w:r w:rsidRPr="00DB597A">
        <w:rPr>
          <w:szCs w:val="22"/>
          <w:lang w:val="fr-FR" w:eastAsia="zh-CN" w:bidi="fr-FR"/>
        </w:rPr>
        <w:t>mineur</w:t>
      </w:r>
      <w:r w:rsidR="0045598F" w:rsidRPr="00DB597A">
        <w:rPr>
          <w:szCs w:val="22"/>
          <w:lang w:val="fr-FR" w:eastAsia="zh-CN" w:bidi="fr-FR"/>
        </w:rPr>
        <w:t>e</w:t>
      </w:r>
      <w:r w:rsidR="001456F8" w:rsidRPr="000E0D26">
        <w:rPr>
          <w:szCs w:val="22"/>
          <w:lang w:val="fr-FR" w:eastAsia="zh-CN" w:bidi="fr-FR"/>
        </w:rPr>
        <w:t xml:space="preserve"> </w:t>
      </w:r>
      <w:r w:rsidR="005D06A1" w:rsidRPr="000E0D26">
        <w:rPr>
          <w:szCs w:val="22"/>
          <w:lang w:val="fr-FR" w:eastAsia="zh-CN" w:bidi="fr-FR"/>
        </w:rPr>
        <w:t>sur l’aptitude à conduire des véhicules et à utiliser des machines.</w:t>
      </w:r>
      <w:r w:rsidRPr="00CA5A99">
        <w:rPr>
          <w:lang w:val="fr-FR"/>
        </w:rPr>
        <w:t xml:space="preserve"> </w:t>
      </w:r>
      <w:r w:rsidR="00F31EF5">
        <w:rPr>
          <w:lang w:val="fr-FR"/>
        </w:rPr>
        <w:t xml:space="preserve">Etourdissement et fatigue </w:t>
      </w:r>
      <w:r w:rsidR="002423C7" w:rsidRPr="002423C7">
        <w:rPr>
          <w:lang w:val="fr-FR"/>
        </w:rPr>
        <w:t xml:space="preserve">peuvent se manifester </w:t>
      </w:r>
      <w:r w:rsidR="002423C7">
        <w:rPr>
          <w:lang w:val="fr-FR"/>
        </w:rPr>
        <w:t>suite à l’administration de</w:t>
      </w:r>
      <w:r w:rsidRPr="002423C7">
        <w:rPr>
          <w:szCs w:val="22"/>
          <w:lang w:val="fr-FR" w:eastAsia="zh-CN" w:bidi="fr-FR"/>
        </w:rPr>
        <w:t xml:space="preserve"> Skilarence (</w:t>
      </w:r>
      <w:r w:rsidR="002423C7">
        <w:rPr>
          <w:szCs w:val="22"/>
          <w:lang w:val="fr-FR" w:eastAsia="zh-CN" w:bidi="fr-FR"/>
        </w:rPr>
        <w:t>voir rubrique </w:t>
      </w:r>
      <w:r w:rsidRPr="002423C7">
        <w:rPr>
          <w:szCs w:val="22"/>
          <w:lang w:val="fr-FR" w:eastAsia="zh-CN" w:bidi="fr-FR"/>
        </w:rPr>
        <w:t>4.8).</w:t>
      </w:r>
    </w:p>
    <w:p w:rsidR="005D06A1" w:rsidRPr="00F160CC"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b/>
          <w:szCs w:val="22"/>
          <w:lang w:val="fr-FR"/>
        </w:rPr>
      </w:pPr>
      <w:r w:rsidRPr="000E0D26">
        <w:rPr>
          <w:b/>
          <w:bCs/>
          <w:szCs w:val="22"/>
          <w:lang w:val="fr-FR" w:bidi="fr-FR"/>
        </w:rPr>
        <w:t>4.8</w:t>
      </w:r>
      <w:r w:rsidRPr="000E0D26">
        <w:rPr>
          <w:b/>
          <w:bCs/>
          <w:szCs w:val="22"/>
          <w:lang w:val="fr-FR" w:bidi="fr-FR"/>
        </w:rPr>
        <w:tab/>
        <w:t>Effets indésirables</w:t>
      </w:r>
    </w:p>
    <w:p w:rsidR="005D06A1" w:rsidRPr="000E0D26" w:rsidRDefault="005D06A1" w:rsidP="005D06A1">
      <w:pPr>
        <w:keepNext/>
        <w:widowControl w:val="0"/>
        <w:tabs>
          <w:tab w:val="clear" w:pos="567"/>
        </w:tabs>
        <w:spacing w:line="240" w:lineRule="auto"/>
        <w:rPr>
          <w:rFonts w:eastAsia="SimSun"/>
          <w:szCs w:val="22"/>
          <w:u w:val="single"/>
          <w:lang w:val="fr-FR" w:eastAsia="zh-CN"/>
        </w:rPr>
      </w:pPr>
    </w:p>
    <w:p w:rsidR="005D06A1" w:rsidRPr="000E0D26" w:rsidRDefault="00F10D3E" w:rsidP="005D06A1">
      <w:pPr>
        <w:keepNext/>
        <w:widowControl w:val="0"/>
        <w:tabs>
          <w:tab w:val="clear" w:pos="567"/>
        </w:tabs>
        <w:spacing w:line="240" w:lineRule="auto"/>
        <w:rPr>
          <w:rFonts w:eastAsia="SimSun"/>
          <w:szCs w:val="22"/>
          <w:u w:val="single"/>
          <w:lang w:val="fr-FR" w:eastAsia="zh-CN"/>
        </w:rPr>
      </w:pPr>
      <w:r>
        <w:rPr>
          <w:szCs w:val="22"/>
          <w:u w:val="single"/>
          <w:lang w:val="fr-FR" w:eastAsia="zh-CN" w:bidi="fr-FR"/>
        </w:rPr>
        <w:t>Résumé</w:t>
      </w:r>
      <w:r w:rsidRPr="000E0D26">
        <w:rPr>
          <w:szCs w:val="22"/>
          <w:u w:val="single"/>
          <w:lang w:val="fr-FR" w:eastAsia="zh-CN" w:bidi="fr-FR"/>
        </w:rPr>
        <w:t xml:space="preserve"> </w:t>
      </w:r>
      <w:r w:rsidR="005D06A1" w:rsidRPr="000E0D26">
        <w:rPr>
          <w:szCs w:val="22"/>
          <w:u w:val="single"/>
          <w:lang w:val="fr-FR" w:eastAsia="zh-CN" w:bidi="fr-FR"/>
        </w:rPr>
        <w:t>du profil de sécurité</w:t>
      </w:r>
    </w:p>
    <w:p w:rsidR="00F160CC" w:rsidRPr="00F160CC" w:rsidRDefault="00F160CC" w:rsidP="00F160CC">
      <w:pPr>
        <w:keepLines/>
        <w:tabs>
          <w:tab w:val="clear" w:pos="567"/>
          <w:tab w:val="left" w:pos="720"/>
        </w:tabs>
        <w:spacing w:line="240" w:lineRule="auto"/>
        <w:rPr>
          <w:szCs w:val="22"/>
          <w:lang w:val="fr-FR"/>
        </w:rPr>
      </w:pPr>
      <w:r w:rsidRPr="00F160CC">
        <w:rPr>
          <w:rFonts w:eastAsia="SimSun"/>
          <w:szCs w:val="22"/>
          <w:lang w:val="fr-FR" w:eastAsia="zh-CN"/>
        </w:rPr>
        <w:t xml:space="preserve">Les effets indésirables les plus fréquemment observés avec Skilarence </w:t>
      </w:r>
      <w:r>
        <w:rPr>
          <w:rFonts w:eastAsia="SimSun"/>
          <w:szCs w:val="22"/>
          <w:lang w:val="fr-FR" w:eastAsia="zh-CN"/>
        </w:rPr>
        <w:t>dans l’étude clinique</w:t>
      </w:r>
      <w:r w:rsidR="009F496F">
        <w:rPr>
          <w:rFonts w:eastAsia="SimSun"/>
          <w:szCs w:val="22"/>
          <w:lang w:val="fr-FR" w:eastAsia="zh-CN"/>
        </w:rPr>
        <w:t xml:space="preserve"> de phase III</w:t>
      </w:r>
      <w:r w:rsidRPr="00F160CC">
        <w:rPr>
          <w:rFonts w:eastAsia="SimSun"/>
          <w:szCs w:val="22"/>
          <w:lang w:val="fr-FR" w:eastAsia="zh-CN"/>
        </w:rPr>
        <w:t xml:space="preserve"> (1102) </w:t>
      </w:r>
      <w:r>
        <w:rPr>
          <w:rFonts w:eastAsia="SimSun"/>
          <w:szCs w:val="22"/>
          <w:lang w:val="fr-FR" w:eastAsia="zh-CN"/>
        </w:rPr>
        <w:t xml:space="preserve">chez </w:t>
      </w:r>
      <w:r w:rsidR="00AA6522">
        <w:rPr>
          <w:rFonts w:eastAsia="SimSun"/>
          <w:szCs w:val="22"/>
          <w:lang w:val="fr-FR" w:eastAsia="zh-CN"/>
        </w:rPr>
        <w:t>l</w:t>
      </w:r>
      <w:r>
        <w:rPr>
          <w:rFonts w:eastAsia="SimSun"/>
          <w:szCs w:val="22"/>
          <w:lang w:val="fr-FR" w:eastAsia="zh-CN"/>
        </w:rPr>
        <w:t xml:space="preserve">es patients atteints de </w:t>
      </w:r>
      <w:r w:rsidRPr="00F160CC">
        <w:rPr>
          <w:rFonts w:eastAsia="SimSun"/>
          <w:szCs w:val="22"/>
          <w:lang w:val="fr-FR" w:eastAsia="zh-CN"/>
        </w:rPr>
        <w:t xml:space="preserve">psoriasis </w:t>
      </w:r>
      <w:r>
        <w:rPr>
          <w:rFonts w:eastAsia="SimSun"/>
          <w:szCs w:val="22"/>
          <w:lang w:val="fr-FR" w:eastAsia="zh-CN"/>
        </w:rPr>
        <w:t>étaient : événements gastro-intestinaux</w:t>
      </w:r>
      <w:r w:rsidRPr="00F160CC">
        <w:rPr>
          <w:rFonts w:eastAsia="SimSun"/>
          <w:szCs w:val="22"/>
          <w:lang w:val="fr-FR" w:eastAsia="zh-CN"/>
        </w:rPr>
        <w:t xml:space="preserve"> (62</w:t>
      </w:r>
      <w:r>
        <w:rPr>
          <w:rFonts w:eastAsia="SimSun"/>
          <w:szCs w:val="22"/>
          <w:lang w:val="fr-FR" w:eastAsia="zh-CN"/>
        </w:rPr>
        <w:t>,</w:t>
      </w:r>
      <w:r w:rsidRPr="00F160CC">
        <w:rPr>
          <w:rFonts w:eastAsia="SimSun"/>
          <w:szCs w:val="22"/>
          <w:lang w:val="fr-FR" w:eastAsia="zh-CN"/>
        </w:rPr>
        <w:t>7</w:t>
      </w:r>
      <w:r>
        <w:rPr>
          <w:rFonts w:eastAsia="SimSun"/>
          <w:szCs w:val="22"/>
          <w:lang w:val="fr-FR" w:eastAsia="zh-CN"/>
        </w:rPr>
        <w:t> </w:t>
      </w:r>
      <w:r w:rsidRPr="00F160CC">
        <w:rPr>
          <w:rFonts w:eastAsia="SimSun"/>
          <w:szCs w:val="22"/>
          <w:lang w:val="fr-FR" w:eastAsia="zh-CN"/>
        </w:rPr>
        <w:t>%),</w:t>
      </w:r>
      <w:r>
        <w:rPr>
          <w:rFonts w:eastAsia="SimSun"/>
          <w:szCs w:val="22"/>
          <w:lang w:val="fr-FR" w:eastAsia="zh-CN"/>
        </w:rPr>
        <w:t xml:space="preserve"> bouffées congestives</w:t>
      </w:r>
      <w:r w:rsidRPr="00F160CC">
        <w:rPr>
          <w:rFonts w:eastAsia="SimSun"/>
          <w:szCs w:val="22"/>
          <w:lang w:val="fr-FR" w:eastAsia="zh-CN"/>
        </w:rPr>
        <w:t xml:space="preserve"> (20</w:t>
      </w:r>
      <w:r>
        <w:rPr>
          <w:rFonts w:eastAsia="SimSun"/>
          <w:szCs w:val="22"/>
          <w:lang w:val="fr-FR" w:eastAsia="zh-CN"/>
        </w:rPr>
        <w:t>,</w:t>
      </w:r>
      <w:r w:rsidRPr="00F160CC">
        <w:rPr>
          <w:rFonts w:eastAsia="SimSun"/>
          <w:szCs w:val="22"/>
          <w:lang w:val="fr-FR" w:eastAsia="zh-CN"/>
        </w:rPr>
        <w:t>8</w:t>
      </w:r>
      <w:r>
        <w:rPr>
          <w:rFonts w:eastAsia="SimSun"/>
          <w:szCs w:val="22"/>
          <w:lang w:val="fr-FR" w:eastAsia="zh-CN"/>
        </w:rPr>
        <w:t> </w:t>
      </w:r>
      <w:r w:rsidRPr="00F160CC">
        <w:rPr>
          <w:rFonts w:eastAsia="SimSun"/>
          <w:szCs w:val="22"/>
          <w:lang w:val="fr-FR" w:eastAsia="zh-CN"/>
        </w:rPr>
        <w:t xml:space="preserve">%) </w:t>
      </w:r>
      <w:r>
        <w:rPr>
          <w:rFonts w:eastAsia="SimSun"/>
          <w:szCs w:val="22"/>
          <w:lang w:val="fr-FR" w:eastAsia="zh-CN"/>
        </w:rPr>
        <w:t xml:space="preserve">et </w:t>
      </w:r>
      <w:r w:rsidRPr="00F160CC">
        <w:rPr>
          <w:rFonts w:eastAsia="SimSun"/>
          <w:szCs w:val="22"/>
          <w:lang w:val="fr-FR" w:eastAsia="zh-CN"/>
        </w:rPr>
        <w:t>lymphop</w:t>
      </w:r>
      <w:r>
        <w:rPr>
          <w:rFonts w:eastAsia="SimSun"/>
          <w:szCs w:val="22"/>
          <w:lang w:val="fr-FR" w:eastAsia="zh-CN"/>
        </w:rPr>
        <w:t>é</w:t>
      </w:r>
      <w:r w:rsidRPr="00F160CC">
        <w:rPr>
          <w:rFonts w:eastAsia="SimSun"/>
          <w:szCs w:val="22"/>
          <w:lang w:val="fr-FR" w:eastAsia="zh-CN"/>
        </w:rPr>
        <w:t>ni</w:t>
      </w:r>
      <w:r>
        <w:rPr>
          <w:rFonts w:eastAsia="SimSun"/>
          <w:szCs w:val="22"/>
          <w:lang w:val="fr-FR" w:eastAsia="zh-CN"/>
        </w:rPr>
        <w:t xml:space="preserve">e </w:t>
      </w:r>
      <w:r w:rsidRPr="00F160CC">
        <w:rPr>
          <w:rFonts w:eastAsia="SimSun"/>
          <w:szCs w:val="22"/>
          <w:lang w:val="fr-FR" w:eastAsia="zh-CN"/>
        </w:rPr>
        <w:t>(10</w:t>
      </w:r>
      <w:r>
        <w:rPr>
          <w:rFonts w:eastAsia="SimSun"/>
          <w:szCs w:val="22"/>
          <w:lang w:val="fr-FR" w:eastAsia="zh-CN"/>
        </w:rPr>
        <w:t>,</w:t>
      </w:r>
      <w:r w:rsidRPr="00F160CC">
        <w:rPr>
          <w:rFonts w:eastAsia="SimSun"/>
          <w:szCs w:val="22"/>
          <w:lang w:val="fr-FR" w:eastAsia="zh-CN"/>
        </w:rPr>
        <w:t>0</w:t>
      </w:r>
      <w:r>
        <w:rPr>
          <w:rFonts w:eastAsia="SimSun"/>
          <w:szCs w:val="22"/>
          <w:lang w:val="fr-FR" w:eastAsia="zh-CN"/>
        </w:rPr>
        <w:t> </w:t>
      </w:r>
      <w:r w:rsidRPr="00F160CC">
        <w:rPr>
          <w:rFonts w:eastAsia="SimSun"/>
          <w:szCs w:val="22"/>
          <w:lang w:val="fr-FR" w:eastAsia="zh-CN"/>
        </w:rPr>
        <w:t xml:space="preserve">%). </w:t>
      </w:r>
      <w:r w:rsidR="005D06A1" w:rsidRPr="000E0D26">
        <w:rPr>
          <w:szCs w:val="22"/>
          <w:lang w:val="fr-FR" w:eastAsia="zh-CN" w:bidi="fr-FR"/>
        </w:rPr>
        <w:t xml:space="preserve">La plupart des effets indésirables ont été considérés comme étant </w:t>
      </w:r>
      <w:r w:rsidR="00C4209F">
        <w:rPr>
          <w:szCs w:val="22"/>
          <w:lang w:val="fr-FR" w:eastAsia="zh-CN" w:bidi="fr-FR"/>
        </w:rPr>
        <w:t>non graves</w:t>
      </w:r>
      <w:r w:rsidR="00C4209F" w:rsidRPr="000E0D26">
        <w:rPr>
          <w:szCs w:val="22"/>
          <w:lang w:val="fr-FR" w:eastAsia="zh-CN" w:bidi="fr-FR"/>
        </w:rPr>
        <w:t xml:space="preserve"> </w:t>
      </w:r>
      <w:r w:rsidR="005D06A1" w:rsidRPr="000E0D26">
        <w:rPr>
          <w:szCs w:val="22"/>
          <w:lang w:val="fr-FR" w:eastAsia="zh-CN" w:bidi="fr-FR"/>
        </w:rPr>
        <w:t xml:space="preserve">et n’ont pas entraîné </w:t>
      </w:r>
      <w:r w:rsidR="00CE736F" w:rsidRPr="000E0D26">
        <w:rPr>
          <w:szCs w:val="22"/>
          <w:lang w:val="fr-FR" w:eastAsia="zh-CN" w:bidi="fr-FR"/>
        </w:rPr>
        <w:t>l’</w:t>
      </w:r>
      <w:r w:rsidR="00CE736F">
        <w:rPr>
          <w:szCs w:val="22"/>
          <w:lang w:val="fr-FR" w:eastAsia="zh-CN" w:bidi="fr-FR"/>
        </w:rPr>
        <w:t>arrêt</w:t>
      </w:r>
      <w:r w:rsidR="00CE736F" w:rsidRPr="000E0D26">
        <w:rPr>
          <w:szCs w:val="22"/>
          <w:lang w:val="fr-FR" w:eastAsia="zh-CN" w:bidi="fr-FR"/>
        </w:rPr>
        <w:t xml:space="preserve"> </w:t>
      </w:r>
      <w:r w:rsidR="005D06A1" w:rsidRPr="000E0D26">
        <w:rPr>
          <w:szCs w:val="22"/>
          <w:lang w:val="fr-FR" w:eastAsia="zh-CN" w:bidi="fr-FR"/>
        </w:rPr>
        <w:t xml:space="preserve">du traitement de l’étude. Les seuls effets indésirables </w:t>
      </w:r>
      <w:r w:rsidR="00B313E7">
        <w:rPr>
          <w:szCs w:val="22"/>
          <w:lang w:val="fr-FR" w:eastAsia="zh-CN" w:bidi="fr-FR"/>
        </w:rPr>
        <w:t>ayant</w:t>
      </w:r>
      <w:r w:rsidR="005D06A1" w:rsidRPr="000E0D26">
        <w:rPr>
          <w:szCs w:val="22"/>
          <w:lang w:val="fr-FR" w:eastAsia="zh-CN" w:bidi="fr-FR"/>
        </w:rPr>
        <w:t xml:space="preserve"> entraîné </w:t>
      </w:r>
      <w:r w:rsidR="00B313E7" w:rsidRPr="000E0D26">
        <w:rPr>
          <w:szCs w:val="22"/>
          <w:lang w:val="fr-FR" w:eastAsia="zh-CN" w:bidi="fr-FR"/>
        </w:rPr>
        <w:t>l’</w:t>
      </w:r>
      <w:r w:rsidR="00B313E7">
        <w:rPr>
          <w:szCs w:val="22"/>
          <w:lang w:val="fr-FR" w:eastAsia="zh-CN" w:bidi="fr-FR"/>
        </w:rPr>
        <w:t>arrêt</w:t>
      </w:r>
      <w:r w:rsidR="00B313E7" w:rsidRPr="000E0D26">
        <w:rPr>
          <w:szCs w:val="22"/>
          <w:lang w:val="fr-FR" w:eastAsia="zh-CN" w:bidi="fr-FR"/>
        </w:rPr>
        <w:t xml:space="preserve"> </w:t>
      </w:r>
      <w:r w:rsidR="005D06A1" w:rsidRPr="000E0D26">
        <w:rPr>
          <w:szCs w:val="22"/>
          <w:lang w:val="fr-FR" w:eastAsia="zh-CN" w:bidi="fr-FR"/>
        </w:rPr>
        <w:t>du traitement chez &gt; 5 % des patients étaient des effets gastro-intestinaux.</w:t>
      </w:r>
      <w:r w:rsidRPr="00F160CC">
        <w:rPr>
          <w:rFonts w:eastAsia="SimSun"/>
          <w:szCs w:val="22"/>
          <w:lang w:val="fr-FR" w:eastAsia="zh-CN"/>
        </w:rPr>
        <w:t xml:space="preserve"> Pour les recommandations relatives à la surveillance et la prise en charge </w:t>
      </w:r>
      <w:r>
        <w:rPr>
          <w:rFonts w:eastAsia="SimSun"/>
          <w:szCs w:val="22"/>
          <w:lang w:val="fr-FR" w:eastAsia="zh-CN"/>
        </w:rPr>
        <w:t>c</w:t>
      </w:r>
      <w:r w:rsidRPr="00F160CC">
        <w:rPr>
          <w:rFonts w:eastAsia="SimSun"/>
          <w:szCs w:val="22"/>
          <w:lang w:val="fr-FR" w:eastAsia="zh-CN"/>
        </w:rPr>
        <w:t>linique, voir la rubrique</w:t>
      </w:r>
      <w:r>
        <w:rPr>
          <w:rFonts w:eastAsia="SimSun"/>
          <w:szCs w:val="22"/>
          <w:lang w:val="fr-FR" w:eastAsia="zh-CN"/>
        </w:rPr>
        <w:t> </w:t>
      </w:r>
      <w:r w:rsidRPr="00F160CC">
        <w:rPr>
          <w:rFonts w:eastAsia="SimSun"/>
          <w:szCs w:val="22"/>
          <w:lang w:val="fr-FR" w:eastAsia="zh-CN"/>
        </w:rPr>
        <w:t>4.4.</w:t>
      </w:r>
    </w:p>
    <w:p w:rsidR="005D06A1" w:rsidRPr="00F160CC" w:rsidRDefault="005D06A1" w:rsidP="005D06A1">
      <w:pPr>
        <w:widowControl w:val="0"/>
        <w:tabs>
          <w:tab w:val="clear" w:pos="567"/>
          <w:tab w:val="left" w:pos="720"/>
        </w:tabs>
        <w:spacing w:line="240" w:lineRule="auto"/>
        <w:rPr>
          <w:szCs w:val="22"/>
          <w:lang w:val="fr-FR"/>
        </w:rPr>
      </w:pPr>
    </w:p>
    <w:p w:rsidR="005D06A1" w:rsidRPr="006D0729" w:rsidRDefault="005D06A1" w:rsidP="005D06A1">
      <w:pPr>
        <w:widowControl w:val="0"/>
        <w:tabs>
          <w:tab w:val="clear" w:pos="567"/>
        </w:tabs>
        <w:spacing w:line="240" w:lineRule="auto"/>
        <w:rPr>
          <w:rFonts w:eastAsia="SimSun"/>
          <w:szCs w:val="22"/>
          <w:lang w:val="fr-FR" w:eastAsia="zh-CN"/>
        </w:rPr>
      </w:pPr>
    </w:p>
    <w:p w:rsidR="005D06A1" w:rsidRPr="000E0D26" w:rsidRDefault="00B313E7" w:rsidP="005D06A1">
      <w:pPr>
        <w:keepNext/>
        <w:widowControl w:val="0"/>
        <w:tabs>
          <w:tab w:val="clear" w:pos="567"/>
        </w:tabs>
        <w:spacing w:line="240" w:lineRule="auto"/>
        <w:rPr>
          <w:szCs w:val="22"/>
          <w:u w:val="single"/>
          <w:lang w:val="fr-FR"/>
        </w:rPr>
      </w:pPr>
      <w:r>
        <w:rPr>
          <w:szCs w:val="22"/>
          <w:u w:val="single"/>
          <w:lang w:val="fr-FR" w:bidi="fr-FR"/>
        </w:rPr>
        <w:t>Liste tabulée</w:t>
      </w:r>
      <w:r w:rsidR="00311C9E">
        <w:rPr>
          <w:szCs w:val="22"/>
          <w:u w:val="single"/>
          <w:lang w:val="fr-FR" w:bidi="fr-FR"/>
        </w:rPr>
        <w:t xml:space="preserve"> </w:t>
      </w:r>
      <w:r w:rsidR="005D06A1" w:rsidRPr="000E0D26">
        <w:rPr>
          <w:szCs w:val="22"/>
          <w:u w:val="single"/>
          <w:lang w:val="fr-FR" w:bidi="fr-FR"/>
        </w:rPr>
        <w:t xml:space="preserve">des effets indésirables </w:t>
      </w:r>
    </w:p>
    <w:p w:rsidR="00703521" w:rsidRDefault="00703521" w:rsidP="005D06A1">
      <w:pPr>
        <w:keepNext/>
        <w:widowControl w:val="0"/>
        <w:tabs>
          <w:tab w:val="clear" w:pos="567"/>
          <w:tab w:val="left" w:pos="720"/>
        </w:tabs>
        <w:spacing w:line="240" w:lineRule="auto"/>
        <w:rPr>
          <w:szCs w:val="22"/>
          <w:lang w:val="fr-FR" w:eastAsia="zh-CN" w:bidi="fr-FR"/>
        </w:rPr>
      </w:pPr>
      <w:r>
        <w:rPr>
          <w:szCs w:val="22"/>
          <w:lang w:val="fr-FR" w:eastAsia="zh-CN" w:bidi="fr-FR"/>
        </w:rPr>
        <w:t>L</w:t>
      </w:r>
      <w:r w:rsidR="00033EA8">
        <w:rPr>
          <w:szCs w:val="22"/>
          <w:lang w:val="fr-FR" w:eastAsia="zh-CN" w:bidi="fr-FR"/>
        </w:rPr>
        <w:t>a l</w:t>
      </w:r>
      <w:r w:rsidRPr="000E0D26">
        <w:rPr>
          <w:szCs w:val="22"/>
          <w:lang w:val="fr-FR" w:eastAsia="zh-CN" w:bidi="fr-FR"/>
        </w:rPr>
        <w:t xml:space="preserve">iste des effets indésirables </w:t>
      </w:r>
      <w:r>
        <w:rPr>
          <w:szCs w:val="22"/>
          <w:lang w:val="fr-FR" w:eastAsia="zh-CN" w:bidi="fr-FR"/>
        </w:rPr>
        <w:t xml:space="preserve">rapportés </w:t>
      </w:r>
      <w:r w:rsidRPr="000E0D26">
        <w:rPr>
          <w:szCs w:val="22"/>
          <w:lang w:val="fr-FR" w:eastAsia="zh-CN" w:bidi="fr-FR"/>
        </w:rPr>
        <w:t xml:space="preserve">par </w:t>
      </w:r>
      <w:r>
        <w:rPr>
          <w:szCs w:val="22"/>
          <w:lang w:val="fr-FR" w:eastAsia="zh-CN" w:bidi="fr-FR"/>
        </w:rPr>
        <w:t>l</w:t>
      </w:r>
      <w:r w:rsidRPr="000E0D26">
        <w:rPr>
          <w:szCs w:val="22"/>
          <w:lang w:val="fr-FR" w:eastAsia="zh-CN" w:bidi="fr-FR"/>
        </w:rPr>
        <w:t xml:space="preserve">es patients traités par Skilarence </w:t>
      </w:r>
      <w:r>
        <w:rPr>
          <w:szCs w:val="22"/>
          <w:lang w:val="fr-FR" w:eastAsia="zh-CN" w:bidi="fr-FR"/>
        </w:rPr>
        <w:t xml:space="preserve">lors de </w:t>
      </w:r>
      <w:r w:rsidRPr="000E0D26">
        <w:rPr>
          <w:szCs w:val="22"/>
          <w:lang w:val="fr-FR" w:eastAsia="zh-CN" w:bidi="fr-FR"/>
        </w:rPr>
        <w:t xml:space="preserve">l’étude </w:t>
      </w:r>
      <w:r>
        <w:rPr>
          <w:szCs w:val="22"/>
          <w:lang w:val="fr-FR" w:eastAsia="zh-CN" w:bidi="fr-FR"/>
        </w:rPr>
        <w:t>clinique</w:t>
      </w:r>
      <w:r w:rsidRPr="000E0D26">
        <w:rPr>
          <w:szCs w:val="22"/>
          <w:lang w:val="fr-FR" w:eastAsia="zh-CN" w:bidi="fr-FR"/>
        </w:rPr>
        <w:t xml:space="preserve"> et</w:t>
      </w:r>
      <w:r>
        <w:rPr>
          <w:szCs w:val="22"/>
          <w:lang w:val="fr-FR" w:eastAsia="zh-CN" w:bidi="fr-FR"/>
        </w:rPr>
        <w:t xml:space="preserve"> </w:t>
      </w:r>
      <w:r w:rsidR="00AC0E11">
        <w:rPr>
          <w:szCs w:val="22"/>
          <w:lang w:val="fr-FR" w:eastAsia="zh-CN" w:bidi="fr-FR"/>
        </w:rPr>
        <w:t xml:space="preserve">par Fumaderm, </w:t>
      </w:r>
      <w:r>
        <w:rPr>
          <w:szCs w:val="22"/>
          <w:lang w:val="fr-FR" w:eastAsia="zh-CN" w:bidi="fr-FR"/>
        </w:rPr>
        <w:t xml:space="preserve">un médicament apparenté contenant du </w:t>
      </w:r>
      <w:r w:rsidR="004E19C6">
        <w:rPr>
          <w:szCs w:val="22"/>
          <w:lang w:val="fr-FR" w:eastAsia="zh-CN" w:bidi="fr-FR"/>
        </w:rPr>
        <w:t>fumarate de diméthyle</w:t>
      </w:r>
      <w:r>
        <w:rPr>
          <w:szCs w:val="22"/>
          <w:lang w:val="fr-FR" w:eastAsia="zh-CN" w:bidi="fr-FR"/>
        </w:rPr>
        <w:t xml:space="preserve"> ainsi que d’autres esters d’acide fumarique</w:t>
      </w:r>
      <w:r w:rsidR="004E19C6">
        <w:rPr>
          <w:szCs w:val="22"/>
          <w:lang w:val="fr-FR" w:eastAsia="zh-CN" w:bidi="fr-FR"/>
        </w:rPr>
        <w:t>,</w:t>
      </w:r>
      <w:r w:rsidR="00033EA8">
        <w:rPr>
          <w:szCs w:val="22"/>
          <w:lang w:val="fr-FR" w:eastAsia="zh-CN" w:bidi="fr-FR"/>
        </w:rPr>
        <w:t xml:space="preserve"> est présentée ci-dessous</w:t>
      </w:r>
      <w:r w:rsidRPr="000E0D26">
        <w:rPr>
          <w:szCs w:val="22"/>
          <w:lang w:val="fr-FR" w:eastAsia="zh-CN" w:bidi="fr-FR"/>
        </w:rPr>
        <w:t>.</w:t>
      </w:r>
    </w:p>
    <w:p w:rsidR="00703521" w:rsidRDefault="00703521" w:rsidP="004346C4">
      <w:pPr>
        <w:widowControl w:val="0"/>
        <w:tabs>
          <w:tab w:val="clear" w:pos="567"/>
          <w:tab w:val="left" w:pos="720"/>
        </w:tabs>
        <w:spacing w:line="240" w:lineRule="auto"/>
        <w:rPr>
          <w:szCs w:val="22"/>
          <w:lang w:val="fr-FR" w:eastAsia="zh-CN" w:bidi="fr-FR"/>
        </w:rPr>
      </w:pPr>
    </w:p>
    <w:p w:rsidR="006D0729" w:rsidRDefault="005D06A1" w:rsidP="004346C4">
      <w:pPr>
        <w:widowControl w:val="0"/>
        <w:tabs>
          <w:tab w:val="clear" w:pos="567"/>
          <w:tab w:val="left" w:pos="720"/>
        </w:tabs>
        <w:spacing w:line="240" w:lineRule="auto"/>
        <w:rPr>
          <w:szCs w:val="22"/>
          <w:lang w:val="fr-FR" w:eastAsia="zh-CN" w:bidi="fr-FR"/>
        </w:rPr>
      </w:pPr>
      <w:r w:rsidRPr="000E0D26">
        <w:rPr>
          <w:szCs w:val="22"/>
          <w:lang w:val="fr-FR" w:eastAsia="zh-CN" w:bidi="fr-FR"/>
        </w:rPr>
        <w:t>La fréquence des effets indésirables est définie selon la convention suivante : très fréquent (≥ 1/10)</w:t>
      </w:r>
      <w:r w:rsidR="00A01105" w:rsidRPr="000E0D26">
        <w:rPr>
          <w:szCs w:val="22"/>
          <w:lang w:val="fr-FR" w:eastAsia="zh-CN" w:bidi="fr-FR"/>
        </w:rPr>
        <w:t> </w:t>
      </w:r>
      <w:r w:rsidRPr="000E0D26">
        <w:rPr>
          <w:szCs w:val="22"/>
          <w:lang w:val="fr-FR" w:eastAsia="zh-CN" w:bidi="fr-FR"/>
        </w:rPr>
        <w:t>; fréquent (≥ 1/100, &lt; 1/10)</w:t>
      </w:r>
      <w:r w:rsidR="00A01105" w:rsidRPr="000E0D26">
        <w:rPr>
          <w:szCs w:val="22"/>
          <w:lang w:val="fr-FR" w:eastAsia="zh-CN" w:bidi="fr-FR"/>
        </w:rPr>
        <w:t> </w:t>
      </w:r>
      <w:r w:rsidRPr="000E0D26">
        <w:rPr>
          <w:szCs w:val="22"/>
          <w:lang w:val="fr-FR" w:eastAsia="zh-CN" w:bidi="fr-FR"/>
        </w:rPr>
        <w:t>; peu fréquent (≥ 1/1 000, &lt; 1/100)</w:t>
      </w:r>
      <w:r w:rsidR="00A01105" w:rsidRPr="000E0D26">
        <w:rPr>
          <w:szCs w:val="22"/>
          <w:lang w:val="fr-FR" w:eastAsia="zh-CN" w:bidi="fr-FR"/>
        </w:rPr>
        <w:t> </w:t>
      </w:r>
      <w:r w:rsidRPr="000E0D26">
        <w:rPr>
          <w:szCs w:val="22"/>
          <w:lang w:val="fr-FR" w:eastAsia="zh-CN" w:bidi="fr-FR"/>
        </w:rPr>
        <w:t xml:space="preserve">; rare (≥ 1/10 000, &lt; 1/1 000), très rare (&lt; 1/10 000) ; et fréquence indéterminée (ne peut être estimée sur la base des données disponibles). </w:t>
      </w:r>
    </w:p>
    <w:p w:rsidR="005D06A1" w:rsidRPr="000E0D26" w:rsidRDefault="005D06A1" w:rsidP="004346C4">
      <w:pPr>
        <w:widowControl w:val="0"/>
        <w:tabs>
          <w:tab w:val="clear" w:pos="567"/>
        </w:tabs>
        <w:spacing w:line="240" w:lineRule="auto"/>
        <w:rPr>
          <w:rFonts w:eastAsia="SimSun"/>
          <w:szCs w:val="22"/>
          <w:lang w:val="fr-FR" w:eastAsia="zh-CN"/>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380"/>
        <w:gridCol w:w="2552"/>
      </w:tblGrid>
      <w:tr w:rsidR="005D06A1" w:rsidRPr="000E0D26" w:rsidTr="004346C4">
        <w:trPr>
          <w:tblHeader/>
        </w:trPr>
        <w:tc>
          <w:tcPr>
            <w:tcW w:w="3107"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b/>
                <w:szCs w:val="22"/>
                <w:lang w:eastAsia="de-DE"/>
              </w:rPr>
            </w:pPr>
            <w:r w:rsidRPr="000E0D26">
              <w:rPr>
                <w:b/>
                <w:bCs/>
                <w:szCs w:val="22"/>
                <w:lang w:val="fr-FR" w:eastAsia="de-DE" w:bidi="fr-FR"/>
              </w:rPr>
              <w:t>Classe de systèmes d’organes</w:t>
            </w:r>
          </w:p>
        </w:tc>
        <w:tc>
          <w:tcPr>
            <w:tcW w:w="3380" w:type="dxa"/>
            <w:tcBorders>
              <w:top w:val="single" w:sz="4" w:space="0" w:color="auto"/>
              <w:left w:val="single" w:sz="4" w:space="0" w:color="auto"/>
              <w:bottom w:val="single" w:sz="4" w:space="0" w:color="auto"/>
              <w:right w:val="single" w:sz="4" w:space="0" w:color="auto"/>
            </w:tcBorders>
          </w:tcPr>
          <w:p w:rsidR="005D06A1" w:rsidRPr="000E0D26" w:rsidRDefault="00B73FC5" w:rsidP="004346C4">
            <w:pPr>
              <w:widowControl w:val="0"/>
              <w:tabs>
                <w:tab w:val="clear" w:pos="567"/>
                <w:tab w:val="left" w:pos="720"/>
              </w:tabs>
              <w:spacing w:line="240" w:lineRule="auto"/>
              <w:rPr>
                <w:b/>
                <w:szCs w:val="22"/>
                <w:lang w:eastAsia="de-DE"/>
              </w:rPr>
            </w:pPr>
            <w:r>
              <w:rPr>
                <w:b/>
                <w:bCs/>
                <w:szCs w:val="22"/>
                <w:lang w:val="fr-FR" w:eastAsia="de-DE" w:bidi="fr-FR"/>
              </w:rPr>
              <w:t>Effet indésirable</w:t>
            </w:r>
          </w:p>
        </w:tc>
        <w:tc>
          <w:tcPr>
            <w:tcW w:w="2552"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b/>
                <w:szCs w:val="22"/>
                <w:lang w:eastAsia="de-DE"/>
              </w:rPr>
            </w:pPr>
            <w:r w:rsidRPr="000E0D26">
              <w:rPr>
                <w:b/>
                <w:bCs/>
                <w:szCs w:val="22"/>
                <w:lang w:val="fr-FR" w:eastAsia="de-DE" w:bidi="fr-FR"/>
              </w:rPr>
              <w:t>Fréquence</w:t>
            </w:r>
          </w:p>
        </w:tc>
      </w:tr>
      <w:tr w:rsidR="00601C3A" w:rsidRPr="000E0D26" w:rsidTr="00B023F3">
        <w:tc>
          <w:tcPr>
            <w:tcW w:w="3107" w:type="dxa"/>
            <w:tcBorders>
              <w:top w:val="single" w:sz="4" w:space="0" w:color="auto"/>
              <w:left w:val="single" w:sz="4" w:space="0" w:color="auto"/>
              <w:bottom w:val="single" w:sz="4" w:space="0" w:color="auto"/>
              <w:right w:val="single" w:sz="4" w:space="0" w:color="auto"/>
            </w:tcBorders>
          </w:tcPr>
          <w:p w:rsidR="00601C3A" w:rsidRPr="000E0D26" w:rsidRDefault="00601C3A" w:rsidP="004346C4">
            <w:pPr>
              <w:widowControl w:val="0"/>
              <w:tabs>
                <w:tab w:val="clear" w:pos="567"/>
                <w:tab w:val="left" w:pos="720"/>
              </w:tabs>
              <w:spacing w:line="240" w:lineRule="auto"/>
              <w:rPr>
                <w:szCs w:val="22"/>
                <w:lang w:val="fr-FR" w:eastAsia="de-DE" w:bidi="fr-FR"/>
              </w:rPr>
            </w:pPr>
            <w:r w:rsidRPr="00601C3A">
              <w:rPr>
                <w:szCs w:val="22"/>
                <w:lang w:val="fr-FR" w:eastAsia="de-DE" w:bidi="fr-FR"/>
              </w:rPr>
              <w:t>Infections et infestations</w:t>
            </w:r>
          </w:p>
        </w:tc>
        <w:tc>
          <w:tcPr>
            <w:tcW w:w="3380" w:type="dxa"/>
            <w:tcBorders>
              <w:top w:val="single" w:sz="4" w:space="0" w:color="auto"/>
              <w:left w:val="single" w:sz="4" w:space="0" w:color="auto"/>
              <w:bottom w:val="single" w:sz="4" w:space="0" w:color="auto"/>
              <w:right w:val="single" w:sz="4" w:space="0" w:color="auto"/>
            </w:tcBorders>
          </w:tcPr>
          <w:p w:rsidR="00601C3A" w:rsidRPr="000E0D26" w:rsidRDefault="00601C3A" w:rsidP="004346C4">
            <w:pPr>
              <w:widowControl w:val="0"/>
              <w:tabs>
                <w:tab w:val="clear" w:pos="567"/>
                <w:tab w:val="left" w:pos="720"/>
              </w:tabs>
              <w:spacing w:line="240" w:lineRule="auto"/>
              <w:rPr>
                <w:szCs w:val="22"/>
                <w:lang w:val="fr-FR" w:eastAsia="de-DE" w:bidi="fr-FR"/>
              </w:rPr>
            </w:pPr>
            <w:r w:rsidRPr="00601C3A">
              <w:rPr>
                <w:szCs w:val="22"/>
                <w:lang w:val="fr-FR" w:eastAsia="de-DE" w:bidi="fr-FR"/>
              </w:rPr>
              <w:t>Herpès zoster</w:t>
            </w:r>
          </w:p>
        </w:tc>
        <w:tc>
          <w:tcPr>
            <w:tcW w:w="2552" w:type="dxa"/>
            <w:tcBorders>
              <w:top w:val="single" w:sz="4" w:space="0" w:color="auto"/>
              <w:left w:val="single" w:sz="4" w:space="0" w:color="auto"/>
              <w:bottom w:val="single" w:sz="4" w:space="0" w:color="auto"/>
              <w:right w:val="single" w:sz="4" w:space="0" w:color="auto"/>
            </w:tcBorders>
          </w:tcPr>
          <w:p w:rsidR="00601C3A" w:rsidRPr="00344EC0" w:rsidRDefault="00601C3A" w:rsidP="004346C4">
            <w:pPr>
              <w:widowControl w:val="0"/>
              <w:tabs>
                <w:tab w:val="clear" w:pos="567"/>
                <w:tab w:val="left" w:pos="720"/>
              </w:tabs>
              <w:spacing w:line="240" w:lineRule="auto"/>
              <w:rPr>
                <w:szCs w:val="22"/>
                <w:lang w:val="fr-FR" w:eastAsia="de-DE" w:bidi="fr-FR"/>
              </w:rPr>
            </w:pPr>
            <w:r w:rsidRPr="00601C3A">
              <w:rPr>
                <w:szCs w:val="22"/>
                <w:lang w:val="fr-FR" w:eastAsia="de-DE" w:bidi="fr-FR"/>
              </w:rPr>
              <w:t>Fréquence indéterminée**</w:t>
            </w:r>
          </w:p>
        </w:tc>
      </w:tr>
      <w:tr w:rsidR="005D06A1" w:rsidRPr="000E0D26" w:rsidTr="00B023F3">
        <w:tc>
          <w:tcPr>
            <w:tcW w:w="3107"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Affections hématologiques et du système lymphatique</w:t>
            </w:r>
          </w:p>
        </w:tc>
        <w:tc>
          <w:tcPr>
            <w:tcW w:w="3380" w:type="dxa"/>
            <w:tcBorders>
              <w:top w:val="single" w:sz="4" w:space="0" w:color="auto"/>
              <w:left w:val="single" w:sz="4" w:space="0" w:color="auto"/>
              <w:bottom w:val="single" w:sz="4" w:space="0" w:color="auto"/>
              <w:right w:val="single" w:sz="4" w:space="0" w:color="auto"/>
            </w:tcBorders>
          </w:tcPr>
          <w:p w:rsidR="005D06A1" w:rsidRDefault="005D06A1" w:rsidP="004346C4">
            <w:pPr>
              <w:widowControl w:val="0"/>
              <w:tabs>
                <w:tab w:val="clear" w:pos="567"/>
                <w:tab w:val="left" w:pos="720"/>
              </w:tabs>
              <w:spacing w:line="240" w:lineRule="auto"/>
              <w:rPr>
                <w:szCs w:val="22"/>
                <w:lang w:val="fr-FR" w:eastAsia="de-DE" w:bidi="fr-FR"/>
              </w:rPr>
            </w:pPr>
            <w:r w:rsidRPr="000E0D26">
              <w:rPr>
                <w:szCs w:val="22"/>
                <w:lang w:val="fr-FR" w:eastAsia="de-DE" w:bidi="fr-FR"/>
              </w:rPr>
              <w:t>Lymphopénie</w:t>
            </w:r>
          </w:p>
          <w:p w:rsidR="002D3AEF" w:rsidRPr="00F97ED5" w:rsidRDefault="002D3AEF" w:rsidP="004346C4">
            <w:pPr>
              <w:widowControl w:val="0"/>
              <w:tabs>
                <w:tab w:val="clear" w:pos="567"/>
                <w:tab w:val="left" w:pos="720"/>
              </w:tabs>
              <w:spacing w:line="240" w:lineRule="auto"/>
              <w:rPr>
                <w:szCs w:val="22"/>
                <w:lang w:val="fr-FR" w:eastAsia="de-DE"/>
              </w:rPr>
            </w:pPr>
            <w:r>
              <w:rPr>
                <w:szCs w:val="22"/>
                <w:lang w:val="fr-FR" w:eastAsia="de-DE" w:bidi="fr-FR"/>
              </w:rPr>
              <w:t>Leucopénie</w:t>
            </w:r>
          </w:p>
          <w:p w:rsidR="005D06A1" w:rsidRPr="00F97ED5"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Éosinophilie</w:t>
            </w:r>
          </w:p>
          <w:p w:rsidR="005D06A1" w:rsidRDefault="005D06A1" w:rsidP="004346C4">
            <w:pPr>
              <w:widowControl w:val="0"/>
              <w:tabs>
                <w:tab w:val="clear" w:pos="567"/>
                <w:tab w:val="left" w:pos="720"/>
              </w:tabs>
              <w:spacing w:line="240" w:lineRule="auto"/>
              <w:rPr>
                <w:szCs w:val="22"/>
                <w:lang w:val="fr-FR" w:eastAsia="de-DE" w:bidi="fr-FR"/>
              </w:rPr>
            </w:pPr>
            <w:r w:rsidRPr="000E0D26">
              <w:rPr>
                <w:szCs w:val="22"/>
                <w:lang w:val="fr-FR" w:eastAsia="de-DE" w:bidi="fr-FR"/>
              </w:rPr>
              <w:t>Leucocytose</w:t>
            </w:r>
          </w:p>
          <w:p w:rsidR="002D3AEF" w:rsidRDefault="002D3AEF" w:rsidP="004346C4">
            <w:pPr>
              <w:widowControl w:val="0"/>
              <w:tabs>
                <w:tab w:val="clear" w:pos="567"/>
                <w:tab w:val="left" w:pos="720"/>
              </w:tabs>
              <w:spacing w:line="240" w:lineRule="auto"/>
              <w:rPr>
                <w:szCs w:val="22"/>
                <w:lang w:val="fr-FR" w:eastAsia="de-DE" w:bidi="fr-FR"/>
              </w:rPr>
            </w:pPr>
            <w:r>
              <w:rPr>
                <w:szCs w:val="22"/>
                <w:lang w:val="fr-FR" w:eastAsia="de-DE" w:bidi="fr-FR"/>
              </w:rPr>
              <w:t>Leucémie lymphoblastique aiguë*</w:t>
            </w:r>
          </w:p>
          <w:p w:rsidR="005D06A1" w:rsidRPr="002D3AEF" w:rsidRDefault="002D3AEF" w:rsidP="004346C4">
            <w:pPr>
              <w:widowControl w:val="0"/>
              <w:tabs>
                <w:tab w:val="clear" w:pos="567"/>
                <w:tab w:val="left" w:pos="720"/>
              </w:tabs>
              <w:spacing w:line="240" w:lineRule="auto"/>
              <w:rPr>
                <w:szCs w:val="22"/>
                <w:vertAlign w:val="superscript"/>
                <w:lang w:val="fr-FR" w:eastAsia="de-DE"/>
              </w:rPr>
            </w:pPr>
            <w:r>
              <w:rPr>
                <w:szCs w:val="22"/>
                <w:lang w:val="fr-FR" w:eastAsia="de-DE" w:bidi="fr-FR"/>
              </w:rPr>
              <w:t>Pancytopénie irréversible*</w:t>
            </w:r>
          </w:p>
        </w:tc>
        <w:tc>
          <w:tcPr>
            <w:tcW w:w="2552" w:type="dxa"/>
            <w:tcBorders>
              <w:top w:val="single" w:sz="4" w:space="0" w:color="auto"/>
              <w:left w:val="single" w:sz="4" w:space="0" w:color="auto"/>
              <w:bottom w:val="single" w:sz="4" w:space="0" w:color="auto"/>
              <w:right w:val="single" w:sz="4" w:space="0" w:color="auto"/>
            </w:tcBorders>
          </w:tcPr>
          <w:p w:rsidR="005D06A1" w:rsidRPr="00344EC0" w:rsidRDefault="005D06A1" w:rsidP="004346C4">
            <w:pPr>
              <w:widowControl w:val="0"/>
              <w:tabs>
                <w:tab w:val="clear" w:pos="567"/>
                <w:tab w:val="left" w:pos="720"/>
              </w:tabs>
              <w:spacing w:line="240" w:lineRule="auto"/>
              <w:rPr>
                <w:szCs w:val="22"/>
                <w:lang w:val="fr-FR" w:eastAsia="de-DE"/>
              </w:rPr>
            </w:pPr>
            <w:r w:rsidRPr="00344EC0">
              <w:rPr>
                <w:szCs w:val="22"/>
                <w:lang w:val="fr-FR" w:eastAsia="de-DE" w:bidi="fr-FR"/>
              </w:rPr>
              <w:t>Très fréquent</w:t>
            </w:r>
          </w:p>
          <w:p w:rsidR="00B023F3" w:rsidRPr="00344EC0" w:rsidRDefault="00B023F3" w:rsidP="004346C4">
            <w:pPr>
              <w:widowControl w:val="0"/>
              <w:tabs>
                <w:tab w:val="clear" w:pos="567"/>
                <w:tab w:val="left" w:pos="720"/>
              </w:tabs>
              <w:spacing w:line="240" w:lineRule="auto"/>
              <w:rPr>
                <w:szCs w:val="22"/>
                <w:lang w:val="fr-FR" w:eastAsia="de-DE" w:bidi="fr-FR"/>
              </w:rPr>
            </w:pPr>
            <w:r w:rsidRPr="00344EC0">
              <w:rPr>
                <w:szCs w:val="22"/>
                <w:lang w:val="fr-FR" w:eastAsia="de-DE" w:bidi="fr-FR"/>
              </w:rPr>
              <w:t>Très fréquent</w:t>
            </w:r>
          </w:p>
          <w:p w:rsidR="005D06A1" w:rsidRPr="00344EC0" w:rsidRDefault="005D06A1" w:rsidP="004346C4">
            <w:pPr>
              <w:widowControl w:val="0"/>
              <w:tabs>
                <w:tab w:val="clear" w:pos="567"/>
                <w:tab w:val="left" w:pos="720"/>
              </w:tabs>
              <w:spacing w:line="240" w:lineRule="auto"/>
              <w:rPr>
                <w:szCs w:val="22"/>
                <w:lang w:val="fr-FR" w:eastAsia="de-DE"/>
              </w:rPr>
            </w:pPr>
            <w:r w:rsidRPr="009B5D38">
              <w:rPr>
                <w:szCs w:val="22"/>
                <w:lang w:val="fr-FR" w:eastAsia="de-DE" w:bidi="fr-FR"/>
              </w:rPr>
              <w:t>Fréquent</w:t>
            </w:r>
          </w:p>
          <w:p w:rsidR="005D06A1" w:rsidRPr="00344EC0" w:rsidRDefault="005D06A1" w:rsidP="004346C4">
            <w:pPr>
              <w:widowControl w:val="0"/>
              <w:tabs>
                <w:tab w:val="clear" w:pos="567"/>
                <w:tab w:val="left" w:pos="720"/>
              </w:tabs>
              <w:spacing w:line="240" w:lineRule="auto"/>
              <w:rPr>
                <w:szCs w:val="22"/>
                <w:lang w:val="fr-FR" w:eastAsia="de-DE"/>
              </w:rPr>
            </w:pPr>
            <w:r w:rsidRPr="00344EC0">
              <w:rPr>
                <w:szCs w:val="22"/>
                <w:lang w:val="fr-FR" w:eastAsia="de-DE" w:bidi="fr-FR"/>
              </w:rPr>
              <w:t>Fréquent</w:t>
            </w:r>
          </w:p>
          <w:p w:rsidR="005D06A1" w:rsidRPr="00344EC0" w:rsidRDefault="00B023F3" w:rsidP="004346C4">
            <w:pPr>
              <w:widowControl w:val="0"/>
              <w:tabs>
                <w:tab w:val="clear" w:pos="567"/>
                <w:tab w:val="left" w:pos="720"/>
              </w:tabs>
              <w:spacing w:line="240" w:lineRule="auto"/>
              <w:rPr>
                <w:szCs w:val="22"/>
                <w:lang w:val="fr-FR" w:eastAsia="de-DE" w:bidi="fr-FR"/>
              </w:rPr>
            </w:pPr>
            <w:r w:rsidRPr="00344EC0">
              <w:rPr>
                <w:szCs w:val="22"/>
                <w:lang w:val="fr-FR" w:eastAsia="de-DE" w:bidi="fr-FR"/>
              </w:rPr>
              <w:t>Très rare</w:t>
            </w:r>
          </w:p>
          <w:p w:rsidR="00B023F3" w:rsidRPr="00344EC0" w:rsidRDefault="00B023F3" w:rsidP="004346C4">
            <w:pPr>
              <w:widowControl w:val="0"/>
              <w:tabs>
                <w:tab w:val="clear" w:pos="567"/>
                <w:tab w:val="left" w:pos="720"/>
              </w:tabs>
              <w:spacing w:line="240" w:lineRule="auto"/>
              <w:rPr>
                <w:szCs w:val="22"/>
                <w:lang w:val="fr-FR" w:eastAsia="de-DE"/>
              </w:rPr>
            </w:pPr>
            <w:r w:rsidRPr="00344EC0">
              <w:rPr>
                <w:szCs w:val="22"/>
                <w:lang w:val="fr-FR" w:eastAsia="de-DE"/>
              </w:rPr>
              <w:t>Très rare</w:t>
            </w:r>
          </w:p>
        </w:tc>
      </w:tr>
      <w:tr w:rsidR="00B023F3" w:rsidRPr="00B023F3" w:rsidTr="00B023F3">
        <w:tc>
          <w:tcPr>
            <w:tcW w:w="3107" w:type="dxa"/>
            <w:tcBorders>
              <w:top w:val="single" w:sz="4" w:space="0" w:color="auto"/>
              <w:left w:val="single" w:sz="4" w:space="0" w:color="auto"/>
              <w:bottom w:val="single" w:sz="4" w:space="0" w:color="auto"/>
              <w:right w:val="single" w:sz="4" w:space="0" w:color="auto"/>
            </w:tcBorders>
          </w:tcPr>
          <w:p w:rsidR="00B023F3" w:rsidRPr="000E0D26" w:rsidRDefault="00B023F3" w:rsidP="004346C4">
            <w:pPr>
              <w:widowControl w:val="0"/>
              <w:tabs>
                <w:tab w:val="clear" w:pos="567"/>
                <w:tab w:val="left" w:pos="720"/>
              </w:tabs>
              <w:spacing w:line="240" w:lineRule="auto"/>
              <w:rPr>
                <w:szCs w:val="22"/>
                <w:lang w:val="fr-FR" w:eastAsia="de-DE" w:bidi="fr-FR"/>
              </w:rPr>
            </w:pPr>
            <w:r>
              <w:rPr>
                <w:szCs w:val="22"/>
                <w:lang w:val="fr-FR" w:eastAsia="de-DE" w:bidi="fr-FR"/>
              </w:rPr>
              <w:t>Troubles d</w:t>
            </w:r>
            <w:r w:rsidR="00E374DD">
              <w:rPr>
                <w:szCs w:val="22"/>
                <w:lang w:val="fr-FR" w:eastAsia="de-DE" w:bidi="fr-FR"/>
              </w:rPr>
              <w:t>u</w:t>
            </w:r>
            <w:r>
              <w:rPr>
                <w:szCs w:val="22"/>
                <w:lang w:val="fr-FR" w:eastAsia="de-DE" w:bidi="fr-FR"/>
              </w:rPr>
              <w:t xml:space="preserve"> métabolisme et de la nutrition</w:t>
            </w:r>
          </w:p>
        </w:tc>
        <w:tc>
          <w:tcPr>
            <w:tcW w:w="3380" w:type="dxa"/>
            <w:tcBorders>
              <w:top w:val="single" w:sz="4" w:space="0" w:color="auto"/>
              <w:left w:val="single" w:sz="4" w:space="0" w:color="auto"/>
              <w:bottom w:val="single" w:sz="4" w:space="0" w:color="auto"/>
              <w:right w:val="single" w:sz="4" w:space="0" w:color="auto"/>
            </w:tcBorders>
          </w:tcPr>
          <w:p w:rsidR="00B023F3" w:rsidRPr="000E0D26" w:rsidRDefault="00B023F3" w:rsidP="004346C4">
            <w:pPr>
              <w:widowControl w:val="0"/>
              <w:tabs>
                <w:tab w:val="clear" w:pos="567"/>
                <w:tab w:val="left" w:pos="720"/>
              </w:tabs>
              <w:spacing w:line="240" w:lineRule="auto"/>
              <w:rPr>
                <w:szCs w:val="22"/>
                <w:lang w:val="fr-FR" w:eastAsia="de-DE" w:bidi="fr-FR"/>
              </w:rPr>
            </w:pPr>
            <w:r>
              <w:rPr>
                <w:szCs w:val="22"/>
                <w:lang w:val="fr-FR" w:eastAsia="de-DE" w:bidi="fr-FR"/>
              </w:rPr>
              <w:t>Diminution de l’appétit</w:t>
            </w:r>
          </w:p>
        </w:tc>
        <w:tc>
          <w:tcPr>
            <w:tcW w:w="2552" w:type="dxa"/>
            <w:tcBorders>
              <w:top w:val="single" w:sz="4" w:space="0" w:color="auto"/>
              <w:left w:val="single" w:sz="4" w:space="0" w:color="auto"/>
              <w:bottom w:val="single" w:sz="4" w:space="0" w:color="auto"/>
              <w:right w:val="single" w:sz="4" w:space="0" w:color="auto"/>
            </w:tcBorders>
          </w:tcPr>
          <w:p w:rsidR="00B023F3" w:rsidRPr="00344EC0" w:rsidRDefault="00B023F3" w:rsidP="004346C4">
            <w:pPr>
              <w:widowControl w:val="0"/>
              <w:tabs>
                <w:tab w:val="clear" w:pos="567"/>
                <w:tab w:val="left" w:pos="720"/>
              </w:tabs>
              <w:spacing w:line="240" w:lineRule="auto"/>
              <w:rPr>
                <w:szCs w:val="22"/>
                <w:lang w:val="fr-FR" w:eastAsia="de-DE" w:bidi="fr-FR"/>
              </w:rPr>
            </w:pPr>
            <w:r w:rsidRPr="00344EC0">
              <w:rPr>
                <w:szCs w:val="22"/>
                <w:lang w:val="fr-FR" w:eastAsia="de-DE" w:bidi="fr-FR"/>
              </w:rPr>
              <w:t>Fréquent</w:t>
            </w:r>
          </w:p>
        </w:tc>
      </w:tr>
      <w:tr w:rsidR="005D06A1" w:rsidRPr="00685139" w:rsidTr="00B023F3">
        <w:tc>
          <w:tcPr>
            <w:tcW w:w="3107"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szCs w:val="22"/>
                <w:lang w:eastAsia="de-DE"/>
              </w:rPr>
            </w:pPr>
            <w:r w:rsidRPr="000E0D26">
              <w:rPr>
                <w:szCs w:val="22"/>
                <w:lang w:val="fr-FR" w:eastAsia="de-DE" w:bidi="fr-FR"/>
              </w:rPr>
              <w:t xml:space="preserve">Affections du système nerveux </w:t>
            </w:r>
          </w:p>
        </w:tc>
        <w:tc>
          <w:tcPr>
            <w:tcW w:w="3380" w:type="dxa"/>
            <w:tcBorders>
              <w:top w:val="single" w:sz="4" w:space="0" w:color="auto"/>
              <w:left w:val="single" w:sz="4" w:space="0" w:color="auto"/>
              <w:bottom w:val="single" w:sz="4" w:space="0" w:color="auto"/>
              <w:right w:val="single" w:sz="4" w:space="0" w:color="auto"/>
            </w:tcBorders>
          </w:tcPr>
          <w:p w:rsidR="005D06A1" w:rsidRPr="00F97ED5" w:rsidRDefault="005D06A1" w:rsidP="004346C4">
            <w:pPr>
              <w:widowControl w:val="0"/>
              <w:tabs>
                <w:tab w:val="clear" w:pos="567"/>
                <w:tab w:val="left" w:pos="720"/>
              </w:tabs>
              <w:spacing w:line="240" w:lineRule="auto"/>
              <w:rPr>
                <w:szCs w:val="22"/>
                <w:vertAlign w:val="superscript"/>
                <w:lang w:val="fr-FR" w:eastAsia="de-DE"/>
              </w:rPr>
            </w:pPr>
            <w:r w:rsidRPr="000E0D26">
              <w:rPr>
                <w:szCs w:val="22"/>
                <w:lang w:val="fr-FR" w:eastAsia="de-DE" w:bidi="fr-FR"/>
              </w:rPr>
              <w:t>Céphalées</w:t>
            </w:r>
          </w:p>
          <w:p w:rsidR="005D06A1" w:rsidRDefault="005D06A1" w:rsidP="004346C4">
            <w:pPr>
              <w:widowControl w:val="0"/>
              <w:tabs>
                <w:tab w:val="clear" w:pos="567"/>
                <w:tab w:val="left" w:pos="720"/>
              </w:tabs>
              <w:spacing w:line="240" w:lineRule="auto"/>
              <w:rPr>
                <w:szCs w:val="22"/>
                <w:lang w:val="fr-FR" w:eastAsia="de-DE" w:bidi="fr-FR"/>
              </w:rPr>
            </w:pPr>
            <w:r w:rsidRPr="000E0D26">
              <w:rPr>
                <w:szCs w:val="22"/>
                <w:lang w:val="fr-FR" w:eastAsia="de-DE" w:bidi="fr-FR"/>
              </w:rPr>
              <w:t>Paresthésie</w:t>
            </w:r>
          </w:p>
          <w:p w:rsidR="00B023F3" w:rsidRPr="00B023F3" w:rsidRDefault="00281768" w:rsidP="004346C4">
            <w:pPr>
              <w:widowControl w:val="0"/>
              <w:tabs>
                <w:tab w:val="clear" w:pos="567"/>
                <w:tab w:val="left" w:pos="720"/>
              </w:tabs>
              <w:spacing w:line="240" w:lineRule="auto"/>
              <w:rPr>
                <w:szCs w:val="22"/>
                <w:lang w:val="fr-FR" w:eastAsia="de-DE" w:bidi="fr-FR"/>
              </w:rPr>
            </w:pPr>
            <w:r>
              <w:rPr>
                <w:szCs w:val="22"/>
                <w:lang w:val="fr-FR" w:eastAsia="de-DE" w:bidi="fr-FR"/>
              </w:rPr>
              <w:t>Etourdissement</w:t>
            </w:r>
            <w:r w:rsidR="00B023F3" w:rsidRPr="00B023F3">
              <w:rPr>
                <w:szCs w:val="22"/>
                <w:lang w:val="fr-FR" w:eastAsia="de-DE" w:bidi="fr-FR"/>
              </w:rPr>
              <w:t>*</w:t>
            </w:r>
          </w:p>
          <w:p w:rsidR="00B023F3" w:rsidRPr="00B023F3" w:rsidRDefault="00B023F3" w:rsidP="004346C4">
            <w:pPr>
              <w:widowControl w:val="0"/>
              <w:tabs>
                <w:tab w:val="clear" w:pos="567"/>
                <w:tab w:val="left" w:pos="720"/>
              </w:tabs>
              <w:spacing w:line="240" w:lineRule="auto"/>
              <w:rPr>
                <w:szCs w:val="22"/>
                <w:lang w:val="fr-FR" w:eastAsia="de-DE"/>
              </w:rPr>
            </w:pPr>
            <w:r w:rsidRPr="00B023F3">
              <w:rPr>
                <w:szCs w:val="22"/>
                <w:lang w:val="fr-FR" w:eastAsia="de-DE" w:bidi="fr-FR"/>
              </w:rPr>
              <w:t>Leucoencéphalopathie multifocale progressive</w:t>
            </w:r>
          </w:p>
        </w:tc>
        <w:tc>
          <w:tcPr>
            <w:tcW w:w="2552" w:type="dxa"/>
            <w:tcBorders>
              <w:top w:val="single" w:sz="4" w:space="0" w:color="auto"/>
              <w:left w:val="single" w:sz="4" w:space="0" w:color="auto"/>
              <w:bottom w:val="single" w:sz="4" w:space="0" w:color="auto"/>
              <w:right w:val="single" w:sz="4" w:space="0" w:color="auto"/>
            </w:tcBorders>
          </w:tcPr>
          <w:p w:rsidR="005D06A1" w:rsidRPr="00344EC0" w:rsidRDefault="005D06A1" w:rsidP="004346C4">
            <w:pPr>
              <w:widowControl w:val="0"/>
              <w:tabs>
                <w:tab w:val="clear" w:pos="567"/>
                <w:tab w:val="left" w:pos="720"/>
              </w:tabs>
              <w:spacing w:line="240" w:lineRule="auto"/>
              <w:rPr>
                <w:szCs w:val="22"/>
                <w:lang w:val="fr-FR" w:eastAsia="de-DE"/>
              </w:rPr>
            </w:pPr>
            <w:r w:rsidRPr="00344EC0">
              <w:rPr>
                <w:szCs w:val="22"/>
                <w:lang w:val="fr-FR" w:eastAsia="de-DE" w:bidi="fr-FR"/>
              </w:rPr>
              <w:t>Fréquent</w:t>
            </w:r>
          </w:p>
          <w:p w:rsidR="00B023F3" w:rsidRPr="00344EC0" w:rsidRDefault="005D06A1" w:rsidP="004346C4">
            <w:pPr>
              <w:widowControl w:val="0"/>
              <w:tabs>
                <w:tab w:val="clear" w:pos="567"/>
                <w:tab w:val="left" w:pos="720"/>
              </w:tabs>
              <w:spacing w:line="240" w:lineRule="auto"/>
              <w:rPr>
                <w:szCs w:val="22"/>
                <w:lang w:val="fr-FR" w:eastAsia="de-DE" w:bidi="fr-FR"/>
              </w:rPr>
            </w:pPr>
            <w:r w:rsidRPr="009B5D38">
              <w:rPr>
                <w:szCs w:val="22"/>
                <w:lang w:val="fr-FR" w:eastAsia="de-DE" w:bidi="fr-FR"/>
              </w:rPr>
              <w:t>Fréquen</w:t>
            </w:r>
            <w:r w:rsidR="00B023F3" w:rsidRPr="00344EC0">
              <w:rPr>
                <w:szCs w:val="22"/>
                <w:lang w:val="fr-FR" w:eastAsia="de-DE" w:bidi="fr-FR"/>
              </w:rPr>
              <w:t>t</w:t>
            </w:r>
          </w:p>
          <w:p w:rsidR="005D06A1" w:rsidRPr="00344EC0" w:rsidRDefault="00B023F3" w:rsidP="004346C4">
            <w:pPr>
              <w:widowControl w:val="0"/>
              <w:tabs>
                <w:tab w:val="clear" w:pos="567"/>
                <w:tab w:val="left" w:pos="720"/>
              </w:tabs>
              <w:spacing w:line="240" w:lineRule="auto"/>
              <w:rPr>
                <w:szCs w:val="22"/>
                <w:lang w:val="fr-FR" w:eastAsia="de-DE" w:bidi="fr-FR"/>
              </w:rPr>
            </w:pPr>
            <w:r w:rsidRPr="00344EC0">
              <w:rPr>
                <w:szCs w:val="22"/>
                <w:lang w:val="fr-FR" w:eastAsia="de-DE" w:bidi="fr-FR"/>
              </w:rPr>
              <w:t>Peu fréquent</w:t>
            </w:r>
          </w:p>
          <w:p w:rsidR="00B023F3" w:rsidRPr="00344EC0" w:rsidRDefault="00B023F3" w:rsidP="004346C4">
            <w:pPr>
              <w:widowControl w:val="0"/>
              <w:tabs>
                <w:tab w:val="clear" w:pos="567"/>
                <w:tab w:val="left" w:pos="720"/>
              </w:tabs>
              <w:spacing w:line="240" w:lineRule="auto"/>
              <w:rPr>
                <w:szCs w:val="22"/>
                <w:lang w:val="fr-FR" w:eastAsia="de-DE" w:bidi="fr-FR"/>
              </w:rPr>
            </w:pPr>
            <w:r w:rsidRPr="00344EC0">
              <w:rPr>
                <w:szCs w:val="22"/>
                <w:lang w:val="fr-FR" w:eastAsia="de-DE" w:bidi="fr-FR"/>
              </w:rPr>
              <w:t>Fréquence indéterminée</w:t>
            </w:r>
          </w:p>
        </w:tc>
      </w:tr>
      <w:tr w:rsidR="005D06A1" w:rsidRPr="000E0D26" w:rsidTr="00B023F3">
        <w:tc>
          <w:tcPr>
            <w:tcW w:w="3107"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szCs w:val="22"/>
                <w:lang w:eastAsia="de-DE"/>
              </w:rPr>
            </w:pPr>
            <w:r w:rsidRPr="000E0D26">
              <w:rPr>
                <w:szCs w:val="22"/>
                <w:lang w:val="fr-FR" w:eastAsia="de-DE" w:bidi="fr-FR"/>
              </w:rPr>
              <w:t xml:space="preserve">Affections vasculaires </w:t>
            </w:r>
          </w:p>
        </w:tc>
        <w:tc>
          <w:tcPr>
            <w:tcW w:w="3380"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szCs w:val="22"/>
                <w:lang w:eastAsia="de-DE"/>
              </w:rPr>
            </w:pPr>
            <w:r w:rsidRPr="000E0D26">
              <w:rPr>
                <w:szCs w:val="22"/>
                <w:lang w:val="fr-FR" w:eastAsia="de-DE" w:bidi="fr-FR"/>
              </w:rPr>
              <w:t xml:space="preserve">Bouffées </w:t>
            </w:r>
            <w:r w:rsidR="00B27C16">
              <w:rPr>
                <w:szCs w:val="22"/>
                <w:lang w:val="fr-FR" w:eastAsia="de-DE" w:bidi="fr-FR"/>
              </w:rPr>
              <w:t>congestives</w:t>
            </w:r>
          </w:p>
        </w:tc>
        <w:tc>
          <w:tcPr>
            <w:tcW w:w="2552" w:type="dxa"/>
            <w:tcBorders>
              <w:top w:val="single" w:sz="4" w:space="0" w:color="auto"/>
              <w:left w:val="single" w:sz="4" w:space="0" w:color="auto"/>
              <w:bottom w:val="single" w:sz="4" w:space="0" w:color="auto"/>
              <w:right w:val="single" w:sz="4" w:space="0" w:color="auto"/>
            </w:tcBorders>
          </w:tcPr>
          <w:p w:rsidR="005D06A1" w:rsidRPr="00344EC0" w:rsidRDefault="005D06A1" w:rsidP="004346C4">
            <w:pPr>
              <w:widowControl w:val="0"/>
              <w:tabs>
                <w:tab w:val="clear" w:pos="567"/>
                <w:tab w:val="left" w:pos="720"/>
              </w:tabs>
              <w:spacing w:line="240" w:lineRule="auto"/>
              <w:rPr>
                <w:szCs w:val="22"/>
                <w:lang w:eastAsia="de-DE"/>
              </w:rPr>
            </w:pPr>
            <w:r w:rsidRPr="00344EC0">
              <w:rPr>
                <w:szCs w:val="22"/>
                <w:lang w:val="fr-FR" w:eastAsia="de-DE" w:bidi="fr-FR"/>
              </w:rPr>
              <w:t>Très fréquent</w:t>
            </w:r>
          </w:p>
        </w:tc>
      </w:tr>
      <w:tr w:rsidR="005D06A1" w:rsidRPr="000E0D26" w:rsidTr="00B023F3">
        <w:tc>
          <w:tcPr>
            <w:tcW w:w="3107"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szCs w:val="22"/>
                <w:lang w:eastAsia="de-DE"/>
              </w:rPr>
            </w:pPr>
            <w:r w:rsidRPr="000E0D26">
              <w:rPr>
                <w:szCs w:val="22"/>
                <w:lang w:val="fr-FR" w:eastAsia="de-DE" w:bidi="fr-FR"/>
              </w:rPr>
              <w:t xml:space="preserve">Affections gastro-intestinales </w:t>
            </w:r>
          </w:p>
        </w:tc>
        <w:tc>
          <w:tcPr>
            <w:tcW w:w="3380"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Diarrhée</w:t>
            </w:r>
          </w:p>
          <w:p w:rsidR="00B023F3" w:rsidRDefault="00B023F3" w:rsidP="004346C4">
            <w:pPr>
              <w:widowControl w:val="0"/>
              <w:tabs>
                <w:tab w:val="clear" w:pos="567"/>
                <w:tab w:val="left" w:pos="720"/>
              </w:tabs>
              <w:spacing w:line="240" w:lineRule="auto"/>
              <w:rPr>
                <w:szCs w:val="22"/>
                <w:lang w:val="fr-FR" w:eastAsia="de-DE" w:bidi="fr-FR"/>
              </w:rPr>
            </w:pPr>
            <w:r>
              <w:rPr>
                <w:szCs w:val="22"/>
                <w:lang w:val="fr-FR" w:eastAsia="de-DE" w:bidi="fr-FR"/>
              </w:rPr>
              <w:t>Distension abdominale</w:t>
            </w:r>
          </w:p>
          <w:p w:rsidR="00B73FC5" w:rsidRPr="000E0D26" w:rsidRDefault="00B73FC5" w:rsidP="004346C4">
            <w:pPr>
              <w:widowControl w:val="0"/>
              <w:tabs>
                <w:tab w:val="clear" w:pos="567"/>
                <w:tab w:val="left" w:pos="720"/>
              </w:tabs>
              <w:spacing w:line="240" w:lineRule="auto"/>
              <w:rPr>
                <w:szCs w:val="22"/>
                <w:lang w:val="fr-FR" w:eastAsia="de-DE"/>
              </w:rPr>
            </w:pPr>
            <w:r w:rsidRPr="000E0D26">
              <w:rPr>
                <w:szCs w:val="22"/>
                <w:lang w:val="fr-FR" w:eastAsia="de-DE" w:bidi="fr-FR"/>
              </w:rPr>
              <w:t>Douleur abdominale</w:t>
            </w:r>
          </w:p>
          <w:p w:rsidR="005D06A1" w:rsidRPr="000E0D26"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Nausées</w:t>
            </w:r>
          </w:p>
          <w:p w:rsidR="005D06A1" w:rsidRPr="000E0D26"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Vomissements</w:t>
            </w:r>
          </w:p>
          <w:p w:rsidR="005D06A1" w:rsidRPr="000E0D26"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Dyspepsie</w:t>
            </w:r>
          </w:p>
          <w:p w:rsidR="005D06A1" w:rsidRPr="00F97ED5"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Constipation</w:t>
            </w:r>
          </w:p>
          <w:p w:rsidR="005D06A1" w:rsidRPr="00F97ED5"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Gêne abdominale</w:t>
            </w:r>
          </w:p>
          <w:p w:rsidR="005D06A1" w:rsidRPr="007B4DDB"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Flatulences</w:t>
            </w:r>
          </w:p>
        </w:tc>
        <w:tc>
          <w:tcPr>
            <w:tcW w:w="2552" w:type="dxa"/>
            <w:tcBorders>
              <w:top w:val="single" w:sz="4" w:space="0" w:color="auto"/>
              <w:left w:val="single" w:sz="4" w:space="0" w:color="auto"/>
              <w:bottom w:val="single" w:sz="4" w:space="0" w:color="auto"/>
              <w:right w:val="single" w:sz="4" w:space="0" w:color="auto"/>
            </w:tcBorders>
          </w:tcPr>
          <w:p w:rsidR="005D06A1" w:rsidRPr="00344EC0" w:rsidRDefault="005D06A1" w:rsidP="004346C4">
            <w:pPr>
              <w:widowControl w:val="0"/>
              <w:tabs>
                <w:tab w:val="clear" w:pos="567"/>
                <w:tab w:val="left" w:pos="720"/>
              </w:tabs>
              <w:spacing w:line="240" w:lineRule="auto"/>
              <w:rPr>
                <w:szCs w:val="22"/>
                <w:lang w:val="fr-FR" w:eastAsia="de-DE"/>
              </w:rPr>
            </w:pPr>
            <w:r w:rsidRPr="00344EC0">
              <w:rPr>
                <w:szCs w:val="22"/>
                <w:lang w:val="fr-FR" w:eastAsia="de-DE" w:bidi="fr-FR"/>
              </w:rPr>
              <w:t>Très fréquent</w:t>
            </w:r>
          </w:p>
          <w:p w:rsidR="005D06A1" w:rsidRPr="00344EC0" w:rsidRDefault="005D06A1" w:rsidP="004346C4">
            <w:pPr>
              <w:widowControl w:val="0"/>
              <w:tabs>
                <w:tab w:val="clear" w:pos="567"/>
                <w:tab w:val="left" w:pos="720"/>
              </w:tabs>
              <w:spacing w:line="240" w:lineRule="auto"/>
              <w:rPr>
                <w:szCs w:val="22"/>
                <w:lang w:val="fr-FR" w:eastAsia="de-DE"/>
              </w:rPr>
            </w:pPr>
            <w:r w:rsidRPr="009B5D38">
              <w:rPr>
                <w:szCs w:val="22"/>
                <w:lang w:val="fr-FR" w:eastAsia="de-DE" w:bidi="fr-FR"/>
              </w:rPr>
              <w:t>Très fréquent</w:t>
            </w:r>
          </w:p>
          <w:p w:rsidR="005D06A1" w:rsidRPr="00344EC0" w:rsidRDefault="005D06A1" w:rsidP="004346C4">
            <w:pPr>
              <w:widowControl w:val="0"/>
              <w:tabs>
                <w:tab w:val="clear" w:pos="567"/>
                <w:tab w:val="left" w:pos="720"/>
              </w:tabs>
              <w:spacing w:line="240" w:lineRule="auto"/>
              <w:rPr>
                <w:szCs w:val="22"/>
                <w:lang w:val="fr-FR" w:eastAsia="de-DE" w:bidi="fr-FR"/>
              </w:rPr>
            </w:pPr>
            <w:r w:rsidRPr="00344EC0">
              <w:rPr>
                <w:szCs w:val="22"/>
                <w:lang w:val="fr-FR" w:eastAsia="de-DE" w:bidi="fr-FR"/>
              </w:rPr>
              <w:t>Très fréquent</w:t>
            </w:r>
          </w:p>
          <w:p w:rsidR="00B023F3" w:rsidRPr="00344EC0" w:rsidRDefault="00B023F3" w:rsidP="004346C4">
            <w:pPr>
              <w:widowControl w:val="0"/>
              <w:tabs>
                <w:tab w:val="clear" w:pos="567"/>
                <w:tab w:val="left" w:pos="720"/>
              </w:tabs>
              <w:spacing w:line="240" w:lineRule="auto"/>
              <w:rPr>
                <w:szCs w:val="22"/>
                <w:lang w:val="fr-FR" w:eastAsia="de-DE"/>
              </w:rPr>
            </w:pPr>
            <w:r w:rsidRPr="00344EC0">
              <w:rPr>
                <w:szCs w:val="22"/>
                <w:lang w:val="fr-FR" w:eastAsia="de-DE" w:bidi="fr-FR"/>
              </w:rPr>
              <w:t>Très fréquent</w:t>
            </w:r>
          </w:p>
          <w:p w:rsidR="005D06A1" w:rsidRPr="00344EC0" w:rsidRDefault="005D06A1" w:rsidP="004346C4">
            <w:pPr>
              <w:widowControl w:val="0"/>
              <w:tabs>
                <w:tab w:val="clear" w:pos="567"/>
                <w:tab w:val="left" w:pos="720"/>
              </w:tabs>
              <w:spacing w:line="240" w:lineRule="auto"/>
              <w:rPr>
                <w:szCs w:val="22"/>
                <w:lang w:val="fr-FR" w:eastAsia="de-DE"/>
              </w:rPr>
            </w:pPr>
            <w:r w:rsidRPr="009B5D38">
              <w:rPr>
                <w:szCs w:val="22"/>
                <w:lang w:val="fr-FR" w:eastAsia="de-DE" w:bidi="fr-FR"/>
              </w:rPr>
              <w:t>Fréquent</w:t>
            </w:r>
          </w:p>
          <w:p w:rsidR="005D06A1" w:rsidRPr="00344EC0" w:rsidRDefault="005D06A1" w:rsidP="004346C4">
            <w:pPr>
              <w:widowControl w:val="0"/>
              <w:tabs>
                <w:tab w:val="clear" w:pos="567"/>
                <w:tab w:val="left" w:pos="720"/>
              </w:tabs>
              <w:spacing w:line="240" w:lineRule="auto"/>
              <w:rPr>
                <w:szCs w:val="22"/>
                <w:lang w:val="fr-FR" w:eastAsia="de-DE"/>
              </w:rPr>
            </w:pPr>
            <w:r w:rsidRPr="00344EC0">
              <w:rPr>
                <w:szCs w:val="22"/>
                <w:lang w:val="fr-FR" w:eastAsia="de-DE" w:bidi="fr-FR"/>
              </w:rPr>
              <w:t>Fréquent</w:t>
            </w:r>
          </w:p>
          <w:p w:rsidR="005D06A1" w:rsidRPr="00344EC0" w:rsidRDefault="005D06A1" w:rsidP="004346C4">
            <w:pPr>
              <w:widowControl w:val="0"/>
              <w:tabs>
                <w:tab w:val="clear" w:pos="567"/>
                <w:tab w:val="left" w:pos="720"/>
              </w:tabs>
              <w:spacing w:line="240" w:lineRule="auto"/>
              <w:rPr>
                <w:szCs w:val="22"/>
                <w:lang w:val="fr-FR" w:eastAsia="de-DE"/>
              </w:rPr>
            </w:pPr>
            <w:r w:rsidRPr="00344EC0">
              <w:rPr>
                <w:szCs w:val="22"/>
                <w:lang w:val="fr-FR" w:eastAsia="de-DE" w:bidi="fr-FR"/>
              </w:rPr>
              <w:t>Fréquent</w:t>
            </w:r>
          </w:p>
          <w:p w:rsidR="005D06A1" w:rsidRPr="00344EC0" w:rsidRDefault="005D06A1" w:rsidP="004346C4">
            <w:pPr>
              <w:widowControl w:val="0"/>
              <w:tabs>
                <w:tab w:val="clear" w:pos="567"/>
                <w:tab w:val="left" w:pos="720"/>
              </w:tabs>
              <w:spacing w:line="240" w:lineRule="auto"/>
              <w:rPr>
                <w:szCs w:val="22"/>
                <w:lang w:val="fr-FR" w:eastAsia="de-DE"/>
              </w:rPr>
            </w:pPr>
            <w:r w:rsidRPr="00344EC0">
              <w:rPr>
                <w:szCs w:val="22"/>
                <w:lang w:val="fr-FR" w:eastAsia="de-DE" w:bidi="fr-FR"/>
              </w:rPr>
              <w:t>Fréquent</w:t>
            </w:r>
          </w:p>
          <w:p w:rsidR="005D06A1" w:rsidRPr="00344EC0" w:rsidRDefault="005D06A1" w:rsidP="004346C4">
            <w:pPr>
              <w:widowControl w:val="0"/>
              <w:tabs>
                <w:tab w:val="clear" w:pos="567"/>
                <w:tab w:val="left" w:pos="720"/>
              </w:tabs>
              <w:spacing w:line="240" w:lineRule="auto"/>
              <w:rPr>
                <w:szCs w:val="22"/>
                <w:lang w:val="fr-FR" w:eastAsia="de-DE"/>
              </w:rPr>
            </w:pPr>
            <w:r w:rsidRPr="00344EC0">
              <w:rPr>
                <w:szCs w:val="22"/>
                <w:lang w:val="fr-FR" w:eastAsia="de-DE" w:bidi="fr-FR"/>
              </w:rPr>
              <w:t>Fréquent</w:t>
            </w:r>
          </w:p>
        </w:tc>
      </w:tr>
      <w:tr w:rsidR="005D06A1" w:rsidRPr="000E0D26" w:rsidTr="00B023F3">
        <w:tc>
          <w:tcPr>
            <w:tcW w:w="3107"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 xml:space="preserve">Affections de la peau et du tissu </w:t>
            </w:r>
            <w:r w:rsidRPr="000E0D26">
              <w:rPr>
                <w:rStyle w:val="CommentReference"/>
                <w:sz w:val="22"/>
                <w:szCs w:val="22"/>
              </w:rPr>
              <w:t/>
            </w:r>
            <w:r w:rsidRPr="000E0D26">
              <w:rPr>
                <w:szCs w:val="22"/>
                <w:lang w:val="fr-FR" w:eastAsia="de-DE" w:bidi="fr-FR"/>
              </w:rPr>
              <w:t>sous-cutané</w:t>
            </w:r>
          </w:p>
        </w:tc>
        <w:tc>
          <w:tcPr>
            <w:tcW w:w="3380"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Érythème</w:t>
            </w:r>
          </w:p>
          <w:p w:rsidR="005D06A1" w:rsidRPr="000E0D26"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Sensation de brûlure de la peau</w:t>
            </w:r>
          </w:p>
          <w:p w:rsidR="005D06A1" w:rsidRDefault="005D06A1" w:rsidP="004346C4">
            <w:pPr>
              <w:widowControl w:val="0"/>
              <w:tabs>
                <w:tab w:val="clear" w:pos="567"/>
                <w:tab w:val="left" w:pos="720"/>
              </w:tabs>
              <w:spacing w:line="240" w:lineRule="auto"/>
              <w:rPr>
                <w:szCs w:val="22"/>
                <w:lang w:val="fr-FR" w:eastAsia="de-DE" w:bidi="fr-FR"/>
              </w:rPr>
            </w:pPr>
            <w:r w:rsidRPr="000E0D26">
              <w:rPr>
                <w:szCs w:val="22"/>
                <w:lang w:val="fr-FR" w:eastAsia="de-DE" w:bidi="fr-FR"/>
              </w:rPr>
              <w:t>Prurit</w:t>
            </w:r>
          </w:p>
          <w:p w:rsidR="00E374DD" w:rsidRPr="000E0D26" w:rsidRDefault="00E374DD" w:rsidP="004346C4">
            <w:pPr>
              <w:widowControl w:val="0"/>
              <w:tabs>
                <w:tab w:val="clear" w:pos="567"/>
                <w:tab w:val="left" w:pos="720"/>
              </w:tabs>
              <w:spacing w:line="240" w:lineRule="auto"/>
              <w:rPr>
                <w:szCs w:val="22"/>
                <w:lang w:eastAsia="de-DE"/>
              </w:rPr>
            </w:pPr>
            <w:r>
              <w:rPr>
                <w:szCs w:val="22"/>
                <w:lang w:val="fr-FR" w:eastAsia="de-DE" w:bidi="fr-FR"/>
              </w:rPr>
              <w:t>Réaction</w:t>
            </w:r>
            <w:r w:rsidR="00E9020D">
              <w:rPr>
                <w:szCs w:val="22"/>
                <w:lang w:val="fr-FR" w:eastAsia="de-DE" w:bidi="fr-FR"/>
              </w:rPr>
              <w:t xml:space="preserve"> allergique</w:t>
            </w:r>
            <w:r>
              <w:rPr>
                <w:szCs w:val="22"/>
                <w:lang w:val="fr-FR" w:eastAsia="de-DE" w:bidi="fr-FR"/>
              </w:rPr>
              <w:t xml:space="preserve"> cutanée</w:t>
            </w:r>
          </w:p>
        </w:tc>
        <w:tc>
          <w:tcPr>
            <w:tcW w:w="2552" w:type="dxa"/>
            <w:tcBorders>
              <w:top w:val="single" w:sz="4" w:space="0" w:color="auto"/>
              <w:left w:val="single" w:sz="4" w:space="0" w:color="auto"/>
              <w:bottom w:val="single" w:sz="4" w:space="0" w:color="auto"/>
              <w:right w:val="single" w:sz="4" w:space="0" w:color="auto"/>
            </w:tcBorders>
          </w:tcPr>
          <w:p w:rsidR="005D06A1" w:rsidRPr="00344EC0" w:rsidRDefault="005D06A1" w:rsidP="004346C4">
            <w:pPr>
              <w:widowControl w:val="0"/>
              <w:tabs>
                <w:tab w:val="clear" w:pos="567"/>
                <w:tab w:val="left" w:pos="720"/>
              </w:tabs>
              <w:spacing w:line="240" w:lineRule="auto"/>
              <w:rPr>
                <w:szCs w:val="22"/>
                <w:lang w:eastAsia="de-DE"/>
              </w:rPr>
            </w:pPr>
            <w:r w:rsidRPr="00344EC0">
              <w:rPr>
                <w:szCs w:val="22"/>
                <w:lang w:val="fr-FR" w:eastAsia="de-DE" w:bidi="fr-FR"/>
              </w:rPr>
              <w:t>Fréquent</w:t>
            </w:r>
          </w:p>
          <w:p w:rsidR="005D06A1" w:rsidRPr="00344EC0" w:rsidRDefault="005D06A1" w:rsidP="004346C4">
            <w:pPr>
              <w:widowControl w:val="0"/>
              <w:tabs>
                <w:tab w:val="clear" w:pos="567"/>
                <w:tab w:val="left" w:pos="720"/>
              </w:tabs>
              <w:spacing w:line="240" w:lineRule="auto"/>
              <w:rPr>
                <w:szCs w:val="22"/>
                <w:lang w:eastAsia="de-DE"/>
              </w:rPr>
            </w:pPr>
            <w:r w:rsidRPr="009B5D38">
              <w:rPr>
                <w:szCs w:val="22"/>
                <w:lang w:val="fr-FR" w:eastAsia="de-DE" w:bidi="fr-FR"/>
              </w:rPr>
              <w:t>Fréquen</w:t>
            </w:r>
            <w:r w:rsidRPr="00344EC0">
              <w:rPr>
                <w:szCs w:val="22"/>
                <w:lang w:val="fr-FR" w:eastAsia="de-DE" w:bidi="fr-FR"/>
              </w:rPr>
              <w:t>t</w:t>
            </w:r>
          </w:p>
          <w:p w:rsidR="005D06A1" w:rsidRPr="00344EC0" w:rsidRDefault="005D06A1" w:rsidP="004346C4">
            <w:pPr>
              <w:widowControl w:val="0"/>
              <w:tabs>
                <w:tab w:val="clear" w:pos="567"/>
                <w:tab w:val="left" w:pos="720"/>
              </w:tabs>
              <w:spacing w:line="240" w:lineRule="auto"/>
              <w:rPr>
                <w:szCs w:val="22"/>
                <w:lang w:val="fr-FR" w:eastAsia="de-DE" w:bidi="fr-FR"/>
              </w:rPr>
            </w:pPr>
            <w:r w:rsidRPr="00344EC0">
              <w:rPr>
                <w:szCs w:val="22"/>
                <w:lang w:val="fr-FR" w:eastAsia="de-DE" w:bidi="fr-FR"/>
              </w:rPr>
              <w:t>Fréquent</w:t>
            </w:r>
          </w:p>
          <w:p w:rsidR="00E374DD" w:rsidRPr="00344EC0" w:rsidRDefault="00E374DD" w:rsidP="004346C4">
            <w:pPr>
              <w:widowControl w:val="0"/>
              <w:tabs>
                <w:tab w:val="clear" w:pos="567"/>
                <w:tab w:val="left" w:pos="720"/>
              </w:tabs>
              <w:spacing w:line="240" w:lineRule="auto"/>
              <w:rPr>
                <w:szCs w:val="22"/>
                <w:lang w:eastAsia="de-DE"/>
              </w:rPr>
            </w:pPr>
            <w:r w:rsidRPr="00344EC0">
              <w:rPr>
                <w:szCs w:val="22"/>
                <w:lang w:val="fr-FR" w:eastAsia="de-DE" w:bidi="fr-FR"/>
              </w:rPr>
              <w:t>Rare</w:t>
            </w:r>
          </w:p>
        </w:tc>
      </w:tr>
      <w:tr w:rsidR="005D06A1" w:rsidRPr="00685139" w:rsidTr="00B023F3">
        <w:tc>
          <w:tcPr>
            <w:tcW w:w="3107"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Affections des reins et des voies urinaires</w:t>
            </w:r>
          </w:p>
        </w:tc>
        <w:tc>
          <w:tcPr>
            <w:tcW w:w="3380" w:type="dxa"/>
            <w:tcBorders>
              <w:top w:val="single" w:sz="4" w:space="0" w:color="auto"/>
              <w:left w:val="single" w:sz="4" w:space="0" w:color="auto"/>
              <w:bottom w:val="single" w:sz="4" w:space="0" w:color="auto"/>
              <w:right w:val="single" w:sz="4" w:space="0" w:color="auto"/>
            </w:tcBorders>
          </w:tcPr>
          <w:p w:rsidR="005D06A1" w:rsidRDefault="005D06A1" w:rsidP="004346C4">
            <w:pPr>
              <w:widowControl w:val="0"/>
              <w:tabs>
                <w:tab w:val="clear" w:pos="567"/>
                <w:tab w:val="left" w:pos="720"/>
              </w:tabs>
              <w:spacing w:line="240" w:lineRule="auto"/>
              <w:rPr>
                <w:szCs w:val="22"/>
                <w:lang w:val="fr-FR" w:eastAsia="de-DE" w:bidi="fr-FR"/>
              </w:rPr>
            </w:pPr>
            <w:r w:rsidRPr="000E0D26">
              <w:rPr>
                <w:szCs w:val="22"/>
                <w:lang w:val="fr-FR" w:eastAsia="de-DE" w:bidi="fr-FR"/>
              </w:rPr>
              <w:t>Protéinurie</w:t>
            </w:r>
          </w:p>
          <w:p w:rsidR="00B023F3" w:rsidRDefault="00B023F3" w:rsidP="004346C4">
            <w:pPr>
              <w:widowControl w:val="0"/>
              <w:tabs>
                <w:tab w:val="clear" w:pos="567"/>
                <w:tab w:val="left" w:pos="720"/>
              </w:tabs>
              <w:spacing w:line="240" w:lineRule="auto"/>
              <w:rPr>
                <w:szCs w:val="22"/>
                <w:lang w:val="fr-FR" w:eastAsia="de-DE" w:bidi="fr-FR"/>
              </w:rPr>
            </w:pPr>
            <w:r>
              <w:rPr>
                <w:szCs w:val="22"/>
                <w:lang w:val="fr-FR" w:eastAsia="de-DE" w:bidi="fr-FR"/>
              </w:rPr>
              <w:t>Insuffisance rénale</w:t>
            </w:r>
          </w:p>
          <w:p w:rsidR="00B023F3" w:rsidRPr="00B023F3" w:rsidRDefault="00B023F3" w:rsidP="004346C4">
            <w:pPr>
              <w:widowControl w:val="0"/>
              <w:tabs>
                <w:tab w:val="clear" w:pos="567"/>
                <w:tab w:val="left" w:pos="720"/>
              </w:tabs>
              <w:spacing w:line="240" w:lineRule="auto"/>
              <w:rPr>
                <w:szCs w:val="22"/>
                <w:vertAlign w:val="superscript"/>
                <w:lang w:val="fr-FR" w:eastAsia="de-DE"/>
              </w:rPr>
            </w:pPr>
            <w:r>
              <w:rPr>
                <w:szCs w:val="22"/>
                <w:lang w:val="fr-FR" w:eastAsia="de-DE" w:bidi="fr-FR"/>
              </w:rPr>
              <w:t>Syndrome de Fanconi*</w:t>
            </w:r>
          </w:p>
        </w:tc>
        <w:tc>
          <w:tcPr>
            <w:tcW w:w="2552" w:type="dxa"/>
            <w:tcBorders>
              <w:top w:val="single" w:sz="4" w:space="0" w:color="auto"/>
              <w:left w:val="single" w:sz="4" w:space="0" w:color="auto"/>
              <w:bottom w:val="single" w:sz="4" w:space="0" w:color="auto"/>
              <w:right w:val="single" w:sz="4" w:space="0" w:color="auto"/>
            </w:tcBorders>
          </w:tcPr>
          <w:p w:rsidR="005D06A1" w:rsidRPr="00344EC0" w:rsidRDefault="005D06A1" w:rsidP="004346C4">
            <w:pPr>
              <w:widowControl w:val="0"/>
              <w:tabs>
                <w:tab w:val="clear" w:pos="567"/>
                <w:tab w:val="left" w:pos="720"/>
              </w:tabs>
              <w:spacing w:line="240" w:lineRule="auto"/>
              <w:rPr>
                <w:szCs w:val="22"/>
                <w:lang w:val="fr-FR" w:eastAsia="de-DE" w:bidi="fr-FR"/>
              </w:rPr>
            </w:pPr>
            <w:r w:rsidRPr="00344EC0">
              <w:rPr>
                <w:szCs w:val="22"/>
                <w:lang w:val="fr-FR" w:eastAsia="de-DE" w:bidi="fr-FR"/>
              </w:rPr>
              <w:t>Peu fréquent</w:t>
            </w:r>
          </w:p>
          <w:p w:rsidR="00B023F3" w:rsidRPr="00344EC0" w:rsidRDefault="00B023F3" w:rsidP="004346C4">
            <w:pPr>
              <w:widowControl w:val="0"/>
              <w:tabs>
                <w:tab w:val="clear" w:pos="567"/>
                <w:tab w:val="left" w:pos="720"/>
              </w:tabs>
              <w:spacing w:line="240" w:lineRule="auto"/>
              <w:rPr>
                <w:szCs w:val="22"/>
                <w:lang w:val="fr-FR" w:eastAsia="de-DE" w:bidi="fr-FR"/>
              </w:rPr>
            </w:pPr>
            <w:r w:rsidRPr="00344EC0">
              <w:rPr>
                <w:szCs w:val="22"/>
                <w:lang w:val="fr-FR" w:eastAsia="de-DE" w:bidi="fr-FR"/>
              </w:rPr>
              <w:t>Fréquence indéterminée</w:t>
            </w:r>
          </w:p>
          <w:p w:rsidR="00B023F3" w:rsidRPr="00344EC0" w:rsidRDefault="00B023F3" w:rsidP="004346C4">
            <w:pPr>
              <w:widowControl w:val="0"/>
              <w:tabs>
                <w:tab w:val="clear" w:pos="567"/>
                <w:tab w:val="left" w:pos="720"/>
              </w:tabs>
              <w:spacing w:line="240" w:lineRule="auto"/>
              <w:rPr>
                <w:szCs w:val="22"/>
                <w:lang w:val="fr-FR" w:eastAsia="de-DE"/>
              </w:rPr>
            </w:pPr>
            <w:r w:rsidRPr="00344EC0">
              <w:rPr>
                <w:szCs w:val="22"/>
                <w:lang w:val="fr-FR" w:eastAsia="de-DE" w:bidi="fr-FR"/>
              </w:rPr>
              <w:t>Fréquence indéterminée</w:t>
            </w:r>
          </w:p>
        </w:tc>
      </w:tr>
      <w:tr w:rsidR="005D06A1" w:rsidRPr="000E0D26" w:rsidTr="00B023F3">
        <w:tc>
          <w:tcPr>
            <w:tcW w:w="3107"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Troubles généraux et anomalies au site d’administration</w:t>
            </w:r>
          </w:p>
        </w:tc>
        <w:tc>
          <w:tcPr>
            <w:tcW w:w="3380"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szCs w:val="22"/>
                <w:lang w:val="fr-FR" w:eastAsia="de-DE"/>
              </w:rPr>
            </w:pPr>
            <w:r w:rsidRPr="00DB597A">
              <w:rPr>
                <w:szCs w:val="22"/>
                <w:lang w:val="fr-FR" w:eastAsia="de-DE" w:bidi="fr-FR"/>
              </w:rPr>
              <w:t>Fatigue</w:t>
            </w:r>
          </w:p>
          <w:p w:rsidR="005D06A1" w:rsidRPr="000E0D26"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Sensation de chaleur</w:t>
            </w:r>
          </w:p>
          <w:p w:rsidR="005D06A1" w:rsidRPr="000E0D26" w:rsidRDefault="005D06A1" w:rsidP="004346C4">
            <w:pPr>
              <w:widowControl w:val="0"/>
              <w:tabs>
                <w:tab w:val="clear" w:pos="567"/>
                <w:tab w:val="left" w:pos="720"/>
              </w:tabs>
              <w:spacing w:line="240" w:lineRule="auto"/>
              <w:rPr>
                <w:szCs w:val="22"/>
                <w:lang w:val="fr-FR" w:eastAsia="de-DE"/>
              </w:rPr>
            </w:pPr>
            <w:r w:rsidRPr="000E0D26">
              <w:rPr>
                <w:szCs w:val="22"/>
                <w:lang w:val="fr-FR" w:eastAsia="de-DE" w:bidi="fr-FR"/>
              </w:rPr>
              <w:t>Asthénie</w:t>
            </w:r>
          </w:p>
        </w:tc>
        <w:tc>
          <w:tcPr>
            <w:tcW w:w="2552" w:type="dxa"/>
            <w:tcBorders>
              <w:top w:val="single" w:sz="4" w:space="0" w:color="auto"/>
              <w:left w:val="single" w:sz="4" w:space="0" w:color="auto"/>
              <w:bottom w:val="single" w:sz="4" w:space="0" w:color="auto"/>
              <w:right w:val="single" w:sz="4" w:space="0" w:color="auto"/>
            </w:tcBorders>
          </w:tcPr>
          <w:p w:rsidR="005D06A1" w:rsidRPr="00344EC0" w:rsidRDefault="005D06A1" w:rsidP="004346C4">
            <w:pPr>
              <w:widowControl w:val="0"/>
              <w:tabs>
                <w:tab w:val="clear" w:pos="567"/>
                <w:tab w:val="left" w:pos="720"/>
              </w:tabs>
              <w:spacing w:line="240" w:lineRule="auto"/>
              <w:rPr>
                <w:szCs w:val="22"/>
                <w:lang w:eastAsia="de-DE"/>
              </w:rPr>
            </w:pPr>
            <w:r w:rsidRPr="00344EC0">
              <w:rPr>
                <w:szCs w:val="22"/>
                <w:lang w:val="fr-FR" w:eastAsia="de-DE" w:bidi="fr-FR"/>
              </w:rPr>
              <w:t>Fréquent</w:t>
            </w:r>
          </w:p>
          <w:p w:rsidR="005D06A1" w:rsidRPr="00344EC0" w:rsidRDefault="005D06A1" w:rsidP="004346C4">
            <w:pPr>
              <w:widowControl w:val="0"/>
              <w:tabs>
                <w:tab w:val="clear" w:pos="567"/>
                <w:tab w:val="left" w:pos="720"/>
              </w:tabs>
              <w:spacing w:line="240" w:lineRule="auto"/>
              <w:rPr>
                <w:szCs w:val="22"/>
                <w:lang w:eastAsia="de-DE"/>
              </w:rPr>
            </w:pPr>
            <w:r w:rsidRPr="009B5D38">
              <w:rPr>
                <w:szCs w:val="22"/>
                <w:lang w:val="fr-FR" w:eastAsia="de-DE" w:bidi="fr-FR"/>
              </w:rPr>
              <w:t>Fréquent</w:t>
            </w:r>
          </w:p>
          <w:p w:rsidR="005D06A1" w:rsidRPr="00344EC0" w:rsidRDefault="005D06A1" w:rsidP="004346C4">
            <w:pPr>
              <w:widowControl w:val="0"/>
              <w:tabs>
                <w:tab w:val="clear" w:pos="567"/>
                <w:tab w:val="left" w:pos="720"/>
              </w:tabs>
              <w:spacing w:line="240" w:lineRule="auto"/>
              <w:rPr>
                <w:szCs w:val="22"/>
                <w:lang w:eastAsia="de-DE"/>
              </w:rPr>
            </w:pPr>
            <w:r w:rsidRPr="00344EC0">
              <w:rPr>
                <w:szCs w:val="22"/>
                <w:lang w:val="fr-FR" w:eastAsia="de-DE" w:bidi="fr-FR"/>
              </w:rPr>
              <w:t>Fréquent</w:t>
            </w:r>
          </w:p>
        </w:tc>
      </w:tr>
      <w:tr w:rsidR="005D06A1" w:rsidRPr="000E0D26" w:rsidTr="00B023F3">
        <w:tc>
          <w:tcPr>
            <w:tcW w:w="3107" w:type="dxa"/>
            <w:tcBorders>
              <w:top w:val="single" w:sz="4" w:space="0" w:color="auto"/>
              <w:left w:val="single" w:sz="4" w:space="0" w:color="auto"/>
              <w:bottom w:val="single" w:sz="4" w:space="0" w:color="auto"/>
              <w:right w:val="single" w:sz="4" w:space="0" w:color="auto"/>
            </w:tcBorders>
          </w:tcPr>
          <w:p w:rsidR="005D06A1" w:rsidRPr="000E0D26" w:rsidRDefault="005D06A1" w:rsidP="004346C4">
            <w:pPr>
              <w:widowControl w:val="0"/>
              <w:tabs>
                <w:tab w:val="clear" w:pos="567"/>
                <w:tab w:val="left" w:pos="720"/>
              </w:tabs>
              <w:spacing w:line="240" w:lineRule="auto"/>
              <w:rPr>
                <w:szCs w:val="22"/>
                <w:lang w:eastAsia="de-DE"/>
              </w:rPr>
            </w:pPr>
            <w:r w:rsidRPr="000E0D26">
              <w:rPr>
                <w:szCs w:val="22"/>
                <w:lang w:val="fr-FR" w:eastAsia="de-DE" w:bidi="fr-FR"/>
              </w:rPr>
              <w:t>Investigations</w:t>
            </w:r>
          </w:p>
        </w:tc>
        <w:tc>
          <w:tcPr>
            <w:tcW w:w="3380" w:type="dxa"/>
            <w:tcBorders>
              <w:top w:val="single" w:sz="4" w:space="0" w:color="auto"/>
              <w:left w:val="single" w:sz="4" w:space="0" w:color="auto"/>
              <w:bottom w:val="single" w:sz="4" w:space="0" w:color="auto"/>
              <w:right w:val="single" w:sz="4" w:space="0" w:color="auto"/>
            </w:tcBorders>
          </w:tcPr>
          <w:p w:rsidR="005D06A1" w:rsidRDefault="005D06A1" w:rsidP="004346C4">
            <w:pPr>
              <w:widowControl w:val="0"/>
              <w:tabs>
                <w:tab w:val="clear" w:pos="567"/>
                <w:tab w:val="left" w:pos="720"/>
              </w:tabs>
              <w:spacing w:line="240" w:lineRule="auto"/>
              <w:rPr>
                <w:szCs w:val="22"/>
                <w:lang w:val="fr-FR" w:eastAsia="de-DE" w:bidi="fr-FR"/>
              </w:rPr>
            </w:pPr>
            <w:r w:rsidRPr="000E0D26">
              <w:rPr>
                <w:szCs w:val="22"/>
                <w:lang w:val="fr-FR" w:eastAsia="de-DE" w:bidi="fr-FR"/>
              </w:rPr>
              <w:t>Augmentation des taux d’enzymes hépatiques</w:t>
            </w:r>
          </w:p>
          <w:p w:rsidR="00B023F3" w:rsidRPr="000E0D26" w:rsidRDefault="00B023F3" w:rsidP="004346C4">
            <w:pPr>
              <w:widowControl w:val="0"/>
              <w:tabs>
                <w:tab w:val="clear" w:pos="567"/>
                <w:tab w:val="left" w:pos="720"/>
              </w:tabs>
              <w:spacing w:line="240" w:lineRule="auto"/>
              <w:rPr>
                <w:szCs w:val="22"/>
                <w:lang w:val="fr-FR" w:eastAsia="de-DE"/>
              </w:rPr>
            </w:pPr>
            <w:r>
              <w:rPr>
                <w:szCs w:val="22"/>
                <w:lang w:val="fr-FR" w:eastAsia="de-DE" w:bidi="fr-FR"/>
              </w:rPr>
              <w:t>Augmentation du taux de créatinine sérique</w:t>
            </w:r>
          </w:p>
        </w:tc>
        <w:tc>
          <w:tcPr>
            <w:tcW w:w="2552" w:type="dxa"/>
            <w:tcBorders>
              <w:top w:val="single" w:sz="4" w:space="0" w:color="auto"/>
              <w:left w:val="single" w:sz="4" w:space="0" w:color="auto"/>
              <w:bottom w:val="single" w:sz="4" w:space="0" w:color="auto"/>
              <w:right w:val="single" w:sz="4" w:space="0" w:color="auto"/>
            </w:tcBorders>
          </w:tcPr>
          <w:p w:rsidR="005D06A1" w:rsidRDefault="005D06A1" w:rsidP="004346C4">
            <w:pPr>
              <w:widowControl w:val="0"/>
              <w:tabs>
                <w:tab w:val="clear" w:pos="567"/>
                <w:tab w:val="left" w:pos="720"/>
              </w:tabs>
              <w:spacing w:line="240" w:lineRule="auto"/>
              <w:rPr>
                <w:szCs w:val="22"/>
                <w:lang w:val="fr-FR" w:eastAsia="de-DE" w:bidi="fr-FR"/>
              </w:rPr>
            </w:pPr>
            <w:r w:rsidRPr="000E0D26">
              <w:rPr>
                <w:szCs w:val="22"/>
                <w:lang w:val="fr-FR" w:eastAsia="de-DE" w:bidi="fr-FR"/>
              </w:rPr>
              <w:t>Fréquent</w:t>
            </w:r>
          </w:p>
          <w:p w:rsidR="00B023F3" w:rsidRDefault="00B023F3" w:rsidP="004346C4">
            <w:pPr>
              <w:widowControl w:val="0"/>
              <w:tabs>
                <w:tab w:val="clear" w:pos="567"/>
                <w:tab w:val="left" w:pos="720"/>
              </w:tabs>
              <w:spacing w:line="240" w:lineRule="auto"/>
              <w:rPr>
                <w:szCs w:val="22"/>
                <w:lang w:val="fr-FR" w:eastAsia="de-DE" w:bidi="fr-FR"/>
              </w:rPr>
            </w:pPr>
          </w:p>
          <w:p w:rsidR="00B023F3" w:rsidRPr="000E0D26" w:rsidRDefault="00B023F3" w:rsidP="004346C4">
            <w:pPr>
              <w:widowControl w:val="0"/>
              <w:tabs>
                <w:tab w:val="clear" w:pos="567"/>
                <w:tab w:val="left" w:pos="720"/>
              </w:tabs>
              <w:spacing w:line="240" w:lineRule="auto"/>
              <w:rPr>
                <w:szCs w:val="22"/>
                <w:lang w:eastAsia="de-DE"/>
              </w:rPr>
            </w:pPr>
            <w:r>
              <w:rPr>
                <w:szCs w:val="22"/>
                <w:lang w:val="fr-FR" w:eastAsia="de-DE" w:bidi="fr-FR"/>
              </w:rPr>
              <w:t>Peu fréquent</w:t>
            </w:r>
          </w:p>
        </w:tc>
      </w:tr>
    </w:tbl>
    <w:p w:rsidR="00E374DD" w:rsidRDefault="00E374DD" w:rsidP="004346C4">
      <w:pPr>
        <w:widowControl w:val="0"/>
        <w:rPr>
          <w:rFonts w:eastAsia="SimSun"/>
          <w:sz w:val="18"/>
          <w:szCs w:val="18"/>
          <w:lang w:val="fr-FR" w:eastAsia="zh-CN"/>
        </w:rPr>
      </w:pPr>
      <w:r w:rsidRPr="00E374DD">
        <w:rPr>
          <w:rFonts w:eastAsia="SimSun"/>
          <w:sz w:val="18"/>
          <w:szCs w:val="18"/>
          <w:lang w:val="fr-FR" w:eastAsia="zh-CN"/>
        </w:rPr>
        <w:t>*</w:t>
      </w:r>
      <w:r w:rsidR="00AC0E11">
        <w:rPr>
          <w:rFonts w:eastAsia="SimSun"/>
          <w:sz w:val="18"/>
          <w:szCs w:val="18"/>
          <w:lang w:val="fr-FR" w:eastAsia="zh-CN"/>
        </w:rPr>
        <w:t>Autres e</w:t>
      </w:r>
      <w:r w:rsidR="00AC0E11" w:rsidRPr="00E374DD">
        <w:rPr>
          <w:rFonts w:eastAsia="SimSun"/>
          <w:sz w:val="18"/>
          <w:szCs w:val="18"/>
          <w:lang w:val="fr-FR" w:eastAsia="zh-CN"/>
        </w:rPr>
        <w:t xml:space="preserve">ffets </w:t>
      </w:r>
      <w:r w:rsidRPr="00E374DD">
        <w:rPr>
          <w:rFonts w:eastAsia="SimSun"/>
          <w:sz w:val="18"/>
          <w:szCs w:val="18"/>
          <w:lang w:val="fr-FR" w:eastAsia="zh-CN"/>
        </w:rPr>
        <w:t xml:space="preserve">indésirables </w:t>
      </w:r>
      <w:r w:rsidR="00AC0E11">
        <w:rPr>
          <w:rFonts w:eastAsia="SimSun"/>
          <w:sz w:val="18"/>
          <w:szCs w:val="18"/>
          <w:lang w:val="fr-FR" w:eastAsia="zh-CN"/>
        </w:rPr>
        <w:t xml:space="preserve">signalés </w:t>
      </w:r>
      <w:r w:rsidRPr="00E374DD">
        <w:rPr>
          <w:rFonts w:eastAsia="SimSun"/>
          <w:sz w:val="18"/>
          <w:szCs w:val="18"/>
          <w:lang w:val="fr-FR" w:eastAsia="zh-CN"/>
        </w:rPr>
        <w:t>avec</w:t>
      </w:r>
      <w:r w:rsidR="00AC0E11">
        <w:rPr>
          <w:rFonts w:eastAsia="SimSun"/>
          <w:sz w:val="18"/>
          <w:szCs w:val="18"/>
          <w:lang w:val="fr-FR" w:eastAsia="zh-CN"/>
        </w:rPr>
        <w:t xml:space="preserve"> Fumaderm,</w:t>
      </w:r>
      <w:r w:rsidRPr="00E374DD">
        <w:rPr>
          <w:rFonts w:eastAsia="SimSun"/>
          <w:sz w:val="18"/>
          <w:szCs w:val="18"/>
          <w:lang w:val="fr-FR" w:eastAsia="zh-CN"/>
        </w:rPr>
        <w:t xml:space="preserve"> un </w:t>
      </w:r>
      <w:r w:rsidR="00546809" w:rsidRPr="00546809">
        <w:rPr>
          <w:rFonts w:eastAsia="SimSun"/>
          <w:sz w:val="18"/>
          <w:szCs w:val="18"/>
          <w:lang w:val="fr-FR" w:eastAsia="zh-CN"/>
        </w:rPr>
        <w:t>médicament</w:t>
      </w:r>
      <w:r w:rsidRPr="00E374DD">
        <w:rPr>
          <w:rFonts w:eastAsia="SimSun"/>
          <w:sz w:val="18"/>
          <w:szCs w:val="18"/>
          <w:lang w:val="fr-FR" w:eastAsia="zh-CN"/>
        </w:rPr>
        <w:t xml:space="preserve"> contenant du </w:t>
      </w:r>
      <w:r w:rsidR="004E19C6">
        <w:rPr>
          <w:rFonts w:eastAsia="SimSun"/>
          <w:sz w:val="18"/>
          <w:szCs w:val="18"/>
          <w:lang w:val="fr-FR" w:eastAsia="zh-CN"/>
        </w:rPr>
        <w:t>fumarate de diméthyle</w:t>
      </w:r>
      <w:r w:rsidRPr="00E374DD">
        <w:rPr>
          <w:rFonts w:eastAsia="SimSun"/>
          <w:sz w:val="18"/>
          <w:szCs w:val="18"/>
          <w:lang w:val="fr-FR" w:eastAsia="zh-CN"/>
        </w:rPr>
        <w:t xml:space="preserve"> </w:t>
      </w:r>
      <w:r w:rsidR="00546809" w:rsidRPr="00546809">
        <w:rPr>
          <w:rFonts w:eastAsia="SimSun"/>
          <w:sz w:val="18"/>
          <w:szCs w:val="18"/>
          <w:lang w:val="fr-FR" w:eastAsia="zh-CN"/>
        </w:rPr>
        <w:t>ainsi</w:t>
      </w:r>
      <w:r w:rsidRPr="00E374DD">
        <w:rPr>
          <w:rFonts w:eastAsia="SimSun"/>
          <w:sz w:val="18"/>
          <w:szCs w:val="18"/>
          <w:lang w:val="fr-FR" w:eastAsia="zh-CN"/>
        </w:rPr>
        <w:t xml:space="preserve"> </w:t>
      </w:r>
      <w:r w:rsidR="006D27BF">
        <w:rPr>
          <w:rFonts w:eastAsia="SimSun"/>
          <w:sz w:val="18"/>
          <w:szCs w:val="18"/>
          <w:lang w:val="fr-FR" w:eastAsia="zh-CN"/>
        </w:rPr>
        <w:t>que</w:t>
      </w:r>
      <w:r w:rsidRPr="00E374DD">
        <w:rPr>
          <w:rFonts w:eastAsia="SimSun"/>
          <w:sz w:val="18"/>
          <w:szCs w:val="18"/>
          <w:lang w:val="fr-FR" w:eastAsia="zh-CN"/>
        </w:rPr>
        <w:t xml:space="preserve"> d’autres esters d’acide fumari</w:t>
      </w:r>
      <w:r>
        <w:rPr>
          <w:rFonts w:eastAsia="SimSun"/>
          <w:sz w:val="18"/>
          <w:szCs w:val="18"/>
          <w:lang w:val="fr-FR" w:eastAsia="zh-CN"/>
        </w:rPr>
        <w:t>que</w:t>
      </w:r>
      <w:r w:rsidRPr="00E374DD">
        <w:rPr>
          <w:rFonts w:eastAsia="SimSun"/>
          <w:sz w:val="18"/>
          <w:szCs w:val="18"/>
          <w:lang w:val="fr-FR" w:eastAsia="zh-CN"/>
        </w:rPr>
        <w:t>.</w:t>
      </w:r>
    </w:p>
    <w:p w:rsidR="00601C3A" w:rsidRPr="00E374DD" w:rsidRDefault="00601C3A" w:rsidP="004346C4">
      <w:pPr>
        <w:widowControl w:val="0"/>
        <w:rPr>
          <w:rFonts w:eastAsia="SimSun"/>
          <w:sz w:val="18"/>
          <w:szCs w:val="18"/>
          <w:lang w:val="fr-FR" w:eastAsia="zh-CN"/>
        </w:rPr>
      </w:pPr>
      <w:r w:rsidRPr="00601C3A">
        <w:rPr>
          <w:rFonts w:eastAsia="SimSun"/>
          <w:sz w:val="18"/>
          <w:szCs w:val="18"/>
          <w:lang w:val="fr-FR" w:eastAsia="zh-CN"/>
        </w:rPr>
        <w:t>**Effets indésirables signalés pendant l’expérience post-commercialisation.</w:t>
      </w:r>
    </w:p>
    <w:p w:rsidR="005D06A1" w:rsidRPr="00E374DD" w:rsidRDefault="005D06A1" w:rsidP="005D06A1">
      <w:pPr>
        <w:widowControl w:val="0"/>
        <w:tabs>
          <w:tab w:val="clear" w:pos="567"/>
        </w:tabs>
        <w:spacing w:line="240" w:lineRule="auto"/>
        <w:rPr>
          <w:rFonts w:eastAsia="SimSun"/>
          <w:szCs w:val="22"/>
          <w:lang w:val="fr-FR" w:eastAsia="zh-CN"/>
        </w:rPr>
      </w:pPr>
    </w:p>
    <w:p w:rsidR="00397F72" w:rsidRPr="004B538B" w:rsidRDefault="00397F72" w:rsidP="004346C4">
      <w:pPr>
        <w:keepNext/>
        <w:widowControl w:val="0"/>
        <w:tabs>
          <w:tab w:val="clear" w:pos="567"/>
        </w:tabs>
        <w:spacing w:line="240" w:lineRule="auto"/>
        <w:rPr>
          <w:rFonts w:eastAsia="SimSun"/>
          <w:szCs w:val="22"/>
          <w:u w:val="single"/>
          <w:lang w:val="fr-FR" w:eastAsia="zh-CN"/>
        </w:rPr>
      </w:pPr>
      <w:r w:rsidRPr="004B538B">
        <w:rPr>
          <w:rFonts w:eastAsia="SimSun"/>
          <w:szCs w:val="22"/>
          <w:u w:val="single"/>
          <w:lang w:val="fr-FR" w:eastAsia="zh-CN"/>
        </w:rPr>
        <w:t xml:space="preserve">Description </w:t>
      </w:r>
      <w:r w:rsidR="006D27BF" w:rsidRPr="004B538B">
        <w:rPr>
          <w:rFonts w:eastAsia="SimSun"/>
          <w:szCs w:val="22"/>
          <w:u w:val="single"/>
          <w:lang w:val="fr-FR" w:eastAsia="zh-CN"/>
        </w:rPr>
        <w:t xml:space="preserve">de certains </w:t>
      </w:r>
      <w:r w:rsidR="00546809" w:rsidRPr="004B538B">
        <w:rPr>
          <w:rFonts w:eastAsia="SimSun"/>
          <w:szCs w:val="22"/>
          <w:u w:val="single"/>
          <w:lang w:val="fr-FR" w:eastAsia="zh-CN"/>
        </w:rPr>
        <w:t>effets indésirables</w:t>
      </w:r>
    </w:p>
    <w:p w:rsidR="00397F72" w:rsidRPr="00546809" w:rsidRDefault="00D27832" w:rsidP="004346C4">
      <w:pPr>
        <w:keepNext/>
        <w:widowControl w:val="0"/>
        <w:tabs>
          <w:tab w:val="clear" w:pos="567"/>
        </w:tabs>
        <w:spacing w:line="240" w:lineRule="auto"/>
        <w:rPr>
          <w:rFonts w:eastAsia="SimSun"/>
          <w:i/>
          <w:szCs w:val="22"/>
          <w:lang w:val="fr-FR" w:eastAsia="zh-CN"/>
        </w:rPr>
      </w:pPr>
      <w:r w:rsidRPr="00546809">
        <w:rPr>
          <w:rFonts w:eastAsia="SimSun"/>
          <w:i/>
          <w:szCs w:val="22"/>
          <w:lang w:val="fr-FR" w:eastAsia="zh-CN"/>
        </w:rPr>
        <w:t>Troubles gastro-intestinaux</w:t>
      </w:r>
    </w:p>
    <w:p w:rsidR="00397F72" w:rsidRPr="00D27832" w:rsidRDefault="00D27832" w:rsidP="004346C4">
      <w:pPr>
        <w:keepNext/>
        <w:widowControl w:val="0"/>
        <w:tabs>
          <w:tab w:val="clear" w:pos="567"/>
        </w:tabs>
        <w:spacing w:line="240" w:lineRule="auto"/>
        <w:rPr>
          <w:rFonts w:eastAsia="SimSun"/>
          <w:szCs w:val="22"/>
          <w:lang w:val="fr-FR" w:eastAsia="zh-CN"/>
        </w:rPr>
      </w:pPr>
      <w:r w:rsidRPr="00D27832">
        <w:rPr>
          <w:rFonts w:eastAsia="SimSun"/>
          <w:szCs w:val="22"/>
          <w:lang w:val="fr-FR" w:eastAsia="zh-CN"/>
        </w:rPr>
        <w:t xml:space="preserve">Les données issues de l’étude </w:t>
      </w:r>
      <w:r w:rsidR="00546809">
        <w:rPr>
          <w:rFonts w:eastAsia="SimSun"/>
          <w:szCs w:val="22"/>
          <w:lang w:val="fr-FR" w:eastAsia="zh-CN"/>
        </w:rPr>
        <w:t>c</w:t>
      </w:r>
      <w:r w:rsidRPr="00D27832">
        <w:rPr>
          <w:rFonts w:eastAsia="SimSun"/>
          <w:szCs w:val="22"/>
          <w:lang w:val="fr-FR" w:eastAsia="zh-CN"/>
        </w:rPr>
        <w:t xml:space="preserve">linique de phase III </w:t>
      </w:r>
      <w:r w:rsidR="00546809">
        <w:rPr>
          <w:rFonts w:eastAsia="SimSun"/>
          <w:szCs w:val="22"/>
          <w:lang w:val="fr-FR" w:eastAsia="zh-CN"/>
        </w:rPr>
        <w:t>et de</w:t>
      </w:r>
      <w:r w:rsidRPr="00D27832">
        <w:rPr>
          <w:rFonts w:eastAsia="SimSun"/>
          <w:szCs w:val="22"/>
          <w:lang w:val="fr-FR" w:eastAsia="zh-CN"/>
        </w:rPr>
        <w:t xml:space="preserve"> la littérature montrent que les </w:t>
      </w:r>
      <w:r w:rsidR="00281768">
        <w:rPr>
          <w:rFonts w:eastAsia="SimSun"/>
          <w:szCs w:val="22"/>
          <w:lang w:val="fr-FR" w:eastAsia="zh-CN"/>
        </w:rPr>
        <w:t xml:space="preserve">troubles </w:t>
      </w:r>
      <w:r w:rsidRPr="00D27832">
        <w:rPr>
          <w:rFonts w:eastAsia="SimSun"/>
          <w:szCs w:val="22"/>
          <w:lang w:val="fr-FR" w:eastAsia="zh-CN"/>
        </w:rPr>
        <w:t>gastro-intestina</w:t>
      </w:r>
      <w:r w:rsidR="00281768">
        <w:rPr>
          <w:rFonts w:eastAsia="SimSun"/>
          <w:szCs w:val="22"/>
          <w:lang w:val="fr-FR" w:eastAsia="zh-CN"/>
        </w:rPr>
        <w:t>ux</w:t>
      </w:r>
      <w:r w:rsidRPr="00D27832">
        <w:rPr>
          <w:rFonts w:eastAsia="SimSun"/>
          <w:szCs w:val="22"/>
          <w:lang w:val="fr-FR" w:eastAsia="zh-CN"/>
        </w:rPr>
        <w:t xml:space="preserve"> associés aux produits contenant du </w:t>
      </w:r>
      <w:r w:rsidR="004E19C6">
        <w:rPr>
          <w:rFonts w:eastAsia="SimSun"/>
          <w:szCs w:val="22"/>
          <w:lang w:val="fr-FR" w:eastAsia="zh-CN"/>
        </w:rPr>
        <w:t>fumarate de diméthyle</w:t>
      </w:r>
      <w:r w:rsidR="00397F72" w:rsidRPr="00D27832">
        <w:rPr>
          <w:rFonts w:eastAsia="SimSun"/>
          <w:szCs w:val="22"/>
          <w:lang w:val="fr-FR" w:eastAsia="zh-CN"/>
        </w:rPr>
        <w:t xml:space="preserve"> </w:t>
      </w:r>
      <w:r>
        <w:rPr>
          <w:rFonts w:eastAsia="SimSun"/>
          <w:szCs w:val="22"/>
          <w:lang w:val="fr-FR" w:eastAsia="zh-CN"/>
        </w:rPr>
        <w:t xml:space="preserve">sont plus susceptibles de se produire au cours des 2 à 3 premiers mois </w:t>
      </w:r>
      <w:r w:rsidR="0053450A">
        <w:rPr>
          <w:rFonts w:eastAsia="SimSun"/>
          <w:szCs w:val="22"/>
          <w:lang w:val="fr-FR" w:eastAsia="zh-CN"/>
        </w:rPr>
        <w:t xml:space="preserve">suivant </w:t>
      </w:r>
      <w:r>
        <w:rPr>
          <w:rFonts w:eastAsia="SimSun"/>
          <w:szCs w:val="22"/>
          <w:lang w:val="fr-FR" w:eastAsia="zh-CN"/>
        </w:rPr>
        <w:t>le début du traitement</w:t>
      </w:r>
      <w:r w:rsidR="00397F72" w:rsidRPr="00D27832">
        <w:rPr>
          <w:rFonts w:eastAsia="SimSun"/>
          <w:szCs w:val="22"/>
          <w:lang w:val="fr-FR" w:eastAsia="zh-CN"/>
        </w:rPr>
        <w:t xml:space="preserve">. </w:t>
      </w:r>
      <w:r w:rsidRPr="00D27832">
        <w:rPr>
          <w:rFonts w:eastAsia="SimSun"/>
          <w:szCs w:val="22"/>
          <w:lang w:val="fr-FR" w:eastAsia="zh-CN"/>
        </w:rPr>
        <w:t>Aucun lien apparent avec la posologie et aucun facteur de risqu</w:t>
      </w:r>
      <w:r>
        <w:rPr>
          <w:rFonts w:eastAsia="SimSun"/>
          <w:szCs w:val="22"/>
          <w:lang w:val="fr-FR" w:eastAsia="zh-CN"/>
        </w:rPr>
        <w:t>e</w:t>
      </w:r>
      <w:r w:rsidRPr="00D27832">
        <w:rPr>
          <w:rFonts w:eastAsia="SimSun"/>
          <w:szCs w:val="22"/>
          <w:lang w:val="fr-FR" w:eastAsia="zh-CN"/>
        </w:rPr>
        <w:t xml:space="preserve"> pour la survenue de ces effets indésirables n’ont pu </w:t>
      </w:r>
      <w:r>
        <w:rPr>
          <w:rFonts w:eastAsia="SimSun"/>
          <w:szCs w:val="22"/>
          <w:lang w:val="fr-FR" w:eastAsia="zh-CN"/>
        </w:rPr>
        <w:t xml:space="preserve">être </w:t>
      </w:r>
      <w:r w:rsidR="00546809">
        <w:rPr>
          <w:rFonts w:eastAsia="SimSun"/>
          <w:szCs w:val="22"/>
          <w:lang w:val="fr-FR" w:eastAsia="zh-CN"/>
        </w:rPr>
        <w:t>identifiés</w:t>
      </w:r>
      <w:r w:rsidR="00397F72" w:rsidRPr="00D27832">
        <w:rPr>
          <w:rFonts w:eastAsia="SimSun"/>
          <w:szCs w:val="22"/>
          <w:lang w:val="fr-FR" w:eastAsia="zh-CN"/>
        </w:rPr>
        <w:t xml:space="preserve">. </w:t>
      </w:r>
      <w:r w:rsidRPr="00D27832">
        <w:rPr>
          <w:rFonts w:eastAsia="SimSun"/>
          <w:szCs w:val="22"/>
          <w:lang w:val="fr-FR" w:eastAsia="zh-CN"/>
        </w:rPr>
        <w:t>La diarrhée était l’effet indésirable le plus fréquent</w:t>
      </w:r>
      <w:r w:rsidR="00397F72" w:rsidRPr="00D27832">
        <w:rPr>
          <w:rFonts w:eastAsia="SimSun"/>
          <w:szCs w:val="22"/>
          <w:lang w:val="fr-FR" w:eastAsia="zh-CN"/>
        </w:rPr>
        <w:t xml:space="preserve"> (36</w:t>
      </w:r>
      <w:r w:rsidRPr="00D27832">
        <w:rPr>
          <w:rFonts w:eastAsia="SimSun"/>
          <w:szCs w:val="22"/>
          <w:lang w:val="fr-FR" w:eastAsia="zh-CN"/>
        </w:rPr>
        <w:t>,</w:t>
      </w:r>
      <w:r w:rsidR="00397F72" w:rsidRPr="00D27832">
        <w:rPr>
          <w:rFonts w:eastAsia="SimSun"/>
          <w:szCs w:val="22"/>
          <w:lang w:val="fr-FR" w:eastAsia="zh-CN"/>
        </w:rPr>
        <w:t>9</w:t>
      </w:r>
      <w:r w:rsidRPr="00D27832">
        <w:rPr>
          <w:rFonts w:eastAsia="SimSun"/>
          <w:szCs w:val="22"/>
          <w:lang w:val="fr-FR" w:eastAsia="zh-CN"/>
        </w:rPr>
        <w:t> </w:t>
      </w:r>
      <w:r w:rsidR="00397F72" w:rsidRPr="00D27832">
        <w:rPr>
          <w:rFonts w:eastAsia="SimSun"/>
          <w:szCs w:val="22"/>
          <w:lang w:val="fr-FR" w:eastAsia="zh-CN"/>
        </w:rPr>
        <w:t xml:space="preserve">%) </w:t>
      </w:r>
      <w:r w:rsidRPr="00D27832">
        <w:rPr>
          <w:rFonts w:eastAsia="SimSun"/>
          <w:szCs w:val="22"/>
          <w:lang w:val="fr-FR" w:eastAsia="zh-CN"/>
        </w:rPr>
        <w:t>chez les patients prenant du</w:t>
      </w:r>
      <w:r w:rsidR="00397F72" w:rsidRPr="00D27832">
        <w:rPr>
          <w:rFonts w:eastAsia="SimSun"/>
          <w:szCs w:val="22"/>
          <w:lang w:val="fr-FR" w:eastAsia="zh-CN"/>
        </w:rPr>
        <w:t xml:space="preserve"> Skilarence, </w:t>
      </w:r>
      <w:r w:rsidR="00546809">
        <w:rPr>
          <w:rFonts w:eastAsia="SimSun"/>
          <w:szCs w:val="22"/>
          <w:lang w:val="fr-FR" w:eastAsia="zh-CN"/>
        </w:rPr>
        <w:t>et</w:t>
      </w:r>
      <w:r>
        <w:rPr>
          <w:rFonts w:eastAsia="SimSun"/>
          <w:szCs w:val="22"/>
          <w:lang w:val="fr-FR" w:eastAsia="zh-CN"/>
        </w:rPr>
        <w:t xml:space="preserve"> a entraîné </w:t>
      </w:r>
      <w:r w:rsidR="0053450A">
        <w:rPr>
          <w:rFonts w:eastAsia="SimSun"/>
          <w:szCs w:val="22"/>
          <w:lang w:val="fr-FR" w:eastAsia="zh-CN"/>
        </w:rPr>
        <w:t>l’arrêt</w:t>
      </w:r>
      <w:r>
        <w:rPr>
          <w:rFonts w:eastAsia="SimSun"/>
          <w:szCs w:val="22"/>
          <w:lang w:val="fr-FR" w:eastAsia="zh-CN"/>
        </w:rPr>
        <w:t xml:space="preserve"> du médicament chez environ</w:t>
      </w:r>
      <w:r w:rsidR="00397F72" w:rsidRPr="00D27832">
        <w:rPr>
          <w:rFonts w:eastAsia="SimSun"/>
          <w:szCs w:val="22"/>
          <w:lang w:val="fr-FR" w:eastAsia="zh-CN"/>
        </w:rPr>
        <w:t xml:space="preserve"> 10</w:t>
      </w:r>
      <w:r>
        <w:rPr>
          <w:rFonts w:eastAsia="SimSun"/>
          <w:szCs w:val="22"/>
          <w:lang w:val="fr-FR" w:eastAsia="zh-CN"/>
        </w:rPr>
        <w:t> </w:t>
      </w:r>
      <w:r w:rsidR="00397F72" w:rsidRPr="00D27832">
        <w:rPr>
          <w:rFonts w:eastAsia="SimSun"/>
          <w:szCs w:val="22"/>
          <w:lang w:val="fr-FR" w:eastAsia="zh-CN"/>
        </w:rPr>
        <w:t xml:space="preserve">% </w:t>
      </w:r>
      <w:r>
        <w:rPr>
          <w:rFonts w:eastAsia="SimSun"/>
          <w:szCs w:val="22"/>
          <w:lang w:val="fr-FR" w:eastAsia="zh-CN"/>
        </w:rPr>
        <w:t>des</w:t>
      </w:r>
      <w:r w:rsidR="00397F72" w:rsidRPr="00D27832">
        <w:rPr>
          <w:rFonts w:eastAsia="SimSun"/>
          <w:szCs w:val="22"/>
          <w:lang w:val="fr-FR" w:eastAsia="zh-CN"/>
        </w:rPr>
        <w:t xml:space="preserve"> patients. </w:t>
      </w:r>
      <w:r w:rsidRPr="00D27832">
        <w:rPr>
          <w:rFonts w:eastAsia="SimSun"/>
          <w:szCs w:val="22"/>
          <w:lang w:val="fr-FR" w:eastAsia="zh-CN"/>
        </w:rPr>
        <w:t>Plus de</w:t>
      </w:r>
      <w:r w:rsidR="00397F72" w:rsidRPr="00D27832">
        <w:rPr>
          <w:rFonts w:eastAsia="SimSun"/>
          <w:szCs w:val="22"/>
          <w:lang w:val="fr-FR" w:eastAsia="zh-CN"/>
        </w:rPr>
        <w:t xml:space="preserve"> 90</w:t>
      </w:r>
      <w:r w:rsidRPr="00D27832">
        <w:rPr>
          <w:rFonts w:eastAsia="SimSun"/>
          <w:szCs w:val="22"/>
          <w:lang w:val="fr-FR" w:eastAsia="zh-CN"/>
        </w:rPr>
        <w:t> </w:t>
      </w:r>
      <w:r w:rsidR="00397F72" w:rsidRPr="00D27832">
        <w:rPr>
          <w:rFonts w:eastAsia="SimSun"/>
          <w:szCs w:val="22"/>
          <w:lang w:val="fr-FR" w:eastAsia="zh-CN"/>
        </w:rPr>
        <w:t xml:space="preserve">% </w:t>
      </w:r>
      <w:r w:rsidRPr="00D27832">
        <w:rPr>
          <w:rFonts w:eastAsia="SimSun"/>
          <w:szCs w:val="22"/>
          <w:lang w:val="fr-FR" w:eastAsia="zh-CN"/>
        </w:rPr>
        <w:t>de ces</w:t>
      </w:r>
      <w:r w:rsidR="00397F72" w:rsidRPr="00D27832">
        <w:rPr>
          <w:rFonts w:eastAsia="SimSun"/>
          <w:szCs w:val="22"/>
          <w:lang w:val="fr-FR" w:eastAsia="zh-CN"/>
        </w:rPr>
        <w:t xml:space="preserve"> </w:t>
      </w:r>
      <w:r w:rsidRPr="00D27832">
        <w:rPr>
          <w:rFonts w:eastAsia="SimSun"/>
          <w:szCs w:val="22"/>
          <w:lang w:val="fr-FR" w:eastAsia="zh-CN"/>
        </w:rPr>
        <w:t xml:space="preserve">événements </w:t>
      </w:r>
      <w:r w:rsidR="00B73FC5">
        <w:rPr>
          <w:rFonts w:eastAsia="SimSun"/>
          <w:szCs w:val="22"/>
          <w:lang w:val="fr-FR" w:eastAsia="zh-CN"/>
        </w:rPr>
        <w:t xml:space="preserve">de diarrhée </w:t>
      </w:r>
      <w:r w:rsidRPr="00D27832">
        <w:rPr>
          <w:rFonts w:eastAsia="SimSun"/>
          <w:szCs w:val="22"/>
          <w:lang w:val="fr-FR" w:eastAsia="zh-CN"/>
        </w:rPr>
        <w:t>étaient de gravité légère à modérée</w:t>
      </w:r>
      <w:r w:rsidR="00397F72" w:rsidRPr="00D27832">
        <w:rPr>
          <w:rFonts w:eastAsia="SimSun"/>
          <w:szCs w:val="22"/>
          <w:lang w:val="fr-FR" w:eastAsia="zh-CN"/>
        </w:rPr>
        <w:t xml:space="preserve"> (</w:t>
      </w:r>
      <w:r>
        <w:rPr>
          <w:rFonts w:eastAsia="SimSun"/>
          <w:szCs w:val="22"/>
          <w:lang w:val="fr-FR" w:eastAsia="zh-CN"/>
        </w:rPr>
        <w:t>voir rubrique </w:t>
      </w:r>
      <w:r w:rsidR="00397F72" w:rsidRPr="00D27832">
        <w:rPr>
          <w:rFonts w:eastAsia="SimSun"/>
          <w:szCs w:val="22"/>
          <w:lang w:val="fr-FR" w:eastAsia="zh-CN"/>
        </w:rPr>
        <w:t>4.4).</w:t>
      </w:r>
    </w:p>
    <w:p w:rsidR="00397F72" w:rsidRPr="00F42379" w:rsidRDefault="00397F72" w:rsidP="00397F72">
      <w:pPr>
        <w:widowControl w:val="0"/>
        <w:tabs>
          <w:tab w:val="clear" w:pos="567"/>
        </w:tabs>
        <w:spacing w:line="240" w:lineRule="auto"/>
        <w:rPr>
          <w:rFonts w:eastAsia="SimSun"/>
          <w:szCs w:val="22"/>
          <w:lang w:val="fr-FR" w:eastAsia="zh-CN"/>
        </w:rPr>
      </w:pPr>
    </w:p>
    <w:p w:rsidR="00397F72" w:rsidRPr="00F97ED5" w:rsidRDefault="00D27832" w:rsidP="004346C4">
      <w:pPr>
        <w:keepNext/>
        <w:widowControl w:val="0"/>
        <w:tabs>
          <w:tab w:val="clear" w:pos="567"/>
        </w:tabs>
        <w:spacing w:line="240" w:lineRule="auto"/>
        <w:rPr>
          <w:rFonts w:eastAsia="SimSun"/>
          <w:i/>
          <w:szCs w:val="22"/>
          <w:lang w:val="fr-FR" w:eastAsia="zh-CN"/>
        </w:rPr>
      </w:pPr>
      <w:r w:rsidRPr="00F97ED5">
        <w:rPr>
          <w:rFonts w:eastAsia="SimSun"/>
          <w:i/>
          <w:szCs w:val="22"/>
          <w:lang w:val="fr-FR" w:eastAsia="zh-CN"/>
        </w:rPr>
        <w:t>Bouffées congestives</w:t>
      </w:r>
    </w:p>
    <w:p w:rsidR="00397F72" w:rsidRPr="00D27832" w:rsidRDefault="00D27832" w:rsidP="004346C4">
      <w:pPr>
        <w:keepNext/>
        <w:widowControl w:val="0"/>
        <w:tabs>
          <w:tab w:val="clear" w:pos="567"/>
        </w:tabs>
        <w:spacing w:line="240" w:lineRule="auto"/>
        <w:rPr>
          <w:rFonts w:eastAsia="SimSun"/>
          <w:szCs w:val="22"/>
          <w:lang w:val="fr-FR" w:eastAsia="zh-CN"/>
        </w:rPr>
      </w:pPr>
      <w:r w:rsidRPr="00D27832">
        <w:rPr>
          <w:rFonts w:eastAsia="SimSun"/>
          <w:szCs w:val="22"/>
          <w:lang w:val="fr-FR" w:eastAsia="zh-CN"/>
        </w:rPr>
        <w:t xml:space="preserve">D’après les observations </w:t>
      </w:r>
      <w:r w:rsidR="0053450A">
        <w:rPr>
          <w:rFonts w:eastAsia="SimSun"/>
          <w:szCs w:val="22"/>
          <w:lang w:val="fr-FR" w:eastAsia="zh-CN"/>
        </w:rPr>
        <w:t>issues de</w:t>
      </w:r>
      <w:r w:rsidR="0053450A" w:rsidRPr="00D27832">
        <w:rPr>
          <w:rFonts w:eastAsia="SimSun"/>
          <w:szCs w:val="22"/>
          <w:lang w:val="fr-FR" w:eastAsia="zh-CN"/>
        </w:rPr>
        <w:t xml:space="preserve"> </w:t>
      </w:r>
      <w:r w:rsidRPr="00D27832">
        <w:rPr>
          <w:rFonts w:eastAsia="SimSun"/>
          <w:szCs w:val="22"/>
          <w:lang w:val="fr-FR" w:eastAsia="zh-CN"/>
        </w:rPr>
        <w:t>l’étude clinique de phase</w:t>
      </w:r>
      <w:r w:rsidR="004B538B">
        <w:rPr>
          <w:rFonts w:eastAsia="SimSun"/>
          <w:szCs w:val="22"/>
          <w:lang w:val="fr-FR" w:eastAsia="zh-CN"/>
        </w:rPr>
        <w:t> </w:t>
      </w:r>
      <w:r w:rsidRPr="00D27832">
        <w:rPr>
          <w:rFonts w:eastAsia="SimSun"/>
          <w:szCs w:val="22"/>
          <w:lang w:val="fr-FR" w:eastAsia="zh-CN"/>
        </w:rPr>
        <w:t>III et les données de la littérature, les bouffées congestives sont plus susceptibles de se produire au cours des premières semaines de traitement et ont tendance à diminuer avec le temps.</w:t>
      </w:r>
      <w:r>
        <w:rPr>
          <w:rFonts w:eastAsia="SimSun"/>
          <w:szCs w:val="22"/>
          <w:lang w:val="fr-FR" w:eastAsia="zh-CN"/>
        </w:rPr>
        <w:t xml:space="preserve"> </w:t>
      </w:r>
      <w:r w:rsidRPr="00D27832">
        <w:rPr>
          <w:rFonts w:eastAsia="SimSun"/>
          <w:szCs w:val="22"/>
          <w:lang w:val="fr-FR" w:eastAsia="zh-CN"/>
        </w:rPr>
        <w:t xml:space="preserve">Dans l’étude clinique, </w:t>
      </w:r>
      <w:r w:rsidR="00397F72" w:rsidRPr="00D27832">
        <w:rPr>
          <w:rFonts w:eastAsia="SimSun"/>
          <w:szCs w:val="22"/>
          <w:lang w:val="fr-FR" w:eastAsia="zh-CN"/>
        </w:rPr>
        <w:t>20</w:t>
      </w:r>
      <w:r w:rsidRPr="00D27832">
        <w:rPr>
          <w:rFonts w:eastAsia="SimSun"/>
          <w:szCs w:val="22"/>
          <w:lang w:val="fr-FR" w:eastAsia="zh-CN"/>
        </w:rPr>
        <w:t>,</w:t>
      </w:r>
      <w:r w:rsidR="00397F72" w:rsidRPr="00D27832">
        <w:rPr>
          <w:rFonts w:eastAsia="SimSun"/>
          <w:szCs w:val="22"/>
          <w:lang w:val="fr-FR" w:eastAsia="zh-CN"/>
        </w:rPr>
        <w:t>8</w:t>
      </w:r>
      <w:r w:rsidRPr="00D27832">
        <w:rPr>
          <w:rFonts w:eastAsia="SimSun"/>
          <w:szCs w:val="22"/>
          <w:lang w:val="fr-FR" w:eastAsia="zh-CN"/>
        </w:rPr>
        <w:t> </w:t>
      </w:r>
      <w:r w:rsidR="00397F72" w:rsidRPr="00D27832">
        <w:rPr>
          <w:rFonts w:eastAsia="SimSun"/>
          <w:szCs w:val="22"/>
          <w:lang w:val="fr-FR" w:eastAsia="zh-CN"/>
        </w:rPr>
        <w:t xml:space="preserve">% </w:t>
      </w:r>
      <w:r w:rsidRPr="00D27832">
        <w:rPr>
          <w:rFonts w:eastAsia="SimSun"/>
          <w:szCs w:val="22"/>
          <w:lang w:val="fr-FR" w:eastAsia="zh-CN"/>
        </w:rPr>
        <w:t>des</w:t>
      </w:r>
      <w:r w:rsidR="00397F72" w:rsidRPr="00D27832">
        <w:rPr>
          <w:rFonts w:eastAsia="SimSun"/>
          <w:szCs w:val="22"/>
          <w:lang w:val="fr-FR" w:eastAsia="zh-CN"/>
        </w:rPr>
        <w:t xml:space="preserve"> patients</w:t>
      </w:r>
      <w:r w:rsidRPr="00D27832">
        <w:rPr>
          <w:rFonts w:eastAsia="SimSun"/>
          <w:szCs w:val="22"/>
          <w:lang w:val="fr-FR" w:eastAsia="zh-CN"/>
        </w:rPr>
        <w:t xml:space="preserve"> au total recevant</w:t>
      </w:r>
      <w:r w:rsidR="00397F72" w:rsidRPr="00D27832">
        <w:rPr>
          <w:rFonts w:eastAsia="SimSun"/>
          <w:szCs w:val="22"/>
          <w:lang w:val="fr-FR" w:eastAsia="zh-CN"/>
        </w:rPr>
        <w:t xml:space="preserve"> Skilarence </w:t>
      </w:r>
      <w:r w:rsidRPr="00D27832">
        <w:rPr>
          <w:rFonts w:eastAsia="SimSun"/>
          <w:szCs w:val="22"/>
          <w:lang w:val="fr-FR" w:eastAsia="zh-CN"/>
        </w:rPr>
        <w:t>ont présenté des bouffées congestives qui étaient légères dans la majorité des ca</w:t>
      </w:r>
      <w:r>
        <w:rPr>
          <w:rFonts w:eastAsia="SimSun"/>
          <w:szCs w:val="22"/>
          <w:lang w:val="fr-FR" w:eastAsia="zh-CN"/>
        </w:rPr>
        <w:t xml:space="preserve">s (voir rubrique 4.4). </w:t>
      </w:r>
      <w:r w:rsidRPr="00D27832">
        <w:rPr>
          <w:rFonts w:eastAsia="SimSun"/>
          <w:szCs w:val="22"/>
          <w:lang w:val="fr-FR" w:eastAsia="zh-CN"/>
        </w:rPr>
        <w:t xml:space="preserve">L’expérience clinique publiée relative au produit contenant du </w:t>
      </w:r>
      <w:r w:rsidR="004E19C6">
        <w:rPr>
          <w:rFonts w:eastAsia="SimSun"/>
          <w:szCs w:val="22"/>
          <w:lang w:val="fr-FR" w:eastAsia="zh-CN"/>
        </w:rPr>
        <w:t>fumarate de diméthyle</w:t>
      </w:r>
      <w:r w:rsidR="00B73FC5" w:rsidRPr="00D27832">
        <w:rPr>
          <w:rFonts w:eastAsia="SimSun"/>
          <w:szCs w:val="22"/>
          <w:lang w:val="fr-FR" w:eastAsia="zh-CN"/>
        </w:rPr>
        <w:t xml:space="preserve"> </w:t>
      </w:r>
      <w:r w:rsidRPr="00D27832">
        <w:rPr>
          <w:rFonts w:eastAsia="SimSun"/>
          <w:szCs w:val="22"/>
          <w:lang w:val="fr-FR" w:eastAsia="zh-CN"/>
        </w:rPr>
        <w:t>montre que les épisodes individuels de bouffées congestives commencent</w:t>
      </w:r>
      <w:r w:rsidR="00B73FC5">
        <w:rPr>
          <w:rFonts w:eastAsia="SimSun"/>
          <w:szCs w:val="22"/>
          <w:lang w:val="fr-FR" w:eastAsia="zh-CN"/>
        </w:rPr>
        <w:t xml:space="preserve"> généralement</w:t>
      </w:r>
      <w:r w:rsidRPr="00D27832">
        <w:rPr>
          <w:rFonts w:eastAsia="SimSun"/>
          <w:szCs w:val="22"/>
          <w:lang w:val="fr-FR" w:eastAsia="zh-CN"/>
        </w:rPr>
        <w:t xml:space="preserve"> peu de temps après la prise des comprimés et </w:t>
      </w:r>
      <w:r w:rsidR="00281768">
        <w:rPr>
          <w:rFonts w:eastAsia="SimSun"/>
          <w:szCs w:val="22"/>
          <w:lang w:val="fr-FR" w:eastAsia="zh-CN"/>
        </w:rPr>
        <w:t>disparaissent</w:t>
      </w:r>
      <w:r w:rsidRPr="00D27832">
        <w:rPr>
          <w:rFonts w:eastAsia="SimSun"/>
          <w:szCs w:val="22"/>
          <w:lang w:val="fr-FR" w:eastAsia="zh-CN"/>
        </w:rPr>
        <w:t xml:space="preserve"> en quelques heures</w:t>
      </w:r>
      <w:r w:rsidR="00397F72" w:rsidRPr="00D27832">
        <w:rPr>
          <w:rFonts w:eastAsia="SimSun"/>
          <w:szCs w:val="22"/>
          <w:lang w:val="fr-FR" w:eastAsia="zh-CN"/>
        </w:rPr>
        <w:t>.</w:t>
      </w:r>
    </w:p>
    <w:p w:rsidR="00397F72" w:rsidRPr="00F42379" w:rsidRDefault="00397F72" w:rsidP="00397F72">
      <w:pPr>
        <w:widowControl w:val="0"/>
        <w:tabs>
          <w:tab w:val="clear" w:pos="567"/>
        </w:tabs>
        <w:spacing w:line="240" w:lineRule="auto"/>
        <w:rPr>
          <w:rFonts w:eastAsia="SimSun"/>
          <w:szCs w:val="22"/>
          <w:lang w:val="fr-FR" w:eastAsia="zh-CN"/>
        </w:rPr>
      </w:pPr>
    </w:p>
    <w:p w:rsidR="00397F72" w:rsidRPr="00F97ED5" w:rsidRDefault="006D27BF" w:rsidP="004346C4">
      <w:pPr>
        <w:keepNext/>
        <w:widowControl w:val="0"/>
        <w:tabs>
          <w:tab w:val="clear" w:pos="567"/>
        </w:tabs>
        <w:spacing w:line="240" w:lineRule="auto"/>
        <w:rPr>
          <w:rFonts w:eastAsia="SimSun"/>
          <w:i/>
          <w:szCs w:val="22"/>
          <w:lang w:val="fr-FR" w:eastAsia="zh-CN"/>
        </w:rPr>
      </w:pPr>
      <w:r>
        <w:rPr>
          <w:rFonts w:eastAsia="SimSun"/>
          <w:i/>
          <w:szCs w:val="22"/>
          <w:lang w:val="fr-FR" w:eastAsia="zh-CN"/>
        </w:rPr>
        <w:t>Modifications des paramètres</w:t>
      </w:r>
      <w:r w:rsidR="00D27832" w:rsidRPr="00F97ED5">
        <w:rPr>
          <w:rFonts w:eastAsia="SimSun"/>
          <w:i/>
          <w:szCs w:val="22"/>
          <w:lang w:val="fr-FR" w:eastAsia="zh-CN"/>
        </w:rPr>
        <w:t xml:space="preserve"> hématologiques</w:t>
      </w:r>
    </w:p>
    <w:p w:rsidR="00AC0E11" w:rsidRPr="00763D65" w:rsidRDefault="002E18B6" w:rsidP="004346C4">
      <w:pPr>
        <w:keepNext/>
        <w:widowControl w:val="0"/>
        <w:tabs>
          <w:tab w:val="clear" w:pos="567"/>
          <w:tab w:val="left" w:pos="708"/>
        </w:tabs>
        <w:spacing w:line="240" w:lineRule="auto"/>
        <w:rPr>
          <w:rFonts w:eastAsia="SimSun"/>
          <w:szCs w:val="22"/>
          <w:lang w:val="fr-FR" w:eastAsia="zh-CN"/>
        </w:rPr>
      </w:pPr>
      <w:r w:rsidRPr="002E18B6">
        <w:rPr>
          <w:rFonts w:eastAsia="SimSun"/>
          <w:szCs w:val="22"/>
          <w:lang w:val="fr-FR" w:eastAsia="zh-CN"/>
        </w:rPr>
        <w:t>Les données issues de l’étude clinique de phase III et de la littérature montre</w:t>
      </w:r>
      <w:r w:rsidR="00546809">
        <w:rPr>
          <w:rFonts w:eastAsia="SimSun"/>
          <w:szCs w:val="22"/>
          <w:lang w:val="fr-FR" w:eastAsia="zh-CN"/>
        </w:rPr>
        <w:t>nt</w:t>
      </w:r>
      <w:r w:rsidRPr="002E18B6">
        <w:rPr>
          <w:rFonts w:eastAsia="SimSun"/>
          <w:szCs w:val="22"/>
          <w:lang w:val="fr-FR" w:eastAsia="zh-CN"/>
        </w:rPr>
        <w:t xml:space="preserve"> que les </w:t>
      </w:r>
      <w:r w:rsidR="006D27BF">
        <w:rPr>
          <w:rFonts w:eastAsia="SimSun"/>
          <w:szCs w:val="22"/>
          <w:lang w:val="fr-FR" w:eastAsia="zh-CN"/>
        </w:rPr>
        <w:t>modifications des</w:t>
      </w:r>
      <w:r w:rsidRPr="002E18B6">
        <w:rPr>
          <w:rFonts w:eastAsia="SimSun"/>
          <w:szCs w:val="22"/>
          <w:lang w:val="fr-FR" w:eastAsia="zh-CN"/>
        </w:rPr>
        <w:t xml:space="preserve"> paramètres hématologiques sont p</w:t>
      </w:r>
      <w:r>
        <w:rPr>
          <w:rFonts w:eastAsia="SimSun"/>
          <w:szCs w:val="22"/>
          <w:lang w:val="fr-FR" w:eastAsia="zh-CN"/>
        </w:rPr>
        <w:t xml:space="preserve">lus susceptibles de se produire au cours de 3 premiers mois </w:t>
      </w:r>
      <w:r w:rsidR="006D27BF">
        <w:rPr>
          <w:rFonts w:eastAsia="SimSun"/>
          <w:szCs w:val="22"/>
          <w:lang w:val="fr-FR" w:eastAsia="zh-CN"/>
        </w:rPr>
        <w:t>suivant le</w:t>
      </w:r>
      <w:r>
        <w:rPr>
          <w:rFonts w:eastAsia="SimSun"/>
          <w:szCs w:val="22"/>
          <w:lang w:val="fr-FR" w:eastAsia="zh-CN"/>
        </w:rPr>
        <w:t xml:space="preserve"> début du traitement </w:t>
      </w:r>
      <w:r w:rsidR="006D27BF">
        <w:rPr>
          <w:rFonts w:eastAsia="SimSun"/>
          <w:szCs w:val="22"/>
          <w:lang w:val="fr-FR" w:eastAsia="zh-CN"/>
        </w:rPr>
        <w:t xml:space="preserve">par le </w:t>
      </w:r>
      <w:r w:rsidR="004E19C6">
        <w:rPr>
          <w:rFonts w:eastAsia="SimSun"/>
          <w:szCs w:val="22"/>
          <w:lang w:val="fr-FR" w:eastAsia="zh-CN"/>
        </w:rPr>
        <w:t>fumarate de diméthyle</w:t>
      </w:r>
      <w:r w:rsidR="00397F72" w:rsidRPr="002E18B6">
        <w:rPr>
          <w:rFonts w:eastAsia="SimSun"/>
          <w:szCs w:val="22"/>
          <w:lang w:val="fr-FR" w:eastAsia="zh-CN"/>
        </w:rPr>
        <w:t>.</w:t>
      </w:r>
      <w:r w:rsidR="000C3EEC">
        <w:rPr>
          <w:rFonts w:eastAsia="SimSun"/>
          <w:szCs w:val="22"/>
          <w:lang w:val="fr-FR" w:eastAsia="zh-CN"/>
        </w:rPr>
        <w:t xml:space="preserve"> </w:t>
      </w:r>
      <w:r w:rsidR="0053450A">
        <w:rPr>
          <w:rFonts w:eastAsia="SimSun"/>
          <w:szCs w:val="22"/>
          <w:lang w:val="fr-FR" w:eastAsia="zh-CN"/>
        </w:rPr>
        <w:t>Ainsi</w:t>
      </w:r>
      <w:r w:rsidR="00AA6522">
        <w:rPr>
          <w:rFonts w:eastAsia="SimSun"/>
          <w:szCs w:val="22"/>
          <w:lang w:val="fr-FR" w:eastAsia="zh-CN"/>
        </w:rPr>
        <w:t>,</w:t>
      </w:r>
      <w:r w:rsidRPr="002E18B6">
        <w:rPr>
          <w:rFonts w:eastAsia="SimSun"/>
          <w:szCs w:val="22"/>
          <w:lang w:val="fr-FR" w:eastAsia="zh-CN"/>
        </w:rPr>
        <w:t xml:space="preserve"> dans l’étude clinique</w:t>
      </w:r>
      <w:r w:rsidR="00397F72" w:rsidRPr="002E18B6">
        <w:rPr>
          <w:rFonts w:eastAsia="SimSun"/>
          <w:szCs w:val="22"/>
          <w:lang w:val="fr-FR" w:eastAsia="zh-CN"/>
        </w:rPr>
        <w:t xml:space="preserve">, </w:t>
      </w:r>
      <w:r w:rsidRPr="002E18B6">
        <w:rPr>
          <w:rFonts w:eastAsia="SimSun"/>
          <w:szCs w:val="22"/>
          <w:lang w:val="fr-FR" w:eastAsia="zh-CN"/>
        </w:rPr>
        <w:t xml:space="preserve">une légère diminution des taux moyens de lymphocytes a été observée, commençant </w:t>
      </w:r>
      <w:r w:rsidR="006D27BF">
        <w:rPr>
          <w:rFonts w:eastAsia="SimSun"/>
          <w:szCs w:val="22"/>
          <w:lang w:val="fr-FR" w:eastAsia="zh-CN"/>
        </w:rPr>
        <w:t>entre la</w:t>
      </w:r>
      <w:r w:rsidR="00BF1B98">
        <w:rPr>
          <w:rFonts w:eastAsia="SimSun"/>
          <w:szCs w:val="22"/>
          <w:lang w:val="fr-FR" w:eastAsia="zh-CN"/>
        </w:rPr>
        <w:t xml:space="preserve"> semaine</w:t>
      </w:r>
      <w:r w:rsidRPr="002E18B6">
        <w:rPr>
          <w:rFonts w:eastAsia="SimSun"/>
          <w:szCs w:val="22"/>
          <w:lang w:val="fr-FR" w:eastAsia="zh-CN"/>
        </w:rPr>
        <w:t xml:space="preserve"> 3 </w:t>
      </w:r>
      <w:r w:rsidR="006D27BF">
        <w:rPr>
          <w:rFonts w:eastAsia="SimSun"/>
          <w:szCs w:val="22"/>
          <w:lang w:val="fr-FR" w:eastAsia="zh-CN"/>
        </w:rPr>
        <w:t>et la</w:t>
      </w:r>
      <w:r w:rsidRPr="002E18B6">
        <w:rPr>
          <w:rFonts w:eastAsia="SimSun"/>
          <w:szCs w:val="22"/>
          <w:lang w:val="fr-FR" w:eastAsia="zh-CN"/>
        </w:rPr>
        <w:t xml:space="preserve"> </w:t>
      </w:r>
      <w:r w:rsidR="00BF1B98">
        <w:rPr>
          <w:rFonts w:eastAsia="SimSun"/>
          <w:szCs w:val="22"/>
          <w:lang w:val="fr-FR" w:eastAsia="zh-CN"/>
        </w:rPr>
        <w:t xml:space="preserve">semaine </w:t>
      </w:r>
      <w:r w:rsidRPr="002E18B6">
        <w:rPr>
          <w:rFonts w:eastAsia="SimSun"/>
          <w:szCs w:val="22"/>
          <w:lang w:val="fr-FR" w:eastAsia="zh-CN"/>
        </w:rPr>
        <w:t>5</w:t>
      </w:r>
      <w:r w:rsidR="00397F72" w:rsidRPr="002E18B6">
        <w:rPr>
          <w:rFonts w:eastAsia="SimSun"/>
          <w:szCs w:val="22"/>
          <w:lang w:val="fr-FR" w:eastAsia="zh-CN"/>
        </w:rPr>
        <w:t xml:space="preserve"> </w:t>
      </w:r>
      <w:r w:rsidRPr="002E18B6">
        <w:rPr>
          <w:rFonts w:eastAsia="SimSun"/>
          <w:szCs w:val="22"/>
          <w:lang w:val="fr-FR" w:eastAsia="zh-CN"/>
        </w:rPr>
        <w:t xml:space="preserve">et atteignant </w:t>
      </w:r>
      <w:r>
        <w:rPr>
          <w:rFonts w:eastAsia="SimSun"/>
          <w:szCs w:val="22"/>
          <w:lang w:val="fr-FR" w:eastAsia="zh-CN"/>
        </w:rPr>
        <w:t xml:space="preserve">son pic maximal à la semaine 12, </w:t>
      </w:r>
      <w:r w:rsidR="00F62B39">
        <w:rPr>
          <w:rFonts w:eastAsia="SimSun"/>
          <w:szCs w:val="22"/>
          <w:lang w:val="fr-FR" w:eastAsia="zh-CN"/>
        </w:rPr>
        <w:t xml:space="preserve">au cours de laquelle </w:t>
      </w:r>
      <w:r>
        <w:rPr>
          <w:rFonts w:eastAsia="SimSun"/>
          <w:szCs w:val="22"/>
          <w:lang w:val="fr-FR" w:eastAsia="zh-CN"/>
        </w:rPr>
        <w:t>un tiers des patients présentaient des taux de lymphocytes inférieurs à 1,</w:t>
      </w:r>
      <w:r w:rsidR="00397F72" w:rsidRPr="002E18B6">
        <w:rPr>
          <w:rFonts w:eastAsia="SimSun"/>
          <w:szCs w:val="22"/>
          <w:lang w:val="fr-FR" w:eastAsia="zh-CN"/>
        </w:rPr>
        <w:t>0</w:t>
      </w:r>
      <w:r>
        <w:rPr>
          <w:rFonts w:eastAsia="SimSun"/>
          <w:szCs w:val="22"/>
          <w:lang w:val="fr-FR" w:eastAsia="zh-CN"/>
        </w:rPr>
        <w:t> </w:t>
      </w:r>
      <w:r w:rsidR="00397F72" w:rsidRPr="002E18B6">
        <w:rPr>
          <w:rFonts w:eastAsia="SimSun"/>
          <w:szCs w:val="22"/>
          <w:lang w:val="fr-FR" w:eastAsia="zh-CN"/>
        </w:rPr>
        <w:t>x</w:t>
      </w:r>
      <w:r>
        <w:rPr>
          <w:rFonts w:eastAsia="SimSun"/>
          <w:szCs w:val="22"/>
          <w:lang w:val="fr-FR" w:eastAsia="zh-CN"/>
        </w:rPr>
        <w:t> </w:t>
      </w:r>
      <w:r w:rsidR="00397F72" w:rsidRPr="002E18B6">
        <w:rPr>
          <w:rFonts w:eastAsia="SimSun"/>
          <w:szCs w:val="22"/>
          <w:lang w:val="fr-FR" w:eastAsia="zh-CN"/>
        </w:rPr>
        <w:t>10</w:t>
      </w:r>
      <w:r w:rsidR="00397F72" w:rsidRPr="002E18B6">
        <w:rPr>
          <w:rFonts w:eastAsia="SimSun"/>
          <w:szCs w:val="22"/>
          <w:vertAlign w:val="superscript"/>
          <w:lang w:val="fr-FR" w:eastAsia="zh-CN"/>
        </w:rPr>
        <w:t>9</w:t>
      </w:r>
      <w:r>
        <w:rPr>
          <w:rFonts w:eastAsia="SimSun"/>
          <w:szCs w:val="22"/>
          <w:lang w:val="fr-FR" w:eastAsia="zh-CN"/>
        </w:rPr>
        <w:t>/l</w:t>
      </w:r>
      <w:r w:rsidR="00397F72" w:rsidRPr="002E18B6">
        <w:rPr>
          <w:rFonts w:eastAsia="SimSun"/>
          <w:szCs w:val="22"/>
          <w:lang w:val="fr-FR" w:eastAsia="zh-CN"/>
        </w:rPr>
        <w:t xml:space="preserve">. </w:t>
      </w:r>
      <w:r>
        <w:rPr>
          <w:rFonts w:eastAsia="SimSun"/>
          <w:szCs w:val="22"/>
          <w:lang w:val="fr-FR" w:eastAsia="zh-CN"/>
        </w:rPr>
        <w:t xml:space="preserve">Les valeurs moyennes et médianes des taux de lymphocytes sont restées dans </w:t>
      </w:r>
      <w:r w:rsidR="00F62B39">
        <w:rPr>
          <w:rFonts w:eastAsia="SimSun"/>
          <w:szCs w:val="22"/>
          <w:lang w:val="fr-FR" w:eastAsia="zh-CN"/>
        </w:rPr>
        <w:t>les limites de la</w:t>
      </w:r>
      <w:r>
        <w:rPr>
          <w:rFonts w:eastAsia="SimSun"/>
          <w:szCs w:val="22"/>
          <w:lang w:val="fr-FR" w:eastAsia="zh-CN"/>
        </w:rPr>
        <w:t xml:space="preserve"> normale durant l’étude clinique</w:t>
      </w:r>
      <w:r w:rsidR="00397F72" w:rsidRPr="002E18B6">
        <w:rPr>
          <w:rFonts w:eastAsia="SimSun"/>
          <w:szCs w:val="22"/>
          <w:lang w:val="fr-FR" w:eastAsia="zh-CN"/>
        </w:rPr>
        <w:t xml:space="preserve">. </w:t>
      </w:r>
      <w:r w:rsidRPr="002E18B6">
        <w:rPr>
          <w:rFonts w:eastAsia="SimSun"/>
          <w:szCs w:val="22"/>
          <w:lang w:val="fr-FR" w:eastAsia="zh-CN"/>
        </w:rPr>
        <w:t>À la semaine </w:t>
      </w:r>
      <w:r w:rsidR="00397F72" w:rsidRPr="002E18B6">
        <w:rPr>
          <w:rFonts w:eastAsia="SimSun"/>
          <w:szCs w:val="22"/>
          <w:lang w:val="fr-FR" w:eastAsia="zh-CN"/>
        </w:rPr>
        <w:t>16 (</w:t>
      </w:r>
      <w:r w:rsidRPr="002E18B6">
        <w:rPr>
          <w:rFonts w:eastAsia="SimSun"/>
          <w:szCs w:val="22"/>
          <w:lang w:val="fr-FR" w:eastAsia="zh-CN"/>
        </w:rPr>
        <w:t>fin du traitement</w:t>
      </w:r>
      <w:r w:rsidR="00397F72" w:rsidRPr="002E18B6">
        <w:rPr>
          <w:rFonts w:eastAsia="SimSun"/>
          <w:szCs w:val="22"/>
          <w:lang w:val="fr-FR" w:eastAsia="zh-CN"/>
        </w:rPr>
        <w:t xml:space="preserve">), </w:t>
      </w:r>
      <w:r w:rsidRPr="002E18B6">
        <w:rPr>
          <w:rFonts w:eastAsia="SimSun"/>
          <w:szCs w:val="22"/>
          <w:lang w:val="fr-FR" w:eastAsia="zh-CN"/>
        </w:rPr>
        <w:t xml:space="preserve">il n’y a pas eu d’autre </w:t>
      </w:r>
      <w:r w:rsidR="00F62B39">
        <w:rPr>
          <w:rFonts w:eastAsia="SimSun"/>
          <w:szCs w:val="22"/>
          <w:lang w:val="fr-FR" w:eastAsia="zh-CN"/>
        </w:rPr>
        <w:t>baisse</w:t>
      </w:r>
      <w:r w:rsidRPr="002E18B6">
        <w:rPr>
          <w:rFonts w:eastAsia="SimSun"/>
          <w:szCs w:val="22"/>
          <w:lang w:val="fr-FR" w:eastAsia="zh-CN"/>
        </w:rPr>
        <w:t xml:space="preserve"> </w:t>
      </w:r>
      <w:r w:rsidR="00F62B39">
        <w:rPr>
          <w:rFonts w:eastAsia="SimSun"/>
          <w:szCs w:val="22"/>
          <w:lang w:val="fr-FR" w:eastAsia="zh-CN"/>
        </w:rPr>
        <w:t>du</w:t>
      </w:r>
      <w:r w:rsidRPr="002E18B6">
        <w:rPr>
          <w:rFonts w:eastAsia="SimSun"/>
          <w:szCs w:val="22"/>
          <w:lang w:val="fr-FR" w:eastAsia="zh-CN"/>
        </w:rPr>
        <w:t xml:space="preserve"> taux de lymphocytes</w:t>
      </w:r>
      <w:r>
        <w:rPr>
          <w:rFonts w:eastAsia="SimSun"/>
          <w:szCs w:val="22"/>
          <w:lang w:val="fr-FR" w:eastAsia="zh-CN"/>
        </w:rPr>
        <w:t>.</w:t>
      </w:r>
      <w:r w:rsidR="00546809">
        <w:rPr>
          <w:rFonts w:eastAsia="SimSun"/>
          <w:szCs w:val="22"/>
          <w:lang w:val="fr-FR" w:eastAsia="zh-CN"/>
        </w:rPr>
        <w:t xml:space="preserve"> </w:t>
      </w:r>
      <w:r w:rsidR="00AC0E11">
        <w:rPr>
          <w:rFonts w:eastAsia="SimSun"/>
          <w:szCs w:val="22"/>
          <w:lang w:val="fr-FR" w:eastAsia="zh-CN"/>
        </w:rPr>
        <w:t>À la semaine 16 du traitement,</w:t>
      </w:r>
      <w:r w:rsidR="00FE0597">
        <w:rPr>
          <w:rFonts w:eastAsia="SimSun"/>
          <w:szCs w:val="22"/>
          <w:lang w:val="fr-FR" w:eastAsia="zh-CN"/>
        </w:rPr>
        <w:t xml:space="preserve"> il a été</w:t>
      </w:r>
      <w:r w:rsidR="00AC0E11">
        <w:rPr>
          <w:rFonts w:eastAsia="SimSun"/>
          <w:szCs w:val="22"/>
          <w:lang w:val="fr-FR" w:eastAsia="zh-CN"/>
        </w:rPr>
        <w:t xml:space="preserve"> observé que 13/175 (7,4 %) des patients avaient </w:t>
      </w:r>
      <w:r w:rsidR="00FE0597">
        <w:rPr>
          <w:rFonts w:eastAsia="SimSun"/>
          <w:szCs w:val="22"/>
          <w:lang w:val="fr-FR" w:eastAsia="zh-CN"/>
        </w:rPr>
        <w:t>un</w:t>
      </w:r>
      <w:r w:rsidR="00AC0E11">
        <w:rPr>
          <w:rFonts w:eastAsia="SimSun"/>
          <w:szCs w:val="22"/>
          <w:lang w:val="fr-FR" w:eastAsia="zh-CN"/>
        </w:rPr>
        <w:t xml:space="preserve"> taux de lymphocytes </w:t>
      </w:r>
      <w:r w:rsidR="00AC0E11" w:rsidRPr="00AC0E11">
        <w:rPr>
          <w:lang w:val="fr-FR"/>
        </w:rPr>
        <w:t>&lt;</w:t>
      </w:r>
      <w:r w:rsidR="00AC0E11">
        <w:rPr>
          <w:lang w:val="fr-FR"/>
        </w:rPr>
        <w:t> </w:t>
      </w:r>
      <w:r w:rsidR="00AC0E11" w:rsidRPr="00AC0E11">
        <w:rPr>
          <w:lang w:val="fr-FR"/>
        </w:rPr>
        <w:t>0</w:t>
      </w:r>
      <w:r w:rsidR="00AC0E11">
        <w:rPr>
          <w:lang w:val="fr-FR"/>
        </w:rPr>
        <w:t>,</w:t>
      </w:r>
      <w:r w:rsidR="00AC0E11" w:rsidRPr="00AC0E11">
        <w:rPr>
          <w:lang w:val="fr-FR"/>
        </w:rPr>
        <w:t>7</w:t>
      </w:r>
      <w:r w:rsidR="00AC0E11">
        <w:rPr>
          <w:lang w:val="fr-FR"/>
        </w:rPr>
        <w:t> </w:t>
      </w:r>
      <w:r w:rsidR="00AC0E11" w:rsidRPr="00AC0E11">
        <w:rPr>
          <w:lang w:val="fr-FR"/>
        </w:rPr>
        <w:t>x</w:t>
      </w:r>
      <w:r w:rsidR="00AC0E11">
        <w:rPr>
          <w:lang w:val="fr-FR"/>
        </w:rPr>
        <w:t> </w:t>
      </w:r>
      <w:r w:rsidR="00AC0E11" w:rsidRPr="00AC0E11">
        <w:rPr>
          <w:lang w:val="fr-FR"/>
        </w:rPr>
        <w:t>10</w:t>
      </w:r>
      <w:r w:rsidR="00AC0E11" w:rsidRPr="00AC0E11">
        <w:rPr>
          <w:vertAlign w:val="superscript"/>
          <w:lang w:val="fr-FR"/>
        </w:rPr>
        <w:t>9</w:t>
      </w:r>
      <w:r w:rsidR="00AC0E11" w:rsidRPr="00AC0E11">
        <w:rPr>
          <w:lang w:val="fr-FR"/>
        </w:rPr>
        <w:t>/</w:t>
      </w:r>
      <w:r w:rsidR="00AC0E11">
        <w:rPr>
          <w:lang w:val="fr-FR"/>
        </w:rPr>
        <w:t xml:space="preserve">l. </w:t>
      </w:r>
      <w:r w:rsidR="001B15B9">
        <w:rPr>
          <w:lang w:val="fr-FR"/>
        </w:rPr>
        <w:t xml:space="preserve">Des prélèvements sanguins </w:t>
      </w:r>
      <w:r w:rsidR="00F10D3E" w:rsidRPr="00DB597A">
        <w:rPr>
          <w:lang w:val="fr-FR"/>
        </w:rPr>
        <w:t>dans</w:t>
      </w:r>
      <w:r w:rsidR="00F10D3E">
        <w:rPr>
          <w:lang w:val="fr-FR"/>
        </w:rPr>
        <w:t xml:space="preserve"> l</w:t>
      </w:r>
      <w:r w:rsidR="00AA6522">
        <w:rPr>
          <w:lang w:val="fr-FR"/>
        </w:rPr>
        <w:t>e</w:t>
      </w:r>
      <w:r w:rsidR="00F10D3E">
        <w:rPr>
          <w:lang w:val="fr-FR"/>
        </w:rPr>
        <w:t xml:space="preserve"> cadre de la surveillance</w:t>
      </w:r>
      <w:r w:rsidR="00763D65">
        <w:rPr>
          <w:lang w:val="fr-FR"/>
        </w:rPr>
        <w:t xml:space="preserve"> ont </w:t>
      </w:r>
      <w:r w:rsidR="00AA6522">
        <w:rPr>
          <w:lang w:val="fr-FR"/>
        </w:rPr>
        <w:t xml:space="preserve"> seulement</w:t>
      </w:r>
      <w:r w:rsidR="00763D65">
        <w:rPr>
          <w:lang w:val="fr-FR"/>
        </w:rPr>
        <w:t xml:space="preserve"> été </w:t>
      </w:r>
      <w:r w:rsidR="001B15B9">
        <w:rPr>
          <w:lang w:val="fr-FR"/>
        </w:rPr>
        <w:t>réalisés</w:t>
      </w:r>
      <w:r w:rsidR="00763D65">
        <w:rPr>
          <w:lang w:val="fr-FR"/>
        </w:rPr>
        <w:t xml:space="preserve"> lors des visites de suivi en cas d’anomalies à la visite précédente. Au cours du suivi sans traitement, des taux de lymphocytes </w:t>
      </w:r>
      <w:r w:rsidR="00763D65" w:rsidRPr="005061F9">
        <w:rPr>
          <w:lang w:val="fr-FR"/>
        </w:rPr>
        <w:t>&lt;</w:t>
      </w:r>
      <w:r w:rsidR="00763D65">
        <w:rPr>
          <w:lang w:val="fr-FR"/>
        </w:rPr>
        <w:t> </w:t>
      </w:r>
      <w:r w:rsidR="00763D65" w:rsidRPr="005061F9">
        <w:rPr>
          <w:lang w:val="fr-FR"/>
        </w:rPr>
        <w:t>0</w:t>
      </w:r>
      <w:r w:rsidR="00763D65">
        <w:rPr>
          <w:lang w:val="fr-FR"/>
        </w:rPr>
        <w:t>,</w:t>
      </w:r>
      <w:r w:rsidR="00763D65" w:rsidRPr="005061F9">
        <w:rPr>
          <w:lang w:val="fr-FR"/>
        </w:rPr>
        <w:t>7</w:t>
      </w:r>
      <w:r w:rsidR="00763D65">
        <w:rPr>
          <w:lang w:val="fr-FR"/>
        </w:rPr>
        <w:t> </w:t>
      </w:r>
      <w:r w:rsidR="00763D65" w:rsidRPr="005061F9">
        <w:rPr>
          <w:lang w:val="fr-FR"/>
        </w:rPr>
        <w:t>x</w:t>
      </w:r>
      <w:r w:rsidR="00763D65">
        <w:rPr>
          <w:lang w:val="fr-FR"/>
        </w:rPr>
        <w:t> </w:t>
      </w:r>
      <w:r w:rsidR="00763D65" w:rsidRPr="005061F9">
        <w:rPr>
          <w:lang w:val="fr-FR"/>
        </w:rPr>
        <w:t>10</w:t>
      </w:r>
      <w:r w:rsidR="00763D65" w:rsidRPr="005061F9">
        <w:rPr>
          <w:vertAlign w:val="superscript"/>
          <w:lang w:val="fr-FR"/>
        </w:rPr>
        <w:t>9</w:t>
      </w:r>
      <w:r w:rsidR="00763D65" w:rsidRPr="005061F9">
        <w:rPr>
          <w:lang w:val="fr-FR"/>
        </w:rPr>
        <w:t>/</w:t>
      </w:r>
      <w:r w:rsidR="00763D65">
        <w:rPr>
          <w:lang w:val="fr-FR"/>
        </w:rPr>
        <w:t>l ont été observés chez 1/29 (3,5 %) des patients à 6 mois et chez 0/28 (0 %) des patients à 12 mois après l’arrêt du traitement. Douze</w:t>
      </w:r>
      <w:r w:rsidR="00034D9D">
        <w:rPr>
          <w:lang w:val="fr-FR"/>
        </w:rPr>
        <w:t> mois</w:t>
      </w:r>
      <w:r w:rsidR="00763D65">
        <w:rPr>
          <w:lang w:val="fr-FR"/>
        </w:rPr>
        <w:t xml:space="preserve"> après l’arrêt du traitement, 3/28 (10,7 %) des patients avaient des taux de lymphocytes inférieurs à </w:t>
      </w:r>
      <w:r w:rsidR="00763D65" w:rsidRPr="00763D65">
        <w:rPr>
          <w:rFonts w:eastAsia="SimSun"/>
          <w:szCs w:val="22"/>
          <w:lang w:val="fr-FR" w:eastAsia="zh-CN"/>
        </w:rPr>
        <w:t>1</w:t>
      </w:r>
      <w:r w:rsidR="00763D65">
        <w:rPr>
          <w:rFonts w:eastAsia="SimSun"/>
          <w:szCs w:val="22"/>
          <w:lang w:val="fr-FR" w:eastAsia="zh-CN"/>
        </w:rPr>
        <w:t>,</w:t>
      </w:r>
      <w:r w:rsidR="00763D65" w:rsidRPr="00763D65">
        <w:rPr>
          <w:rFonts w:eastAsia="SimSun"/>
          <w:szCs w:val="22"/>
          <w:lang w:val="fr-FR" w:eastAsia="zh-CN"/>
        </w:rPr>
        <w:t>0</w:t>
      </w:r>
      <w:r w:rsidR="00763D65">
        <w:rPr>
          <w:rFonts w:eastAsia="SimSun"/>
          <w:szCs w:val="22"/>
          <w:lang w:val="fr-FR" w:eastAsia="zh-CN"/>
        </w:rPr>
        <w:t> </w:t>
      </w:r>
      <w:r w:rsidR="00763D65" w:rsidRPr="00763D65">
        <w:rPr>
          <w:rFonts w:eastAsia="SimSun"/>
          <w:szCs w:val="22"/>
          <w:lang w:val="fr-FR" w:eastAsia="zh-CN"/>
        </w:rPr>
        <w:t>x</w:t>
      </w:r>
      <w:r w:rsidR="00763D65">
        <w:rPr>
          <w:rFonts w:eastAsia="SimSun"/>
          <w:szCs w:val="22"/>
          <w:lang w:val="fr-FR" w:eastAsia="zh-CN"/>
        </w:rPr>
        <w:t> </w:t>
      </w:r>
      <w:r w:rsidR="00763D65" w:rsidRPr="00763D65">
        <w:rPr>
          <w:rFonts w:eastAsia="SimSun"/>
          <w:szCs w:val="22"/>
          <w:lang w:val="fr-FR" w:eastAsia="zh-CN"/>
        </w:rPr>
        <w:t>10</w:t>
      </w:r>
      <w:r w:rsidR="00763D65" w:rsidRPr="00763D65">
        <w:rPr>
          <w:rFonts w:eastAsia="SimSun"/>
          <w:szCs w:val="22"/>
          <w:vertAlign w:val="superscript"/>
          <w:lang w:val="fr-FR" w:eastAsia="zh-CN"/>
        </w:rPr>
        <w:t>9</w:t>
      </w:r>
      <w:r w:rsidR="00763D65" w:rsidRPr="00763D65">
        <w:rPr>
          <w:rFonts w:eastAsia="SimSun"/>
          <w:szCs w:val="22"/>
          <w:lang w:val="fr-FR" w:eastAsia="zh-CN"/>
        </w:rPr>
        <w:t>/</w:t>
      </w:r>
      <w:r w:rsidR="00763D65">
        <w:rPr>
          <w:rFonts w:eastAsia="SimSun"/>
          <w:szCs w:val="22"/>
          <w:lang w:val="fr-FR" w:eastAsia="zh-CN"/>
        </w:rPr>
        <w:t>l, ce qui représentait 3/279 patients ayant commencé l’étude sous Skilarence.</w:t>
      </w:r>
    </w:p>
    <w:p w:rsidR="00397F72" w:rsidRPr="00E750DB" w:rsidRDefault="00397F72" w:rsidP="00397F72">
      <w:pPr>
        <w:widowControl w:val="0"/>
        <w:tabs>
          <w:tab w:val="clear" w:pos="567"/>
        </w:tabs>
        <w:spacing w:line="240" w:lineRule="auto"/>
        <w:rPr>
          <w:rFonts w:eastAsia="SimSun"/>
          <w:szCs w:val="22"/>
          <w:lang w:val="fr-FR" w:eastAsia="zh-CN"/>
        </w:rPr>
      </w:pPr>
    </w:p>
    <w:p w:rsidR="00397F72" w:rsidRPr="002E18B6" w:rsidRDefault="00F62B39" w:rsidP="00397F72">
      <w:pPr>
        <w:widowControl w:val="0"/>
        <w:tabs>
          <w:tab w:val="clear" w:pos="567"/>
        </w:tabs>
        <w:spacing w:line="240" w:lineRule="auto"/>
        <w:rPr>
          <w:rFonts w:eastAsia="SimSun"/>
          <w:szCs w:val="22"/>
          <w:lang w:val="fr-FR" w:eastAsia="zh-CN"/>
        </w:rPr>
      </w:pPr>
      <w:r>
        <w:rPr>
          <w:rFonts w:eastAsia="SimSun"/>
          <w:szCs w:val="22"/>
          <w:lang w:val="fr-FR" w:eastAsia="zh-CN"/>
        </w:rPr>
        <w:t>Concernant</w:t>
      </w:r>
      <w:r w:rsidR="002E18B6" w:rsidRPr="002E18B6">
        <w:rPr>
          <w:rFonts w:eastAsia="SimSun"/>
          <w:szCs w:val="22"/>
          <w:lang w:val="fr-FR" w:eastAsia="zh-CN"/>
        </w:rPr>
        <w:t xml:space="preserve"> </w:t>
      </w:r>
      <w:r w:rsidR="00367B5E">
        <w:rPr>
          <w:rFonts w:eastAsia="SimSun"/>
          <w:szCs w:val="22"/>
          <w:lang w:val="fr-FR" w:eastAsia="zh-CN"/>
        </w:rPr>
        <w:t xml:space="preserve">la numération leucocytaire, </w:t>
      </w:r>
      <w:r w:rsidR="002E18B6" w:rsidRPr="002E18B6">
        <w:rPr>
          <w:rFonts w:eastAsia="SimSun"/>
          <w:szCs w:val="22"/>
          <w:lang w:val="fr-FR" w:eastAsia="zh-CN"/>
        </w:rPr>
        <w:t>un</w:t>
      </w:r>
      <w:r>
        <w:rPr>
          <w:rFonts w:eastAsia="SimSun"/>
          <w:szCs w:val="22"/>
          <w:lang w:val="fr-FR" w:eastAsia="zh-CN"/>
        </w:rPr>
        <w:t>e</w:t>
      </w:r>
      <w:r w:rsidR="002E18B6" w:rsidRPr="002E18B6">
        <w:rPr>
          <w:rFonts w:eastAsia="SimSun"/>
          <w:szCs w:val="22"/>
          <w:lang w:val="fr-FR" w:eastAsia="zh-CN"/>
        </w:rPr>
        <w:t xml:space="preserve"> </w:t>
      </w:r>
      <w:r>
        <w:rPr>
          <w:rFonts w:eastAsia="SimSun"/>
          <w:szCs w:val="22"/>
          <w:lang w:val="fr-FR" w:eastAsia="zh-CN"/>
        </w:rPr>
        <w:t>baisse</w:t>
      </w:r>
      <w:r w:rsidR="002E18B6" w:rsidRPr="002E18B6">
        <w:rPr>
          <w:rFonts w:eastAsia="SimSun"/>
          <w:szCs w:val="22"/>
          <w:lang w:val="fr-FR" w:eastAsia="zh-CN"/>
        </w:rPr>
        <w:t xml:space="preserve"> </w:t>
      </w:r>
      <w:r w:rsidR="00367B5E">
        <w:rPr>
          <w:rFonts w:eastAsia="SimSun"/>
          <w:szCs w:val="22"/>
          <w:lang w:val="fr-FR" w:eastAsia="zh-CN"/>
        </w:rPr>
        <w:t>a été observée</w:t>
      </w:r>
      <w:r w:rsidR="00546809" w:rsidRPr="00546809">
        <w:rPr>
          <w:rFonts w:eastAsia="SimSun"/>
          <w:szCs w:val="22"/>
          <w:lang w:val="fr-FR" w:eastAsia="zh-CN"/>
        </w:rPr>
        <w:t xml:space="preserve"> à la semaine</w:t>
      </w:r>
      <w:r w:rsidR="00546809">
        <w:rPr>
          <w:rFonts w:eastAsia="SimSun"/>
          <w:szCs w:val="22"/>
          <w:lang w:val="fr-FR" w:eastAsia="zh-CN"/>
        </w:rPr>
        <w:t> </w:t>
      </w:r>
      <w:r w:rsidR="002E18B6" w:rsidRPr="002E18B6">
        <w:rPr>
          <w:rFonts w:eastAsia="SimSun"/>
          <w:szCs w:val="22"/>
          <w:lang w:val="fr-FR" w:eastAsia="zh-CN"/>
        </w:rPr>
        <w:t xml:space="preserve">12 du traitement, </w:t>
      </w:r>
      <w:r>
        <w:rPr>
          <w:rFonts w:eastAsia="SimSun"/>
          <w:szCs w:val="22"/>
          <w:lang w:val="fr-FR" w:eastAsia="zh-CN"/>
        </w:rPr>
        <w:t>le taux</w:t>
      </w:r>
      <w:r w:rsidR="002E18B6" w:rsidRPr="002E18B6">
        <w:rPr>
          <w:rFonts w:eastAsia="SimSun"/>
          <w:szCs w:val="22"/>
          <w:lang w:val="fr-FR" w:eastAsia="zh-CN"/>
        </w:rPr>
        <w:t xml:space="preserve"> a progressivement augmenté de nouveau à la semaine</w:t>
      </w:r>
      <w:r w:rsidR="00546809">
        <w:rPr>
          <w:rFonts w:eastAsia="SimSun"/>
          <w:szCs w:val="22"/>
          <w:lang w:val="fr-FR" w:eastAsia="zh-CN"/>
        </w:rPr>
        <w:t> </w:t>
      </w:r>
      <w:r w:rsidR="00397F72" w:rsidRPr="002E18B6">
        <w:rPr>
          <w:rFonts w:eastAsia="SimSun"/>
          <w:szCs w:val="22"/>
          <w:lang w:val="fr-FR" w:eastAsia="zh-CN"/>
        </w:rPr>
        <w:t>16 (</w:t>
      </w:r>
      <w:r w:rsidR="002E18B6">
        <w:rPr>
          <w:rFonts w:eastAsia="SimSun"/>
          <w:szCs w:val="22"/>
          <w:lang w:val="fr-FR" w:eastAsia="zh-CN"/>
        </w:rPr>
        <w:t>fin du traitement</w:t>
      </w:r>
      <w:r w:rsidR="00397F72" w:rsidRPr="002E18B6">
        <w:rPr>
          <w:rFonts w:eastAsia="SimSun"/>
          <w:szCs w:val="22"/>
          <w:lang w:val="fr-FR" w:eastAsia="zh-CN"/>
        </w:rPr>
        <w:t>)</w:t>
      </w:r>
      <w:r w:rsidR="00AA6522">
        <w:rPr>
          <w:rFonts w:eastAsia="SimSun"/>
          <w:szCs w:val="22"/>
          <w:lang w:val="fr-FR" w:eastAsia="zh-CN"/>
        </w:rPr>
        <w:t xml:space="preserve">, </w:t>
      </w:r>
      <w:r w:rsidR="002E18B6">
        <w:rPr>
          <w:rFonts w:eastAsia="SimSun"/>
          <w:szCs w:val="22"/>
          <w:lang w:val="fr-FR" w:eastAsia="zh-CN"/>
        </w:rPr>
        <w:t>et</w:t>
      </w:r>
      <w:r w:rsidR="00397F72" w:rsidRPr="002E18B6">
        <w:rPr>
          <w:rFonts w:eastAsia="SimSun"/>
          <w:szCs w:val="22"/>
          <w:lang w:val="fr-FR" w:eastAsia="zh-CN"/>
        </w:rPr>
        <w:t xml:space="preserve"> 12</w:t>
      </w:r>
      <w:r w:rsidR="00546809">
        <w:rPr>
          <w:rFonts w:eastAsia="SimSun"/>
          <w:szCs w:val="22"/>
          <w:lang w:val="fr-FR" w:eastAsia="zh-CN"/>
        </w:rPr>
        <w:t> </w:t>
      </w:r>
      <w:r w:rsidR="002E18B6">
        <w:rPr>
          <w:rFonts w:eastAsia="SimSun"/>
          <w:szCs w:val="22"/>
          <w:lang w:val="fr-FR" w:eastAsia="zh-CN"/>
        </w:rPr>
        <w:t xml:space="preserve">mois après l’arrêt du traitement, tous les patients </w:t>
      </w:r>
      <w:r>
        <w:rPr>
          <w:rFonts w:eastAsia="SimSun"/>
          <w:szCs w:val="22"/>
          <w:lang w:val="fr-FR" w:eastAsia="zh-CN"/>
        </w:rPr>
        <w:t>avaient</w:t>
      </w:r>
      <w:r w:rsidR="002E18B6">
        <w:rPr>
          <w:rFonts w:eastAsia="SimSun"/>
          <w:szCs w:val="22"/>
          <w:lang w:val="fr-FR" w:eastAsia="zh-CN"/>
        </w:rPr>
        <w:t xml:space="preserve"> des valeurs supérieures </w:t>
      </w:r>
      <w:r>
        <w:rPr>
          <w:rFonts w:eastAsia="SimSun"/>
          <w:szCs w:val="22"/>
          <w:lang w:val="fr-FR" w:eastAsia="zh-CN"/>
        </w:rPr>
        <w:t xml:space="preserve">à </w:t>
      </w:r>
      <w:r w:rsidR="00397F72" w:rsidRPr="002E18B6">
        <w:rPr>
          <w:rFonts w:eastAsia="SimSun"/>
          <w:szCs w:val="22"/>
          <w:lang w:val="fr-FR" w:eastAsia="zh-CN"/>
        </w:rPr>
        <w:t>3</w:t>
      </w:r>
      <w:r w:rsidR="002E18B6">
        <w:rPr>
          <w:rFonts w:eastAsia="SimSun"/>
          <w:szCs w:val="22"/>
          <w:lang w:val="fr-FR" w:eastAsia="zh-CN"/>
        </w:rPr>
        <w:t>,</w:t>
      </w:r>
      <w:r w:rsidR="00397F72" w:rsidRPr="002E18B6">
        <w:rPr>
          <w:rFonts w:eastAsia="SimSun"/>
          <w:szCs w:val="22"/>
          <w:lang w:val="fr-FR" w:eastAsia="zh-CN"/>
        </w:rPr>
        <w:t>0x10</w:t>
      </w:r>
      <w:r w:rsidR="00397F72" w:rsidRPr="002E18B6">
        <w:rPr>
          <w:rFonts w:eastAsia="SimSun"/>
          <w:sz w:val="20"/>
          <w:szCs w:val="22"/>
          <w:vertAlign w:val="superscript"/>
          <w:lang w:val="fr-FR" w:eastAsia="zh-CN"/>
        </w:rPr>
        <w:t>9</w:t>
      </w:r>
      <w:r w:rsidR="00397F72" w:rsidRPr="002E18B6">
        <w:rPr>
          <w:rFonts w:eastAsia="SimSun"/>
          <w:szCs w:val="22"/>
          <w:lang w:val="fr-FR" w:eastAsia="zh-CN"/>
        </w:rPr>
        <w:t>/</w:t>
      </w:r>
      <w:r w:rsidR="002E18B6">
        <w:rPr>
          <w:rFonts w:eastAsia="SimSun"/>
          <w:szCs w:val="22"/>
          <w:lang w:val="fr-FR" w:eastAsia="zh-CN"/>
        </w:rPr>
        <w:t>l</w:t>
      </w:r>
      <w:r w:rsidR="00397F72" w:rsidRPr="002E18B6">
        <w:rPr>
          <w:rFonts w:eastAsia="SimSun"/>
          <w:szCs w:val="22"/>
          <w:lang w:val="fr-FR" w:eastAsia="zh-CN"/>
        </w:rPr>
        <w:t>.</w:t>
      </w:r>
    </w:p>
    <w:p w:rsidR="00397F72" w:rsidRPr="00F42379" w:rsidRDefault="00397F72" w:rsidP="00397F72">
      <w:pPr>
        <w:widowControl w:val="0"/>
        <w:tabs>
          <w:tab w:val="clear" w:pos="567"/>
        </w:tabs>
        <w:spacing w:line="240" w:lineRule="auto"/>
        <w:rPr>
          <w:rFonts w:eastAsia="SimSun"/>
          <w:szCs w:val="22"/>
          <w:lang w:val="fr-FR" w:eastAsia="zh-CN"/>
        </w:rPr>
      </w:pPr>
    </w:p>
    <w:p w:rsidR="00397F72" w:rsidRPr="00CD1CC7" w:rsidRDefault="002E18B6" w:rsidP="00397F72">
      <w:pPr>
        <w:widowControl w:val="0"/>
        <w:tabs>
          <w:tab w:val="clear" w:pos="567"/>
        </w:tabs>
        <w:spacing w:line="240" w:lineRule="auto"/>
        <w:rPr>
          <w:rFonts w:eastAsia="SimSun"/>
          <w:szCs w:val="22"/>
          <w:lang w:val="fr-FR" w:eastAsia="zh-CN"/>
        </w:rPr>
      </w:pPr>
      <w:r w:rsidRPr="00CE028C">
        <w:rPr>
          <w:rFonts w:eastAsia="SimSun"/>
          <w:szCs w:val="22"/>
          <w:lang w:val="fr-FR" w:eastAsia="zh-CN"/>
        </w:rPr>
        <w:t xml:space="preserve">Une </w:t>
      </w:r>
      <w:r w:rsidRPr="002E18B6">
        <w:rPr>
          <w:rFonts w:eastAsia="SimSun"/>
          <w:szCs w:val="22"/>
          <w:lang w:val="fr-FR" w:eastAsia="zh-CN"/>
        </w:rPr>
        <w:t xml:space="preserve">augmentation transitoire </w:t>
      </w:r>
      <w:r w:rsidR="00CD1CC7" w:rsidRPr="00CD1CC7">
        <w:rPr>
          <w:rFonts w:eastAsia="SimSun"/>
          <w:szCs w:val="22"/>
          <w:lang w:val="fr-FR" w:eastAsia="zh-CN"/>
        </w:rPr>
        <w:t>de</w:t>
      </w:r>
      <w:r w:rsidR="00CD1CC7">
        <w:rPr>
          <w:rFonts w:eastAsia="SimSun"/>
          <w:szCs w:val="22"/>
          <w:lang w:val="fr-FR" w:eastAsia="zh-CN"/>
        </w:rPr>
        <w:t>s</w:t>
      </w:r>
      <w:r w:rsidR="00CD1CC7" w:rsidRPr="00CD1CC7">
        <w:rPr>
          <w:rFonts w:eastAsia="SimSun"/>
          <w:szCs w:val="22"/>
          <w:lang w:val="fr-FR" w:eastAsia="zh-CN"/>
        </w:rPr>
        <w:t xml:space="preserve"> valeurs moyennes</w:t>
      </w:r>
      <w:r w:rsidRPr="002E18B6">
        <w:rPr>
          <w:rFonts w:eastAsia="SimSun"/>
          <w:szCs w:val="22"/>
          <w:lang w:val="fr-FR" w:eastAsia="zh-CN"/>
        </w:rPr>
        <w:t xml:space="preserve"> des taux d’</w:t>
      </w:r>
      <w:r w:rsidR="00CD1CC7" w:rsidRPr="00CD1CC7">
        <w:rPr>
          <w:rFonts w:eastAsia="SimSun"/>
          <w:szCs w:val="22"/>
          <w:lang w:val="fr-FR" w:eastAsia="zh-CN"/>
        </w:rPr>
        <w:t>éosinophiles a été obse</w:t>
      </w:r>
      <w:r w:rsidRPr="002E18B6">
        <w:rPr>
          <w:rFonts w:eastAsia="SimSun"/>
          <w:szCs w:val="22"/>
          <w:lang w:val="fr-FR" w:eastAsia="zh-CN"/>
        </w:rPr>
        <w:t>rvée à la semaine 3</w:t>
      </w:r>
      <w:r w:rsidR="00B73FC5">
        <w:rPr>
          <w:rFonts w:eastAsia="SimSun"/>
          <w:szCs w:val="22"/>
          <w:lang w:val="fr-FR" w:eastAsia="zh-CN"/>
        </w:rPr>
        <w:t>,</w:t>
      </w:r>
      <w:r w:rsidRPr="002E18B6">
        <w:rPr>
          <w:rFonts w:eastAsia="SimSun"/>
          <w:szCs w:val="22"/>
          <w:lang w:val="fr-FR" w:eastAsia="zh-CN"/>
        </w:rPr>
        <w:t xml:space="preserve"> </w:t>
      </w:r>
      <w:r w:rsidR="00546809">
        <w:rPr>
          <w:rFonts w:eastAsia="SimSun"/>
          <w:szCs w:val="22"/>
          <w:lang w:val="fr-FR" w:eastAsia="zh-CN"/>
        </w:rPr>
        <w:t xml:space="preserve">a </w:t>
      </w:r>
      <w:r w:rsidR="00CD1CC7" w:rsidRPr="00CD1CC7">
        <w:rPr>
          <w:rFonts w:eastAsia="SimSun"/>
          <w:szCs w:val="22"/>
          <w:lang w:val="fr-FR" w:eastAsia="zh-CN"/>
        </w:rPr>
        <w:t>atteint</w:t>
      </w:r>
      <w:r w:rsidRPr="002E18B6">
        <w:rPr>
          <w:rFonts w:eastAsia="SimSun"/>
          <w:szCs w:val="22"/>
          <w:lang w:val="fr-FR" w:eastAsia="zh-CN"/>
        </w:rPr>
        <w:t xml:space="preserve"> un </w:t>
      </w:r>
      <w:r w:rsidR="00F94FA7">
        <w:rPr>
          <w:rFonts w:eastAsia="SimSun"/>
          <w:szCs w:val="22"/>
          <w:lang w:val="fr-FR" w:eastAsia="zh-CN"/>
        </w:rPr>
        <w:t>maximum</w:t>
      </w:r>
      <w:r w:rsidRPr="002E18B6">
        <w:rPr>
          <w:rFonts w:eastAsia="SimSun"/>
          <w:szCs w:val="22"/>
          <w:lang w:val="fr-FR" w:eastAsia="zh-CN"/>
        </w:rPr>
        <w:t xml:space="preserve"> </w:t>
      </w:r>
      <w:r w:rsidR="00F94FA7">
        <w:rPr>
          <w:rFonts w:eastAsia="SimSun"/>
          <w:szCs w:val="22"/>
          <w:lang w:val="fr-FR" w:eastAsia="zh-CN"/>
        </w:rPr>
        <w:t>aux</w:t>
      </w:r>
      <w:r w:rsidRPr="002E18B6">
        <w:rPr>
          <w:rFonts w:eastAsia="SimSun"/>
          <w:szCs w:val="22"/>
          <w:lang w:val="fr-FR" w:eastAsia="zh-CN"/>
        </w:rPr>
        <w:t xml:space="preserve"> semaine</w:t>
      </w:r>
      <w:r w:rsidR="00F94FA7">
        <w:rPr>
          <w:rFonts w:eastAsia="SimSun"/>
          <w:szCs w:val="22"/>
          <w:lang w:val="fr-FR" w:eastAsia="zh-CN"/>
        </w:rPr>
        <w:t>s</w:t>
      </w:r>
      <w:r w:rsidRPr="002E18B6">
        <w:rPr>
          <w:rFonts w:eastAsia="SimSun"/>
          <w:szCs w:val="22"/>
          <w:lang w:val="fr-FR" w:eastAsia="zh-CN"/>
        </w:rPr>
        <w:t> 5</w:t>
      </w:r>
      <w:r w:rsidR="00F94FA7">
        <w:rPr>
          <w:rFonts w:eastAsia="SimSun"/>
          <w:szCs w:val="22"/>
          <w:lang w:val="fr-FR" w:eastAsia="zh-CN"/>
        </w:rPr>
        <w:t xml:space="preserve"> et 8</w:t>
      </w:r>
      <w:r w:rsidR="00692790">
        <w:rPr>
          <w:rFonts w:eastAsia="SimSun"/>
          <w:szCs w:val="22"/>
          <w:lang w:val="fr-FR" w:eastAsia="zh-CN"/>
        </w:rPr>
        <w:t>,</w:t>
      </w:r>
      <w:r w:rsidR="00B73FC5">
        <w:rPr>
          <w:rFonts w:eastAsia="SimSun"/>
          <w:szCs w:val="22"/>
          <w:lang w:val="fr-FR" w:eastAsia="zh-CN"/>
        </w:rPr>
        <w:t xml:space="preserve"> et </w:t>
      </w:r>
      <w:r w:rsidR="00CF7EB6">
        <w:rPr>
          <w:rFonts w:eastAsia="SimSun"/>
          <w:szCs w:val="22"/>
          <w:lang w:val="fr-FR" w:eastAsia="zh-CN"/>
        </w:rPr>
        <w:t xml:space="preserve">sont revenues </w:t>
      </w:r>
      <w:r w:rsidR="00B73FC5">
        <w:rPr>
          <w:rFonts w:eastAsia="SimSun"/>
          <w:szCs w:val="22"/>
          <w:lang w:val="fr-FR" w:eastAsia="zh-CN"/>
        </w:rPr>
        <w:t xml:space="preserve">aux valeurs initiales à la </w:t>
      </w:r>
      <w:r w:rsidR="00623801">
        <w:rPr>
          <w:rFonts w:eastAsia="SimSun"/>
          <w:szCs w:val="22"/>
          <w:lang w:val="fr-FR" w:eastAsia="zh-CN"/>
        </w:rPr>
        <w:t>s</w:t>
      </w:r>
      <w:r w:rsidR="00B73FC5">
        <w:rPr>
          <w:rFonts w:eastAsia="SimSun"/>
          <w:szCs w:val="22"/>
          <w:lang w:val="fr-FR" w:eastAsia="zh-CN"/>
        </w:rPr>
        <w:t>emaine 16</w:t>
      </w:r>
      <w:r w:rsidR="00397F72" w:rsidRPr="00CD1CC7">
        <w:rPr>
          <w:rFonts w:eastAsia="SimSun"/>
          <w:szCs w:val="22"/>
          <w:lang w:val="fr-FR" w:eastAsia="zh-CN"/>
        </w:rPr>
        <w:t>.</w:t>
      </w:r>
    </w:p>
    <w:p w:rsidR="00397F72" w:rsidRPr="00CD1CC7" w:rsidRDefault="00397F72" w:rsidP="00397F72">
      <w:pPr>
        <w:widowControl w:val="0"/>
        <w:tabs>
          <w:tab w:val="clear" w:pos="567"/>
        </w:tabs>
        <w:spacing w:line="240" w:lineRule="auto"/>
        <w:rPr>
          <w:rFonts w:eastAsia="SimSun"/>
          <w:szCs w:val="22"/>
          <w:lang w:val="fr-FR" w:eastAsia="zh-CN"/>
        </w:rPr>
      </w:pPr>
    </w:p>
    <w:p w:rsidR="00CD1CC7" w:rsidRPr="00077C9A" w:rsidRDefault="00CD1CC7" w:rsidP="004346C4">
      <w:pPr>
        <w:widowControl w:val="0"/>
        <w:tabs>
          <w:tab w:val="clear" w:pos="567"/>
          <w:tab w:val="left" w:pos="720"/>
        </w:tabs>
        <w:spacing w:line="240" w:lineRule="auto"/>
        <w:rPr>
          <w:szCs w:val="22"/>
          <w:lang w:val="fr-FR"/>
        </w:rPr>
      </w:pPr>
      <w:r w:rsidRPr="00077C9A">
        <w:rPr>
          <w:rFonts w:eastAsia="SimSun"/>
          <w:szCs w:val="22"/>
          <w:lang w:val="fr-FR" w:eastAsia="zh-CN"/>
        </w:rPr>
        <w:t xml:space="preserve">Pour </w:t>
      </w:r>
      <w:r w:rsidR="00DB2140">
        <w:rPr>
          <w:rFonts w:eastAsia="SimSun"/>
          <w:szCs w:val="22"/>
          <w:lang w:val="fr-FR" w:eastAsia="zh-CN"/>
        </w:rPr>
        <w:t>la surveillance</w:t>
      </w:r>
      <w:r w:rsidRPr="00077C9A">
        <w:rPr>
          <w:rFonts w:eastAsia="SimSun"/>
          <w:szCs w:val="22"/>
          <w:lang w:val="fr-FR" w:eastAsia="zh-CN"/>
        </w:rPr>
        <w:t xml:space="preserve"> et la prise en charge </w:t>
      </w:r>
      <w:r>
        <w:rPr>
          <w:rFonts w:eastAsia="SimSun"/>
          <w:szCs w:val="22"/>
          <w:lang w:val="fr-FR" w:eastAsia="zh-CN"/>
        </w:rPr>
        <w:t>c</w:t>
      </w:r>
      <w:r w:rsidRPr="00077C9A">
        <w:rPr>
          <w:rFonts w:eastAsia="SimSun"/>
          <w:szCs w:val="22"/>
          <w:lang w:val="fr-FR" w:eastAsia="zh-CN"/>
        </w:rPr>
        <w:t>linique</w:t>
      </w:r>
      <w:r>
        <w:rPr>
          <w:rFonts w:eastAsia="SimSun"/>
          <w:szCs w:val="22"/>
          <w:lang w:val="fr-FR" w:eastAsia="zh-CN"/>
        </w:rPr>
        <w:t xml:space="preserve"> des effets </w:t>
      </w:r>
      <w:r w:rsidR="00546809">
        <w:rPr>
          <w:rFonts w:eastAsia="SimSun"/>
          <w:szCs w:val="22"/>
          <w:lang w:val="fr-FR" w:eastAsia="zh-CN"/>
        </w:rPr>
        <w:t>indésirables</w:t>
      </w:r>
      <w:r w:rsidR="00DB2140">
        <w:rPr>
          <w:rFonts w:eastAsia="SimSun"/>
          <w:szCs w:val="22"/>
          <w:lang w:val="fr-FR" w:eastAsia="zh-CN"/>
        </w:rPr>
        <w:t xml:space="preserve"> hématologiques</w:t>
      </w:r>
      <w:r w:rsidRPr="00077C9A">
        <w:rPr>
          <w:rFonts w:eastAsia="SimSun"/>
          <w:szCs w:val="22"/>
          <w:lang w:val="fr-FR" w:eastAsia="zh-CN"/>
        </w:rPr>
        <w:t>, voir la rubrique</w:t>
      </w:r>
      <w:r>
        <w:rPr>
          <w:rFonts w:eastAsia="SimSun"/>
          <w:szCs w:val="22"/>
          <w:lang w:val="fr-FR" w:eastAsia="zh-CN"/>
        </w:rPr>
        <w:t> </w:t>
      </w:r>
      <w:r w:rsidRPr="00077C9A">
        <w:rPr>
          <w:rFonts w:eastAsia="SimSun"/>
          <w:szCs w:val="22"/>
          <w:lang w:val="fr-FR" w:eastAsia="zh-CN"/>
        </w:rPr>
        <w:t>4.4.</w:t>
      </w:r>
    </w:p>
    <w:p w:rsidR="005D06A1" w:rsidRPr="00F97ED5" w:rsidRDefault="005D06A1" w:rsidP="004346C4">
      <w:pPr>
        <w:widowControl w:val="0"/>
        <w:tabs>
          <w:tab w:val="clear" w:pos="567"/>
        </w:tabs>
        <w:spacing w:line="240" w:lineRule="auto"/>
        <w:rPr>
          <w:rFonts w:eastAsia="SimSun"/>
          <w:szCs w:val="22"/>
          <w:lang w:val="fr-FR" w:eastAsia="zh-CN"/>
        </w:rPr>
      </w:pPr>
    </w:p>
    <w:p w:rsidR="00CD1CC7" w:rsidRPr="00F97ED5" w:rsidRDefault="00CD1CC7" w:rsidP="005D06A1">
      <w:pPr>
        <w:widowControl w:val="0"/>
        <w:tabs>
          <w:tab w:val="clear" w:pos="567"/>
        </w:tabs>
        <w:spacing w:line="240" w:lineRule="auto"/>
        <w:rPr>
          <w:rFonts w:eastAsia="SimSun"/>
          <w:szCs w:val="22"/>
          <w:lang w:val="fr-FR" w:eastAsia="zh-CN"/>
        </w:rPr>
      </w:pPr>
    </w:p>
    <w:p w:rsidR="005D06A1" w:rsidRPr="000E0D26" w:rsidRDefault="005D06A1" w:rsidP="005D06A1">
      <w:pPr>
        <w:keepNext/>
        <w:widowControl w:val="0"/>
        <w:tabs>
          <w:tab w:val="clear" w:pos="567"/>
        </w:tabs>
        <w:spacing w:line="240" w:lineRule="auto"/>
        <w:rPr>
          <w:szCs w:val="22"/>
          <w:u w:val="single"/>
          <w:lang w:val="fr-FR"/>
        </w:rPr>
      </w:pPr>
      <w:r w:rsidRPr="000E0D26">
        <w:rPr>
          <w:szCs w:val="22"/>
          <w:u w:val="single"/>
          <w:lang w:val="fr-FR" w:bidi="fr-FR"/>
        </w:rPr>
        <w:t>Déclaration des effets indésirables suspectés</w:t>
      </w:r>
    </w:p>
    <w:p w:rsidR="005D06A1" w:rsidRPr="000E0D26" w:rsidRDefault="005D06A1" w:rsidP="005D06A1">
      <w:pPr>
        <w:keepNext/>
        <w:widowControl w:val="0"/>
        <w:tabs>
          <w:tab w:val="clear" w:pos="567"/>
        </w:tabs>
        <w:spacing w:line="240" w:lineRule="auto"/>
        <w:rPr>
          <w:szCs w:val="22"/>
          <w:lang w:val="fr-FR"/>
        </w:rPr>
      </w:pPr>
      <w:r w:rsidRPr="00DB597A">
        <w:rPr>
          <w:szCs w:val="22"/>
          <w:lang w:val="fr-FR" w:bidi="fr-FR"/>
        </w:rPr>
        <w:t>La déclaration des effets indésirables suspectés après autorisation du médicament est importante. Elle permet une surveillance continue du rapport bénéfice/risque du médicament. Les professionnels de</w:t>
      </w:r>
      <w:r w:rsidRPr="000E0D26">
        <w:rPr>
          <w:szCs w:val="22"/>
          <w:lang w:val="fr-FR" w:bidi="fr-FR"/>
        </w:rPr>
        <w:t xml:space="preserve"> santé déclarent tout effet indésirable suspecté via </w:t>
      </w:r>
      <w:r w:rsidRPr="000E0D26">
        <w:rPr>
          <w:szCs w:val="22"/>
          <w:highlight w:val="lightGray"/>
          <w:shd w:val="clear" w:color="auto" w:fill="FFFFFF"/>
          <w:lang w:val="fr-FR" w:bidi="fr-FR"/>
        </w:rPr>
        <w:t>le</w:t>
      </w:r>
      <w:r w:rsidRPr="000E0D26">
        <w:rPr>
          <w:rStyle w:val="CommentReference"/>
          <w:sz w:val="22"/>
          <w:szCs w:val="22"/>
          <w:highlight w:val="lightGray"/>
        </w:rPr>
        <w:t/>
      </w:r>
      <w:r w:rsidRPr="000E0D26">
        <w:rPr>
          <w:szCs w:val="22"/>
          <w:highlight w:val="lightGray"/>
          <w:shd w:val="clear" w:color="auto" w:fill="FFFFFF"/>
          <w:lang w:val="fr-FR" w:bidi="fr-FR"/>
        </w:rPr>
        <w:t xml:space="preserve"> système national de déclaration – </w:t>
      </w:r>
      <w:r w:rsidRPr="004346C4">
        <w:rPr>
          <w:szCs w:val="22"/>
          <w:highlight w:val="lightGray"/>
          <w:shd w:val="clear" w:color="auto" w:fill="FFFFFF"/>
          <w:lang w:val="fr-FR" w:bidi="fr-FR"/>
        </w:rPr>
        <w:t xml:space="preserve">voir </w:t>
      </w:r>
      <w:hyperlink r:id="rId21" w:history="1">
        <w:r w:rsidRPr="004346C4">
          <w:rPr>
            <w:color w:val="0000FF"/>
            <w:szCs w:val="22"/>
            <w:highlight w:val="lightGray"/>
            <w:u w:val="single"/>
            <w:shd w:val="clear" w:color="auto" w:fill="FFFFFF"/>
            <w:lang w:val="fr-FR" w:bidi="fr-FR"/>
          </w:rPr>
          <w:t>Annexe V</w:t>
        </w:r>
      </w:hyperlink>
      <w:r w:rsidRPr="000E0D26">
        <w:rPr>
          <w:szCs w:val="22"/>
          <w:lang w:val="fr-FR" w:bidi="fr-FR"/>
        </w:rPr>
        <w:t xml:space="preserve">. </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b/>
          <w:szCs w:val="22"/>
          <w:lang w:val="fr-FR"/>
        </w:rPr>
      </w:pPr>
      <w:r w:rsidRPr="000E0D26">
        <w:rPr>
          <w:b/>
          <w:bCs/>
          <w:szCs w:val="22"/>
          <w:lang w:val="fr-FR" w:bidi="fr-FR"/>
        </w:rPr>
        <w:t>4.9</w:t>
      </w:r>
      <w:r w:rsidRPr="000E0D26">
        <w:rPr>
          <w:b/>
          <w:bCs/>
          <w:szCs w:val="22"/>
          <w:lang w:val="fr-FR" w:bidi="fr-FR"/>
        </w:rPr>
        <w:tab/>
        <w:t>Surdosage</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Un traitement symptomatique est indiqué en cas de surdosage. Aucun antidote spécifique n’est connu.</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b/>
          <w:szCs w:val="22"/>
          <w:lang w:val="fr-FR"/>
        </w:rPr>
      </w:pPr>
      <w:r w:rsidRPr="000E0D26">
        <w:rPr>
          <w:b/>
          <w:bCs/>
          <w:szCs w:val="22"/>
          <w:lang w:val="fr-FR" w:bidi="fr-FR"/>
        </w:rPr>
        <w:t>5.</w:t>
      </w:r>
      <w:r w:rsidRPr="000E0D26">
        <w:rPr>
          <w:b/>
          <w:bCs/>
          <w:szCs w:val="22"/>
          <w:lang w:val="fr-FR" w:bidi="fr-FR"/>
        </w:rPr>
        <w:tab/>
        <w:t>PROPRIÉTÉS PHARMACOLOGIQUES</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b/>
          <w:szCs w:val="22"/>
          <w:lang w:val="fr-FR"/>
        </w:rPr>
      </w:pPr>
      <w:r w:rsidRPr="000E0D26">
        <w:rPr>
          <w:b/>
          <w:bCs/>
          <w:szCs w:val="22"/>
          <w:lang w:val="fr-FR" w:bidi="fr-FR"/>
        </w:rPr>
        <w:t xml:space="preserve">5.1 </w:t>
      </w:r>
      <w:r w:rsidRPr="000E0D26">
        <w:rPr>
          <w:b/>
          <w:bCs/>
          <w:szCs w:val="22"/>
          <w:lang w:val="fr-FR" w:bidi="fr-FR"/>
        </w:rPr>
        <w:tab/>
        <w:t>Propriétés pharmacodynamiques</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B74BEA">
      <w:pPr>
        <w:keepNext/>
        <w:widowControl w:val="0"/>
        <w:tabs>
          <w:tab w:val="clear" w:pos="567"/>
        </w:tabs>
        <w:spacing w:line="240" w:lineRule="auto"/>
        <w:rPr>
          <w:szCs w:val="22"/>
          <w:lang w:val="fr-FR"/>
        </w:rPr>
      </w:pPr>
      <w:r w:rsidRPr="000E0D26">
        <w:rPr>
          <w:szCs w:val="22"/>
          <w:lang w:val="fr-FR" w:bidi="fr-FR"/>
        </w:rPr>
        <w:t xml:space="preserve">Classe pharmacothérapeutique : </w:t>
      </w:r>
      <w:r w:rsidR="00986BEF" w:rsidRPr="00986BEF">
        <w:rPr>
          <w:szCs w:val="22"/>
          <w:lang w:val="fr-FR" w:bidi="fr-FR"/>
        </w:rPr>
        <w:t>Autres immunosuppresseurs</w:t>
      </w:r>
      <w:r w:rsidR="00986BEF">
        <w:rPr>
          <w:szCs w:val="22"/>
          <w:lang w:val="fr-FR" w:bidi="fr-FR"/>
        </w:rPr>
        <w:t xml:space="preserve">, </w:t>
      </w:r>
      <w:r w:rsidRPr="000E0D26">
        <w:rPr>
          <w:szCs w:val="22"/>
          <w:lang w:val="fr-FR" w:bidi="fr-FR"/>
        </w:rPr>
        <w:t>Code ATC</w:t>
      </w:r>
      <w:r w:rsidR="00BA3611" w:rsidRPr="000E0D26">
        <w:rPr>
          <w:szCs w:val="22"/>
          <w:lang w:val="fr-FR" w:bidi="fr-FR"/>
        </w:rPr>
        <w:t> </w:t>
      </w:r>
      <w:r w:rsidRPr="000E0D26">
        <w:rPr>
          <w:szCs w:val="22"/>
          <w:lang w:val="fr-FR" w:bidi="fr-FR"/>
        </w:rPr>
        <w:t>:</w:t>
      </w:r>
      <w:r w:rsidR="00986BEF" w:rsidRPr="00986BEF">
        <w:t xml:space="preserve"> </w:t>
      </w:r>
      <w:r w:rsidR="00986BEF" w:rsidRPr="00986BEF">
        <w:rPr>
          <w:lang w:val="fr-FR"/>
        </w:rPr>
        <w:t>L04AX07</w:t>
      </w:r>
    </w:p>
    <w:p w:rsidR="005D06A1" w:rsidRPr="000E0D26" w:rsidRDefault="005D06A1" w:rsidP="005D06A1">
      <w:pPr>
        <w:widowControl w:val="0"/>
        <w:tabs>
          <w:tab w:val="clear" w:pos="567"/>
        </w:tabs>
        <w:spacing w:line="240" w:lineRule="auto"/>
        <w:rPr>
          <w:szCs w:val="22"/>
          <w:u w:val="single"/>
          <w:lang w:val="fr-FR"/>
        </w:rPr>
      </w:pPr>
    </w:p>
    <w:p w:rsidR="005D06A1" w:rsidRPr="000E0D26" w:rsidRDefault="005D06A1" w:rsidP="005D06A1">
      <w:pPr>
        <w:keepNext/>
        <w:widowControl w:val="0"/>
        <w:tabs>
          <w:tab w:val="clear" w:pos="567"/>
        </w:tabs>
        <w:spacing w:line="240" w:lineRule="auto"/>
        <w:rPr>
          <w:szCs w:val="22"/>
          <w:u w:val="single"/>
          <w:lang w:val="fr-FR"/>
        </w:rPr>
      </w:pPr>
      <w:r w:rsidRPr="000E0D26">
        <w:rPr>
          <w:szCs w:val="22"/>
          <w:u w:val="single"/>
          <w:lang w:val="fr-FR" w:bidi="fr-FR"/>
        </w:rPr>
        <w:t>Mécanisme d’action</w:t>
      </w: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 xml:space="preserve">Les effets anti-inflammatoires et </w:t>
      </w:r>
      <w:r w:rsidR="00BF1B98">
        <w:rPr>
          <w:szCs w:val="22"/>
          <w:lang w:val="fr-FR" w:bidi="fr-FR"/>
        </w:rPr>
        <w:t>immunomodulateurs</w:t>
      </w:r>
      <w:r w:rsidR="00CD1CC7" w:rsidRPr="000E0D26">
        <w:rPr>
          <w:szCs w:val="22"/>
          <w:lang w:val="fr-FR" w:bidi="fr-FR"/>
        </w:rPr>
        <w:t xml:space="preserve"> </w:t>
      </w:r>
      <w:r w:rsidRPr="000E0D26">
        <w:rPr>
          <w:szCs w:val="22"/>
          <w:lang w:val="fr-FR" w:bidi="fr-FR"/>
        </w:rPr>
        <w:t xml:space="preserve">du </w:t>
      </w:r>
      <w:r w:rsidR="004E19C6">
        <w:rPr>
          <w:szCs w:val="22"/>
          <w:lang w:val="fr-FR" w:bidi="fr-FR"/>
        </w:rPr>
        <w:t>fumarate de diméthyle</w:t>
      </w:r>
      <w:r w:rsidRPr="000E0D26">
        <w:rPr>
          <w:szCs w:val="22"/>
          <w:lang w:val="fr-FR" w:bidi="fr-FR"/>
        </w:rPr>
        <w:t xml:space="preserve"> et de son métabolite, le monométhyl</w:t>
      </w:r>
      <w:r w:rsidR="00006E1F">
        <w:rPr>
          <w:szCs w:val="22"/>
          <w:lang w:val="fr-FR" w:bidi="fr-FR"/>
        </w:rPr>
        <w:t xml:space="preserve"> fumarate</w:t>
      </w:r>
      <w:r w:rsidRPr="000E0D26">
        <w:rPr>
          <w:szCs w:val="22"/>
          <w:lang w:val="fr-FR" w:bidi="fr-FR"/>
        </w:rPr>
        <w:t xml:space="preserve">, ne sont pas entièrement </w:t>
      </w:r>
      <w:r w:rsidR="00006E1F">
        <w:rPr>
          <w:szCs w:val="22"/>
          <w:lang w:val="fr-FR" w:bidi="fr-FR"/>
        </w:rPr>
        <w:t>connus</w:t>
      </w:r>
      <w:r w:rsidR="00006E1F" w:rsidRPr="000E0D26">
        <w:rPr>
          <w:szCs w:val="22"/>
          <w:lang w:val="fr-FR" w:bidi="fr-FR"/>
        </w:rPr>
        <w:t xml:space="preserve"> </w:t>
      </w:r>
      <w:r w:rsidRPr="000E0D26">
        <w:rPr>
          <w:szCs w:val="22"/>
          <w:lang w:val="fr-FR" w:bidi="fr-FR"/>
        </w:rPr>
        <w:t xml:space="preserve">mais </w:t>
      </w:r>
      <w:r w:rsidR="00006E1F">
        <w:rPr>
          <w:szCs w:val="22"/>
          <w:lang w:val="fr-FR" w:bidi="fr-FR"/>
        </w:rPr>
        <w:t>semblent être</w:t>
      </w:r>
      <w:r w:rsidRPr="000E0D26">
        <w:rPr>
          <w:szCs w:val="22"/>
          <w:lang w:val="fr-FR" w:bidi="fr-FR"/>
        </w:rPr>
        <w:t xml:space="preserve"> principalement dus à l’interaction avec</w:t>
      </w:r>
      <w:r w:rsidR="00311C9E">
        <w:rPr>
          <w:szCs w:val="22"/>
          <w:lang w:val="fr-FR" w:bidi="fr-FR"/>
        </w:rPr>
        <w:t xml:space="preserve"> </w:t>
      </w:r>
      <w:r w:rsidR="003A4F68">
        <w:rPr>
          <w:szCs w:val="22"/>
          <w:lang w:val="fr-FR" w:bidi="fr-FR"/>
        </w:rPr>
        <w:t>le</w:t>
      </w:r>
      <w:r w:rsidRPr="000E0D26">
        <w:rPr>
          <w:szCs w:val="22"/>
          <w:lang w:val="fr-FR" w:bidi="fr-FR"/>
        </w:rPr>
        <w:t xml:space="preserve"> glutathion </w:t>
      </w:r>
      <w:r w:rsidR="00006E1F">
        <w:rPr>
          <w:szCs w:val="22"/>
          <w:lang w:val="fr-FR" w:bidi="fr-FR"/>
        </w:rPr>
        <w:t xml:space="preserve">réduit </w:t>
      </w:r>
      <w:r w:rsidRPr="000E0D26">
        <w:rPr>
          <w:szCs w:val="22"/>
          <w:lang w:val="fr-FR" w:bidi="fr-FR"/>
        </w:rPr>
        <w:t>intracellulaire</w:t>
      </w:r>
      <w:r w:rsidR="00006E1F">
        <w:rPr>
          <w:szCs w:val="22"/>
          <w:lang w:val="fr-FR" w:bidi="fr-FR"/>
        </w:rPr>
        <w:t>,</w:t>
      </w:r>
      <w:r w:rsidR="00311C9E">
        <w:rPr>
          <w:szCs w:val="22"/>
          <w:lang w:val="fr-FR" w:bidi="fr-FR"/>
        </w:rPr>
        <w:t xml:space="preserve"> </w:t>
      </w:r>
      <w:r w:rsidR="00623801">
        <w:rPr>
          <w:szCs w:val="22"/>
          <w:lang w:val="fr-FR" w:bidi="fr-FR"/>
        </w:rPr>
        <w:t>présent dans les</w:t>
      </w:r>
      <w:r w:rsidR="00623801" w:rsidRPr="000E0D26">
        <w:rPr>
          <w:szCs w:val="22"/>
          <w:lang w:val="fr-FR" w:bidi="fr-FR"/>
        </w:rPr>
        <w:t xml:space="preserve"> </w:t>
      </w:r>
      <w:r w:rsidRPr="000E0D26">
        <w:rPr>
          <w:szCs w:val="22"/>
          <w:lang w:val="fr-FR" w:bidi="fr-FR"/>
        </w:rPr>
        <w:t>cellules directement impliquées dans la pathogenèse du psoriasis. Cette interaction avec le glutathion entraîne l’inhibition de la translocation</w:t>
      </w:r>
      <w:r w:rsidR="003A4F68">
        <w:rPr>
          <w:szCs w:val="22"/>
          <w:lang w:val="fr-FR" w:bidi="fr-FR"/>
        </w:rPr>
        <w:t xml:space="preserve"> nucléaire</w:t>
      </w:r>
      <w:r w:rsidR="00311C9E">
        <w:rPr>
          <w:szCs w:val="22"/>
          <w:lang w:val="fr-FR" w:bidi="fr-FR"/>
        </w:rPr>
        <w:t xml:space="preserve"> </w:t>
      </w:r>
      <w:r w:rsidRPr="000E0D26">
        <w:rPr>
          <w:szCs w:val="22"/>
          <w:lang w:val="fr-FR" w:bidi="fr-FR"/>
        </w:rPr>
        <w:t xml:space="preserve">et de l’activité transcriptionnelle du facteur nucléaire </w:t>
      </w:r>
      <w:r w:rsidR="0021332C" w:rsidRPr="000E0D26">
        <w:rPr>
          <w:szCs w:val="22"/>
          <w:lang w:val="fr-FR" w:bidi="fr-FR"/>
        </w:rPr>
        <w:t>NF-ĸB</w:t>
      </w:r>
      <w:r w:rsidR="0021332C">
        <w:rPr>
          <w:szCs w:val="22"/>
          <w:lang w:val="fr-FR" w:bidi="fr-FR"/>
        </w:rPr>
        <w:t xml:space="preserve"> (</w:t>
      </w:r>
      <w:r w:rsidR="0021332C" w:rsidRPr="0021332C">
        <w:rPr>
          <w:i/>
          <w:szCs w:val="22"/>
          <w:lang w:val="fr-FR" w:bidi="fr-FR"/>
        </w:rPr>
        <w:t>nuclear factor kappa-light-chain-enhancer of activated B-cells</w:t>
      </w:r>
      <w:r w:rsidR="0021332C">
        <w:rPr>
          <w:szCs w:val="22"/>
          <w:lang w:val="fr-FR" w:bidi="fr-FR"/>
        </w:rPr>
        <w:t>)</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4346C4">
      <w:pPr>
        <w:widowControl w:val="0"/>
        <w:tabs>
          <w:tab w:val="clear" w:pos="567"/>
        </w:tabs>
        <w:spacing w:line="240" w:lineRule="auto"/>
        <w:rPr>
          <w:szCs w:val="22"/>
          <w:lang w:val="fr-FR"/>
        </w:rPr>
      </w:pPr>
      <w:r w:rsidRPr="00AF526F">
        <w:rPr>
          <w:szCs w:val="22"/>
          <w:lang w:val="fr-FR" w:bidi="fr-FR"/>
        </w:rPr>
        <w:t xml:space="preserve">La principale activité du </w:t>
      </w:r>
      <w:r w:rsidR="004E19C6">
        <w:rPr>
          <w:szCs w:val="22"/>
          <w:lang w:val="fr-FR" w:bidi="fr-FR"/>
        </w:rPr>
        <w:t>fumarate de diméthyle</w:t>
      </w:r>
      <w:r w:rsidRPr="00AF526F">
        <w:rPr>
          <w:szCs w:val="22"/>
          <w:lang w:val="fr-FR" w:bidi="fr-FR"/>
        </w:rPr>
        <w:t xml:space="preserve"> et du </w:t>
      </w:r>
      <w:r w:rsidR="00156578" w:rsidRPr="00AF526F">
        <w:rPr>
          <w:szCs w:val="22"/>
          <w:lang w:val="fr-FR" w:bidi="fr-FR"/>
        </w:rPr>
        <w:t>monométhyl</w:t>
      </w:r>
      <w:r w:rsidR="001B67B2" w:rsidRPr="00AF526F">
        <w:rPr>
          <w:szCs w:val="22"/>
          <w:lang w:val="fr-FR" w:bidi="fr-FR"/>
        </w:rPr>
        <w:t xml:space="preserve"> </w:t>
      </w:r>
      <w:r w:rsidRPr="00AF526F">
        <w:rPr>
          <w:szCs w:val="22"/>
          <w:lang w:val="fr-FR" w:bidi="fr-FR"/>
        </w:rPr>
        <w:t>fumarate est considérée comme étant immunomodulat</w:t>
      </w:r>
      <w:r w:rsidR="00623801">
        <w:rPr>
          <w:szCs w:val="22"/>
          <w:lang w:val="fr-FR" w:bidi="fr-FR"/>
        </w:rPr>
        <w:t>rice</w:t>
      </w:r>
      <w:r w:rsidRPr="00AF526F">
        <w:rPr>
          <w:szCs w:val="22"/>
          <w:lang w:val="fr-FR" w:bidi="fr-FR"/>
        </w:rPr>
        <w:t xml:space="preserve">, </w:t>
      </w:r>
      <w:r w:rsidR="005A3DEA" w:rsidRPr="00AF526F">
        <w:rPr>
          <w:szCs w:val="22"/>
          <w:lang w:val="fr-FR" w:bidi="fr-FR"/>
        </w:rPr>
        <w:t>entra</w:t>
      </w:r>
      <w:r w:rsidR="00F42093" w:rsidRPr="00AF526F">
        <w:rPr>
          <w:szCs w:val="22"/>
          <w:lang w:val="fr-FR" w:bidi="fr-FR"/>
        </w:rPr>
        <w:t>î</w:t>
      </w:r>
      <w:r w:rsidR="005A3DEA" w:rsidRPr="00AF526F">
        <w:rPr>
          <w:szCs w:val="22"/>
          <w:lang w:val="fr-FR" w:bidi="fr-FR"/>
        </w:rPr>
        <w:t>nant</w:t>
      </w:r>
      <w:r w:rsidR="00311C9E">
        <w:rPr>
          <w:szCs w:val="22"/>
          <w:lang w:val="fr-FR" w:bidi="fr-FR"/>
        </w:rPr>
        <w:t xml:space="preserve"> </w:t>
      </w:r>
      <w:r w:rsidRPr="00AF526F">
        <w:rPr>
          <w:szCs w:val="22"/>
          <w:lang w:val="fr-FR" w:bidi="fr-FR"/>
        </w:rPr>
        <w:t>une transformation des lymphocytes T auxiliaires (Th) d’un profil Th1 et Th17 en un phénotype Th2</w:t>
      </w:r>
      <w:r w:rsidR="00CD1CC7">
        <w:rPr>
          <w:szCs w:val="22"/>
          <w:lang w:val="fr-FR" w:bidi="fr-FR"/>
        </w:rPr>
        <w:t>. La</w:t>
      </w:r>
      <w:r w:rsidRPr="00AF526F">
        <w:rPr>
          <w:szCs w:val="22"/>
          <w:lang w:val="fr-FR" w:bidi="fr-FR"/>
        </w:rPr>
        <w:t xml:space="preserve"> production de cytokines inflammatoires</w:t>
      </w:r>
      <w:r w:rsidR="00CD1CC7">
        <w:rPr>
          <w:szCs w:val="22"/>
          <w:lang w:val="fr-FR" w:bidi="fr-FR"/>
        </w:rPr>
        <w:t xml:space="preserve"> est réduite avec l’</w:t>
      </w:r>
      <w:r w:rsidRPr="00AF526F">
        <w:rPr>
          <w:szCs w:val="22"/>
          <w:lang w:val="fr-FR" w:bidi="fr-FR"/>
        </w:rPr>
        <w:t>induction d’événements pro</w:t>
      </w:r>
      <w:r w:rsidR="00623801">
        <w:rPr>
          <w:szCs w:val="22"/>
          <w:lang w:val="fr-FR" w:bidi="fr-FR"/>
        </w:rPr>
        <w:t>-</w:t>
      </w:r>
      <w:r w:rsidRPr="00AF526F">
        <w:rPr>
          <w:szCs w:val="22"/>
          <w:lang w:val="fr-FR" w:bidi="fr-FR"/>
        </w:rPr>
        <w:t>apoptotiques, l’inhibition de la prolifération de</w:t>
      </w:r>
      <w:r w:rsidR="00C5310A" w:rsidRPr="00AF526F">
        <w:rPr>
          <w:szCs w:val="22"/>
          <w:lang w:val="fr-FR" w:bidi="fr-FR"/>
        </w:rPr>
        <w:t>s</w:t>
      </w:r>
      <w:r w:rsidRPr="00AF526F">
        <w:rPr>
          <w:szCs w:val="22"/>
          <w:lang w:val="fr-FR" w:bidi="fr-FR"/>
        </w:rPr>
        <w:t xml:space="preserve"> kératinocytes, la réduction de l’expression des molécules d’adhésion et la diminution de l’infiltrat inflammatoire au sein des plaques d</w:t>
      </w:r>
      <w:r w:rsidR="00C5310A" w:rsidRPr="00AF526F">
        <w:rPr>
          <w:szCs w:val="22"/>
          <w:lang w:val="fr-FR" w:bidi="fr-FR"/>
        </w:rPr>
        <w:t>e</w:t>
      </w:r>
      <w:r w:rsidRPr="00AF526F">
        <w:rPr>
          <w:szCs w:val="22"/>
          <w:lang w:val="fr-FR" w:bidi="fr-FR"/>
        </w:rPr>
        <w:t xml:space="preserve"> psoriasis</w:t>
      </w:r>
      <w:r w:rsidRPr="000E0D26">
        <w:rPr>
          <w:szCs w:val="22"/>
          <w:lang w:val="fr-FR" w:bidi="fr-FR"/>
        </w:rPr>
        <w:t>.</w:t>
      </w:r>
    </w:p>
    <w:p w:rsidR="005D06A1" w:rsidRPr="000E0D26" w:rsidRDefault="005D06A1" w:rsidP="005D06A1">
      <w:pPr>
        <w:widowControl w:val="0"/>
        <w:tabs>
          <w:tab w:val="clear" w:pos="567"/>
        </w:tabs>
        <w:spacing w:line="240" w:lineRule="auto"/>
        <w:rPr>
          <w:szCs w:val="22"/>
          <w:u w:val="single"/>
          <w:lang w:val="fr-FR"/>
        </w:rPr>
      </w:pPr>
    </w:p>
    <w:p w:rsidR="005D06A1" w:rsidRPr="000E0D26" w:rsidRDefault="005D06A1" w:rsidP="005D06A1">
      <w:pPr>
        <w:keepNext/>
        <w:widowControl w:val="0"/>
        <w:tabs>
          <w:tab w:val="clear" w:pos="567"/>
        </w:tabs>
        <w:spacing w:line="240" w:lineRule="auto"/>
        <w:rPr>
          <w:szCs w:val="22"/>
          <w:u w:val="single"/>
          <w:lang w:val="fr-FR"/>
        </w:rPr>
      </w:pPr>
      <w:r w:rsidRPr="000E0D26">
        <w:rPr>
          <w:szCs w:val="22"/>
          <w:u w:val="single"/>
          <w:lang w:val="fr-FR" w:bidi="fr-FR"/>
        </w:rPr>
        <w:t>Efficacité et sécurité clinique</w:t>
      </w:r>
      <w:r w:rsidR="003C237A" w:rsidRPr="000E0D26">
        <w:rPr>
          <w:szCs w:val="22"/>
          <w:u w:val="single"/>
          <w:lang w:val="fr-FR" w:bidi="fr-FR"/>
        </w:rPr>
        <w:t>s</w:t>
      </w: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 xml:space="preserve">La sécurité et l’efficacité de Skilarence ont été évaluées dans une étude </w:t>
      </w:r>
      <w:r w:rsidR="00CD1CC7">
        <w:rPr>
          <w:szCs w:val="22"/>
          <w:lang w:val="fr-FR" w:bidi="fr-FR"/>
        </w:rPr>
        <w:t xml:space="preserve">de phase III, </w:t>
      </w:r>
      <w:r w:rsidRPr="000E0D26">
        <w:rPr>
          <w:szCs w:val="22"/>
          <w:lang w:val="fr-FR" w:bidi="fr-FR"/>
        </w:rPr>
        <w:t xml:space="preserve">à trois bras, </w:t>
      </w:r>
      <w:r w:rsidR="00CD1CC7">
        <w:rPr>
          <w:szCs w:val="22"/>
          <w:lang w:val="fr-FR" w:bidi="fr-FR"/>
        </w:rPr>
        <w:t xml:space="preserve">en double </w:t>
      </w:r>
      <w:r w:rsidR="00546809">
        <w:rPr>
          <w:szCs w:val="22"/>
          <w:lang w:val="fr-FR" w:bidi="fr-FR"/>
        </w:rPr>
        <w:t>aveugle</w:t>
      </w:r>
      <w:r w:rsidR="00CD1CC7">
        <w:rPr>
          <w:szCs w:val="22"/>
          <w:lang w:val="fr-FR" w:bidi="fr-FR"/>
        </w:rPr>
        <w:t xml:space="preserve">, </w:t>
      </w:r>
      <w:r w:rsidRPr="000E0D26">
        <w:rPr>
          <w:szCs w:val="22"/>
          <w:lang w:val="fr-FR" w:bidi="fr-FR"/>
        </w:rPr>
        <w:t xml:space="preserve">contrôlée </w:t>
      </w:r>
      <w:r w:rsidR="00C5310A" w:rsidRPr="00C5310A">
        <w:rPr>
          <w:i/>
          <w:szCs w:val="22"/>
          <w:lang w:val="fr-FR" w:bidi="fr-FR"/>
        </w:rPr>
        <w:t>versus</w:t>
      </w:r>
      <w:r w:rsidR="00C5310A">
        <w:rPr>
          <w:szCs w:val="22"/>
          <w:lang w:val="fr-FR" w:bidi="fr-FR"/>
        </w:rPr>
        <w:t xml:space="preserve"> </w:t>
      </w:r>
      <w:r w:rsidRPr="000E0D26">
        <w:rPr>
          <w:szCs w:val="22"/>
          <w:lang w:val="fr-FR" w:bidi="fr-FR"/>
        </w:rPr>
        <w:t>placebo</w:t>
      </w:r>
      <w:r w:rsidR="00311C9E">
        <w:rPr>
          <w:szCs w:val="22"/>
          <w:lang w:val="fr-FR" w:bidi="fr-FR"/>
        </w:rPr>
        <w:t xml:space="preserve"> </w:t>
      </w:r>
      <w:r w:rsidRPr="000E0D26">
        <w:rPr>
          <w:szCs w:val="22"/>
          <w:lang w:val="fr-FR" w:bidi="fr-FR"/>
        </w:rPr>
        <w:t xml:space="preserve">et </w:t>
      </w:r>
      <w:r w:rsidR="00E97547">
        <w:rPr>
          <w:szCs w:val="22"/>
          <w:lang w:val="fr-FR" w:bidi="fr-FR"/>
        </w:rPr>
        <w:t>comparateur actif</w:t>
      </w:r>
      <w:r w:rsidRPr="000E0D26">
        <w:rPr>
          <w:szCs w:val="22"/>
          <w:lang w:val="fr-FR" w:bidi="fr-FR"/>
        </w:rPr>
        <w:t xml:space="preserve">, chez des patients atteints </w:t>
      </w:r>
      <w:r w:rsidR="00E97547" w:rsidRPr="000E0D26">
        <w:rPr>
          <w:szCs w:val="22"/>
          <w:lang w:val="fr-FR" w:bidi="fr-FR"/>
        </w:rPr>
        <w:t>d</w:t>
      </w:r>
      <w:r w:rsidR="00E97547">
        <w:rPr>
          <w:szCs w:val="22"/>
          <w:lang w:val="fr-FR" w:bidi="fr-FR"/>
        </w:rPr>
        <w:t>e</w:t>
      </w:r>
      <w:r w:rsidR="00E97547" w:rsidRPr="000E0D26">
        <w:rPr>
          <w:szCs w:val="22"/>
          <w:lang w:val="fr-FR" w:bidi="fr-FR"/>
        </w:rPr>
        <w:t xml:space="preserve"> </w:t>
      </w:r>
      <w:r w:rsidRPr="000E0D26">
        <w:rPr>
          <w:szCs w:val="22"/>
          <w:lang w:val="fr-FR" w:bidi="fr-FR"/>
        </w:rPr>
        <w:t xml:space="preserve">psoriasis en plaques modéré à sévère (Étude 1102). 704 patients ont été randomisés pour recevoir Skilarence, </w:t>
      </w:r>
      <w:r w:rsidR="00CD1CC7">
        <w:rPr>
          <w:szCs w:val="22"/>
          <w:lang w:val="fr-FR" w:bidi="fr-FR"/>
        </w:rPr>
        <w:t xml:space="preserve">un </w:t>
      </w:r>
      <w:r w:rsidRPr="000E0D26">
        <w:rPr>
          <w:szCs w:val="22"/>
          <w:lang w:val="fr-FR" w:bidi="fr-FR"/>
        </w:rPr>
        <w:t xml:space="preserve">comparateur actif </w:t>
      </w:r>
      <w:r w:rsidR="00CD1CC7">
        <w:rPr>
          <w:szCs w:val="22"/>
          <w:lang w:val="fr-FR" w:bidi="fr-FR"/>
        </w:rPr>
        <w:t>(</w:t>
      </w:r>
      <w:r w:rsidR="00F94FA7">
        <w:rPr>
          <w:szCs w:val="22"/>
          <w:lang w:val="fr-FR" w:bidi="fr-FR"/>
        </w:rPr>
        <w:t xml:space="preserve">Fumaderm, </w:t>
      </w:r>
      <w:r w:rsidR="00623801">
        <w:rPr>
          <w:szCs w:val="22"/>
          <w:lang w:val="fr-FR" w:bidi="fr-FR"/>
        </w:rPr>
        <w:t xml:space="preserve">association </w:t>
      </w:r>
      <w:r w:rsidR="007029F2">
        <w:rPr>
          <w:szCs w:val="22"/>
          <w:lang w:val="fr-FR" w:bidi="fr-FR"/>
        </w:rPr>
        <w:t>du</w:t>
      </w:r>
      <w:r w:rsidR="00CD1CC7">
        <w:rPr>
          <w:szCs w:val="22"/>
          <w:lang w:val="fr-FR" w:bidi="fr-FR"/>
        </w:rPr>
        <w:t xml:space="preserve"> même </w:t>
      </w:r>
      <w:r w:rsidR="00623801">
        <w:rPr>
          <w:szCs w:val="22"/>
          <w:lang w:val="fr-FR" w:bidi="fr-FR"/>
        </w:rPr>
        <w:t xml:space="preserve">dosage </w:t>
      </w:r>
      <w:r w:rsidR="00B700E6">
        <w:rPr>
          <w:szCs w:val="22"/>
          <w:lang w:val="fr-FR" w:bidi="fr-FR"/>
        </w:rPr>
        <w:t>en</w:t>
      </w:r>
      <w:r w:rsidRPr="000E0D26">
        <w:rPr>
          <w:szCs w:val="22"/>
          <w:lang w:val="fr-FR" w:bidi="fr-FR"/>
        </w:rPr>
        <w:t xml:space="preserve"> </w:t>
      </w:r>
      <w:r w:rsidR="004E19C6">
        <w:rPr>
          <w:szCs w:val="22"/>
          <w:lang w:val="fr-FR" w:bidi="fr-FR"/>
        </w:rPr>
        <w:t>fumarate de diméthyle</w:t>
      </w:r>
      <w:r w:rsidR="00311C9E">
        <w:rPr>
          <w:szCs w:val="22"/>
          <w:lang w:val="fr-FR" w:bidi="fr-FR"/>
        </w:rPr>
        <w:t xml:space="preserve"> </w:t>
      </w:r>
      <w:r w:rsidR="00CD1CC7">
        <w:rPr>
          <w:szCs w:val="22"/>
          <w:lang w:val="fr-FR" w:bidi="fr-FR"/>
        </w:rPr>
        <w:t xml:space="preserve">plus </w:t>
      </w:r>
      <w:r w:rsidRPr="000E0D26">
        <w:rPr>
          <w:szCs w:val="22"/>
          <w:lang w:val="fr-FR" w:bidi="fr-FR"/>
        </w:rPr>
        <w:t>3 sels de monoéthyl</w:t>
      </w:r>
      <w:r w:rsidR="00E272A9">
        <w:rPr>
          <w:szCs w:val="22"/>
          <w:lang w:val="fr-FR" w:bidi="fr-FR"/>
        </w:rPr>
        <w:t>e</w:t>
      </w:r>
      <w:r w:rsidR="00E97547">
        <w:rPr>
          <w:szCs w:val="22"/>
          <w:lang w:val="fr-FR" w:bidi="fr-FR"/>
        </w:rPr>
        <w:t xml:space="preserve"> fumarate</w:t>
      </w:r>
      <w:r w:rsidRPr="000E0D26">
        <w:rPr>
          <w:szCs w:val="22"/>
          <w:lang w:val="fr-FR" w:bidi="fr-FR"/>
        </w:rPr>
        <w:t>)</w:t>
      </w:r>
      <w:r w:rsidR="00E272A9">
        <w:rPr>
          <w:szCs w:val="22"/>
          <w:lang w:val="fr-FR" w:bidi="fr-FR"/>
        </w:rPr>
        <w:t xml:space="preserve"> et </w:t>
      </w:r>
      <w:r w:rsidRPr="000E0D26">
        <w:rPr>
          <w:szCs w:val="22"/>
          <w:lang w:val="fr-FR" w:bidi="fr-FR"/>
        </w:rPr>
        <w:t>du placebo</w:t>
      </w:r>
      <w:r w:rsidR="00E272A9">
        <w:rPr>
          <w:szCs w:val="22"/>
          <w:lang w:val="fr-FR" w:bidi="fr-FR"/>
        </w:rPr>
        <w:t xml:space="preserve"> selon un </w:t>
      </w:r>
      <w:r w:rsidR="00A54EAC">
        <w:rPr>
          <w:szCs w:val="22"/>
          <w:lang w:val="fr-FR" w:bidi="fr-FR"/>
        </w:rPr>
        <w:t>r</w:t>
      </w:r>
      <w:r w:rsidR="003F402C">
        <w:rPr>
          <w:szCs w:val="22"/>
          <w:lang w:val="fr-FR" w:bidi="fr-FR"/>
        </w:rPr>
        <w:t>atio</w:t>
      </w:r>
      <w:r w:rsidR="00E272A9">
        <w:rPr>
          <w:szCs w:val="22"/>
          <w:lang w:val="fr-FR" w:bidi="fr-FR"/>
        </w:rPr>
        <w:t xml:space="preserve"> de 2</w:t>
      </w:r>
      <w:r w:rsidR="003F402C">
        <w:rPr>
          <w:szCs w:val="22"/>
          <w:lang w:val="fr-FR" w:bidi="fr-FR"/>
        </w:rPr>
        <w:t> :</w:t>
      </w:r>
      <w:r w:rsidR="00E272A9">
        <w:rPr>
          <w:szCs w:val="22"/>
          <w:lang w:val="fr-FR" w:bidi="fr-FR"/>
        </w:rPr>
        <w:t>2</w:t>
      </w:r>
      <w:r w:rsidR="003F402C">
        <w:rPr>
          <w:szCs w:val="22"/>
          <w:lang w:val="fr-FR" w:bidi="fr-FR"/>
        </w:rPr>
        <w:t> :</w:t>
      </w:r>
      <w:r w:rsidR="00E272A9">
        <w:rPr>
          <w:szCs w:val="22"/>
          <w:lang w:val="fr-FR" w:bidi="fr-FR"/>
        </w:rPr>
        <w:t>1. Les patients</w:t>
      </w:r>
      <w:r w:rsidRPr="000E0D26">
        <w:rPr>
          <w:szCs w:val="22"/>
          <w:lang w:val="fr-FR" w:bidi="fr-FR"/>
        </w:rPr>
        <w:t xml:space="preserve"> ont </w:t>
      </w:r>
      <w:r w:rsidR="00623801">
        <w:rPr>
          <w:szCs w:val="22"/>
          <w:lang w:val="fr-FR" w:bidi="fr-FR"/>
        </w:rPr>
        <w:t>débuté</w:t>
      </w:r>
      <w:r w:rsidR="00623801" w:rsidRPr="000E0D26">
        <w:rPr>
          <w:szCs w:val="22"/>
          <w:lang w:val="fr-FR" w:bidi="fr-FR"/>
        </w:rPr>
        <w:t xml:space="preserve"> </w:t>
      </w:r>
      <w:r w:rsidRPr="000E0D26">
        <w:rPr>
          <w:szCs w:val="22"/>
          <w:lang w:val="fr-FR" w:bidi="fr-FR"/>
        </w:rPr>
        <w:t>le traitement avec des comprimés contenant 30</w:t>
      </w:r>
      <w:r w:rsidR="0082027A" w:rsidRPr="000E0D26">
        <w:rPr>
          <w:szCs w:val="22"/>
          <w:lang w:val="fr-FR" w:bidi="fr-FR"/>
        </w:rPr>
        <w:t> mg</w:t>
      </w:r>
      <w:r w:rsidRPr="000E0D26">
        <w:rPr>
          <w:szCs w:val="22"/>
          <w:lang w:val="fr-FR" w:bidi="fr-FR"/>
        </w:rPr>
        <w:t xml:space="preserve">/jour de </w:t>
      </w:r>
      <w:r w:rsidR="004E19C6">
        <w:rPr>
          <w:szCs w:val="22"/>
          <w:lang w:val="fr-FR" w:bidi="fr-FR"/>
        </w:rPr>
        <w:t>fumarate de diméthyle</w:t>
      </w:r>
      <w:r w:rsidR="008F0832">
        <w:rPr>
          <w:szCs w:val="22"/>
          <w:lang w:val="fr-FR" w:bidi="fr-FR"/>
        </w:rPr>
        <w:t xml:space="preserve"> </w:t>
      </w:r>
      <w:r w:rsidRPr="000E0D26">
        <w:rPr>
          <w:szCs w:val="22"/>
          <w:lang w:val="fr-FR" w:bidi="fr-FR"/>
        </w:rPr>
        <w:t>ou de placebo</w:t>
      </w:r>
      <w:r w:rsidR="00A01105" w:rsidRPr="000E0D26">
        <w:rPr>
          <w:szCs w:val="22"/>
          <w:lang w:val="fr-FR" w:bidi="fr-FR"/>
        </w:rPr>
        <w:t> </w:t>
      </w:r>
      <w:r w:rsidRPr="000E0D26">
        <w:rPr>
          <w:szCs w:val="22"/>
          <w:lang w:val="fr-FR" w:bidi="fr-FR"/>
        </w:rPr>
        <w:t>; puis la posologie a été augmentée jusqu’à la dose maximale de 720</w:t>
      </w:r>
      <w:r w:rsidR="0082027A" w:rsidRPr="000E0D26">
        <w:rPr>
          <w:szCs w:val="22"/>
          <w:lang w:val="fr-FR" w:bidi="fr-FR"/>
        </w:rPr>
        <w:t> mg</w:t>
      </w:r>
      <w:r w:rsidRPr="000E0D26">
        <w:rPr>
          <w:szCs w:val="22"/>
          <w:lang w:val="fr-FR" w:bidi="fr-FR"/>
        </w:rPr>
        <w:t>/jour</w:t>
      </w:r>
      <w:r w:rsidR="00E272A9">
        <w:rPr>
          <w:szCs w:val="22"/>
          <w:lang w:val="fr-FR" w:bidi="fr-FR"/>
        </w:rPr>
        <w:t xml:space="preserve"> dans les deux bras de</w:t>
      </w:r>
      <w:r w:rsidR="003F402C">
        <w:rPr>
          <w:szCs w:val="22"/>
          <w:lang w:val="fr-FR" w:bidi="fr-FR"/>
        </w:rPr>
        <w:t>s</w:t>
      </w:r>
      <w:r w:rsidR="00E272A9">
        <w:rPr>
          <w:szCs w:val="22"/>
          <w:lang w:val="fr-FR" w:bidi="fr-FR"/>
        </w:rPr>
        <w:t xml:space="preserve"> traitement</w:t>
      </w:r>
      <w:r w:rsidR="003F402C">
        <w:rPr>
          <w:szCs w:val="22"/>
          <w:lang w:val="fr-FR" w:bidi="fr-FR"/>
        </w:rPr>
        <w:t>s</w:t>
      </w:r>
      <w:r w:rsidR="00E272A9">
        <w:rPr>
          <w:szCs w:val="22"/>
          <w:lang w:val="fr-FR" w:bidi="fr-FR"/>
        </w:rPr>
        <w:t xml:space="preserve"> actif</w:t>
      </w:r>
      <w:r w:rsidR="003F402C">
        <w:rPr>
          <w:szCs w:val="22"/>
          <w:lang w:val="fr-FR" w:bidi="fr-FR"/>
        </w:rPr>
        <w:t>s</w:t>
      </w:r>
      <w:r w:rsidRPr="000E0D26">
        <w:rPr>
          <w:szCs w:val="22"/>
          <w:lang w:val="fr-FR" w:bidi="fr-FR"/>
        </w:rPr>
        <w:t xml:space="preserve">, comme décrit dans la </w:t>
      </w:r>
      <w:r w:rsidR="00185309" w:rsidRPr="000E0D26">
        <w:rPr>
          <w:szCs w:val="22"/>
          <w:lang w:val="fr-FR" w:bidi="fr-FR"/>
        </w:rPr>
        <w:t>rubrique </w:t>
      </w:r>
      <w:r w:rsidRPr="000E0D26">
        <w:rPr>
          <w:szCs w:val="22"/>
          <w:lang w:val="fr-FR" w:bidi="fr-FR"/>
        </w:rPr>
        <w:t xml:space="preserve">4.2. Si </w:t>
      </w:r>
      <w:r w:rsidR="00623801">
        <w:rPr>
          <w:szCs w:val="22"/>
          <w:lang w:val="fr-FR" w:bidi="fr-FR"/>
        </w:rPr>
        <w:t>le succès</w:t>
      </w:r>
      <w:r w:rsidRPr="000E0D26">
        <w:rPr>
          <w:szCs w:val="22"/>
          <w:lang w:val="fr-FR" w:bidi="fr-FR"/>
        </w:rPr>
        <w:t xml:space="preserve"> du traitement était observé avant d’atteindre la dose maximale de 720</w:t>
      </w:r>
      <w:r w:rsidR="0082027A" w:rsidRPr="000E0D26">
        <w:rPr>
          <w:szCs w:val="22"/>
          <w:lang w:val="fr-FR" w:bidi="fr-FR"/>
        </w:rPr>
        <w:t> mg</w:t>
      </w:r>
      <w:r w:rsidRPr="000E0D26">
        <w:rPr>
          <w:szCs w:val="22"/>
          <w:lang w:val="fr-FR" w:bidi="fr-FR"/>
        </w:rPr>
        <w:t xml:space="preserve">/jour de </w:t>
      </w:r>
      <w:r w:rsidR="004E19C6">
        <w:rPr>
          <w:szCs w:val="22"/>
          <w:lang w:val="fr-FR" w:bidi="fr-FR"/>
        </w:rPr>
        <w:t>fumarate de diméthyle</w:t>
      </w:r>
      <w:r w:rsidRPr="000E0D26">
        <w:rPr>
          <w:szCs w:val="22"/>
          <w:lang w:val="fr-FR" w:bidi="fr-FR"/>
        </w:rPr>
        <w:t xml:space="preserve">, aucune </w:t>
      </w:r>
      <w:r w:rsidR="008F0832">
        <w:rPr>
          <w:szCs w:val="22"/>
          <w:lang w:val="fr-FR" w:bidi="fr-FR"/>
        </w:rPr>
        <w:t xml:space="preserve">autre </w:t>
      </w:r>
      <w:r w:rsidRPr="000E0D26">
        <w:rPr>
          <w:szCs w:val="22"/>
          <w:lang w:val="fr-FR" w:bidi="fr-FR"/>
        </w:rPr>
        <w:t xml:space="preserve">augmentation de la posologie n’était nécessaire et la dose était ensuite progressivement diminuée jusqu’à obtention d’une dose d’entretien individuelle. En cas d’intolérance individuelle </w:t>
      </w:r>
      <w:r w:rsidR="008F0832">
        <w:rPr>
          <w:szCs w:val="22"/>
          <w:lang w:val="fr-FR" w:bidi="fr-FR"/>
        </w:rPr>
        <w:t>liée à</w:t>
      </w:r>
      <w:r w:rsidR="008F0832" w:rsidRPr="000E0D26">
        <w:rPr>
          <w:szCs w:val="22"/>
          <w:lang w:val="fr-FR" w:bidi="fr-FR"/>
        </w:rPr>
        <w:t xml:space="preserve"> </w:t>
      </w:r>
      <w:r w:rsidRPr="000E0D26">
        <w:rPr>
          <w:szCs w:val="22"/>
          <w:lang w:val="fr-FR" w:bidi="fr-FR"/>
        </w:rPr>
        <w:t>l’augmentation de la posologie durant les se</w:t>
      </w:r>
      <w:r w:rsidR="00185309" w:rsidRPr="000E0D26">
        <w:rPr>
          <w:szCs w:val="22"/>
          <w:lang w:val="fr-FR" w:bidi="fr-FR"/>
        </w:rPr>
        <w:t>maines </w:t>
      </w:r>
      <w:r w:rsidRPr="000E0D26">
        <w:rPr>
          <w:szCs w:val="22"/>
          <w:lang w:val="fr-FR" w:bidi="fr-FR"/>
        </w:rPr>
        <w:t>4 à 16, le patient reven</w:t>
      </w:r>
      <w:r w:rsidR="00623801">
        <w:rPr>
          <w:szCs w:val="22"/>
          <w:lang w:val="fr-FR" w:bidi="fr-FR"/>
        </w:rPr>
        <w:t>ait</w:t>
      </w:r>
      <w:r w:rsidRPr="000E0D26">
        <w:rPr>
          <w:szCs w:val="22"/>
          <w:lang w:val="fr-FR" w:bidi="fr-FR"/>
        </w:rPr>
        <w:t xml:space="preserve"> à la dernière dose tolérée depuis le début de la se</w:t>
      </w:r>
      <w:r w:rsidR="00185309" w:rsidRPr="000E0D26">
        <w:rPr>
          <w:szCs w:val="22"/>
          <w:lang w:val="fr-FR" w:bidi="fr-FR"/>
        </w:rPr>
        <w:t>maine </w:t>
      </w:r>
      <w:r w:rsidRPr="000E0D26">
        <w:rPr>
          <w:szCs w:val="22"/>
          <w:lang w:val="fr-FR" w:bidi="fr-FR"/>
        </w:rPr>
        <w:t>4, et celle-ci devait être maintenue jusqu’à la fin de la période de traitement (</w:t>
      </w:r>
      <w:r w:rsidR="00623801">
        <w:rPr>
          <w:szCs w:val="22"/>
          <w:lang w:val="fr-FR" w:bidi="fr-FR"/>
        </w:rPr>
        <w:t>s</w:t>
      </w:r>
      <w:r w:rsidRPr="000E0D26">
        <w:rPr>
          <w:szCs w:val="22"/>
          <w:lang w:val="fr-FR" w:bidi="fr-FR"/>
        </w:rPr>
        <w:t>e</w:t>
      </w:r>
      <w:r w:rsidR="00185309" w:rsidRPr="000E0D26">
        <w:rPr>
          <w:szCs w:val="22"/>
          <w:lang w:val="fr-FR" w:bidi="fr-FR"/>
        </w:rPr>
        <w:t>maine </w:t>
      </w:r>
      <w:r w:rsidRPr="000E0D26">
        <w:rPr>
          <w:szCs w:val="22"/>
          <w:lang w:val="fr-FR" w:bidi="fr-FR"/>
        </w:rPr>
        <w:t xml:space="preserve">16). Les patients ont reçu le traitement </w:t>
      </w:r>
      <w:r w:rsidR="00131DDB">
        <w:rPr>
          <w:szCs w:val="22"/>
          <w:lang w:val="fr-FR" w:bidi="fr-FR"/>
        </w:rPr>
        <w:t>jusqu’à</w:t>
      </w:r>
      <w:r w:rsidR="00131DDB" w:rsidRPr="000E0D26">
        <w:rPr>
          <w:szCs w:val="22"/>
          <w:lang w:val="fr-FR" w:bidi="fr-FR"/>
        </w:rPr>
        <w:t xml:space="preserve"> </w:t>
      </w:r>
      <w:r w:rsidRPr="000E0D26">
        <w:rPr>
          <w:szCs w:val="22"/>
          <w:lang w:val="fr-FR" w:bidi="fr-FR"/>
        </w:rPr>
        <w:t>16</w:t>
      </w:r>
      <w:r w:rsidR="00185309" w:rsidRPr="000E0D26">
        <w:rPr>
          <w:szCs w:val="22"/>
          <w:lang w:val="fr-FR" w:bidi="fr-FR"/>
        </w:rPr>
        <w:t> semain</w:t>
      </w:r>
      <w:r w:rsidRPr="000E0D26">
        <w:rPr>
          <w:szCs w:val="22"/>
          <w:lang w:val="fr-FR" w:bidi="fr-FR"/>
        </w:rPr>
        <w:t>es au maximum, puis des visites de suivi ont été programmées jusqu’à 12</w:t>
      </w:r>
      <w:r w:rsidR="00185309" w:rsidRPr="000E0D26">
        <w:rPr>
          <w:szCs w:val="22"/>
          <w:lang w:val="fr-FR" w:bidi="fr-FR"/>
        </w:rPr>
        <w:t> mois</w:t>
      </w:r>
      <w:r w:rsidRPr="000E0D26">
        <w:rPr>
          <w:szCs w:val="22"/>
          <w:lang w:val="fr-FR" w:bidi="fr-FR"/>
        </w:rPr>
        <w:t xml:space="preserve"> après l’arrêt du traitement.</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185309">
      <w:pPr>
        <w:widowControl w:val="0"/>
        <w:tabs>
          <w:tab w:val="clear" w:pos="567"/>
        </w:tabs>
        <w:spacing w:line="240" w:lineRule="auto"/>
        <w:rPr>
          <w:szCs w:val="22"/>
          <w:lang w:val="fr-FR"/>
        </w:rPr>
      </w:pPr>
      <w:r w:rsidRPr="000E0D26">
        <w:rPr>
          <w:szCs w:val="22"/>
          <w:lang w:val="fr-FR" w:bidi="fr-FR"/>
        </w:rPr>
        <w:t xml:space="preserve">Les </w:t>
      </w:r>
      <w:r w:rsidR="00131DDB">
        <w:rPr>
          <w:szCs w:val="22"/>
          <w:lang w:val="fr-FR" w:bidi="fr-FR"/>
        </w:rPr>
        <w:t>caractéristiques</w:t>
      </w:r>
      <w:r w:rsidR="00131DDB" w:rsidRPr="000E0D26">
        <w:rPr>
          <w:szCs w:val="22"/>
          <w:lang w:val="fr-FR" w:bidi="fr-FR"/>
        </w:rPr>
        <w:t xml:space="preserve"> </w:t>
      </w:r>
      <w:r w:rsidRPr="000E0D26">
        <w:rPr>
          <w:szCs w:val="22"/>
          <w:lang w:val="fr-FR" w:bidi="fr-FR"/>
        </w:rPr>
        <w:t xml:space="preserve">démographiques </w:t>
      </w:r>
      <w:r w:rsidR="00576510">
        <w:rPr>
          <w:szCs w:val="22"/>
          <w:lang w:val="fr-FR" w:bidi="fr-FR"/>
        </w:rPr>
        <w:t>à l’état initial</w:t>
      </w:r>
      <w:r w:rsidRPr="000E0D26">
        <w:rPr>
          <w:szCs w:val="22"/>
          <w:lang w:val="fr-FR" w:bidi="fr-FR"/>
        </w:rPr>
        <w:t xml:space="preserve"> </w:t>
      </w:r>
      <w:r w:rsidR="00576510">
        <w:rPr>
          <w:szCs w:val="22"/>
          <w:lang w:val="fr-FR" w:bidi="fr-FR"/>
        </w:rPr>
        <w:t>de</w:t>
      </w:r>
      <w:r w:rsidR="00576510" w:rsidRPr="000E0D26">
        <w:rPr>
          <w:szCs w:val="22"/>
          <w:lang w:val="fr-FR" w:bidi="fr-FR"/>
        </w:rPr>
        <w:t xml:space="preserve"> </w:t>
      </w:r>
      <w:r w:rsidRPr="000E0D26">
        <w:rPr>
          <w:szCs w:val="22"/>
          <w:lang w:val="fr-FR" w:bidi="fr-FR"/>
        </w:rPr>
        <w:t xml:space="preserve">l’étude étaient bien équilibrées entre les groupes de traitement. Parmi les 699 patients, la </w:t>
      </w:r>
      <w:r w:rsidR="00576510">
        <w:rPr>
          <w:szCs w:val="22"/>
          <w:lang w:val="fr-FR" w:bidi="fr-FR"/>
        </w:rPr>
        <w:t>majorité</w:t>
      </w:r>
      <w:r w:rsidR="00576510" w:rsidRPr="000E0D26">
        <w:rPr>
          <w:szCs w:val="22"/>
          <w:lang w:val="fr-FR" w:bidi="fr-FR"/>
        </w:rPr>
        <w:t xml:space="preserve"> </w:t>
      </w:r>
      <w:r w:rsidRPr="000E0D26">
        <w:rPr>
          <w:szCs w:val="22"/>
          <w:lang w:val="fr-FR" w:bidi="fr-FR"/>
        </w:rPr>
        <w:t xml:space="preserve">était de type caucasien (99 %) de sexe masculin (65 %), et l’âge moyen était de 44 ans. La </w:t>
      </w:r>
      <w:r w:rsidR="00576510">
        <w:rPr>
          <w:szCs w:val="22"/>
          <w:lang w:val="fr-FR" w:bidi="fr-FR"/>
        </w:rPr>
        <w:t>majorité</w:t>
      </w:r>
      <w:r w:rsidR="00576510" w:rsidRPr="000E0D26">
        <w:rPr>
          <w:szCs w:val="22"/>
          <w:lang w:val="fr-FR" w:bidi="fr-FR"/>
        </w:rPr>
        <w:t xml:space="preserve"> </w:t>
      </w:r>
      <w:r w:rsidRPr="000E0D26">
        <w:rPr>
          <w:szCs w:val="22"/>
          <w:lang w:val="fr-FR" w:bidi="fr-FR"/>
        </w:rPr>
        <w:t>des patients (91 %) étaient âgés de moins de 65</w:t>
      </w:r>
      <w:r w:rsidR="00185309" w:rsidRPr="000E0D26">
        <w:rPr>
          <w:szCs w:val="22"/>
          <w:lang w:val="fr-FR" w:bidi="fr-FR"/>
        </w:rPr>
        <w:t> an</w:t>
      </w:r>
      <w:r w:rsidRPr="000E0D26">
        <w:rPr>
          <w:szCs w:val="22"/>
          <w:lang w:val="fr-FR" w:bidi="fr-FR"/>
        </w:rPr>
        <w:t>s. La plupart des patients présentaient un psoriasis modéré selon les scores de l’indice d’étendue et de gravité du psoriasis</w:t>
      </w:r>
      <w:r w:rsidR="00311C9E">
        <w:rPr>
          <w:szCs w:val="22"/>
          <w:lang w:val="fr-FR" w:bidi="fr-FR"/>
        </w:rPr>
        <w:t xml:space="preserve"> </w:t>
      </w:r>
      <w:r w:rsidRPr="000E0D26">
        <w:rPr>
          <w:szCs w:val="22"/>
          <w:lang w:val="fr-FR" w:bidi="fr-FR"/>
        </w:rPr>
        <w:t>PASI</w:t>
      </w:r>
      <w:r w:rsidR="0046711D">
        <w:rPr>
          <w:szCs w:val="22"/>
          <w:lang w:val="fr-FR" w:bidi="fr-FR"/>
        </w:rPr>
        <w:t xml:space="preserve"> : </w:t>
      </w:r>
      <w:r w:rsidR="005E0F79">
        <w:rPr>
          <w:szCs w:val="22"/>
          <w:lang w:val="fr-FR" w:bidi="fr-FR"/>
        </w:rPr>
        <w:t>Psoriasis Area and Severity Index</w:t>
      </w:r>
      <w:r w:rsidRPr="000E0D26">
        <w:rPr>
          <w:szCs w:val="22"/>
          <w:lang w:val="fr-FR" w:bidi="fr-FR"/>
        </w:rPr>
        <w:t xml:space="preserve"> et </w:t>
      </w:r>
      <w:r w:rsidR="005E0F79">
        <w:rPr>
          <w:szCs w:val="22"/>
          <w:lang w:val="fr-FR" w:bidi="fr-FR"/>
        </w:rPr>
        <w:t xml:space="preserve">du score </w:t>
      </w:r>
      <w:r w:rsidRPr="000E0D26">
        <w:rPr>
          <w:szCs w:val="22"/>
          <w:lang w:val="fr-FR" w:bidi="fr-FR"/>
        </w:rPr>
        <w:t>de l’évaluation globale du médecin (PGA</w:t>
      </w:r>
      <w:r w:rsidR="005E0F79">
        <w:rPr>
          <w:szCs w:val="22"/>
          <w:lang w:val="fr-FR" w:bidi="fr-FR"/>
        </w:rPr>
        <w:t> : Physician’s Global Assessment</w:t>
      </w:r>
      <w:r w:rsidRPr="000E0D26">
        <w:rPr>
          <w:szCs w:val="22"/>
          <w:lang w:val="fr-FR" w:bidi="fr-FR"/>
        </w:rPr>
        <w:t>) à l</w:t>
      </w:r>
      <w:r w:rsidR="005E0F79">
        <w:rPr>
          <w:szCs w:val="22"/>
          <w:lang w:val="fr-FR" w:bidi="fr-FR"/>
        </w:rPr>
        <w:t>a visite initiale</w:t>
      </w:r>
      <w:r w:rsidRPr="000E0D26">
        <w:rPr>
          <w:szCs w:val="22"/>
          <w:lang w:val="fr-FR" w:bidi="fr-FR"/>
        </w:rPr>
        <w:t xml:space="preserve"> : le score PASI moyen à </w:t>
      </w:r>
      <w:r w:rsidR="00576510">
        <w:rPr>
          <w:szCs w:val="22"/>
          <w:lang w:val="fr-FR" w:bidi="fr-FR"/>
        </w:rPr>
        <w:t>l’état initial</w:t>
      </w:r>
      <w:r w:rsidR="00576510" w:rsidRPr="000E0D26">
        <w:rPr>
          <w:szCs w:val="22"/>
          <w:lang w:val="fr-FR" w:bidi="fr-FR"/>
        </w:rPr>
        <w:t xml:space="preserve"> </w:t>
      </w:r>
      <w:r w:rsidRPr="000E0D26">
        <w:rPr>
          <w:szCs w:val="22"/>
          <w:lang w:val="fr-FR" w:bidi="fr-FR"/>
        </w:rPr>
        <w:t xml:space="preserve">dans l’étude était de 16,35 et 60 % des patients présentaient un score PGA modéré. La majorité des patients </w:t>
      </w:r>
      <w:r w:rsidR="005E0F79">
        <w:rPr>
          <w:szCs w:val="22"/>
          <w:lang w:val="fr-FR" w:bidi="fr-FR"/>
        </w:rPr>
        <w:t>a</w:t>
      </w:r>
      <w:r w:rsidR="005E0F79" w:rsidRPr="000E0D26">
        <w:rPr>
          <w:szCs w:val="22"/>
          <w:lang w:val="fr-FR" w:bidi="fr-FR"/>
        </w:rPr>
        <w:t xml:space="preserve"> </w:t>
      </w:r>
      <w:r w:rsidRPr="000E0D26">
        <w:rPr>
          <w:szCs w:val="22"/>
          <w:lang w:val="fr-FR" w:bidi="fr-FR"/>
        </w:rPr>
        <w:t xml:space="preserve">rapporté un </w:t>
      </w:r>
      <w:r w:rsidR="00951C41">
        <w:rPr>
          <w:szCs w:val="22"/>
          <w:lang w:val="fr-FR" w:bidi="fr-FR"/>
        </w:rPr>
        <w:t xml:space="preserve">impact </w:t>
      </w:r>
      <w:r w:rsidR="00E272A9">
        <w:rPr>
          <w:szCs w:val="22"/>
          <w:lang w:val="fr-FR" w:bidi="fr-FR"/>
        </w:rPr>
        <w:t>« </w:t>
      </w:r>
      <w:r w:rsidRPr="000E0D26">
        <w:rPr>
          <w:szCs w:val="22"/>
          <w:lang w:val="fr-FR" w:bidi="fr-FR"/>
        </w:rPr>
        <w:t>très</w:t>
      </w:r>
      <w:r w:rsidR="00E272A9">
        <w:rPr>
          <w:szCs w:val="22"/>
          <w:lang w:val="fr-FR" w:bidi="fr-FR"/>
        </w:rPr>
        <w:t xml:space="preserve"> important » ou « </w:t>
      </w:r>
      <w:r w:rsidRPr="000E0D26">
        <w:rPr>
          <w:szCs w:val="22"/>
          <w:lang w:val="fr-FR" w:bidi="fr-FR"/>
        </w:rPr>
        <w:t>extrêmement important</w:t>
      </w:r>
      <w:r w:rsidR="00E272A9">
        <w:rPr>
          <w:szCs w:val="22"/>
          <w:lang w:val="fr-FR" w:bidi="fr-FR"/>
        </w:rPr>
        <w:t> »</w:t>
      </w:r>
      <w:r w:rsidRPr="000E0D26">
        <w:rPr>
          <w:szCs w:val="22"/>
          <w:lang w:val="fr-FR" w:bidi="fr-FR"/>
        </w:rPr>
        <w:t xml:space="preserve"> du psoriasis sur leur vie, selon l’indice </w:t>
      </w:r>
      <w:r w:rsidR="00951C41">
        <w:rPr>
          <w:szCs w:val="22"/>
          <w:lang w:val="fr-FR" w:bidi="fr-FR"/>
        </w:rPr>
        <w:t xml:space="preserve">dermatologique </w:t>
      </w:r>
      <w:r w:rsidRPr="000E0D26">
        <w:rPr>
          <w:szCs w:val="22"/>
          <w:lang w:val="fr-FR" w:bidi="fr-FR"/>
        </w:rPr>
        <w:t>de la qualité de vie (DLQI</w:t>
      </w:r>
      <w:r w:rsidR="00951C41">
        <w:rPr>
          <w:szCs w:val="22"/>
          <w:lang w:val="fr-FR" w:bidi="fr-FR"/>
        </w:rPr>
        <w:t> : Dermatology Life Quality Index</w:t>
      </w:r>
      <w:r w:rsidRPr="000E0D26">
        <w:rPr>
          <w:szCs w:val="22"/>
          <w:lang w:val="fr-FR" w:bidi="fr-FR"/>
        </w:rPr>
        <w:t>), avec un score DLQI moyen de 11,5.</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autoSpaceDE w:val="0"/>
        <w:autoSpaceDN w:val="0"/>
        <w:adjustRightInd w:val="0"/>
        <w:spacing w:line="240" w:lineRule="auto"/>
        <w:rPr>
          <w:szCs w:val="22"/>
          <w:lang w:val="fr-FR"/>
        </w:rPr>
      </w:pPr>
      <w:r w:rsidRPr="000E0D26">
        <w:rPr>
          <w:szCs w:val="22"/>
          <w:lang w:val="fr-FR" w:bidi="fr-FR"/>
        </w:rPr>
        <w:t>Après 16</w:t>
      </w:r>
      <w:r w:rsidR="00185309" w:rsidRPr="000E0D26">
        <w:rPr>
          <w:szCs w:val="22"/>
          <w:lang w:val="fr-FR" w:bidi="fr-FR"/>
        </w:rPr>
        <w:t> semain</w:t>
      </w:r>
      <w:r w:rsidRPr="000E0D26">
        <w:rPr>
          <w:szCs w:val="22"/>
          <w:lang w:val="fr-FR" w:bidi="fr-FR"/>
        </w:rPr>
        <w:t xml:space="preserve">es de traitement, il a été établi </w:t>
      </w:r>
      <w:r w:rsidR="00951C41">
        <w:rPr>
          <w:szCs w:val="22"/>
          <w:lang w:val="fr-FR" w:bidi="fr-FR"/>
        </w:rPr>
        <w:t>une supériorité de</w:t>
      </w:r>
      <w:r w:rsidR="00951C41" w:rsidRPr="000E0D26">
        <w:rPr>
          <w:szCs w:val="22"/>
          <w:lang w:val="fr-FR" w:bidi="fr-FR"/>
        </w:rPr>
        <w:t xml:space="preserve"> </w:t>
      </w:r>
      <w:r w:rsidRPr="000E0D26">
        <w:rPr>
          <w:szCs w:val="22"/>
          <w:lang w:val="fr-FR" w:bidi="fr-FR"/>
        </w:rPr>
        <w:t xml:space="preserve">Skilarence </w:t>
      </w:r>
      <w:r w:rsidR="00683DAF" w:rsidRPr="00683DAF">
        <w:rPr>
          <w:i/>
          <w:szCs w:val="22"/>
          <w:lang w:val="fr-FR" w:bidi="fr-FR"/>
        </w:rPr>
        <w:t>versus</w:t>
      </w:r>
      <w:r w:rsidRPr="000E0D26">
        <w:rPr>
          <w:szCs w:val="22"/>
          <w:lang w:val="fr-FR" w:bidi="fr-FR"/>
        </w:rPr>
        <w:t xml:space="preserve"> placebo</w:t>
      </w:r>
      <w:r w:rsidR="00E272A9">
        <w:rPr>
          <w:szCs w:val="22"/>
          <w:lang w:val="fr-FR" w:bidi="fr-FR"/>
        </w:rPr>
        <w:t xml:space="preserve"> </w:t>
      </w:r>
      <w:r w:rsidRPr="000E0D26">
        <w:rPr>
          <w:szCs w:val="22"/>
          <w:lang w:val="fr-FR" w:bidi="fr-FR"/>
        </w:rPr>
        <w:t>(p &lt; 0,0001</w:t>
      </w:r>
      <w:r w:rsidR="0010509B">
        <w:rPr>
          <w:szCs w:val="22"/>
          <w:lang w:val="fr-FR" w:bidi="fr-FR"/>
        </w:rPr>
        <w:t>)</w:t>
      </w:r>
      <w:r w:rsidR="001B4F76">
        <w:rPr>
          <w:szCs w:val="22"/>
          <w:lang w:val="fr-FR" w:bidi="fr-FR"/>
        </w:rPr>
        <w:t xml:space="preserve"> </w:t>
      </w:r>
      <w:r w:rsidR="00655864">
        <w:rPr>
          <w:szCs w:val="22"/>
          <w:lang w:val="fr-FR" w:bidi="fr-FR"/>
        </w:rPr>
        <w:t>selon</w:t>
      </w:r>
      <w:r w:rsidR="00E272A9">
        <w:rPr>
          <w:szCs w:val="22"/>
          <w:lang w:val="fr-FR" w:bidi="fr-FR"/>
        </w:rPr>
        <w:t xml:space="preserve"> le score PASI 75 et</w:t>
      </w:r>
      <w:r w:rsidR="008A35FB" w:rsidRPr="000E0D26">
        <w:rPr>
          <w:szCs w:val="22"/>
          <w:lang w:val="fr-FR" w:bidi="fr-FR"/>
        </w:rPr>
        <w:t xml:space="preserve"> </w:t>
      </w:r>
      <w:r w:rsidRPr="000E0D26">
        <w:rPr>
          <w:szCs w:val="22"/>
          <w:lang w:val="fr-FR" w:bidi="fr-FR"/>
        </w:rPr>
        <w:t>un score PGA « blanchi » ou « </w:t>
      </w:r>
      <w:r w:rsidR="008A35FB">
        <w:rPr>
          <w:szCs w:val="22"/>
          <w:lang w:val="fr-FR" w:bidi="fr-FR"/>
        </w:rPr>
        <w:t>presque</w:t>
      </w:r>
      <w:r w:rsidR="008A35FB" w:rsidRPr="000E0D26">
        <w:rPr>
          <w:szCs w:val="22"/>
          <w:lang w:val="fr-FR" w:bidi="fr-FR"/>
        </w:rPr>
        <w:t xml:space="preserve"> </w:t>
      </w:r>
      <w:r w:rsidRPr="000E0D26">
        <w:rPr>
          <w:szCs w:val="22"/>
          <w:lang w:val="fr-FR" w:bidi="fr-FR"/>
        </w:rPr>
        <w:t xml:space="preserve">blanchi » </w:t>
      </w:r>
      <w:r w:rsidR="00E272A9">
        <w:rPr>
          <w:szCs w:val="22"/>
          <w:lang w:val="fr-FR" w:bidi="fr-FR"/>
        </w:rPr>
        <w:t xml:space="preserve">et une non-infériorité </w:t>
      </w:r>
      <w:r w:rsidR="004847FC">
        <w:rPr>
          <w:szCs w:val="22"/>
          <w:lang w:val="fr-FR" w:bidi="fr-FR"/>
        </w:rPr>
        <w:t xml:space="preserve">(en utilisant une marge de non-infériorité de </w:t>
      </w:r>
      <w:r w:rsidR="00B74BEA">
        <w:rPr>
          <w:szCs w:val="22"/>
          <w:lang w:val="fr-FR" w:bidi="fr-FR"/>
        </w:rPr>
        <w:t>-</w:t>
      </w:r>
      <w:r w:rsidR="004847FC">
        <w:rPr>
          <w:szCs w:val="22"/>
          <w:lang w:val="fr-FR" w:bidi="fr-FR"/>
        </w:rPr>
        <w:t xml:space="preserve">15 %) </w:t>
      </w:r>
      <w:r w:rsidR="00576510">
        <w:rPr>
          <w:szCs w:val="22"/>
          <w:lang w:val="fr-FR" w:bidi="fr-FR"/>
        </w:rPr>
        <w:t xml:space="preserve">par rapport </w:t>
      </w:r>
      <w:r w:rsidR="00E272A9">
        <w:rPr>
          <w:szCs w:val="22"/>
          <w:lang w:val="fr-FR" w:bidi="fr-FR"/>
        </w:rPr>
        <w:t>au comparateur actif (p &lt;0,0</w:t>
      </w:r>
      <w:r w:rsidR="00EA1BA9">
        <w:rPr>
          <w:szCs w:val="22"/>
          <w:lang w:val="fr-FR" w:bidi="fr-FR"/>
        </w:rPr>
        <w:t>0</w:t>
      </w:r>
      <w:r w:rsidR="00E272A9">
        <w:rPr>
          <w:szCs w:val="22"/>
          <w:lang w:val="fr-FR" w:bidi="fr-FR"/>
        </w:rPr>
        <w:t>03)</w:t>
      </w:r>
      <w:r w:rsidRPr="000E0D26">
        <w:rPr>
          <w:szCs w:val="22"/>
          <w:lang w:val="fr-FR" w:bidi="fr-FR"/>
        </w:rPr>
        <w:t xml:space="preserve"> </w:t>
      </w:r>
      <w:r w:rsidR="00655864">
        <w:rPr>
          <w:szCs w:val="22"/>
          <w:lang w:val="fr-FR" w:bidi="fr-FR"/>
        </w:rPr>
        <w:t>selon</w:t>
      </w:r>
      <w:r w:rsidR="0046711D" w:rsidRPr="000E0D26">
        <w:rPr>
          <w:szCs w:val="22"/>
          <w:lang w:val="fr-FR" w:bidi="fr-FR"/>
        </w:rPr>
        <w:t xml:space="preserve"> </w:t>
      </w:r>
      <w:r w:rsidRPr="000E0D26">
        <w:rPr>
          <w:szCs w:val="22"/>
          <w:lang w:val="fr-FR" w:bidi="fr-FR"/>
        </w:rPr>
        <w:t>le score PASI 75</w:t>
      </w:r>
      <w:r w:rsidR="00E272A9">
        <w:rPr>
          <w:szCs w:val="22"/>
          <w:lang w:val="fr-FR" w:bidi="fr-FR"/>
        </w:rPr>
        <w:t>.</w:t>
      </w:r>
    </w:p>
    <w:p w:rsidR="005D06A1" w:rsidRPr="000E0D26" w:rsidRDefault="005D06A1" w:rsidP="005D06A1">
      <w:pPr>
        <w:widowControl w:val="0"/>
        <w:tabs>
          <w:tab w:val="clear" w:pos="567"/>
        </w:tabs>
        <w:spacing w:line="240" w:lineRule="auto"/>
        <w:rPr>
          <w:szCs w:val="22"/>
          <w:lang w:val="fr-FR"/>
        </w:rPr>
      </w:pPr>
      <w:bookmarkStart w:id="1" w:name="_Ref431313822"/>
    </w:p>
    <w:p w:rsidR="004346C4" w:rsidRPr="000B2D4C" w:rsidRDefault="004346C4" w:rsidP="004346C4">
      <w:pPr>
        <w:keepLines/>
        <w:tabs>
          <w:tab w:val="clear" w:pos="567"/>
        </w:tabs>
        <w:spacing w:line="240" w:lineRule="auto"/>
        <w:rPr>
          <w:szCs w:val="22"/>
          <w:lang w:val="fr-FR"/>
        </w:rPr>
      </w:pP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tblGrid>
      <w:tr w:rsidR="004346C4" w:rsidRPr="000B2D4C" w:rsidTr="004346C4">
        <w:tc>
          <w:tcPr>
            <w:tcW w:w="9180" w:type="dxa"/>
            <w:gridSpan w:val="7"/>
          </w:tcPr>
          <w:p w:rsidR="004346C4" w:rsidRPr="000B2D4C" w:rsidRDefault="004346C4" w:rsidP="004346C4">
            <w:pPr>
              <w:keepNext/>
              <w:keepLines/>
              <w:tabs>
                <w:tab w:val="clear" w:pos="567"/>
                <w:tab w:val="center" w:pos="4536"/>
                <w:tab w:val="right" w:pos="8306"/>
              </w:tabs>
              <w:spacing w:line="240" w:lineRule="auto"/>
              <w:rPr>
                <w:b/>
                <w:noProof/>
                <w:sz w:val="20"/>
                <w:lang w:val="fr-FR" w:eastAsia="nl-BE"/>
              </w:rPr>
            </w:pPr>
            <w:r w:rsidRPr="004346C4">
              <w:rPr>
                <w:b/>
                <w:noProof/>
                <w:sz w:val="20"/>
                <w:lang w:val="fr-FR"/>
              </w:rPr>
              <w:t>Résumé de l’efficacité clinique après 16 semaines de traitement dans l’étude 1102</w:t>
            </w:r>
            <w:r w:rsidRPr="004346C4">
              <w:rPr>
                <w:b/>
                <w:bCs/>
                <w:noProof/>
                <w:sz w:val="20"/>
                <w:lang w:val="fr-FR" w:bidi="fr-FR"/>
              </w:rPr>
              <w:t xml:space="preserve"> Évaluation</w:t>
            </w:r>
          </w:p>
        </w:tc>
      </w:tr>
      <w:tr w:rsidR="004346C4" w:rsidRPr="004346C4" w:rsidTr="004346C4">
        <w:tc>
          <w:tcPr>
            <w:tcW w:w="4077" w:type="dxa"/>
            <w:tcBorders>
              <w:top w:val="single" w:sz="4" w:space="0" w:color="auto"/>
            </w:tcBorders>
          </w:tcPr>
          <w:p w:rsidR="004346C4" w:rsidRPr="004346C4" w:rsidRDefault="004346C4" w:rsidP="004346C4">
            <w:pPr>
              <w:keepNext/>
              <w:keepLines/>
              <w:tabs>
                <w:tab w:val="clear" w:pos="567"/>
                <w:tab w:val="center" w:pos="4536"/>
                <w:tab w:val="right" w:pos="8306"/>
              </w:tabs>
              <w:spacing w:line="240" w:lineRule="auto"/>
              <w:rPr>
                <w:b/>
                <w:noProof/>
                <w:sz w:val="20"/>
                <w:lang w:eastAsia="nl-BE"/>
              </w:rPr>
            </w:pPr>
            <w:r w:rsidRPr="004346C4">
              <w:rPr>
                <w:b/>
                <w:noProof/>
                <w:sz w:val="20"/>
                <w:lang w:val="nb-NO"/>
              </w:rPr>
              <w:t>Vurdering</w:t>
            </w:r>
          </w:p>
        </w:tc>
        <w:tc>
          <w:tcPr>
            <w:tcW w:w="1843" w:type="dxa"/>
            <w:gridSpan w:val="2"/>
            <w:tcBorders>
              <w:top w:val="single" w:sz="4" w:space="0" w:color="auto"/>
              <w:left w:val="nil"/>
            </w:tcBorders>
          </w:tcPr>
          <w:p w:rsidR="004346C4" w:rsidRPr="004346C4" w:rsidRDefault="004346C4" w:rsidP="004346C4">
            <w:pPr>
              <w:keepNext/>
              <w:keepLines/>
              <w:tabs>
                <w:tab w:val="clear" w:pos="567"/>
                <w:tab w:val="center" w:pos="4536"/>
                <w:tab w:val="right" w:pos="8306"/>
              </w:tabs>
              <w:spacing w:line="240" w:lineRule="auto"/>
              <w:jc w:val="center"/>
              <w:rPr>
                <w:b/>
                <w:noProof/>
                <w:sz w:val="20"/>
                <w:lang w:eastAsia="nl-BE"/>
              </w:rPr>
            </w:pPr>
            <w:r w:rsidRPr="004346C4">
              <w:rPr>
                <w:b/>
                <w:noProof/>
                <w:sz w:val="20"/>
                <w:lang w:eastAsia="nl-BE"/>
              </w:rPr>
              <w:t>Skilarence</w:t>
            </w:r>
          </w:p>
        </w:tc>
        <w:tc>
          <w:tcPr>
            <w:tcW w:w="1418" w:type="dxa"/>
            <w:gridSpan w:val="3"/>
            <w:tcBorders>
              <w:top w:val="single" w:sz="4" w:space="0" w:color="auto"/>
              <w:left w:val="nil"/>
            </w:tcBorders>
          </w:tcPr>
          <w:p w:rsidR="004346C4" w:rsidRPr="004346C4" w:rsidRDefault="004346C4" w:rsidP="004346C4">
            <w:pPr>
              <w:keepNext/>
              <w:keepLines/>
              <w:tabs>
                <w:tab w:val="clear" w:pos="567"/>
                <w:tab w:val="center" w:pos="4536"/>
                <w:tab w:val="right" w:pos="8306"/>
              </w:tabs>
              <w:spacing w:line="240" w:lineRule="auto"/>
              <w:jc w:val="center"/>
              <w:rPr>
                <w:b/>
                <w:noProof/>
                <w:sz w:val="20"/>
                <w:lang w:eastAsia="nl-BE"/>
              </w:rPr>
            </w:pPr>
            <w:r w:rsidRPr="004346C4">
              <w:rPr>
                <w:b/>
                <w:noProof/>
                <w:sz w:val="20"/>
                <w:lang w:eastAsia="nl-BE"/>
              </w:rPr>
              <w:t>Placebo</w:t>
            </w:r>
          </w:p>
        </w:tc>
        <w:tc>
          <w:tcPr>
            <w:tcW w:w="1842" w:type="dxa"/>
            <w:tcBorders>
              <w:top w:val="single" w:sz="4" w:space="0" w:color="auto"/>
              <w:left w:val="nil"/>
            </w:tcBorders>
          </w:tcPr>
          <w:p w:rsidR="004346C4" w:rsidRPr="004346C4" w:rsidRDefault="004346C4" w:rsidP="004346C4">
            <w:pPr>
              <w:keepNext/>
              <w:keepLines/>
              <w:tabs>
                <w:tab w:val="clear" w:pos="567"/>
                <w:tab w:val="center" w:pos="4536"/>
                <w:tab w:val="right" w:pos="8306"/>
              </w:tabs>
              <w:spacing w:line="240" w:lineRule="auto"/>
              <w:jc w:val="center"/>
              <w:rPr>
                <w:b/>
                <w:noProof/>
                <w:sz w:val="20"/>
                <w:lang w:eastAsia="nl-BE"/>
              </w:rPr>
            </w:pPr>
            <w:r w:rsidRPr="004346C4">
              <w:rPr>
                <w:b/>
                <w:noProof/>
                <w:sz w:val="20"/>
                <w:lang w:eastAsia="nl-BE"/>
              </w:rPr>
              <w:t>Fumaderm</w:t>
            </w:r>
          </w:p>
        </w:tc>
      </w:tr>
      <w:tr w:rsidR="004346C4" w:rsidRPr="004346C4" w:rsidTr="004346C4">
        <w:tc>
          <w:tcPr>
            <w:tcW w:w="4077" w:type="dxa"/>
            <w:tcBorders>
              <w:bottom w:val="single" w:sz="4" w:space="0" w:color="auto"/>
            </w:tcBorders>
          </w:tcPr>
          <w:p w:rsidR="004346C4" w:rsidRPr="004346C4" w:rsidRDefault="004346C4" w:rsidP="004346C4">
            <w:pPr>
              <w:keepNext/>
              <w:keepLines/>
              <w:tabs>
                <w:tab w:val="clear" w:pos="567"/>
                <w:tab w:val="center" w:pos="4536"/>
                <w:tab w:val="right" w:pos="8306"/>
              </w:tabs>
              <w:spacing w:line="240" w:lineRule="auto"/>
              <w:rPr>
                <w:noProof/>
                <w:sz w:val="20"/>
                <w:lang w:eastAsia="nl-BE"/>
              </w:rPr>
            </w:pPr>
          </w:p>
        </w:tc>
        <w:tc>
          <w:tcPr>
            <w:tcW w:w="1843" w:type="dxa"/>
            <w:gridSpan w:val="2"/>
            <w:tcBorders>
              <w:left w:val="nil"/>
              <w:bottom w:val="single" w:sz="4" w:space="0" w:color="auto"/>
            </w:tcBorders>
          </w:tcPr>
          <w:p w:rsidR="004346C4" w:rsidRPr="004346C4" w:rsidRDefault="004346C4" w:rsidP="004346C4">
            <w:pPr>
              <w:keepNext/>
              <w:keepLines/>
              <w:tabs>
                <w:tab w:val="clear" w:pos="567"/>
                <w:tab w:val="center" w:pos="4536"/>
                <w:tab w:val="right" w:pos="8306"/>
              </w:tabs>
              <w:spacing w:line="240" w:lineRule="auto"/>
              <w:jc w:val="center"/>
              <w:rPr>
                <w:noProof/>
                <w:sz w:val="20"/>
                <w:lang w:eastAsia="nl-BE"/>
              </w:rPr>
            </w:pPr>
            <w:r w:rsidRPr="004346C4">
              <w:rPr>
                <w:b/>
                <w:noProof/>
                <w:sz w:val="20"/>
                <w:lang w:eastAsia="nl-BE"/>
              </w:rPr>
              <w:t>N=267</w:t>
            </w:r>
          </w:p>
        </w:tc>
        <w:tc>
          <w:tcPr>
            <w:tcW w:w="1418" w:type="dxa"/>
            <w:gridSpan w:val="3"/>
            <w:tcBorders>
              <w:left w:val="nil"/>
              <w:bottom w:val="single" w:sz="4" w:space="0" w:color="auto"/>
            </w:tcBorders>
          </w:tcPr>
          <w:p w:rsidR="004346C4" w:rsidRPr="004346C4" w:rsidRDefault="004346C4" w:rsidP="004346C4">
            <w:pPr>
              <w:keepNext/>
              <w:keepLines/>
              <w:tabs>
                <w:tab w:val="clear" w:pos="567"/>
                <w:tab w:val="center" w:pos="4536"/>
                <w:tab w:val="right" w:pos="8306"/>
              </w:tabs>
              <w:spacing w:line="240" w:lineRule="auto"/>
              <w:jc w:val="center"/>
              <w:rPr>
                <w:noProof/>
                <w:sz w:val="20"/>
                <w:lang w:eastAsia="nl-BE"/>
              </w:rPr>
            </w:pPr>
            <w:r w:rsidRPr="004346C4">
              <w:rPr>
                <w:b/>
                <w:noProof/>
                <w:sz w:val="20"/>
                <w:lang w:eastAsia="nl-BE"/>
              </w:rPr>
              <w:t>N=131</w:t>
            </w:r>
          </w:p>
        </w:tc>
        <w:tc>
          <w:tcPr>
            <w:tcW w:w="1842" w:type="dxa"/>
            <w:tcBorders>
              <w:left w:val="nil"/>
              <w:bottom w:val="single" w:sz="4" w:space="0" w:color="auto"/>
            </w:tcBorders>
          </w:tcPr>
          <w:p w:rsidR="004346C4" w:rsidRPr="004346C4" w:rsidRDefault="004346C4" w:rsidP="004346C4">
            <w:pPr>
              <w:keepNext/>
              <w:keepLines/>
              <w:tabs>
                <w:tab w:val="clear" w:pos="567"/>
                <w:tab w:val="center" w:pos="4536"/>
                <w:tab w:val="right" w:pos="8306"/>
              </w:tabs>
              <w:spacing w:line="240" w:lineRule="auto"/>
              <w:jc w:val="center"/>
              <w:rPr>
                <w:noProof/>
                <w:sz w:val="20"/>
                <w:lang w:eastAsia="nl-BE"/>
              </w:rPr>
            </w:pPr>
            <w:r w:rsidRPr="004346C4">
              <w:rPr>
                <w:b/>
                <w:noProof/>
                <w:sz w:val="20"/>
                <w:lang w:eastAsia="nl-BE"/>
              </w:rPr>
              <w:t>N=273</w:t>
            </w:r>
          </w:p>
        </w:tc>
      </w:tr>
      <w:tr w:rsidR="004346C4" w:rsidRPr="000B2D4C" w:rsidTr="004346C4">
        <w:tc>
          <w:tcPr>
            <w:tcW w:w="9180" w:type="dxa"/>
            <w:gridSpan w:val="7"/>
            <w:tcBorders>
              <w:top w:val="single" w:sz="4" w:space="0" w:color="auto"/>
            </w:tcBorders>
          </w:tcPr>
          <w:p w:rsidR="004346C4" w:rsidRPr="000B2D4C" w:rsidRDefault="004346C4" w:rsidP="004346C4">
            <w:pPr>
              <w:keepNext/>
              <w:keepLines/>
              <w:tabs>
                <w:tab w:val="clear" w:pos="567"/>
                <w:tab w:val="center" w:pos="4536"/>
                <w:tab w:val="right" w:pos="8306"/>
              </w:tabs>
              <w:spacing w:line="240" w:lineRule="auto"/>
              <w:rPr>
                <w:noProof/>
                <w:sz w:val="20"/>
                <w:lang w:val="fr-FR"/>
              </w:rPr>
            </w:pPr>
            <w:r w:rsidRPr="004346C4">
              <w:rPr>
                <w:b/>
                <w:bCs/>
                <w:noProof/>
                <w:sz w:val="20"/>
                <w:lang w:val="fr-FR" w:bidi="fr-FR"/>
              </w:rPr>
              <w:t>Test de supériorité vs placebo</w:t>
            </w:r>
          </w:p>
        </w:tc>
      </w:tr>
      <w:tr w:rsidR="004346C4" w:rsidRPr="004346C4" w:rsidTr="004346C4">
        <w:tc>
          <w:tcPr>
            <w:tcW w:w="4077" w:type="dxa"/>
          </w:tcPr>
          <w:p w:rsidR="004346C4" w:rsidRPr="004346C4" w:rsidRDefault="004346C4" w:rsidP="004346C4">
            <w:pPr>
              <w:keepNext/>
              <w:keepLines/>
              <w:tabs>
                <w:tab w:val="clear" w:pos="567"/>
                <w:tab w:val="left" w:pos="708"/>
                <w:tab w:val="center" w:pos="4536"/>
                <w:tab w:val="right" w:pos="8306"/>
              </w:tabs>
              <w:spacing w:line="240" w:lineRule="auto"/>
              <w:jc w:val="both"/>
              <w:rPr>
                <w:b/>
                <w:noProof/>
                <w:sz w:val="20"/>
                <w:lang w:eastAsia="nl-BE"/>
              </w:rPr>
            </w:pPr>
            <w:r w:rsidRPr="004346C4">
              <w:rPr>
                <w:b/>
                <w:noProof/>
                <w:sz w:val="20"/>
                <w:lang w:eastAsia="nl-BE"/>
              </w:rPr>
              <w:t>PASI 75</w:t>
            </w:r>
            <w:r w:rsidRPr="004346C4">
              <w:rPr>
                <w:noProof/>
                <w:sz w:val="20"/>
                <w:lang w:eastAsia="nl-BE"/>
              </w:rPr>
              <w:t>, n (%)</w:t>
            </w:r>
          </w:p>
        </w:tc>
        <w:tc>
          <w:tcPr>
            <w:tcW w:w="1843" w:type="dxa"/>
            <w:gridSpan w:val="2"/>
            <w:tcBorders>
              <w:left w:val="nil"/>
            </w:tcBorders>
            <w:vAlign w:val="center"/>
          </w:tcPr>
          <w:p w:rsidR="004346C4" w:rsidRPr="004346C4" w:rsidRDefault="004346C4" w:rsidP="004346C4">
            <w:pPr>
              <w:keepNext/>
              <w:keepLines/>
              <w:tabs>
                <w:tab w:val="clear" w:pos="567"/>
                <w:tab w:val="center" w:pos="4536"/>
                <w:tab w:val="right" w:pos="8306"/>
              </w:tabs>
              <w:spacing w:line="240" w:lineRule="auto"/>
              <w:jc w:val="center"/>
              <w:rPr>
                <w:b/>
                <w:noProof/>
                <w:sz w:val="20"/>
                <w:lang w:eastAsia="nl-BE"/>
              </w:rPr>
            </w:pPr>
            <w:r w:rsidRPr="004346C4">
              <w:rPr>
                <w:noProof/>
                <w:sz w:val="20"/>
                <w:lang w:eastAsia="nl-BE"/>
              </w:rPr>
              <w:t>100 (37,5)</w:t>
            </w:r>
          </w:p>
        </w:tc>
        <w:tc>
          <w:tcPr>
            <w:tcW w:w="1418" w:type="dxa"/>
            <w:gridSpan w:val="3"/>
            <w:tcBorders>
              <w:left w:val="nil"/>
            </w:tcBorders>
            <w:vAlign w:val="center"/>
          </w:tcPr>
          <w:p w:rsidR="004346C4" w:rsidRPr="004346C4" w:rsidRDefault="004346C4" w:rsidP="004346C4">
            <w:pPr>
              <w:keepNext/>
              <w:keepLines/>
              <w:tabs>
                <w:tab w:val="clear" w:pos="567"/>
                <w:tab w:val="center" w:pos="4536"/>
                <w:tab w:val="right" w:pos="8306"/>
              </w:tabs>
              <w:spacing w:line="240" w:lineRule="auto"/>
              <w:jc w:val="center"/>
              <w:rPr>
                <w:noProof/>
                <w:sz w:val="20"/>
                <w:lang w:eastAsia="nl-BE"/>
              </w:rPr>
            </w:pPr>
            <w:r w:rsidRPr="004346C4">
              <w:rPr>
                <w:noProof/>
                <w:sz w:val="20"/>
                <w:lang w:eastAsia="nl-BE"/>
              </w:rPr>
              <w:t>20 (15,3)</w:t>
            </w:r>
          </w:p>
        </w:tc>
        <w:tc>
          <w:tcPr>
            <w:tcW w:w="1842" w:type="dxa"/>
            <w:tcBorders>
              <w:left w:val="nil"/>
            </w:tcBorders>
            <w:vAlign w:val="center"/>
          </w:tcPr>
          <w:p w:rsidR="004346C4" w:rsidRPr="004346C4" w:rsidRDefault="004346C4" w:rsidP="004346C4">
            <w:pPr>
              <w:keepNext/>
              <w:keepLines/>
              <w:tabs>
                <w:tab w:val="clear" w:pos="567"/>
                <w:tab w:val="center" w:pos="4536"/>
                <w:tab w:val="right" w:pos="8306"/>
              </w:tabs>
              <w:spacing w:line="240" w:lineRule="auto"/>
              <w:jc w:val="center"/>
              <w:rPr>
                <w:noProof/>
                <w:sz w:val="20"/>
                <w:lang w:eastAsia="nl-BE"/>
              </w:rPr>
            </w:pPr>
            <w:r w:rsidRPr="004346C4">
              <w:rPr>
                <w:noProof/>
                <w:sz w:val="20"/>
                <w:lang w:eastAsia="nl-BE"/>
              </w:rPr>
              <w:t>110 (40,3)</w:t>
            </w:r>
          </w:p>
        </w:tc>
      </w:tr>
      <w:tr w:rsidR="004346C4" w:rsidRPr="004346C4" w:rsidTr="004346C4">
        <w:tc>
          <w:tcPr>
            <w:tcW w:w="4077" w:type="dxa"/>
          </w:tcPr>
          <w:p w:rsidR="004346C4" w:rsidRPr="004346C4" w:rsidRDefault="004346C4" w:rsidP="004346C4">
            <w:pPr>
              <w:keepNext/>
              <w:keepLines/>
              <w:tabs>
                <w:tab w:val="clear" w:pos="567"/>
                <w:tab w:val="left" w:pos="708"/>
                <w:tab w:val="center" w:pos="4536"/>
                <w:tab w:val="right" w:pos="8306"/>
              </w:tabs>
              <w:spacing w:line="240" w:lineRule="auto"/>
              <w:ind w:left="142"/>
              <w:rPr>
                <w:noProof/>
                <w:sz w:val="20"/>
                <w:lang w:eastAsia="nl-BE"/>
              </w:rPr>
            </w:pPr>
            <w:r w:rsidRPr="004346C4">
              <w:rPr>
                <w:noProof/>
                <w:sz w:val="20"/>
                <w:lang w:eastAsia="nl-BE"/>
              </w:rPr>
              <w:t>Valeur p</w:t>
            </w:r>
          </w:p>
        </w:tc>
        <w:tc>
          <w:tcPr>
            <w:tcW w:w="2552" w:type="dxa"/>
            <w:gridSpan w:val="3"/>
            <w:tcBorders>
              <w:left w:val="nil"/>
            </w:tcBorders>
          </w:tcPr>
          <w:p w:rsidR="004346C4" w:rsidRPr="004346C4" w:rsidRDefault="004346C4" w:rsidP="004346C4">
            <w:pPr>
              <w:tabs>
                <w:tab w:val="clear" w:pos="567"/>
                <w:tab w:val="center" w:pos="4536"/>
                <w:tab w:val="right" w:pos="8306"/>
              </w:tabs>
              <w:spacing w:line="240" w:lineRule="auto"/>
              <w:ind w:right="317"/>
              <w:jc w:val="right"/>
              <w:rPr>
                <w:noProof/>
                <w:sz w:val="20"/>
                <w:vertAlign w:val="superscript"/>
                <w:lang w:eastAsia="nl-BE"/>
              </w:rPr>
            </w:pPr>
            <w:r w:rsidRPr="004346C4">
              <w:rPr>
                <w:noProof/>
                <w:sz w:val="20"/>
                <w:lang w:eastAsia="nl-BE"/>
              </w:rPr>
              <w:t>&lt;0,0001</w:t>
            </w:r>
            <w:r w:rsidRPr="004346C4">
              <w:rPr>
                <w:noProof/>
                <w:sz w:val="20"/>
                <w:vertAlign w:val="superscript"/>
                <w:lang w:eastAsia="nl-BE"/>
              </w:rPr>
              <w:t>a</w:t>
            </w:r>
          </w:p>
        </w:tc>
        <w:tc>
          <w:tcPr>
            <w:tcW w:w="2551" w:type="dxa"/>
            <w:gridSpan w:val="3"/>
            <w:tcBorders>
              <w:left w:val="nil"/>
            </w:tcBorders>
          </w:tcPr>
          <w:p w:rsidR="004346C4" w:rsidRPr="004346C4" w:rsidRDefault="004346C4" w:rsidP="004346C4">
            <w:pPr>
              <w:tabs>
                <w:tab w:val="clear" w:pos="567"/>
                <w:tab w:val="center" w:pos="4536"/>
                <w:tab w:val="right" w:pos="8306"/>
              </w:tabs>
              <w:spacing w:line="240" w:lineRule="auto"/>
              <w:ind w:left="317"/>
              <w:rPr>
                <w:noProof/>
                <w:sz w:val="20"/>
                <w:vertAlign w:val="superscript"/>
                <w:lang w:eastAsia="nl-BE"/>
              </w:rPr>
            </w:pPr>
            <w:r w:rsidRPr="004346C4">
              <w:rPr>
                <w:noProof/>
                <w:sz w:val="20"/>
                <w:lang w:eastAsia="nl-BE"/>
              </w:rPr>
              <w:t>&lt;0,0001</w:t>
            </w:r>
            <w:r w:rsidRPr="004346C4">
              <w:rPr>
                <w:noProof/>
                <w:sz w:val="20"/>
                <w:vertAlign w:val="superscript"/>
                <w:lang w:eastAsia="nl-BE"/>
              </w:rPr>
              <w:t>a</w:t>
            </w:r>
          </w:p>
        </w:tc>
      </w:tr>
      <w:tr w:rsidR="004346C4" w:rsidRPr="004346C4" w:rsidTr="004346C4">
        <w:tc>
          <w:tcPr>
            <w:tcW w:w="4077" w:type="dxa"/>
          </w:tcPr>
          <w:p w:rsidR="004346C4" w:rsidRPr="004346C4" w:rsidRDefault="004346C4" w:rsidP="004346C4">
            <w:pPr>
              <w:keepNext/>
              <w:keepLines/>
              <w:tabs>
                <w:tab w:val="clear" w:pos="567"/>
                <w:tab w:val="left" w:pos="708"/>
                <w:tab w:val="center" w:pos="4536"/>
                <w:tab w:val="right" w:pos="8306"/>
              </w:tabs>
              <w:spacing w:line="240" w:lineRule="auto"/>
              <w:ind w:left="142"/>
              <w:rPr>
                <w:noProof/>
                <w:sz w:val="20"/>
                <w:lang w:eastAsia="nl-BE"/>
              </w:rPr>
            </w:pPr>
            <w:r w:rsidRPr="004346C4">
              <w:rPr>
                <w:noProof/>
                <w:sz w:val="20"/>
                <w:lang w:eastAsia="nl-BE"/>
              </w:rPr>
              <w:t xml:space="preserve">Test bilatéral IC à 99,24 % </w:t>
            </w:r>
          </w:p>
        </w:tc>
        <w:tc>
          <w:tcPr>
            <w:tcW w:w="2552" w:type="dxa"/>
            <w:gridSpan w:val="3"/>
            <w:tcBorders>
              <w:left w:val="nil"/>
            </w:tcBorders>
          </w:tcPr>
          <w:p w:rsidR="004346C4" w:rsidRPr="004346C4" w:rsidRDefault="004346C4" w:rsidP="004346C4">
            <w:pPr>
              <w:keepNext/>
              <w:keepLines/>
              <w:tabs>
                <w:tab w:val="clear" w:pos="567"/>
                <w:tab w:val="center" w:pos="4536"/>
                <w:tab w:val="right" w:pos="8306"/>
              </w:tabs>
              <w:spacing w:line="240" w:lineRule="auto"/>
              <w:ind w:right="284"/>
              <w:jc w:val="right"/>
              <w:rPr>
                <w:noProof/>
                <w:sz w:val="20"/>
                <w:lang w:eastAsia="nl-BE"/>
              </w:rPr>
            </w:pPr>
            <w:r w:rsidRPr="004346C4">
              <w:rPr>
                <w:noProof/>
                <w:sz w:val="20"/>
                <w:lang w:val="it-IT" w:eastAsia="nl-BE"/>
              </w:rPr>
              <w:t>10,7, 33,7</w:t>
            </w:r>
            <w:r w:rsidRPr="004346C4">
              <w:rPr>
                <w:noProof/>
                <w:sz w:val="20"/>
                <w:vertAlign w:val="superscript"/>
                <w:lang w:val="it-IT" w:eastAsia="nl-BE"/>
              </w:rPr>
              <w:t>a</w:t>
            </w:r>
          </w:p>
        </w:tc>
        <w:tc>
          <w:tcPr>
            <w:tcW w:w="2551" w:type="dxa"/>
            <w:gridSpan w:val="3"/>
            <w:tcBorders>
              <w:left w:val="nil"/>
            </w:tcBorders>
          </w:tcPr>
          <w:p w:rsidR="004346C4" w:rsidRPr="004346C4" w:rsidRDefault="004346C4" w:rsidP="004346C4">
            <w:pPr>
              <w:tabs>
                <w:tab w:val="clear" w:pos="567"/>
                <w:tab w:val="center" w:pos="4536"/>
                <w:tab w:val="right" w:pos="8306"/>
              </w:tabs>
              <w:spacing w:line="240" w:lineRule="auto"/>
              <w:ind w:left="175"/>
              <w:rPr>
                <w:noProof/>
                <w:sz w:val="20"/>
                <w:lang w:eastAsia="nl-BE"/>
              </w:rPr>
            </w:pPr>
            <w:r w:rsidRPr="004346C4">
              <w:rPr>
                <w:noProof/>
                <w:sz w:val="20"/>
                <w:lang w:val="it-IT" w:eastAsia="nl-BE"/>
              </w:rPr>
              <w:t>13,5, 36,6</w:t>
            </w:r>
            <w:r w:rsidRPr="004346C4">
              <w:rPr>
                <w:noProof/>
                <w:sz w:val="20"/>
                <w:vertAlign w:val="superscript"/>
                <w:lang w:eastAsia="nl-BE"/>
              </w:rPr>
              <w:t>a</w:t>
            </w:r>
          </w:p>
        </w:tc>
      </w:tr>
      <w:tr w:rsidR="004346C4" w:rsidRPr="004346C4" w:rsidTr="004346C4">
        <w:tc>
          <w:tcPr>
            <w:tcW w:w="4077" w:type="dxa"/>
          </w:tcPr>
          <w:p w:rsidR="004346C4" w:rsidRPr="004346C4" w:rsidRDefault="004346C4" w:rsidP="004346C4">
            <w:pPr>
              <w:keepNext/>
              <w:keepLines/>
              <w:tabs>
                <w:tab w:val="clear" w:pos="567"/>
                <w:tab w:val="left" w:pos="708"/>
                <w:tab w:val="center" w:pos="4536"/>
                <w:tab w:val="right" w:pos="8306"/>
              </w:tabs>
              <w:spacing w:line="240" w:lineRule="auto"/>
              <w:rPr>
                <w:b/>
                <w:noProof/>
                <w:sz w:val="20"/>
                <w:lang w:val="fr-FR" w:eastAsia="nl-BE"/>
              </w:rPr>
            </w:pPr>
            <w:r w:rsidRPr="004346C4">
              <w:rPr>
                <w:b/>
                <w:bCs/>
                <w:noProof/>
                <w:sz w:val="20"/>
                <w:lang w:val="it-IT" w:bidi="fr-FR"/>
              </w:rPr>
              <w:t>Score PGA « blanchi » ou « presque blanchi »,</w:t>
            </w:r>
            <w:r w:rsidRPr="004346C4">
              <w:rPr>
                <w:noProof/>
                <w:sz w:val="20"/>
                <w:lang w:val="it-IT" w:bidi="fr-FR"/>
              </w:rPr>
              <w:t xml:space="preserve"> n (%)</w:t>
            </w:r>
          </w:p>
        </w:tc>
        <w:tc>
          <w:tcPr>
            <w:tcW w:w="1843" w:type="dxa"/>
            <w:gridSpan w:val="2"/>
            <w:tcBorders>
              <w:left w:val="nil"/>
            </w:tcBorders>
          </w:tcPr>
          <w:p w:rsidR="004346C4" w:rsidRPr="004346C4" w:rsidRDefault="004346C4" w:rsidP="004346C4">
            <w:pPr>
              <w:keepNext/>
              <w:keepLines/>
              <w:tabs>
                <w:tab w:val="clear" w:pos="567"/>
                <w:tab w:val="center" w:pos="4536"/>
                <w:tab w:val="right" w:pos="8306"/>
              </w:tabs>
              <w:spacing w:line="240" w:lineRule="auto"/>
              <w:jc w:val="center"/>
              <w:rPr>
                <w:b/>
                <w:noProof/>
                <w:sz w:val="20"/>
                <w:lang w:eastAsia="nl-BE"/>
              </w:rPr>
            </w:pPr>
            <w:r w:rsidRPr="004346C4">
              <w:rPr>
                <w:noProof/>
                <w:sz w:val="20"/>
                <w:lang w:eastAsia="nl-BE"/>
              </w:rPr>
              <w:t>88 (33,0)</w:t>
            </w:r>
          </w:p>
        </w:tc>
        <w:tc>
          <w:tcPr>
            <w:tcW w:w="1418" w:type="dxa"/>
            <w:gridSpan w:val="3"/>
            <w:tcBorders>
              <w:left w:val="nil"/>
            </w:tcBorders>
          </w:tcPr>
          <w:p w:rsidR="004346C4" w:rsidRPr="004346C4" w:rsidRDefault="004346C4" w:rsidP="004346C4">
            <w:pPr>
              <w:keepNext/>
              <w:keepLines/>
              <w:tabs>
                <w:tab w:val="clear" w:pos="567"/>
                <w:tab w:val="center" w:pos="4536"/>
                <w:tab w:val="right" w:pos="8306"/>
              </w:tabs>
              <w:spacing w:line="240" w:lineRule="auto"/>
              <w:jc w:val="center"/>
              <w:rPr>
                <w:b/>
                <w:noProof/>
                <w:sz w:val="20"/>
                <w:lang w:eastAsia="nl-BE"/>
              </w:rPr>
            </w:pPr>
            <w:r w:rsidRPr="004346C4">
              <w:rPr>
                <w:noProof/>
                <w:sz w:val="20"/>
                <w:lang w:eastAsia="nl-BE"/>
              </w:rPr>
              <w:t>17 (13,0)</w:t>
            </w:r>
          </w:p>
        </w:tc>
        <w:tc>
          <w:tcPr>
            <w:tcW w:w="1842" w:type="dxa"/>
            <w:tcBorders>
              <w:left w:val="nil"/>
            </w:tcBorders>
          </w:tcPr>
          <w:p w:rsidR="004346C4" w:rsidRPr="004346C4" w:rsidRDefault="004346C4" w:rsidP="004346C4">
            <w:pPr>
              <w:keepNext/>
              <w:keepLines/>
              <w:tabs>
                <w:tab w:val="clear" w:pos="567"/>
                <w:tab w:val="center" w:pos="4536"/>
                <w:tab w:val="right" w:pos="8306"/>
              </w:tabs>
              <w:spacing w:line="240" w:lineRule="auto"/>
              <w:jc w:val="center"/>
              <w:rPr>
                <w:b/>
                <w:noProof/>
                <w:sz w:val="20"/>
                <w:lang w:eastAsia="nl-BE"/>
              </w:rPr>
            </w:pPr>
            <w:r w:rsidRPr="004346C4">
              <w:rPr>
                <w:noProof/>
                <w:sz w:val="20"/>
                <w:lang w:eastAsia="nl-BE"/>
              </w:rPr>
              <w:t>102 (37,4)</w:t>
            </w:r>
          </w:p>
        </w:tc>
      </w:tr>
      <w:tr w:rsidR="004346C4" w:rsidRPr="004346C4" w:rsidTr="004346C4">
        <w:tc>
          <w:tcPr>
            <w:tcW w:w="4077" w:type="dxa"/>
          </w:tcPr>
          <w:p w:rsidR="004346C4" w:rsidRPr="004346C4" w:rsidRDefault="004346C4" w:rsidP="004346C4">
            <w:pPr>
              <w:keepNext/>
              <w:keepLines/>
              <w:tabs>
                <w:tab w:val="clear" w:pos="567"/>
                <w:tab w:val="left" w:pos="708"/>
                <w:tab w:val="center" w:pos="4536"/>
                <w:tab w:val="right" w:pos="8306"/>
              </w:tabs>
              <w:spacing w:line="240" w:lineRule="auto"/>
              <w:ind w:left="142"/>
              <w:rPr>
                <w:noProof/>
                <w:sz w:val="20"/>
                <w:lang w:eastAsia="nl-BE"/>
              </w:rPr>
            </w:pPr>
            <w:r w:rsidRPr="004346C4">
              <w:rPr>
                <w:noProof/>
                <w:sz w:val="20"/>
                <w:lang w:eastAsia="nl-BE"/>
              </w:rPr>
              <w:t>Valeur p</w:t>
            </w:r>
          </w:p>
        </w:tc>
        <w:tc>
          <w:tcPr>
            <w:tcW w:w="2552" w:type="dxa"/>
            <w:gridSpan w:val="3"/>
            <w:tcBorders>
              <w:left w:val="nil"/>
            </w:tcBorders>
          </w:tcPr>
          <w:p w:rsidR="004346C4" w:rsidRPr="004346C4" w:rsidRDefault="004346C4" w:rsidP="004346C4">
            <w:pPr>
              <w:tabs>
                <w:tab w:val="clear" w:pos="567"/>
                <w:tab w:val="center" w:pos="4536"/>
                <w:tab w:val="right" w:pos="8306"/>
              </w:tabs>
              <w:spacing w:line="240" w:lineRule="auto"/>
              <w:ind w:right="317"/>
              <w:jc w:val="right"/>
              <w:rPr>
                <w:noProof/>
                <w:sz w:val="20"/>
                <w:lang w:eastAsia="nl-BE"/>
              </w:rPr>
            </w:pPr>
            <w:r w:rsidRPr="004346C4">
              <w:rPr>
                <w:noProof/>
                <w:sz w:val="20"/>
                <w:lang w:eastAsia="nl-BE"/>
              </w:rPr>
              <w:t>&lt;0,0001</w:t>
            </w:r>
            <w:r w:rsidRPr="004346C4">
              <w:rPr>
                <w:noProof/>
                <w:sz w:val="20"/>
                <w:vertAlign w:val="superscript"/>
                <w:lang w:eastAsia="nl-BE"/>
              </w:rPr>
              <w:t>a</w:t>
            </w:r>
          </w:p>
        </w:tc>
        <w:tc>
          <w:tcPr>
            <w:tcW w:w="2551" w:type="dxa"/>
            <w:gridSpan w:val="3"/>
            <w:tcBorders>
              <w:left w:val="nil"/>
            </w:tcBorders>
          </w:tcPr>
          <w:p w:rsidR="004346C4" w:rsidRPr="004346C4" w:rsidRDefault="004346C4" w:rsidP="004346C4">
            <w:pPr>
              <w:tabs>
                <w:tab w:val="clear" w:pos="567"/>
                <w:tab w:val="center" w:pos="4536"/>
                <w:tab w:val="right" w:pos="8306"/>
              </w:tabs>
              <w:spacing w:line="240" w:lineRule="auto"/>
              <w:ind w:left="317"/>
              <w:rPr>
                <w:noProof/>
                <w:sz w:val="20"/>
                <w:lang w:eastAsia="nl-BE"/>
              </w:rPr>
            </w:pPr>
            <w:r w:rsidRPr="004346C4">
              <w:rPr>
                <w:noProof/>
                <w:sz w:val="20"/>
                <w:lang w:eastAsia="nl-BE"/>
              </w:rPr>
              <w:t>&lt;0,0001</w:t>
            </w:r>
            <w:r w:rsidRPr="004346C4">
              <w:rPr>
                <w:noProof/>
                <w:sz w:val="20"/>
                <w:vertAlign w:val="superscript"/>
                <w:lang w:eastAsia="nl-BE"/>
              </w:rPr>
              <w:t>a</w:t>
            </w:r>
          </w:p>
        </w:tc>
      </w:tr>
      <w:tr w:rsidR="004346C4" w:rsidRPr="004346C4" w:rsidTr="004346C4">
        <w:tc>
          <w:tcPr>
            <w:tcW w:w="4077" w:type="dxa"/>
            <w:tcBorders>
              <w:bottom w:val="single" w:sz="4" w:space="0" w:color="auto"/>
            </w:tcBorders>
          </w:tcPr>
          <w:p w:rsidR="004346C4" w:rsidRPr="004346C4" w:rsidRDefault="004346C4" w:rsidP="004346C4">
            <w:pPr>
              <w:keepNext/>
              <w:keepLines/>
              <w:tabs>
                <w:tab w:val="clear" w:pos="567"/>
                <w:tab w:val="left" w:pos="708"/>
                <w:tab w:val="center" w:pos="4536"/>
                <w:tab w:val="right" w:pos="8306"/>
              </w:tabs>
              <w:spacing w:line="240" w:lineRule="auto"/>
              <w:ind w:left="142"/>
              <w:rPr>
                <w:noProof/>
                <w:sz w:val="20"/>
                <w:lang w:eastAsia="nl-BE"/>
              </w:rPr>
            </w:pPr>
            <w:r w:rsidRPr="004346C4">
              <w:rPr>
                <w:noProof/>
                <w:sz w:val="20"/>
                <w:lang w:eastAsia="nl-BE"/>
              </w:rPr>
              <w:t xml:space="preserve">Test bilatéral IC à 99,24 % </w:t>
            </w:r>
          </w:p>
        </w:tc>
        <w:tc>
          <w:tcPr>
            <w:tcW w:w="2552" w:type="dxa"/>
            <w:gridSpan w:val="3"/>
            <w:tcBorders>
              <w:left w:val="nil"/>
              <w:bottom w:val="single" w:sz="4" w:space="0" w:color="auto"/>
            </w:tcBorders>
          </w:tcPr>
          <w:p w:rsidR="004346C4" w:rsidRPr="004346C4" w:rsidRDefault="004346C4" w:rsidP="004346C4">
            <w:pPr>
              <w:keepNext/>
              <w:keepLines/>
              <w:tabs>
                <w:tab w:val="clear" w:pos="567"/>
                <w:tab w:val="center" w:pos="4536"/>
                <w:tab w:val="right" w:pos="8306"/>
              </w:tabs>
              <w:spacing w:line="240" w:lineRule="auto"/>
              <w:ind w:right="284"/>
              <w:jc w:val="right"/>
              <w:rPr>
                <w:noProof/>
                <w:sz w:val="20"/>
                <w:lang w:eastAsia="nl-BE"/>
              </w:rPr>
            </w:pPr>
            <w:r w:rsidRPr="004346C4">
              <w:rPr>
                <w:noProof/>
                <w:sz w:val="20"/>
                <w:lang w:eastAsia="nl-BE"/>
              </w:rPr>
              <w:t>9,0, 31,0</w:t>
            </w:r>
            <w:r w:rsidRPr="004346C4">
              <w:rPr>
                <w:noProof/>
                <w:sz w:val="20"/>
                <w:vertAlign w:val="superscript"/>
                <w:lang w:eastAsia="nl-BE"/>
              </w:rPr>
              <w:t>a</w:t>
            </w:r>
          </w:p>
        </w:tc>
        <w:tc>
          <w:tcPr>
            <w:tcW w:w="2551" w:type="dxa"/>
            <w:gridSpan w:val="3"/>
            <w:tcBorders>
              <w:left w:val="nil"/>
              <w:bottom w:val="single" w:sz="4" w:space="0" w:color="auto"/>
            </w:tcBorders>
          </w:tcPr>
          <w:p w:rsidR="004346C4" w:rsidRPr="004346C4" w:rsidRDefault="004346C4" w:rsidP="004346C4">
            <w:pPr>
              <w:tabs>
                <w:tab w:val="clear" w:pos="567"/>
                <w:tab w:val="center" w:pos="4536"/>
                <w:tab w:val="right" w:pos="8306"/>
              </w:tabs>
              <w:spacing w:line="240" w:lineRule="auto"/>
              <w:ind w:left="175"/>
              <w:rPr>
                <w:noProof/>
                <w:sz w:val="20"/>
                <w:lang w:eastAsia="nl-BE"/>
              </w:rPr>
            </w:pPr>
            <w:r w:rsidRPr="004346C4">
              <w:rPr>
                <w:noProof/>
                <w:sz w:val="20"/>
                <w:lang w:eastAsia="nl-BE"/>
              </w:rPr>
              <w:t>13,3, 35,5</w:t>
            </w:r>
            <w:r w:rsidRPr="004346C4">
              <w:rPr>
                <w:noProof/>
                <w:sz w:val="20"/>
                <w:vertAlign w:val="superscript"/>
                <w:lang w:eastAsia="nl-BE"/>
              </w:rPr>
              <w:t>a</w:t>
            </w:r>
          </w:p>
        </w:tc>
      </w:tr>
      <w:tr w:rsidR="004346C4" w:rsidRPr="004346C4" w:rsidTr="004346C4">
        <w:tc>
          <w:tcPr>
            <w:tcW w:w="4786" w:type="dxa"/>
            <w:gridSpan w:val="2"/>
          </w:tcPr>
          <w:p w:rsidR="004346C4" w:rsidRPr="004346C4" w:rsidRDefault="004346C4" w:rsidP="004346C4">
            <w:pPr>
              <w:keepNext/>
              <w:keepLines/>
              <w:tabs>
                <w:tab w:val="clear" w:pos="567"/>
                <w:tab w:val="center" w:pos="4536"/>
                <w:tab w:val="right" w:pos="8306"/>
              </w:tabs>
              <w:spacing w:line="240" w:lineRule="auto"/>
              <w:rPr>
                <w:b/>
                <w:noProof/>
                <w:sz w:val="20"/>
                <w:lang w:eastAsia="nl-BE"/>
              </w:rPr>
            </w:pPr>
          </w:p>
        </w:tc>
        <w:tc>
          <w:tcPr>
            <w:tcW w:w="2126" w:type="dxa"/>
            <w:gridSpan w:val="3"/>
            <w:tcBorders>
              <w:left w:val="nil"/>
            </w:tcBorders>
          </w:tcPr>
          <w:p w:rsidR="004346C4" w:rsidRPr="004346C4" w:rsidRDefault="004346C4" w:rsidP="004346C4">
            <w:pPr>
              <w:keepNext/>
              <w:keepLines/>
              <w:tabs>
                <w:tab w:val="clear" w:pos="567"/>
                <w:tab w:val="center" w:pos="4536"/>
                <w:tab w:val="right" w:pos="8306"/>
              </w:tabs>
              <w:spacing w:line="240" w:lineRule="auto"/>
              <w:jc w:val="center"/>
              <w:rPr>
                <w:b/>
                <w:noProof/>
                <w:sz w:val="20"/>
                <w:lang w:eastAsia="nl-BE"/>
              </w:rPr>
            </w:pPr>
            <w:r w:rsidRPr="004346C4">
              <w:rPr>
                <w:b/>
                <w:noProof/>
                <w:sz w:val="20"/>
                <w:lang w:eastAsia="nl-BE"/>
              </w:rPr>
              <w:t>Skilarence</w:t>
            </w:r>
          </w:p>
        </w:tc>
        <w:tc>
          <w:tcPr>
            <w:tcW w:w="2268" w:type="dxa"/>
            <w:gridSpan w:val="2"/>
            <w:tcBorders>
              <w:left w:val="nil"/>
            </w:tcBorders>
          </w:tcPr>
          <w:p w:rsidR="004346C4" w:rsidRPr="004346C4" w:rsidRDefault="004346C4" w:rsidP="004346C4">
            <w:pPr>
              <w:keepNext/>
              <w:keepLines/>
              <w:tabs>
                <w:tab w:val="clear" w:pos="567"/>
                <w:tab w:val="center" w:pos="4536"/>
                <w:tab w:val="right" w:pos="8306"/>
              </w:tabs>
              <w:spacing w:line="240" w:lineRule="auto"/>
              <w:jc w:val="center"/>
              <w:rPr>
                <w:b/>
                <w:noProof/>
                <w:sz w:val="20"/>
                <w:lang w:eastAsia="nl-BE"/>
              </w:rPr>
            </w:pPr>
            <w:r w:rsidRPr="004346C4">
              <w:rPr>
                <w:b/>
                <w:noProof/>
                <w:sz w:val="20"/>
                <w:lang w:eastAsia="nl-BE"/>
              </w:rPr>
              <w:t>Fumaderm</w:t>
            </w:r>
          </w:p>
        </w:tc>
      </w:tr>
      <w:tr w:rsidR="004346C4" w:rsidRPr="004346C4" w:rsidTr="004346C4">
        <w:tc>
          <w:tcPr>
            <w:tcW w:w="4786" w:type="dxa"/>
            <w:gridSpan w:val="2"/>
            <w:tcBorders>
              <w:bottom w:val="single" w:sz="4" w:space="0" w:color="auto"/>
            </w:tcBorders>
          </w:tcPr>
          <w:p w:rsidR="004346C4" w:rsidRPr="004346C4" w:rsidRDefault="004346C4" w:rsidP="004346C4">
            <w:pPr>
              <w:keepNext/>
              <w:keepLines/>
              <w:tabs>
                <w:tab w:val="clear" w:pos="567"/>
                <w:tab w:val="center" w:pos="4536"/>
                <w:tab w:val="right" w:pos="8306"/>
              </w:tabs>
              <w:spacing w:line="240" w:lineRule="auto"/>
              <w:rPr>
                <w:noProof/>
                <w:sz w:val="20"/>
                <w:lang w:eastAsia="nl-BE"/>
              </w:rPr>
            </w:pPr>
          </w:p>
        </w:tc>
        <w:tc>
          <w:tcPr>
            <w:tcW w:w="2126" w:type="dxa"/>
            <w:gridSpan w:val="3"/>
            <w:tcBorders>
              <w:left w:val="nil"/>
              <w:bottom w:val="single" w:sz="4" w:space="0" w:color="auto"/>
            </w:tcBorders>
          </w:tcPr>
          <w:p w:rsidR="004346C4" w:rsidRPr="004346C4" w:rsidRDefault="004346C4" w:rsidP="004346C4">
            <w:pPr>
              <w:keepNext/>
              <w:keepLines/>
              <w:tabs>
                <w:tab w:val="clear" w:pos="567"/>
                <w:tab w:val="center" w:pos="4536"/>
                <w:tab w:val="right" w:pos="8306"/>
              </w:tabs>
              <w:spacing w:line="240" w:lineRule="auto"/>
              <w:jc w:val="center"/>
              <w:rPr>
                <w:noProof/>
                <w:sz w:val="20"/>
                <w:lang w:eastAsia="nl-BE"/>
              </w:rPr>
            </w:pPr>
            <w:r w:rsidRPr="004346C4">
              <w:rPr>
                <w:b/>
                <w:noProof/>
                <w:sz w:val="20"/>
                <w:lang w:eastAsia="nl-BE"/>
              </w:rPr>
              <w:t>N=267</w:t>
            </w:r>
          </w:p>
        </w:tc>
        <w:tc>
          <w:tcPr>
            <w:tcW w:w="2268" w:type="dxa"/>
            <w:gridSpan w:val="2"/>
            <w:tcBorders>
              <w:left w:val="nil"/>
              <w:bottom w:val="single" w:sz="4" w:space="0" w:color="auto"/>
            </w:tcBorders>
          </w:tcPr>
          <w:p w:rsidR="004346C4" w:rsidRPr="004346C4" w:rsidRDefault="004346C4" w:rsidP="004346C4">
            <w:pPr>
              <w:keepNext/>
              <w:keepLines/>
              <w:tabs>
                <w:tab w:val="clear" w:pos="567"/>
                <w:tab w:val="center" w:pos="4536"/>
                <w:tab w:val="right" w:pos="8306"/>
              </w:tabs>
              <w:spacing w:line="240" w:lineRule="auto"/>
              <w:jc w:val="center"/>
              <w:rPr>
                <w:noProof/>
                <w:sz w:val="20"/>
                <w:lang w:eastAsia="nl-BE"/>
              </w:rPr>
            </w:pPr>
            <w:r w:rsidRPr="004346C4">
              <w:rPr>
                <w:b/>
                <w:noProof/>
                <w:sz w:val="20"/>
                <w:lang w:eastAsia="nl-BE"/>
              </w:rPr>
              <w:t>N=273</w:t>
            </w:r>
          </w:p>
        </w:tc>
      </w:tr>
      <w:tr w:rsidR="004346C4" w:rsidRPr="000B2D4C" w:rsidTr="004346C4">
        <w:tc>
          <w:tcPr>
            <w:tcW w:w="4786" w:type="dxa"/>
            <w:gridSpan w:val="2"/>
            <w:tcBorders>
              <w:top w:val="single" w:sz="4" w:space="0" w:color="auto"/>
            </w:tcBorders>
          </w:tcPr>
          <w:p w:rsidR="004346C4" w:rsidRPr="004346C4" w:rsidRDefault="004346C4" w:rsidP="004346C4">
            <w:pPr>
              <w:keepNext/>
              <w:keepLines/>
              <w:tabs>
                <w:tab w:val="clear" w:pos="567"/>
                <w:tab w:val="left" w:pos="708"/>
                <w:tab w:val="center" w:pos="4536"/>
                <w:tab w:val="right" w:pos="8306"/>
              </w:tabs>
              <w:spacing w:line="240" w:lineRule="auto"/>
              <w:jc w:val="both"/>
              <w:rPr>
                <w:b/>
                <w:noProof/>
                <w:sz w:val="20"/>
                <w:lang w:val="fr-FR" w:eastAsia="nl-BE"/>
              </w:rPr>
            </w:pPr>
            <w:r w:rsidRPr="004346C4">
              <w:rPr>
                <w:b/>
                <w:noProof/>
                <w:sz w:val="20"/>
                <w:lang w:val="fr-FR" w:eastAsia="nl-BE"/>
              </w:rPr>
              <w:t>Non-infériorité du Skilarence vs. Fumaderm</w:t>
            </w:r>
          </w:p>
        </w:tc>
        <w:tc>
          <w:tcPr>
            <w:tcW w:w="2126" w:type="dxa"/>
            <w:gridSpan w:val="3"/>
            <w:tcBorders>
              <w:top w:val="single" w:sz="4" w:space="0" w:color="auto"/>
              <w:left w:val="nil"/>
            </w:tcBorders>
          </w:tcPr>
          <w:p w:rsidR="004346C4" w:rsidRPr="000B2D4C" w:rsidDel="00135E41" w:rsidRDefault="004346C4" w:rsidP="004346C4">
            <w:pPr>
              <w:keepNext/>
              <w:keepLines/>
              <w:tabs>
                <w:tab w:val="clear" w:pos="567"/>
                <w:tab w:val="center" w:pos="4536"/>
                <w:tab w:val="right" w:pos="8306"/>
              </w:tabs>
              <w:spacing w:line="240" w:lineRule="auto"/>
              <w:jc w:val="center"/>
              <w:rPr>
                <w:noProof/>
                <w:sz w:val="20"/>
                <w:lang w:val="fr-FR" w:eastAsia="nl-BE"/>
              </w:rPr>
            </w:pPr>
          </w:p>
        </w:tc>
        <w:tc>
          <w:tcPr>
            <w:tcW w:w="2268" w:type="dxa"/>
            <w:gridSpan w:val="2"/>
            <w:tcBorders>
              <w:top w:val="single" w:sz="4" w:space="0" w:color="auto"/>
              <w:left w:val="nil"/>
            </w:tcBorders>
            <w:vAlign w:val="center"/>
          </w:tcPr>
          <w:p w:rsidR="004346C4" w:rsidRPr="000B2D4C" w:rsidRDefault="004346C4" w:rsidP="004346C4">
            <w:pPr>
              <w:keepNext/>
              <w:keepLines/>
              <w:tabs>
                <w:tab w:val="clear" w:pos="567"/>
                <w:tab w:val="center" w:pos="4536"/>
                <w:tab w:val="right" w:pos="8306"/>
              </w:tabs>
              <w:spacing w:line="240" w:lineRule="auto"/>
              <w:jc w:val="center"/>
              <w:rPr>
                <w:noProof/>
                <w:sz w:val="20"/>
                <w:lang w:val="fr-FR" w:eastAsia="nl-BE"/>
              </w:rPr>
            </w:pPr>
          </w:p>
        </w:tc>
      </w:tr>
      <w:tr w:rsidR="004346C4" w:rsidRPr="004346C4" w:rsidTr="004346C4">
        <w:tc>
          <w:tcPr>
            <w:tcW w:w="4786" w:type="dxa"/>
            <w:gridSpan w:val="2"/>
          </w:tcPr>
          <w:p w:rsidR="004346C4" w:rsidRPr="004346C4" w:rsidRDefault="004346C4" w:rsidP="004346C4">
            <w:pPr>
              <w:keepNext/>
              <w:keepLines/>
              <w:tabs>
                <w:tab w:val="clear" w:pos="567"/>
                <w:tab w:val="left" w:pos="708"/>
                <w:tab w:val="center" w:pos="4536"/>
                <w:tab w:val="right" w:pos="8306"/>
              </w:tabs>
              <w:spacing w:line="240" w:lineRule="auto"/>
              <w:jc w:val="both"/>
              <w:rPr>
                <w:b/>
                <w:noProof/>
                <w:sz w:val="20"/>
                <w:lang w:eastAsia="nl-BE"/>
              </w:rPr>
            </w:pPr>
            <w:r w:rsidRPr="004346C4">
              <w:rPr>
                <w:b/>
                <w:noProof/>
                <w:sz w:val="20"/>
                <w:lang w:eastAsia="nl-BE"/>
              </w:rPr>
              <w:t>PASI 75</w:t>
            </w:r>
            <w:r w:rsidRPr="004346C4">
              <w:rPr>
                <w:noProof/>
                <w:sz w:val="20"/>
                <w:lang w:eastAsia="nl-BE"/>
              </w:rPr>
              <w:t>, n (%)</w:t>
            </w:r>
          </w:p>
        </w:tc>
        <w:tc>
          <w:tcPr>
            <w:tcW w:w="2126" w:type="dxa"/>
            <w:gridSpan w:val="3"/>
            <w:tcBorders>
              <w:left w:val="nil"/>
            </w:tcBorders>
          </w:tcPr>
          <w:p w:rsidR="004346C4" w:rsidRPr="004346C4" w:rsidRDefault="004346C4" w:rsidP="004346C4">
            <w:pPr>
              <w:keepNext/>
              <w:keepLines/>
              <w:tabs>
                <w:tab w:val="clear" w:pos="567"/>
                <w:tab w:val="center" w:pos="4536"/>
                <w:tab w:val="right" w:pos="8306"/>
              </w:tabs>
              <w:spacing w:line="240" w:lineRule="auto"/>
              <w:jc w:val="center"/>
              <w:rPr>
                <w:noProof/>
                <w:sz w:val="20"/>
                <w:highlight w:val="yellow"/>
                <w:lang w:eastAsia="nl-BE"/>
              </w:rPr>
            </w:pPr>
            <w:r w:rsidRPr="004346C4">
              <w:rPr>
                <w:noProof/>
                <w:sz w:val="20"/>
                <w:lang w:eastAsia="nl-BE"/>
              </w:rPr>
              <w:t>100 (37,5)</w:t>
            </w:r>
          </w:p>
        </w:tc>
        <w:tc>
          <w:tcPr>
            <w:tcW w:w="2268" w:type="dxa"/>
            <w:gridSpan w:val="2"/>
            <w:tcBorders>
              <w:left w:val="nil"/>
            </w:tcBorders>
            <w:vAlign w:val="center"/>
          </w:tcPr>
          <w:p w:rsidR="004346C4" w:rsidRPr="004346C4" w:rsidRDefault="004346C4" w:rsidP="004346C4">
            <w:pPr>
              <w:keepNext/>
              <w:keepLines/>
              <w:tabs>
                <w:tab w:val="clear" w:pos="567"/>
                <w:tab w:val="center" w:pos="4536"/>
                <w:tab w:val="right" w:pos="8306"/>
              </w:tabs>
              <w:spacing w:line="240" w:lineRule="auto"/>
              <w:jc w:val="center"/>
              <w:rPr>
                <w:noProof/>
                <w:sz w:val="20"/>
                <w:highlight w:val="yellow"/>
                <w:lang w:eastAsia="nl-BE"/>
              </w:rPr>
            </w:pPr>
            <w:r w:rsidRPr="004346C4">
              <w:rPr>
                <w:noProof/>
                <w:sz w:val="20"/>
                <w:lang w:eastAsia="nl-BE"/>
              </w:rPr>
              <w:t>110 (40,3)</w:t>
            </w:r>
          </w:p>
        </w:tc>
      </w:tr>
      <w:tr w:rsidR="004346C4" w:rsidRPr="004346C4" w:rsidTr="004346C4">
        <w:tc>
          <w:tcPr>
            <w:tcW w:w="4786" w:type="dxa"/>
            <w:gridSpan w:val="2"/>
          </w:tcPr>
          <w:p w:rsidR="004346C4" w:rsidRPr="004346C4" w:rsidRDefault="004346C4" w:rsidP="004346C4">
            <w:pPr>
              <w:keepNext/>
              <w:keepLines/>
              <w:tabs>
                <w:tab w:val="clear" w:pos="567"/>
                <w:tab w:val="left" w:pos="708"/>
                <w:tab w:val="center" w:pos="4536"/>
                <w:tab w:val="right" w:pos="8306"/>
              </w:tabs>
              <w:spacing w:line="240" w:lineRule="auto"/>
              <w:ind w:left="142"/>
              <w:rPr>
                <w:noProof/>
                <w:sz w:val="20"/>
                <w:lang w:eastAsia="nl-BE"/>
              </w:rPr>
            </w:pPr>
            <w:r w:rsidRPr="004346C4">
              <w:rPr>
                <w:noProof/>
                <w:sz w:val="20"/>
                <w:lang w:eastAsia="nl-BE"/>
              </w:rPr>
              <w:t>Valeur p</w:t>
            </w:r>
          </w:p>
        </w:tc>
        <w:tc>
          <w:tcPr>
            <w:tcW w:w="4394" w:type="dxa"/>
            <w:gridSpan w:val="5"/>
            <w:tcBorders>
              <w:left w:val="nil"/>
            </w:tcBorders>
          </w:tcPr>
          <w:p w:rsidR="004346C4" w:rsidRPr="004346C4" w:rsidRDefault="004346C4" w:rsidP="004346C4">
            <w:pPr>
              <w:keepNext/>
              <w:keepLines/>
              <w:tabs>
                <w:tab w:val="clear" w:pos="567"/>
                <w:tab w:val="center" w:pos="4536"/>
                <w:tab w:val="right" w:pos="8306"/>
              </w:tabs>
              <w:spacing w:line="240" w:lineRule="auto"/>
              <w:jc w:val="center"/>
              <w:rPr>
                <w:noProof/>
                <w:sz w:val="20"/>
                <w:highlight w:val="yellow"/>
                <w:lang w:eastAsia="nl-BE"/>
              </w:rPr>
            </w:pPr>
            <w:r w:rsidRPr="004346C4">
              <w:rPr>
                <w:noProof/>
                <w:sz w:val="20"/>
                <w:lang w:eastAsia="nl-BE"/>
              </w:rPr>
              <w:t>0,0003</w:t>
            </w:r>
            <w:r w:rsidRPr="004346C4">
              <w:rPr>
                <w:noProof/>
                <w:sz w:val="20"/>
                <w:vertAlign w:val="superscript"/>
                <w:lang w:eastAsia="nl-BE"/>
              </w:rPr>
              <w:t>b</w:t>
            </w:r>
          </w:p>
        </w:tc>
      </w:tr>
      <w:tr w:rsidR="004346C4" w:rsidRPr="004346C4" w:rsidTr="004346C4">
        <w:tc>
          <w:tcPr>
            <w:tcW w:w="4786" w:type="dxa"/>
            <w:gridSpan w:val="2"/>
          </w:tcPr>
          <w:p w:rsidR="004346C4" w:rsidRPr="004346C4" w:rsidRDefault="004346C4" w:rsidP="004346C4">
            <w:pPr>
              <w:keepNext/>
              <w:keepLines/>
              <w:tabs>
                <w:tab w:val="clear" w:pos="567"/>
                <w:tab w:val="left" w:pos="708"/>
                <w:tab w:val="center" w:pos="4536"/>
                <w:tab w:val="right" w:pos="8306"/>
              </w:tabs>
              <w:spacing w:line="240" w:lineRule="auto"/>
              <w:ind w:left="142"/>
              <w:rPr>
                <w:noProof/>
                <w:sz w:val="20"/>
                <w:lang w:val="fr-FR" w:eastAsia="nl-BE"/>
              </w:rPr>
            </w:pPr>
            <w:r w:rsidRPr="004346C4">
              <w:rPr>
                <w:noProof/>
                <w:sz w:val="20"/>
                <w:lang w:val="fr-FR" w:eastAsia="nl-BE"/>
              </w:rPr>
              <w:t>Test unilatéral répété IC à 97,5 % (limite inférieure)</w:t>
            </w:r>
          </w:p>
        </w:tc>
        <w:tc>
          <w:tcPr>
            <w:tcW w:w="4394" w:type="dxa"/>
            <w:gridSpan w:val="5"/>
            <w:tcBorders>
              <w:left w:val="nil"/>
            </w:tcBorders>
          </w:tcPr>
          <w:p w:rsidR="004346C4" w:rsidRPr="004346C4" w:rsidRDefault="004346C4" w:rsidP="004346C4">
            <w:pPr>
              <w:keepNext/>
              <w:keepLines/>
              <w:tabs>
                <w:tab w:val="clear" w:pos="567"/>
                <w:tab w:val="center" w:pos="4536"/>
                <w:tab w:val="right" w:pos="8306"/>
              </w:tabs>
              <w:spacing w:line="240" w:lineRule="auto"/>
              <w:jc w:val="center"/>
              <w:rPr>
                <w:noProof/>
                <w:sz w:val="20"/>
                <w:highlight w:val="yellow"/>
                <w:lang w:eastAsia="nl-BE"/>
              </w:rPr>
            </w:pPr>
            <w:r w:rsidRPr="004346C4">
              <w:rPr>
                <w:noProof/>
                <w:sz w:val="20"/>
                <w:lang w:eastAsia="nl-BE"/>
              </w:rPr>
              <w:t>-11,6</w:t>
            </w:r>
            <w:r w:rsidRPr="004346C4">
              <w:rPr>
                <w:noProof/>
                <w:sz w:val="20"/>
                <w:vertAlign w:val="superscript"/>
                <w:lang w:eastAsia="nl-BE"/>
              </w:rPr>
              <w:t>b</w:t>
            </w:r>
          </w:p>
        </w:tc>
      </w:tr>
      <w:tr w:rsidR="004346C4" w:rsidRPr="004346C4" w:rsidTr="004346C4">
        <w:tc>
          <w:tcPr>
            <w:tcW w:w="4786" w:type="dxa"/>
            <w:gridSpan w:val="2"/>
          </w:tcPr>
          <w:p w:rsidR="004346C4" w:rsidRPr="004346C4" w:rsidRDefault="004346C4" w:rsidP="004346C4">
            <w:pPr>
              <w:keepNext/>
              <w:keepLines/>
              <w:tabs>
                <w:tab w:val="clear" w:pos="567"/>
                <w:tab w:val="left" w:pos="708"/>
                <w:tab w:val="center" w:pos="4536"/>
                <w:tab w:val="right" w:pos="8306"/>
              </w:tabs>
              <w:spacing w:line="240" w:lineRule="auto"/>
              <w:rPr>
                <w:b/>
                <w:noProof/>
                <w:sz w:val="20"/>
                <w:lang w:val="fr-FR" w:eastAsia="nl-BE"/>
              </w:rPr>
            </w:pPr>
            <w:r w:rsidRPr="004346C4">
              <w:rPr>
                <w:b/>
                <w:bCs/>
                <w:noProof/>
                <w:sz w:val="20"/>
                <w:lang w:val="it-IT" w:bidi="fr-FR"/>
              </w:rPr>
              <w:t>Score PGA « blanchi » ou « presque blanchi »,</w:t>
            </w:r>
            <w:r w:rsidRPr="004346C4">
              <w:rPr>
                <w:noProof/>
                <w:sz w:val="20"/>
                <w:lang w:val="it-IT" w:bidi="fr-FR"/>
              </w:rPr>
              <w:t xml:space="preserve"> n (%)</w:t>
            </w:r>
          </w:p>
        </w:tc>
        <w:tc>
          <w:tcPr>
            <w:tcW w:w="2126" w:type="dxa"/>
            <w:gridSpan w:val="3"/>
            <w:tcBorders>
              <w:left w:val="nil"/>
            </w:tcBorders>
          </w:tcPr>
          <w:p w:rsidR="004346C4" w:rsidRPr="004346C4" w:rsidRDefault="004346C4" w:rsidP="004346C4">
            <w:pPr>
              <w:keepNext/>
              <w:keepLines/>
              <w:tabs>
                <w:tab w:val="clear" w:pos="567"/>
                <w:tab w:val="center" w:pos="4536"/>
                <w:tab w:val="right" w:pos="8306"/>
              </w:tabs>
              <w:spacing w:line="240" w:lineRule="auto"/>
              <w:jc w:val="center"/>
              <w:rPr>
                <w:noProof/>
                <w:sz w:val="20"/>
                <w:highlight w:val="yellow"/>
                <w:lang w:eastAsia="nl-BE"/>
              </w:rPr>
            </w:pPr>
            <w:r w:rsidRPr="004346C4">
              <w:rPr>
                <w:noProof/>
                <w:sz w:val="20"/>
                <w:lang w:eastAsia="nl-BE"/>
              </w:rPr>
              <w:t>88 (33,0)</w:t>
            </w:r>
          </w:p>
        </w:tc>
        <w:tc>
          <w:tcPr>
            <w:tcW w:w="2268" w:type="dxa"/>
            <w:gridSpan w:val="2"/>
            <w:tcBorders>
              <w:left w:val="nil"/>
            </w:tcBorders>
          </w:tcPr>
          <w:p w:rsidR="004346C4" w:rsidRPr="004346C4" w:rsidRDefault="004346C4" w:rsidP="004346C4">
            <w:pPr>
              <w:keepNext/>
              <w:keepLines/>
              <w:tabs>
                <w:tab w:val="clear" w:pos="567"/>
                <w:tab w:val="center" w:pos="4536"/>
                <w:tab w:val="right" w:pos="8306"/>
              </w:tabs>
              <w:spacing w:line="240" w:lineRule="auto"/>
              <w:jc w:val="center"/>
              <w:rPr>
                <w:b/>
                <w:noProof/>
                <w:sz w:val="20"/>
                <w:highlight w:val="yellow"/>
                <w:lang w:eastAsia="nl-BE"/>
              </w:rPr>
            </w:pPr>
            <w:r w:rsidRPr="004346C4">
              <w:rPr>
                <w:noProof/>
                <w:sz w:val="20"/>
                <w:lang w:eastAsia="nl-BE"/>
              </w:rPr>
              <w:t>102 (37,4)</w:t>
            </w:r>
          </w:p>
        </w:tc>
      </w:tr>
      <w:tr w:rsidR="004346C4" w:rsidRPr="004346C4" w:rsidTr="004346C4">
        <w:tc>
          <w:tcPr>
            <w:tcW w:w="4786" w:type="dxa"/>
            <w:gridSpan w:val="2"/>
          </w:tcPr>
          <w:p w:rsidR="004346C4" w:rsidRPr="004346C4" w:rsidRDefault="004346C4" w:rsidP="004346C4">
            <w:pPr>
              <w:keepNext/>
              <w:keepLines/>
              <w:tabs>
                <w:tab w:val="clear" w:pos="567"/>
                <w:tab w:val="left" w:pos="708"/>
                <w:tab w:val="center" w:pos="4536"/>
                <w:tab w:val="right" w:pos="8306"/>
              </w:tabs>
              <w:spacing w:line="240" w:lineRule="auto"/>
              <w:ind w:left="142"/>
              <w:rPr>
                <w:noProof/>
                <w:sz w:val="20"/>
                <w:lang w:eastAsia="nl-BE"/>
              </w:rPr>
            </w:pPr>
            <w:r w:rsidRPr="004346C4">
              <w:rPr>
                <w:noProof/>
                <w:sz w:val="20"/>
                <w:lang w:eastAsia="nl-BE"/>
              </w:rPr>
              <w:t>Valeur p</w:t>
            </w:r>
          </w:p>
        </w:tc>
        <w:tc>
          <w:tcPr>
            <w:tcW w:w="4394" w:type="dxa"/>
            <w:gridSpan w:val="5"/>
            <w:tcBorders>
              <w:left w:val="nil"/>
            </w:tcBorders>
          </w:tcPr>
          <w:p w:rsidR="004346C4" w:rsidRPr="004346C4" w:rsidRDefault="004346C4" w:rsidP="004346C4">
            <w:pPr>
              <w:keepNext/>
              <w:keepLines/>
              <w:tabs>
                <w:tab w:val="clear" w:pos="567"/>
                <w:tab w:val="center" w:pos="4536"/>
                <w:tab w:val="right" w:pos="8306"/>
              </w:tabs>
              <w:spacing w:line="240" w:lineRule="auto"/>
              <w:jc w:val="center"/>
              <w:rPr>
                <w:noProof/>
                <w:sz w:val="20"/>
                <w:highlight w:val="yellow"/>
                <w:lang w:eastAsia="nl-BE"/>
              </w:rPr>
            </w:pPr>
            <w:r w:rsidRPr="004346C4">
              <w:rPr>
                <w:noProof/>
                <w:sz w:val="20"/>
                <w:lang w:eastAsia="nl-BE"/>
              </w:rPr>
              <w:t>0,0007</w:t>
            </w:r>
            <w:r w:rsidRPr="004346C4">
              <w:rPr>
                <w:noProof/>
                <w:sz w:val="20"/>
                <w:vertAlign w:val="superscript"/>
                <w:lang w:eastAsia="nl-BE"/>
              </w:rPr>
              <w:t>b</w:t>
            </w:r>
          </w:p>
        </w:tc>
      </w:tr>
      <w:tr w:rsidR="004346C4" w:rsidRPr="004346C4" w:rsidTr="004346C4">
        <w:tc>
          <w:tcPr>
            <w:tcW w:w="4786" w:type="dxa"/>
            <w:gridSpan w:val="2"/>
            <w:tcBorders>
              <w:bottom w:val="single" w:sz="4" w:space="0" w:color="auto"/>
            </w:tcBorders>
          </w:tcPr>
          <w:p w:rsidR="004346C4" w:rsidRPr="004346C4" w:rsidRDefault="004346C4" w:rsidP="004346C4">
            <w:pPr>
              <w:keepNext/>
              <w:keepLines/>
              <w:tabs>
                <w:tab w:val="clear" w:pos="567"/>
                <w:tab w:val="left" w:pos="708"/>
                <w:tab w:val="center" w:pos="4536"/>
                <w:tab w:val="right" w:pos="8306"/>
              </w:tabs>
              <w:spacing w:line="240" w:lineRule="auto"/>
              <w:ind w:left="142"/>
              <w:rPr>
                <w:noProof/>
                <w:sz w:val="20"/>
                <w:lang w:val="fr-FR" w:eastAsia="nl-BE"/>
              </w:rPr>
            </w:pPr>
            <w:r w:rsidRPr="004346C4">
              <w:rPr>
                <w:noProof/>
                <w:sz w:val="20"/>
                <w:lang w:val="fr-FR" w:eastAsia="nl-BE"/>
              </w:rPr>
              <w:t>Test unilatéral répété IC à 97,5 % (limite inférieure)</w:t>
            </w:r>
          </w:p>
        </w:tc>
        <w:tc>
          <w:tcPr>
            <w:tcW w:w="4394" w:type="dxa"/>
            <w:gridSpan w:val="5"/>
            <w:tcBorders>
              <w:left w:val="nil"/>
              <w:bottom w:val="single" w:sz="4" w:space="0" w:color="auto"/>
            </w:tcBorders>
          </w:tcPr>
          <w:p w:rsidR="004346C4" w:rsidRPr="004346C4" w:rsidRDefault="004346C4" w:rsidP="004346C4">
            <w:pPr>
              <w:keepNext/>
              <w:keepLines/>
              <w:tabs>
                <w:tab w:val="clear" w:pos="567"/>
                <w:tab w:val="center" w:pos="4536"/>
                <w:tab w:val="right" w:pos="8306"/>
              </w:tabs>
              <w:spacing w:line="240" w:lineRule="auto"/>
              <w:jc w:val="center"/>
              <w:rPr>
                <w:noProof/>
                <w:sz w:val="20"/>
                <w:highlight w:val="yellow"/>
                <w:lang w:eastAsia="nl-BE"/>
              </w:rPr>
            </w:pPr>
            <w:r w:rsidRPr="004346C4">
              <w:rPr>
                <w:noProof/>
                <w:sz w:val="20"/>
                <w:lang w:eastAsia="nl-BE"/>
              </w:rPr>
              <w:t>13,0</w:t>
            </w:r>
            <w:r w:rsidRPr="004346C4">
              <w:rPr>
                <w:noProof/>
                <w:sz w:val="20"/>
                <w:vertAlign w:val="superscript"/>
                <w:lang w:eastAsia="nl-BE"/>
              </w:rPr>
              <w:t>b</w:t>
            </w:r>
          </w:p>
        </w:tc>
      </w:tr>
    </w:tbl>
    <w:bookmarkEnd w:id="1"/>
    <w:p w:rsidR="005D06A1" w:rsidRPr="005B2DB6" w:rsidRDefault="004105F6" w:rsidP="005D06A1">
      <w:pPr>
        <w:widowControl w:val="0"/>
        <w:tabs>
          <w:tab w:val="clear" w:pos="567"/>
        </w:tabs>
        <w:spacing w:line="240" w:lineRule="auto"/>
        <w:rPr>
          <w:sz w:val="18"/>
          <w:szCs w:val="18"/>
          <w:lang w:val="fr-FR"/>
        </w:rPr>
      </w:pPr>
      <w:r>
        <w:rPr>
          <w:sz w:val="18"/>
          <w:szCs w:val="18"/>
          <w:lang w:val="fr-FR"/>
        </w:rPr>
        <w:t>Fumaderm = </w:t>
      </w:r>
      <w:r w:rsidRPr="005B2DB6">
        <w:rPr>
          <w:sz w:val="18"/>
          <w:szCs w:val="18"/>
          <w:lang w:val="fr-FR"/>
        </w:rPr>
        <w:t>c</w:t>
      </w:r>
      <w:r w:rsidR="00A5469E" w:rsidRPr="005B2DB6">
        <w:rPr>
          <w:sz w:val="18"/>
          <w:szCs w:val="18"/>
          <w:lang w:val="fr-FR"/>
        </w:rPr>
        <w:t>omparateur actif</w:t>
      </w:r>
      <w:r w:rsidR="009334EC" w:rsidRPr="005B2DB6">
        <w:rPr>
          <w:sz w:val="18"/>
          <w:szCs w:val="18"/>
          <w:lang w:val="fr-FR"/>
        </w:rPr>
        <w:t> </w:t>
      </w:r>
      <w:r w:rsidR="00A5469E" w:rsidRPr="005B2DB6">
        <w:rPr>
          <w:sz w:val="18"/>
          <w:szCs w:val="18"/>
          <w:lang w:val="fr-FR"/>
        </w:rPr>
        <w:t>=</w:t>
      </w:r>
      <w:r w:rsidR="009334EC" w:rsidRPr="005B2DB6">
        <w:rPr>
          <w:sz w:val="18"/>
          <w:szCs w:val="18"/>
          <w:lang w:val="fr-FR"/>
        </w:rPr>
        <w:t> </w:t>
      </w:r>
      <w:r w:rsidR="005D5B8D">
        <w:rPr>
          <w:sz w:val="18"/>
          <w:szCs w:val="18"/>
          <w:lang w:val="fr-FR"/>
        </w:rPr>
        <w:t xml:space="preserve">association </w:t>
      </w:r>
      <w:r w:rsidR="005C76EC">
        <w:rPr>
          <w:sz w:val="18"/>
          <w:szCs w:val="18"/>
          <w:lang w:val="fr-FR"/>
        </w:rPr>
        <w:t xml:space="preserve">du même </w:t>
      </w:r>
      <w:r w:rsidR="005D5B8D">
        <w:rPr>
          <w:sz w:val="18"/>
          <w:szCs w:val="18"/>
          <w:lang w:val="fr-FR"/>
        </w:rPr>
        <w:t>dosage</w:t>
      </w:r>
      <w:r w:rsidR="005D5B8D" w:rsidRPr="005B2DB6">
        <w:rPr>
          <w:sz w:val="18"/>
          <w:szCs w:val="18"/>
          <w:lang w:val="fr-FR"/>
        </w:rPr>
        <w:t xml:space="preserve"> </w:t>
      </w:r>
      <w:r w:rsidR="005C76EC">
        <w:rPr>
          <w:sz w:val="18"/>
          <w:szCs w:val="18"/>
          <w:lang w:val="fr-FR"/>
        </w:rPr>
        <w:t>en</w:t>
      </w:r>
      <w:r w:rsidR="009334EC" w:rsidRPr="005B2DB6">
        <w:rPr>
          <w:sz w:val="18"/>
          <w:szCs w:val="18"/>
          <w:lang w:val="fr-FR"/>
        </w:rPr>
        <w:t xml:space="preserve"> </w:t>
      </w:r>
      <w:r w:rsidR="004E19C6">
        <w:rPr>
          <w:sz w:val="18"/>
          <w:szCs w:val="18"/>
          <w:lang w:val="fr-FR"/>
        </w:rPr>
        <w:t>fumarate de diméthyle</w:t>
      </w:r>
      <w:r w:rsidR="009334EC" w:rsidRPr="005B2DB6">
        <w:rPr>
          <w:sz w:val="18"/>
          <w:szCs w:val="18"/>
          <w:lang w:val="fr-FR"/>
        </w:rPr>
        <w:t xml:space="preserve"> </w:t>
      </w:r>
      <w:r w:rsidR="003F402C">
        <w:rPr>
          <w:sz w:val="18"/>
          <w:szCs w:val="18"/>
          <w:lang w:val="fr-FR"/>
        </w:rPr>
        <w:t>et de</w:t>
      </w:r>
      <w:r w:rsidR="009334EC" w:rsidRPr="005B2DB6">
        <w:rPr>
          <w:sz w:val="18"/>
          <w:szCs w:val="18"/>
          <w:lang w:val="fr-FR"/>
        </w:rPr>
        <w:t xml:space="preserve"> 3 sels de monoéthyle fumarate d’hydrogène</w:t>
      </w:r>
      <w:r w:rsidR="003F402C">
        <w:rPr>
          <w:sz w:val="18"/>
          <w:szCs w:val="18"/>
          <w:lang w:val="fr-FR"/>
        </w:rPr>
        <w:t xml:space="preserve"> </w:t>
      </w:r>
      <w:r w:rsidR="004847FC">
        <w:rPr>
          <w:sz w:val="18"/>
          <w:szCs w:val="18"/>
          <w:lang w:val="fr-FR"/>
        </w:rPr>
        <w:t> ;</w:t>
      </w:r>
      <w:r w:rsidR="00A5469E" w:rsidRPr="005B2DB6">
        <w:rPr>
          <w:sz w:val="18"/>
          <w:szCs w:val="18"/>
          <w:lang w:val="fr-FR"/>
        </w:rPr>
        <w:t xml:space="preserve"> n</w:t>
      </w:r>
      <w:r w:rsidR="009334EC" w:rsidRPr="005B2DB6">
        <w:rPr>
          <w:sz w:val="18"/>
          <w:szCs w:val="18"/>
          <w:lang w:val="fr-FR"/>
        </w:rPr>
        <w:t> </w:t>
      </w:r>
      <w:r w:rsidR="00A5469E" w:rsidRPr="005B2DB6">
        <w:rPr>
          <w:sz w:val="18"/>
          <w:szCs w:val="18"/>
          <w:lang w:val="fr-FR"/>
        </w:rPr>
        <w:t>=</w:t>
      </w:r>
      <w:r w:rsidR="009334EC" w:rsidRPr="005B2DB6">
        <w:rPr>
          <w:sz w:val="18"/>
          <w:szCs w:val="18"/>
          <w:lang w:val="fr-FR"/>
        </w:rPr>
        <w:t xml:space="preserve"> nombre de patients </w:t>
      </w:r>
      <w:r w:rsidR="00683DAF">
        <w:rPr>
          <w:sz w:val="18"/>
          <w:szCs w:val="18"/>
          <w:lang w:val="fr-FR"/>
        </w:rPr>
        <w:t>avec</w:t>
      </w:r>
      <w:r w:rsidR="009334EC" w:rsidRPr="005B2DB6">
        <w:rPr>
          <w:sz w:val="18"/>
          <w:szCs w:val="18"/>
          <w:lang w:val="fr-FR"/>
        </w:rPr>
        <w:t xml:space="preserve"> données disponibles </w:t>
      </w:r>
      <w:r w:rsidR="00A5469E" w:rsidRPr="005B2DB6">
        <w:rPr>
          <w:sz w:val="18"/>
          <w:szCs w:val="18"/>
          <w:lang w:val="fr-FR"/>
        </w:rPr>
        <w:t>; N</w:t>
      </w:r>
      <w:r w:rsidR="009334EC" w:rsidRPr="005B2DB6">
        <w:rPr>
          <w:sz w:val="18"/>
          <w:szCs w:val="18"/>
          <w:lang w:val="fr-FR"/>
        </w:rPr>
        <w:t> </w:t>
      </w:r>
      <w:r w:rsidR="00A5469E" w:rsidRPr="005B2DB6">
        <w:rPr>
          <w:sz w:val="18"/>
          <w:szCs w:val="18"/>
          <w:lang w:val="fr-FR"/>
        </w:rPr>
        <w:t>=</w:t>
      </w:r>
      <w:r w:rsidR="009334EC" w:rsidRPr="005B2DB6">
        <w:rPr>
          <w:sz w:val="18"/>
          <w:szCs w:val="18"/>
          <w:lang w:val="fr-FR"/>
        </w:rPr>
        <w:t> nombre de patients dans la</w:t>
      </w:r>
      <w:r w:rsidR="00A5469E" w:rsidRPr="005B2DB6">
        <w:rPr>
          <w:sz w:val="18"/>
          <w:szCs w:val="18"/>
          <w:lang w:val="fr-FR"/>
        </w:rPr>
        <w:t xml:space="preserve"> population</w:t>
      </w:r>
      <w:r w:rsidR="009334EC" w:rsidRPr="005B2DB6">
        <w:rPr>
          <w:sz w:val="18"/>
          <w:szCs w:val="18"/>
          <w:lang w:val="fr-FR"/>
        </w:rPr>
        <w:t> </w:t>
      </w:r>
      <w:r w:rsidR="00A5469E" w:rsidRPr="005B2DB6">
        <w:rPr>
          <w:sz w:val="18"/>
          <w:szCs w:val="18"/>
          <w:lang w:val="fr-FR"/>
        </w:rPr>
        <w:t>; PASI</w:t>
      </w:r>
      <w:r w:rsidR="009334EC" w:rsidRPr="005B2DB6">
        <w:rPr>
          <w:sz w:val="18"/>
          <w:szCs w:val="18"/>
          <w:lang w:val="fr-FR"/>
        </w:rPr>
        <w:t> </w:t>
      </w:r>
      <w:r w:rsidR="00A5469E" w:rsidRPr="005B2DB6">
        <w:rPr>
          <w:sz w:val="18"/>
          <w:szCs w:val="18"/>
          <w:lang w:val="fr-FR"/>
        </w:rPr>
        <w:t>=</w:t>
      </w:r>
      <w:r w:rsidR="009334EC" w:rsidRPr="005B2DB6">
        <w:rPr>
          <w:sz w:val="18"/>
          <w:szCs w:val="18"/>
          <w:lang w:val="fr-FR"/>
        </w:rPr>
        <w:t> </w:t>
      </w:r>
      <w:r w:rsidR="00A5469E" w:rsidRPr="005B2DB6">
        <w:rPr>
          <w:sz w:val="18"/>
          <w:szCs w:val="18"/>
          <w:lang w:val="fr-FR"/>
        </w:rPr>
        <w:t>Psoriasis Area Severity Index</w:t>
      </w:r>
      <w:r w:rsidR="009334EC" w:rsidRPr="005B2DB6">
        <w:rPr>
          <w:sz w:val="18"/>
          <w:szCs w:val="18"/>
          <w:lang w:val="fr-FR"/>
        </w:rPr>
        <w:t xml:space="preserve"> (</w:t>
      </w:r>
      <w:r w:rsidR="005B2DB6" w:rsidRPr="005B2DB6">
        <w:rPr>
          <w:sz w:val="18"/>
          <w:szCs w:val="18"/>
          <w:lang w:val="fr-FR" w:bidi="fr-FR"/>
        </w:rPr>
        <w:t>l’indice d’étendue et de gravité du psoriasis</w:t>
      </w:r>
      <w:r w:rsidR="009334EC" w:rsidRPr="005B2DB6">
        <w:rPr>
          <w:sz w:val="18"/>
          <w:szCs w:val="18"/>
          <w:lang w:val="fr-FR"/>
        </w:rPr>
        <w:t xml:space="preserve">) </w:t>
      </w:r>
      <w:r w:rsidR="00A5469E" w:rsidRPr="005B2DB6">
        <w:rPr>
          <w:sz w:val="18"/>
          <w:szCs w:val="18"/>
          <w:lang w:val="fr-FR"/>
        </w:rPr>
        <w:t>; PGA</w:t>
      </w:r>
      <w:r w:rsidR="009334EC" w:rsidRPr="005B2DB6">
        <w:rPr>
          <w:sz w:val="18"/>
          <w:szCs w:val="18"/>
          <w:lang w:val="fr-FR"/>
        </w:rPr>
        <w:t> </w:t>
      </w:r>
      <w:r w:rsidR="00A5469E" w:rsidRPr="005B2DB6">
        <w:rPr>
          <w:sz w:val="18"/>
          <w:szCs w:val="18"/>
          <w:lang w:val="fr-FR"/>
        </w:rPr>
        <w:t>=</w:t>
      </w:r>
      <w:r w:rsidR="009334EC" w:rsidRPr="005B2DB6">
        <w:rPr>
          <w:sz w:val="18"/>
          <w:szCs w:val="18"/>
          <w:lang w:val="fr-FR"/>
        </w:rPr>
        <w:t> </w:t>
      </w:r>
      <w:r w:rsidR="00A5469E" w:rsidRPr="005B2DB6">
        <w:rPr>
          <w:sz w:val="18"/>
          <w:szCs w:val="18"/>
          <w:lang w:val="fr-FR"/>
        </w:rPr>
        <w:t>Physician’s Global Assessment</w:t>
      </w:r>
      <w:r w:rsidR="009334EC" w:rsidRPr="005B2DB6">
        <w:rPr>
          <w:sz w:val="18"/>
          <w:szCs w:val="18"/>
          <w:lang w:val="fr-FR"/>
        </w:rPr>
        <w:t xml:space="preserve"> (évaluation globale du médecin) </w:t>
      </w:r>
      <w:r w:rsidR="00A5469E" w:rsidRPr="005B2DB6">
        <w:rPr>
          <w:sz w:val="18"/>
          <w:szCs w:val="18"/>
          <w:lang w:val="fr-FR"/>
        </w:rPr>
        <w:t xml:space="preserve">; </w:t>
      </w:r>
      <w:r w:rsidR="00A5469E" w:rsidRPr="005C76EC">
        <w:rPr>
          <w:sz w:val="18"/>
          <w:szCs w:val="18"/>
          <w:vertAlign w:val="superscript"/>
          <w:lang w:val="fr-FR"/>
        </w:rPr>
        <w:t>a</w:t>
      </w:r>
      <w:r w:rsidR="00A5469E" w:rsidRPr="005B2DB6">
        <w:rPr>
          <w:sz w:val="18"/>
          <w:szCs w:val="18"/>
          <w:lang w:val="fr-FR"/>
        </w:rPr>
        <w:t xml:space="preserve"> Sup</w:t>
      </w:r>
      <w:r w:rsidR="009334EC" w:rsidRPr="005B2DB6">
        <w:rPr>
          <w:sz w:val="18"/>
          <w:szCs w:val="18"/>
          <w:lang w:val="fr-FR"/>
        </w:rPr>
        <w:t>é</w:t>
      </w:r>
      <w:r w:rsidR="00A5469E" w:rsidRPr="005B2DB6">
        <w:rPr>
          <w:sz w:val="18"/>
          <w:szCs w:val="18"/>
          <w:lang w:val="fr-FR"/>
        </w:rPr>
        <w:t>riorit</w:t>
      </w:r>
      <w:r w:rsidR="009334EC" w:rsidRPr="005B2DB6">
        <w:rPr>
          <w:sz w:val="18"/>
          <w:szCs w:val="18"/>
          <w:lang w:val="fr-FR"/>
        </w:rPr>
        <w:t>é</w:t>
      </w:r>
      <w:r w:rsidR="00A5469E" w:rsidRPr="005B2DB6">
        <w:rPr>
          <w:sz w:val="18"/>
          <w:szCs w:val="18"/>
          <w:lang w:val="fr-FR"/>
        </w:rPr>
        <w:t xml:space="preserve"> </w:t>
      </w:r>
      <w:r w:rsidR="009334EC" w:rsidRPr="005B2DB6">
        <w:rPr>
          <w:sz w:val="18"/>
          <w:szCs w:val="18"/>
          <w:lang w:val="fr-FR"/>
        </w:rPr>
        <w:t>de</w:t>
      </w:r>
      <w:r w:rsidR="00A5469E" w:rsidRPr="005B2DB6">
        <w:rPr>
          <w:sz w:val="18"/>
          <w:szCs w:val="18"/>
          <w:lang w:val="fr-FR"/>
        </w:rPr>
        <w:t xml:space="preserve"> Skilarence </w:t>
      </w:r>
      <w:r w:rsidR="00683DAF" w:rsidRPr="00683DAF">
        <w:rPr>
          <w:i/>
          <w:sz w:val="18"/>
          <w:szCs w:val="18"/>
          <w:lang w:val="fr-FR"/>
        </w:rPr>
        <w:t>versus</w:t>
      </w:r>
      <w:r w:rsidR="009334EC" w:rsidRPr="00683DAF">
        <w:rPr>
          <w:i/>
          <w:sz w:val="18"/>
          <w:szCs w:val="18"/>
          <w:lang w:val="fr-FR"/>
        </w:rPr>
        <w:t xml:space="preserve"> </w:t>
      </w:r>
      <w:r w:rsidR="009334EC" w:rsidRPr="005B2DB6">
        <w:rPr>
          <w:sz w:val="18"/>
          <w:szCs w:val="18"/>
          <w:lang w:val="fr-FR"/>
        </w:rPr>
        <w:t>p</w:t>
      </w:r>
      <w:r w:rsidR="00A5469E" w:rsidRPr="005B2DB6">
        <w:rPr>
          <w:sz w:val="18"/>
          <w:szCs w:val="18"/>
          <w:lang w:val="fr-FR"/>
        </w:rPr>
        <w:t>lacebo</w:t>
      </w:r>
      <w:r>
        <w:rPr>
          <w:sz w:val="18"/>
          <w:szCs w:val="18"/>
          <w:lang w:val="fr-FR"/>
        </w:rPr>
        <w:t xml:space="preserve"> </w:t>
      </w:r>
      <w:r w:rsidR="00A613DC">
        <w:rPr>
          <w:sz w:val="18"/>
          <w:szCs w:val="18"/>
          <w:lang w:val="fr-FR"/>
        </w:rPr>
        <w:t>avec une</w:t>
      </w:r>
      <w:r w:rsidRPr="004105F6">
        <w:rPr>
          <w:sz w:val="18"/>
          <w:szCs w:val="18"/>
          <w:lang w:val="fr-FR" w:eastAsia="nl-BE"/>
        </w:rPr>
        <w:t xml:space="preserve"> diff</w:t>
      </w:r>
      <w:r w:rsidR="00A613DC">
        <w:rPr>
          <w:sz w:val="18"/>
          <w:szCs w:val="18"/>
          <w:lang w:val="fr-FR" w:eastAsia="nl-BE"/>
        </w:rPr>
        <w:t>é</w:t>
      </w:r>
      <w:r w:rsidRPr="004105F6">
        <w:rPr>
          <w:sz w:val="18"/>
          <w:szCs w:val="18"/>
          <w:lang w:val="fr-FR" w:eastAsia="nl-BE"/>
        </w:rPr>
        <w:t xml:space="preserve">rence </w:t>
      </w:r>
      <w:r w:rsidR="00A613DC">
        <w:rPr>
          <w:sz w:val="18"/>
          <w:szCs w:val="18"/>
          <w:lang w:val="fr-FR" w:eastAsia="nl-BE"/>
        </w:rPr>
        <w:t>de</w:t>
      </w:r>
      <w:r w:rsidRPr="004105F6">
        <w:rPr>
          <w:sz w:val="18"/>
          <w:szCs w:val="18"/>
          <w:lang w:val="fr-FR" w:eastAsia="nl-BE"/>
        </w:rPr>
        <w:t xml:space="preserve"> 22</w:t>
      </w:r>
      <w:r w:rsidR="00A613DC">
        <w:rPr>
          <w:sz w:val="18"/>
          <w:szCs w:val="18"/>
          <w:lang w:val="fr-FR" w:eastAsia="nl-BE"/>
        </w:rPr>
        <w:t>,</w:t>
      </w:r>
      <w:r w:rsidRPr="004105F6">
        <w:rPr>
          <w:sz w:val="18"/>
          <w:szCs w:val="18"/>
          <w:lang w:val="fr-FR" w:eastAsia="nl-BE"/>
        </w:rPr>
        <w:t>2</w:t>
      </w:r>
      <w:r w:rsidR="00A613DC">
        <w:rPr>
          <w:sz w:val="18"/>
          <w:szCs w:val="18"/>
          <w:lang w:val="fr-FR" w:eastAsia="nl-BE"/>
        </w:rPr>
        <w:t> </w:t>
      </w:r>
      <w:r w:rsidRPr="004105F6">
        <w:rPr>
          <w:sz w:val="18"/>
          <w:szCs w:val="18"/>
          <w:lang w:val="fr-FR" w:eastAsia="nl-BE"/>
        </w:rPr>
        <w:t xml:space="preserve">% </w:t>
      </w:r>
      <w:r w:rsidR="00A613DC">
        <w:rPr>
          <w:sz w:val="18"/>
          <w:szCs w:val="18"/>
          <w:lang w:val="fr-FR" w:eastAsia="nl-BE"/>
        </w:rPr>
        <w:t>p</w:t>
      </w:r>
      <w:r w:rsidRPr="004105F6">
        <w:rPr>
          <w:sz w:val="18"/>
          <w:szCs w:val="18"/>
          <w:lang w:val="fr-FR" w:eastAsia="nl-BE"/>
        </w:rPr>
        <w:t>o</w:t>
      </w:r>
      <w:r w:rsidR="00A613DC">
        <w:rPr>
          <w:sz w:val="18"/>
          <w:szCs w:val="18"/>
          <w:lang w:val="fr-FR" w:eastAsia="nl-BE"/>
        </w:rPr>
        <w:t>u</w:t>
      </w:r>
      <w:r w:rsidRPr="004105F6">
        <w:rPr>
          <w:sz w:val="18"/>
          <w:szCs w:val="18"/>
          <w:lang w:val="fr-FR" w:eastAsia="nl-BE"/>
        </w:rPr>
        <w:t xml:space="preserve">r </w:t>
      </w:r>
      <w:r w:rsidR="00A613DC">
        <w:rPr>
          <w:sz w:val="18"/>
          <w:szCs w:val="18"/>
          <w:lang w:val="fr-FR" w:eastAsia="nl-BE"/>
        </w:rPr>
        <w:t xml:space="preserve">le score </w:t>
      </w:r>
      <w:r w:rsidRPr="004105F6">
        <w:rPr>
          <w:sz w:val="18"/>
          <w:szCs w:val="18"/>
          <w:lang w:val="fr-FR" w:eastAsia="nl-BE"/>
        </w:rPr>
        <w:t xml:space="preserve">PASI 75 </w:t>
      </w:r>
      <w:r w:rsidR="00A613DC">
        <w:rPr>
          <w:sz w:val="18"/>
          <w:szCs w:val="18"/>
          <w:lang w:val="fr-FR" w:eastAsia="nl-BE"/>
        </w:rPr>
        <w:t>et</w:t>
      </w:r>
      <w:r w:rsidRPr="004105F6">
        <w:rPr>
          <w:sz w:val="18"/>
          <w:szCs w:val="18"/>
          <w:lang w:val="fr-FR" w:eastAsia="nl-BE"/>
        </w:rPr>
        <w:t xml:space="preserve"> 20</w:t>
      </w:r>
      <w:r w:rsidR="00A613DC">
        <w:rPr>
          <w:sz w:val="18"/>
          <w:szCs w:val="18"/>
          <w:lang w:val="fr-FR" w:eastAsia="nl-BE"/>
        </w:rPr>
        <w:t>,</w:t>
      </w:r>
      <w:r w:rsidRPr="004105F6">
        <w:rPr>
          <w:sz w:val="18"/>
          <w:szCs w:val="18"/>
          <w:lang w:val="fr-FR" w:eastAsia="nl-BE"/>
        </w:rPr>
        <w:t>0</w:t>
      </w:r>
      <w:r w:rsidR="00A613DC">
        <w:rPr>
          <w:sz w:val="18"/>
          <w:szCs w:val="18"/>
          <w:lang w:val="fr-FR" w:eastAsia="nl-BE"/>
        </w:rPr>
        <w:t> </w:t>
      </w:r>
      <w:r w:rsidRPr="004105F6">
        <w:rPr>
          <w:sz w:val="18"/>
          <w:szCs w:val="18"/>
          <w:lang w:val="fr-FR" w:eastAsia="nl-BE"/>
        </w:rPr>
        <w:t xml:space="preserve">% </w:t>
      </w:r>
      <w:r w:rsidR="00A613DC">
        <w:rPr>
          <w:sz w:val="18"/>
          <w:szCs w:val="18"/>
          <w:lang w:val="fr-FR" w:eastAsia="nl-BE"/>
        </w:rPr>
        <w:t>pour le score</w:t>
      </w:r>
      <w:r w:rsidRPr="004105F6">
        <w:rPr>
          <w:sz w:val="18"/>
          <w:szCs w:val="18"/>
          <w:lang w:val="fr-FR" w:eastAsia="nl-BE"/>
        </w:rPr>
        <w:t xml:space="preserve"> PGA </w:t>
      </w:r>
      <w:r w:rsidR="00A613DC">
        <w:rPr>
          <w:sz w:val="18"/>
          <w:szCs w:val="18"/>
          <w:lang w:val="fr-FR" w:eastAsia="nl-BE"/>
        </w:rPr>
        <w:t>« blanchi » ou « presque blanchi »</w:t>
      </w:r>
      <w:r w:rsidRPr="004105F6">
        <w:rPr>
          <w:sz w:val="18"/>
          <w:szCs w:val="18"/>
          <w:lang w:val="fr-FR" w:eastAsia="nl-BE"/>
        </w:rPr>
        <w:t>, sup</w:t>
      </w:r>
      <w:r w:rsidR="00A613DC">
        <w:rPr>
          <w:sz w:val="18"/>
          <w:szCs w:val="18"/>
          <w:lang w:val="fr-FR" w:eastAsia="nl-BE"/>
        </w:rPr>
        <w:t>é</w:t>
      </w:r>
      <w:r w:rsidRPr="004105F6">
        <w:rPr>
          <w:sz w:val="18"/>
          <w:szCs w:val="18"/>
          <w:lang w:val="fr-FR" w:eastAsia="nl-BE"/>
        </w:rPr>
        <w:t>riorit</w:t>
      </w:r>
      <w:r w:rsidR="00A613DC">
        <w:rPr>
          <w:sz w:val="18"/>
          <w:szCs w:val="18"/>
          <w:lang w:val="fr-FR" w:eastAsia="nl-BE"/>
        </w:rPr>
        <w:t>é du</w:t>
      </w:r>
      <w:r w:rsidRPr="004105F6">
        <w:rPr>
          <w:sz w:val="18"/>
          <w:szCs w:val="18"/>
          <w:lang w:val="fr-FR" w:eastAsia="nl-BE"/>
        </w:rPr>
        <w:t xml:space="preserve"> Fumaderm vs </w:t>
      </w:r>
      <w:r w:rsidR="00A613DC">
        <w:rPr>
          <w:sz w:val="18"/>
          <w:szCs w:val="18"/>
          <w:lang w:val="fr-FR" w:eastAsia="nl-BE"/>
        </w:rPr>
        <w:t>p</w:t>
      </w:r>
      <w:r w:rsidRPr="004105F6">
        <w:rPr>
          <w:sz w:val="18"/>
          <w:szCs w:val="18"/>
          <w:lang w:val="fr-FR" w:eastAsia="nl-BE"/>
        </w:rPr>
        <w:t xml:space="preserve">lacebo </w:t>
      </w:r>
      <w:r w:rsidR="00A613DC">
        <w:rPr>
          <w:sz w:val="18"/>
          <w:szCs w:val="18"/>
          <w:lang w:val="fr-FR" w:eastAsia="nl-BE"/>
        </w:rPr>
        <w:t>avec une</w:t>
      </w:r>
      <w:r w:rsidR="00A613DC" w:rsidRPr="00A613DC">
        <w:rPr>
          <w:sz w:val="18"/>
          <w:szCs w:val="18"/>
          <w:lang w:val="fr-FR" w:eastAsia="nl-BE"/>
        </w:rPr>
        <w:t xml:space="preserve"> diff</w:t>
      </w:r>
      <w:r w:rsidR="00A613DC">
        <w:rPr>
          <w:sz w:val="18"/>
          <w:szCs w:val="18"/>
          <w:lang w:val="fr-FR" w:eastAsia="nl-BE"/>
        </w:rPr>
        <w:t>é</w:t>
      </w:r>
      <w:r w:rsidRPr="004105F6">
        <w:rPr>
          <w:sz w:val="18"/>
          <w:szCs w:val="18"/>
          <w:lang w:val="fr-FR" w:eastAsia="nl-BE"/>
        </w:rPr>
        <w:t xml:space="preserve">rence </w:t>
      </w:r>
      <w:r w:rsidR="00A613DC">
        <w:rPr>
          <w:sz w:val="18"/>
          <w:szCs w:val="18"/>
          <w:lang w:val="fr-FR" w:eastAsia="nl-BE"/>
        </w:rPr>
        <w:t>de</w:t>
      </w:r>
      <w:r w:rsidRPr="004105F6">
        <w:rPr>
          <w:sz w:val="18"/>
          <w:szCs w:val="18"/>
          <w:lang w:val="fr-FR" w:eastAsia="nl-BE"/>
        </w:rPr>
        <w:t xml:space="preserve"> 25</w:t>
      </w:r>
      <w:r w:rsidR="00A613DC">
        <w:rPr>
          <w:sz w:val="18"/>
          <w:szCs w:val="18"/>
          <w:lang w:val="fr-FR" w:eastAsia="nl-BE"/>
        </w:rPr>
        <w:t>,</w:t>
      </w:r>
      <w:r w:rsidRPr="004105F6">
        <w:rPr>
          <w:sz w:val="18"/>
          <w:szCs w:val="18"/>
          <w:lang w:val="fr-FR" w:eastAsia="nl-BE"/>
        </w:rPr>
        <w:t>0</w:t>
      </w:r>
      <w:r w:rsidR="00A613DC">
        <w:rPr>
          <w:sz w:val="18"/>
          <w:szCs w:val="18"/>
          <w:lang w:val="fr-FR" w:eastAsia="nl-BE"/>
        </w:rPr>
        <w:t> </w:t>
      </w:r>
      <w:r w:rsidRPr="004105F6">
        <w:rPr>
          <w:sz w:val="18"/>
          <w:szCs w:val="18"/>
          <w:lang w:val="fr-FR" w:eastAsia="nl-BE"/>
        </w:rPr>
        <w:t xml:space="preserve">% </w:t>
      </w:r>
      <w:r w:rsidR="00A613DC">
        <w:rPr>
          <w:sz w:val="18"/>
          <w:szCs w:val="18"/>
          <w:lang w:val="fr-FR" w:eastAsia="nl-BE"/>
        </w:rPr>
        <w:t>p</w:t>
      </w:r>
      <w:r w:rsidRPr="004105F6">
        <w:rPr>
          <w:sz w:val="18"/>
          <w:szCs w:val="18"/>
          <w:lang w:val="fr-FR" w:eastAsia="nl-BE"/>
        </w:rPr>
        <w:t>o</w:t>
      </w:r>
      <w:r w:rsidR="00A613DC">
        <w:rPr>
          <w:sz w:val="18"/>
          <w:szCs w:val="18"/>
          <w:lang w:val="fr-FR" w:eastAsia="nl-BE"/>
        </w:rPr>
        <w:t>u</w:t>
      </w:r>
      <w:r w:rsidRPr="004105F6">
        <w:rPr>
          <w:sz w:val="18"/>
          <w:szCs w:val="18"/>
          <w:lang w:val="fr-FR" w:eastAsia="nl-BE"/>
        </w:rPr>
        <w:t>r</w:t>
      </w:r>
      <w:r w:rsidR="00A613DC">
        <w:rPr>
          <w:sz w:val="18"/>
          <w:szCs w:val="18"/>
          <w:lang w:val="fr-FR" w:eastAsia="nl-BE"/>
        </w:rPr>
        <w:t xml:space="preserve"> le score</w:t>
      </w:r>
      <w:r w:rsidRPr="004105F6">
        <w:rPr>
          <w:sz w:val="18"/>
          <w:szCs w:val="18"/>
          <w:lang w:val="fr-FR" w:eastAsia="nl-BE"/>
        </w:rPr>
        <w:t xml:space="preserve"> PASI 75 </w:t>
      </w:r>
      <w:r w:rsidR="00A613DC">
        <w:rPr>
          <w:sz w:val="18"/>
          <w:szCs w:val="18"/>
          <w:lang w:val="fr-FR" w:eastAsia="nl-BE"/>
        </w:rPr>
        <w:t>et</w:t>
      </w:r>
      <w:r w:rsidRPr="004105F6">
        <w:rPr>
          <w:sz w:val="18"/>
          <w:szCs w:val="18"/>
          <w:lang w:val="fr-FR" w:eastAsia="nl-BE"/>
        </w:rPr>
        <w:t xml:space="preserve"> 24</w:t>
      </w:r>
      <w:r w:rsidR="00A613DC">
        <w:rPr>
          <w:sz w:val="18"/>
          <w:szCs w:val="18"/>
          <w:lang w:val="fr-FR" w:eastAsia="nl-BE"/>
        </w:rPr>
        <w:t>,</w:t>
      </w:r>
      <w:r w:rsidRPr="004105F6">
        <w:rPr>
          <w:sz w:val="18"/>
          <w:szCs w:val="18"/>
          <w:lang w:val="fr-FR" w:eastAsia="nl-BE"/>
        </w:rPr>
        <w:t>4</w:t>
      </w:r>
      <w:r w:rsidR="00A613DC">
        <w:rPr>
          <w:sz w:val="18"/>
          <w:szCs w:val="18"/>
          <w:lang w:val="fr-FR" w:eastAsia="nl-BE"/>
        </w:rPr>
        <w:t> </w:t>
      </w:r>
      <w:r w:rsidRPr="004105F6">
        <w:rPr>
          <w:sz w:val="18"/>
          <w:szCs w:val="18"/>
          <w:lang w:val="fr-FR" w:eastAsia="nl-BE"/>
        </w:rPr>
        <w:t xml:space="preserve">% </w:t>
      </w:r>
      <w:r w:rsidR="00A613DC">
        <w:rPr>
          <w:sz w:val="18"/>
          <w:szCs w:val="18"/>
          <w:lang w:val="fr-FR" w:eastAsia="nl-BE"/>
        </w:rPr>
        <w:t>p</w:t>
      </w:r>
      <w:r w:rsidRPr="004105F6">
        <w:rPr>
          <w:sz w:val="18"/>
          <w:szCs w:val="18"/>
          <w:lang w:val="fr-FR" w:eastAsia="nl-BE"/>
        </w:rPr>
        <w:t>o</w:t>
      </w:r>
      <w:r w:rsidR="00A613DC">
        <w:rPr>
          <w:sz w:val="18"/>
          <w:szCs w:val="18"/>
          <w:lang w:val="fr-FR" w:eastAsia="nl-BE"/>
        </w:rPr>
        <w:t>u</w:t>
      </w:r>
      <w:r w:rsidRPr="004105F6">
        <w:rPr>
          <w:sz w:val="18"/>
          <w:szCs w:val="18"/>
          <w:lang w:val="fr-FR" w:eastAsia="nl-BE"/>
        </w:rPr>
        <w:t xml:space="preserve">r </w:t>
      </w:r>
      <w:r w:rsidR="00A613DC">
        <w:rPr>
          <w:sz w:val="18"/>
          <w:szCs w:val="18"/>
          <w:lang w:val="fr-FR" w:eastAsia="nl-BE"/>
        </w:rPr>
        <w:t xml:space="preserve">le score </w:t>
      </w:r>
      <w:r w:rsidRPr="004105F6">
        <w:rPr>
          <w:sz w:val="18"/>
          <w:szCs w:val="18"/>
          <w:lang w:val="fr-FR" w:eastAsia="nl-BE"/>
        </w:rPr>
        <w:t xml:space="preserve">PGA </w:t>
      </w:r>
      <w:r w:rsidR="00A613DC">
        <w:rPr>
          <w:sz w:val="18"/>
          <w:szCs w:val="18"/>
          <w:lang w:val="fr-FR" w:eastAsia="nl-BE"/>
        </w:rPr>
        <w:t>« blanchi » ou « presque blanchi »</w:t>
      </w:r>
      <w:r w:rsidRPr="004105F6">
        <w:rPr>
          <w:sz w:val="18"/>
          <w:szCs w:val="18"/>
          <w:lang w:val="fr-FR" w:eastAsia="nl-BE"/>
        </w:rPr>
        <w:t xml:space="preserve">;  </w:t>
      </w:r>
      <w:r w:rsidRPr="004105F6">
        <w:rPr>
          <w:sz w:val="18"/>
          <w:szCs w:val="18"/>
          <w:vertAlign w:val="superscript"/>
          <w:lang w:val="fr-FR" w:eastAsia="nl-BE"/>
        </w:rPr>
        <w:t>b</w:t>
      </w:r>
      <w:r w:rsidRPr="004105F6">
        <w:rPr>
          <w:sz w:val="18"/>
          <w:szCs w:val="18"/>
          <w:lang w:val="fr-FR" w:eastAsia="nl-BE"/>
        </w:rPr>
        <w:t xml:space="preserve"> Non-inf</w:t>
      </w:r>
      <w:r w:rsidR="00A613DC">
        <w:rPr>
          <w:sz w:val="18"/>
          <w:szCs w:val="18"/>
          <w:lang w:val="fr-FR" w:eastAsia="nl-BE"/>
        </w:rPr>
        <w:t>é</w:t>
      </w:r>
      <w:r w:rsidRPr="004105F6">
        <w:rPr>
          <w:sz w:val="18"/>
          <w:szCs w:val="18"/>
          <w:lang w:val="fr-FR" w:eastAsia="nl-BE"/>
        </w:rPr>
        <w:t>riorit</w:t>
      </w:r>
      <w:r w:rsidR="00A613DC">
        <w:rPr>
          <w:sz w:val="18"/>
          <w:szCs w:val="18"/>
          <w:lang w:val="fr-FR" w:eastAsia="nl-BE"/>
        </w:rPr>
        <w:t>é du</w:t>
      </w:r>
      <w:r w:rsidRPr="004105F6">
        <w:rPr>
          <w:sz w:val="18"/>
          <w:szCs w:val="18"/>
          <w:lang w:val="fr-FR" w:eastAsia="nl-BE"/>
        </w:rPr>
        <w:t xml:space="preserve"> Skilarence vs. Fumaderm a</w:t>
      </w:r>
      <w:r w:rsidR="00A613DC">
        <w:rPr>
          <w:sz w:val="18"/>
          <w:szCs w:val="18"/>
          <w:lang w:val="fr-FR" w:eastAsia="nl-BE"/>
        </w:rPr>
        <w:t>vec une</w:t>
      </w:r>
      <w:r w:rsidRPr="004105F6">
        <w:rPr>
          <w:sz w:val="18"/>
          <w:szCs w:val="18"/>
          <w:lang w:val="fr-FR" w:eastAsia="nl-BE"/>
        </w:rPr>
        <w:t xml:space="preserve"> diff</w:t>
      </w:r>
      <w:r w:rsidR="00A613DC">
        <w:rPr>
          <w:sz w:val="18"/>
          <w:szCs w:val="18"/>
          <w:lang w:val="fr-FR" w:eastAsia="nl-BE"/>
        </w:rPr>
        <w:t>é</w:t>
      </w:r>
      <w:r w:rsidRPr="004105F6">
        <w:rPr>
          <w:sz w:val="18"/>
          <w:szCs w:val="18"/>
          <w:lang w:val="fr-FR" w:eastAsia="nl-BE"/>
        </w:rPr>
        <w:t xml:space="preserve">rence </w:t>
      </w:r>
      <w:r w:rsidR="00A613DC">
        <w:rPr>
          <w:sz w:val="18"/>
          <w:szCs w:val="18"/>
          <w:lang w:val="fr-FR" w:eastAsia="nl-BE"/>
        </w:rPr>
        <w:t>de</w:t>
      </w:r>
      <w:r w:rsidRPr="004105F6">
        <w:rPr>
          <w:sz w:val="18"/>
          <w:szCs w:val="18"/>
          <w:lang w:val="fr-FR" w:eastAsia="nl-BE"/>
        </w:rPr>
        <w:t xml:space="preserve"> </w:t>
      </w:r>
      <w:r w:rsidR="00A613DC">
        <w:rPr>
          <w:sz w:val="18"/>
          <w:szCs w:val="18"/>
          <w:lang w:val="fr-FR" w:eastAsia="nl-BE"/>
        </w:rPr>
        <w:t xml:space="preserve">– </w:t>
      </w:r>
      <w:r w:rsidRPr="004105F6">
        <w:rPr>
          <w:sz w:val="18"/>
          <w:szCs w:val="18"/>
          <w:lang w:val="fr-FR" w:eastAsia="nl-BE"/>
        </w:rPr>
        <w:t>2</w:t>
      </w:r>
      <w:r w:rsidR="00A613DC">
        <w:rPr>
          <w:sz w:val="18"/>
          <w:szCs w:val="18"/>
          <w:lang w:val="fr-FR" w:eastAsia="nl-BE"/>
        </w:rPr>
        <w:t>,</w:t>
      </w:r>
      <w:r w:rsidRPr="004105F6">
        <w:rPr>
          <w:sz w:val="18"/>
          <w:szCs w:val="18"/>
          <w:lang w:val="fr-FR" w:eastAsia="nl-BE"/>
        </w:rPr>
        <w:t>8</w:t>
      </w:r>
      <w:r w:rsidR="00A613DC">
        <w:rPr>
          <w:sz w:val="18"/>
          <w:szCs w:val="18"/>
          <w:lang w:val="fr-FR" w:eastAsia="nl-BE"/>
        </w:rPr>
        <w:t> </w:t>
      </w:r>
      <w:r w:rsidR="00A613DC" w:rsidRPr="00A613DC">
        <w:rPr>
          <w:sz w:val="18"/>
          <w:szCs w:val="18"/>
          <w:lang w:val="fr-FR" w:eastAsia="nl-BE"/>
        </w:rPr>
        <w:t xml:space="preserve">% </w:t>
      </w:r>
      <w:r w:rsidR="00A613DC">
        <w:rPr>
          <w:sz w:val="18"/>
          <w:szCs w:val="18"/>
          <w:lang w:val="fr-FR" w:eastAsia="nl-BE"/>
        </w:rPr>
        <w:t>p</w:t>
      </w:r>
      <w:r w:rsidRPr="004105F6">
        <w:rPr>
          <w:sz w:val="18"/>
          <w:szCs w:val="18"/>
          <w:lang w:val="fr-FR" w:eastAsia="nl-BE"/>
        </w:rPr>
        <w:t>o</w:t>
      </w:r>
      <w:r w:rsidR="00A613DC">
        <w:rPr>
          <w:sz w:val="18"/>
          <w:szCs w:val="18"/>
          <w:lang w:val="fr-FR" w:eastAsia="nl-BE"/>
        </w:rPr>
        <w:t>u</w:t>
      </w:r>
      <w:r w:rsidRPr="004105F6">
        <w:rPr>
          <w:sz w:val="18"/>
          <w:szCs w:val="18"/>
          <w:lang w:val="fr-FR" w:eastAsia="nl-BE"/>
        </w:rPr>
        <w:t>r</w:t>
      </w:r>
      <w:r w:rsidR="00A613DC">
        <w:rPr>
          <w:sz w:val="18"/>
          <w:szCs w:val="18"/>
          <w:lang w:val="fr-FR" w:eastAsia="nl-BE"/>
        </w:rPr>
        <w:t xml:space="preserve"> le score</w:t>
      </w:r>
      <w:r w:rsidRPr="004105F6">
        <w:rPr>
          <w:sz w:val="18"/>
          <w:szCs w:val="18"/>
          <w:lang w:val="fr-FR" w:eastAsia="nl-BE"/>
        </w:rPr>
        <w:t xml:space="preserve"> PASI 75 </w:t>
      </w:r>
      <w:r w:rsidR="00A613DC">
        <w:rPr>
          <w:sz w:val="18"/>
          <w:szCs w:val="18"/>
          <w:lang w:val="fr-FR" w:eastAsia="nl-BE"/>
        </w:rPr>
        <w:t>et</w:t>
      </w:r>
      <w:r w:rsidRPr="004105F6">
        <w:rPr>
          <w:sz w:val="18"/>
          <w:szCs w:val="18"/>
          <w:lang w:val="fr-FR" w:eastAsia="nl-BE"/>
        </w:rPr>
        <w:t xml:space="preserve"> </w:t>
      </w:r>
      <w:r w:rsidR="00A613DC">
        <w:rPr>
          <w:sz w:val="18"/>
          <w:szCs w:val="18"/>
          <w:lang w:val="fr-FR" w:eastAsia="nl-BE"/>
        </w:rPr>
        <w:t xml:space="preserve">– </w:t>
      </w:r>
      <w:r w:rsidRPr="004105F6">
        <w:rPr>
          <w:sz w:val="18"/>
          <w:szCs w:val="18"/>
          <w:lang w:val="fr-FR" w:eastAsia="nl-BE"/>
        </w:rPr>
        <w:t>4</w:t>
      </w:r>
      <w:r w:rsidR="00A613DC">
        <w:rPr>
          <w:sz w:val="18"/>
          <w:szCs w:val="18"/>
          <w:lang w:val="fr-FR" w:eastAsia="nl-BE"/>
        </w:rPr>
        <w:t>,</w:t>
      </w:r>
      <w:r w:rsidRPr="004105F6">
        <w:rPr>
          <w:sz w:val="18"/>
          <w:szCs w:val="18"/>
          <w:lang w:val="fr-FR" w:eastAsia="nl-BE"/>
        </w:rPr>
        <w:t>4</w:t>
      </w:r>
      <w:r w:rsidR="00A613DC">
        <w:rPr>
          <w:sz w:val="18"/>
          <w:szCs w:val="18"/>
          <w:lang w:val="fr-FR" w:eastAsia="nl-BE"/>
        </w:rPr>
        <w:t> </w:t>
      </w:r>
      <w:r w:rsidRPr="004105F6">
        <w:rPr>
          <w:sz w:val="18"/>
          <w:szCs w:val="18"/>
          <w:lang w:val="fr-FR" w:eastAsia="nl-BE"/>
        </w:rPr>
        <w:t xml:space="preserve">% </w:t>
      </w:r>
      <w:r w:rsidR="00A613DC">
        <w:rPr>
          <w:sz w:val="18"/>
          <w:szCs w:val="18"/>
          <w:lang w:val="fr-FR" w:eastAsia="nl-BE"/>
        </w:rPr>
        <w:t>p</w:t>
      </w:r>
      <w:r w:rsidRPr="004105F6">
        <w:rPr>
          <w:sz w:val="18"/>
          <w:szCs w:val="18"/>
          <w:lang w:val="fr-FR" w:eastAsia="nl-BE"/>
        </w:rPr>
        <w:t>o</w:t>
      </w:r>
      <w:r w:rsidR="00A613DC">
        <w:rPr>
          <w:sz w:val="18"/>
          <w:szCs w:val="18"/>
          <w:lang w:val="fr-FR" w:eastAsia="nl-BE"/>
        </w:rPr>
        <w:t>u</w:t>
      </w:r>
      <w:r w:rsidRPr="004105F6">
        <w:rPr>
          <w:sz w:val="18"/>
          <w:szCs w:val="18"/>
          <w:lang w:val="fr-FR" w:eastAsia="nl-BE"/>
        </w:rPr>
        <w:t>r</w:t>
      </w:r>
      <w:r w:rsidR="00A613DC">
        <w:rPr>
          <w:sz w:val="18"/>
          <w:szCs w:val="18"/>
          <w:lang w:val="fr-FR" w:eastAsia="nl-BE"/>
        </w:rPr>
        <w:t xml:space="preserve"> le score</w:t>
      </w:r>
      <w:r w:rsidRPr="004105F6">
        <w:rPr>
          <w:sz w:val="18"/>
          <w:szCs w:val="18"/>
          <w:lang w:val="fr-FR" w:eastAsia="nl-BE"/>
        </w:rPr>
        <w:t xml:space="preserve"> PGA </w:t>
      </w:r>
      <w:r w:rsidR="00A613DC">
        <w:rPr>
          <w:sz w:val="18"/>
          <w:szCs w:val="18"/>
          <w:lang w:val="fr-FR" w:eastAsia="nl-BE"/>
        </w:rPr>
        <w:t>« blanchi » ou « presque blanchi ».</w:t>
      </w:r>
    </w:p>
    <w:p w:rsidR="00A5469E" w:rsidRPr="009334EC" w:rsidRDefault="00A5469E" w:rsidP="005D06A1">
      <w:pPr>
        <w:widowControl w:val="0"/>
        <w:tabs>
          <w:tab w:val="clear" w:pos="567"/>
        </w:tabs>
        <w:spacing w:line="240" w:lineRule="auto"/>
        <w:rPr>
          <w:szCs w:val="22"/>
          <w:lang w:val="fr-FR"/>
        </w:rPr>
      </w:pPr>
    </w:p>
    <w:p w:rsidR="00F42379" w:rsidRPr="0031196E" w:rsidRDefault="000479AD" w:rsidP="004346C4">
      <w:pPr>
        <w:widowControl w:val="0"/>
        <w:tabs>
          <w:tab w:val="clear" w:pos="567"/>
        </w:tabs>
        <w:spacing w:line="240" w:lineRule="auto"/>
        <w:rPr>
          <w:szCs w:val="22"/>
          <w:lang w:val="fr-FR"/>
        </w:rPr>
      </w:pPr>
      <w:r w:rsidRPr="000479AD">
        <w:rPr>
          <w:szCs w:val="22"/>
          <w:lang w:val="fr-FR"/>
        </w:rPr>
        <w:t>U</w:t>
      </w:r>
      <w:r w:rsidR="00F42379" w:rsidRPr="00F42379">
        <w:rPr>
          <w:szCs w:val="22"/>
          <w:lang w:val="fr-FR"/>
        </w:rPr>
        <w:t xml:space="preserve">ne tendance </w:t>
      </w:r>
      <w:r>
        <w:rPr>
          <w:szCs w:val="22"/>
          <w:lang w:val="fr-FR"/>
        </w:rPr>
        <w:t>a été observée au niveau du</w:t>
      </w:r>
      <w:r w:rsidR="00F42379" w:rsidRPr="00F42379">
        <w:rPr>
          <w:szCs w:val="22"/>
          <w:lang w:val="fr-FR"/>
        </w:rPr>
        <w:t xml:space="preserve"> critère d’évaluation de l’efficacité</w:t>
      </w:r>
      <w:r w:rsidR="00B906B4">
        <w:rPr>
          <w:szCs w:val="22"/>
          <w:lang w:val="fr-FR"/>
        </w:rPr>
        <w:t>,</w:t>
      </w:r>
      <w:r w:rsidR="00F42379" w:rsidRPr="00F42379">
        <w:rPr>
          <w:szCs w:val="22"/>
          <w:lang w:val="fr-FR"/>
        </w:rPr>
        <w:t xml:space="preserve"> </w:t>
      </w:r>
      <w:r w:rsidR="00B906B4">
        <w:rPr>
          <w:szCs w:val="22"/>
          <w:lang w:val="fr-FR"/>
        </w:rPr>
        <w:t>la variation moyenne en</w:t>
      </w:r>
      <w:r w:rsidR="00F42379" w:rsidRPr="00F42379">
        <w:rPr>
          <w:szCs w:val="22"/>
          <w:lang w:val="fr-FR"/>
        </w:rPr>
        <w:t xml:space="preserve"> % du score PASI </w:t>
      </w:r>
      <w:r w:rsidR="00F42379">
        <w:rPr>
          <w:szCs w:val="22"/>
          <w:lang w:val="fr-FR"/>
        </w:rPr>
        <w:t xml:space="preserve">par rapport à </w:t>
      </w:r>
      <w:r w:rsidR="005D5B8D">
        <w:rPr>
          <w:szCs w:val="22"/>
          <w:lang w:val="fr-FR"/>
        </w:rPr>
        <w:t xml:space="preserve">l’état initial </w:t>
      </w:r>
      <w:r w:rsidR="00B906B4">
        <w:rPr>
          <w:szCs w:val="22"/>
          <w:lang w:val="fr-FR"/>
        </w:rPr>
        <w:t>dans l’étude</w:t>
      </w:r>
      <w:r w:rsidR="00F42379" w:rsidRPr="00F42379">
        <w:rPr>
          <w:szCs w:val="22"/>
          <w:lang w:val="fr-FR"/>
        </w:rPr>
        <w:t xml:space="preserve">, </w:t>
      </w:r>
      <w:r w:rsidR="00F42379">
        <w:rPr>
          <w:szCs w:val="22"/>
          <w:lang w:val="fr-FR"/>
        </w:rPr>
        <w:t>indiquant le début d’une réponse clinique à</w:t>
      </w:r>
      <w:r w:rsidR="00F42379" w:rsidRPr="00F42379">
        <w:rPr>
          <w:szCs w:val="22"/>
          <w:lang w:val="fr-FR"/>
        </w:rPr>
        <w:t xml:space="preserve"> Skilarence </w:t>
      </w:r>
      <w:r w:rsidR="00F42379">
        <w:rPr>
          <w:szCs w:val="22"/>
          <w:lang w:val="fr-FR"/>
        </w:rPr>
        <w:t>dès la semaine</w:t>
      </w:r>
      <w:r w:rsidR="0026372F" w:rsidRPr="0026372F">
        <w:rPr>
          <w:szCs w:val="22"/>
          <w:lang w:val="fr-FR"/>
        </w:rPr>
        <w:t> 3 (</w:t>
      </w:r>
      <w:r w:rsidR="0026372F">
        <w:rPr>
          <w:szCs w:val="22"/>
          <w:lang w:val="fr-FR"/>
        </w:rPr>
        <w:t>-</w:t>
      </w:r>
      <w:r w:rsidR="00B906B4">
        <w:rPr>
          <w:szCs w:val="22"/>
          <w:lang w:val="fr-FR"/>
        </w:rPr>
        <w:t> </w:t>
      </w:r>
      <w:r w:rsidR="00F42379" w:rsidRPr="00F42379">
        <w:rPr>
          <w:szCs w:val="22"/>
          <w:lang w:val="fr-FR"/>
        </w:rPr>
        <w:t>11</w:t>
      </w:r>
      <w:r w:rsidR="00F42379">
        <w:rPr>
          <w:szCs w:val="22"/>
          <w:lang w:val="fr-FR"/>
        </w:rPr>
        <w:t>,</w:t>
      </w:r>
      <w:r w:rsidR="00F42379" w:rsidRPr="00F42379">
        <w:rPr>
          <w:szCs w:val="22"/>
          <w:lang w:val="fr-FR"/>
        </w:rPr>
        <w:t>8</w:t>
      </w:r>
      <w:r w:rsidR="00F42379">
        <w:rPr>
          <w:szCs w:val="22"/>
          <w:lang w:val="fr-FR"/>
        </w:rPr>
        <w:t> </w:t>
      </w:r>
      <w:r w:rsidR="00F42379" w:rsidRPr="00F42379">
        <w:rPr>
          <w:szCs w:val="22"/>
          <w:lang w:val="fr-FR"/>
        </w:rPr>
        <w:t xml:space="preserve">%) </w:t>
      </w:r>
      <w:r w:rsidR="00F42379">
        <w:rPr>
          <w:szCs w:val="22"/>
          <w:lang w:val="fr-FR"/>
        </w:rPr>
        <w:t xml:space="preserve">qui est devenue </w:t>
      </w:r>
      <w:r w:rsidR="00683DAF">
        <w:rPr>
          <w:szCs w:val="22"/>
          <w:lang w:val="fr-FR"/>
        </w:rPr>
        <w:t>statistiquement</w:t>
      </w:r>
      <w:r w:rsidR="00F42379">
        <w:rPr>
          <w:szCs w:val="22"/>
          <w:lang w:val="fr-FR"/>
        </w:rPr>
        <w:t xml:space="preserve"> significative </w:t>
      </w:r>
      <w:r w:rsidR="005D5B8D" w:rsidRPr="000B2D4C">
        <w:rPr>
          <w:szCs w:val="22"/>
          <w:lang w:val="fr-FR"/>
        </w:rPr>
        <w:t>comparée</w:t>
      </w:r>
      <w:r w:rsidR="005D5B8D">
        <w:rPr>
          <w:szCs w:val="22"/>
          <w:lang w:val="fr-FR"/>
        </w:rPr>
        <w:t xml:space="preserve"> </w:t>
      </w:r>
      <w:r w:rsidR="00F42379">
        <w:rPr>
          <w:szCs w:val="22"/>
          <w:lang w:val="fr-FR"/>
        </w:rPr>
        <w:t>au placebo à la semaine 8</w:t>
      </w:r>
      <w:r w:rsidR="0026372F" w:rsidRPr="0026372F">
        <w:rPr>
          <w:szCs w:val="22"/>
          <w:lang w:val="fr-FR"/>
        </w:rPr>
        <w:t xml:space="preserve"> (</w:t>
      </w:r>
      <w:r w:rsidR="0026372F">
        <w:rPr>
          <w:szCs w:val="22"/>
          <w:lang w:val="fr-FR"/>
        </w:rPr>
        <w:t>-</w:t>
      </w:r>
      <w:r w:rsidR="00B906B4">
        <w:rPr>
          <w:szCs w:val="22"/>
          <w:lang w:val="fr-FR"/>
        </w:rPr>
        <w:t> </w:t>
      </w:r>
      <w:r w:rsidR="00F42379" w:rsidRPr="00F42379">
        <w:rPr>
          <w:szCs w:val="22"/>
          <w:lang w:val="fr-FR"/>
        </w:rPr>
        <w:t>30</w:t>
      </w:r>
      <w:r w:rsidR="00F42379">
        <w:rPr>
          <w:szCs w:val="22"/>
          <w:lang w:val="fr-FR"/>
        </w:rPr>
        <w:t>,</w:t>
      </w:r>
      <w:r w:rsidR="00F42379" w:rsidRPr="00F42379">
        <w:rPr>
          <w:szCs w:val="22"/>
          <w:lang w:val="fr-FR"/>
        </w:rPr>
        <w:t>9</w:t>
      </w:r>
      <w:r w:rsidR="00F42379">
        <w:rPr>
          <w:szCs w:val="22"/>
          <w:lang w:val="fr-FR"/>
        </w:rPr>
        <w:t> </w:t>
      </w:r>
      <w:r w:rsidR="00F42379" w:rsidRPr="00F42379">
        <w:rPr>
          <w:szCs w:val="22"/>
          <w:lang w:val="fr-FR"/>
        </w:rPr>
        <w:t xml:space="preserve">%). </w:t>
      </w:r>
      <w:r w:rsidR="0031196E" w:rsidRPr="0031196E">
        <w:rPr>
          <w:szCs w:val="22"/>
          <w:lang w:val="fr-FR"/>
        </w:rPr>
        <w:t xml:space="preserve">Une </w:t>
      </w:r>
      <w:r w:rsidR="0026372F" w:rsidRPr="0026372F">
        <w:rPr>
          <w:szCs w:val="22"/>
          <w:lang w:val="fr-FR"/>
        </w:rPr>
        <w:t>amélioration</w:t>
      </w:r>
      <w:r w:rsidR="0031196E" w:rsidRPr="0031196E">
        <w:rPr>
          <w:szCs w:val="22"/>
          <w:lang w:val="fr-FR"/>
        </w:rPr>
        <w:t xml:space="preserve"> </w:t>
      </w:r>
      <w:r w:rsidR="00C670AC">
        <w:rPr>
          <w:szCs w:val="22"/>
          <w:lang w:val="fr-FR"/>
        </w:rPr>
        <w:t xml:space="preserve">supplémentaire </w:t>
      </w:r>
      <w:r w:rsidR="0031196E" w:rsidRPr="0031196E">
        <w:rPr>
          <w:szCs w:val="22"/>
          <w:lang w:val="fr-FR"/>
        </w:rPr>
        <w:t>a été observée à la semaine</w:t>
      </w:r>
      <w:r w:rsidR="0026372F" w:rsidRPr="0026372F">
        <w:rPr>
          <w:szCs w:val="22"/>
          <w:lang w:val="fr-FR"/>
        </w:rPr>
        <w:t> 16 (</w:t>
      </w:r>
      <w:r w:rsidR="004F413F">
        <w:rPr>
          <w:szCs w:val="22"/>
          <w:lang w:val="fr-FR"/>
        </w:rPr>
        <w:noBreakHyphen/>
      </w:r>
      <w:r w:rsidR="00B906B4">
        <w:rPr>
          <w:szCs w:val="22"/>
          <w:lang w:val="fr-FR"/>
        </w:rPr>
        <w:t> </w:t>
      </w:r>
      <w:r w:rsidR="00F42379" w:rsidRPr="0031196E">
        <w:rPr>
          <w:szCs w:val="22"/>
          <w:lang w:val="fr-FR"/>
        </w:rPr>
        <w:t>50</w:t>
      </w:r>
      <w:r w:rsidR="0031196E">
        <w:rPr>
          <w:szCs w:val="22"/>
          <w:lang w:val="fr-FR"/>
        </w:rPr>
        <w:t>,</w:t>
      </w:r>
      <w:r w:rsidR="00F42379" w:rsidRPr="0031196E">
        <w:rPr>
          <w:szCs w:val="22"/>
          <w:lang w:val="fr-FR"/>
        </w:rPr>
        <w:t>8</w:t>
      </w:r>
      <w:r w:rsidR="0031196E">
        <w:rPr>
          <w:szCs w:val="22"/>
          <w:lang w:val="fr-FR"/>
        </w:rPr>
        <w:t> </w:t>
      </w:r>
      <w:r w:rsidR="00F42379" w:rsidRPr="0031196E">
        <w:rPr>
          <w:szCs w:val="22"/>
          <w:lang w:val="fr-FR"/>
        </w:rPr>
        <w:t>%).</w:t>
      </w:r>
    </w:p>
    <w:p w:rsidR="00F42379" w:rsidRPr="0031196E" w:rsidRDefault="00F42379" w:rsidP="004346C4">
      <w:pPr>
        <w:widowControl w:val="0"/>
        <w:tabs>
          <w:tab w:val="clear" w:pos="567"/>
        </w:tabs>
        <w:spacing w:line="240" w:lineRule="auto"/>
        <w:rPr>
          <w:szCs w:val="22"/>
          <w:lang w:val="fr-FR"/>
        </w:rPr>
      </w:pPr>
    </w:p>
    <w:p w:rsidR="00F42379" w:rsidRPr="0031196E" w:rsidRDefault="0031196E" w:rsidP="004346C4">
      <w:pPr>
        <w:widowControl w:val="0"/>
        <w:tabs>
          <w:tab w:val="clear" w:pos="567"/>
        </w:tabs>
        <w:spacing w:line="240" w:lineRule="auto"/>
        <w:rPr>
          <w:szCs w:val="22"/>
          <w:lang w:val="fr-FR"/>
        </w:rPr>
      </w:pPr>
      <w:r w:rsidRPr="0031196E">
        <w:rPr>
          <w:szCs w:val="22"/>
          <w:lang w:val="fr-FR"/>
        </w:rPr>
        <w:t>L</w:t>
      </w:r>
      <w:r w:rsidR="00683DAF">
        <w:rPr>
          <w:szCs w:val="22"/>
          <w:lang w:val="fr-FR"/>
        </w:rPr>
        <w:t xml:space="preserve">es </w:t>
      </w:r>
      <w:r w:rsidRPr="0031196E">
        <w:rPr>
          <w:szCs w:val="22"/>
          <w:lang w:val="fr-FR"/>
        </w:rPr>
        <w:t>effet</w:t>
      </w:r>
      <w:r w:rsidR="00683DAF">
        <w:rPr>
          <w:szCs w:val="22"/>
          <w:lang w:val="fr-FR"/>
        </w:rPr>
        <w:t>s</w:t>
      </w:r>
      <w:r w:rsidRPr="0031196E">
        <w:rPr>
          <w:szCs w:val="22"/>
          <w:lang w:val="fr-FR"/>
        </w:rPr>
        <w:t xml:space="preserve"> bénéfique</w:t>
      </w:r>
      <w:r w:rsidR="00683DAF">
        <w:rPr>
          <w:szCs w:val="22"/>
          <w:lang w:val="fr-FR"/>
        </w:rPr>
        <w:t>s</w:t>
      </w:r>
      <w:r w:rsidRPr="0031196E">
        <w:rPr>
          <w:szCs w:val="22"/>
          <w:lang w:val="fr-FR"/>
        </w:rPr>
        <w:t xml:space="preserve"> du traitement par Skilarence </w:t>
      </w:r>
      <w:r w:rsidR="00683DAF">
        <w:rPr>
          <w:szCs w:val="22"/>
          <w:lang w:val="fr-FR"/>
        </w:rPr>
        <w:t>ont</w:t>
      </w:r>
      <w:r w:rsidRPr="0031196E">
        <w:rPr>
          <w:szCs w:val="22"/>
          <w:lang w:val="fr-FR"/>
        </w:rPr>
        <w:t xml:space="preserve"> également été </w:t>
      </w:r>
      <w:r w:rsidR="00994427">
        <w:rPr>
          <w:szCs w:val="22"/>
          <w:lang w:val="fr-FR"/>
        </w:rPr>
        <w:t>confirmés</w:t>
      </w:r>
      <w:r w:rsidRPr="0031196E">
        <w:rPr>
          <w:szCs w:val="22"/>
          <w:lang w:val="fr-FR"/>
        </w:rPr>
        <w:t xml:space="preserve"> par </w:t>
      </w:r>
      <w:r>
        <w:rPr>
          <w:szCs w:val="22"/>
          <w:lang w:val="fr-FR"/>
        </w:rPr>
        <w:t>les améliorations perçues par les</w:t>
      </w:r>
      <w:r w:rsidRPr="0031196E">
        <w:rPr>
          <w:szCs w:val="22"/>
          <w:lang w:val="fr-FR"/>
        </w:rPr>
        <w:t xml:space="preserve"> </w:t>
      </w:r>
      <w:r>
        <w:rPr>
          <w:szCs w:val="22"/>
          <w:lang w:val="fr-FR"/>
        </w:rPr>
        <w:t>patients au niveau de leur qualité de vie</w:t>
      </w:r>
      <w:r w:rsidR="00F42379" w:rsidRPr="0031196E">
        <w:rPr>
          <w:szCs w:val="22"/>
          <w:lang w:val="fr-FR"/>
        </w:rPr>
        <w:t xml:space="preserve">. </w:t>
      </w:r>
      <w:r w:rsidRPr="0031196E">
        <w:rPr>
          <w:szCs w:val="22"/>
          <w:lang w:val="fr-FR"/>
        </w:rPr>
        <w:t>À la semaine</w:t>
      </w:r>
      <w:r w:rsidR="00F42379" w:rsidRPr="0031196E">
        <w:rPr>
          <w:szCs w:val="22"/>
          <w:lang w:val="fr-FR"/>
        </w:rPr>
        <w:t xml:space="preserve"> 16, </w:t>
      </w:r>
      <w:r w:rsidRPr="0031196E">
        <w:rPr>
          <w:szCs w:val="22"/>
          <w:lang w:val="fr-FR"/>
        </w:rPr>
        <w:t xml:space="preserve">les patients traités par </w:t>
      </w:r>
      <w:r w:rsidR="00F42379" w:rsidRPr="0031196E">
        <w:rPr>
          <w:szCs w:val="22"/>
          <w:lang w:val="fr-FR"/>
        </w:rPr>
        <w:t xml:space="preserve">Skilarence </w:t>
      </w:r>
      <w:r w:rsidRPr="0031196E">
        <w:rPr>
          <w:szCs w:val="22"/>
          <w:lang w:val="fr-FR"/>
        </w:rPr>
        <w:t>avaient un score</w:t>
      </w:r>
      <w:r w:rsidR="00F42379" w:rsidRPr="0031196E">
        <w:rPr>
          <w:szCs w:val="22"/>
          <w:lang w:val="fr-FR"/>
        </w:rPr>
        <w:t xml:space="preserve"> </w:t>
      </w:r>
      <w:r w:rsidR="00F42379" w:rsidRPr="0031196E">
        <w:rPr>
          <w:lang w:val="fr-FR"/>
        </w:rPr>
        <w:t>DLQI</w:t>
      </w:r>
      <w:r>
        <w:rPr>
          <w:lang w:val="fr-FR"/>
        </w:rPr>
        <w:t xml:space="preserve"> moyen inférieur </w:t>
      </w:r>
      <w:r w:rsidR="00683DAF">
        <w:rPr>
          <w:lang w:val="fr-FR"/>
        </w:rPr>
        <w:t>en</w:t>
      </w:r>
      <w:r w:rsidR="00B906B4">
        <w:rPr>
          <w:lang w:val="fr-FR"/>
        </w:rPr>
        <w:t xml:space="preserve"> comparaison</w:t>
      </w:r>
      <w:r>
        <w:rPr>
          <w:lang w:val="fr-FR"/>
        </w:rPr>
        <w:t xml:space="preserve"> au pl</w:t>
      </w:r>
      <w:r w:rsidR="00F42379" w:rsidRPr="0031196E">
        <w:rPr>
          <w:szCs w:val="22"/>
          <w:lang w:val="fr-FR"/>
        </w:rPr>
        <w:t>acebo (5</w:t>
      </w:r>
      <w:r w:rsidR="0026372F">
        <w:rPr>
          <w:szCs w:val="22"/>
          <w:lang w:val="fr-FR"/>
        </w:rPr>
        <w:t>,</w:t>
      </w:r>
      <w:r w:rsidR="00F42379" w:rsidRPr="0031196E">
        <w:rPr>
          <w:szCs w:val="22"/>
          <w:lang w:val="fr-FR"/>
        </w:rPr>
        <w:t xml:space="preserve">4 </w:t>
      </w:r>
      <w:r w:rsidR="0026372F">
        <w:rPr>
          <w:szCs w:val="22"/>
          <w:lang w:val="fr-FR"/>
        </w:rPr>
        <w:t>contre</w:t>
      </w:r>
      <w:r w:rsidR="00F42379" w:rsidRPr="0031196E">
        <w:rPr>
          <w:szCs w:val="22"/>
          <w:lang w:val="fr-FR"/>
        </w:rPr>
        <w:t xml:space="preserve"> 8</w:t>
      </w:r>
      <w:r w:rsidR="0026372F">
        <w:rPr>
          <w:szCs w:val="22"/>
          <w:lang w:val="fr-FR"/>
        </w:rPr>
        <w:t>,</w:t>
      </w:r>
      <w:r w:rsidR="00F42379" w:rsidRPr="0031196E">
        <w:rPr>
          <w:szCs w:val="22"/>
          <w:lang w:val="fr-FR"/>
        </w:rPr>
        <w:t xml:space="preserve">8). </w:t>
      </w:r>
    </w:p>
    <w:p w:rsidR="00F42379" w:rsidRPr="0031196E" w:rsidRDefault="00F42379" w:rsidP="004346C4">
      <w:pPr>
        <w:widowControl w:val="0"/>
        <w:tabs>
          <w:tab w:val="clear" w:pos="567"/>
        </w:tabs>
        <w:spacing w:line="240" w:lineRule="auto"/>
        <w:rPr>
          <w:szCs w:val="22"/>
          <w:lang w:val="fr-FR"/>
        </w:rPr>
      </w:pPr>
    </w:p>
    <w:p w:rsidR="00F42379" w:rsidRPr="0031196E" w:rsidRDefault="0031196E" w:rsidP="004346C4">
      <w:pPr>
        <w:widowControl w:val="0"/>
        <w:tabs>
          <w:tab w:val="clear" w:pos="567"/>
        </w:tabs>
        <w:spacing w:line="240" w:lineRule="auto"/>
        <w:rPr>
          <w:szCs w:val="22"/>
          <w:lang w:val="fr-FR"/>
        </w:rPr>
      </w:pPr>
      <w:r w:rsidRPr="0031196E">
        <w:rPr>
          <w:szCs w:val="22"/>
          <w:lang w:val="fr-FR"/>
        </w:rPr>
        <w:t xml:space="preserve">L’effet rebond </w:t>
      </w:r>
      <w:r w:rsidR="00A85542" w:rsidRPr="00A85542">
        <w:rPr>
          <w:szCs w:val="22"/>
          <w:lang w:val="fr-FR"/>
        </w:rPr>
        <w:t>(défin</w:t>
      </w:r>
      <w:r w:rsidR="00A85542">
        <w:rPr>
          <w:szCs w:val="22"/>
          <w:lang w:val="fr-FR"/>
        </w:rPr>
        <w:t>i comme une aggravation de la valeur du score PASI</w:t>
      </w:r>
      <w:r w:rsidR="00A85542" w:rsidRPr="00A85542">
        <w:rPr>
          <w:szCs w:val="22"/>
          <w:lang w:val="fr-FR"/>
        </w:rPr>
        <w:t xml:space="preserve"> ≥</w:t>
      </w:r>
      <w:r w:rsidR="00A85542">
        <w:rPr>
          <w:szCs w:val="22"/>
          <w:lang w:val="fr-FR"/>
        </w:rPr>
        <w:t> </w:t>
      </w:r>
      <w:r w:rsidR="00A85542" w:rsidRPr="00A85542">
        <w:rPr>
          <w:szCs w:val="22"/>
          <w:lang w:val="fr-FR"/>
        </w:rPr>
        <w:t>125</w:t>
      </w:r>
      <w:r w:rsidR="00A85542">
        <w:rPr>
          <w:szCs w:val="22"/>
          <w:lang w:val="fr-FR"/>
        </w:rPr>
        <w:t> </w:t>
      </w:r>
      <w:r w:rsidR="00A85542" w:rsidRPr="00A85542">
        <w:rPr>
          <w:szCs w:val="22"/>
          <w:lang w:val="fr-FR"/>
        </w:rPr>
        <w:t xml:space="preserve">% </w:t>
      </w:r>
      <w:r w:rsidR="000F4EFF">
        <w:rPr>
          <w:szCs w:val="22"/>
          <w:lang w:val="fr-FR"/>
        </w:rPr>
        <w:t>de</w:t>
      </w:r>
      <w:r w:rsidR="00A85542">
        <w:rPr>
          <w:szCs w:val="22"/>
          <w:lang w:val="fr-FR"/>
        </w:rPr>
        <w:t xml:space="preserve"> la valeur à </w:t>
      </w:r>
      <w:r w:rsidR="00994427">
        <w:rPr>
          <w:szCs w:val="22"/>
          <w:lang w:val="fr-FR"/>
        </w:rPr>
        <w:t xml:space="preserve">l’état initial </w:t>
      </w:r>
      <w:r w:rsidR="00A85542">
        <w:rPr>
          <w:szCs w:val="22"/>
          <w:lang w:val="fr-FR"/>
        </w:rPr>
        <w:t>dans l’étude</w:t>
      </w:r>
      <w:r w:rsidR="00A85542" w:rsidRPr="00A85542">
        <w:rPr>
          <w:szCs w:val="22"/>
          <w:lang w:val="fr-FR"/>
        </w:rPr>
        <w:t xml:space="preserve">) </w:t>
      </w:r>
      <w:r w:rsidRPr="0031196E">
        <w:rPr>
          <w:szCs w:val="22"/>
          <w:lang w:val="fr-FR"/>
        </w:rPr>
        <w:t>a été évalué 2 mois</w:t>
      </w:r>
      <w:r w:rsidR="00DF1079">
        <w:rPr>
          <w:szCs w:val="22"/>
          <w:lang w:val="fr-FR"/>
        </w:rPr>
        <w:t xml:space="preserve"> après l’arrêt</w:t>
      </w:r>
      <w:r w:rsidRPr="0031196E">
        <w:rPr>
          <w:szCs w:val="22"/>
          <w:lang w:val="fr-FR"/>
        </w:rPr>
        <w:t xml:space="preserve"> d</w:t>
      </w:r>
      <w:r w:rsidR="00DF1079">
        <w:rPr>
          <w:szCs w:val="22"/>
          <w:lang w:val="fr-FR"/>
        </w:rPr>
        <w:t>u</w:t>
      </w:r>
      <w:r w:rsidRPr="0031196E">
        <w:rPr>
          <w:szCs w:val="22"/>
          <w:lang w:val="fr-FR"/>
        </w:rPr>
        <w:t xml:space="preserve"> traitement et </w:t>
      </w:r>
      <w:r w:rsidR="00994427">
        <w:rPr>
          <w:szCs w:val="22"/>
          <w:lang w:val="fr-FR"/>
        </w:rPr>
        <w:t xml:space="preserve">il apparaît que ceci ne soit pas un </w:t>
      </w:r>
      <w:r w:rsidR="00B906B4">
        <w:rPr>
          <w:szCs w:val="22"/>
          <w:lang w:val="fr-FR"/>
        </w:rPr>
        <w:t>problème avec</w:t>
      </w:r>
      <w:r w:rsidR="0026372F">
        <w:rPr>
          <w:szCs w:val="22"/>
          <w:lang w:val="fr-FR"/>
        </w:rPr>
        <w:t xml:space="preserve"> les ester</w:t>
      </w:r>
      <w:r w:rsidRPr="0031196E">
        <w:rPr>
          <w:szCs w:val="22"/>
          <w:lang w:val="fr-FR"/>
        </w:rPr>
        <w:t>s d’acide f</w:t>
      </w:r>
      <w:r>
        <w:rPr>
          <w:szCs w:val="22"/>
          <w:lang w:val="fr-FR"/>
        </w:rPr>
        <w:t xml:space="preserve">umarique, </w:t>
      </w:r>
      <w:r w:rsidR="00994427">
        <w:rPr>
          <w:szCs w:val="22"/>
          <w:lang w:val="fr-FR"/>
        </w:rPr>
        <w:t xml:space="preserve">car </w:t>
      </w:r>
      <w:r>
        <w:rPr>
          <w:szCs w:val="22"/>
          <w:lang w:val="fr-FR"/>
        </w:rPr>
        <w:t xml:space="preserve">documenté chez très peu de patients </w:t>
      </w:r>
      <w:r w:rsidR="00F42379" w:rsidRPr="0031196E">
        <w:rPr>
          <w:szCs w:val="22"/>
          <w:lang w:val="fr-FR"/>
        </w:rPr>
        <w:t>(</w:t>
      </w:r>
      <w:r w:rsidR="00DF1079" w:rsidRPr="0031196E">
        <w:rPr>
          <w:szCs w:val="22"/>
          <w:lang w:val="fr-FR"/>
        </w:rPr>
        <w:t>1</w:t>
      </w:r>
      <w:r w:rsidR="00DF1079">
        <w:rPr>
          <w:szCs w:val="22"/>
          <w:lang w:val="fr-FR"/>
        </w:rPr>
        <w:t>,</w:t>
      </w:r>
      <w:r w:rsidR="00DF1079" w:rsidRPr="0031196E">
        <w:rPr>
          <w:szCs w:val="22"/>
          <w:lang w:val="fr-FR"/>
        </w:rPr>
        <w:t>1</w:t>
      </w:r>
      <w:r w:rsidR="00DF1079">
        <w:rPr>
          <w:szCs w:val="22"/>
          <w:lang w:val="fr-FR"/>
        </w:rPr>
        <w:t> </w:t>
      </w:r>
      <w:r w:rsidR="00DF1079" w:rsidRPr="0031196E">
        <w:rPr>
          <w:szCs w:val="22"/>
          <w:lang w:val="fr-FR"/>
        </w:rPr>
        <w:t xml:space="preserve">% </w:t>
      </w:r>
      <w:r w:rsidR="00DF1079">
        <w:rPr>
          <w:szCs w:val="22"/>
          <w:lang w:val="fr-FR"/>
        </w:rPr>
        <w:t xml:space="preserve">sous </w:t>
      </w:r>
      <w:r w:rsidR="00F42379" w:rsidRPr="0031196E">
        <w:rPr>
          <w:szCs w:val="22"/>
          <w:lang w:val="fr-FR"/>
        </w:rPr>
        <w:t xml:space="preserve">Skilarence </w:t>
      </w:r>
      <w:r>
        <w:rPr>
          <w:szCs w:val="22"/>
          <w:lang w:val="fr-FR"/>
        </w:rPr>
        <w:t xml:space="preserve">et </w:t>
      </w:r>
      <w:r w:rsidR="00DF1079" w:rsidRPr="0031196E">
        <w:rPr>
          <w:szCs w:val="22"/>
          <w:lang w:val="fr-FR"/>
        </w:rPr>
        <w:t>2</w:t>
      </w:r>
      <w:r w:rsidR="00DF1079">
        <w:rPr>
          <w:szCs w:val="22"/>
          <w:lang w:val="fr-FR"/>
        </w:rPr>
        <w:t>,2 </w:t>
      </w:r>
      <w:r w:rsidR="00DF1079" w:rsidRPr="0031196E">
        <w:rPr>
          <w:szCs w:val="22"/>
          <w:lang w:val="fr-FR"/>
        </w:rPr>
        <w:t>%</w:t>
      </w:r>
      <w:r w:rsidR="00DF1079">
        <w:rPr>
          <w:szCs w:val="22"/>
          <w:lang w:val="fr-FR"/>
        </w:rPr>
        <w:t xml:space="preserve"> sous </w:t>
      </w:r>
      <w:r>
        <w:rPr>
          <w:szCs w:val="22"/>
          <w:lang w:val="fr-FR"/>
        </w:rPr>
        <w:t>comparateur actif</w:t>
      </w:r>
      <w:r w:rsidR="00F42379" w:rsidRPr="0031196E">
        <w:rPr>
          <w:szCs w:val="22"/>
          <w:lang w:val="fr-FR"/>
        </w:rPr>
        <w:t>, compar</w:t>
      </w:r>
      <w:r>
        <w:rPr>
          <w:szCs w:val="22"/>
          <w:lang w:val="fr-FR"/>
        </w:rPr>
        <w:t xml:space="preserve">ativement </w:t>
      </w:r>
      <w:r w:rsidR="00DF1079">
        <w:rPr>
          <w:szCs w:val="22"/>
          <w:lang w:val="fr-FR"/>
        </w:rPr>
        <w:t>aux</w:t>
      </w:r>
      <w:r w:rsidR="00F42379" w:rsidRPr="0031196E">
        <w:rPr>
          <w:szCs w:val="22"/>
          <w:lang w:val="fr-FR"/>
        </w:rPr>
        <w:t xml:space="preserve"> 9</w:t>
      </w:r>
      <w:r>
        <w:rPr>
          <w:szCs w:val="22"/>
          <w:lang w:val="fr-FR"/>
        </w:rPr>
        <w:t>,</w:t>
      </w:r>
      <w:r w:rsidR="00F42379" w:rsidRPr="0031196E">
        <w:rPr>
          <w:szCs w:val="22"/>
          <w:lang w:val="fr-FR"/>
        </w:rPr>
        <w:t>3</w:t>
      </w:r>
      <w:r>
        <w:rPr>
          <w:szCs w:val="22"/>
          <w:lang w:val="fr-FR"/>
        </w:rPr>
        <w:t> </w:t>
      </w:r>
      <w:r w:rsidR="00F42379" w:rsidRPr="0031196E">
        <w:rPr>
          <w:szCs w:val="22"/>
          <w:lang w:val="fr-FR"/>
        </w:rPr>
        <w:t xml:space="preserve">% </w:t>
      </w:r>
      <w:r>
        <w:rPr>
          <w:szCs w:val="22"/>
          <w:lang w:val="fr-FR"/>
        </w:rPr>
        <w:t>dans le groupe placebo</w:t>
      </w:r>
      <w:r w:rsidR="00F42379" w:rsidRPr="0031196E">
        <w:rPr>
          <w:szCs w:val="22"/>
          <w:lang w:val="fr-FR"/>
        </w:rPr>
        <w:t xml:space="preserve">). </w:t>
      </w:r>
    </w:p>
    <w:p w:rsidR="00F42379" w:rsidRPr="0031196E" w:rsidRDefault="00F42379" w:rsidP="004346C4">
      <w:pPr>
        <w:widowControl w:val="0"/>
        <w:tabs>
          <w:tab w:val="clear" w:pos="567"/>
        </w:tabs>
        <w:spacing w:line="240" w:lineRule="auto"/>
        <w:rPr>
          <w:szCs w:val="22"/>
          <w:lang w:val="fr-FR"/>
        </w:rPr>
      </w:pPr>
    </w:p>
    <w:p w:rsidR="00F42379" w:rsidRPr="0031196E" w:rsidRDefault="0031196E" w:rsidP="004346C4">
      <w:pPr>
        <w:widowControl w:val="0"/>
        <w:tabs>
          <w:tab w:val="clear" w:pos="567"/>
        </w:tabs>
        <w:spacing w:line="240" w:lineRule="auto"/>
        <w:rPr>
          <w:szCs w:val="22"/>
          <w:lang w:val="fr-FR"/>
        </w:rPr>
      </w:pPr>
      <w:r w:rsidRPr="0031196E">
        <w:rPr>
          <w:szCs w:val="22"/>
          <w:lang w:val="fr-FR"/>
        </w:rPr>
        <w:t>Les données d</w:t>
      </w:r>
      <w:r w:rsidR="00DF1079">
        <w:rPr>
          <w:szCs w:val="22"/>
          <w:lang w:val="fr-FR"/>
        </w:rPr>
        <w:t>’</w:t>
      </w:r>
      <w:r w:rsidRPr="0031196E">
        <w:rPr>
          <w:szCs w:val="22"/>
          <w:lang w:val="fr-FR"/>
        </w:rPr>
        <w:t xml:space="preserve">efficacité à long terme ne sont actuellement </w:t>
      </w:r>
      <w:r w:rsidR="00B02D21" w:rsidRPr="004D24F5">
        <w:rPr>
          <w:szCs w:val="22"/>
          <w:lang w:val="fr-FR"/>
        </w:rPr>
        <w:t xml:space="preserve">pas </w:t>
      </w:r>
      <w:r w:rsidRPr="0031196E">
        <w:rPr>
          <w:szCs w:val="22"/>
          <w:lang w:val="fr-FR"/>
        </w:rPr>
        <w:t>disponibles pour Skilarence</w:t>
      </w:r>
      <w:r w:rsidR="009167EA">
        <w:rPr>
          <w:szCs w:val="22"/>
          <w:lang w:val="fr-FR"/>
        </w:rPr>
        <w:t>.</w:t>
      </w:r>
      <w:r w:rsidRPr="0031196E">
        <w:rPr>
          <w:szCs w:val="22"/>
          <w:lang w:val="fr-FR"/>
        </w:rPr>
        <w:t xml:space="preserve"> </w:t>
      </w:r>
      <w:r w:rsidR="009167EA">
        <w:rPr>
          <w:szCs w:val="22"/>
          <w:lang w:val="fr-FR"/>
        </w:rPr>
        <w:t>C</w:t>
      </w:r>
      <w:r w:rsidR="00DF1079">
        <w:rPr>
          <w:szCs w:val="22"/>
          <w:lang w:val="fr-FR"/>
        </w:rPr>
        <w:t>ependant</w:t>
      </w:r>
      <w:r w:rsidRPr="0031196E">
        <w:rPr>
          <w:szCs w:val="22"/>
          <w:lang w:val="fr-FR"/>
        </w:rPr>
        <w:t xml:space="preserve">, dans les études de </w:t>
      </w:r>
      <w:r w:rsidR="00F42379" w:rsidRPr="0031196E">
        <w:rPr>
          <w:szCs w:val="22"/>
          <w:lang w:val="fr-FR"/>
        </w:rPr>
        <w:t>pharmaco</w:t>
      </w:r>
      <w:r>
        <w:rPr>
          <w:szCs w:val="22"/>
          <w:lang w:val="fr-FR"/>
        </w:rPr>
        <w:t xml:space="preserve">cinétique et les études cliniques, il a été démontré que l’exposition systémique, l’efficacité et la sécurité de </w:t>
      </w:r>
      <w:r w:rsidR="00F42379" w:rsidRPr="0031196E">
        <w:rPr>
          <w:szCs w:val="22"/>
          <w:lang w:val="fr-FR"/>
        </w:rPr>
        <w:t xml:space="preserve">Skilarence </w:t>
      </w:r>
      <w:r>
        <w:rPr>
          <w:szCs w:val="22"/>
          <w:lang w:val="fr-FR"/>
        </w:rPr>
        <w:t xml:space="preserve">étaient comparables à celles du comparateur actif contenant du </w:t>
      </w:r>
      <w:r w:rsidR="004E19C6">
        <w:rPr>
          <w:szCs w:val="22"/>
          <w:lang w:val="fr-FR"/>
        </w:rPr>
        <w:t>fumarate de diméthyle</w:t>
      </w:r>
      <w:r w:rsidR="00F42379" w:rsidRPr="0031196E">
        <w:rPr>
          <w:szCs w:val="22"/>
          <w:lang w:val="fr-FR"/>
        </w:rPr>
        <w:t xml:space="preserve">. </w:t>
      </w:r>
      <w:r w:rsidRPr="0031196E">
        <w:rPr>
          <w:szCs w:val="22"/>
          <w:lang w:val="fr-FR"/>
        </w:rPr>
        <w:t xml:space="preserve">Il est donc </w:t>
      </w:r>
      <w:r w:rsidR="00E23CA6">
        <w:rPr>
          <w:szCs w:val="22"/>
          <w:lang w:val="fr-FR"/>
        </w:rPr>
        <w:t>vraisemblable</w:t>
      </w:r>
      <w:r w:rsidRPr="0031196E">
        <w:rPr>
          <w:szCs w:val="22"/>
          <w:lang w:val="fr-FR"/>
        </w:rPr>
        <w:t xml:space="preserve"> que l’efficacité à long terme de </w:t>
      </w:r>
      <w:r w:rsidR="00F42379" w:rsidRPr="0031196E">
        <w:rPr>
          <w:szCs w:val="22"/>
          <w:lang w:val="fr-FR"/>
        </w:rPr>
        <w:t xml:space="preserve">Skilarence </w:t>
      </w:r>
      <w:r w:rsidR="00DF1079">
        <w:rPr>
          <w:szCs w:val="22"/>
          <w:lang w:val="fr-FR"/>
        </w:rPr>
        <w:t>soit</w:t>
      </w:r>
      <w:r>
        <w:rPr>
          <w:szCs w:val="22"/>
          <w:lang w:val="fr-FR"/>
        </w:rPr>
        <w:t xml:space="preserve"> également comparable à celle des produits contenant du</w:t>
      </w:r>
      <w:r w:rsidR="00F42379" w:rsidRPr="0031196E">
        <w:rPr>
          <w:szCs w:val="22"/>
          <w:lang w:val="fr-FR"/>
        </w:rPr>
        <w:t xml:space="preserve"> </w:t>
      </w:r>
      <w:r w:rsidR="004E19C6">
        <w:rPr>
          <w:szCs w:val="22"/>
          <w:lang w:val="fr-FR"/>
        </w:rPr>
        <w:t>fumarate de diméthyle</w:t>
      </w:r>
      <w:r w:rsidR="00F42379" w:rsidRPr="0031196E">
        <w:rPr>
          <w:szCs w:val="22"/>
          <w:lang w:val="fr-FR"/>
        </w:rPr>
        <w:t xml:space="preserve">. </w:t>
      </w:r>
      <w:r w:rsidRPr="0031196E">
        <w:rPr>
          <w:szCs w:val="22"/>
          <w:lang w:val="fr-FR"/>
        </w:rPr>
        <w:t>Le maintien de l’efficacité</w:t>
      </w:r>
      <w:r w:rsidR="00DF1079">
        <w:rPr>
          <w:szCs w:val="22"/>
          <w:lang w:val="fr-FR"/>
        </w:rPr>
        <w:t xml:space="preserve"> au long cours</w:t>
      </w:r>
      <w:r w:rsidRPr="0031196E">
        <w:rPr>
          <w:szCs w:val="22"/>
          <w:lang w:val="fr-FR"/>
        </w:rPr>
        <w:t xml:space="preserve"> a été bien décrit pour d’autres </w:t>
      </w:r>
      <w:r w:rsidR="0026372F" w:rsidRPr="0031196E">
        <w:rPr>
          <w:szCs w:val="22"/>
          <w:lang w:val="fr-FR"/>
        </w:rPr>
        <w:t>produ</w:t>
      </w:r>
      <w:r w:rsidR="0026372F" w:rsidRPr="0026372F">
        <w:rPr>
          <w:szCs w:val="22"/>
          <w:lang w:val="fr-FR"/>
        </w:rPr>
        <w:t>its</w:t>
      </w:r>
      <w:r w:rsidRPr="0031196E">
        <w:rPr>
          <w:szCs w:val="22"/>
          <w:lang w:val="fr-FR"/>
        </w:rPr>
        <w:t xml:space="preserve"> contenant du </w:t>
      </w:r>
      <w:r w:rsidR="004E19C6">
        <w:rPr>
          <w:szCs w:val="22"/>
          <w:lang w:val="fr-FR"/>
        </w:rPr>
        <w:t>fumarate de diméthyle</w:t>
      </w:r>
      <w:r w:rsidRPr="0031196E">
        <w:rPr>
          <w:szCs w:val="22"/>
          <w:lang w:val="fr-FR"/>
        </w:rPr>
        <w:t>, les bénéfices du traitem</w:t>
      </w:r>
      <w:r>
        <w:rPr>
          <w:szCs w:val="22"/>
          <w:lang w:val="fr-FR"/>
        </w:rPr>
        <w:t>ent</w:t>
      </w:r>
      <w:r w:rsidRPr="0031196E">
        <w:rPr>
          <w:szCs w:val="22"/>
          <w:lang w:val="fr-FR"/>
        </w:rPr>
        <w:t xml:space="preserve"> observés </w:t>
      </w:r>
      <w:r w:rsidR="00F0488B">
        <w:rPr>
          <w:szCs w:val="22"/>
          <w:lang w:val="fr-FR"/>
        </w:rPr>
        <w:t>sous</w:t>
      </w:r>
      <w:r w:rsidRPr="0031196E">
        <w:rPr>
          <w:szCs w:val="22"/>
          <w:lang w:val="fr-FR"/>
        </w:rPr>
        <w:t xml:space="preserve"> Skilarence </w:t>
      </w:r>
      <w:r w:rsidR="00F0488B">
        <w:rPr>
          <w:szCs w:val="22"/>
          <w:lang w:val="fr-FR"/>
        </w:rPr>
        <w:t>à</w:t>
      </w:r>
      <w:r w:rsidRPr="0031196E">
        <w:rPr>
          <w:szCs w:val="22"/>
          <w:lang w:val="fr-FR"/>
        </w:rPr>
        <w:t xml:space="preserve"> 16</w:t>
      </w:r>
      <w:r w:rsidR="004847FC">
        <w:rPr>
          <w:szCs w:val="22"/>
          <w:lang w:val="fr-FR"/>
        </w:rPr>
        <w:t> </w:t>
      </w:r>
      <w:r w:rsidRPr="0031196E">
        <w:rPr>
          <w:szCs w:val="22"/>
          <w:lang w:val="fr-FR"/>
        </w:rPr>
        <w:t xml:space="preserve">semaines </w:t>
      </w:r>
      <w:r w:rsidR="00E23CA6">
        <w:rPr>
          <w:szCs w:val="22"/>
          <w:lang w:val="fr-FR"/>
        </w:rPr>
        <w:t>devraient être</w:t>
      </w:r>
      <w:r w:rsidR="00E23CA6" w:rsidRPr="0031196E">
        <w:rPr>
          <w:szCs w:val="22"/>
          <w:lang w:val="fr-FR"/>
        </w:rPr>
        <w:t xml:space="preserve"> </w:t>
      </w:r>
      <w:r w:rsidRPr="0031196E">
        <w:rPr>
          <w:szCs w:val="22"/>
          <w:lang w:val="fr-FR"/>
        </w:rPr>
        <w:t xml:space="preserve">maintenus chez les patients traités </w:t>
      </w:r>
      <w:r w:rsidR="00F0488B">
        <w:rPr>
          <w:szCs w:val="22"/>
          <w:lang w:val="fr-FR"/>
        </w:rPr>
        <w:t>au long cours</w:t>
      </w:r>
      <w:r w:rsidRPr="0031196E">
        <w:rPr>
          <w:szCs w:val="22"/>
          <w:lang w:val="fr-FR"/>
        </w:rPr>
        <w:t xml:space="preserve"> pendant au moins 24</w:t>
      </w:r>
      <w:r w:rsidR="004847FC">
        <w:rPr>
          <w:szCs w:val="22"/>
          <w:lang w:val="fr-FR"/>
        </w:rPr>
        <w:t> </w:t>
      </w:r>
      <w:r w:rsidRPr="0031196E">
        <w:rPr>
          <w:szCs w:val="22"/>
          <w:lang w:val="fr-FR"/>
        </w:rPr>
        <w:t>mois</w:t>
      </w:r>
      <w:r w:rsidR="00F42379" w:rsidRPr="0031196E">
        <w:rPr>
          <w:lang w:val="fr-FR"/>
        </w:rPr>
        <w:t>.</w:t>
      </w:r>
    </w:p>
    <w:p w:rsidR="00F42379" w:rsidRPr="0031196E" w:rsidRDefault="00F42379"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u w:val="single"/>
          <w:lang w:val="fr-FR"/>
        </w:rPr>
      </w:pPr>
      <w:r w:rsidRPr="000E0D26">
        <w:rPr>
          <w:szCs w:val="22"/>
          <w:u w:val="single"/>
          <w:lang w:val="fr-FR" w:bidi="fr-FR"/>
        </w:rPr>
        <w:t>Population pédiatrique</w:t>
      </w:r>
    </w:p>
    <w:p w:rsidR="005D06A1" w:rsidRPr="000E0D26" w:rsidRDefault="005D06A1" w:rsidP="005D06A1">
      <w:pPr>
        <w:keepNext/>
        <w:widowControl w:val="0"/>
        <w:tabs>
          <w:tab w:val="clear" w:pos="567"/>
        </w:tabs>
        <w:spacing w:line="240" w:lineRule="auto"/>
        <w:rPr>
          <w:szCs w:val="22"/>
          <w:lang w:val="fr-FR" w:eastAsia="zh-CN"/>
        </w:rPr>
      </w:pPr>
      <w:r w:rsidRPr="00F10D3E">
        <w:rPr>
          <w:szCs w:val="22"/>
          <w:lang w:val="fr-FR" w:eastAsia="zh-CN" w:bidi="fr-FR"/>
        </w:rPr>
        <w:t xml:space="preserve">L’Agence européenne des médicaments a accordé une dérogation à l’obligation de soumettre les résultats d’études réalisées avec Skilarence dans tous les sous-groupes de la population pédiatrique dans </w:t>
      </w:r>
      <w:r w:rsidR="00137DC4" w:rsidRPr="00F10D3E">
        <w:rPr>
          <w:szCs w:val="22"/>
          <w:lang w:val="fr-FR" w:eastAsia="zh-CN" w:bidi="fr-FR"/>
        </w:rPr>
        <w:t>cette indication</w:t>
      </w:r>
      <w:r w:rsidR="00BA5E35" w:rsidRPr="00F10D3E">
        <w:rPr>
          <w:szCs w:val="22"/>
          <w:lang w:val="fr-FR" w:eastAsia="zh-CN" w:bidi="fr-FR"/>
        </w:rPr>
        <w:t xml:space="preserve"> </w:t>
      </w:r>
      <w:r w:rsidRPr="00F10D3E">
        <w:rPr>
          <w:szCs w:val="22"/>
          <w:lang w:val="fr-FR" w:eastAsia="zh-CN" w:bidi="fr-FR"/>
        </w:rPr>
        <w:t xml:space="preserve">(voir </w:t>
      </w:r>
      <w:r w:rsidR="00185309" w:rsidRPr="00F10D3E">
        <w:rPr>
          <w:szCs w:val="22"/>
          <w:lang w:val="fr-FR" w:eastAsia="zh-CN" w:bidi="fr-FR"/>
        </w:rPr>
        <w:t>rubrique </w:t>
      </w:r>
      <w:r w:rsidRPr="00F10D3E">
        <w:rPr>
          <w:szCs w:val="22"/>
          <w:lang w:val="fr-FR" w:eastAsia="zh-CN" w:bidi="fr-FR"/>
        </w:rPr>
        <w:t xml:space="preserve">4.2 pour </w:t>
      </w:r>
      <w:r w:rsidR="00060F90" w:rsidRPr="00F10D3E">
        <w:rPr>
          <w:szCs w:val="22"/>
          <w:lang w:val="fr-FR" w:eastAsia="zh-CN" w:bidi="fr-FR"/>
        </w:rPr>
        <w:t xml:space="preserve">les </w:t>
      </w:r>
      <w:r w:rsidRPr="00F10D3E">
        <w:rPr>
          <w:szCs w:val="22"/>
          <w:lang w:val="fr-FR" w:eastAsia="zh-CN" w:bidi="fr-FR"/>
        </w:rPr>
        <w:t xml:space="preserve">informations </w:t>
      </w:r>
      <w:r w:rsidR="00BA5E35" w:rsidRPr="00F10D3E">
        <w:rPr>
          <w:szCs w:val="22"/>
          <w:lang w:val="fr-FR" w:eastAsia="zh-CN" w:bidi="fr-FR"/>
        </w:rPr>
        <w:t>concernant l’usage</w:t>
      </w:r>
      <w:r w:rsidRPr="00F10D3E">
        <w:rPr>
          <w:szCs w:val="22"/>
          <w:lang w:val="fr-FR" w:eastAsia="zh-CN" w:bidi="fr-FR"/>
        </w:rPr>
        <w:t xml:space="preserve"> pédiatrique).</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b/>
          <w:szCs w:val="22"/>
          <w:lang w:val="fr-FR"/>
        </w:rPr>
      </w:pPr>
      <w:r w:rsidRPr="000E0D26">
        <w:rPr>
          <w:b/>
          <w:bCs/>
          <w:szCs w:val="22"/>
          <w:lang w:val="fr-FR" w:bidi="fr-FR"/>
        </w:rPr>
        <w:t>5.2</w:t>
      </w:r>
      <w:r w:rsidRPr="000E0D26">
        <w:rPr>
          <w:b/>
          <w:bCs/>
          <w:szCs w:val="22"/>
          <w:lang w:val="fr-FR" w:bidi="fr-FR"/>
        </w:rPr>
        <w:tab/>
        <w:t>Propriétés pharmacocinétiques</w:t>
      </w:r>
    </w:p>
    <w:p w:rsidR="005D06A1" w:rsidRPr="000E0D26" w:rsidRDefault="005D06A1" w:rsidP="005D06A1">
      <w:pPr>
        <w:keepNext/>
        <w:widowControl w:val="0"/>
        <w:tabs>
          <w:tab w:val="clear" w:pos="567"/>
        </w:tabs>
        <w:spacing w:line="240" w:lineRule="auto"/>
        <w:rPr>
          <w:szCs w:val="22"/>
          <w:u w:val="single"/>
          <w:lang w:val="fr-FR"/>
        </w:rPr>
      </w:pPr>
    </w:p>
    <w:p w:rsidR="005D06A1" w:rsidRPr="000E0D26" w:rsidRDefault="005D06A1" w:rsidP="004346C4">
      <w:pPr>
        <w:keepNext/>
        <w:widowControl w:val="0"/>
        <w:tabs>
          <w:tab w:val="clear" w:pos="567"/>
        </w:tabs>
        <w:spacing w:line="240" w:lineRule="auto"/>
        <w:rPr>
          <w:szCs w:val="22"/>
          <w:u w:val="single"/>
          <w:lang w:val="fr-FR"/>
        </w:rPr>
      </w:pPr>
      <w:r w:rsidRPr="000E0D26">
        <w:rPr>
          <w:szCs w:val="22"/>
          <w:u w:val="single"/>
          <w:lang w:val="fr-FR" w:bidi="fr-FR"/>
        </w:rPr>
        <w:t>Absorption</w:t>
      </w:r>
    </w:p>
    <w:p w:rsidR="005D06A1" w:rsidRPr="000E0D26" w:rsidRDefault="005D06A1" w:rsidP="004346C4">
      <w:pPr>
        <w:keepNext/>
        <w:widowControl w:val="0"/>
        <w:tabs>
          <w:tab w:val="clear" w:pos="567"/>
        </w:tabs>
        <w:spacing w:line="240" w:lineRule="auto"/>
        <w:rPr>
          <w:szCs w:val="22"/>
          <w:lang w:val="fr-FR"/>
        </w:rPr>
      </w:pPr>
      <w:r w:rsidRPr="000E0D26">
        <w:rPr>
          <w:szCs w:val="22"/>
          <w:lang w:val="fr-FR" w:bidi="fr-FR"/>
        </w:rPr>
        <w:t xml:space="preserve">Après administration par voie orale, le </w:t>
      </w:r>
      <w:r w:rsidR="004E19C6">
        <w:rPr>
          <w:szCs w:val="22"/>
          <w:lang w:val="fr-FR" w:bidi="fr-FR"/>
        </w:rPr>
        <w:t>fumarate de diméthyle</w:t>
      </w:r>
      <w:r w:rsidRPr="000E0D26">
        <w:rPr>
          <w:szCs w:val="22"/>
          <w:lang w:val="fr-FR" w:bidi="fr-FR"/>
        </w:rPr>
        <w:t xml:space="preserve"> n’est pas </w:t>
      </w:r>
      <w:r w:rsidR="00137DC4">
        <w:rPr>
          <w:szCs w:val="22"/>
          <w:lang w:val="fr-FR" w:bidi="fr-FR"/>
        </w:rPr>
        <w:t>détectable</w:t>
      </w:r>
      <w:r w:rsidR="00137DC4" w:rsidRPr="000E0D26">
        <w:rPr>
          <w:szCs w:val="22"/>
          <w:lang w:val="fr-FR" w:bidi="fr-FR"/>
        </w:rPr>
        <w:t xml:space="preserve"> </w:t>
      </w:r>
      <w:r w:rsidRPr="000E0D26">
        <w:rPr>
          <w:szCs w:val="22"/>
          <w:lang w:val="fr-FR" w:bidi="fr-FR"/>
        </w:rPr>
        <w:t xml:space="preserve">dans le plasma car il est rapidement hydrolysé par les estérases pour être transformé en </w:t>
      </w:r>
      <w:r w:rsidR="00137DC4" w:rsidRPr="000E0D26">
        <w:rPr>
          <w:szCs w:val="22"/>
          <w:lang w:val="fr-FR" w:bidi="fr-FR"/>
        </w:rPr>
        <w:t xml:space="preserve">son métabolite actif </w:t>
      </w:r>
      <w:r w:rsidR="00137DC4">
        <w:rPr>
          <w:szCs w:val="22"/>
          <w:lang w:val="fr-FR" w:bidi="fr-FR"/>
        </w:rPr>
        <w:t xml:space="preserve">le </w:t>
      </w:r>
      <w:r w:rsidRPr="000E0D26">
        <w:rPr>
          <w:szCs w:val="22"/>
          <w:lang w:val="fr-FR" w:bidi="fr-FR"/>
        </w:rPr>
        <w:t>monométhyl</w:t>
      </w:r>
      <w:r w:rsidR="00137DC4">
        <w:rPr>
          <w:szCs w:val="22"/>
          <w:lang w:val="fr-FR" w:bidi="fr-FR"/>
        </w:rPr>
        <w:t xml:space="preserve"> fumarate</w:t>
      </w:r>
      <w:r w:rsidRPr="000E0D26">
        <w:rPr>
          <w:szCs w:val="22"/>
          <w:lang w:val="fr-FR" w:bidi="fr-FR"/>
        </w:rPr>
        <w:t xml:space="preserve">. Après administration par voie orale </w:t>
      </w:r>
      <w:r w:rsidR="00CE028C">
        <w:rPr>
          <w:szCs w:val="22"/>
          <w:lang w:val="fr-FR" w:bidi="fr-FR"/>
        </w:rPr>
        <w:t xml:space="preserve">d’un seul comprimé de </w:t>
      </w:r>
      <w:r w:rsidRPr="000E0D26">
        <w:rPr>
          <w:szCs w:val="22"/>
          <w:lang w:val="fr-FR" w:bidi="fr-FR"/>
        </w:rPr>
        <w:t>Skilarence</w:t>
      </w:r>
      <w:r w:rsidR="00995674">
        <w:rPr>
          <w:szCs w:val="22"/>
          <w:lang w:val="fr-FR" w:bidi="fr-FR"/>
        </w:rPr>
        <w:t xml:space="preserve"> 120</w:t>
      </w:r>
      <w:r w:rsidR="00034D9D">
        <w:rPr>
          <w:szCs w:val="22"/>
          <w:lang w:val="fr-FR" w:bidi="fr-FR"/>
        </w:rPr>
        <w:t> mg</w:t>
      </w:r>
      <w:r w:rsidRPr="000E0D26">
        <w:rPr>
          <w:szCs w:val="22"/>
          <w:lang w:val="fr-FR" w:bidi="fr-FR"/>
        </w:rPr>
        <w:t xml:space="preserve"> chez des sujets sains, le monométhyl</w:t>
      </w:r>
      <w:r w:rsidR="00137DC4">
        <w:rPr>
          <w:szCs w:val="22"/>
          <w:lang w:val="fr-FR" w:bidi="fr-FR"/>
        </w:rPr>
        <w:t xml:space="preserve"> fumarate</w:t>
      </w:r>
      <w:r w:rsidRPr="000E0D26">
        <w:rPr>
          <w:szCs w:val="22"/>
          <w:lang w:val="fr-FR" w:bidi="fr-FR"/>
        </w:rPr>
        <w:t xml:space="preserve"> a atteint des pics de concentration plasmatique d’environ </w:t>
      </w:r>
      <w:r w:rsidR="00CE028C">
        <w:rPr>
          <w:szCs w:val="22"/>
          <w:lang w:val="fr-FR" w:bidi="fr-FR"/>
        </w:rPr>
        <w:t>1 325</w:t>
      </w:r>
      <w:r w:rsidRPr="000E0D26">
        <w:rPr>
          <w:szCs w:val="22"/>
          <w:lang w:val="fr-FR" w:bidi="fr-FR"/>
        </w:rPr>
        <w:t xml:space="preserve"> ng/ml et de </w:t>
      </w:r>
      <w:r w:rsidR="00CE028C">
        <w:rPr>
          <w:szCs w:val="22"/>
          <w:lang w:val="fr-FR" w:bidi="fr-FR"/>
        </w:rPr>
        <w:t>1 311</w:t>
      </w:r>
      <w:r w:rsidRPr="000E0D26">
        <w:rPr>
          <w:szCs w:val="22"/>
          <w:lang w:val="fr-FR" w:bidi="fr-FR"/>
        </w:rPr>
        <w:t xml:space="preserve"> ng/ml à jeun ou après un repas, respectivement. La prise de Skilarence avec de la nourriture </w:t>
      </w:r>
      <w:r w:rsidR="00CE028C">
        <w:rPr>
          <w:szCs w:val="22"/>
          <w:lang w:val="fr-FR" w:bidi="fr-FR"/>
        </w:rPr>
        <w:t xml:space="preserve">a </w:t>
      </w:r>
      <w:r w:rsidR="00CE028C" w:rsidRPr="000E0D26">
        <w:rPr>
          <w:szCs w:val="22"/>
          <w:lang w:val="fr-FR" w:bidi="fr-FR"/>
        </w:rPr>
        <w:t>retard</w:t>
      </w:r>
      <w:r w:rsidR="00CE028C">
        <w:rPr>
          <w:szCs w:val="22"/>
          <w:lang w:val="fr-FR" w:bidi="fr-FR"/>
        </w:rPr>
        <w:t>é</w:t>
      </w:r>
      <w:r w:rsidR="00CE028C" w:rsidRPr="000E0D26">
        <w:rPr>
          <w:szCs w:val="22"/>
          <w:lang w:val="fr-FR" w:bidi="fr-FR"/>
        </w:rPr>
        <w:t xml:space="preserve"> </w:t>
      </w:r>
      <w:r w:rsidRPr="000E0D26">
        <w:rPr>
          <w:szCs w:val="22"/>
          <w:lang w:val="fr-FR" w:bidi="fr-FR"/>
        </w:rPr>
        <w:t>la t</w:t>
      </w:r>
      <w:r w:rsidRPr="000E0D26">
        <w:rPr>
          <w:szCs w:val="22"/>
          <w:vertAlign w:val="subscript"/>
          <w:lang w:val="fr-FR" w:bidi="fr-FR"/>
        </w:rPr>
        <w:t>max</w:t>
      </w:r>
      <w:r w:rsidRPr="000E0D26">
        <w:rPr>
          <w:szCs w:val="22"/>
          <w:lang w:val="fr-FR" w:bidi="fr-FR"/>
        </w:rPr>
        <w:t xml:space="preserve"> du monométhyl</w:t>
      </w:r>
      <w:r w:rsidR="00137DC4">
        <w:rPr>
          <w:szCs w:val="22"/>
          <w:lang w:val="fr-FR" w:bidi="fr-FR"/>
        </w:rPr>
        <w:t xml:space="preserve"> fumarate</w:t>
      </w:r>
      <w:r w:rsidRPr="000E0D26">
        <w:rPr>
          <w:szCs w:val="22"/>
          <w:lang w:val="fr-FR" w:bidi="fr-FR"/>
        </w:rPr>
        <w:t xml:space="preserve"> de </w:t>
      </w:r>
      <w:r w:rsidR="00CE028C">
        <w:rPr>
          <w:szCs w:val="22"/>
          <w:lang w:val="fr-FR" w:bidi="fr-FR"/>
        </w:rPr>
        <w:t>3,5</w:t>
      </w:r>
      <w:r w:rsidRPr="000E0D26">
        <w:rPr>
          <w:szCs w:val="22"/>
          <w:lang w:val="fr-FR" w:bidi="fr-FR"/>
        </w:rPr>
        <w:t xml:space="preserve"> à </w:t>
      </w:r>
      <w:r w:rsidR="00CE028C">
        <w:rPr>
          <w:szCs w:val="22"/>
          <w:lang w:val="fr-FR" w:bidi="fr-FR"/>
        </w:rPr>
        <w:t>9,0</w:t>
      </w:r>
      <w:r w:rsidRPr="000E0D26">
        <w:rPr>
          <w:szCs w:val="22"/>
          <w:lang w:val="fr-FR" w:bidi="fr-FR"/>
        </w:rPr>
        <w:t xml:space="preserve"> heures.</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u w:val="single"/>
          <w:lang w:val="fr-FR"/>
        </w:rPr>
      </w:pPr>
      <w:r w:rsidRPr="000E0D26">
        <w:rPr>
          <w:szCs w:val="22"/>
          <w:u w:val="single"/>
          <w:lang w:val="fr-FR" w:bidi="fr-FR"/>
        </w:rPr>
        <w:t>Distribution</w:t>
      </w: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La liaison aux protéines plasmatiques du monométhyl</w:t>
      </w:r>
      <w:r w:rsidR="00D31DD0">
        <w:rPr>
          <w:szCs w:val="22"/>
          <w:lang w:val="fr-FR" w:bidi="fr-FR"/>
        </w:rPr>
        <w:t xml:space="preserve"> fumarate</w:t>
      </w:r>
      <w:r w:rsidRPr="000E0D26">
        <w:rPr>
          <w:szCs w:val="22"/>
          <w:lang w:val="fr-FR" w:bidi="fr-FR"/>
        </w:rPr>
        <w:t xml:space="preserve"> est d’environ 50 %. Le </w:t>
      </w:r>
      <w:r w:rsidR="004E19C6">
        <w:rPr>
          <w:szCs w:val="22"/>
          <w:lang w:val="fr-FR" w:bidi="fr-FR"/>
        </w:rPr>
        <w:t>fumarate de diméthyle</w:t>
      </w:r>
      <w:r w:rsidRPr="000E0D26">
        <w:rPr>
          <w:szCs w:val="22"/>
          <w:lang w:val="fr-FR" w:bidi="fr-FR"/>
        </w:rPr>
        <w:t xml:space="preserve"> ne montre aucune </w:t>
      </w:r>
      <w:r w:rsidR="00CE028C">
        <w:rPr>
          <w:szCs w:val="22"/>
          <w:lang w:val="fr-FR" w:bidi="fr-FR"/>
        </w:rPr>
        <w:t>affinité</w:t>
      </w:r>
      <w:r w:rsidRPr="000E0D26">
        <w:rPr>
          <w:szCs w:val="22"/>
          <w:lang w:val="fr-FR" w:bidi="fr-FR"/>
        </w:rPr>
        <w:t xml:space="preserve"> de liaison aux protéines sériques, ce qui pourrait contribuer davantage à son </w:t>
      </w:r>
      <w:r w:rsidR="00CE028C">
        <w:rPr>
          <w:szCs w:val="22"/>
          <w:lang w:val="fr-FR" w:bidi="fr-FR"/>
        </w:rPr>
        <w:t>élimination</w:t>
      </w:r>
      <w:r w:rsidR="00CE028C" w:rsidRPr="000E0D26">
        <w:rPr>
          <w:szCs w:val="22"/>
          <w:lang w:val="fr-FR" w:bidi="fr-FR"/>
        </w:rPr>
        <w:t xml:space="preserve"> </w:t>
      </w:r>
      <w:r w:rsidR="00D31DD0" w:rsidRPr="000E0D26">
        <w:rPr>
          <w:szCs w:val="22"/>
          <w:lang w:val="fr-FR" w:bidi="fr-FR"/>
        </w:rPr>
        <w:t xml:space="preserve">rapide </w:t>
      </w:r>
      <w:r w:rsidR="00F0488B">
        <w:rPr>
          <w:szCs w:val="22"/>
          <w:lang w:val="fr-FR" w:bidi="fr-FR"/>
        </w:rPr>
        <w:t>de</w:t>
      </w:r>
      <w:r w:rsidR="00F0488B" w:rsidRPr="000E0D26">
        <w:rPr>
          <w:szCs w:val="22"/>
          <w:lang w:val="fr-FR" w:bidi="fr-FR"/>
        </w:rPr>
        <w:t xml:space="preserve"> </w:t>
      </w:r>
      <w:r w:rsidRPr="000E0D26">
        <w:rPr>
          <w:szCs w:val="22"/>
          <w:lang w:val="fr-FR" w:bidi="fr-FR"/>
        </w:rPr>
        <w:t>la circulation.</w:t>
      </w:r>
    </w:p>
    <w:p w:rsidR="005D06A1" w:rsidRPr="000E0D26" w:rsidRDefault="005D06A1" w:rsidP="005D06A1">
      <w:pPr>
        <w:widowControl w:val="0"/>
        <w:tabs>
          <w:tab w:val="clear" w:pos="567"/>
        </w:tabs>
        <w:spacing w:line="240" w:lineRule="auto"/>
        <w:rPr>
          <w:szCs w:val="22"/>
          <w:lang w:val="fr-FR"/>
        </w:rPr>
      </w:pPr>
    </w:p>
    <w:p w:rsidR="005D06A1" w:rsidRPr="00DB597A" w:rsidRDefault="005D06A1" w:rsidP="005D06A1">
      <w:pPr>
        <w:keepNext/>
        <w:widowControl w:val="0"/>
        <w:tabs>
          <w:tab w:val="clear" w:pos="567"/>
        </w:tabs>
        <w:spacing w:line="240" w:lineRule="auto"/>
        <w:rPr>
          <w:szCs w:val="22"/>
          <w:u w:val="single"/>
          <w:lang w:val="fr-FR"/>
        </w:rPr>
      </w:pPr>
      <w:r w:rsidRPr="00DB597A">
        <w:rPr>
          <w:szCs w:val="22"/>
          <w:u w:val="single"/>
          <w:lang w:val="fr-FR" w:bidi="fr-FR"/>
        </w:rPr>
        <w:t>Biotransformation</w:t>
      </w:r>
    </w:p>
    <w:p w:rsidR="00CE028C" w:rsidRDefault="005D06A1" w:rsidP="005D06A1">
      <w:pPr>
        <w:keepNext/>
        <w:widowControl w:val="0"/>
        <w:tabs>
          <w:tab w:val="clear" w:pos="567"/>
        </w:tabs>
        <w:spacing w:line="240" w:lineRule="auto"/>
        <w:rPr>
          <w:szCs w:val="22"/>
          <w:lang w:val="fr-FR" w:bidi="fr-FR"/>
        </w:rPr>
      </w:pPr>
      <w:r w:rsidRPr="00DB597A">
        <w:rPr>
          <w:szCs w:val="22"/>
          <w:lang w:val="fr-FR" w:bidi="fr-FR"/>
        </w:rPr>
        <w:t xml:space="preserve">La biotransformation du </w:t>
      </w:r>
      <w:r w:rsidR="004E19C6">
        <w:rPr>
          <w:szCs w:val="22"/>
          <w:lang w:val="fr-FR" w:bidi="fr-FR"/>
        </w:rPr>
        <w:t>fumarate de diméthyle</w:t>
      </w:r>
      <w:r w:rsidRPr="00DB597A">
        <w:rPr>
          <w:szCs w:val="22"/>
          <w:lang w:val="fr-FR" w:bidi="fr-FR"/>
        </w:rPr>
        <w:t xml:space="preserve"> </w:t>
      </w:r>
      <w:r w:rsidR="00CE028C" w:rsidRPr="00DB597A">
        <w:rPr>
          <w:szCs w:val="22"/>
          <w:lang w:val="fr-FR" w:bidi="fr-FR"/>
        </w:rPr>
        <w:t>n’implique pas les isoenzymes du</w:t>
      </w:r>
      <w:r w:rsidRPr="00DB597A">
        <w:rPr>
          <w:szCs w:val="22"/>
          <w:lang w:val="fr-FR" w:bidi="fr-FR"/>
        </w:rPr>
        <w:t xml:space="preserve"> cytochrome</w:t>
      </w:r>
      <w:r w:rsidR="004847FC" w:rsidRPr="00DB597A">
        <w:rPr>
          <w:szCs w:val="22"/>
          <w:lang w:val="fr-FR" w:bidi="fr-FR"/>
        </w:rPr>
        <w:t> </w:t>
      </w:r>
      <w:r w:rsidRPr="00DB597A">
        <w:rPr>
          <w:szCs w:val="22"/>
          <w:lang w:val="fr-FR" w:bidi="fr-FR"/>
        </w:rPr>
        <w:t xml:space="preserve">P450. </w:t>
      </w:r>
      <w:r w:rsidR="00CE028C" w:rsidRPr="00DB597A">
        <w:rPr>
          <w:szCs w:val="22"/>
          <w:lang w:val="fr-FR" w:bidi="fr-FR"/>
        </w:rPr>
        <w:t>Les</w:t>
      </w:r>
      <w:r w:rsidR="00CE028C">
        <w:rPr>
          <w:szCs w:val="22"/>
          <w:lang w:val="fr-FR" w:bidi="fr-FR"/>
        </w:rPr>
        <w:t xml:space="preserve"> études </w:t>
      </w:r>
      <w:r w:rsidR="00CE028C">
        <w:rPr>
          <w:i/>
          <w:szCs w:val="22"/>
          <w:lang w:val="fr-FR" w:bidi="fr-FR"/>
        </w:rPr>
        <w:t xml:space="preserve">in </w:t>
      </w:r>
      <w:r w:rsidR="00CE028C" w:rsidRPr="00B02D21">
        <w:rPr>
          <w:i/>
          <w:szCs w:val="22"/>
          <w:lang w:val="fr-FR" w:bidi="fr-FR"/>
        </w:rPr>
        <w:t>vitro</w:t>
      </w:r>
      <w:r w:rsidR="00CE028C">
        <w:rPr>
          <w:szCs w:val="22"/>
          <w:lang w:val="fr-FR" w:bidi="fr-FR"/>
        </w:rPr>
        <w:t xml:space="preserve"> ont montré que le mono</w:t>
      </w:r>
      <w:r w:rsidR="008249BC">
        <w:rPr>
          <w:szCs w:val="22"/>
          <w:lang w:val="fr-FR" w:bidi="fr-FR"/>
        </w:rPr>
        <w:t>m</w:t>
      </w:r>
      <w:r w:rsidR="00CE028C">
        <w:rPr>
          <w:szCs w:val="22"/>
          <w:lang w:val="fr-FR" w:bidi="fr-FR"/>
        </w:rPr>
        <w:t>éthyl fumarate à dose thérapeutique n’inhibe pas ou n’induit pas les enzymes du cytochrome</w:t>
      </w:r>
      <w:r w:rsidR="004847FC">
        <w:rPr>
          <w:szCs w:val="22"/>
          <w:lang w:val="fr-FR" w:bidi="fr-FR"/>
        </w:rPr>
        <w:t> </w:t>
      </w:r>
      <w:r w:rsidR="00CE028C">
        <w:rPr>
          <w:szCs w:val="22"/>
          <w:lang w:val="fr-FR" w:bidi="fr-FR"/>
        </w:rPr>
        <w:t xml:space="preserve">P450, </w:t>
      </w:r>
      <w:r w:rsidR="00F55797">
        <w:rPr>
          <w:szCs w:val="22"/>
          <w:lang w:val="fr-FR" w:bidi="fr-FR"/>
        </w:rPr>
        <w:t xml:space="preserve">il </w:t>
      </w:r>
      <w:r w:rsidR="00CE028C">
        <w:rPr>
          <w:szCs w:val="22"/>
          <w:lang w:val="fr-FR" w:bidi="fr-FR"/>
        </w:rPr>
        <w:t xml:space="preserve">n’est </w:t>
      </w:r>
      <w:r w:rsidR="00F55797">
        <w:rPr>
          <w:szCs w:val="22"/>
          <w:lang w:val="fr-FR" w:bidi="fr-FR"/>
        </w:rPr>
        <w:t xml:space="preserve">ni </w:t>
      </w:r>
      <w:r w:rsidR="00CE028C">
        <w:rPr>
          <w:szCs w:val="22"/>
          <w:lang w:val="fr-FR" w:bidi="fr-FR"/>
        </w:rPr>
        <w:t>un substrat</w:t>
      </w:r>
      <w:r w:rsidR="00F55797">
        <w:rPr>
          <w:szCs w:val="22"/>
          <w:lang w:val="fr-FR" w:bidi="fr-FR"/>
        </w:rPr>
        <w:t>,</w:t>
      </w:r>
      <w:r w:rsidR="00CE028C">
        <w:rPr>
          <w:szCs w:val="22"/>
          <w:lang w:val="fr-FR" w:bidi="fr-FR"/>
        </w:rPr>
        <w:t xml:space="preserve"> </w:t>
      </w:r>
      <w:r w:rsidR="00F55797">
        <w:rPr>
          <w:szCs w:val="22"/>
          <w:lang w:val="fr-FR" w:bidi="fr-FR"/>
        </w:rPr>
        <w:t>ni</w:t>
      </w:r>
      <w:r w:rsidR="00CE028C">
        <w:rPr>
          <w:szCs w:val="22"/>
          <w:lang w:val="fr-FR" w:bidi="fr-FR"/>
        </w:rPr>
        <w:t xml:space="preserve"> un </w:t>
      </w:r>
      <w:r w:rsidR="008249BC">
        <w:rPr>
          <w:szCs w:val="22"/>
          <w:lang w:val="fr-FR" w:bidi="fr-FR"/>
        </w:rPr>
        <w:t>inhibiteur</w:t>
      </w:r>
      <w:r w:rsidR="00CE028C">
        <w:rPr>
          <w:szCs w:val="22"/>
          <w:lang w:val="fr-FR" w:bidi="fr-FR"/>
        </w:rPr>
        <w:t xml:space="preserve"> de la glycoprotéine</w:t>
      </w:r>
      <w:r w:rsidR="00F55797">
        <w:rPr>
          <w:szCs w:val="22"/>
          <w:lang w:val="fr-FR" w:bidi="fr-FR"/>
        </w:rPr>
        <w:t>-P,</w:t>
      </w:r>
      <w:r w:rsidR="00CE028C">
        <w:rPr>
          <w:szCs w:val="22"/>
          <w:lang w:val="fr-FR" w:bidi="fr-FR"/>
        </w:rPr>
        <w:t xml:space="preserve"> </w:t>
      </w:r>
      <w:r w:rsidR="00F55797">
        <w:rPr>
          <w:szCs w:val="22"/>
          <w:lang w:val="fr-FR" w:bidi="fr-FR"/>
        </w:rPr>
        <w:t xml:space="preserve">ni </w:t>
      </w:r>
      <w:r w:rsidR="00CE028C">
        <w:rPr>
          <w:szCs w:val="22"/>
          <w:lang w:val="fr-FR" w:bidi="fr-FR"/>
        </w:rPr>
        <w:t xml:space="preserve">un inhibiteur des transporteurs </w:t>
      </w:r>
      <w:r w:rsidR="00B02D21">
        <w:rPr>
          <w:szCs w:val="22"/>
          <w:lang w:val="fr-FR" w:bidi="fr-FR"/>
        </w:rPr>
        <w:t>d’</w:t>
      </w:r>
      <w:r w:rsidR="00CE028C">
        <w:rPr>
          <w:szCs w:val="22"/>
          <w:lang w:val="fr-FR" w:bidi="fr-FR"/>
        </w:rPr>
        <w:t xml:space="preserve">efflux et </w:t>
      </w:r>
      <w:r w:rsidR="00B02D21">
        <w:rPr>
          <w:szCs w:val="22"/>
          <w:lang w:val="fr-FR" w:bidi="fr-FR"/>
        </w:rPr>
        <w:t>d’influx les plus</w:t>
      </w:r>
      <w:r w:rsidR="00CE028C">
        <w:rPr>
          <w:szCs w:val="22"/>
          <w:lang w:val="fr-FR" w:bidi="fr-FR"/>
        </w:rPr>
        <w:t xml:space="preserve"> fréquents.</w:t>
      </w:r>
      <w:r w:rsidR="007F17FB">
        <w:rPr>
          <w:szCs w:val="22"/>
          <w:lang w:val="fr-FR" w:bidi="fr-FR"/>
        </w:rPr>
        <w:t xml:space="preserve"> Les études </w:t>
      </w:r>
      <w:r w:rsidR="007F17FB" w:rsidRPr="00CF2ECF">
        <w:rPr>
          <w:i/>
          <w:iCs/>
          <w:szCs w:val="22"/>
          <w:lang w:val="fr-FR" w:bidi="fr-FR"/>
        </w:rPr>
        <w:t>in vitro</w:t>
      </w:r>
      <w:r w:rsidR="007F17FB">
        <w:rPr>
          <w:szCs w:val="22"/>
          <w:lang w:val="fr-FR" w:bidi="fr-FR"/>
        </w:rPr>
        <w:t xml:space="preserve"> ont montré que le fumarate de diméthyle à dose thérapeutique n’inhibe pas le CYP3A4/5, ni le BCRP et est un inhibiteur faible de la glycoprotéine P.</w:t>
      </w:r>
    </w:p>
    <w:p w:rsidR="00CE028C" w:rsidRDefault="00CE028C" w:rsidP="004346C4">
      <w:pPr>
        <w:widowControl w:val="0"/>
        <w:tabs>
          <w:tab w:val="clear" w:pos="567"/>
        </w:tabs>
        <w:spacing w:line="240" w:lineRule="auto"/>
        <w:rPr>
          <w:szCs w:val="22"/>
          <w:lang w:val="fr-FR" w:bidi="fr-FR"/>
        </w:rPr>
      </w:pPr>
    </w:p>
    <w:p w:rsidR="005D06A1" w:rsidRPr="000E0D26" w:rsidRDefault="005D06A1" w:rsidP="004346C4">
      <w:pPr>
        <w:widowControl w:val="0"/>
        <w:tabs>
          <w:tab w:val="clear" w:pos="567"/>
        </w:tabs>
        <w:spacing w:line="240" w:lineRule="auto"/>
        <w:rPr>
          <w:szCs w:val="22"/>
          <w:lang w:val="fr-FR"/>
        </w:rPr>
      </w:pPr>
      <w:r w:rsidRPr="00CE028C">
        <w:rPr>
          <w:iCs/>
          <w:szCs w:val="22"/>
          <w:lang w:val="fr-FR" w:bidi="fr-FR"/>
        </w:rPr>
        <w:t>Les</w:t>
      </w:r>
      <w:r w:rsidRPr="000E0D26">
        <w:rPr>
          <w:iCs/>
          <w:szCs w:val="22"/>
          <w:lang w:val="fr-FR" w:bidi="fr-FR"/>
        </w:rPr>
        <w:t xml:space="preserve"> études</w:t>
      </w:r>
      <w:r w:rsidRPr="000E0D26">
        <w:rPr>
          <w:i/>
          <w:iCs/>
          <w:szCs w:val="22"/>
          <w:lang w:val="fr-FR" w:bidi="fr-FR"/>
        </w:rPr>
        <w:t xml:space="preserve"> in vitro</w:t>
      </w:r>
      <w:r w:rsidRPr="000E0D26">
        <w:rPr>
          <w:szCs w:val="22"/>
          <w:lang w:val="fr-FR" w:bidi="fr-FR"/>
        </w:rPr>
        <w:t xml:space="preserve"> ont montré que l’hydrolyse du </w:t>
      </w:r>
      <w:r w:rsidR="004E19C6">
        <w:rPr>
          <w:szCs w:val="22"/>
          <w:lang w:val="fr-FR" w:bidi="fr-FR"/>
        </w:rPr>
        <w:t>fumarate de diméthyle</w:t>
      </w:r>
      <w:r w:rsidRPr="000E0D26">
        <w:rPr>
          <w:szCs w:val="22"/>
          <w:lang w:val="fr-FR" w:bidi="fr-FR"/>
        </w:rPr>
        <w:t xml:space="preserve"> en monométhyl</w:t>
      </w:r>
      <w:r w:rsidR="002A72C1">
        <w:rPr>
          <w:szCs w:val="22"/>
          <w:lang w:val="fr-FR" w:bidi="fr-FR"/>
        </w:rPr>
        <w:t xml:space="preserve"> fumarate</w:t>
      </w:r>
      <w:r w:rsidRPr="000E0D26">
        <w:rPr>
          <w:szCs w:val="22"/>
          <w:lang w:val="fr-FR" w:bidi="fr-FR"/>
        </w:rPr>
        <w:t xml:space="preserve"> se produit rapidement au pH 8 (pH de l’intestin grêle), mais pas au pH 1 (pH de l’estomac). Une </w:t>
      </w:r>
      <w:r w:rsidR="002A72C1">
        <w:rPr>
          <w:szCs w:val="22"/>
          <w:lang w:val="fr-FR" w:bidi="fr-FR"/>
        </w:rPr>
        <w:t>partie du</w:t>
      </w:r>
      <w:r w:rsidRPr="000E0D26">
        <w:rPr>
          <w:szCs w:val="22"/>
          <w:lang w:val="fr-FR" w:bidi="fr-FR"/>
        </w:rPr>
        <w:t xml:space="preserve"> </w:t>
      </w:r>
      <w:r w:rsidR="004E19C6">
        <w:rPr>
          <w:szCs w:val="22"/>
          <w:lang w:val="fr-FR" w:bidi="fr-FR"/>
        </w:rPr>
        <w:t>fumarate de diméthyle</w:t>
      </w:r>
      <w:r w:rsidR="002A72C1">
        <w:rPr>
          <w:szCs w:val="22"/>
          <w:lang w:val="fr-FR" w:bidi="fr-FR"/>
        </w:rPr>
        <w:t xml:space="preserve"> total</w:t>
      </w:r>
      <w:r w:rsidRPr="000E0D26">
        <w:rPr>
          <w:szCs w:val="22"/>
          <w:lang w:val="fr-FR" w:bidi="fr-FR"/>
        </w:rPr>
        <w:t xml:space="preserve"> est hydrolysée </w:t>
      </w:r>
      <w:r w:rsidR="002A72C1">
        <w:rPr>
          <w:szCs w:val="22"/>
          <w:lang w:val="fr-FR" w:bidi="fr-FR"/>
        </w:rPr>
        <w:t>par les</w:t>
      </w:r>
      <w:r w:rsidRPr="000E0D26">
        <w:rPr>
          <w:szCs w:val="22"/>
          <w:lang w:val="fr-FR" w:bidi="fr-FR"/>
        </w:rPr>
        <w:t xml:space="preserve"> estérases et </w:t>
      </w:r>
      <w:r w:rsidR="002A72C1">
        <w:rPr>
          <w:szCs w:val="22"/>
          <w:lang w:val="fr-FR" w:bidi="fr-FR"/>
        </w:rPr>
        <w:t>par le</w:t>
      </w:r>
      <w:r w:rsidR="002A72C1" w:rsidRPr="000E0D26">
        <w:rPr>
          <w:szCs w:val="22"/>
          <w:lang w:val="fr-FR" w:bidi="fr-FR"/>
        </w:rPr>
        <w:t xml:space="preserve"> </w:t>
      </w:r>
      <w:r w:rsidRPr="000E0D26">
        <w:rPr>
          <w:szCs w:val="22"/>
          <w:lang w:val="fr-FR" w:bidi="fr-FR"/>
        </w:rPr>
        <w:t xml:space="preserve">milieu alcalin de l’intestin grêle, tandis que la quantité restante </w:t>
      </w:r>
      <w:r w:rsidR="000D1ACB">
        <w:rPr>
          <w:szCs w:val="22"/>
          <w:lang w:val="fr-FR" w:bidi="fr-FR"/>
        </w:rPr>
        <w:t xml:space="preserve">passe </w:t>
      </w:r>
      <w:r w:rsidRPr="000E0D26">
        <w:rPr>
          <w:szCs w:val="22"/>
          <w:lang w:val="fr-FR" w:bidi="fr-FR"/>
        </w:rPr>
        <w:t xml:space="preserve">dans le sang </w:t>
      </w:r>
      <w:r w:rsidR="002A72C1">
        <w:rPr>
          <w:szCs w:val="22"/>
          <w:lang w:val="fr-FR" w:bidi="fr-FR"/>
        </w:rPr>
        <w:t>par</w:t>
      </w:r>
      <w:r w:rsidR="002A72C1" w:rsidRPr="000E0D26">
        <w:rPr>
          <w:szCs w:val="22"/>
          <w:lang w:val="fr-FR" w:bidi="fr-FR"/>
        </w:rPr>
        <w:t xml:space="preserve"> </w:t>
      </w:r>
      <w:r w:rsidRPr="000E0D26">
        <w:rPr>
          <w:szCs w:val="22"/>
          <w:lang w:val="fr-FR" w:bidi="fr-FR"/>
        </w:rPr>
        <w:t xml:space="preserve">la veine porte. </w:t>
      </w:r>
      <w:r w:rsidR="00CE028C">
        <w:rPr>
          <w:szCs w:val="22"/>
          <w:lang w:val="fr-FR" w:bidi="fr-FR"/>
        </w:rPr>
        <w:t>D’</w:t>
      </w:r>
      <w:r w:rsidR="008249BC">
        <w:rPr>
          <w:szCs w:val="22"/>
          <w:lang w:val="fr-FR" w:bidi="fr-FR"/>
        </w:rPr>
        <w:t>autres</w:t>
      </w:r>
      <w:r w:rsidR="00CE028C">
        <w:rPr>
          <w:szCs w:val="22"/>
          <w:lang w:val="fr-FR" w:bidi="fr-FR"/>
        </w:rPr>
        <w:t xml:space="preserve"> études ont montré que</w:t>
      </w:r>
      <w:r w:rsidR="008249BC">
        <w:rPr>
          <w:szCs w:val="22"/>
          <w:lang w:val="fr-FR" w:bidi="fr-FR"/>
        </w:rPr>
        <w:t xml:space="preserve"> le</w:t>
      </w:r>
      <w:r w:rsidR="00A651CC">
        <w:rPr>
          <w:szCs w:val="22"/>
          <w:lang w:val="fr-FR" w:bidi="fr-FR"/>
        </w:rPr>
        <w:t xml:space="preserve"> </w:t>
      </w:r>
      <w:r w:rsidR="004E19C6">
        <w:rPr>
          <w:szCs w:val="22"/>
          <w:lang w:val="fr-FR" w:bidi="fr-FR"/>
        </w:rPr>
        <w:t>fumarate de diméthyle</w:t>
      </w:r>
      <w:r w:rsidR="00CE028C">
        <w:rPr>
          <w:szCs w:val="22"/>
          <w:lang w:val="fr-FR" w:bidi="fr-FR"/>
        </w:rPr>
        <w:t xml:space="preserve"> (et dans une moindre mesure</w:t>
      </w:r>
      <w:r w:rsidRPr="000E0D26">
        <w:rPr>
          <w:szCs w:val="22"/>
          <w:lang w:val="fr-FR" w:bidi="fr-FR"/>
        </w:rPr>
        <w:t xml:space="preserve"> le monométhyl</w:t>
      </w:r>
      <w:r w:rsidR="002A72C1">
        <w:rPr>
          <w:szCs w:val="22"/>
          <w:lang w:val="fr-FR" w:bidi="fr-FR"/>
        </w:rPr>
        <w:t xml:space="preserve"> fumarate</w:t>
      </w:r>
      <w:r w:rsidR="00E55C91">
        <w:rPr>
          <w:szCs w:val="22"/>
          <w:lang w:val="fr-FR" w:bidi="fr-FR"/>
        </w:rPr>
        <w:t>)</w:t>
      </w:r>
      <w:r w:rsidR="002A72C1">
        <w:rPr>
          <w:szCs w:val="22"/>
          <w:lang w:val="fr-FR" w:bidi="fr-FR"/>
        </w:rPr>
        <w:t xml:space="preserve"> </w:t>
      </w:r>
      <w:r w:rsidRPr="000E0D26">
        <w:rPr>
          <w:szCs w:val="22"/>
          <w:lang w:val="fr-FR" w:bidi="fr-FR"/>
        </w:rPr>
        <w:t>réagit</w:t>
      </w:r>
      <w:r w:rsidR="00CE028C">
        <w:rPr>
          <w:szCs w:val="22"/>
          <w:lang w:val="fr-FR" w:bidi="fr-FR"/>
        </w:rPr>
        <w:t xml:space="preserve"> partiellement</w:t>
      </w:r>
      <w:r w:rsidRPr="000E0D26">
        <w:rPr>
          <w:szCs w:val="22"/>
          <w:lang w:val="fr-FR" w:bidi="fr-FR"/>
        </w:rPr>
        <w:t xml:space="preserve"> avec le glutathion réduit pour former un </w:t>
      </w:r>
      <w:r w:rsidRPr="00DB597A">
        <w:rPr>
          <w:szCs w:val="22"/>
          <w:lang w:val="fr-FR" w:bidi="fr-FR"/>
        </w:rPr>
        <w:t>adduit</w:t>
      </w:r>
      <w:r w:rsidRPr="000E0D26">
        <w:rPr>
          <w:szCs w:val="22"/>
          <w:lang w:val="fr-FR" w:bidi="fr-FR"/>
        </w:rPr>
        <w:t>.</w:t>
      </w:r>
      <w:r w:rsidR="00CE028C">
        <w:rPr>
          <w:szCs w:val="22"/>
          <w:lang w:val="fr-FR" w:bidi="fr-FR"/>
        </w:rPr>
        <w:t xml:space="preserve"> Ces adduits ont été décelés </w:t>
      </w:r>
      <w:r w:rsidR="00B549C4">
        <w:rPr>
          <w:szCs w:val="22"/>
          <w:lang w:val="fr-FR" w:bidi="fr-FR"/>
        </w:rPr>
        <w:t>lors</w:t>
      </w:r>
      <w:r w:rsidR="00CE028C">
        <w:rPr>
          <w:szCs w:val="22"/>
          <w:lang w:val="fr-FR" w:bidi="fr-FR"/>
        </w:rPr>
        <w:t xml:space="preserve"> des études animales </w:t>
      </w:r>
      <w:r w:rsidR="00B02D21">
        <w:rPr>
          <w:szCs w:val="22"/>
          <w:lang w:val="fr-FR" w:bidi="fr-FR"/>
        </w:rPr>
        <w:t>au niveau de</w:t>
      </w:r>
      <w:r w:rsidR="00CE028C">
        <w:rPr>
          <w:szCs w:val="22"/>
          <w:lang w:val="fr-FR" w:bidi="fr-FR"/>
        </w:rPr>
        <w:t xml:space="preserve"> la muqueuse intestinale de rats et dans une moindre mesure dans le sang de la veine porte. Le </w:t>
      </w:r>
      <w:r w:rsidR="004E19C6">
        <w:rPr>
          <w:szCs w:val="22"/>
          <w:lang w:val="fr-FR" w:bidi="fr-FR"/>
        </w:rPr>
        <w:t>fumarate de diméthyle</w:t>
      </w:r>
      <w:r w:rsidR="00CE028C">
        <w:rPr>
          <w:szCs w:val="22"/>
          <w:lang w:val="fr-FR" w:bidi="fr-FR"/>
        </w:rPr>
        <w:t xml:space="preserve"> </w:t>
      </w:r>
      <w:r w:rsidR="00B549C4">
        <w:rPr>
          <w:szCs w:val="22"/>
          <w:lang w:val="fr-FR" w:bidi="fr-FR"/>
        </w:rPr>
        <w:t xml:space="preserve">non </w:t>
      </w:r>
      <w:r w:rsidR="00CE028C">
        <w:rPr>
          <w:szCs w:val="22"/>
          <w:lang w:val="fr-FR" w:bidi="fr-FR"/>
        </w:rPr>
        <w:t xml:space="preserve">conjugué ne peut toutefois être </w:t>
      </w:r>
      <w:r w:rsidR="00B549C4">
        <w:rPr>
          <w:szCs w:val="22"/>
          <w:lang w:val="fr-FR" w:bidi="fr-FR"/>
        </w:rPr>
        <w:t>détecté</w:t>
      </w:r>
      <w:r w:rsidR="00CE028C">
        <w:rPr>
          <w:szCs w:val="22"/>
          <w:lang w:val="fr-FR" w:bidi="fr-FR"/>
        </w:rPr>
        <w:t xml:space="preserve"> dans le plasma d</w:t>
      </w:r>
      <w:r w:rsidR="00B549C4">
        <w:rPr>
          <w:szCs w:val="22"/>
          <w:lang w:val="fr-FR" w:bidi="fr-FR"/>
        </w:rPr>
        <w:t>’</w:t>
      </w:r>
      <w:r w:rsidR="00CE028C">
        <w:rPr>
          <w:szCs w:val="22"/>
          <w:lang w:val="fr-FR" w:bidi="fr-FR"/>
        </w:rPr>
        <w:t xml:space="preserve">animaux ou de patients atteints de psoriasis suite à une administration orale. </w:t>
      </w:r>
      <w:r w:rsidR="00E15A99">
        <w:rPr>
          <w:szCs w:val="22"/>
          <w:lang w:val="fr-FR" w:bidi="fr-FR"/>
        </w:rPr>
        <w:t>En revanche</w:t>
      </w:r>
      <w:r w:rsidR="00CE028C">
        <w:rPr>
          <w:szCs w:val="22"/>
          <w:lang w:val="fr-FR" w:bidi="fr-FR"/>
        </w:rPr>
        <w:t xml:space="preserve">, le monométhyl fumarate non conjugué est </w:t>
      </w:r>
      <w:r w:rsidR="00B549C4">
        <w:rPr>
          <w:szCs w:val="22"/>
          <w:lang w:val="fr-FR" w:bidi="fr-FR"/>
        </w:rPr>
        <w:t xml:space="preserve">détecté </w:t>
      </w:r>
      <w:r w:rsidR="00CE028C">
        <w:rPr>
          <w:szCs w:val="22"/>
          <w:lang w:val="fr-FR" w:bidi="fr-FR"/>
        </w:rPr>
        <w:t>dans le plasma.</w:t>
      </w:r>
      <w:r w:rsidRPr="000E0D26">
        <w:rPr>
          <w:szCs w:val="22"/>
          <w:lang w:val="fr-FR" w:bidi="fr-FR"/>
        </w:rPr>
        <w:t xml:space="preserve"> Un métabolisme </w:t>
      </w:r>
      <w:r w:rsidR="000D1ACB">
        <w:rPr>
          <w:szCs w:val="22"/>
          <w:lang w:val="fr-FR" w:bidi="fr-FR"/>
        </w:rPr>
        <w:t xml:space="preserve">additionnel </w:t>
      </w:r>
      <w:r w:rsidRPr="000E0D26">
        <w:rPr>
          <w:szCs w:val="22"/>
          <w:lang w:val="fr-FR" w:bidi="fr-FR"/>
        </w:rPr>
        <w:t>se produit par</w:t>
      </w:r>
      <w:r w:rsidR="009654EF">
        <w:rPr>
          <w:szCs w:val="22"/>
          <w:lang w:val="fr-FR" w:bidi="fr-FR"/>
        </w:rPr>
        <w:t xml:space="preserve"> oxydation </w:t>
      </w:r>
      <w:r w:rsidR="004436C9">
        <w:rPr>
          <w:szCs w:val="22"/>
          <w:lang w:val="fr-FR" w:bidi="fr-FR"/>
        </w:rPr>
        <w:t>via le</w:t>
      </w:r>
      <w:r w:rsidRPr="000E0D26">
        <w:rPr>
          <w:szCs w:val="22"/>
          <w:lang w:val="fr-FR" w:bidi="fr-FR"/>
        </w:rPr>
        <w:t xml:space="preserve"> cycle de l’acide tricarboxylique, </w:t>
      </w:r>
      <w:r w:rsidR="009654EF">
        <w:rPr>
          <w:szCs w:val="22"/>
          <w:lang w:val="fr-FR" w:bidi="fr-FR"/>
        </w:rPr>
        <w:t>formant</w:t>
      </w:r>
      <w:r w:rsidRPr="000E0D26">
        <w:rPr>
          <w:szCs w:val="22"/>
          <w:lang w:val="fr-FR" w:bidi="fr-FR"/>
        </w:rPr>
        <w:t xml:space="preserve"> du dioxyde de carbone</w:t>
      </w:r>
      <w:r w:rsidR="009654EF">
        <w:rPr>
          <w:szCs w:val="22"/>
          <w:lang w:val="fr-FR" w:bidi="fr-FR"/>
        </w:rPr>
        <w:t xml:space="preserve"> et de l’eau</w:t>
      </w:r>
      <w:r w:rsidRPr="000E0D26">
        <w:rPr>
          <w:szCs w:val="22"/>
          <w:lang w:val="fr-FR" w:bidi="fr-FR"/>
        </w:rPr>
        <w:t>.</w:t>
      </w:r>
    </w:p>
    <w:p w:rsidR="005D06A1" w:rsidRPr="000E0D26" w:rsidRDefault="005D06A1" w:rsidP="004346C4">
      <w:pPr>
        <w:widowControl w:val="0"/>
        <w:tabs>
          <w:tab w:val="clear" w:pos="567"/>
        </w:tabs>
        <w:spacing w:line="240" w:lineRule="auto"/>
        <w:rPr>
          <w:szCs w:val="22"/>
          <w:u w:val="single"/>
          <w:lang w:val="fr-FR"/>
        </w:rPr>
      </w:pPr>
    </w:p>
    <w:p w:rsidR="005D06A1" w:rsidRPr="000E0D26" w:rsidRDefault="005D06A1" w:rsidP="005D06A1">
      <w:pPr>
        <w:keepNext/>
        <w:widowControl w:val="0"/>
        <w:tabs>
          <w:tab w:val="clear" w:pos="567"/>
        </w:tabs>
        <w:spacing w:line="240" w:lineRule="auto"/>
        <w:rPr>
          <w:szCs w:val="22"/>
          <w:u w:val="single"/>
          <w:lang w:val="fr-FR"/>
        </w:rPr>
      </w:pPr>
      <w:r w:rsidRPr="000E0D26">
        <w:rPr>
          <w:szCs w:val="22"/>
          <w:u w:val="single"/>
          <w:lang w:val="fr-FR" w:bidi="fr-FR"/>
        </w:rPr>
        <w:t>Élimination</w:t>
      </w:r>
    </w:p>
    <w:p w:rsidR="005D06A1" w:rsidRPr="000E0D26" w:rsidRDefault="00442E44" w:rsidP="005D06A1">
      <w:pPr>
        <w:keepNext/>
        <w:widowControl w:val="0"/>
        <w:tabs>
          <w:tab w:val="clear" w:pos="567"/>
        </w:tabs>
        <w:spacing w:line="240" w:lineRule="auto"/>
        <w:rPr>
          <w:szCs w:val="22"/>
          <w:lang w:val="fr-FR"/>
        </w:rPr>
      </w:pPr>
      <w:r w:rsidRPr="000E0D26">
        <w:rPr>
          <w:szCs w:val="22"/>
          <w:lang w:val="fr-FR" w:bidi="fr-FR"/>
        </w:rPr>
        <w:t>L</w:t>
      </w:r>
      <w:r>
        <w:rPr>
          <w:szCs w:val="22"/>
          <w:lang w:val="fr-FR" w:bidi="fr-FR"/>
        </w:rPr>
        <w:t>a libération</w:t>
      </w:r>
      <w:r w:rsidRPr="000E0D26">
        <w:rPr>
          <w:szCs w:val="22"/>
          <w:lang w:val="fr-FR" w:bidi="fr-FR"/>
        </w:rPr>
        <w:t xml:space="preserve"> </w:t>
      </w:r>
      <w:r w:rsidR="005D06A1" w:rsidRPr="000E0D26">
        <w:rPr>
          <w:szCs w:val="22"/>
          <w:lang w:val="fr-FR" w:bidi="fr-FR"/>
        </w:rPr>
        <w:t>de CO</w:t>
      </w:r>
      <w:r w:rsidR="005D06A1" w:rsidRPr="000E0D26">
        <w:rPr>
          <w:szCs w:val="22"/>
          <w:vertAlign w:val="subscript"/>
          <w:lang w:val="fr-FR" w:bidi="fr-FR"/>
        </w:rPr>
        <w:t>2</w:t>
      </w:r>
      <w:r w:rsidR="005D06A1" w:rsidRPr="000E0D26">
        <w:rPr>
          <w:szCs w:val="22"/>
          <w:lang w:val="fr-FR" w:bidi="fr-FR"/>
        </w:rPr>
        <w:t xml:space="preserve"> </w:t>
      </w:r>
      <w:r w:rsidR="000D1ACB">
        <w:rPr>
          <w:szCs w:val="22"/>
          <w:lang w:val="fr-FR" w:bidi="fr-FR"/>
        </w:rPr>
        <w:t xml:space="preserve">par exhalation </w:t>
      </w:r>
      <w:r w:rsidR="005D06A1" w:rsidRPr="000E0D26">
        <w:rPr>
          <w:szCs w:val="22"/>
          <w:lang w:val="fr-FR" w:bidi="fr-FR"/>
        </w:rPr>
        <w:t>résultant du métabolisme d</w:t>
      </w:r>
      <w:r>
        <w:rPr>
          <w:szCs w:val="22"/>
          <w:lang w:val="fr-FR" w:bidi="fr-FR"/>
        </w:rPr>
        <w:t>u</w:t>
      </w:r>
      <w:r w:rsidR="00EC2378">
        <w:rPr>
          <w:szCs w:val="22"/>
          <w:lang w:val="fr-FR" w:bidi="fr-FR"/>
        </w:rPr>
        <w:t xml:space="preserve"> </w:t>
      </w:r>
      <w:r w:rsidR="005D06A1" w:rsidRPr="000E0D26">
        <w:rPr>
          <w:szCs w:val="22"/>
          <w:lang w:val="fr-FR" w:bidi="fr-FR"/>
        </w:rPr>
        <w:t>monométhyl</w:t>
      </w:r>
      <w:r>
        <w:rPr>
          <w:szCs w:val="22"/>
          <w:lang w:val="fr-FR" w:bidi="fr-FR"/>
        </w:rPr>
        <w:t xml:space="preserve"> fumarate</w:t>
      </w:r>
      <w:r w:rsidR="005D06A1" w:rsidRPr="000E0D26">
        <w:rPr>
          <w:szCs w:val="22"/>
          <w:lang w:val="fr-FR" w:bidi="fr-FR"/>
        </w:rPr>
        <w:t xml:space="preserve"> est la principale voie d’élimination</w:t>
      </w:r>
      <w:r w:rsidR="00A01105" w:rsidRPr="000E0D26">
        <w:rPr>
          <w:szCs w:val="22"/>
          <w:lang w:val="fr-FR" w:bidi="fr-FR"/>
        </w:rPr>
        <w:t> </w:t>
      </w:r>
      <w:r w:rsidR="005D06A1" w:rsidRPr="000E0D26">
        <w:rPr>
          <w:szCs w:val="22"/>
          <w:lang w:val="fr-FR" w:bidi="fr-FR"/>
        </w:rPr>
        <w:t xml:space="preserve">; seules de petites quantités </w:t>
      </w:r>
      <w:r>
        <w:rPr>
          <w:szCs w:val="22"/>
          <w:lang w:val="fr-FR" w:bidi="fr-FR"/>
        </w:rPr>
        <w:t>de</w:t>
      </w:r>
      <w:r w:rsidR="00AF526F">
        <w:rPr>
          <w:szCs w:val="22"/>
          <w:lang w:val="fr-FR" w:bidi="fr-FR"/>
        </w:rPr>
        <w:t xml:space="preserve"> </w:t>
      </w:r>
      <w:r w:rsidR="005D06A1" w:rsidRPr="000E0D26">
        <w:rPr>
          <w:szCs w:val="22"/>
          <w:lang w:val="fr-FR" w:bidi="fr-FR"/>
        </w:rPr>
        <w:t>monométhyl</w:t>
      </w:r>
      <w:r>
        <w:rPr>
          <w:szCs w:val="22"/>
          <w:lang w:val="fr-FR" w:bidi="fr-FR"/>
        </w:rPr>
        <w:t xml:space="preserve"> fumarate</w:t>
      </w:r>
      <w:r w:rsidR="005D06A1" w:rsidRPr="000E0D26">
        <w:rPr>
          <w:szCs w:val="22"/>
          <w:lang w:val="fr-FR" w:bidi="fr-FR"/>
        </w:rPr>
        <w:t xml:space="preserve"> sont excrétées par voie urinaire ou fécale. La </w:t>
      </w:r>
      <w:r>
        <w:rPr>
          <w:szCs w:val="22"/>
          <w:lang w:val="fr-FR" w:bidi="fr-FR"/>
        </w:rPr>
        <w:t xml:space="preserve">part de </w:t>
      </w:r>
      <w:r w:rsidR="004E19C6">
        <w:rPr>
          <w:szCs w:val="22"/>
          <w:lang w:val="fr-FR" w:bidi="fr-FR"/>
        </w:rPr>
        <w:t>fumarate de diméthyle</w:t>
      </w:r>
      <w:r w:rsidR="005D06A1" w:rsidRPr="000E0D26">
        <w:rPr>
          <w:szCs w:val="22"/>
          <w:lang w:val="fr-FR" w:bidi="fr-FR"/>
        </w:rPr>
        <w:t xml:space="preserve"> qui réagit avec le glutathion, formant un adduit, est </w:t>
      </w:r>
      <w:r>
        <w:rPr>
          <w:szCs w:val="22"/>
          <w:lang w:val="fr-FR" w:bidi="fr-FR"/>
        </w:rPr>
        <w:t xml:space="preserve">ensuite </w:t>
      </w:r>
      <w:r w:rsidR="005D06A1" w:rsidRPr="000E0D26">
        <w:rPr>
          <w:szCs w:val="22"/>
          <w:lang w:val="fr-FR" w:bidi="fr-FR"/>
        </w:rPr>
        <w:t>métabolisée en acide mercapturique, qui est excrété par voie urinaire.</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La demi-vie d’élimination terminale</w:t>
      </w:r>
      <w:r w:rsidR="009654EF">
        <w:rPr>
          <w:szCs w:val="22"/>
          <w:lang w:val="fr-FR" w:bidi="fr-FR"/>
        </w:rPr>
        <w:t xml:space="preserve"> apparente</w:t>
      </w:r>
      <w:r w:rsidRPr="000E0D26">
        <w:rPr>
          <w:szCs w:val="22"/>
          <w:lang w:val="fr-FR" w:bidi="fr-FR"/>
        </w:rPr>
        <w:t xml:space="preserve"> du monométhyl</w:t>
      </w:r>
      <w:r w:rsidR="00442E44">
        <w:rPr>
          <w:szCs w:val="22"/>
          <w:lang w:val="fr-FR" w:bidi="fr-FR"/>
        </w:rPr>
        <w:t xml:space="preserve"> fumarate</w:t>
      </w:r>
      <w:r w:rsidRPr="000E0D26">
        <w:rPr>
          <w:szCs w:val="22"/>
          <w:lang w:val="fr-FR" w:bidi="fr-FR"/>
        </w:rPr>
        <w:t xml:space="preserve"> est </w:t>
      </w:r>
      <w:r w:rsidR="009654EF">
        <w:rPr>
          <w:szCs w:val="22"/>
          <w:lang w:val="fr-FR" w:bidi="fr-FR"/>
        </w:rPr>
        <w:t>d’environ 2 </w:t>
      </w:r>
      <w:r w:rsidRPr="000E0D26">
        <w:rPr>
          <w:szCs w:val="22"/>
          <w:lang w:val="fr-FR" w:bidi="fr-FR"/>
        </w:rPr>
        <w:t>heures.</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u w:val="single"/>
          <w:lang w:val="fr-FR"/>
        </w:rPr>
      </w:pPr>
      <w:r w:rsidRPr="000E0D26">
        <w:rPr>
          <w:szCs w:val="22"/>
          <w:u w:val="single"/>
          <w:lang w:val="fr-FR" w:bidi="fr-FR"/>
        </w:rPr>
        <w:t>Linéarité/non-linéarité</w:t>
      </w: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Malgré la variabilité inter-</w:t>
      </w:r>
      <w:r w:rsidR="006C496B">
        <w:rPr>
          <w:szCs w:val="22"/>
          <w:lang w:val="fr-FR" w:bidi="fr-FR"/>
        </w:rPr>
        <w:t>individuelle</w:t>
      </w:r>
      <w:r w:rsidR="009654EF">
        <w:rPr>
          <w:szCs w:val="22"/>
          <w:lang w:val="fr-FR" w:bidi="fr-FR"/>
        </w:rPr>
        <w:t xml:space="preserve"> élevée</w:t>
      </w:r>
      <w:r w:rsidRPr="000E0D26">
        <w:rPr>
          <w:szCs w:val="22"/>
          <w:lang w:val="fr-FR" w:bidi="fr-FR"/>
        </w:rPr>
        <w:t>, l’exposition mesurée par l’ASC et la C</w:t>
      </w:r>
      <w:r w:rsidRPr="000E0D26">
        <w:rPr>
          <w:szCs w:val="22"/>
          <w:vertAlign w:val="subscript"/>
          <w:lang w:val="fr-FR" w:bidi="fr-FR"/>
        </w:rPr>
        <w:t>max</w:t>
      </w:r>
      <w:r w:rsidRPr="000E0D26">
        <w:rPr>
          <w:szCs w:val="22"/>
          <w:lang w:val="fr-FR" w:bidi="fr-FR"/>
        </w:rPr>
        <w:t xml:space="preserve"> était généralement proportionnelle à la dose après administration d’une dose unique de 4 x 30</w:t>
      </w:r>
      <w:r w:rsidR="0082027A" w:rsidRPr="000E0D26">
        <w:rPr>
          <w:szCs w:val="22"/>
          <w:lang w:val="fr-FR" w:bidi="fr-FR"/>
        </w:rPr>
        <w:t> mg</w:t>
      </w:r>
      <w:r w:rsidRPr="000E0D26">
        <w:rPr>
          <w:szCs w:val="22"/>
          <w:lang w:val="fr-FR" w:bidi="fr-FR"/>
        </w:rPr>
        <w:t xml:space="preserve"> de </w:t>
      </w:r>
      <w:r w:rsidR="004E19C6">
        <w:rPr>
          <w:szCs w:val="22"/>
          <w:lang w:val="fr-FR" w:bidi="fr-FR"/>
        </w:rPr>
        <w:t>fumarate de diméthyle</w:t>
      </w:r>
      <w:r w:rsidRPr="000E0D26">
        <w:rPr>
          <w:szCs w:val="22"/>
          <w:lang w:val="fr-FR" w:bidi="fr-FR"/>
        </w:rPr>
        <w:t xml:space="preserve"> (dose totale de 120</w:t>
      </w:r>
      <w:r w:rsidR="0082027A" w:rsidRPr="000E0D26">
        <w:rPr>
          <w:szCs w:val="22"/>
          <w:lang w:val="fr-FR" w:bidi="fr-FR"/>
        </w:rPr>
        <w:t> mg</w:t>
      </w:r>
      <w:r w:rsidRPr="000E0D26">
        <w:rPr>
          <w:szCs w:val="22"/>
          <w:lang w:val="fr-FR" w:bidi="fr-FR"/>
        </w:rPr>
        <w:t>) et de 2 x 120</w:t>
      </w:r>
      <w:r w:rsidR="0082027A" w:rsidRPr="000E0D26">
        <w:rPr>
          <w:szCs w:val="22"/>
          <w:lang w:val="fr-FR" w:bidi="fr-FR"/>
        </w:rPr>
        <w:t> mg</w:t>
      </w:r>
      <w:r w:rsidRPr="000E0D26">
        <w:rPr>
          <w:szCs w:val="22"/>
          <w:lang w:val="fr-FR" w:bidi="fr-FR"/>
        </w:rPr>
        <w:t xml:space="preserve"> de </w:t>
      </w:r>
      <w:r w:rsidR="004E19C6">
        <w:rPr>
          <w:szCs w:val="22"/>
          <w:lang w:val="fr-FR" w:bidi="fr-FR"/>
        </w:rPr>
        <w:t>fumarate de diméthyle</w:t>
      </w:r>
      <w:r w:rsidRPr="000E0D26">
        <w:rPr>
          <w:szCs w:val="22"/>
          <w:lang w:val="fr-FR" w:bidi="fr-FR"/>
        </w:rPr>
        <w:t xml:space="preserve"> (dose totale de 240</w:t>
      </w:r>
      <w:r w:rsidR="0082027A" w:rsidRPr="000E0D26">
        <w:rPr>
          <w:szCs w:val="22"/>
          <w:lang w:val="fr-FR" w:bidi="fr-FR"/>
        </w:rPr>
        <w:t> mg</w:t>
      </w:r>
      <w:r w:rsidRPr="000E0D26">
        <w:rPr>
          <w:szCs w:val="22"/>
          <w:lang w:val="fr-FR" w:bidi="fr-FR"/>
        </w:rPr>
        <w:t>).</w:t>
      </w:r>
    </w:p>
    <w:p w:rsidR="005D06A1" w:rsidRPr="000E0D26" w:rsidRDefault="005D06A1" w:rsidP="005D06A1">
      <w:pPr>
        <w:widowControl w:val="0"/>
        <w:tabs>
          <w:tab w:val="clear" w:pos="567"/>
        </w:tabs>
        <w:spacing w:line="240" w:lineRule="auto"/>
        <w:rPr>
          <w:iCs/>
          <w:szCs w:val="22"/>
          <w:u w:val="single"/>
          <w:lang w:val="fr-FR"/>
        </w:rPr>
      </w:pPr>
    </w:p>
    <w:p w:rsidR="005D06A1" w:rsidRPr="000E0D26" w:rsidRDefault="005D06A1" w:rsidP="005D06A1">
      <w:pPr>
        <w:keepNext/>
        <w:widowControl w:val="0"/>
        <w:tabs>
          <w:tab w:val="clear" w:pos="567"/>
        </w:tabs>
        <w:spacing w:line="240" w:lineRule="auto"/>
        <w:rPr>
          <w:szCs w:val="22"/>
          <w:u w:val="single"/>
          <w:lang w:val="fr-FR"/>
        </w:rPr>
      </w:pPr>
      <w:r w:rsidRPr="000E0D26">
        <w:rPr>
          <w:szCs w:val="22"/>
          <w:u w:val="single"/>
          <w:lang w:val="fr-FR" w:bidi="fr-FR"/>
        </w:rPr>
        <w:t>Insuffisance rénale</w:t>
      </w:r>
    </w:p>
    <w:p w:rsidR="005D06A1" w:rsidRPr="000E0D26" w:rsidRDefault="009654EF" w:rsidP="005D06A1">
      <w:pPr>
        <w:keepNext/>
        <w:widowControl w:val="0"/>
        <w:tabs>
          <w:tab w:val="clear" w:pos="567"/>
        </w:tabs>
        <w:spacing w:line="240" w:lineRule="auto"/>
        <w:rPr>
          <w:szCs w:val="22"/>
          <w:lang w:val="fr-FR"/>
        </w:rPr>
      </w:pPr>
      <w:r>
        <w:rPr>
          <w:szCs w:val="22"/>
          <w:lang w:val="fr-FR" w:bidi="fr-FR"/>
        </w:rPr>
        <w:t>Aucune étude</w:t>
      </w:r>
      <w:r w:rsidR="005D06A1" w:rsidRPr="000E0D26">
        <w:rPr>
          <w:szCs w:val="22"/>
          <w:lang w:val="fr-FR" w:bidi="fr-FR"/>
        </w:rPr>
        <w:t xml:space="preserve"> spécifique </w:t>
      </w:r>
      <w:r>
        <w:rPr>
          <w:szCs w:val="22"/>
          <w:lang w:val="fr-FR" w:bidi="fr-FR"/>
        </w:rPr>
        <w:t>n’a été réalisée</w:t>
      </w:r>
      <w:r w:rsidR="005D06A1" w:rsidRPr="000E0D26">
        <w:rPr>
          <w:szCs w:val="22"/>
          <w:lang w:val="fr-FR" w:bidi="fr-FR"/>
        </w:rPr>
        <w:t xml:space="preserve"> chez les insuffisants rénaux. Cependant, l’élimination par voie rénale jou</w:t>
      </w:r>
      <w:r w:rsidR="006C496B">
        <w:rPr>
          <w:szCs w:val="22"/>
          <w:lang w:val="fr-FR" w:bidi="fr-FR"/>
        </w:rPr>
        <w:t>ant</w:t>
      </w:r>
      <w:r w:rsidR="005D06A1" w:rsidRPr="000E0D26">
        <w:rPr>
          <w:szCs w:val="22"/>
          <w:lang w:val="fr-FR" w:bidi="fr-FR"/>
        </w:rPr>
        <w:t xml:space="preserve"> un rôle mineur dans la clairance totale du plasma, il est peu probable que l’insuffisance rénale puisse affecter les caractéristiques pharmacocinétiques </w:t>
      </w:r>
      <w:r>
        <w:rPr>
          <w:szCs w:val="22"/>
          <w:lang w:val="fr-FR" w:bidi="fr-FR"/>
        </w:rPr>
        <w:t>de Skilarence (voir rubrique 4.2)</w:t>
      </w:r>
      <w:r w:rsidR="005D06A1" w:rsidRPr="000E0D26">
        <w:rPr>
          <w:szCs w:val="22"/>
          <w:lang w:val="fr-FR" w:bidi="fr-FR"/>
        </w:rPr>
        <w:t>.</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u w:val="single"/>
          <w:lang w:val="fr-FR"/>
        </w:rPr>
      </w:pPr>
      <w:r w:rsidRPr="000E0D26">
        <w:rPr>
          <w:szCs w:val="22"/>
          <w:u w:val="single"/>
          <w:lang w:val="fr-FR" w:bidi="fr-FR"/>
        </w:rPr>
        <w:t>Insuffisance hépatique</w:t>
      </w:r>
    </w:p>
    <w:p w:rsidR="005D06A1" w:rsidRPr="000E0D26" w:rsidRDefault="009654EF" w:rsidP="005D06A1">
      <w:pPr>
        <w:keepNext/>
        <w:widowControl w:val="0"/>
        <w:tabs>
          <w:tab w:val="clear" w:pos="567"/>
        </w:tabs>
        <w:spacing w:line="240" w:lineRule="auto"/>
        <w:rPr>
          <w:szCs w:val="22"/>
          <w:lang w:val="fr-FR"/>
        </w:rPr>
      </w:pPr>
      <w:r>
        <w:rPr>
          <w:szCs w:val="22"/>
          <w:lang w:val="fr-FR" w:bidi="fr-FR"/>
        </w:rPr>
        <w:t>Aucune étude</w:t>
      </w:r>
      <w:r w:rsidR="005D06A1" w:rsidRPr="000E0D26">
        <w:rPr>
          <w:szCs w:val="22"/>
          <w:lang w:val="fr-FR" w:bidi="fr-FR"/>
        </w:rPr>
        <w:t xml:space="preserve"> spécifique </w:t>
      </w:r>
      <w:r>
        <w:rPr>
          <w:szCs w:val="22"/>
          <w:lang w:val="fr-FR" w:bidi="fr-FR"/>
        </w:rPr>
        <w:t>n’a été réalisée</w:t>
      </w:r>
      <w:r w:rsidR="005D06A1" w:rsidRPr="000E0D26">
        <w:rPr>
          <w:szCs w:val="22"/>
          <w:lang w:val="fr-FR" w:bidi="fr-FR"/>
        </w:rPr>
        <w:t xml:space="preserve"> chez les insuffisan</w:t>
      </w:r>
      <w:r w:rsidR="006C496B">
        <w:rPr>
          <w:szCs w:val="22"/>
          <w:lang w:val="fr-FR" w:bidi="fr-FR"/>
        </w:rPr>
        <w:t>ts</w:t>
      </w:r>
      <w:r w:rsidR="005D06A1" w:rsidRPr="000E0D26">
        <w:rPr>
          <w:szCs w:val="22"/>
          <w:lang w:val="fr-FR" w:bidi="fr-FR"/>
        </w:rPr>
        <w:t xml:space="preserve"> hépatique</w:t>
      </w:r>
      <w:r w:rsidR="006C496B">
        <w:rPr>
          <w:szCs w:val="22"/>
          <w:lang w:val="fr-FR" w:bidi="fr-FR"/>
        </w:rPr>
        <w:t>s</w:t>
      </w:r>
      <w:r w:rsidR="005D06A1" w:rsidRPr="000E0D26">
        <w:rPr>
          <w:szCs w:val="22"/>
          <w:lang w:val="fr-FR" w:bidi="fr-FR"/>
        </w:rPr>
        <w:t xml:space="preserve">. Toutefois, le </w:t>
      </w:r>
      <w:r w:rsidR="004E19C6">
        <w:rPr>
          <w:szCs w:val="22"/>
          <w:lang w:val="fr-FR" w:bidi="fr-FR"/>
        </w:rPr>
        <w:t>fumarate de diméthyle</w:t>
      </w:r>
      <w:r w:rsidR="005D06A1" w:rsidRPr="000E0D26">
        <w:rPr>
          <w:szCs w:val="22"/>
          <w:lang w:val="fr-FR" w:bidi="fr-FR"/>
        </w:rPr>
        <w:t xml:space="preserve"> étant métabolisé par les estérases </w:t>
      </w:r>
      <w:r>
        <w:rPr>
          <w:szCs w:val="22"/>
          <w:lang w:val="fr-FR" w:bidi="fr-FR"/>
        </w:rPr>
        <w:t xml:space="preserve">et le milieu alcalin de l’intestin grêle </w:t>
      </w:r>
      <w:r w:rsidR="005D06A1" w:rsidRPr="000E0D26">
        <w:rPr>
          <w:szCs w:val="22"/>
          <w:lang w:val="fr-FR" w:bidi="fr-FR"/>
        </w:rPr>
        <w:t>sans implication du cytochrome</w:t>
      </w:r>
      <w:r w:rsidR="004847FC">
        <w:rPr>
          <w:szCs w:val="22"/>
          <w:lang w:val="fr-FR" w:bidi="fr-FR"/>
        </w:rPr>
        <w:t> </w:t>
      </w:r>
      <w:r w:rsidR="005D06A1" w:rsidRPr="000E0D26">
        <w:rPr>
          <w:szCs w:val="22"/>
          <w:lang w:val="fr-FR" w:bidi="fr-FR"/>
        </w:rPr>
        <w:t>P450,</w:t>
      </w:r>
      <w:r>
        <w:rPr>
          <w:szCs w:val="22"/>
          <w:lang w:val="fr-FR" w:bidi="fr-FR"/>
        </w:rPr>
        <w:t xml:space="preserve"> </w:t>
      </w:r>
      <w:r w:rsidR="009F6C23">
        <w:rPr>
          <w:szCs w:val="22"/>
          <w:lang w:val="fr-FR" w:bidi="fr-FR"/>
        </w:rPr>
        <w:t>i</w:t>
      </w:r>
      <w:r w:rsidR="001F7044">
        <w:rPr>
          <w:szCs w:val="22"/>
          <w:lang w:val="fr-FR" w:bidi="fr-FR"/>
        </w:rPr>
        <w:t xml:space="preserve">l n’est pas attendu d’incidence </w:t>
      </w:r>
      <w:r w:rsidR="009F6C23">
        <w:rPr>
          <w:szCs w:val="22"/>
          <w:lang w:val="fr-FR" w:bidi="fr-FR"/>
        </w:rPr>
        <w:t xml:space="preserve">sur l’exposition </w:t>
      </w:r>
      <w:r w:rsidR="001F7044">
        <w:rPr>
          <w:szCs w:val="22"/>
          <w:lang w:val="fr-FR" w:bidi="fr-FR"/>
        </w:rPr>
        <w:t>en cas d’</w:t>
      </w:r>
      <w:r>
        <w:rPr>
          <w:szCs w:val="22"/>
          <w:lang w:val="fr-FR" w:bidi="fr-FR"/>
        </w:rPr>
        <w:t>insuffisance hépatique (voir rubrique 4.2)</w:t>
      </w:r>
      <w:r w:rsidR="005D06A1" w:rsidRPr="000E0D26">
        <w:rPr>
          <w:szCs w:val="22"/>
          <w:lang w:val="fr-FR" w:bidi="fr-FR"/>
        </w:rPr>
        <w:t>.</w:t>
      </w:r>
    </w:p>
    <w:p w:rsidR="005D06A1" w:rsidRPr="000E0D26" w:rsidRDefault="005D06A1" w:rsidP="005D06A1">
      <w:pPr>
        <w:widowControl w:val="0"/>
        <w:tabs>
          <w:tab w:val="clear" w:pos="567"/>
        </w:tabs>
        <w:spacing w:line="240" w:lineRule="auto"/>
        <w:ind w:right="-2"/>
        <w:rPr>
          <w:iCs/>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b/>
          <w:bCs/>
          <w:szCs w:val="22"/>
          <w:lang w:val="fr-FR" w:bidi="fr-FR"/>
        </w:rPr>
        <w:t>5.3</w:t>
      </w:r>
      <w:r w:rsidRPr="000E0D26">
        <w:rPr>
          <w:b/>
          <w:bCs/>
          <w:szCs w:val="22"/>
          <w:lang w:val="fr-FR" w:bidi="fr-FR"/>
        </w:rPr>
        <w:tab/>
        <w:t>Données de sécurité préclinique</w:t>
      </w:r>
    </w:p>
    <w:p w:rsidR="005D06A1" w:rsidRPr="000E0D26" w:rsidRDefault="005D06A1" w:rsidP="005D06A1">
      <w:pPr>
        <w:keepNext/>
        <w:widowControl w:val="0"/>
        <w:tabs>
          <w:tab w:val="clear" w:pos="567"/>
        </w:tabs>
        <w:spacing w:line="240" w:lineRule="auto"/>
        <w:rPr>
          <w:szCs w:val="22"/>
          <w:lang w:val="fr-FR"/>
        </w:rPr>
      </w:pPr>
    </w:p>
    <w:p w:rsidR="005D06A1" w:rsidRPr="009654EF" w:rsidRDefault="009F6C23" w:rsidP="005D06A1">
      <w:pPr>
        <w:keepNext/>
        <w:widowControl w:val="0"/>
        <w:tabs>
          <w:tab w:val="clear" w:pos="567"/>
        </w:tabs>
        <w:spacing w:line="240" w:lineRule="auto"/>
        <w:rPr>
          <w:szCs w:val="22"/>
          <w:lang w:val="fr-FR"/>
        </w:rPr>
      </w:pPr>
      <w:r>
        <w:rPr>
          <w:szCs w:val="22"/>
          <w:lang w:val="fr-FR" w:bidi="fr-FR"/>
        </w:rPr>
        <w:t>Les</w:t>
      </w:r>
      <w:r w:rsidR="00FA5C96">
        <w:rPr>
          <w:szCs w:val="22"/>
          <w:lang w:val="fr-FR" w:bidi="fr-FR"/>
        </w:rPr>
        <w:t xml:space="preserve"> données</w:t>
      </w:r>
      <w:r>
        <w:rPr>
          <w:szCs w:val="22"/>
          <w:lang w:val="fr-FR" w:bidi="fr-FR"/>
        </w:rPr>
        <w:t xml:space="preserve"> </w:t>
      </w:r>
      <w:r w:rsidR="00FA5C96">
        <w:rPr>
          <w:szCs w:val="22"/>
          <w:lang w:val="fr-FR" w:bidi="fr-FR"/>
        </w:rPr>
        <w:t xml:space="preserve">de </w:t>
      </w:r>
      <w:r w:rsidR="009654EF">
        <w:rPr>
          <w:szCs w:val="22"/>
          <w:lang w:val="fr-FR" w:bidi="fr-FR"/>
        </w:rPr>
        <w:t>p</w:t>
      </w:r>
      <w:r w:rsidR="005D06A1" w:rsidRPr="009654EF">
        <w:rPr>
          <w:szCs w:val="22"/>
          <w:lang w:val="fr-FR" w:bidi="fr-FR"/>
        </w:rPr>
        <w:t>harmacologie de sécurité</w:t>
      </w:r>
      <w:r w:rsidR="00FA5C96">
        <w:rPr>
          <w:szCs w:val="22"/>
          <w:lang w:val="fr-FR" w:bidi="fr-FR"/>
        </w:rPr>
        <w:t xml:space="preserve"> </w:t>
      </w:r>
      <w:r w:rsidR="009654EF">
        <w:rPr>
          <w:szCs w:val="22"/>
          <w:lang w:val="fr-FR" w:bidi="fr-FR"/>
        </w:rPr>
        <w:t>et de génotoxicité</w:t>
      </w:r>
      <w:r w:rsidR="00434F68">
        <w:rPr>
          <w:szCs w:val="22"/>
          <w:lang w:val="fr-FR" w:bidi="fr-FR"/>
        </w:rPr>
        <w:t xml:space="preserve"> non cliniques</w:t>
      </w:r>
      <w:r w:rsidR="009654EF">
        <w:rPr>
          <w:szCs w:val="22"/>
          <w:lang w:val="fr-FR" w:bidi="fr-FR"/>
        </w:rPr>
        <w:t xml:space="preserve"> n</w:t>
      </w:r>
      <w:r w:rsidR="00FA5C96">
        <w:rPr>
          <w:szCs w:val="22"/>
          <w:lang w:val="fr-FR" w:bidi="fr-FR"/>
        </w:rPr>
        <w:t>’ont pas</w:t>
      </w:r>
      <w:r w:rsidR="009654EF">
        <w:rPr>
          <w:szCs w:val="22"/>
          <w:lang w:val="fr-FR" w:bidi="fr-FR"/>
        </w:rPr>
        <w:t xml:space="preserve"> </w:t>
      </w:r>
      <w:r w:rsidR="00FA5C96">
        <w:rPr>
          <w:szCs w:val="22"/>
          <w:lang w:val="fr-FR" w:bidi="fr-FR"/>
        </w:rPr>
        <w:t>rév</w:t>
      </w:r>
      <w:r>
        <w:rPr>
          <w:szCs w:val="22"/>
          <w:lang w:val="fr-FR" w:bidi="fr-FR"/>
        </w:rPr>
        <w:t>é</w:t>
      </w:r>
      <w:r w:rsidR="00FA5C96">
        <w:rPr>
          <w:szCs w:val="22"/>
          <w:lang w:val="fr-FR" w:bidi="fr-FR"/>
        </w:rPr>
        <w:t>lé</w:t>
      </w:r>
      <w:r w:rsidR="009654EF">
        <w:rPr>
          <w:szCs w:val="22"/>
          <w:lang w:val="fr-FR" w:bidi="fr-FR"/>
        </w:rPr>
        <w:t xml:space="preserve"> </w:t>
      </w:r>
      <w:r w:rsidR="00FA5C96">
        <w:rPr>
          <w:szCs w:val="22"/>
          <w:lang w:val="fr-FR" w:bidi="fr-FR"/>
        </w:rPr>
        <w:t xml:space="preserve">de </w:t>
      </w:r>
      <w:r w:rsidR="009654EF" w:rsidRPr="00DB597A">
        <w:rPr>
          <w:szCs w:val="22"/>
          <w:lang w:val="fr-FR" w:bidi="fr-FR"/>
        </w:rPr>
        <w:t>danger particulier</w:t>
      </w:r>
      <w:r w:rsidR="009654EF">
        <w:rPr>
          <w:szCs w:val="22"/>
          <w:lang w:val="fr-FR" w:bidi="fr-FR"/>
        </w:rPr>
        <w:t xml:space="preserve"> pour</w:t>
      </w:r>
      <w:r w:rsidR="00FA5C96">
        <w:rPr>
          <w:szCs w:val="22"/>
          <w:lang w:val="fr-FR" w:bidi="fr-FR"/>
        </w:rPr>
        <w:t xml:space="preserve"> l’homme.</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u w:val="single"/>
          <w:lang w:val="fr-FR"/>
        </w:rPr>
      </w:pPr>
      <w:r w:rsidRPr="000E0D26">
        <w:rPr>
          <w:szCs w:val="22"/>
          <w:u w:val="single"/>
          <w:lang w:val="fr-FR" w:bidi="fr-FR"/>
        </w:rPr>
        <w:t>Toxicologie</w:t>
      </w:r>
    </w:p>
    <w:p w:rsidR="005D06A1" w:rsidRPr="005E4B4F" w:rsidRDefault="005D06A1" w:rsidP="009654EF">
      <w:pPr>
        <w:keepLines/>
        <w:tabs>
          <w:tab w:val="clear" w:pos="567"/>
        </w:tabs>
        <w:spacing w:line="240" w:lineRule="auto"/>
        <w:rPr>
          <w:szCs w:val="22"/>
          <w:lang w:val="fr-FR"/>
        </w:rPr>
      </w:pPr>
      <w:r w:rsidRPr="000E0D26">
        <w:rPr>
          <w:szCs w:val="22"/>
          <w:lang w:val="fr-FR" w:bidi="fr-FR"/>
        </w:rPr>
        <w:t xml:space="preserve">Le rein a été identifié comme </w:t>
      </w:r>
      <w:r w:rsidR="00444B45">
        <w:rPr>
          <w:szCs w:val="22"/>
          <w:lang w:val="fr-FR" w:bidi="fr-FR"/>
        </w:rPr>
        <w:t xml:space="preserve">organe cible </w:t>
      </w:r>
      <w:r w:rsidRPr="000E0D26">
        <w:rPr>
          <w:szCs w:val="22"/>
          <w:lang w:val="fr-FR" w:bidi="fr-FR"/>
        </w:rPr>
        <w:t xml:space="preserve">principal de toxicité </w:t>
      </w:r>
      <w:r w:rsidR="00444B45">
        <w:rPr>
          <w:szCs w:val="22"/>
          <w:lang w:val="fr-FR" w:bidi="fr-FR"/>
        </w:rPr>
        <w:t>des</w:t>
      </w:r>
      <w:r w:rsidRPr="000E0D26">
        <w:rPr>
          <w:szCs w:val="22"/>
          <w:lang w:val="fr-FR" w:bidi="fr-FR"/>
        </w:rPr>
        <w:t xml:space="preserve"> études non cliniques. Les </w:t>
      </w:r>
      <w:r w:rsidR="00F95E0C">
        <w:rPr>
          <w:szCs w:val="22"/>
          <w:lang w:val="fr-FR" w:bidi="fr-FR"/>
        </w:rPr>
        <w:t>effets rénaux observés</w:t>
      </w:r>
      <w:r w:rsidR="00311C9E">
        <w:rPr>
          <w:szCs w:val="22"/>
          <w:lang w:val="fr-FR" w:bidi="fr-FR"/>
        </w:rPr>
        <w:t xml:space="preserve"> </w:t>
      </w:r>
      <w:r w:rsidR="009654EF">
        <w:rPr>
          <w:szCs w:val="22"/>
          <w:lang w:val="fr-FR" w:bidi="fr-FR"/>
        </w:rPr>
        <w:t>chez les chiens</w:t>
      </w:r>
      <w:r w:rsidRPr="000E0D26">
        <w:rPr>
          <w:szCs w:val="22"/>
          <w:lang w:val="fr-FR" w:bidi="fr-FR"/>
        </w:rPr>
        <w:t xml:space="preserve"> </w:t>
      </w:r>
      <w:r w:rsidR="00F95E0C">
        <w:rPr>
          <w:szCs w:val="22"/>
          <w:lang w:val="fr-FR" w:bidi="fr-FR"/>
        </w:rPr>
        <w:t>ont montré une</w:t>
      </w:r>
      <w:r w:rsidR="00F95E0C" w:rsidRPr="000E0D26">
        <w:rPr>
          <w:szCs w:val="22"/>
          <w:lang w:val="fr-FR" w:bidi="fr-FR"/>
        </w:rPr>
        <w:t xml:space="preserve"> </w:t>
      </w:r>
      <w:r w:rsidRPr="000E0D26">
        <w:rPr>
          <w:szCs w:val="22"/>
          <w:lang w:val="fr-FR" w:bidi="fr-FR"/>
        </w:rPr>
        <w:t xml:space="preserve">hypertrophie tubulaire minime à modérée, </w:t>
      </w:r>
      <w:r w:rsidR="00F95E0C">
        <w:rPr>
          <w:szCs w:val="22"/>
          <w:lang w:val="fr-FR" w:bidi="fr-FR"/>
        </w:rPr>
        <w:t xml:space="preserve">une </w:t>
      </w:r>
      <w:r w:rsidR="00F95E0C" w:rsidRPr="000E0D26">
        <w:rPr>
          <w:szCs w:val="22"/>
          <w:lang w:val="fr-FR" w:bidi="fr-FR"/>
        </w:rPr>
        <w:t xml:space="preserve">augmentation </w:t>
      </w:r>
      <w:r w:rsidRPr="000E0D26">
        <w:rPr>
          <w:szCs w:val="22"/>
          <w:lang w:val="fr-FR" w:bidi="fr-FR"/>
        </w:rPr>
        <w:t xml:space="preserve">de l’incidence et de la sévérité de la vacuolisation tubulaire et </w:t>
      </w:r>
      <w:r w:rsidR="00060F90">
        <w:rPr>
          <w:szCs w:val="22"/>
          <w:lang w:val="fr-FR" w:bidi="fr-FR"/>
        </w:rPr>
        <w:t>une</w:t>
      </w:r>
      <w:r w:rsidRPr="000E0D26">
        <w:rPr>
          <w:szCs w:val="22"/>
          <w:lang w:val="fr-FR" w:bidi="fr-FR"/>
        </w:rPr>
        <w:t xml:space="preserve"> dégénérescence tubulaire minime à légère, qui ont été considérées pertinentes sur le plan toxicologique.</w:t>
      </w:r>
      <w:r w:rsidR="009654EF" w:rsidRPr="009654EF">
        <w:rPr>
          <w:szCs w:val="22"/>
          <w:lang w:val="fr-FR"/>
        </w:rPr>
        <w:t xml:space="preserve"> </w:t>
      </w:r>
      <w:r w:rsidR="005E4B4F" w:rsidRPr="005E4B4F">
        <w:rPr>
          <w:szCs w:val="22"/>
          <w:lang w:val="fr-FR"/>
        </w:rPr>
        <w:t>La d</w:t>
      </w:r>
      <w:r w:rsidR="005E4B4F" w:rsidRPr="005E4B4F">
        <w:rPr>
          <w:rStyle w:val="st"/>
          <w:lang w:val="fr-FR"/>
        </w:rPr>
        <w:t xml:space="preserve">ose sans effet </w:t>
      </w:r>
      <w:r w:rsidR="005E4B4F">
        <w:rPr>
          <w:rStyle w:val="st"/>
          <w:lang w:val="fr-FR"/>
        </w:rPr>
        <w:t>toxique observable</w:t>
      </w:r>
      <w:r w:rsidR="009654EF" w:rsidRPr="005E4B4F">
        <w:rPr>
          <w:szCs w:val="22"/>
          <w:lang w:val="fr-FR"/>
        </w:rPr>
        <w:t xml:space="preserve"> </w:t>
      </w:r>
      <w:r w:rsidR="004D5067">
        <w:rPr>
          <w:szCs w:val="22"/>
          <w:lang w:val="fr-FR"/>
        </w:rPr>
        <w:t>(</w:t>
      </w:r>
      <w:r w:rsidR="004D5067" w:rsidRPr="008E60DF">
        <w:rPr>
          <w:i/>
          <w:iCs/>
          <w:szCs w:val="22"/>
          <w:lang w:val="fr-FR"/>
        </w:rPr>
        <w:t>no</w:t>
      </w:r>
      <w:r w:rsidR="004D5067" w:rsidRPr="008E60DF">
        <w:rPr>
          <w:i/>
          <w:iCs/>
          <w:szCs w:val="22"/>
          <w:lang w:val="fr-FR"/>
        </w:rPr>
        <w:noBreakHyphen/>
        <w:t>observed adverse-effect-level</w:t>
      </w:r>
      <w:r w:rsidR="004D5067" w:rsidRPr="004D5067">
        <w:rPr>
          <w:szCs w:val="22"/>
          <w:lang w:val="fr-FR"/>
        </w:rPr>
        <w:t>, NOAEL</w:t>
      </w:r>
      <w:r w:rsidR="004D5067">
        <w:rPr>
          <w:szCs w:val="22"/>
          <w:lang w:val="fr-FR"/>
        </w:rPr>
        <w:t xml:space="preserve">) </w:t>
      </w:r>
      <w:r w:rsidR="005E4B4F" w:rsidRPr="005E4B4F">
        <w:rPr>
          <w:szCs w:val="22"/>
          <w:lang w:val="fr-FR"/>
        </w:rPr>
        <w:t>après</w:t>
      </w:r>
      <w:r w:rsidR="009654EF" w:rsidRPr="005E4B4F">
        <w:rPr>
          <w:szCs w:val="22"/>
          <w:lang w:val="fr-FR"/>
        </w:rPr>
        <w:t xml:space="preserve"> 3 </w:t>
      </w:r>
      <w:r w:rsidR="005E4B4F" w:rsidRPr="005E4B4F">
        <w:rPr>
          <w:szCs w:val="22"/>
          <w:lang w:val="fr-FR"/>
        </w:rPr>
        <w:t>mois de traitement était de</w:t>
      </w:r>
      <w:r w:rsidR="009654EF" w:rsidRPr="005E4B4F">
        <w:rPr>
          <w:szCs w:val="22"/>
          <w:lang w:val="fr-FR"/>
        </w:rPr>
        <w:t xml:space="preserve"> 30 mg/kg/</w:t>
      </w:r>
      <w:r w:rsidR="005E4B4F" w:rsidRPr="005E4B4F">
        <w:rPr>
          <w:szCs w:val="22"/>
          <w:lang w:val="fr-FR"/>
        </w:rPr>
        <w:t>jour</w:t>
      </w:r>
      <w:r w:rsidR="009654EF" w:rsidRPr="005E4B4F">
        <w:rPr>
          <w:szCs w:val="22"/>
          <w:lang w:val="fr-FR"/>
        </w:rPr>
        <w:t xml:space="preserve">, </w:t>
      </w:r>
      <w:r w:rsidR="005E4B4F" w:rsidRPr="005E4B4F">
        <w:rPr>
          <w:szCs w:val="22"/>
          <w:lang w:val="fr-FR"/>
        </w:rPr>
        <w:t>ce qui correspond à</w:t>
      </w:r>
      <w:r w:rsidR="009654EF" w:rsidRPr="005E4B4F">
        <w:rPr>
          <w:szCs w:val="22"/>
          <w:lang w:val="fr-FR"/>
        </w:rPr>
        <w:t xml:space="preserve"> 2</w:t>
      </w:r>
      <w:r w:rsidR="005E4B4F">
        <w:rPr>
          <w:szCs w:val="22"/>
          <w:lang w:val="fr-FR"/>
        </w:rPr>
        <w:t>,</w:t>
      </w:r>
      <w:r w:rsidR="009654EF" w:rsidRPr="005E4B4F">
        <w:rPr>
          <w:szCs w:val="22"/>
          <w:lang w:val="fr-FR"/>
        </w:rPr>
        <w:t>9</w:t>
      </w:r>
      <w:r w:rsidR="005E4B4F">
        <w:rPr>
          <w:szCs w:val="22"/>
          <w:lang w:val="fr-FR"/>
        </w:rPr>
        <w:t xml:space="preserve"> fois et </w:t>
      </w:r>
      <w:r w:rsidR="009654EF" w:rsidRPr="005E4B4F">
        <w:rPr>
          <w:szCs w:val="22"/>
          <w:lang w:val="fr-FR"/>
        </w:rPr>
        <w:t>9</w:t>
      </w:r>
      <w:r w:rsidR="005E4B4F">
        <w:rPr>
          <w:szCs w:val="22"/>
          <w:lang w:val="fr-FR"/>
        </w:rPr>
        <w:t>,</w:t>
      </w:r>
      <w:r w:rsidR="009654EF" w:rsidRPr="005E4B4F">
        <w:rPr>
          <w:szCs w:val="22"/>
          <w:lang w:val="fr-FR"/>
        </w:rPr>
        <w:t>5</w:t>
      </w:r>
      <w:r w:rsidR="005E4B4F">
        <w:rPr>
          <w:szCs w:val="22"/>
          <w:lang w:val="fr-FR"/>
        </w:rPr>
        <w:t xml:space="preserve"> fois l’exposition systémique chez l’être humain à la dose recommandée la plus élevée (</w:t>
      </w:r>
      <w:r w:rsidR="009654EF" w:rsidRPr="005E4B4F">
        <w:rPr>
          <w:szCs w:val="22"/>
          <w:lang w:val="fr-FR"/>
        </w:rPr>
        <w:t>720 mg/</w:t>
      </w:r>
      <w:r w:rsidR="005E4B4F">
        <w:rPr>
          <w:szCs w:val="22"/>
          <w:lang w:val="fr-FR"/>
        </w:rPr>
        <w:t>jour</w:t>
      </w:r>
      <w:r w:rsidR="009654EF" w:rsidRPr="005E4B4F">
        <w:rPr>
          <w:szCs w:val="22"/>
          <w:lang w:val="fr-FR"/>
        </w:rPr>
        <w:t xml:space="preserve">), </w:t>
      </w:r>
      <w:r w:rsidR="004D5067">
        <w:rPr>
          <w:szCs w:val="22"/>
          <w:lang w:val="fr-FR"/>
        </w:rPr>
        <w:t>en termes d’</w:t>
      </w:r>
      <w:r w:rsidR="005E4B4F">
        <w:rPr>
          <w:szCs w:val="22"/>
          <w:lang w:val="fr-FR"/>
        </w:rPr>
        <w:t>ASC</w:t>
      </w:r>
      <w:r w:rsidR="005E4B4F" w:rsidRPr="005E4B4F">
        <w:rPr>
          <w:szCs w:val="22"/>
          <w:lang w:val="fr-FR"/>
        </w:rPr>
        <w:t xml:space="preserve"> </w:t>
      </w:r>
      <w:r w:rsidR="005E4B4F">
        <w:rPr>
          <w:szCs w:val="22"/>
          <w:lang w:val="fr-FR"/>
        </w:rPr>
        <w:t xml:space="preserve">et de </w:t>
      </w:r>
      <w:r w:rsidR="009654EF" w:rsidRPr="005E4B4F">
        <w:rPr>
          <w:szCs w:val="22"/>
          <w:lang w:val="fr-FR"/>
        </w:rPr>
        <w:t>C</w:t>
      </w:r>
      <w:r w:rsidR="009654EF" w:rsidRPr="005E4B4F">
        <w:rPr>
          <w:szCs w:val="22"/>
          <w:vertAlign w:val="subscript"/>
          <w:lang w:val="fr-FR"/>
        </w:rPr>
        <w:t>max</w:t>
      </w:r>
      <w:r w:rsidR="005E4B4F">
        <w:rPr>
          <w:szCs w:val="22"/>
          <w:lang w:val="fr-FR"/>
        </w:rPr>
        <w:t xml:space="preserve">, </w:t>
      </w:r>
      <w:r w:rsidR="00486EA7">
        <w:rPr>
          <w:szCs w:val="22"/>
          <w:lang w:val="fr-FR"/>
        </w:rPr>
        <w:t>respectivement</w:t>
      </w:r>
      <w:r w:rsidR="009654EF" w:rsidRPr="005E4B4F">
        <w:rPr>
          <w:szCs w:val="22"/>
          <w:lang w:val="fr-FR"/>
        </w:rPr>
        <w:t>.</w:t>
      </w:r>
    </w:p>
    <w:p w:rsidR="005D06A1" w:rsidRPr="00C92CAD"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u w:val="single"/>
          <w:lang w:val="fr-FR"/>
        </w:rPr>
      </w:pPr>
      <w:r w:rsidRPr="000E0D26">
        <w:rPr>
          <w:szCs w:val="22"/>
          <w:u w:val="single"/>
          <w:lang w:val="fr-FR" w:bidi="fr-FR"/>
        </w:rPr>
        <w:t>Toxicité sur la reproduction</w:t>
      </w:r>
    </w:p>
    <w:p w:rsidR="005D06A1" w:rsidRPr="000E0D26" w:rsidRDefault="005E4B4F" w:rsidP="005D06A1">
      <w:pPr>
        <w:keepNext/>
        <w:widowControl w:val="0"/>
        <w:tabs>
          <w:tab w:val="clear" w:pos="567"/>
        </w:tabs>
        <w:spacing w:line="240" w:lineRule="auto"/>
        <w:rPr>
          <w:szCs w:val="22"/>
          <w:lang w:val="fr-FR"/>
        </w:rPr>
      </w:pPr>
      <w:r>
        <w:rPr>
          <w:szCs w:val="22"/>
          <w:lang w:val="fr-FR" w:bidi="fr-FR"/>
        </w:rPr>
        <w:t>Aucune étude sur la fertilité ou sur le développement prénatal ou postnatal n’a été menée avec Skilarence</w:t>
      </w:r>
      <w:r w:rsidR="005D06A1" w:rsidRPr="000E0D26">
        <w:rPr>
          <w:szCs w:val="22"/>
          <w:lang w:val="fr-FR" w:bidi="fr-FR"/>
        </w:rPr>
        <w:t>.</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Il n’y a pas eu d’effet sur le poids fœta</w:t>
      </w:r>
      <w:r w:rsidR="00DB313E">
        <w:rPr>
          <w:szCs w:val="22"/>
          <w:lang w:val="fr-FR" w:bidi="fr-FR"/>
        </w:rPr>
        <w:t>l</w:t>
      </w:r>
      <w:r w:rsidRPr="000E0D26">
        <w:rPr>
          <w:szCs w:val="22"/>
          <w:lang w:val="fr-FR" w:bidi="fr-FR"/>
        </w:rPr>
        <w:t xml:space="preserve"> ni de malformation </w:t>
      </w:r>
      <w:r w:rsidR="00DB313E">
        <w:rPr>
          <w:szCs w:val="22"/>
          <w:lang w:val="fr-FR" w:bidi="fr-FR"/>
        </w:rPr>
        <w:t>liés</w:t>
      </w:r>
      <w:r w:rsidR="00DB313E" w:rsidRPr="000E0D26">
        <w:rPr>
          <w:szCs w:val="22"/>
          <w:lang w:val="fr-FR" w:bidi="fr-FR"/>
        </w:rPr>
        <w:t xml:space="preserve"> </w:t>
      </w:r>
      <w:r w:rsidRPr="000E0D26">
        <w:rPr>
          <w:szCs w:val="22"/>
          <w:lang w:val="fr-FR" w:bidi="fr-FR"/>
        </w:rPr>
        <w:t xml:space="preserve">à l’administration maternelle de </w:t>
      </w:r>
      <w:r w:rsidR="004E19C6">
        <w:rPr>
          <w:szCs w:val="22"/>
          <w:lang w:val="fr-FR" w:bidi="fr-FR"/>
        </w:rPr>
        <w:t>fumarate de diméthyle</w:t>
      </w:r>
      <w:r w:rsidR="005E4B4F">
        <w:rPr>
          <w:szCs w:val="22"/>
          <w:lang w:val="fr-FR" w:bidi="fr-FR"/>
        </w:rPr>
        <w:t xml:space="preserve"> durant l’étude sur le développement embryo-fœtal chez les rats</w:t>
      </w:r>
      <w:r w:rsidRPr="000E0D26">
        <w:rPr>
          <w:szCs w:val="22"/>
          <w:lang w:val="fr-FR" w:bidi="fr-FR"/>
        </w:rPr>
        <w:t xml:space="preserve">. Cependant, un nombre accru de fœtus présentant des variations de « lobe hépatique surnuméraire » et « d’alignement iliaque anormal » aux doses </w:t>
      </w:r>
      <w:r w:rsidR="005E4B4F">
        <w:rPr>
          <w:szCs w:val="22"/>
          <w:lang w:val="fr-FR" w:bidi="fr-FR"/>
        </w:rPr>
        <w:t>toxiques pour la mère</w:t>
      </w:r>
      <w:r w:rsidR="00DB313E">
        <w:rPr>
          <w:szCs w:val="22"/>
          <w:lang w:val="fr-FR" w:bidi="fr-FR"/>
        </w:rPr>
        <w:t xml:space="preserve"> a été observé</w:t>
      </w:r>
      <w:r w:rsidRPr="000E0D26">
        <w:rPr>
          <w:szCs w:val="22"/>
          <w:lang w:val="fr-FR" w:bidi="fr-FR"/>
        </w:rPr>
        <w:t xml:space="preserve">. La </w:t>
      </w:r>
      <w:r w:rsidR="00DB313E" w:rsidRPr="00342E02">
        <w:rPr>
          <w:bCs/>
          <w:lang w:val="fr-FR"/>
        </w:rPr>
        <w:t>dose sans effet toxique</w:t>
      </w:r>
      <w:r w:rsidR="00DB313E">
        <w:rPr>
          <w:b/>
          <w:bCs/>
          <w:lang w:val="fr-FR"/>
        </w:rPr>
        <w:t xml:space="preserve"> </w:t>
      </w:r>
      <w:r w:rsidR="00DB313E" w:rsidRPr="00342E02">
        <w:rPr>
          <w:bCs/>
          <w:lang w:val="fr-FR"/>
        </w:rPr>
        <w:t>observable</w:t>
      </w:r>
      <w:r w:rsidR="009F6C23">
        <w:rPr>
          <w:bCs/>
          <w:lang w:val="fr-FR"/>
        </w:rPr>
        <w:t>, NOAEL</w:t>
      </w:r>
      <w:r w:rsidR="00342E02">
        <w:rPr>
          <w:b/>
          <w:bCs/>
          <w:lang w:val="fr-FR"/>
        </w:rPr>
        <w:t xml:space="preserve"> (</w:t>
      </w:r>
      <w:r w:rsidRPr="000E0D26">
        <w:rPr>
          <w:szCs w:val="22"/>
          <w:lang w:val="fr-FR" w:bidi="fr-FR"/>
        </w:rPr>
        <w:t>toxicité maternelle et embryo-fœtale</w:t>
      </w:r>
      <w:r w:rsidR="00342E02">
        <w:rPr>
          <w:szCs w:val="22"/>
          <w:lang w:val="fr-FR" w:bidi="fr-FR"/>
        </w:rPr>
        <w:t>)</w:t>
      </w:r>
      <w:r w:rsidRPr="000E0D26">
        <w:rPr>
          <w:szCs w:val="22"/>
          <w:lang w:val="fr-FR" w:bidi="fr-FR"/>
        </w:rPr>
        <w:t xml:space="preserve"> était de 40</w:t>
      </w:r>
      <w:r w:rsidR="0082027A" w:rsidRPr="000E0D26">
        <w:rPr>
          <w:szCs w:val="22"/>
          <w:lang w:val="fr-FR" w:bidi="fr-FR"/>
        </w:rPr>
        <w:t> mg</w:t>
      </w:r>
      <w:r w:rsidRPr="000E0D26">
        <w:rPr>
          <w:szCs w:val="22"/>
          <w:lang w:val="fr-FR" w:bidi="fr-FR"/>
        </w:rPr>
        <w:t>/kg/jour, corresponda</w:t>
      </w:r>
      <w:r w:rsidR="00342E02">
        <w:rPr>
          <w:szCs w:val="22"/>
          <w:lang w:val="fr-FR" w:bidi="fr-FR"/>
        </w:rPr>
        <w:t>n</w:t>
      </w:r>
      <w:r w:rsidRPr="000E0D26">
        <w:rPr>
          <w:szCs w:val="22"/>
          <w:lang w:val="fr-FR" w:bidi="fr-FR"/>
        </w:rPr>
        <w:t>t à</w:t>
      </w:r>
      <w:r w:rsidR="005E4B4F">
        <w:rPr>
          <w:szCs w:val="22"/>
          <w:lang w:val="fr-FR" w:bidi="fr-FR"/>
        </w:rPr>
        <w:t xml:space="preserve"> 0,2 fois et 2,0 fois l’exposition systémique chez l’être humain à la dose recommandée la plus élevée (720 mg/jour), </w:t>
      </w:r>
      <w:r w:rsidR="000D419B">
        <w:rPr>
          <w:szCs w:val="22"/>
          <w:lang w:val="fr-FR" w:bidi="fr-FR"/>
        </w:rPr>
        <w:t>en termes d</w:t>
      </w:r>
      <w:r w:rsidR="00A651CC">
        <w:rPr>
          <w:szCs w:val="22"/>
          <w:lang w:val="fr-FR" w:bidi="fr-FR"/>
        </w:rPr>
        <w:t xml:space="preserve">’ASC et de </w:t>
      </w:r>
      <w:r w:rsidRPr="000E0D26">
        <w:rPr>
          <w:szCs w:val="22"/>
          <w:lang w:val="fr-FR" w:bidi="fr-FR"/>
        </w:rPr>
        <w:t>C</w:t>
      </w:r>
      <w:r w:rsidRPr="000E0D26">
        <w:rPr>
          <w:szCs w:val="22"/>
          <w:vertAlign w:val="subscript"/>
          <w:lang w:val="fr-FR" w:bidi="fr-FR"/>
        </w:rPr>
        <w:t>max</w:t>
      </w:r>
      <w:r w:rsidR="005E4B4F">
        <w:rPr>
          <w:szCs w:val="22"/>
          <w:lang w:val="fr-FR" w:bidi="fr-FR"/>
        </w:rPr>
        <w:t>, respectivement</w:t>
      </w:r>
      <w:r w:rsidRPr="000E0D26">
        <w:rPr>
          <w:szCs w:val="22"/>
          <w:lang w:val="fr-FR" w:bidi="fr-FR"/>
        </w:rPr>
        <w:t>.</w:t>
      </w:r>
    </w:p>
    <w:p w:rsidR="005D06A1" w:rsidRDefault="005D06A1" w:rsidP="004346C4">
      <w:pPr>
        <w:widowControl w:val="0"/>
        <w:tabs>
          <w:tab w:val="clear" w:pos="567"/>
        </w:tabs>
        <w:spacing w:line="240" w:lineRule="auto"/>
        <w:rPr>
          <w:szCs w:val="22"/>
          <w:lang w:val="fr-FR"/>
        </w:rPr>
      </w:pPr>
    </w:p>
    <w:p w:rsidR="009B5D38" w:rsidRDefault="00FD7E3D" w:rsidP="004346C4">
      <w:pPr>
        <w:widowControl w:val="0"/>
        <w:tabs>
          <w:tab w:val="clear" w:pos="567"/>
        </w:tabs>
        <w:spacing w:line="240" w:lineRule="auto"/>
        <w:rPr>
          <w:szCs w:val="22"/>
          <w:u w:val="single"/>
          <w:lang w:val="fr-FR" w:bidi="fr-FR"/>
        </w:rPr>
      </w:pPr>
      <w:r>
        <w:rPr>
          <w:szCs w:val="22"/>
          <w:lang w:val="fr-FR"/>
        </w:rPr>
        <w:t>Chez le rat, i</w:t>
      </w:r>
      <w:r w:rsidR="009B5D38">
        <w:rPr>
          <w:szCs w:val="22"/>
          <w:lang w:val="fr-FR"/>
        </w:rPr>
        <w:t xml:space="preserve">l a été démontré que le </w:t>
      </w:r>
      <w:r w:rsidR="004E19C6">
        <w:rPr>
          <w:szCs w:val="22"/>
          <w:lang w:val="fr-FR"/>
        </w:rPr>
        <w:t>fumarate de diméthyle</w:t>
      </w:r>
      <w:r w:rsidR="009B5D38" w:rsidRPr="009B5D38">
        <w:rPr>
          <w:szCs w:val="22"/>
          <w:lang w:val="fr-FR"/>
        </w:rPr>
        <w:t xml:space="preserve"> traverse la membrane placentaire et pénètre dans le sang fœtal</w:t>
      </w:r>
      <w:r>
        <w:rPr>
          <w:szCs w:val="22"/>
          <w:lang w:val="fr-FR"/>
        </w:rPr>
        <w:t>.</w:t>
      </w:r>
    </w:p>
    <w:p w:rsidR="009B5D38" w:rsidRDefault="009B5D38" w:rsidP="004346C4">
      <w:pPr>
        <w:widowControl w:val="0"/>
        <w:tabs>
          <w:tab w:val="clear" w:pos="567"/>
        </w:tabs>
        <w:spacing w:line="240" w:lineRule="auto"/>
        <w:rPr>
          <w:szCs w:val="22"/>
          <w:u w:val="single"/>
          <w:lang w:val="fr-FR" w:bidi="fr-FR"/>
        </w:rPr>
      </w:pPr>
    </w:p>
    <w:p w:rsidR="005D06A1" w:rsidRPr="000E0D26" w:rsidRDefault="005D06A1" w:rsidP="004346C4">
      <w:pPr>
        <w:keepNext/>
        <w:widowControl w:val="0"/>
        <w:tabs>
          <w:tab w:val="clear" w:pos="567"/>
        </w:tabs>
        <w:spacing w:line="240" w:lineRule="auto"/>
        <w:rPr>
          <w:szCs w:val="22"/>
          <w:u w:val="single"/>
          <w:lang w:val="fr-FR"/>
        </w:rPr>
      </w:pPr>
      <w:r w:rsidRPr="000E0D26">
        <w:rPr>
          <w:szCs w:val="22"/>
          <w:u w:val="single"/>
          <w:lang w:val="fr-FR" w:bidi="fr-FR"/>
        </w:rPr>
        <w:t>Carcinogénicité</w:t>
      </w:r>
    </w:p>
    <w:p w:rsidR="005D06A1" w:rsidRPr="00C92CAD" w:rsidRDefault="005D06A1" w:rsidP="004346C4">
      <w:pPr>
        <w:keepNext/>
        <w:widowControl w:val="0"/>
        <w:spacing w:line="240" w:lineRule="auto"/>
        <w:rPr>
          <w:szCs w:val="22"/>
          <w:lang w:val="fr-FR"/>
        </w:rPr>
      </w:pPr>
      <w:r w:rsidRPr="000E0D26">
        <w:rPr>
          <w:szCs w:val="22"/>
          <w:lang w:val="fr-FR" w:bidi="fr-FR"/>
        </w:rPr>
        <w:t xml:space="preserve">Aucune étude de carcinogénicité n’a été effectuée </w:t>
      </w:r>
      <w:r w:rsidR="00FD7E3D">
        <w:rPr>
          <w:szCs w:val="22"/>
          <w:lang w:val="fr-FR" w:bidi="fr-FR"/>
        </w:rPr>
        <w:t>avec</w:t>
      </w:r>
      <w:r w:rsidR="00FD7E3D" w:rsidRPr="000E0D26">
        <w:rPr>
          <w:szCs w:val="22"/>
          <w:lang w:val="fr-FR" w:bidi="fr-FR"/>
        </w:rPr>
        <w:t xml:space="preserve"> </w:t>
      </w:r>
      <w:r w:rsidRPr="000E0D26">
        <w:rPr>
          <w:szCs w:val="22"/>
          <w:lang w:val="fr-FR" w:bidi="fr-FR"/>
        </w:rPr>
        <w:t xml:space="preserve">Skilarence. </w:t>
      </w:r>
      <w:r w:rsidR="005E4B4F">
        <w:rPr>
          <w:szCs w:val="22"/>
          <w:lang w:val="fr-FR" w:bidi="fr-FR"/>
        </w:rPr>
        <w:t xml:space="preserve">Selon les données </w:t>
      </w:r>
      <w:r w:rsidR="00486EA7">
        <w:rPr>
          <w:szCs w:val="22"/>
          <w:lang w:val="fr-FR" w:bidi="fr-FR"/>
        </w:rPr>
        <w:t>disponibles</w:t>
      </w:r>
      <w:r w:rsidR="005E4B4F">
        <w:rPr>
          <w:szCs w:val="22"/>
          <w:lang w:val="fr-FR" w:bidi="fr-FR"/>
        </w:rPr>
        <w:t xml:space="preserve"> suggérant que les esters d’acide fumarique pourraient activer les voies cellulaires liées au développement de tumeurs rénales, le potentiel d’activité </w:t>
      </w:r>
      <w:r w:rsidR="000D419B">
        <w:rPr>
          <w:szCs w:val="22"/>
          <w:lang w:val="fr-FR" w:bidi="fr-FR"/>
        </w:rPr>
        <w:t>carcino</w:t>
      </w:r>
      <w:r w:rsidR="005E4B4F">
        <w:rPr>
          <w:szCs w:val="22"/>
          <w:lang w:val="fr-FR" w:bidi="fr-FR"/>
        </w:rPr>
        <w:t xml:space="preserve">gène </w:t>
      </w:r>
      <w:r w:rsidR="00B92E6C">
        <w:rPr>
          <w:szCs w:val="22"/>
          <w:lang w:val="fr-FR" w:bidi="fr-FR"/>
        </w:rPr>
        <w:t xml:space="preserve">du </w:t>
      </w:r>
      <w:r w:rsidR="004E19C6">
        <w:rPr>
          <w:szCs w:val="22"/>
          <w:lang w:val="fr-FR" w:bidi="fr-FR"/>
        </w:rPr>
        <w:t>fumarate de diméthyle</w:t>
      </w:r>
      <w:r w:rsidR="00B92E6C">
        <w:rPr>
          <w:szCs w:val="22"/>
          <w:lang w:val="fr-FR" w:bidi="fr-FR"/>
        </w:rPr>
        <w:t xml:space="preserve"> administré par voie exogène sur les reins ne peut être exclu</w:t>
      </w:r>
      <w:r w:rsidR="005E4B4F" w:rsidRPr="005E4B4F">
        <w:rPr>
          <w:szCs w:val="22"/>
          <w:lang w:val="fr-FR" w:bidi="fr-FR"/>
        </w:rPr>
        <w:t xml:space="preserve">. </w:t>
      </w:r>
    </w:p>
    <w:p w:rsidR="005D06A1" w:rsidRPr="00251EAA" w:rsidRDefault="005D06A1" w:rsidP="005D06A1">
      <w:pPr>
        <w:widowControl w:val="0"/>
        <w:tabs>
          <w:tab w:val="clear" w:pos="567"/>
        </w:tabs>
        <w:spacing w:line="240" w:lineRule="auto"/>
        <w:rPr>
          <w:szCs w:val="22"/>
          <w:lang w:val="fr-FR"/>
        </w:rPr>
      </w:pPr>
    </w:p>
    <w:p w:rsidR="005D06A1" w:rsidRPr="00156DA2"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b/>
          <w:szCs w:val="22"/>
          <w:lang w:val="fr-FR"/>
        </w:rPr>
      </w:pPr>
      <w:r w:rsidRPr="000E0D26">
        <w:rPr>
          <w:b/>
          <w:bCs/>
          <w:szCs w:val="22"/>
          <w:lang w:val="fr-FR" w:bidi="fr-FR"/>
        </w:rPr>
        <w:t>6.</w:t>
      </w:r>
      <w:r w:rsidRPr="000E0D26">
        <w:rPr>
          <w:b/>
          <w:bCs/>
          <w:szCs w:val="22"/>
          <w:lang w:val="fr-FR" w:bidi="fr-FR"/>
        </w:rPr>
        <w:tab/>
        <w:t>DONNÉES PHARMACEUTIQUES</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b/>
          <w:bCs/>
          <w:szCs w:val="22"/>
          <w:lang w:val="fr-FR" w:bidi="fr-FR"/>
        </w:rPr>
        <w:t>6.1</w:t>
      </w:r>
      <w:r w:rsidRPr="000E0D26">
        <w:rPr>
          <w:b/>
          <w:bCs/>
          <w:szCs w:val="22"/>
          <w:lang w:val="fr-FR" w:bidi="fr-FR"/>
        </w:rPr>
        <w:tab/>
        <w:t>Liste des excipients</w:t>
      </w:r>
    </w:p>
    <w:p w:rsidR="005D06A1" w:rsidRPr="000E0D26" w:rsidRDefault="005D06A1" w:rsidP="005D06A1">
      <w:pPr>
        <w:keepNext/>
        <w:widowControl w:val="0"/>
        <w:tabs>
          <w:tab w:val="clear" w:pos="567"/>
        </w:tabs>
        <w:spacing w:line="240" w:lineRule="auto"/>
        <w:rPr>
          <w:szCs w:val="22"/>
          <w:lang w:val="fr-FR"/>
        </w:rPr>
      </w:pPr>
    </w:p>
    <w:p w:rsidR="005D06A1" w:rsidRPr="00B92E6C" w:rsidRDefault="005D06A1" w:rsidP="004346C4">
      <w:pPr>
        <w:keepNext/>
        <w:widowControl w:val="0"/>
        <w:tabs>
          <w:tab w:val="clear" w:pos="567"/>
        </w:tabs>
        <w:spacing w:line="240" w:lineRule="auto"/>
        <w:rPr>
          <w:szCs w:val="22"/>
          <w:u w:val="single"/>
          <w:lang w:val="fr-FR"/>
        </w:rPr>
      </w:pPr>
      <w:r w:rsidRPr="00B92E6C">
        <w:rPr>
          <w:szCs w:val="22"/>
          <w:u w:val="single"/>
          <w:lang w:val="fr-FR" w:bidi="fr-FR"/>
        </w:rPr>
        <w:t>Skilarence 30</w:t>
      </w:r>
      <w:r w:rsidR="0082027A" w:rsidRPr="00B92E6C">
        <w:rPr>
          <w:szCs w:val="22"/>
          <w:u w:val="single"/>
          <w:lang w:val="fr-FR" w:bidi="fr-FR"/>
        </w:rPr>
        <w:t> mg</w:t>
      </w:r>
      <w:r w:rsidR="00B92E6C" w:rsidRPr="00B92E6C">
        <w:rPr>
          <w:szCs w:val="22"/>
          <w:u w:val="single"/>
          <w:lang w:val="fr-FR" w:bidi="fr-FR"/>
        </w:rPr>
        <w:t xml:space="preserve"> et Skilarence 120 mg</w:t>
      </w:r>
    </w:p>
    <w:p w:rsidR="005D06A1" w:rsidRPr="000E0D26" w:rsidRDefault="005D06A1" w:rsidP="004346C4">
      <w:pPr>
        <w:keepNext/>
        <w:widowControl w:val="0"/>
        <w:tabs>
          <w:tab w:val="clear" w:pos="567"/>
        </w:tabs>
        <w:spacing w:line="240" w:lineRule="auto"/>
        <w:rPr>
          <w:i/>
          <w:szCs w:val="22"/>
          <w:lang w:val="fr-FR"/>
        </w:rPr>
      </w:pPr>
      <w:r w:rsidRPr="000E0D26">
        <w:rPr>
          <w:i/>
          <w:iCs/>
          <w:szCs w:val="22"/>
          <w:lang w:val="fr-FR" w:bidi="fr-FR"/>
        </w:rPr>
        <w:t>Noyau :</w:t>
      </w:r>
    </w:p>
    <w:p w:rsidR="005D06A1" w:rsidRPr="000E0D26" w:rsidRDefault="005D06A1" w:rsidP="004346C4">
      <w:pPr>
        <w:keepNext/>
        <w:widowControl w:val="0"/>
        <w:tabs>
          <w:tab w:val="clear" w:pos="567"/>
        </w:tabs>
        <w:spacing w:line="240" w:lineRule="auto"/>
        <w:rPr>
          <w:szCs w:val="22"/>
          <w:lang w:val="fr-FR"/>
        </w:rPr>
      </w:pPr>
      <w:r w:rsidRPr="000E0D26">
        <w:rPr>
          <w:szCs w:val="22"/>
          <w:lang w:val="fr-FR" w:bidi="fr-FR"/>
        </w:rPr>
        <w:t>Lactose monohydraté</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Cellulose microcristalline</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Croscarmellose sodique</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Silice colloïdale anhydre</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Stéarate de magnésium</w:t>
      </w:r>
    </w:p>
    <w:p w:rsidR="00B92E6C" w:rsidRDefault="00B92E6C" w:rsidP="005D06A1">
      <w:pPr>
        <w:widowControl w:val="0"/>
        <w:tabs>
          <w:tab w:val="clear" w:pos="567"/>
        </w:tabs>
        <w:spacing w:line="240" w:lineRule="auto"/>
        <w:rPr>
          <w:i/>
          <w:iCs/>
          <w:szCs w:val="22"/>
          <w:lang w:val="fr-FR" w:bidi="fr-FR"/>
        </w:rPr>
      </w:pPr>
    </w:p>
    <w:p w:rsidR="00B92E6C" w:rsidRPr="00B92E6C" w:rsidRDefault="00B92E6C" w:rsidP="004346C4">
      <w:pPr>
        <w:keepNext/>
        <w:widowControl w:val="0"/>
        <w:tabs>
          <w:tab w:val="clear" w:pos="567"/>
        </w:tabs>
        <w:spacing w:line="240" w:lineRule="auto"/>
        <w:rPr>
          <w:iCs/>
          <w:szCs w:val="22"/>
          <w:u w:val="single"/>
          <w:lang w:val="fr-FR" w:bidi="fr-FR"/>
        </w:rPr>
      </w:pPr>
      <w:r w:rsidRPr="00B92E6C">
        <w:rPr>
          <w:iCs/>
          <w:szCs w:val="22"/>
          <w:u w:val="single"/>
          <w:lang w:val="fr-FR" w:bidi="fr-FR"/>
        </w:rPr>
        <w:t>Skilarence 30 mg</w:t>
      </w:r>
    </w:p>
    <w:p w:rsidR="005D06A1" w:rsidRPr="000E0D26" w:rsidRDefault="005D06A1" w:rsidP="004346C4">
      <w:pPr>
        <w:keepNext/>
        <w:widowControl w:val="0"/>
        <w:tabs>
          <w:tab w:val="clear" w:pos="567"/>
        </w:tabs>
        <w:spacing w:line="240" w:lineRule="auto"/>
        <w:rPr>
          <w:i/>
          <w:szCs w:val="22"/>
          <w:lang w:val="fr-FR"/>
        </w:rPr>
      </w:pPr>
      <w:r w:rsidRPr="000E0D26">
        <w:rPr>
          <w:i/>
          <w:iCs/>
          <w:szCs w:val="22"/>
          <w:lang w:val="fr-FR" w:bidi="fr-FR"/>
        </w:rPr>
        <w:t>Enrobage :</w:t>
      </w:r>
    </w:p>
    <w:p w:rsidR="005D06A1" w:rsidRPr="000E0D26" w:rsidRDefault="005D06A1" w:rsidP="004346C4">
      <w:pPr>
        <w:keepNext/>
        <w:widowControl w:val="0"/>
        <w:tabs>
          <w:tab w:val="clear" w:pos="567"/>
        </w:tabs>
        <w:spacing w:line="240" w:lineRule="auto"/>
        <w:rPr>
          <w:szCs w:val="22"/>
          <w:lang w:val="fr-FR"/>
        </w:rPr>
      </w:pPr>
      <w:r w:rsidRPr="000E0D26">
        <w:rPr>
          <w:szCs w:val="22"/>
          <w:lang w:val="fr-FR" w:bidi="fr-FR"/>
        </w:rPr>
        <w:t>Copolymère acide méthacrylique-acrylate d’éthyle (1</w:t>
      </w:r>
      <w:r w:rsidR="00320938" w:rsidRPr="000E0D26">
        <w:rPr>
          <w:szCs w:val="22"/>
          <w:lang w:val="fr-FR" w:bidi="fr-FR"/>
        </w:rPr>
        <w:t>:</w:t>
      </w:r>
      <w:r w:rsidRPr="000E0D26">
        <w:rPr>
          <w:szCs w:val="22"/>
          <w:lang w:val="fr-FR" w:bidi="fr-FR"/>
        </w:rPr>
        <w:t>1)</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Talc</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Citrate de triéthyle</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Dioxyde de titane (E171)</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Siméthicone</w:t>
      </w:r>
    </w:p>
    <w:p w:rsidR="005D06A1" w:rsidRPr="000E0D26" w:rsidRDefault="005D06A1" w:rsidP="005D06A1">
      <w:pPr>
        <w:widowControl w:val="0"/>
        <w:tabs>
          <w:tab w:val="clear" w:pos="567"/>
        </w:tabs>
        <w:spacing w:line="240" w:lineRule="auto"/>
        <w:rPr>
          <w:szCs w:val="22"/>
          <w:lang w:val="fr-FR"/>
        </w:rPr>
      </w:pPr>
    </w:p>
    <w:p w:rsidR="005D06A1" w:rsidRPr="00B92E6C" w:rsidRDefault="005D06A1" w:rsidP="004346C4">
      <w:pPr>
        <w:keepNext/>
        <w:widowControl w:val="0"/>
        <w:tabs>
          <w:tab w:val="clear" w:pos="567"/>
        </w:tabs>
        <w:spacing w:line="240" w:lineRule="auto"/>
        <w:rPr>
          <w:szCs w:val="22"/>
          <w:u w:val="single"/>
          <w:lang w:val="fr-FR"/>
        </w:rPr>
      </w:pPr>
      <w:r w:rsidRPr="00B92E6C">
        <w:rPr>
          <w:szCs w:val="22"/>
          <w:u w:val="single"/>
          <w:lang w:val="fr-FR" w:bidi="fr-FR"/>
        </w:rPr>
        <w:t>Skilarence 120</w:t>
      </w:r>
      <w:r w:rsidR="0082027A" w:rsidRPr="00B92E6C">
        <w:rPr>
          <w:szCs w:val="22"/>
          <w:u w:val="single"/>
          <w:lang w:val="fr-FR" w:bidi="fr-FR"/>
        </w:rPr>
        <w:t> mg</w:t>
      </w:r>
    </w:p>
    <w:p w:rsidR="005D06A1" w:rsidRPr="000E0D26" w:rsidRDefault="005D06A1" w:rsidP="004346C4">
      <w:pPr>
        <w:keepNext/>
        <w:widowControl w:val="0"/>
        <w:tabs>
          <w:tab w:val="clear" w:pos="567"/>
        </w:tabs>
        <w:spacing w:line="240" w:lineRule="auto"/>
        <w:rPr>
          <w:i/>
          <w:szCs w:val="22"/>
          <w:lang w:val="fr-FR"/>
        </w:rPr>
      </w:pPr>
      <w:r w:rsidRPr="000E0D26">
        <w:rPr>
          <w:i/>
          <w:iCs/>
          <w:szCs w:val="22"/>
          <w:lang w:val="fr-FR" w:bidi="fr-FR"/>
        </w:rPr>
        <w:t>Enrobage :</w:t>
      </w:r>
    </w:p>
    <w:p w:rsidR="005D06A1" w:rsidRPr="000E0D26" w:rsidRDefault="005D06A1" w:rsidP="004346C4">
      <w:pPr>
        <w:keepNext/>
        <w:widowControl w:val="0"/>
        <w:tabs>
          <w:tab w:val="clear" w:pos="567"/>
        </w:tabs>
        <w:spacing w:line="240" w:lineRule="auto"/>
        <w:rPr>
          <w:szCs w:val="22"/>
          <w:lang w:val="fr-FR"/>
        </w:rPr>
      </w:pPr>
      <w:r w:rsidRPr="000E0D26">
        <w:rPr>
          <w:szCs w:val="22"/>
          <w:lang w:val="fr-FR" w:bidi="fr-FR"/>
        </w:rPr>
        <w:t xml:space="preserve">Copolymère </w:t>
      </w:r>
      <w:r w:rsidR="002F5CF5">
        <w:rPr>
          <w:szCs w:val="22"/>
          <w:lang w:val="fr-FR" w:bidi="fr-FR"/>
        </w:rPr>
        <w:t>d’</w:t>
      </w:r>
      <w:r w:rsidRPr="000E0D26">
        <w:rPr>
          <w:szCs w:val="22"/>
          <w:lang w:val="fr-FR" w:bidi="fr-FR"/>
        </w:rPr>
        <w:t>acide méthacrylique</w:t>
      </w:r>
      <w:r w:rsidR="002F5CF5">
        <w:rPr>
          <w:szCs w:val="22"/>
          <w:lang w:val="fr-FR" w:bidi="fr-FR"/>
        </w:rPr>
        <w:t xml:space="preserve"> et d’</w:t>
      </w:r>
      <w:r w:rsidRPr="000E0D26">
        <w:rPr>
          <w:szCs w:val="22"/>
          <w:lang w:val="fr-FR" w:bidi="fr-FR"/>
        </w:rPr>
        <w:t>acrylate d’éthyle (1</w:t>
      </w:r>
      <w:r w:rsidR="00320938" w:rsidRPr="000E0D26">
        <w:rPr>
          <w:szCs w:val="22"/>
          <w:lang w:val="fr-FR" w:bidi="fr-FR"/>
        </w:rPr>
        <w:t>:</w:t>
      </w:r>
      <w:r w:rsidRPr="000E0D26">
        <w:rPr>
          <w:szCs w:val="22"/>
          <w:lang w:val="fr-FR" w:bidi="fr-FR"/>
        </w:rPr>
        <w:t>1)</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Talc</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Citrate de triéthyle</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Dioxyde de titane (E171)</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Siméthicone</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Carmin d’indigo (E132)</w:t>
      </w: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Hydroxyde de sodium</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b/>
          <w:bCs/>
          <w:szCs w:val="22"/>
          <w:lang w:val="fr-FR" w:bidi="fr-FR"/>
        </w:rPr>
        <w:t>6.2</w:t>
      </w:r>
      <w:r w:rsidRPr="000E0D26">
        <w:rPr>
          <w:b/>
          <w:bCs/>
          <w:szCs w:val="22"/>
          <w:lang w:val="fr-FR" w:bidi="fr-FR"/>
        </w:rPr>
        <w:tab/>
        <w:t>Incompatibilités</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 xml:space="preserve">Sans objet. </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b/>
          <w:bCs/>
          <w:szCs w:val="22"/>
          <w:lang w:val="fr-FR" w:bidi="fr-FR"/>
        </w:rPr>
        <w:t>6.3</w:t>
      </w:r>
      <w:r w:rsidRPr="000E0D26">
        <w:rPr>
          <w:b/>
          <w:bCs/>
          <w:szCs w:val="22"/>
          <w:lang w:val="fr-FR" w:bidi="fr-FR"/>
        </w:rPr>
        <w:tab/>
        <w:t>Durée de conservation</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3</w:t>
      </w:r>
      <w:r w:rsidR="00185309" w:rsidRPr="000E0D26">
        <w:rPr>
          <w:szCs w:val="22"/>
          <w:lang w:val="fr-FR" w:bidi="fr-FR"/>
        </w:rPr>
        <w:t> an</w:t>
      </w:r>
      <w:r w:rsidRPr="000E0D26">
        <w:rPr>
          <w:szCs w:val="22"/>
          <w:lang w:val="fr-FR" w:bidi="fr-FR"/>
        </w:rPr>
        <w:t>s.</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b/>
          <w:szCs w:val="22"/>
          <w:lang w:val="fr-FR"/>
        </w:rPr>
      </w:pPr>
      <w:r w:rsidRPr="000E0D26">
        <w:rPr>
          <w:b/>
          <w:bCs/>
          <w:szCs w:val="22"/>
          <w:lang w:val="fr-FR" w:bidi="fr-FR"/>
        </w:rPr>
        <w:t>6.4</w:t>
      </w:r>
      <w:r w:rsidRPr="000E0D26">
        <w:rPr>
          <w:b/>
          <w:bCs/>
          <w:szCs w:val="22"/>
          <w:lang w:val="fr-FR" w:bidi="fr-FR"/>
        </w:rPr>
        <w:tab/>
        <w:t>Précautions particulières de conservation</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Ce médicament ne nécessite pas de précautions particulières de conservation.</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b/>
          <w:szCs w:val="22"/>
          <w:lang w:val="fr-FR"/>
        </w:rPr>
      </w:pPr>
      <w:r w:rsidRPr="000E0D26">
        <w:rPr>
          <w:b/>
          <w:bCs/>
          <w:szCs w:val="22"/>
          <w:lang w:val="fr-FR" w:bidi="fr-FR"/>
        </w:rPr>
        <w:t>6.5</w:t>
      </w:r>
      <w:r w:rsidRPr="000E0D26">
        <w:rPr>
          <w:b/>
          <w:bCs/>
          <w:szCs w:val="22"/>
          <w:lang w:val="fr-FR" w:bidi="fr-FR"/>
        </w:rPr>
        <w:tab/>
        <w:t>Nature et contenu de l’emballage extérieur</w:t>
      </w:r>
    </w:p>
    <w:p w:rsidR="005D06A1" w:rsidRPr="000E0D26" w:rsidRDefault="005D06A1" w:rsidP="005D06A1">
      <w:pPr>
        <w:keepNext/>
        <w:widowControl w:val="0"/>
        <w:tabs>
          <w:tab w:val="clear" w:pos="567"/>
        </w:tabs>
        <w:spacing w:line="240" w:lineRule="auto"/>
        <w:rPr>
          <w:szCs w:val="22"/>
          <w:lang w:val="fr-FR"/>
        </w:rPr>
      </w:pPr>
    </w:p>
    <w:p w:rsidR="005D06A1" w:rsidRPr="00B92E6C" w:rsidRDefault="005D06A1" w:rsidP="004346C4">
      <w:pPr>
        <w:keepNext/>
        <w:widowControl w:val="0"/>
        <w:tabs>
          <w:tab w:val="clear" w:pos="567"/>
        </w:tabs>
        <w:spacing w:line="240" w:lineRule="auto"/>
        <w:rPr>
          <w:szCs w:val="22"/>
          <w:u w:val="single"/>
          <w:lang w:val="fr-FR"/>
        </w:rPr>
      </w:pPr>
      <w:r w:rsidRPr="00B92E6C">
        <w:rPr>
          <w:szCs w:val="22"/>
          <w:u w:val="single"/>
          <w:lang w:val="fr-FR" w:bidi="fr-FR"/>
        </w:rPr>
        <w:t>Skilarence 30</w:t>
      </w:r>
      <w:r w:rsidR="0082027A" w:rsidRPr="00B92E6C">
        <w:rPr>
          <w:szCs w:val="22"/>
          <w:u w:val="single"/>
          <w:lang w:val="fr-FR" w:bidi="fr-FR"/>
        </w:rPr>
        <w:t> mg</w:t>
      </w:r>
    </w:p>
    <w:p w:rsidR="005D06A1" w:rsidRPr="000E0D26" w:rsidRDefault="005D06A1" w:rsidP="004346C4">
      <w:pPr>
        <w:keepNext/>
        <w:widowControl w:val="0"/>
        <w:tabs>
          <w:tab w:val="clear" w:pos="567"/>
        </w:tabs>
        <w:spacing w:line="240" w:lineRule="auto"/>
        <w:rPr>
          <w:szCs w:val="22"/>
          <w:lang w:val="fr-FR"/>
        </w:rPr>
      </w:pPr>
      <w:r w:rsidRPr="000E0D26">
        <w:rPr>
          <w:szCs w:val="22"/>
          <w:lang w:val="fr-FR" w:bidi="fr-FR"/>
        </w:rPr>
        <w:t>42</w:t>
      </w:r>
      <w:r w:rsidR="00BB030F">
        <w:rPr>
          <w:szCs w:val="22"/>
          <w:lang w:val="fr-FR" w:bidi="fr-FR"/>
        </w:rPr>
        <w:t>, 70 et 210</w:t>
      </w:r>
      <w:r w:rsidR="00185309" w:rsidRPr="000E0D26">
        <w:rPr>
          <w:szCs w:val="22"/>
          <w:lang w:val="fr-FR" w:bidi="fr-FR"/>
        </w:rPr>
        <w:t> comprim</w:t>
      </w:r>
      <w:r w:rsidRPr="000E0D26">
        <w:rPr>
          <w:szCs w:val="22"/>
          <w:lang w:val="fr-FR" w:bidi="fr-FR"/>
        </w:rPr>
        <w:t xml:space="preserve">és </w:t>
      </w:r>
      <w:r w:rsidR="009C0309">
        <w:rPr>
          <w:szCs w:val="22"/>
          <w:lang w:val="fr-FR" w:bidi="fr-FR"/>
        </w:rPr>
        <w:t>gastrorésistant</w:t>
      </w:r>
      <w:r w:rsidRPr="000E0D26">
        <w:rPr>
          <w:szCs w:val="22"/>
          <w:lang w:val="fr-FR" w:bidi="fr-FR"/>
        </w:rPr>
        <w:t>s sous plaquettes thermoformées</w:t>
      </w:r>
      <w:r w:rsidR="00C5223B">
        <w:rPr>
          <w:szCs w:val="22"/>
          <w:lang w:val="fr-FR" w:bidi="fr-FR"/>
        </w:rPr>
        <w:t xml:space="preserve"> </w:t>
      </w:r>
      <w:r w:rsidRPr="000E0D26">
        <w:rPr>
          <w:szCs w:val="22"/>
          <w:lang w:val="fr-FR" w:bidi="fr-FR"/>
        </w:rPr>
        <w:t>en PVC/PVDC</w:t>
      </w:r>
      <w:r w:rsidR="00A44739" w:rsidRPr="000E0D26">
        <w:rPr>
          <w:szCs w:val="22"/>
          <w:lang w:val="fr-FR" w:bidi="fr-FR"/>
        </w:rPr>
        <w:noBreakHyphen/>
      </w:r>
      <w:r w:rsidRPr="000E0D26">
        <w:rPr>
          <w:szCs w:val="22"/>
          <w:lang w:val="fr-FR" w:bidi="fr-FR"/>
        </w:rPr>
        <w:t>aluminium.</w:t>
      </w:r>
    </w:p>
    <w:p w:rsidR="005D06A1" w:rsidRPr="000E0D26" w:rsidRDefault="005D06A1" w:rsidP="005D06A1">
      <w:pPr>
        <w:widowControl w:val="0"/>
        <w:tabs>
          <w:tab w:val="clear" w:pos="567"/>
        </w:tabs>
        <w:spacing w:line="240" w:lineRule="auto"/>
        <w:rPr>
          <w:szCs w:val="22"/>
          <w:lang w:val="fr-FR"/>
        </w:rPr>
      </w:pPr>
    </w:p>
    <w:p w:rsidR="005D06A1" w:rsidRPr="00B92E6C" w:rsidRDefault="005D06A1" w:rsidP="004346C4">
      <w:pPr>
        <w:keepNext/>
        <w:widowControl w:val="0"/>
        <w:tabs>
          <w:tab w:val="clear" w:pos="567"/>
        </w:tabs>
        <w:spacing w:line="240" w:lineRule="auto"/>
        <w:rPr>
          <w:szCs w:val="22"/>
          <w:u w:val="single"/>
          <w:lang w:val="fr-FR"/>
        </w:rPr>
      </w:pPr>
      <w:r w:rsidRPr="00B92E6C">
        <w:rPr>
          <w:szCs w:val="22"/>
          <w:u w:val="single"/>
          <w:lang w:val="fr-FR" w:bidi="fr-FR"/>
        </w:rPr>
        <w:t>Skilarence 120</w:t>
      </w:r>
      <w:r w:rsidR="0082027A" w:rsidRPr="00B92E6C">
        <w:rPr>
          <w:szCs w:val="22"/>
          <w:u w:val="single"/>
          <w:lang w:val="fr-FR" w:bidi="fr-FR"/>
        </w:rPr>
        <w:t> mg</w:t>
      </w:r>
    </w:p>
    <w:p w:rsidR="005D06A1" w:rsidRPr="000E0D26" w:rsidRDefault="005D06A1" w:rsidP="004346C4">
      <w:pPr>
        <w:keepNext/>
        <w:widowControl w:val="0"/>
        <w:tabs>
          <w:tab w:val="clear" w:pos="567"/>
        </w:tabs>
        <w:spacing w:line="240" w:lineRule="auto"/>
        <w:rPr>
          <w:szCs w:val="22"/>
          <w:lang w:val="fr-FR"/>
        </w:rPr>
      </w:pPr>
      <w:r w:rsidRPr="000E0D26">
        <w:rPr>
          <w:szCs w:val="22"/>
          <w:lang w:val="fr-FR" w:bidi="fr-FR"/>
        </w:rPr>
        <w:t xml:space="preserve">40, 70, 90, 100, 120, 180, 200, 240, </w:t>
      </w:r>
      <w:r w:rsidR="007C4345">
        <w:rPr>
          <w:szCs w:val="22"/>
          <w:lang w:val="fr-FR" w:bidi="fr-FR"/>
        </w:rPr>
        <w:t xml:space="preserve">300, </w:t>
      </w:r>
      <w:r w:rsidRPr="000E0D26">
        <w:rPr>
          <w:szCs w:val="22"/>
          <w:lang w:val="fr-FR" w:bidi="fr-FR"/>
        </w:rPr>
        <w:t>360 et 400</w:t>
      </w:r>
      <w:r w:rsidR="00185309" w:rsidRPr="000E0D26">
        <w:rPr>
          <w:szCs w:val="22"/>
          <w:lang w:val="fr-FR" w:bidi="fr-FR"/>
        </w:rPr>
        <w:t> comprim</w:t>
      </w:r>
      <w:r w:rsidRPr="000E0D26">
        <w:rPr>
          <w:szCs w:val="22"/>
          <w:lang w:val="fr-FR" w:bidi="fr-FR"/>
        </w:rPr>
        <w:t xml:space="preserve">és </w:t>
      </w:r>
      <w:r w:rsidR="009C0309">
        <w:rPr>
          <w:szCs w:val="22"/>
          <w:lang w:val="fr-FR" w:bidi="fr-FR"/>
        </w:rPr>
        <w:t>gastrorésistant</w:t>
      </w:r>
      <w:r w:rsidRPr="000E0D26">
        <w:rPr>
          <w:szCs w:val="22"/>
          <w:lang w:val="fr-FR" w:bidi="fr-FR"/>
        </w:rPr>
        <w:t>s sous plaquettes thermoformées en PVC/PVDC-aluminium.</w:t>
      </w:r>
    </w:p>
    <w:p w:rsidR="005D06A1" w:rsidRPr="000E0D26" w:rsidRDefault="005D06A1" w:rsidP="005D06A1">
      <w:pPr>
        <w:widowControl w:val="0"/>
        <w:tabs>
          <w:tab w:val="clear" w:pos="567"/>
        </w:tabs>
        <w:spacing w:line="240" w:lineRule="auto"/>
        <w:rPr>
          <w:b/>
          <w:szCs w:val="22"/>
          <w:lang w:val="fr-FR"/>
        </w:rPr>
      </w:pP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Toutes les présentations peuvent ne pas être commercialisées.</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b/>
          <w:szCs w:val="22"/>
          <w:lang w:val="fr-FR"/>
        </w:rPr>
      </w:pPr>
      <w:bookmarkStart w:id="2" w:name="OLE_LINK1"/>
      <w:r w:rsidRPr="000E0D26">
        <w:rPr>
          <w:b/>
          <w:bCs/>
          <w:szCs w:val="22"/>
          <w:lang w:val="fr-FR" w:bidi="fr-FR"/>
        </w:rPr>
        <w:t>6.6</w:t>
      </w:r>
      <w:r w:rsidRPr="000E0D26">
        <w:rPr>
          <w:b/>
          <w:bCs/>
          <w:szCs w:val="22"/>
          <w:lang w:val="fr-FR" w:bidi="fr-FR"/>
        </w:rPr>
        <w:tab/>
        <w:t>Précautions particulières d’élimination</w:t>
      </w:r>
    </w:p>
    <w:bookmarkEnd w:id="2"/>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Pas d’exigences particulières</w:t>
      </w:r>
      <w:r w:rsidR="00BA5E35" w:rsidRPr="000E0D26">
        <w:rPr>
          <w:szCs w:val="22"/>
          <w:lang w:val="fr-FR" w:bidi="fr-FR"/>
        </w:rPr>
        <w:t xml:space="preserve"> pour</w:t>
      </w:r>
      <w:r w:rsidR="00897C7A">
        <w:rPr>
          <w:szCs w:val="22"/>
          <w:lang w:val="fr-FR" w:bidi="fr-FR"/>
        </w:rPr>
        <w:t xml:space="preserve"> </w:t>
      </w:r>
      <w:r w:rsidRPr="000E0D26">
        <w:rPr>
          <w:szCs w:val="22"/>
          <w:lang w:val="fr-FR" w:bidi="fr-FR"/>
        </w:rPr>
        <w:t>l’élimination.</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4346C4">
      <w:pPr>
        <w:keepNext/>
        <w:widowControl w:val="0"/>
        <w:tabs>
          <w:tab w:val="clear" w:pos="567"/>
        </w:tabs>
        <w:spacing w:line="240" w:lineRule="auto"/>
        <w:rPr>
          <w:szCs w:val="22"/>
          <w:lang w:val="fr-FR"/>
        </w:rPr>
      </w:pPr>
      <w:r w:rsidRPr="000E0D26">
        <w:rPr>
          <w:b/>
          <w:bCs/>
          <w:szCs w:val="22"/>
          <w:lang w:val="fr-FR" w:bidi="fr-FR"/>
        </w:rPr>
        <w:t>7.</w:t>
      </w:r>
      <w:r w:rsidRPr="000E0D26">
        <w:rPr>
          <w:b/>
          <w:bCs/>
          <w:szCs w:val="22"/>
          <w:lang w:val="fr-FR" w:bidi="fr-FR"/>
        </w:rPr>
        <w:tab/>
        <w:t>TITULAIRE DE L’AUTORISATION DE MISE SUR LE MARCHÉ</w:t>
      </w:r>
    </w:p>
    <w:p w:rsidR="005D06A1" w:rsidRPr="000E0D26" w:rsidRDefault="005D06A1" w:rsidP="004346C4">
      <w:pPr>
        <w:keepNext/>
        <w:widowControl w:val="0"/>
        <w:tabs>
          <w:tab w:val="clear" w:pos="567"/>
        </w:tabs>
        <w:spacing w:line="240" w:lineRule="auto"/>
        <w:rPr>
          <w:rFonts w:eastAsia="SimSun"/>
          <w:szCs w:val="22"/>
          <w:lang w:val="fr-FR" w:eastAsia="zh-CN"/>
        </w:rPr>
      </w:pPr>
    </w:p>
    <w:p w:rsidR="005D06A1" w:rsidRPr="007B4DDB" w:rsidRDefault="005D06A1" w:rsidP="004346C4">
      <w:pPr>
        <w:keepNext/>
        <w:widowControl w:val="0"/>
        <w:tabs>
          <w:tab w:val="clear" w:pos="567"/>
        </w:tabs>
        <w:spacing w:line="240" w:lineRule="auto"/>
        <w:rPr>
          <w:rFonts w:eastAsia="SimSun"/>
          <w:szCs w:val="22"/>
          <w:lang w:val="fr-FR" w:eastAsia="zh-CN"/>
        </w:rPr>
      </w:pPr>
      <w:r w:rsidRPr="007B4DDB">
        <w:rPr>
          <w:szCs w:val="22"/>
          <w:lang w:val="fr-FR" w:eastAsia="zh-CN" w:bidi="fr-FR"/>
        </w:rPr>
        <w:t>Almirall, S.A.</w:t>
      </w:r>
    </w:p>
    <w:p w:rsidR="005D06A1" w:rsidRPr="007B4DDB" w:rsidRDefault="005D06A1" w:rsidP="004346C4">
      <w:pPr>
        <w:keepNext/>
        <w:widowControl w:val="0"/>
        <w:tabs>
          <w:tab w:val="clear" w:pos="567"/>
        </w:tabs>
        <w:spacing w:line="240" w:lineRule="auto"/>
        <w:rPr>
          <w:rFonts w:eastAsia="SimSun"/>
          <w:szCs w:val="22"/>
          <w:lang w:val="fr-FR" w:eastAsia="zh-CN"/>
        </w:rPr>
      </w:pPr>
      <w:r w:rsidRPr="007B4DDB">
        <w:rPr>
          <w:szCs w:val="22"/>
          <w:lang w:val="fr-FR" w:eastAsia="zh-CN" w:bidi="fr-FR"/>
        </w:rPr>
        <w:t>Ronda General Mitre, 151</w:t>
      </w:r>
    </w:p>
    <w:p w:rsidR="005D06A1" w:rsidRPr="007B4DDB" w:rsidRDefault="005D06A1" w:rsidP="004346C4">
      <w:pPr>
        <w:keepNext/>
        <w:widowControl w:val="0"/>
        <w:tabs>
          <w:tab w:val="clear" w:pos="567"/>
        </w:tabs>
        <w:spacing w:line="240" w:lineRule="auto"/>
        <w:rPr>
          <w:rFonts w:eastAsia="SimSun"/>
          <w:szCs w:val="22"/>
          <w:lang w:val="fr-FR" w:eastAsia="zh-CN"/>
        </w:rPr>
      </w:pPr>
      <w:r w:rsidRPr="007B4DDB">
        <w:rPr>
          <w:szCs w:val="22"/>
          <w:lang w:val="fr-FR" w:eastAsia="zh-CN" w:bidi="fr-FR"/>
        </w:rPr>
        <w:t>08022 Barcelon</w:t>
      </w:r>
      <w:r w:rsidR="006D1726" w:rsidRPr="007B4DDB">
        <w:rPr>
          <w:szCs w:val="22"/>
          <w:lang w:val="fr-FR" w:eastAsia="zh-CN" w:bidi="fr-FR"/>
        </w:rPr>
        <w:t>a</w:t>
      </w:r>
    </w:p>
    <w:p w:rsidR="005D06A1" w:rsidRPr="007B4DDB" w:rsidRDefault="005D06A1" w:rsidP="004346C4">
      <w:pPr>
        <w:keepNext/>
        <w:widowControl w:val="0"/>
        <w:tabs>
          <w:tab w:val="clear" w:pos="567"/>
        </w:tabs>
        <w:spacing w:line="240" w:lineRule="auto"/>
        <w:rPr>
          <w:rFonts w:eastAsia="SimSun"/>
          <w:szCs w:val="22"/>
          <w:lang w:val="fr-FR" w:eastAsia="zh-CN"/>
        </w:rPr>
      </w:pPr>
      <w:r w:rsidRPr="007B4DDB">
        <w:rPr>
          <w:szCs w:val="22"/>
          <w:lang w:val="fr-FR" w:eastAsia="zh-CN" w:bidi="fr-FR"/>
        </w:rPr>
        <w:t>Espagne</w:t>
      </w:r>
    </w:p>
    <w:p w:rsidR="005D06A1" w:rsidRPr="007B4DDB" w:rsidRDefault="005D06A1" w:rsidP="005D06A1">
      <w:pPr>
        <w:widowControl w:val="0"/>
        <w:tabs>
          <w:tab w:val="clear" w:pos="567"/>
        </w:tabs>
        <w:spacing w:line="240" w:lineRule="auto"/>
        <w:rPr>
          <w:szCs w:val="22"/>
          <w:lang w:val="fr-FR"/>
        </w:rPr>
      </w:pPr>
    </w:p>
    <w:p w:rsidR="005D06A1" w:rsidRPr="007B4DDB" w:rsidRDefault="005D06A1" w:rsidP="005D06A1">
      <w:pPr>
        <w:widowControl w:val="0"/>
        <w:tabs>
          <w:tab w:val="clear" w:pos="567"/>
        </w:tabs>
        <w:spacing w:line="240" w:lineRule="auto"/>
        <w:rPr>
          <w:szCs w:val="22"/>
          <w:lang w:val="fr-FR"/>
        </w:rPr>
      </w:pPr>
    </w:p>
    <w:p w:rsidR="005D06A1" w:rsidRPr="000E0D26" w:rsidRDefault="005D06A1" w:rsidP="004346C4">
      <w:pPr>
        <w:keepNext/>
        <w:widowControl w:val="0"/>
        <w:tabs>
          <w:tab w:val="clear" w:pos="567"/>
        </w:tabs>
        <w:spacing w:line="240" w:lineRule="auto"/>
        <w:rPr>
          <w:b/>
          <w:szCs w:val="22"/>
          <w:lang w:val="fr-FR"/>
        </w:rPr>
      </w:pPr>
      <w:r w:rsidRPr="000E0D26">
        <w:rPr>
          <w:b/>
          <w:bCs/>
          <w:szCs w:val="22"/>
          <w:lang w:val="fr-FR" w:bidi="fr-FR"/>
        </w:rPr>
        <w:t>8.</w:t>
      </w:r>
      <w:r w:rsidRPr="000E0D26">
        <w:rPr>
          <w:b/>
          <w:bCs/>
          <w:szCs w:val="22"/>
          <w:lang w:val="fr-FR" w:bidi="fr-FR"/>
        </w:rPr>
        <w:tab/>
        <w:t>NUMÉROS D’AUTORISATION DE MISE SUR LE MARCHÉ</w:t>
      </w:r>
    </w:p>
    <w:p w:rsidR="005D06A1" w:rsidRPr="000E0D26" w:rsidRDefault="005D06A1" w:rsidP="004346C4">
      <w:pPr>
        <w:keepNext/>
        <w:widowControl w:val="0"/>
        <w:tabs>
          <w:tab w:val="clear" w:pos="567"/>
        </w:tabs>
        <w:spacing w:line="240" w:lineRule="auto"/>
        <w:rPr>
          <w:rFonts w:eastAsia="SimSun"/>
          <w:szCs w:val="22"/>
          <w:lang w:val="fr-FR" w:eastAsia="zh-CN"/>
        </w:rPr>
      </w:pPr>
    </w:p>
    <w:p w:rsidR="005D06A1" w:rsidRPr="00E37BC8" w:rsidRDefault="00703521" w:rsidP="004346C4">
      <w:pPr>
        <w:keepNext/>
        <w:widowControl w:val="0"/>
        <w:tabs>
          <w:tab w:val="clear" w:pos="567"/>
          <w:tab w:val="left" w:pos="3969"/>
        </w:tabs>
        <w:spacing w:line="240" w:lineRule="auto"/>
        <w:rPr>
          <w:szCs w:val="22"/>
          <w:lang w:val="pt-PT"/>
        </w:rPr>
      </w:pPr>
      <w:r w:rsidRPr="00E37BC8">
        <w:rPr>
          <w:szCs w:val="22"/>
          <w:lang w:val="pt-PT"/>
        </w:rPr>
        <w:t>EU/1/17/1201/001</w:t>
      </w:r>
      <w:r w:rsidRPr="00E37BC8">
        <w:rPr>
          <w:szCs w:val="22"/>
          <w:lang w:val="pt-PT"/>
        </w:rPr>
        <w:br/>
        <w:t>EU/1/17/1201/002</w:t>
      </w:r>
      <w:r w:rsidRPr="00E37BC8">
        <w:rPr>
          <w:szCs w:val="22"/>
          <w:lang w:val="pt-PT"/>
        </w:rPr>
        <w:br/>
        <w:t>EU/1/17/1201/003</w:t>
      </w:r>
      <w:r w:rsidRPr="00E37BC8">
        <w:rPr>
          <w:szCs w:val="22"/>
          <w:lang w:val="pt-PT"/>
        </w:rPr>
        <w:br/>
        <w:t>EU/1/17/1201/004</w:t>
      </w:r>
      <w:r w:rsidRPr="00E37BC8">
        <w:rPr>
          <w:szCs w:val="22"/>
          <w:lang w:val="pt-PT"/>
        </w:rPr>
        <w:br/>
        <w:t>EU/1/17/1201/005</w:t>
      </w:r>
      <w:r w:rsidRPr="00E37BC8">
        <w:rPr>
          <w:szCs w:val="22"/>
          <w:lang w:val="pt-PT"/>
        </w:rPr>
        <w:br/>
        <w:t>EU/1/17/1201/006</w:t>
      </w:r>
      <w:r w:rsidRPr="00E37BC8">
        <w:rPr>
          <w:szCs w:val="22"/>
          <w:lang w:val="pt-PT"/>
        </w:rPr>
        <w:br/>
      </w:r>
      <w:r w:rsidRPr="00E37BC8">
        <w:rPr>
          <w:rFonts w:cs="Verdana"/>
          <w:lang w:val="pt-PT"/>
        </w:rPr>
        <w:t>EU/1/17/1201/007</w:t>
      </w:r>
      <w:r w:rsidRPr="00E37BC8">
        <w:rPr>
          <w:rFonts w:cs="Verdana"/>
          <w:lang w:val="pt-PT"/>
        </w:rPr>
        <w:br/>
      </w:r>
      <w:r w:rsidRPr="00E37BC8">
        <w:rPr>
          <w:szCs w:val="22"/>
          <w:lang w:val="pt-PT"/>
        </w:rPr>
        <w:t>EU/1/17/1201/008</w:t>
      </w:r>
      <w:r w:rsidRPr="00E37BC8">
        <w:rPr>
          <w:szCs w:val="22"/>
          <w:lang w:val="pt-PT"/>
        </w:rPr>
        <w:br/>
        <w:t>EU/1/17/1201/009</w:t>
      </w:r>
      <w:r w:rsidRPr="00E37BC8">
        <w:rPr>
          <w:szCs w:val="22"/>
          <w:lang w:val="pt-PT"/>
        </w:rPr>
        <w:br/>
      </w:r>
      <w:r w:rsidRPr="00E37BC8">
        <w:rPr>
          <w:rFonts w:cs="Verdana"/>
          <w:lang w:val="pt-PT"/>
        </w:rPr>
        <w:t>EU/1/17/1201/010</w:t>
      </w:r>
      <w:r w:rsidRPr="00E37BC8">
        <w:rPr>
          <w:rFonts w:cs="Verdana"/>
          <w:lang w:val="pt-PT"/>
        </w:rPr>
        <w:br/>
        <w:t>EU/1/17/1201/011</w:t>
      </w:r>
    </w:p>
    <w:p w:rsidR="005D06A1" w:rsidRDefault="007C4345" w:rsidP="005D06A1">
      <w:pPr>
        <w:widowControl w:val="0"/>
        <w:tabs>
          <w:tab w:val="clear" w:pos="567"/>
        </w:tabs>
        <w:spacing w:line="240" w:lineRule="auto"/>
        <w:rPr>
          <w:rFonts w:cs="Verdana"/>
          <w:lang w:val="pt-PT"/>
        </w:rPr>
      </w:pPr>
      <w:r w:rsidRPr="00E37BC8">
        <w:rPr>
          <w:rFonts w:cs="Verdana"/>
          <w:lang w:val="pt-PT"/>
        </w:rPr>
        <w:t>EU/1/17/1201/01</w:t>
      </w:r>
      <w:r>
        <w:rPr>
          <w:rFonts w:cs="Verdana"/>
          <w:lang w:val="pt-PT"/>
        </w:rPr>
        <w:t>2</w:t>
      </w:r>
    </w:p>
    <w:p w:rsidR="00BB030F" w:rsidRDefault="00BB030F" w:rsidP="005D06A1">
      <w:pPr>
        <w:widowControl w:val="0"/>
        <w:tabs>
          <w:tab w:val="clear" w:pos="567"/>
        </w:tabs>
        <w:spacing w:line="240" w:lineRule="auto"/>
        <w:rPr>
          <w:rFonts w:cs="Verdana"/>
          <w:lang w:val="pt-PT"/>
        </w:rPr>
      </w:pPr>
      <w:r w:rsidRPr="00E37BC8">
        <w:rPr>
          <w:rFonts w:cs="Verdana"/>
          <w:lang w:val="pt-PT"/>
        </w:rPr>
        <w:t>EU/1/17/1201/01</w:t>
      </w:r>
      <w:r>
        <w:rPr>
          <w:rFonts w:cs="Verdana"/>
          <w:lang w:val="pt-PT"/>
        </w:rPr>
        <w:t>3</w:t>
      </w:r>
    </w:p>
    <w:p w:rsidR="00BB030F" w:rsidRDefault="00BB030F" w:rsidP="005D06A1">
      <w:pPr>
        <w:widowControl w:val="0"/>
        <w:tabs>
          <w:tab w:val="clear" w:pos="567"/>
        </w:tabs>
        <w:spacing w:line="240" w:lineRule="auto"/>
        <w:rPr>
          <w:rFonts w:cs="Verdana"/>
          <w:lang w:val="pt-PT"/>
        </w:rPr>
      </w:pPr>
      <w:r w:rsidRPr="00E37BC8">
        <w:rPr>
          <w:rFonts w:cs="Verdana"/>
          <w:lang w:val="pt-PT"/>
        </w:rPr>
        <w:t>EU/1/17/1201/01</w:t>
      </w:r>
      <w:r>
        <w:rPr>
          <w:rFonts w:cs="Verdana"/>
          <w:lang w:val="pt-PT"/>
        </w:rPr>
        <w:t>4</w:t>
      </w:r>
    </w:p>
    <w:p w:rsidR="007C4345" w:rsidRPr="00E37BC8" w:rsidRDefault="007C4345" w:rsidP="005D06A1">
      <w:pPr>
        <w:widowControl w:val="0"/>
        <w:tabs>
          <w:tab w:val="clear" w:pos="567"/>
        </w:tabs>
        <w:spacing w:line="240" w:lineRule="auto"/>
        <w:rPr>
          <w:szCs w:val="22"/>
          <w:lang w:val="pt-PT"/>
        </w:rPr>
      </w:pPr>
    </w:p>
    <w:p w:rsidR="005D06A1" w:rsidRPr="00E37BC8" w:rsidRDefault="005D06A1" w:rsidP="005D06A1">
      <w:pPr>
        <w:widowControl w:val="0"/>
        <w:tabs>
          <w:tab w:val="clear" w:pos="567"/>
        </w:tabs>
        <w:spacing w:line="240" w:lineRule="auto"/>
        <w:rPr>
          <w:szCs w:val="22"/>
          <w:lang w:val="pt-PT"/>
        </w:rPr>
      </w:pPr>
    </w:p>
    <w:p w:rsidR="005D06A1" w:rsidRPr="000E0D26" w:rsidRDefault="005D06A1" w:rsidP="005D06A1">
      <w:pPr>
        <w:keepNext/>
        <w:widowControl w:val="0"/>
        <w:tabs>
          <w:tab w:val="clear" w:pos="567"/>
        </w:tabs>
        <w:spacing w:line="240" w:lineRule="auto"/>
        <w:rPr>
          <w:szCs w:val="22"/>
          <w:lang w:val="fr-FR"/>
        </w:rPr>
      </w:pPr>
      <w:r w:rsidRPr="000E0D26">
        <w:rPr>
          <w:b/>
          <w:bCs/>
          <w:szCs w:val="22"/>
          <w:lang w:val="fr-FR" w:bidi="fr-FR"/>
        </w:rPr>
        <w:t>9.</w:t>
      </w:r>
      <w:r w:rsidRPr="000E0D26">
        <w:rPr>
          <w:b/>
          <w:bCs/>
          <w:szCs w:val="22"/>
          <w:lang w:val="fr-FR" w:bidi="fr-FR"/>
        </w:rPr>
        <w:tab/>
        <w:t>DATE DE PREMIÈRE AUTORISATION/DE RENOUVELLEMENT DE L’AUTORISATION</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i/>
          <w:szCs w:val="22"/>
          <w:lang w:val="fr-FR"/>
        </w:rPr>
      </w:pPr>
      <w:r w:rsidRPr="000E0D26">
        <w:rPr>
          <w:szCs w:val="22"/>
          <w:lang w:val="fr-FR" w:bidi="fr-FR"/>
        </w:rPr>
        <w:t>Date de première autorisation :</w:t>
      </w:r>
      <w:r w:rsidR="007C4345">
        <w:rPr>
          <w:szCs w:val="22"/>
          <w:lang w:val="fr-FR" w:bidi="fr-FR"/>
        </w:rPr>
        <w:t xml:space="preserve"> </w:t>
      </w:r>
      <w:r w:rsidR="007C4345" w:rsidRPr="00C77FE2">
        <w:rPr>
          <w:rFonts w:cs="Arial"/>
        </w:rPr>
        <w:t>2</w:t>
      </w:r>
      <w:r w:rsidR="007C4345">
        <w:rPr>
          <w:rFonts w:cs="Arial"/>
        </w:rPr>
        <w:t>3</w:t>
      </w:r>
      <w:r w:rsidR="007C4345" w:rsidRPr="00C77FE2">
        <w:rPr>
          <w:rFonts w:cs="Arial"/>
        </w:rPr>
        <w:t xml:space="preserve"> juin 2017</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b/>
          <w:szCs w:val="22"/>
          <w:lang w:val="fr-FR"/>
        </w:rPr>
      </w:pPr>
      <w:r w:rsidRPr="000E0D26">
        <w:rPr>
          <w:b/>
          <w:bCs/>
          <w:szCs w:val="22"/>
          <w:lang w:val="fr-FR" w:bidi="fr-FR"/>
        </w:rPr>
        <w:t>10.</w:t>
      </w:r>
      <w:r w:rsidRPr="000E0D26">
        <w:rPr>
          <w:b/>
          <w:bCs/>
          <w:szCs w:val="22"/>
          <w:lang w:val="fr-FR" w:bidi="fr-FR"/>
        </w:rPr>
        <w:tab/>
        <w:t>DATE DE MISE À JOUR DU TEXTE</w:t>
      </w:r>
      <w:r w:rsidRPr="000E0D26">
        <w:rPr>
          <w:szCs w:val="22"/>
          <w:lang w:val="fr-FR" w:bidi="fr-FR"/>
        </w:rPr>
        <w:t xml:space="preserve"> </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 xml:space="preserve">Des informations détaillées sur ce médicament sont disponibles sur le site Internet de l’Agence européenne des médicaments </w:t>
      </w:r>
      <w:hyperlink r:id="rId22" w:history="1">
        <w:r w:rsidRPr="000E0D26">
          <w:rPr>
            <w:color w:val="0000FF"/>
            <w:szCs w:val="22"/>
            <w:u w:val="single"/>
            <w:lang w:val="fr-FR" w:bidi="fr-FR"/>
          </w:rPr>
          <w:t>http://www.ema.europa.eu/</w:t>
        </w:r>
      </w:hyperlink>
      <w:r w:rsidRPr="000E0D26">
        <w:rPr>
          <w:color w:val="0000FF"/>
          <w:szCs w:val="22"/>
          <w:lang w:val="fr-FR" w:bidi="fr-FR"/>
        </w:rPr>
        <w:t>.</w:t>
      </w:r>
    </w:p>
    <w:p w:rsidR="004346C4" w:rsidRPr="000B2D4C" w:rsidRDefault="00703521" w:rsidP="004346C4">
      <w:pPr>
        <w:spacing w:line="240" w:lineRule="auto"/>
        <w:rPr>
          <w:noProof/>
          <w:szCs w:val="22"/>
          <w:lang w:val="fr-FR"/>
        </w:rPr>
      </w:pPr>
      <w:r>
        <w:rPr>
          <w:szCs w:val="22"/>
          <w:lang w:val="fr-FR"/>
        </w:rPr>
        <w:br w:type="page"/>
      </w: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4346C4" w:rsidRPr="000B2D4C" w:rsidRDefault="004346C4" w:rsidP="004346C4">
      <w:pPr>
        <w:spacing w:line="240" w:lineRule="auto"/>
        <w:rPr>
          <w:lang w:val="fr-FR"/>
        </w:rPr>
      </w:pPr>
    </w:p>
    <w:p w:rsidR="00703521" w:rsidRPr="00AC0E11" w:rsidRDefault="00703521" w:rsidP="004346C4">
      <w:pPr>
        <w:widowControl w:val="0"/>
        <w:autoSpaceDE w:val="0"/>
        <w:autoSpaceDN w:val="0"/>
        <w:adjustRightInd w:val="0"/>
        <w:ind w:left="127" w:right="120"/>
        <w:rPr>
          <w:rFonts w:cs="Verdana"/>
          <w:color w:val="000000"/>
          <w:lang w:val="fr-FR"/>
        </w:rPr>
      </w:pPr>
    </w:p>
    <w:p w:rsidR="00703521" w:rsidRDefault="00703521" w:rsidP="00703521">
      <w:pPr>
        <w:spacing w:line="240" w:lineRule="auto"/>
        <w:jc w:val="center"/>
        <w:rPr>
          <w:b/>
        </w:rPr>
      </w:pPr>
      <w:r w:rsidRPr="00560B0A">
        <w:rPr>
          <w:b/>
        </w:rPr>
        <w:t>ANNEXE II</w:t>
      </w:r>
    </w:p>
    <w:p w:rsidR="00703521" w:rsidRPr="00A302F5" w:rsidRDefault="00703521" w:rsidP="00703521">
      <w:pPr>
        <w:spacing w:line="240" w:lineRule="auto"/>
        <w:jc w:val="center"/>
      </w:pPr>
    </w:p>
    <w:p w:rsidR="00703521" w:rsidRPr="00AC0E11" w:rsidRDefault="00703521" w:rsidP="00222466">
      <w:pPr>
        <w:numPr>
          <w:ilvl w:val="0"/>
          <w:numId w:val="8"/>
        </w:numPr>
        <w:tabs>
          <w:tab w:val="left" w:pos="1701"/>
        </w:tabs>
        <w:spacing w:line="240" w:lineRule="auto"/>
        <w:ind w:right="1418" w:hanging="709"/>
        <w:outlineLvl w:val="0"/>
        <w:rPr>
          <w:b/>
          <w:lang w:val="fr-FR"/>
        </w:rPr>
      </w:pPr>
      <w:r w:rsidRPr="00AC0E11">
        <w:rPr>
          <w:b/>
          <w:lang w:val="fr-FR"/>
        </w:rPr>
        <w:t>FABRICANT RESPONSABLE DE LA LIBÉRATION DES LOTS</w:t>
      </w:r>
    </w:p>
    <w:p w:rsidR="00703521" w:rsidRPr="00AC0E11" w:rsidRDefault="00703521" w:rsidP="00703521">
      <w:pPr>
        <w:spacing w:line="240" w:lineRule="auto"/>
        <w:ind w:left="567" w:hanging="1701"/>
        <w:rPr>
          <w:lang w:val="fr-FR"/>
        </w:rPr>
      </w:pPr>
    </w:p>
    <w:p w:rsidR="00703521" w:rsidRPr="00AC0E11" w:rsidRDefault="00703521" w:rsidP="00222466">
      <w:pPr>
        <w:numPr>
          <w:ilvl w:val="0"/>
          <w:numId w:val="8"/>
        </w:numPr>
        <w:tabs>
          <w:tab w:val="left" w:pos="1701"/>
        </w:tabs>
        <w:spacing w:line="240" w:lineRule="auto"/>
        <w:ind w:right="1418" w:hanging="709"/>
        <w:outlineLvl w:val="0"/>
        <w:rPr>
          <w:b/>
          <w:lang w:val="fr-FR"/>
        </w:rPr>
      </w:pPr>
      <w:r w:rsidRPr="00AC0E11">
        <w:rPr>
          <w:b/>
          <w:lang w:val="fr-FR"/>
        </w:rPr>
        <w:t>CONDITIONS OU RESTRICTIONS DE DÉLIVRANCE ET D’UTILISATION</w:t>
      </w:r>
    </w:p>
    <w:p w:rsidR="00703521" w:rsidRPr="00AC0E11" w:rsidRDefault="00703521" w:rsidP="00703521">
      <w:pPr>
        <w:spacing w:line="240" w:lineRule="auto"/>
        <w:ind w:left="567" w:hanging="567"/>
        <w:rPr>
          <w:lang w:val="fr-FR"/>
        </w:rPr>
      </w:pPr>
    </w:p>
    <w:p w:rsidR="00703521" w:rsidRPr="00AC0E11" w:rsidRDefault="00703521" w:rsidP="00222466">
      <w:pPr>
        <w:numPr>
          <w:ilvl w:val="0"/>
          <w:numId w:val="8"/>
        </w:numPr>
        <w:tabs>
          <w:tab w:val="left" w:pos="1701"/>
        </w:tabs>
        <w:spacing w:line="240" w:lineRule="auto"/>
        <w:ind w:right="1418" w:hanging="709"/>
        <w:outlineLvl w:val="0"/>
        <w:rPr>
          <w:b/>
          <w:lang w:val="fr-FR"/>
        </w:rPr>
      </w:pPr>
      <w:r w:rsidRPr="00AC0E11">
        <w:rPr>
          <w:b/>
          <w:lang w:val="fr-FR"/>
        </w:rPr>
        <w:t>AUTRES CONDITIONS ET OBLIGATIONS DE L’AUTORISATION DE MISE SUR LE MARCHÉ</w:t>
      </w:r>
    </w:p>
    <w:p w:rsidR="00703521" w:rsidRPr="00AC0E11" w:rsidRDefault="00703521" w:rsidP="00703521">
      <w:pPr>
        <w:spacing w:line="240" w:lineRule="auto"/>
        <w:ind w:right="1558"/>
        <w:rPr>
          <w:b/>
          <w:lang w:val="fr-FR"/>
        </w:rPr>
      </w:pPr>
    </w:p>
    <w:p w:rsidR="00703521" w:rsidRPr="00AC0E11" w:rsidRDefault="00703521" w:rsidP="00222466">
      <w:pPr>
        <w:numPr>
          <w:ilvl w:val="0"/>
          <w:numId w:val="8"/>
        </w:numPr>
        <w:tabs>
          <w:tab w:val="left" w:pos="1701"/>
        </w:tabs>
        <w:spacing w:line="240" w:lineRule="auto"/>
        <w:ind w:right="1418" w:hanging="709"/>
        <w:outlineLvl w:val="0"/>
        <w:rPr>
          <w:b/>
          <w:lang w:val="fr-FR"/>
        </w:rPr>
      </w:pPr>
      <w:r w:rsidRPr="00AC0E11">
        <w:rPr>
          <w:b/>
          <w:caps/>
          <w:lang w:val="fr-FR"/>
        </w:rPr>
        <w:t>CONDITIONS OU RESTRICTIONS EN VUE D’UNE UTILISATION SÛRE ET EFFICACE DU MÉDICAMENT</w:t>
      </w:r>
    </w:p>
    <w:p w:rsidR="00703521" w:rsidRPr="00B16EEF" w:rsidRDefault="00703521" w:rsidP="00B16EEF">
      <w:pPr>
        <w:pStyle w:val="QRDBookmark2"/>
      </w:pPr>
      <w:r w:rsidRPr="00B16EEF">
        <w:br w:type="page"/>
      </w:r>
      <w:r w:rsidRPr="00AC0E11">
        <w:t>FABRICANT RESPONSABLE DE LA LIBÉRATION DES LOTS</w:t>
      </w:r>
    </w:p>
    <w:p w:rsidR="00703521" w:rsidRPr="00AC0E11" w:rsidRDefault="00703521" w:rsidP="00034D9D">
      <w:pPr>
        <w:keepNext/>
        <w:widowControl w:val="0"/>
        <w:spacing w:line="240" w:lineRule="auto"/>
        <w:ind w:right="120"/>
        <w:rPr>
          <w:b/>
          <w:bCs/>
          <w:color w:val="000000"/>
          <w:szCs w:val="22"/>
          <w:lang w:val="fr-FR"/>
        </w:rPr>
      </w:pPr>
    </w:p>
    <w:p w:rsidR="00703521" w:rsidRPr="00AC0E11" w:rsidRDefault="00703521" w:rsidP="00034D9D">
      <w:pPr>
        <w:keepNext/>
        <w:widowControl w:val="0"/>
        <w:spacing w:line="240" w:lineRule="auto"/>
        <w:ind w:right="120"/>
        <w:rPr>
          <w:color w:val="000000"/>
          <w:szCs w:val="22"/>
          <w:u w:val="single"/>
          <w:lang w:val="fr-FR"/>
        </w:rPr>
      </w:pPr>
      <w:r w:rsidRPr="00AC0E11">
        <w:rPr>
          <w:u w:val="single"/>
          <w:lang w:val="fr-FR"/>
        </w:rPr>
        <w:t>Nom et adresse du fabricant responsable de la libération des lots</w:t>
      </w:r>
    </w:p>
    <w:p w:rsidR="00703521" w:rsidRPr="00254074" w:rsidRDefault="00703521" w:rsidP="00034D9D">
      <w:pPr>
        <w:keepNext/>
        <w:widowControl w:val="0"/>
        <w:spacing w:line="240" w:lineRule="auto"/>
        <w:ind w:right="120"/>
        <w:rPr>
          <w:color w:val="000000"/>
          <w:szCs w:val="22"/>
          <w:lang w:val="es-ES"/>
        </w:rPr>
      </w:pPr>
      <w:r w:rsidRPr="00254074">
        <w:rPr>
          <w:color w:val="000000"/>
          <w:szCs w:val="22"/>
          <w:lang w:val="es-ES"/>
        </w:rPr>
        <w:t>Industrias Farmaceuticas Almirall, S.A.</w:t>
      </w:r>
      <w:r w:rsidRPr="00254074">
        <w:rPr>
          <w:color w:val="000000"/>
          <w:szCs w:val="22"/>
          <w:lang w:val="es-ES"/>
        </w:rPr>
        <w:br/>
        <w:t xml:space="preserve">Ctra. Nacional II, Km. 593, Sant Andreu de la Barca, Barcelona, </w:t>
      </w:r>
    </w:p>
    <w:p w:rsidR="00703521" w:rsidRDefault="00703521" w:rsidP="00034D9D">
      <w:pPr>
        <w:keepNext/>
        <w:widowControl w:val="0"/>
        <w:spacing w:line="240" w:lineRule="auto"/>
        <w:ind w:right="120"/>
        <w:rPr>
          <w:color w:val="000000"/>
          <w:szCs w:val="22"/>
        </w:rPr>
      </w:pPr>
      <w:r w:rsidRPr="00254074">
        <w:rPr>
          <w:color w:val="000000"/>
          <w:szCs w:val="22"/>
        </w:rPr>
        <w:t xml:space="preserve">08740, </w:t>
      </w:r>
      <w:r w:rsidR="00B74BEA">
        <w:rPr>
          <w:color w:val="000000"/>
          <w:szCs w:val="22"/>
        </w:rPr>
        <w:t>Espagne</w:t>
      </w:r>
    </w:p>
    <w:p w:rsidR="00703521" w:rsidRDefault="00703521" w:rsidP="00703521">
      <w:pPr>
        <w:widowControl w:val="0"/>
        <w:autoSpaceDE w:val="0"/>
        <w:autoSpaceDN w:val="0"/>
        <w:adjustRightInd w:val="0"/>
        <w:spacing w:line="240" w:lineRule="auto"/>
        <w:ind w:left="127" w:right="120"/>
        <w:rPr>
          <w:color w:val="000000"/>
          <w:szCs w:val="22"/>
        </w:rPr>
      </w:pPr>
    </w:p>
    <w:p w:rsidR="00703521" w:rsidRPr="00A302F5" w:rsidRDefault="00703521" w:rsidP="00703521">
      <w:pPr>
        <w:spacing w:line="240" w:lineRule="auto"/>
      </w:pPr>
    </w:p>
    <w:p w:rsidR="00703521" w:rsidRPr="00AC0E11" w:rsidRDefault="00703521" w:rsidP="00B16EEF">
      <w:pPr>
        <w:pStyle w:val="QRDBookmark2"/>
      </w:pPr>
      <w:r w:rsidRPr="00AC0E11">
        <w:t>CONDITIONS OU RESTRICTIONS DE DÉLIVRANCE ET D’UTILISATION</w:t>
      </w:r>
      <w:r w:rsidRPr="00AC0E11">
        <w:rPr>
          <w:noProof/>
        </w:rPr>
        <w:t xml:space="preserve"> </w:t>
      </w:r>
    </w:p>
    <w:p w:rsidR="00703521" w:rsidRPr="00AC0E11" w:rsidRDefault="00703521" w:rsidP="00034D9D">
      <w:pPr>
        <w:keepNext/>
        <w:widowControl w:val="0"/>
        <w:numPr>
          <w:ilvl w:val="12"/>
          <w:numId w:val="0"/>
        </w:numPr>
        <w:spacing w:line="240" w:lineRule="auto"/>
        <w:rPr>
          <w:lang w:val="fr-FR"/>
        </w:rPr>
      </w:pPr>
    </w:p>
    <w:p w:rsidR="00703521" w:rsidRPr="00AC0E11" w:rsidRDefault="00034D9D" w:rsidP="00034D9D">
      <w:pPr>
        <w:keepNext/>
        <w:widowControl w:val="0"/>
        <w:numPr>
          <w:ilvl w:val="12"/>
          <w:numId w:val="0"/>
        </w:numPr>
        <w:spacing w:line="240" w:lineRule="auto"/>
        <w:rPr>
          <w:lang w:val="fr-FR"/>
        </w:rPr>
      </w:pPr>
      <w:r w:rsidRPr="000B2D4C">
        <w:rPr>
          <w:lang w:val="fr-FR"/>
        </w:rPr>
        <w:t>Médicament soumis à prescription médicale restreinte (voir annexe I: Résumé des Caractéristiques du Produit, rubrique 4.2).</w:t>
      </w:r>
    </w:p>
    <w:p w:rsidR="00703521" w:rsidRPr="00AC0E11" w:rsidRDefault="00703521" w:rsidP="00034D9D">
      <w:pPr>
        <w:widowControl w:val="0"/>
        <w:autoSpaceDE w:val="0"/>
        <w:autoSpaceDN w:val="0"/>
        <w:adjustRightInd w:val="0"/>
        <w:spacing w:line="240" w:lineRule="auto"/>
        <w:ind w:right="120"/>
        <w:rPr>
          <w:color w:val="000000"/>
          <w:szCs w:val="22"/>
          <w:lang w:val="fr-FR"/>
        </w:rPr>
      </w:pPr>
    </w:p>
    <w:p w:rsidR="00703521" w:rsidRPr="00AC0E11" w:rsidRDefault="00703521" w:rsidP="00703521">
      <w:pPr>
        <w:numPr>
          <w:ilvl w:val="12"/>
          <w:numId w:val="0"/>
        </w:numPr>
        <w:spacing w:line="240" w:lineRule="auto"/>
        <w:rPr>
          <w:lang w:val="fr-FR"/>
        </w:rPr>
      </w:pPr>
    </w:p>
    <w:p w:rsidR="00703521" w:rsidRPr="00AC0E11" w:rsidRDefault="00703521" w:rsidP="00B16EEF">
      <w:pPr>
        <w:pStyle w:val="QRDBookmark2"/>
      </w:pPr>
      <w:r w:rsidRPr="00AC0E11">
        <w:t>AUTRES CONDITIONS ET OBLIGATIONS DE L’AUTORISATION DE MISE SUR LE MARCHÉ</w:t>
      </w:r>
    </w:p>
    <w:p w:rsidR="00703521" w:rsidRPr="00AC0E11" w:rsidRDefault="00703521" w:rsidP="00034D9D">
      <w:pPr>
        <w:keepNext/>
        <w:widowControl w:val="0"/>
        <w:spacing w:line="240" w:lineRule="auto"/>
        <w:ind w:right="-1"/>
        <w:rPr>
          <w:u w:val="single"/>
          <w:lang w:val="fr-FR"/>
        </w:rPr>
      </w:pPr>
    </w:p>
    <w:p w:rsidR="00703521" w:rsidRPr="00AC0E11" w:rsidRDefault="00703521" w:rsidP="00416F4B">
      <w:pPr>
        <w:keepNext/>
        <w:widowControl w:val="0"/>
        <w:numPr>
          <w:ilvl w:val="0"/>
          <w:numId w:val="7"/>
        </w:numPr>
        <w:tabs>
          <w:tab w:val="clear" w:pos="468"/>
          <w:tab w:val="num" w:pos="720"/>
        </w:tabs>
        <w:spacing w:line="240" w:lineRule="auto"/>
        <w:ind w:left="0" w:right="-1" w:firstLine="0"/>
        <w:rPr>
          <w:b/>
          <w:lang w:val="fr-FR"/>
        </w:rPr>
      </w:pPr>
      <w:r w:rsidRPr="00AC0E11">
        <w:rPr>
          <w:b/>
          <w:lang w:val="fr-FR"/>
        </w:rPr>
        <w:t>Rapports périodiques actualisés de sécurité (PSUR</w:t>
      </w:r>
      <w:r w:rsidR="00FD7FA0">
        <w:rPr>
          <w:b/>
          <w:lang w:val="fr-FR"/>
        </w:rPr>
        <w:t>s</w:t>
      </w:r>
      <w:r w:rsidRPr="00AC0E11">
        <w:rPr>
          <w:b/>
          <w:lang w:val="fr-FR"/>
        </w:rPr>
        <w:t>)</w:t>
      </w:r>
    </w:p>
    <w:p w:rsidR="00703521" w:rsidRPr="00AC0E11" w:rsidRDefault="00703521" w:rsidP="00034D9D">
      <w:pPr>
        <w:keepNext/>
        <w:widowControl w:val="0"/>
        <w:tabs>
          <w:tab w:val="left" w:pos="0"/>
        </w:tabs>
        <w:spacing w:line="240" w:lineRule="auto"/>
        <w:ind w:right="567"/>
        <w:rPr>
          <w:lang w:val="fr-FR"/>
        </w:rPr>
      </w:pPr>
    </w:p>
    <w:p w:rsidR="00703521" w:rsidRPr="00AC0E11" w:rsidRDefault="00703521" w:rsidP="00034D9D">
      <w:pPr>
        <w:keepNext/>
        <w:widowControl w:val="0"/>
        <w:tabs>
          <w:tab w:val="left" w:pos="0"/>
        </w:tabs>
        <w:spacing w:line="240" w:lineRule="auto"/>
        <w:ind w:right="567"/>
        <w:rPr>
          <w:lang w:val="fr-FR"/>
        </w:rPr>
      </w:pPr>
      <w:r w:rsidRPr="00AC0E11">
        <w:rPr>
          <w:lang w:val="fr-FR"/>
        </w:rPr>
        <w:t xml:space="preserve">Les exigences relatives à la soumission des </w:t>
      </w:r>
      <w:r w:rsidR="00FD7FA0" w:rsidRPr="00FD7FA0">
        <w:rPr>
          <w:lang w:val="fr-FR"/>
        </w:rPr>
        <w:t>PSURs</w:t>
      </w:r>
      <w:r w:rsidRPr="00AC0E11">
        <w:rPr>
          <w:lang w:val="fr-FR"/>
        </w:rPr>
        <w:t xml:space="preserve"> pour ce médicament sont définies dans la liste des dates de référence pour l’Union (liste EURD) prévue à l’article 107 quater, paragraphe 7, de la directive 2001/83/CE et ses actualisations publiées sur le portail web européen des médicaments.</w:t>
      </w:r>
    </w:p>
    <w:p w:rsidR="00703521" w:rsidRPr="00AC0E11" w:rsidRDefault="00703521" w:rsidP="00703521">
      <w:pPr>
        <w:tabs>
          <w:tab w:val="left" w:pos="0"/>
        </w:tabs>
        <w:spacing w:line="240" w:lineRule="auto"/>
        <w:ind w:right="567"/>
        <w:rPr>
          <w:lang w:val="fr-FR"/>
        </w:rPr>
      </w:pPr>
    </w:p>
    <w:p w:rsidR="00703521" w:rsidRPr="00AC0E11" w:rsidRDefault="00703521" w:rsidP="00034D9D">
      <w:pPr>
        <w:spacing w:line="240" w:lineRule="auto"/>
        <w:rPr>
          <w:lang w:val="fr-FR"/>
        </w:rPr>
      </w:pPr>
      <w:r w:rsidRPr="00AC0E11">
        <w:rPr>
          <w:lang w:val="fr-FR"/>
        </w:rPr>
        <w:t xml:space="preserve">Le titulaire soumet le premier </w:t>
      </w:r>
      <w:r w:rsidR="00FD7FA0">
        <w:t xml:space="preserve">PSUR </w:t>
      </w:r>
      <w:r w:rsidRPr="00AC0E11">
        <w:rPr>
          <w:lang w:val="fr-FR"/>
        </w:rPr>
        <w:t>pour ce médicament dans un délai de 6</w:t>
      </w:r>
      <w:r w:rsidR="00034D9D">
        <w:rPr>
          <w:lang w:val="fr-FR"/>
        </w:rPr>
        <w:t> </w:t>
      </w:r>
      <w:r w:rsidRPr="00AC0E11">
        <w:rPr>
          <w:lang w:val="fr-FR"/>
        </w:rPr>
        <w:t>mois suivant l’autorisation.</w:t>
      </w:r>
    </w:p>
    <w:p w:rsidR="00703521" w:rsidRPr="00AC0E11" w:rsidRDefault="00703521" w:rsidP="00703521">
      <w:pPr>
        <w:spacing w:line="240" w:lineRule="auto"/>
        <w:ind w:right="-1"/>
        <w:rPr>
          <w:u w:val="single"/>
          <w:lang w:val="fr-FR"/>
        </w:rPr>
      </w:pPr>
    </w:p>
    <w:p w:rsidR="00703521" w:rsidRPr="00AC0E11" w:rsidRDefault="00703521" w:rsidP="00703521">
      <w:pPr>
        <w:spacing w:line="240" w:lineRule="auto"/>
        <w:ind w:right="-1"/>
        <w:rPr>
          <w:u w:val="single"/>
          <w:lang w:val="fr-FR"/>
        </w:rPr>
      </w:pPr>
    </w:p>
    <w:p w:rsidR="00703521" w:rsidRPr="00AC0E11" w:rsidRDefault="00703521" w:rsidP="00B16EEF">
      <w:pPr>
        <w:pStyle w:val="QRDBookmark2"/>
      </w:pPr>
      <w:r w:rsidRPr="00AC0E11">
        <w:t xml:space="preserve">CONDITIONS OU RESTRICTIONS EN VUE D’UNE UTILISATION SÛRE ET EFFICACE DU MÉDICAMENT  </w:t>
      </w:r>
    </w:p>
    <w:p w:rsidR="00703521" w:rsidRPr="00AC0E11" w:rsidRDefault="00703521" w:rsidP="00703521">
      <w:pPr>
        <w:keepNext/>
        <w:spacing w:line="240" w:lineRule="auto"/>
        <w:ind w:right="-1"/>
        <w:rPr>
          <w:u w:val="single"/>
          <w:lang w:val="fr-FR"/>
        </w:rPr>
      </w:pPr>
    </w:p>
    <w:p w:rsidR="00703521" w:rsidRPr="00AC0E11" w:rsidRDefault="00703521" w:rsidP="00416F4B">
      <w:pPr>
        <w:keepNext/>
        <w:numPr>
          <w:ilvl w:val="0"/>
          <w:numId w:val="7"/>
        </w:numPr>
        <w:tabs>
          <w:tab w:val="clear" w:pos="468"/>
          <w:tab w:val="num" w:pos="720"/>
        </w:tabs>
        <w:spacing w:line="240" w:lineRule="auto"/>
        <w:ind w:left="720" w:right="-1" w:hanging="720"/>
        <w:rPr>
          <w:b/>
          <w:lang w:val="fr-FR"/>
        </w:rPr>
      </w:pPr>
      <w:r w:rsidRPr="00AC0E11">
        <w:rPr>
          <w:b/>
          <w:lang w:val="fr-FR"/>
        </w:rPr>
        <w:t>Plan de gestion des risques (PGR)</w:t>
      </w:r>
    </w:p>
    <w:p w:rsidR="00703521" w:rsidRPr="00AC0E11" w:rsidRDefault="00703521" w:rsidP="00034D9D">
      <w:pPr>
        <w:keepNext/>
        <w:widowControl w:val="0"/>
        <w:spacing w:line="240" w:lineRule="auto"/>
        <w:ind w:right="-1"/>
        <w:rPr>
          <w:b/>
          <w:lang w:val="fr-FR"/>
        </w:rPr>
      </w:pPr>
    </w:p>
    <w:p w:rsidR="00703521" w:rsidRPr="00AC0E11" w:rsidRDefault="00703521" w:rsidP="00034D9D">
      <w:pPr>
        <w:keepNext/>
        <w:widowControl w:val="0"/>
        <w:tabs>
          <w:tab w:val="left" w:pos="0"/>
        </w:tabs>
        <w:spacing w:line="240" w:lineRule="auto"/>
        <w:ind w:right="567"/>
        <w:rPr>
          <w:lang w:val="fr-FR"/>
        </w:rPr>
      </w:pPr>
      <w:r w:rsidRPr="00AC0E11">
        <w:rPr>
          <w:lang w:val="fr-FR"/>
        </w:rPr>
        <w:t>Le titulaire de l’autorisation de mise sur le marché réalise les activités de pharmacovigilance et interventions requises décrites dans le PGR adopté et présenté dans le Module 1.8.2 de l’autorisation de mise sur le marché, ainsi que toutes actualisations ultérieures adoptées du PGR.</w:t>
      </w:r>
    </w:p>
    <w:p w:rsidR="00703521" w:rsidRPr="00AC0E11" w:rsidRDefault="00703521" w:rsidP="00034D9D">
      <w:pPr>
        <w:spacing w:line="240" w:lineRule="auto"/>
        <w:ind w:right="-1"/>
        <w:rPr>
          <w:lang w:val="fr-FR"/>
        </w:rPr>
      </w:pPr>
    </w:p>
    <w:p w:rsidR="00703521" w:rsidRPr="00AC0E11" w:rsidRDefault="00703521" w:rsidP="00034D9D">
      <w:pPr>
        <w:spacing w:line="240" w:lineRule="auto"/>
        <w:ind w:right="-1"/>
        <w:rPr>
          <w:lang w:val="fr-FR"/>
        </w:rPr>
      </w:pPr>
      <w:r w:rsidRPr="00AC0E11">
        <w:rPr>
          <w:lang w:val="fr-FR"/>
        </w:rPr>
        <w:t>De plus, un PGR actualisé doit être soumis</w:t>
      </w:r>
      <w:r w:rsidR="00034D9D">
        <w:rPr>
          <w:lang w:val="fr-FR"/>
        </w:rPr>
        <w:t> </w:t>
      </w:r>
      <w:r w:rsidRPr="00AC0E11">
        <w:rPr>
          <w:lang w:val="fr-FR"/>
        </w:rPr>
        <w:t>:</w:t>
      </w:r>
    </w:p>
    <w:p w:rsidR="00703521" w:rsidRPr="00AC0E11" w:rsidRDefault="00703521" w:rsidP="00416F4B">
      <w:pPr>
        <w:numPr>
          <w:ilvl w:val="0"/>
          <w:numId w:val="9"/>
        </w:numPr>
        <w:spacing w:line="240" w:lineRule="auto"/>
        <w:ind w:right="-1"/>
        <w:rPr>
          <w:lang w:val="fr-FR"/>
        </w:rPr>
      </w:pPr>
      <w:r w:rsidRPr="00AC0E11">
        <w:rPr>
          <w:lang w:val="fr-FR"/>
        </w:rPr>
        <w:t>à la demande de l’Agence européenne des médicaments</w:t>
      </w:r>
      <w:r w:rsidR="00F10D3E">
        <w:rPr>
          <w:lang w:val="fr-FR"/>
        </w:rPr>
        <w:t xml:space="preserve"> </w:t>
      </w:r>
      <w:r w:rsidRPr="00AC0E11">
        <w:rPr>
          <w:lang w:val="fr-FR"/>
        </w:rPr>
        <w:t>;</w:t>
      </w:r>
    </w:p>
    <w:p w:rsidR="00703521" w:rsidRPr="00AC0E11" w:rsidRDefault="00703521" w:rsidP="00416F4B">
      <w:pPr>
        <w:numPr>
          <w:ilvl w:val="0"/>
          <w:numId w:val="9"/>
        </w:numPr>
        <w:tabs>
          <w:tab w:val="clear" w:pos="567"/>
          <w:tab w:val="clear" w:pos="720"/>
        </w:tabs>
        <w:spacing w:line="240" w:lineRule="auto"/>
        <w:ind w:left="567" w:right="-1" w:hanging="207"/>
        <w:rPr>
          <w:lang w:val="fr-FR"/>
        </w:rPr>
      </w:pPr>
      <w:r w:rsidRPr="00AC0E11">
        <w:rPr>
          <w:lang w:val="fr-FR"/>
        </w:rPr>
        <w:t>dès lors que le système de gestion des risques est modifié, notamment en cas de réception de nouvelles informations pouvant entraîner un changement significatif du profil bénéfice/risque, ou lorsqu’une étape importante (pharmacovigilance ou réduction du risque) est franchie.</w:t>
      </w:r>
    </w:p>
    <w:p w:rsidR="00703521" w:rsidRPr="00AC0E11" w:rsidRDefault="00703521" w:rsidP="00034D9D">
      <w:pPr>
        <w:spacing w:line="240" w:lineRule="auto"/>
        <w:ind w:right="-1"/>
        <w:rPr>
          <w:lang w:val="fr-FR"/>
        </w:rPr>
      </w:pPr>
    </w:p>
    <w:p w:rsidR="00703521" w:rsidRPr="00B74BEA" w:rsidRDefault="00703521" w:rsidP="00416F4B">
      <w:pPr>
        <w:keepNext/>
        <w:widowControl w:val="0"/>
        <w:numPr>
          <w:ilvl w:val="0"/>
          <w:numId w:val="7"/>
        </w:numPr>
        <w:tabs>
          <w:tab w:val="clear" w:pos="468"/>
          <w:tab w:val="clear" w:pos="567"/>
        </w:tabs>
        <w:autoSpaceDE w:val="0"/>
        <w:autoSpaceDN w:val="0"/>
        <w:adjustRightInd w:val="0"/>
        <w:spacing w:line="240" w:lineRule="auto"/>
        <w:ind w:left="567" w:hanging="567"/>
        <w:rPr>
          <w:color w:val="000000"/>
          <w:szCs w:val="22"/>
          <w:lang w:val="fr-FR"/>
        </w:rPr>
      </w:pPr>
      <w:r w:rsidRPr="00AC0E11">
        <w:rPr>
          <w:b/>
          <w:lang w:val="fr-FR"/>
        </w:rPr>
        <w:t xml:space="preserve">Mesures additionnelles de </w:t>
      </w:r>
      <w:r w:rsidR="005C1607">
        <w:rPr>
          <w:b/>
          <w:lang w:val="fr-FR"/>
        </w:rPr>
        <w:t>minimisation</w:t>
      </w:r>
      <w:r w:rsidRPr="00AC0E11">
        <w:rPr>
          <w:b/>
          <w:lang w:val="fr-FR"/>
        </w:rPr>
        <w:t xml:space="preserve"> du risque</w:t>
      </w:r>
    </w:p>
    <w:p w:rsidR="00B74BEA" w:rsidRPr="00AC0E11" w:rsidRDefault="00B74BEA" w:rsidP="00034D9D">
      <w:pPr>
        <w:keepNext/>
        <w:widowControl w:val="0"/>
        <w:tabs>
          <w:tab w:val="clear" w:pos="567"/>
        </w:tabs>
        <w:autoSpaceDE w:val="0"/>
        <w:autoSpaceDN w:val="0"/>
        <w:adjustRightInd w:val="0"/>
        <w:spacing w:line="240" w:lineRule="auto"/>
        <w:ind w:left="468"/>
        <w:rPr>
          <w:color w:val="000000"/>
          <w:szCs w:val="22"/>
          <w:lang w:val="fr-FR"/>
        </w:rPr>
      </w:pPr>
    </w:p>
    <w:p w:rsidR="00A85542" w:rsidRDefault="00A85542" w:rsidP="00034D9D">
      <w:pPr>
        <w:pStyle w:val="BodytextEMA"/>
        <w:keepNext/>
        <w:widowControl w:val="0"/>
        <w:spacing w:after="0" w:line="240" w:lineRule="auto"/>
        <w:rPr>
          <w:rFonts w:ascii="Times New Roman" w:hAnsi="Times New Roman"/>
          <w:sz w:val="22"/>
          <w:szCs w:val="22"/>
          <w:lang w:val="fr-FR"/>
        </w:rPr>
      </w:pPr>
      <w:r w:rsidRPr="00A85542">
        <w:rPr>
          <w:rFonts w:ascii="Times New Roman" w:hAnsi="Times New Roman"/>
          <w:sz w:val="22"/>
          <w:szCs w:val="22"/>
          <w:lang w:val="fr-FR"/>
        </w:rPr>
        <w:t xml:space="preserve">Avant le lancement de Skilarence dans chaque état membre, </w:t>
      </w:r>
      <w:r>
        <w:rPr>
          <w:rFonts w:ascii="Times New Roman" w:hAnsi="Times New Roman"/>
          <w:sz w:val="22"/>
          <w:szCs w:val="22"/>
          <w:lang w:val="fr-FR"/>
        </w:rPr>
        <w:t xml:space="preserve">le titulaire de l’autorisation de mise sur le marché (MAH) doit </w:t>
      </w:r>
      <w:r w:rsidR="00B47C5A">
        <w:rPr>
          <w:rFonts w:ascii="Times New Roman" w:hAnsi="Times New Roman"/>
          <w:sz w:val="22"/>
          <w:szCs w:val="22"/>
          <w:lang w:val="fr-FR"/>
        </w:rPr>
        <w:t>conveni</w:t>
      </w:r>
      <w:r>
        <w:rPr>
          <w:rFonts w:ascii="Times New Roman" w:hAnsi="Times New Roman"/>
          <w:sz w:val="22"/>
          <w:szCs w:val="22"/>
          <w:lang w:val="fr-FR"/>
        </w:rPr>
        <w:t xml:space="preserve">r </w:t>
      </w:r>
      <w:r w:rsidR="00B47C5A">
        <w:rPr>
          <w:rFonts w:ascii="Times New Roman" w:hAnsi="Times New Roman"/>
          <w:sz w:val="22"/>
          <w:szCs w:val="22"/>
          <w:lang w:val="fr-FR"/>
        </w:rPr>
        <w:t>du contenu et du</w:t>
      </w:r>
      <w:r>
        <w:rPr>
          <w:rFonts w:ascii="Times New Roman" w:hAnsi="Times New Roman"/>
          <w:sz w:val="22"/>
          <w:szCs w:val="22"/>
          <w:lang w:val="fr-FR"/>
        </w:rPr>
        <w:t xml:space="preserve"> format du </w:t>
      </w:r>
      <w:r w:rsidR="005C1607">
        <w:rPr>
          <w:rFonts w:ascii="Times New Roman" w:hAnsi="Times New Roman"/>
          <w:sz w:val="22"/>
          <w:szCs w:val="22"/>
          <w:lang w:val="fr-FR"/>
        </w:rPr>
        <w:t>plan de minimisation</w:t>
      </w:r>
      <w:r>
        <w:rPr>
          <w:rFonts w:ascii="Times New Roman" w:hAnsi="Times New Roman"/>
          <w:sz w:val="22"/>
          <w:szCs w:val="22"/>
          <w:lang w:val="fr-FR"/>
        </w:rPr>
        <w:t xml:space="preserve">, notamment </w:t>
      </w:r>
      <w:r w:rsidR="00B939E8">
        <w:rPr>
          <w:rFonts w:ascii="Times New Roman" w:hAnsi="Times New Roman"/>
          <w:sz w:val="22"/>
          <w:szCs w:val="22"/>
          <w:lang w:val="fr-FR"/>
        </w:rPr>
        <w:t xml:space="preserve">des </w:t>
      </w:r>
      <w:r w:rsidR="008F05FC">
        <w:rPr>
          <w:rFonts w:ascii="Times New Roman" w:hAnsi="Times New Roman"/>
          <w:sz w:val="22"/>
          <w:szCs w:val="22"/>
          <w:lang w:val="fr-FR"/>
        </w:rPr>
        <w:t xml:space="preserve">supports de communication, </w:t>
      </w:r>
      <w:r w:rsidR="00B939E8">
        <w:rPr>
          <w:rFonts w:ascii="Times New Roman" w:hAnsi="Times New Roman"/>
          <w:sz w:val="22"/>
          <w:szCs w:val="22"/>
          <w:lang w:val="fr-FR"/>
        </w:rPr>
        <w:t xml:space="preserve">des </w:t>
      </w:r>
      <w:r w:rsidR="008F05FC">
        <w:rPr>
          <w:rFonts w:ascii="Times New Roman" w:hAnsi="Times New Roman"/>
          <w:sz w:val="22"/>
          <w:szCs w:val="22"/>
          <w:lang w:val="fr-FR"/>
        </w:rPr>
        <w:t>modalités de distribution</w:t>
      </w:r>
      <w:r w:rsidR="00B47C5A">
        <w:rPr>
          <w:rFonts w:ascii="Times New Roman" w:hAnsi="Times New Roman"/>
          <w:sz w:val="22"/>
          <w:szCs w:val="22"/>
          <w:lang w:val="fr-FR"/>
        </w:rPr>
        <w:t>, et tous les autres aspects du programme, avec les autorités nationales compétentes.</w:t>
      </w:r>
    </w:p>
    <w:p w:rsidR="00034D9D" w:rsidRPr="00A85542" w:rsidRDefault="00034D9D" w:rsidP="00034D9D">
      <w:pPr>
        <w:pStyle w:val="BodytextEMA"/>
        <w:spacing w:after="0" w:line="240" w:lineRule="auto"/>
        <w:rPr>
          <w:rFonts w:ascii="Times New Roman" w:hAnsi="Times New Roman"/>
          <w:sz w:val="22"/>
          <w:szCs w:val="22"/>
          <w:lang w:val="fr-FR"/>
        </w:rPr>
      </w:pPr>
    </w:p>
    <w:p w:rsidR="00A85542" w:rsidRDefault="00B47C5A" w:rsidP="00034D9D">
      <w:pPr>
        <w:pStyle w:val="BodytextEMA"/>
        <w:spacing w:after="0" w:line="240" w:lineRule="auto"/>
        <w:rPr>
          <w:rFonts w:ascii="Times New Roman" w:hAnsi="Times New Roman"/>
          <w:sz w:val="22"/>
          <w:szCs w:val="22"/>
          <w:lang w:val="fr-FR"/>
        </w:rPr>
      </w:pPr>
      <w:r w:rsidRPr="00026E02">
        <w:rPr>
          <w:rFonts w:ascii="Times New Roman" w:hAnsi="Times New Roman"/>
          <w:sz w:val="22"/>
          <w:szCs w:val="22"/>
          <w:lang w:val="fr-FR"/>
        </w:rPr>
        <w:t>Les objectifs d</w:t>
      </w:r>
      <w:r w:rsidR="005C1607">
        <w:rPr>
          <w:rFonts w:ascii="Times New Roman" w:hAnsi="Times New Roman"/>
          <w:sz w:val="22"/>
          <w:szCs w:val="22"/>
          <w:lang w:val="fr-FR"/>
        </w:rPr>
        <w:t>e</w:t>
      </w:r>
      <w:r w:rsidRPr="00026E02">
        <w:rPr>
          <w:rFonts w:ascii="Times New Roman" w:hAnsi="Times New Roman"/>
          <w:sz w:val="22"/>
          <w:szCs w:val="22"/>
          <w:lang w:val="fr-FR"/>
        </w:rPr>
        <w:t xml:space="preserve"> </w:t>
      </w:r>
      <w:r w:rsidR="005C1607">
        <w:rPr>
          <w:rFonts w:ascii="Times New Roman" w:hAnsi="Times New Roman"/>
          <w:sz w:val="22"/>
          <w:szCs w:val="22"/>
          <w:lang w:val="fr-FR"/>
        </w:rPr>
        <w:t>ce plan</w:t>
      </w:r>
      <w:r w:rsidRPr="00026E02">
        <w:rPr>
          <w:rFonts w:ascii="Times New Roman" w:hAnsi="Times New Roman"/>
          <w:sz w:val="22"/>
          <w:szCs w:val="22"/>
          <w:lang w:val="fr-FR"/>
        </w:rPr>
        <w:t xml:space="preserve"> </w:t>
      </w:r>
      <w:r w:rsidR="00026E02" w:rsidRPr="00026E02">
        <w:rPr>
          <w:rFonts w:ascii="Times New Roman" w:hAnsi="Times New Roman"/>
          <w:sz w:val="22"/>
          <w:szCs w:val="22"/>
          <w:lang w:val="fr-FR"/>
        </w:rPr>
        <w:t xml:space="preserve">consistent à informer les professionnels de santé </w:t>
      </w:r>
      <w:r w:rsidR="00026E02">
        <w:rPr>
          <w:rFonts w:ascii="Times New Roman" w:hAnsi="Times New Roman"/>
          <w:sz w:val="22"/>
          <w:szCs w:val="22"/>
          <w:lang w:val="fr-FR"/>
        </w:rPr>
        <w:t>sur le risque d’inf</w:t>
      </w:r>
      <w:r w:rsidR="00B939E8">
        <w:rPr>
          <w:rFonts w:ascii="Times New Roman" w:hAnsi="Times New Roman"/>
          <w:sz w:val="22"/>
          <w:szCs w:val="22"/>
          <w:lang w:val="fr-FR"/>
        </w:rPr>
        <w:t xml:space="preserve">ections graves, principalement </w:t>
      </w:r>
      <w:r w:rsidR="00026E02">
        <w:rPr>
          <w:rFonts w:ascii="Times New Roman" w:hAnsi="Times New Roman"/>
          <w:sz w:val="22"/>
          <w:szCs w:val="22"/>
          <w:lang w:val="fr-FR"/>
        </w:rPr>
        <w:t>infections opportunistes telles que la leucoencéphalopathie multifocale progressive (</w:t>
      </w:r>
      <w:r w:rsidR="00704F97">
        <w:rPr>
          <w:rFonts w:ascii="Times New Roman" w:hAnsi="Times New Roman"/>
          <w:sz w:val="22"/>
          <w:szCs w:val="22"/>
          <w:lang w:val="fr-FR"/>
        </w:rPr>
        <w:t xml:space="preserve">LEMP), et à donner des </w:t>
      </w:r>
      <w:r w:rsidR="00712BA4">
        <w:rPr>
          <w:rFonts w:ascii="Times New Roman" w:hAnsi="Times New Roman"/>
          <w:sz w:val="22"/>
          <w:szCs w:val="22"/>
          <w:lang w:val="fr-FR"/>
        </w:rPr>
        <w:t xml:space="preserve">recommandations </w:t>
      </w:r>
      <w:r w:rsidR="00704F97">
        <w:rPr>
          <w:rFonts w:ascii="Times New Roman" w:hAnsi="Times New Roman"/>
          <w:sz w:val="22"/>
          <w:szCs w:val="22"/>
          <w:lang w:val="fr-FR"/>
        </w:rPr>
        <w:t>pour la surveillance des taux anormaux de lymphocytes et de leucocytes.</w:t>
      </w:r>
    </w:p>
    <w:p w:rsidR="00034D9D" w:rsidRDefault="00034D9D" w:rsidP="00034D9D">
      <w:pPr>
        <w:pStyle w:val="BodytextEMA"/>
        <w:spacing w:after="0" w:line="240" w:lineRule="auto"/>
        <w:rPr>
          <w:rFonts w:ascii="Times New Roman" w:hAnsi="Times New Roman"/>
          <w:sz w:val="22"/>
          <w:szCs w:val="22"/>
          <w:lang w:val="fr-FR"/>
        </w:rPr>
      </w:pPr>
    </w:p>
    <w:p w:rsidR="00704F97" w:rsidRDefault="00704F97" w:rsidP="00034D9D">
      <w:pPr>
        <w:pStyle w:val="BodytextEMA"/>
        <w:spacing w:after="0" w:line="240" w:lineRule="auto"/>
        <w:rPr>
          <w:rFonts w:ascii="Times New Roman" w:hAnsi="Times New Roman"/>
          <w:sz w:val="22"/>
          <w:szCs w:val="22"/>
          <w:lang w:val="fr-FR"/>
        </w:rPr>
      </w:pPr>
      <w:r>
        <w:rPr>
          <w:rFonts w:ascii="Times New Roman" w:hAnsi="Times New Roman"/>
          <w:sz w:val="22"/>
          <w:szCs w:val="22"/>
          <w:lang w:val="fr-FR"/>
        </w:rPr>
        <w:t xml:space="preserve">Le titulaire de l’AMM s’assurera que dans chaque état membre où Skilarence est commercialisé, les professionnels de santé </w:t>
      </w:r>
      <w:r w:rsidR="005C1607">
        <w:rPr>
          <w:rFonts w:ascii="Times New Roman" w:hAnsi="Times New Roman"/>
          <w:sz w:val="22"/>
          <w:szCs w:val="22"/>
          <w:lang w:val="fr-FR"/>
        </w:rPr>
        <w:t>autorisés à</w:t>
      </w:r>
      <w:r>
        <w:rPr>
          <w:rFonts w:ascii="Times New Roman" w:hAnsi="Times New Roman"/>
          <w:sz w:val="22"/>
          <w:szCs w:val="22"/>
          <w:lang w:val="fr-FR"/>
        </w:rPr>
        <w:t xml:space="preserve"> prescrire et </w:t>
      </w:r>
      <w:r w:rsidR="005C1607">
        <w:rPr>
          <w:rFonts w:ascii="Times New Roman" w:hAnsi="Times New Roman"/>
          <w:sz w:val="22"/>
          <w:szCs w:val="22"/>
          <w:lang w:val="fr-FR"/>
        </w:rPr>
        <w:t xml:space="preserve">à </w:t>
      </w:r>
      <w:r>
        <w:rPr>
          <w:rFonts w:ascii="Times New Roman" w:hAnsi="Times New Roman"/>
          <w:sz w:val="22"/>
          <w:szCs w:val="22"/>
          <w:lang w:val="fr-FR"/>
        </w:rPr>
        <w:t xml:space="preserve">dispenser Skilarence, ont accès aux </w:t>
      </w:r>
      <w:r w:rsidRPr="00704F97">
        <w:rPr>
          <w:rFonts w:ascii="Times New Roman" w:hAnsi="Times New Roman"/>
          <w:sz w:val="22"/>
          <w:szCs w:val="22"/>
          <w:lang w:val="fr-FR"/>
        </w:rPr>
        <w:t xml:space="preserve">documents </w:t>
      </w:r>
      <w:r w:rsidR="005C1607">
        <w:rPr>
          <w:rFonts w:ascii="Times New Roman" w:hAnsi="Times New Roman"/>
          <w:sz w:val="22"/>
          <w:szCs w:val="22"/>
          <w:lang w:val="fr-FR"/>
        </w:rPr>
        <w:t>de minimisation du risque</w:t>
      </w:r>
      <w:r w:rsidRPr="00704F97">
        <w:rPr>
          <w:rFonts w:ascii="Times New Roman" w:hAnsi="Times New Roman"/>
          <w:sz w:val="22"/>
          <w:szCs w:val="22"/>
          <w:lang w:val="fr-FR"/>
        </w:rPr>
        <w:t xml:space="preserve"> suivants</w:t>
      </w:r>
      <w:r>
        <w:rPr>
          <w:rFonts w:ascii="Times New Roman" w:hAnsi="Times New Roman"/>
          <w:sz w:val="22"/>
          <w:szCs w:val="22"/>
          <w:lang w:val="fr-FR"/>
        </w:rPr>
        <w:t>.</w:t>
      </w:r>
    </w:p>
    <w:p w:rsidR="00A85542" w:rsidRPr="005C1607" w:rsidRDefault="00A85542" w:rsidP="00034D9D">
      <w:pPr>
        <w:pStyle w:val="BodytextEMA"/>
        <w:spacing w:after="0" w:line="240" w:lineRule="auto"/>
        <w:rPr>
          <w:rFonts w:ascii="Times New Roman" w:hAnsi="Times New Roman"/>
          <w:sz w:val="22"/>
          <w:szCs w:val="22"/>
          <w:lang w:val="fr-FR"/>
        </w:rPr>
      </w:pPr>
    </w:p>
    <w:p w:rsidR="00A85542" w:rsidRPr="00704F97" w:rsidRDefault="00704F97" w:rsidP="00416F4B">
      <w:pPr>
        <w:pStyle w:val="BodytextEMA"/>
        <w:keepNext/>
        <w:widowControl w:val="0"/>
        <w:numPr>
          <w:ilvl w:val="0"/>
          <w:numId w:val="10"/>
        </w:numPr>
        <w:spacing w:after="0" w:line="240" w:lineRule="auto"/>
        <w:ind w:hanging="357"/>
        <w:rPr>
          <w:rFonts w:ascii="Times New Roman" w:hAnsi="Times New Roman"/>
          <w:sz w:val="22"/>
          <w:szCs w:val="22"/>
          <w:lang w:val="fr-FR"/>
        </w:rPr>
      </w:pPr>
      <w:r w:rsidRPr="00704F97">
        <w:rPr>
          <w:rFonts w:ascii="Times New Roman" w:hAnsi="Times New Roman"/>
          <w:b/>
          <w:bCs/>
          <w:sz w:val="22"/>
          <w:szCs w:val="22"/>
          <w:lang w:val="fr-FR"/>
        </w:rPr>
        <w:t>Le</w:t>
      </w:r>
      <w:r w:rsidR="00A85542" w:rsidRPr="00704F97">
        <w:rPr>
          <w:rFonts w:ascii="Times New Roman" w:hAnsi="Times New Roman"/>
          <w:b/>
          <w:bCs/>
          <w:sz w:val="22"/>
          <w:szCs w:val="22"/>
          <w:lang w:val="fr-FR"/>
        </w:rPr>
        <w:t xml:space="preserve"> guide </w:t>
      </w:r>
      <w:r w:rsidRPr="00704F97">
        <w:rPr>
          <w:rFonts w:ascii="Times New Roman" w:hAnsi="Times New Roman"/>
          <w:b/>
          <w:bCs/>
          <w:sz w:val="22"/>
          <w:szCs w:val="22"/>
          <w:lang w:val="fr-FR"/>
        </w:rPr>
        <w:t>p</w:t>
      </w:r>
      <w:r w:rsidR="00A85542" w:rsidRPr="00704F97">
        <w:rPr>
          <w:rFonts w:ascii="Times New Roman" w:hAnsi="Times New Roman"/>
          <w:b/>
          <w:bCs/>
          <w:sz w:val="22"/>
          <w:szCs w:val="22"/>
          <w:lang w:val="fr-FR"/>
        </w:rPr>
        <w:t>o</w:t>
      </w:r>
      <w:r w:rsidRPr="00704F97">
        <w:rPr>
          <w:rFonts w:ascii="Times New Roman" w:hAnsi="Times New Roman"/>
          <w:b/>
          <w:bCs/>
          <w:sz w:val="22"/>
          <w:szCs w:val="22"/>
          <w:lang w:val="fr-FR"/>
        </w:rPr>
        <w:t>u</w:t>
      </w:r>
      <w:r w:rsidR="00A85542" w:rsidRPr="00704F97">
        <w:rPr>
          <w:rFonts w:ascii="Times New Roman" w:hAnsi="Times New Roman"/>
          <w:b/>
          <w:bCs/>
          <w:sz w:val="22"/>
          <w:szCs w:val="22"/>
          <w:lang w:val="fr-FR"/>
        </w:rPr>
        <w:t>r</w:t>
      </w:r>
      <w:r w:rsidRPr="00704F97">
        <w:rPr>
          <w:rFonts w:ascii="Times New Roman" w:hAnsi="Times New Roman"/>
          <w:b/>
          <w:bCs/>
          <w:sz w:val="22"/>
          <w:szCs w:val="22"/>
          <w:lang w:val="fr-FR"/>
        </w:rPr>
        <w:t xml:space="preserve"> les professionnels de santé</w:t>
      </w:r>
      <w:r w:rsidR="00A85542" w:rsidRPr="00704F97">
        <w:rPr>
          <w:rFonts w:ascii="Times New Roman" w:hAnsi="Times New Roman"/>
          <w:sz w:val="22"/>
          <w:szCs w:val="22"/>
          <w:lang w:val="fr-FR"/>
        </w:rPr>
        <w:t xml:space="preserve"> cont</w:t>
      </w:r>
      <w:r w:rsidRPr="00704F97">
        <w:rPr>
          <w:rFonts w:ascii="Times New Roman" w:hAnsi="Times New Roman"/>
          <w:sz w:val="22"/>
          <w:szCs w:val="22"/>
          <w:lang w:val="fr-FR"/>
        </w:rPr>
        <w:t>iendra</w:t>
      </w:r>
      <w:r>
        <w:rPr>
          <w:rFonts w:ascii="Times New Roman" w:hAnsi="Times New Roman"/>
          <w:sz w:val="22"/>
          <w:szCs w:val="22"/>
          <w:lang w:val="fr-FR"/>
        </w:rPr>
        <w:t xml:space="preserve"> les éléments clés suivants :</w:t>
      </w:r>
    </w:p>
    <w:p w:rsidR="00A85542" w:rsidRPr="00704F97" w:rsidRDefault="00704F97" w:rsidP="00416F4B">
      <w:pPr>
        <w:pStyle w:val="BodytextEMA"/>
        <w:keepNext/>
        <w:widowControl w:val="0"/>
        <w:numPr>
          <w:ilvl w:val="0"/>
          <w:numId w:val="11"/>
        </w:numPr>
        <w:spacing w:after="0" w:line="240" w:lineRule="auto"/>
        <w:ind w:hanging="357"/>
        <w:rPr>
          <w:rFonts w:ascii="Times New Roman" w:hAnsi="Times New Roman"/>
          <w:sz w:val="22"/>
          <w:szCs w:val="22"/>
          <w:lang w:val="fr-FR"/>
        </w:rPr>
      </w:pPr>
      <w:r w:rsidRPr="00704F97">
        <w:rPr>
          <w:rFonts w:ascii="Times New Roman" w:hAnsi="Times New Roman"/>
          <w:sz w:val="22"/>
          <w:szCs w:val="22"/>
          <w:lang w:val="fr-FR"/>
        </w:rPr>
        <w:t>I</w:t>
      </w:r>
      <w:r w:rsidR="00A85542" w:rsidRPr="00704F97">
        <w:rPr>
          <w:rFonts w:ascii="Times New Roman" w:hAnsi="Times New Roman"/>
          <w:sz w:val="22"/>
          <w:szCs w:val="22"/>
          <w:lang w:val="fr-FR"/>
        </w:rPr>
        <w:t>nformation</w:t>
      </w:r>
      <w:r w:rsidRPr="00704F97">
        <w:rPr>
          <w:rFonts w:ascii="Times New Roman" w:hAnsi="Times New Roman"/>
          <w:sz w:val="22"/>
          <w:szCs w:val="22"/>
          <w:lang w:val="fr-FR"/>
        </w:rPr>
        <w:t>s pertinentes sur la LEMP (par ex</w:t>
      </w:r>
      <w:r w:rsidR="00A85542" w:rsidRPr="00704F97">
        <w:rPr>
          <w:rFonts w:ascii="Times New Roman" w:hAnsi="Times New Roman"/>
          <w:sz w:val="22"/>
          <w:szCs w:val="22"/>
          <w:lang w:val="fr-FR"/>
        </w:rPr>
        <w:t>.</w:t>
      </w:r>
      <w:r w:rsidRPr="00704F97">
        <w:rPr>
          <w:rFonts w:ascii="Times New Roman" w:hAnsi="Times New Roman"/>
          <w:sz w:val="22"/>
          <w:szCs w:val="22"/>
          <w:lang w:val="fr-FR"/>
        </w:rPr>
        <w:t>, sévérité</w:t>
      </w:r>
      <w:r w:rsidR="00A85542" w:rsidRPr="00704F97">
        <w:rPr>
          <w:rFonts w:ascii="Times New Roman" w:hAnsi="Times New Roman"/>
          <w:sz w:val="22"/>
          <w:szCs w:val="22"/>
          <w:lang w:val="fr-FR"/>
        </w:rPr>
        <w:t>, fr</w:t>
      </w:r>
      <w:r w:rsidRPr="00704F97">
        <w:rPr>
          <w:rFonts w:ascii="Times New Roman" w:hAnsi="Times New Roman"/>
          <w:sz w:val="22"/>
          <w:szCs w:val="22"/>
          <w:lang w:val="fr-FR"/>
        </w:rPr>
        <w:t>é</w:t>
      </w:r>
      <w:r w:rsidR="00A85542" w:rsidRPr="00704F97">
        <w:rPr>
          <w:rFonts w:ascii="Times New Roman" w:hAnsi="Times New Roman"/>
          <w:sz w:val="22"/>
          <w:szCs w:val="22"/>
          <w:lang w:val="fr-FR"/>
        </w:rPr>
        <w:t>quenc</w:t>
      </w:r>
      <w:r w:rsidRPr="00704F97">
        <w:rPr>
          <w:rFonts w:ascii="Times New Roman" w:hAnsi="Times New Roman"/>
          <w:sz w:val="22"/>
          <w:szCs w:val="22"/>
          <w:lang w:val="fr-FR"/>
        </w:rPr>
        <w:t>e</w:t>
      </w:r>
      <w:r w:rsidR="00A85542" w:rsidRPr="00704F97">
        <w:rPr>
          <w:rFonts w:ascii="Times New Roman" w:hAnsi="Times New Roman"/>
          <w:sz w:val="22"/>
          <w:szCs w:val="22"/>
          <w:lang w:val="fr-FR"/>
        </w:rPr>
        <w:t xml:space="preserve">, </w:t>
      </w:r>
      <w:r w:rsidRPr="00704F97">
        <w:rPr>
          <w:rFonts w:ascii="Times New Roman" w:hAnsi="Times New Roman"/>
          <w:sz w:val="22"/>
          <w:szCs w:val="22"/>
          <w:lang w:val="fr-FR"/>
        </w:rPr>
        <w:t>délai d’appariti</w:t>
      </w:r>
      <w:r>
        <w:rPr>
          <w:rFonts w:ascii="Times New Roman" w:hAnsi="Times New Roman"/>
          <w:sz w:val="22"/>
          <w:szCs w:val="22"/>
          <w:lang w:val="fr-FR"/>
        </w:rPr>
        <w:t>on</w:t>
      </w:r>
      <w:r w:rsidR="00A85542" w:rsidRPr="00704F97">
        <w:rPr>
          <w:rFonts w:ascii="Times New Roman" w:hAnsi="Times New Roman"/>
          <w:sz w:val="22"/>
          <w:szCs w:val="22"/>
          <w:lang w:val="fr-FR"/>
        </w:rPr>
        <w:t>, r</w:t>
      </w:r>
      <w:r>
        <w:rPr>
          <w:rFonts w:ascii="Times New Roman" w:hAnsi="Times New Roman"/>
          <w:sz w:val="22"/>
          <w:szCs w:val="22"/>
          <w:lang w:val="fr-FR"/>
        </w:rPr>
        <w:t>é</w:t>
      </w:r>
      <w:r w:rsidR="00A85542" w:rsidRPr="00704F97">
        <w:rPr>
          <w:rFonts w:ascii="Times New Roman" w:hAnsi="Times New Roman"/>
          <w:sz w:val="22"/>
          <w:szCs w:val="22"/>
          <w:lang w:val="fr-FR"/>
        </w:rPr>
        <w:t>versibilit</w:t>
      </w:r>
      <w:r>
        <w:rPr>
          <w:rFonts w:ascii="Times New Roman" w:hAnsi="Times New Roman"/>
          <w:sz w:val="22"/>
          <w:szCs w:val="22"/>
          <w:lang w:val="fr-FR"/>
        </w:rPr>
        <w:t>é des EI, le cas échéant</w:t>
      </w:r>
      <w:r w:rsidR="00A85542" w:rsidRPr="00704F97">
        <w:rPr>
          <w:rFonts w:ascii="Times New Roman" w:hAnsi="Times New Roman"/>
          <w:sz w:val="22"/>
          <w:szCs w:val="22"/>
          <w:lang w:val="fr-FR"/>
        </w:rPr>
        <w:t>)</w:t>
      </w:r>
    </w:p>
    <w:p w:rsidR="00A85542" w:rsidRPr="00704F97" w:rsidRDefault="00704F97" w:rsidP="00416F4B">
      <w:pPr>
        <w:pStyle w:val="BodytextEMA"/>
        <w:numPr>
          <w:ilvl w:val="0"/>
          <w:numId w:val="11"/>
        </w:numPr>
        <w:spacing w:after="0" w:line="240" w:lineRule="auto"/>
        <w:ind w:hanging="357"/>
        <w:rPr>
          <w:rFonts w:ascii="Times New Roman" w:hAnsi="Times New Roman"/>
          <w:sz w:val="22"/>
          <w:szCs w:val="22"/>
          <w:lang w:val="fr-FR"/>
        </w:rPr>
      </w:pPr>
      <w:r w:rsidRPr="00704F97">
        <w:rPr>
          <w:rFonts w:ascii="Times New Roman" w:hAnsi="Times New Roman"/>
          <w:sz w:val="22"/>
          <w:szCs w:val="22"/>
          <w:lang w:val="fr-FR"/>
        </w:rPr>
        <w:t>Dé</w:t>
      </w:r>
      <w:r w:rsidR="00A85542" w:rsidRPr="00704F97">
        <w:rPr>
          <w:rFonts w:ascii="Times New Roman" w:hAnsi="Times New Roman"/>
          <w:sz w:val="22"/>
          <w:szCs w:val="22"/>
          <w:lang w:val="fr-FR"/>
        </w:rPr>
        <w:t xml:space="preserve">tails </w:t>
      </w:r>
      <w:r w:rsidR="005C1607">
        <w:rPr>
          <w:rFonts w:ascii="Times New Roman" w:hAnsi="Times New Roman"/>
          <w:sz w:val="22"/>
          <w:szCs w:val="22"/>
          <w:lang w:val="fr-FR"/>
        </w:rPr>
        <w:t>sur</w:t>
      </w:r>
      <w:r w:rsidRPr="00704F97">
        <w:rPr>
          <w:rFonts w:ascii="Times New Roman" w:hAnsi="Times New Roman"/>
          <w:sz w:val="22"/>
          <w:szCs w:val="22"/>
          <w:lang w:val="fr-FR"/>
        </w:rPr>
        <w:t xml:space="preserve"> la population</w:t>
      </w:r>
      <w:r>
        <w:rPr>
          <w:rFonts w:ascii="Times New Roman" w:hAnsi="Times New Roman"/>
          <w:sz w:val="22"/>
          <w:szCs w:val="22"/>
          <w:lang w:val="fr-FR"/>
        </w:rPr>
        <w:t xml:space="preserve"> </w:t>
      </w:r>
      <w:r w:rsidRPr="00704F97">
        <w:rPr>
          <w:rFonts w:ascii="Times New Roman" w:hAnsi="Times New Roman"/>
          <w:sz w:val="22"/>
          <w:szCs w:val="22"/>
          <w:lang w:val="fr-FR"/>
        </w:rPr>
        <w:t xml:space="preserve">exposée à un risque </w:t>
      </w:r>
      <w:r>
        <w:rPr>
          <w:rFonts w:ascii="Times New Roman" w:hAnsi="Times New Roman"/>
          <w:sz w:val="22"/>
          <w:szCs w:val="22"/>
          <w:lang w:val="fr-FR"/>
        </w:rPr>
        <w:t>plus important de LEMP</w:t>
      </w:r>
      <w:r w:rsidR="00A85542" w:rsidRPr="00704F97">
        <w:rPr>
          <w:rFonts w:ascii="Times New Roman" w:hAnsi="Times New Roman"/>
          <w:sz w:val="22"/>
          <w:szCs w:val="22"/>
          <w:lang w:val="fr-FR"/>
        </w:rPr>
        <w:t xml:space="preserve"> </w:t>
      </w:r>
    </w:p>
    <w:p w:rsidR="00AC43F9" w:rsidRPr="00F554B4" w:rsidRDefault="00A85542" w:rsidP="00416F4B">
      <w:pPr>
        <w:pStyle w:val="BodytextEMA"/>
        <w:widowControl w:val="0"/>
        <w:numPr>
          <w:ilvl w:val="0"/>
          <w:numId w:val="11"/>
        </w:numPr>
        <w:autoSpaceDE w:val="0"/>
        <w:autoSpaceDN w:val="0"/>
        <w:adjustRightInd w:val="0"/>
        <w:spacing w:after="0" w:line="240" w:lineRule="auto"/>
        <w:ind w:left="1078" w:right="120" w:hanging="357"/>
        <w:rPr>
          <w:rFonts w:ascii="Times New Roman" w:hAnsi="Times New Roman"/>
          <w:sz w:val="22"/>
          <w:szCs w:val="22"/>
          <w:lang w:val="fr-FR"/>
        </w:rPr>
      </w:pPr>
      <w:r w:rsidRPr="00034D9D">
        <w:rPr>
          <w:rFonts w:ascii="Times New Roman" w:hAnsi="Times New Roman"/>
          <w:sz w:val="22"/>
          <w:szCs w:val="22"/>
          <w:lang w:val="fr-FR"/>
        </w:rPr>
        <w:t>D</w:t>
      </w:r>
      <w:r w:rsidR="00704F97" w:rsidRPr="00034D9D">
        <w:rPr>
          <w:rFonts w:ascii="Times New Roman" w:hAnsi="Times New Roman"/>
          <w:sz w:val="22"/>
          <w:szCs w:val="22"/>
          <w:lang w:val="fr-FR"/>
        </w:rPr>
        <w:t>é</w:t>
      </w:r>
      <w:r w:rsidRPr="00034D9D">
        <w:rPr>
          <w:rFonts w:ascii="Times New Roman" w:hAnsi="Times New Roman"/>
          <w:sz w:val="22"/>
          <w:szCs w:val="22"/>
          <w:lang w:val="fr-FR"/>
        </w:rPr>
        <w:t xml:space="preserve">tails </w:t>
      </w:r>
      <w:r w:rsidR="00704F97" w:rsidRPr="00034D9D">
        <w:rPr>
          <w:rFonts w:ascii="Times New Roman" w:hAnsi="Times New Roman"/>
          <w:sz w:val="22"/>
          <w:szCs w:val="22"/>
          <w:lang w:val="fr-FR"/>
        </w:rPr>
        <w:t xml:space="preserve">sur la manière </w:t>
      </w:r>
      <w:r w:rsidR="00B939E8" w:rsidRPr="00034D9D">
        <w:rPr>
          <w:rFonts w:ascii="Times New Roman" w:hAnsi="Times New Roman"/>
          <w:sz w:val="22"/>
          <w:szCs w:val="22"/>
          <w:lang w:val="fr-FR"/>
        </w:rPr>
        <w:t xml:space="preserve">de réduire au minimum le risque de LEMP </w:t>
      </w:r>
      <w:r w:rsidR="005C1607" w:rsidRPr="00034D9D">
        <w:rPr>
          <w:rFonts w:ascii="Times New Roman" w:hAnsi="Times New Roman"/>
          <w:sz w:val="22"/>
          <w:szCs w:val="22"/>
          <w:lang w:val="fr-FR"/>
        </w:rPr>
        <w:t>par</w:t>
      </w:r>
      <w:r w:rsidR="00B939E8" w:rsidRPr="00034D9D">
        <w:rPr>
          <w:rFonts w:ascii="Times New Roman" w:hAnsi="Times New Roman"/>
          <w:sz w:val="22"/>
          <w:szCs w:val="22"/>
          <w:lang w:val="fr-FR"/>
        </w:rPr>
        <w:t xml:space="preserve"> une surveillance et une prise en charge appropriées notamment surveillance des taux de</w:t>
      </w:r>
      <w:r w:rsidRPr="00034D9D">
        <w:rPr>
          <w:rFonts w:ascii="Times New Roman" w:hAnsi="Times New Roman"/>
          <w:sz w:val="22"/>
          <w:szCs w:val="22"/>
          <w:lang w:val="fr-FR"/>
        </w:rPr>
        <w:t xml:space="preserve"> lymphocyte</w:t>
      </w:r>
      <w:r w:rsidR="00B939E8" w:rsidRPr="00034D9D">
        <w:rPr>
          <w:rFonts w:ascii="Times New Roman" w:hAnsi="Times New Roman"/>
          <w:sz w:val="22"/>
          <w:szCs w:val="22"/>
          <w:lang w:val="fr-FR"/>
        </w:rPr>
        <w:t>s et de</w:t>
      </w:r>
      <w:r w:rsidRPr="00034D9D">
        <w:rPr>
          <w:rFonts w:ascii="Times New Roman" w:hAnsi="Times New Roman"/>
          <w:sz w:val="22"/>
          <w:szCs w:val="22"/>
          <w:lang w:val="fr-FR"/>
        </w:rPr>
        <w:t xml:space="preserve"> </w:t>
      </w:r>
      <w:r w:rsidR="00B939E8" w:rsidRPr="00034D9D">
        <w:rPr>
          <w:rFonts w:ascii="Times New Roman" w:hAnsi="Times New Roman"/>
          <w:sz w:val="22"/>
          <w:szCs w:val="22"/>
          <w:lang w:val="fr-FR"/>
        </w:rPr>
        <w:t>leuc</w:t>
      </w:r>
      <w:r w:rsidRPr="00034D9D">
        <w:rPr>
          <w:rFonts w:ascii="Times New Roman" w:hAnsi="Times New Roman"/>
          <w:sz w:val="22"/>
          <w:szCs w:val="22"/>
          <w:lang w:val="fr-FR"/>
        </w:rPr>
        <w:t>ocyte</w:t>
      </w:r>
      <w:r w:rsidR="005C1607" w:rsidRPr="00034D9D">
        <w:rPr>
          <w:rFonts w:ascii="Times New Roman" w:hAnsi="Times New Roman"/>
          <w:sz w:val="22"/>
          <w:szCs w:val="22"/>
          <w:lang w:val="fr-FR"/>
        </w:rPr>
        <w:t>s</w:t>
      </w:r>
      <w:r w:rsidRPr="00034D9D">
        <w:rPr>
          <w:rFonts w:ascii="Times New Roman" w:hAnsi="Times New Roman"/>
          <w:sz w:val="22"/>
          <w:szCs w:val="22"/>
          <w:lang w:val="fr-FR"/>
        </w:rPr>
        <w:t xml:space="preserve"> </w:t>
      </w:r>
      <w:r w:rsidR="00B939E8" w:rsidRPr="00034D9D">
        <w:rPr>
          <w:rFonts w:ascii="Times New Roman" w:hAnsi="Times New Roman"/>
          <w:sz w:val="22"/>
          <w:szCs w:val="22"/>
          <w:lang w:val="fr-FR"/>
        </w:rPr>
        <w:t>avant et pendant le traitement</w:t>
      </w:r>
      <w:r w:rsidRPr="00034D9D">
        <w:rPr>
          <w:rFonts w:ascii="Times New Roman" w:hAnsi="Times New Roman"/>
          <w:sz w:val="22"/>
          <w:szCs w:val="22"/>
          <w:lang w:val="fr-FR"/>
        </w:rPr>
        <w:t xml:space="preserve">, </w:t>
      </w:r>
      <w:r w:rsidR="00B939E8" w:rsidRPr="00034D9D">
        <w:rPr>
          <w:rFonts w:ascii="Times New Roman" w:hAnsi="Times New Roman"/>
          <w:sz w:val="22"/>
          <w:szCs w:val="22"/>
          <w:lang w:val="fr-FR"/>
        </w:rPr>
        <w:t>et</w:t>
      </w:r>
      <w:r w:rsidRPr="00034D9D">
        <w:rPr>
          <w:rFonts w:ascii="Times New Roman" w:hAnsi="Times New Roman"/>
          <w:sz w:val="22"/>
          <w:szCs w:val="22"/>
          <w:lang w:val="fr-FR"/>
        </w:rPr>
        <w:t xml:space="preserve"> </w:t>
      </w:r>
      <w:r w:rsidR="001B0A4A" w:rsidRPr="00034D9D">
        <w:rPr>
          <w:rFonts w:ascii="Times New Roman" w:hAnsi="Times New Roman"/>
          <w:sz w:val="22"/>
          <w:szCs w:val="22"/>
          <w:lang w:val="fr-FR"/>
        </w:rPr>
        <w:t xml:space="preserve">les </w:t>
      </w:r>
      <w:r w:rsidRPr="00034D9D">
        <w:rPr>
          <w:rFonts w:ascii="Times New Roman" w:hAnsi="Times New Roman"/>
          <w:sz w:val="22"/>
          <w:szCs w:val="22"/>
          <w:lang w:val="fr-FR"/>
        </w:rPr>
        <w:t>crit</w:t>
      </w:r>
      <w:r w:rsidR="00B939E8" w:rsidRPr="00034D9D">
        <w:rPr>
          <w:rFonts w:ascii="Times New Roman" w:hAnsi="Times New Roman"/>
          <w:sz w:val="22"/>
          <w:szCs w:val="22"/>
          <w:lang w:val="fr-FR"/>
        </w:rPr>
        <w:t>è</w:t>
      </w:r>
      <w:r w:rsidRPr="00034D9D">
        <w:rPr>
          <w:rFonts w:ascii="Times New Roman" w:hAnsi="Times New Roman"/>
          <w:sz w:val="22"/>
          <w:szCs w:val="22"/>
          <w:lang w:val="fr-FR"/>
        </w:rPr>
        <w:t>r</w:t>
      </w:r>
      <w:r w:rsidR="00B939E8" w:rsidRPr="00034D9D">
        <w:rPr>
          <w:rFonts w:ascii="Times New Roman" w:hAnsi="Times New Roman"/>
          <w:sz w:val="22"/>
          <w:szCs w:val="22"/>
          <w:lang w:val="fr-FR"/>
        </w:rPr>
        <w:t>es d’arrêt du traitement</w:t>
      </w:r>
    </w:p>
    <w:p w:rsidR="00AC43F9" w:rsidRDefault="00AC43F9" w:rsidP="00416F4B">
      <w:pPr>
        <w:pStyle w:val="Default"/>
        <w:numPr>
          <w:ilvl w:val="0"/>
          <w:numId w:val="11"/>
        </w:numPr>
        <w:rPr>
          <w:sz w:val="22"/>
          <w:szCs w:val="22"/>
        </w:rPr>
      </w:pPr>
      <w:r>
        <w:rPr>
          <w:sz w:val="22"/>
          <w:szCs w:val="22"/>
        </w:rPr>
        <w:t>Messages clés à transmettre aux patients dans le cadre du bon usage</w:t>
      </w:r>
    </w:p>
    <w:p w:rsidR="00AC43F9" w:rsidRPr="00E20583" w:rsidRDefault="00AC43F9" w:rsidP="00F554B4">
      <w:pPr>
        <w:pStyle w:val="BodytextEMA"/>
        <w:widowControl w:val="0"/>
        <w:autoSpaceDE w:val="0"/>
        <w:autoSpaceDN w:val="0"/>
        <w:adjustRightInd w:val="0"/>
        <w:spacing w:after="0" w:line="240" w:lineRule="auto"/>
        <w:ind w:left="1078" w:right="120"/>
        <w:rPr>
          <w:rFonts w:ascii="Times New Roman" w:hAnsi="Times New Roman"/>
          <w:sz w:val="22"/>
          <w:szCs w:val="22"/>
          <w:lang w:val="fr-FR"/>
        </w:rPr>
      </w:pPr>
    </w:p>
    <w:p w:rsidR="00034D9D" w:rsidRPr="000B2D4C" w:rsidRDefault="005D06A1" w:rsidP="00034D9D">
      <w:pPr>
        <w:spacing w:line="240" w:lineRule="auto"/>
        <w:rPr>
          <w:noProof/>
          <w:szCs w:val="22"/>
          <w:lang w:val="fr-FR"/>
        </w:rPr>
      </w:pPr>
      <w:r w:rsidRPr="007B2787">
        <w:rPr>
          <w:szCs w:val="22"/>
          <w:lang w:val="fr-FR"/>
        </w:rPr>
        <w:br w:type="page"/>
      </w: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034D9D">
      <w:pPr>
        <w:spacing w:line="240" w:lineRule="auto"/>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noProof/>
          <w:szCs w:val="22"/>
          <w:lang w:val="fr-FR"/>
        </w:rPr>
      </w:pPr>
    </w:p>
    <w:p w:rsidR="005D06A1" w:rsidRPr="00034D9D" w:rsidRDefault="005D06A1" w:rsidP="006C6419">
      <w:pPr>
        <w:rPr>
          <w:szCs w:val="22"/>
          <w:lang w:val="fr-FR"/>
        </w:rPr>
      </w:pPr>
    </w:p>
    <w:p w:rsidR="005D06A1" w:rsidRPr="000E0D26" w:rsidRDefault="005D06A1" w:rsidP="00222466">
      <w:pPr>
        <w:widowControl w:val="0"/>
        <w:tabs>
          <w:tab w:val="clear" w:pos="567"/>
        </w:tabs>
        <w:spacing w:line="240" w:lineRule="auto"/>
        <w:jc w:val="center"/>
        <w:rPr>
          <w:b/>
          <w:szCs w:val="22"/>
          <w:lang w:val="fr-FR"/>
        </w:rPr>
      </w:pPr>
      <w:r w:rsidRPr="000E0D26">
        <w:rPr>
          <w:b/>
          <w:bCs/>
          <w:szCs w:val="22"/>
          <w:lang w:val="fr-FR" w:bidi="fr-FR"/>
        </w:rPr>
        <w:t>ANNEXE III</w:t>
      </w:r>
    </w:p>
    <w:p w:rsidR="005D06A1" w:rsidRPr="000E0D26" w:rsidRDefault="005D06A1" w:rsidP="00222466">
      <w:pPr>
        <w:widowControl w:val="0"/>
        <w:tabs>
          <w:tab w:val="clear" w:pos="567"/>
        </w:tabs>
        <w:spacing w:line="240" w:lineRule="auto"/>
        <w:jc w:val="center"/>
        <w:rPr>
          <w:b/>
          <w:szCs w:val="22"/>
          <w:lang w:val="fr-FR"/>
        </w:rPr>
      </w:pPr>
    </w:p>
    <w:p w:rsidR="005D06A1" w:rsidRPr="000E0D26" w:rsidRDefault="005D06A1" w:rsidP="00222466">
      <w:pPr>
        <w:widowControl w:val="0"/>
        <w:tabs>
          <w:tab w:val="clear" w:pos="567"/>
        </w:tabs>
        <w:spacing w:line="240" w:lineRule="auto"/>
        <w:jc w:val="center"/>
        <w:rPr>
          <w:b/>
          <w:szCs w:val="22"/>
          <w:lang w:val="fr-FR"/>
        </w:rPr>
      </w:pPr>
      <w:r w:rsidRPr="000E0D26">
        <w:rPr>
          <w:b/>
          <w:bCs/>
          <w:szCs w:val="22"/>
          <w:lang w:val="fr-FR" w:bidi="fr-FR"/>
        </w:rPr>
        <w:t>ÉTIQUETAGE ET NOTICE</w:t>
      </w:r>
    </w:p>
    <w:p w:rsidR="00034D9D" w:rsidRPr="000B2D4C" w:rsidRDefault="005D06A1" w:rsidP="00222466">
      <w:pPr>
        <w:spacing w:line="240" w:lineRule="auto"/>
        <w:rPr>
          <w:bCs/>
          <w:lang w:val="fr-FR"/>
        </w:rPr>
      </w:pPr>
      <w:r w:rsidRPr="000E0D26">
        <w:rPr>
          <w:b/>
          <w:szCs w:val="22"/>
          <w:lang w:val="fr-FR"/>
        </w:rPr>
        <w:br w:type="page"/>
      </w: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034D9D" w:rsidRPr="000B2D4C" w:rsidRDefault="00034D9D" w:rsidP="006C6419">
      <w:pPr>
        <w:rPr>
          <w:lang w:val="fr-FR"/>
        </w:rPr>
      </w:pPr>
    </w:p>
    <w:p w:rsidR="005D06A1" w:rsidRPr="00034D9D" w:rsidRDefault="005D06A1" w:rsidP="006C6419">
      <w:pPr>
        <w:rPr>
          <w:szCs w:val="22"/>
          <w:lang w:val="fr-FR"/>
        </w:rPr>
      </w:pPr>
    </w:p>
    <w:p w:rsidR="005D06A1" w:rsidRPr="000E0D26" w:rsidRDefault="004E5410" w:rsidP="005D06A1">
      <w:pPr>
        <w:pStyle w:val="QRDBookmark"/>
        <w:widowControl w:val="0"/>
        <w:rPr>
          <w:lang w:val="fr-FR"/>
        </w:rPr>
      </w:pPr>
      <w:r w:rsidRPr="000E0D26">
        <w:rPr>
          <w:bCs/>
          <w:lang w:val="fr-FR" w:bidi="fr-FR"/>
        </w:rPr>
        <w:t>A. É</w:t>
      </w:r>
      <w:r w:rsidR="005D06A1" w:rsidRPr="000E0D26">
        <w:rPr>
          <w:bCs/>
          <w:lang w:val="fr-FR" w:bidi="fr-FR"/>
        </w:rPr>
        <w:t>TIQUETAGE</w:t>
      </w:r>
    </w:p>
    <w:p w:rsidR="005D06A1" w:rsidRPr="000E0D26" w:rsidRDefault="005D06A1" w:rsidP="00034D9D">
      <w:pPr>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fr-FR"/>
        </w:rPr>
      </w:pPr>
      <w:r w:rsidRPr="000E0D26">
        <w:rPr>
          <w:szCs w:val="22"/>
          <w:lang w:val="fr-FR"/>
        </w:rPr>
        <w:br w:type="page"/>
      </w:r>
      <w:r w:rsidRPr="000E0D26">
        <w:rPr>
          <w:b/>
          <w:bCs/>
          <w:szCs w:val="22"/>
          <w:lang w:val="fr-FR" w:bidi="fr-FR"/>
        </w:rPr>
        <w:t>MENTIONS DEVANT FIGURER SUR L’EMBALLAGE EXTÉRIEUR</w:t>
      </w:r>
    </w:p>
    <w:p w:rsidR="005D06A1" w:rsidRPr="000E0D26" w:rsidRDefault="005D06A1" w:rsidP="00034D9D">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fr-FR"/>
        </w:rPr>
      </w:pPr>
    </w:p>
    <w:p w:rsidR="005D06A1" w:rsidRPr="00B92E6C" w:rsidRDefault="005D06A1" w:rsidP="00034D9D">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fr-FR"/>
        </w:rPr>
      </w:pPr>
      <w:r w:rsidRPr="00B92E6C">
        <w:rPr>
          <w:b/>
          <w:bCs/>
          <w:szCs w:val="22"/>
          <w:lang w:val="fr-FR" w:bidi="fr-FR"/>
        </w:rPr>
        <w:t>BOÎTE</w:t>
      </w:r>
      <w:r w:rsidR="00B92E6C" w:rsidRPr="00B92E6C">
        <w:rPr>
          <w:b/>
          <w:bCs/>
          <w:szCs w:val="22"/>
          <w:lang w:val="fr-FR" w:bidi="fr-FR"/>
        </w:rPr>
        <w:t xml:space="preserve"> </w:t>
      </w:r>
      <w:r w:rsidR="00B92E6C" w:rsidRPr="00B92E6C">
        <w:rPr>
          <w:b/>
          <w:szCs w:val="22"/>
          <w:lang w:val="fr-FR"/>
        </w:rPr>
        <w:t>- SKILARENCE 30</w:t>
      </w:r>
      <w:r w:rsidR="00034D9D">
        <w:rPr>
          <w:b/>
          <w:szCs w:val="22"/>
          <w:lang w:val="fr-FR"/>
        </w:rPr>
        <w:t> mg</w:t>
      </w:r>
      <w:r w:rsidR="00B92E6C" w:rsidRPr="00B92E6C">
        <w:rPr>
          <w:b/>
          <w:szCs w:val="22"/>
          <w:lang w:val="fr-FR"/>
        </w:rPr>
        <w:t xml:space="preserve"> COMPRIMÉS GASTRORÉSISTANTS</w:t>
      </w:r>
    </w:p>
    <w:p w:rsidR="005D06A1" w:rsidRPr="00C92CAD" w:rsidRDefault="005D06A1" w:rsidP="005D06A1">
      <w:pPr>
        <w:keepNext/>
        <w:widowControl w:val="0"/>
        <w:tabs>
          <w:tab w:val="clear" w:pos="567"/>
        </w:tabs>
        <w:spacing w:line="240" w:lineRule="auto"/>
        <w:rPr>
          <w:szCs w:val="22"/>
          <w:lang w:val="fr-FR"/>
        </w:rPr>
      </w:pPr>
    </w:p>
    <w:p w:rsidR="005D06A1" w:rsidRPr="00251EAA" w:rsidRDefault="005D06A1" w:rsidP="005D06A1">
      <w:pPr>
        <w:keepNext/>
        <w:widowControl w:val="0"/>
        <w:tabs>
          <w:tab w:val="clear" w:pos="567"/>
        </w:tabs>
        <w:spacing w:line="240" w:lineRule="auto"/>
        <w:rPr>
          <w:szCs w:val="22"/>
          <w:lang w:val="fr-FR"/>
        </w:rPr>
      </w:pPr>
    </w:p>
    <w:p w:rsidR="005D06A1" w:rsidRPr="000E0D26" w:rsidRDefault="005D06A1" w:rsidP="000F7B16">
      <w:pPr>
        <w:keepNext/>
        <w:widowControl w:val="0"/>
        <w:pBdr>
          <w:top w:val="single" w:sz="4" w:space="0" w:color="auto"/>
          <w:left w:val="single" w:sz="4" w:space="4" w:color="auto"/>
          <w:bottom w:val="single" w:sz="4" w:space="1" w:color="auto"/>
          <w:right w:val="single" w:sz="4" w:space="4" w:color="auto"/>
        </w:pBdr>
        <w:tabs>
          <w:tab w:val="clear" w:pos="567"/>
        </w:tabs>
        <w:spacing w:line="240" w:lineRule="auto"/>
        <w:ind w:left="567" w:hanging="567"/>
        <w:rPr>
          <w:szCs w:val="22"/>
          <w:lang w:val="fr-FR"/>
        </w:rPr>
      </w:pPr>
      <w:r w:rsidRPr="000E0D26">
        <w:rPr>
          <w:b/>
          <w:bCs/>
          <w:szCs w:val="22"/>
          <w:lang w:val="fr-FR" w:bidi="fr-FR"/>
        </w:rPr>
        <w:t>1.</w:t>
      </w:r>
      <w:r w:rsidRPr="000E0D26">
        <w:rPr>
          <w:b/>
          <w:bCs/>
          <w:szCs w:val="22"/>
          <w:lang w:val="fr-FR" w:bidi="fr-FR"/>
        </w:rPr>
        <w:tab/>
        <w:t>DÉNOMINATION DU MÉDICAMENT</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Skilarence 30</w:t>
      </w:r>
      <w:r w:rsidR="0082027A" w:rsidRPr="000E0D26">
        <w:rPr>
          <w:szCs w:val="22"/>
          <w:lang w:val="fr-FR" w:bidi="fr-FR"/>
        </w:rPr>
        <w:t> mg</w:t>
      </w:r>
      <w:r w:rsidRPr="000E0D26">
        <w:rPr>
          <w:szCs w:val="22"/>
          <w:lang w:val="fr-FR" w:bidi="fr-FR"/>
        </w:rPr>
        <w:t xml:space="preserve">, comprimés </w:t>
      </w:r>
      <w:r w:rsidR="009C0309">
        <w:rPr>
          <w:szCs w:val="22"/>
          <w:lang w:val="fr-FR" w:bidi="fr-FR"/>
        </w:rPr>
        <w:t>gastrorésistant</w:t>
      </w:r>
      <w:r w:rsidRPr="000E0D26">
        <w:rPr>
          <w:szCs w:val="22"/>
          <w:lang w:val="fr-FR" w:bidi="fr-FR"/>
        </w:rPr>
        <w:t>s</w:t>
      </w:r>
    </w:p>
    <w:p w:rsidR="005D06A1" w:rsidRPr="000E0D26" w:rsidRDefault="004E19C6" w:rsidP="005D06A1">
      <w:pPr>
        <w:widowControl w:val="0"/>
        <w:tabs>
          <w:tab w:val="clear" w:pos="567"/>
        </w:tabs>
        <w:spacing w:line="240" w:lineRule="auto"/>
        <w:rPr>
          <w:szCs w:val="22"/>
          <w:lang w:val="fr-FR"/>
        </w:rPr>
      </w:pPr>
      <w:r>
        <w:rPr>
          <w:szCs w:val="22"/>
          <w:lang w:val="fr-FR" w:bidi="fr-FR"/>
        </w:rPr>
        <w:t>fumarate de diméthyle</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185309">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fr-FR"/>
        </w:rPr>
      </w:pPr>
      <w:r w:rsidRPr="000E0D26">
        <w:rPr>
          <w:b/>
          <w:bCs/>
          <w:szCs w:val="22"/>
          <w:lang w:val="fr-FR" w:bidi="fr-FR"/>
        </w:rPr>
        <w:t>2.</w:t>
      </w:r>
      <w:r w:rsidRPr="000E0D26">
        <w:rPr>
          <w:b/>
          <w:bCs/>
          <w:szCs w:val="22"/>
          <w:lang w:val="fr-FR" w:bidi="fr-FR"/>
        </w:rPr>
        <w:tab/>
        <w:t xml:space="preserve">COMPOSITION EN </w:t>
      </w:r>
      <w:r w:rsidR="00BA5E35" w:rsidRPr="000E0D26">
        <w:rPr>
          <w:b/>
          <w:bCs/>
          <w:szCs w:val="22"/>
          <w:lang w:val="fr-FR" w:bidi="fr-FR"/>
        </w:rPr>
        <w:t>SUBSTANCE</w:t>
      </w:r>
      <w:r w:rsidRPr="000E0D26">
        <w:rPr>
          <w:b/>
          <w:bCs/>
          <w:szCs w:val="22"/>
          <w:lang w:val="fr-FR" w:bidi="fr-FR"/>
        </w:rPr>
        <w:t xml:space="preserve"> ACTI</w:t>
      </w:r>
      <w:r w:rsidR="00BA5E35" w:rsidRPr="000E0D26">
        <w:rPr>
          <w:b/>
          <w:bCs/>
          <w:szCs w:val="22"/>
          <w:lang w:val="fr-FR" w:bidi="fr-FR"/>
        </w:rPr>
        <w:t>VE</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Chaque comprimé contient 30</w:t>
      </w:r>
      <w:r w:rsidR="0082027A" w:rsidRPr="000E0D26">
        <w:rPr>
          <w:szCs w:val="22"/>
          <w:lang w:val="fr-FR" w:bidi="fr-FR"/>
        </w:rPr>
        <w:t> mg</w:t>
      </w:r>
      <w:r w:rsidRPr="000E0D26">
        <w:rPr>
          <w:szCs w:val="22"/>
          <w:lang w:val="fr-FR" w:bidi="fr-FR"/>
        </w:rPr>
        <w:t xml:space="preserve"> de </w:t>
      </w:r>
      <w:r w:rsidR="004E19C6">
        <w:rPr>
          <w:szCs w:val="22"/>
          <w:lang w:val="fr-FR" w:bidi="fr-FR"/>
        </w:rPr>
        <w:t>fumarate de diméthyle</w:t>
      </w:r>
      <w:r w:rsidRPr="000E0D26">
        <w:rPr>
          <w:szCs w:val="22"/>
          <w:lang w:val="fr-FR" w:bidi="fr-FR"/>
        </w:rPr>
        <w:t>.</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fr-FR"/>
        </w:rPr>
      </w:pPr>
      <w:r w:rsidRPr="000E0D26">
        <w:rPr>
          <w:b/>
          <w:bCs/>
          <w:szCs w:val="22"/>
          <w:lang w:val="fr-FR" w:bidi="fr-FR"/>
        </w:rPr>
        <w:t>3.</w:t>
      </w:r>
      <w:r w:rsidRPr="000E0D26">
        <w:rPr>
          <w:b/>
          <w:bCs/>
          <w:szCs w:val="22"/>
          <w:lang w:val="fr-FR" w:bidi="fr-FR"/>
        </w:rPr>
        <w:tab/>
        <w:t>LISTE DES EXCIPIENTS</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Contient du lactose.</w:t>
      </w:r>
      <w:r w:rsidR="00B92E6C">
        <w:rPr>
          <w:szCs w:val="22"/>
          <w:lang w:val="fr-FR" w:bidi="fr-FR"/>
        </w:rPr>
        <w:t xml:space="preserve"> Voir la notice pour </w:t>
      </w:r>
      <w:r w:rsidR="00A65561">
        <w:rPr>
          <w:szCs w:val="22"/>
          <w:lang w:val="fr-FR" w:bidi="fr-FR"/>
        </w:rPr>
        <w:t>plus d’</w:t>
      </w:r>
      <w:r w:rsidR="00B92E6C">
        <w:rPr>
          <w:szCs w:val="22"/>
          <w:lang w:val="fr-FR" w:bidi="fr-FR"/>
        </w:rPr>
        <w:t>informations.</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fr-FR"/>
        </w:rPr>
      </w:pPr>
      <w:r w:rsidRPr="000E0D26">
        <w:rPr>
          <w:b/>
          <w:bCs/>
          <w:szCs w:val="22"/>
          <w:lang w:val="fr-FR" w:bidi="fr-FR"/>
        </w:rPr>
        <w:t>4.</w:t>
      </w:r>
      <w:r w:rsidRPr="000E0D26">
        <w:rPr>
          <w:b/>
          <w:bCs/>
          <w:szCs w:val="22"/>
          <w:lang w:val="fr-FR" w:bidi="fr-FR"/>
        </w:rPr>
        <w:tab/>
        <w:t>FORME PHARMACEUTIQUE ET CONTENU</w:t>
      </w:r>
    </w:p>
    <w:p w:rsidR="005D06A1" w:rsidRPr="000E0D26" w:rsidRDefault="005D06A1" w:rsidP="005D06A1">
      <w:pPr>
        <w:keepNext/>
        <w:widowControl w:val="0"/>
        <w:tabs>
          <w:tab w:val="clear" w:pos="567"/>
        </w:tabs>
        <w:spacing w:line="240" w:lineRule="auto"/>
        <w:rPr>
          <w:szCs w:val="22"/>
          <w:lang w:val="fr-FR"/>
        </w:rPr>
      </w:pPr>
    </w:p>
    <w:p w:rsidR="005D06A1" w:rsidRDefault="005D06A1" w:rsidP="005D06A1">
      <w:pPr>
        <w:keepNext/>
        <w:widowControl w:val="0"/>
        <w:tabs>
          <w:tab w:val="clear" w:pos="567"/>
        </w:tabs>
        <w:spacing w:line="240" w:lineRule="auto"/>
        <w:rPr>
          <w:szCs w:val="22"/>
          <w:lang w:val="fr-FR" w:eastAsia="zh-CN" w:bidi="fr-FR"/>
        </w:rPr>
      </w:pPr>
      <w:r w:rsidRPr="000E0D26">
        <w:rPr>
          <w:szCs w:val="22"/>
          <w:lang w:val="fr-FR" w:eastAsia="zh-CN" w:bidi="fr-FR"/>
        </w:rPr>
        <w:t>42</w:t>
      </w:r>
      <w:r w:rsidR="00185309" w:rsidRPr="000E0D26">
        <w:rPr>
          <w:szCs w:val="22"/>
          <w:lang w:val="fr-FR" w:eastAsia="zh-CN" w:bidi="fr-FR"/>
        </w:rPr>
        <w:t> comprim</w:t>
      </w:r>
      <w:r w:rsidRPr="000E0D26">
        <w:rPr>
          <w:szCs w:val="22"/>
          <w:lang w:val="fr-FR" w:eastAsia="zh-CN" w:bidi="fr-FR"/>
        </w:rPr>
        <w:t xml:space="preserve">és </w:t>
      </w:r>
      <w:r w:rsidR="009C0309">
        <w:rPr>
          <w:szCs w:val="22"/>
          <w:lang w:val="fr-FR" w:eastAsia="zh-CN" w:bidi="fr-FR"/>
        </w:rPr>
        <w:t>gastrorésistant</w:t>
      </w:r>
      <w:r w:rsidRPr="000E0D26">
        <w:rPr>
          <w:szCs w:val="22"/>
          <w:lang w:val="fr-FR" w:eastAsia="zh-CN" w:bidi="fr-FR"/>
        </w:rPr>
        <w:t>s</w:t>
      </w:r>
    </w:p>
    <w:p w:rsidR="00BB030F" w:rsidRPr="00BB030F" w:rsidRDefault="00BB030F" w:rsidP="005D06A1">
      <w:pPr>
        <w:keepNext/>
        <w:widowControl w:val="0"/>
        <w:tabs>
          <w:tab w:val="clear" w:pos="567"/>
        </w:tabs>
        <w:spacing w:line="240" w:lineRule="auto"/>
        <w:rPr>
          <w:szCs w:val="22"/>
          <w:highlight w:val="lightGray"/>
          <w:lang w:val="fr-FR" w:eastAsia="zh-CN" w:bidi="fr-FR"/>
        </w:rPr>
      </w:pPr>
      <w:r w:rsidRPr="00BB030F">
        <w:rPr>
          <w:szCs w:val="22"/>
          <w:highlight w:val="lightGray"/>
          <w:lang w:val="fr-FR" w:eastAsia="zh-CN" w:bidi="fr-FR"/>
        </w:rPr>
        <w:t>70 comprimés gastrorésistants</w:t>
      </w:r>
    </w:p>
    <w:p w:rsidR="00BB030F" w:rsidRPr="000E0D26" w:rsidRDefault="00BB030F" w:rsidP="005D06A1">
      <w:pPr>
        <w:keepNext/>
        <w:widowControl w:val="0"/>
        <w:tabs>
          <w:tab w:val="clear" w:pos="567"/>
        </w:tabs>
        <w:spacing w:line="240" w:lineRule="auto"/>
        <w:rPr>
          <w:szCs w:val="22"/>
          <w:lang w:val="fr-FR"/>
        </w:rPr>
      </w:pPr>
      <w:r w:rsidRPr="00BB030F">
        <w:rPr>
          <w:szCs w:val="22"/>
          <w:highlight w:val="lightGray"/>
          <w:lang w:val="fr-FR" w:eastAsia="zh-CN" w:bidi="fr-FR"/>
        </w:rPr>
        <w:t>210 comprimés gastrorésistants</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fr-FR"/>
        </w:rPr>
      </w:pPr>
      <w:r w:rsidRPr="000E0D26">
        <w:rPr>
          <w:b/>
          <w:bCs/>
          <w:szCs w:val="22"/>
          <w:lang w:val="fr-FR" w:bidi="fr-FR"/>
        </w:rPr>
        <w:t>5.</w:t>
      </w:r>
      <w:r w:rsidRPr="000E0D26">
        <w:rPr>
          <w:b/>
          <w:bCs/>
          <w:szCs w:val="22"/>
          <w:lang w:val="fr-FR" w:bidi="fr-FR"/>
        </w:rPr>
        <w:tab/>
        <w:t>MODE ET VOIE D’ADMINISTRATION</w:t>
      </w:r>
    </w:p>
    <w:p w:rsidR="005D06A1" w:rsidRPr="000E0D26" w:rsidRDefault="005D06A1" w:rsidP="005D06A1">
      <w:pPr>
        <w:keepNext/>
        <w:widowControl w:val="0"/>
        <w:tabs>
          <w:tab w:val="clear" w:pos="567"/>
        </w:tabs>
        <w:spacing w:line="240" w:lineRule="auto"/>
        <w:rPr>
          <w:szCs w:val="22"/>
          <w:lang w:val="fr-FR"/>
        </w:rPr>
      </w:pPr>
    </w:p>
    <w:p w:rsidR="00B92E6C" w:rsidRDefault="00B92E6C" w:rsidP="005D06A1">
      <w:pPr>
        <w:keepNext/>
        <w:widowControl w:val="0"/>
        <w:tabs>
          <w:tab w:val="clear" w:pos="567"/>
        </w:tabs>
        <w:spacing w:line="240" w:lineRule="auto"/>
        <w:rPr>
          <w:szCs w:val="22"/>
          <w:lang w:val="fr-FR" w:bidi="fr-FR"/>
        </w:rPr>
      </w:pPr>
      <w:r>
        <w:rPr>
          <w:szCs w:val="22"/>
          <w:lang w:val="fr-FR" w:bidi="fr-FR"/>
        </w:rPr>
        <w:t xml:space="preserve">Ne pas écraser, </w:t>
      </w:r>
      <w:r w:rsidR="00A65561">
        <w:rPr>
          <w:szCs w:val="22"/>
          <w:lang w:val="fr-FR" w:bidi="fr-FR"/>
        </w:rPr>
        <w:t>casser</w:t>
      </w:r>
      <w:r>
        <w:rPr>
          <w:szCs w:val="22"/>
          <w:lang w:val="fr-FR" w:bidi="fr-FR"/>
        </w:rPr>
        <w:t>, dissoudre ou mâcher le comprimé.</w:t>
      </w:r>
    </w:p>
    <w:p w:rsidR="00B92E6C" w:rsidRDefault="00B92E6C" w:rsidP="00034D9D">
      <w:pPr>
        <w:widowControl w:val="0"/>
        <w:tabs>
          <w:tab w:val="clear" w:pos="567"/>
        </w:tabs>
        <w:spacing w:line="240" w:lineRule="auto"/>
        <w:rPr>
          <w:szCs w:val="22"/>
          <w:lang w:val="fr-FR" w:bidi="fr-FR"/>
        </w:rPr>
      </w:pPr>
    </w:p>
    <w:p w:rsidR="005D06A1" w:rsidRPr="000E0D26" w:rsidRDefault="005D06A1" w:rsidP="00034D9D">
      <w:pPr>
        <w:widowControl w:val="0"/>
        <w:tabs>
          <w:tab w:val="clear" w:pos="567"/>
        </w:tabs>
        <w:spacing w:line="240" w:lineRule="auto"/>
        <w:rPr>
          <w:szCs w:val="22"/>
          <w:lang w:val="fr-FR"/>
        </w:rPr>
      </w:pPr>
      <w:r w:rsidRPr="000E0D26">
        <w:rPr>
          <w:szCs w:val="22"/>
          <w:lang w:val="fr-FR" w:bidi="fr-FR"/>
        </w:rPr>
        <w:t>Lire la notice avant utilisation.</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r w:rsidRPr="000E0D26">
        <w:rPr>
          <w:szCs w:val="22"/>
          <w:lang w:val="fr-FR" w:bidi="fr-FR"/>
        </w:rPr>
        <w:t>Voie orale.</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fr-FR"/>
        </w:rPr>
      </w:pPr>
      <w:r w:rsidRPr="000E0D26">
        <w:rPr>
          <w:b/>
          <w:bCs/>
          <w:szCs w:val="22"/>
          <w:lang w:val="fr-FR" w:bidi="fr-FR"/>
        </w:rPr>
        <w:t>6.</w:t>
      </w:r>
      <w:r w:rsidRPr="000E0D26">
        <w:rPr>
          <w:b/>
          <w:bCs/>
          <w:szCs w:val="22"/>
          <w:lang w:val="fr-FR" w:bidi="fr-FR"/>
        </w:rPr>
        <w:tab/>
        <w:t>MISE EN GARDE SPÉCIALE INDIQUANT QUE LE MÉDICAMENT DOIT ÊTRE CONSERVÉ HORS DE PORTÉE ET DE VUE DES ENFANTS</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 xml:space="preserve">Tenir hors de la </w:t>
      </w:r>
      <w:r w:rsidR="00B5486D" w:rsidRPr="000E0D26">
        <w:rPr>
          <w:szCs w:val="22"/>
          <w:lang w:val="fr-FR" w:bidi="fr-FR"/>
        </w:rPr>
        <w:t xml:space="preserve">vue et de la </w:t>
      </w:r>
      <w:r w:rsidRPr="000E0D26">
        <w:rPr>
          <w:szCs w:val="22"/>
          <w:lang w:val="fr-FR" w:bidi="fr-FR"/>
        </w:rPr>
        <w:t>porté</w:t>
      </w:r>
      <w:r w:rsidR="00BA5E35" w:rsidRPr="000E0D26">
        <w:rPr>
          <w:szCs w:val="22"/>
          <w:lang w:val="fr-FR" w:bidi="fr-FR"/>
        </w:rPr>
        <w:t>e</w:t>
      </w:r>
      <w:r w:rsidRPr="000E0D26">
        <w:rPr>
          <w:szCs w:val="22"/>
          <w:lang w:val="fr-FR" w:bidi="fr-FR"/>
        </w:rPr>
        <w:t xml:space="preserve"> des enfants.</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034D9D">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r-FR"/>
        </w:rPr>
      </w:pPr>
      <w:r w:rsidRPr="000E0D26">
        <w:rPr>
          <w:b/>
          <w:bCs/>
          <w:szCs w:val="22"/>
          <w:lang w:val="fr-FR" w:bidi="fr-FR"/>
        </w:rPr>
        <w:t>7.</w:t>
      </w:r>
      <w:r w:rsidRPr="000E0D26">
        <w:rPr>
          <w:b/>
          <w:bCs/>
          <w:szCs w:val="22"/>
          <w:lang w:val="fr-FR" w:bidi="fr-FR"/>
        </w:rPr>
        <w:tab/>
        <w:t>AUTRE(S) MISE(S) EN GARDE SPÉCIALE(S), SI NÉCESSAIRE</w:t>
      </w:r>
    </w:p>
    <w:p w:rsidR="005D06A1" w:rsidRPr="000E0D26" w:rsidRDefault="005D06A1" w:rsidP="00034D9D">
      <w:pPr>
        <w:widowControl w:val="0"/>
        <w:tabs>
          <w:tab w:val="clear" w:pos="567"/>
        </w:tabs>
        <w:spacing w:line="240" w:lineRule="auto"/>
        <w:rPr>
          <w:szCs w:val="22"/>
          <w:lang w:val="fr-FR"/>
        </w:rPr>
      </w:pPr>
    </w:p>
    <w:p w:rsidR="005D06A1" w:rsidRPr="000E0D26" w:rsidRDefault="005D06A1" w:rsidP="005D06A1">
      <w:pPr>
        <w:widowControl w:val="0"/>
        <w:tabs>
          <w:tab w:val="clear" w:pos="567"/>
          <w:tab w:val="left" w:pos="749"/>
        </w:tabs>
        <w:spacing w:line="240" w:lineRule="auto"/>
        <w:rPr>
          <w:szCs w:val="22"/>
          <w:lang w:val="fr-FR"/>
        </w:rPr>
      </w:pPr>
    </w:p>
    <w:p w:rsidR="005D06A1" w:rsidRPr="000E0D26" w:rsidRDefault="005D06A1" w:rsidP="005D06A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fr-FR"/>
        </w:rPr>
      </w:pPr>
      <w:r w:rsidRPr="000E0D26">
        <w:rPr>
          <w:b/>
          <w:bCs/>
          <w:szCs w:val="22"/>
          <w:lang w:val="fr-FR" w:bidi="fr-FR"/>
        </w:rPr>
        <w:t>8.</w:t>
      </w:r>
      <w:r w:rsidRPr="000E0D26">
        <w:rPr>
          <w:b/>
          <w:bCs/>
          <w:szCs w:val="22"/>
          <w:lang w:val="fr-FR" w:bidi="fr-FR"/>
        </w:rPr>
        <w:tab/>
        <w:t>DATE DE PÉREMPTION</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EXP</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034D9D">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r-FR"/>
        </w:rPr>
      </w:pPr>
      <w:r w:rsidRPr="000E0D26">
        <w:rPr>
          <w:b/>
          <w:bCs/>
          <w:szCs w:val="22"/>
          <w:lang w:val="fr-FR" w:bidi="fr-FR"/>
        </w:rPr>
        <w:t>9.</w:t>
      </w:r>
      <w:r w:rsidRPr="000E0D26">
        <w:rPr>
          <w:b/>
          <w:bCs/>
          <w:szCs w:val="22"/>
          <w:lang w:val="fr-FR" w:bidi="fr-FR"/>
        </w:rPr>
        <w:tab/>
        <w:t>PRÉCAUTIONS PARTICULIÈRES DE CONSERVATION</w:t>
      </w:r>
    </w:p>
    <w:p w:rsidR="005D06A1" w:rsidRPr="000E0D26" w:rsidRDefault="005D06A1" w:rsidP="00034D9D">
      <w:pPr>
        <w:widowControl w:val="0"/>
        <w:tabs>
          <w:tab w:val="clear" w:pos="567"/>
        </w:tabs>
        <w:spacing w:line="240" w:lineRule="auto"/>
        <w:rPr>
          <w:szCs w:val="22"/>
          <w:lang w:val="fr-FR"/>
        </w:rPr>
      </w:pPr>
    </w:p>
    <w:p w:rsidR="005D06A1" w:rsidRPr="000E0D26" w:rsidRDefault="005D06A1" w:rsidP="009A0B0E">
      <w:pPr>
        <w:widowControl w:val="0"/>
        <w:tabs>
          <w:tab w:val="clear" w:pos="567"/>
        </w:tabs>
        <w:spacing w:line="240" w:lineRule="auto"/>
        <w:rPr>
          <w:szCs w:val="22"/>
          <w:lang w:val="fr-FR"/>
        </w:rPr>
      </w:pPr>
    </w:p>
    <w:p w:rsidR="005D06A1" w:rsidRPr="000E0D26" w:rsidRDefault="005D06A1" w:rsidP="00BB030F">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ind w:left="562" w:hanging="562"/>
        <w:rPr>
          <w:b/>
          <w:szCs w:val="22"/>
          <w:lang w:val="fr-FR"/>
        </w:rPr>
      </w:pPr>
      <w:r w:rsidRPr="000E0D26">
        <w:rPr>
          <w:b/>
          <w:bCs/>
          <w:szCs w:val="22"/>
          <w:lang w:val="fr-FR" w:bidi="fr-FR"/>
        </w:rPr>
        <w:t>10.</w:t>
      </w:r>
      <w:r w:rsidRPr="000E0D26">
        <w:rPr>
          <w:b/>
          <w:bCs/>
          <w:szCs w:val="22"/>
          <w:lang w:val="fr-FR" w:bidi="fr-FR"/>
        </w:rPr>
        <w:tab/>
        <w:t xml:space="preserve">PRÉCAUTIONS PARTICULIÈRES D’ÉLIMINATION DES MÉDICAMENTS NON UTILISÉS OU DES DÉCHETS PROVENANT DE CES MÉDICAMENTS, </w:t>
      </w:r>
      <w:r w:rsidR="00B5486D" w:rsidRPr="000E0D26">
        <w:rPr>
          <w:b/>
          <w:bCs/>
          <w:szCs w:val="22"/>
          <w:lang w:val="fr-FR" w:bidi="fr-FR"/>
        </w:rPr>
        <w:t>S’IL Y A LIEU</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fr-FR"/>
        </w:rPr>
      </w:pPr>
      <w:r w:rsidRPr="000E0D26">
        <w:rPr>
          <w:b/>
          <w:bCs/>
          <w:szCs w:val="22"/>
          <w:lang w:val="fr-FR" w:bidi="fr-FR"/>
        </w:rPr>
        <w:t>11.</w:t>
      </w:r>
      <w:r w:rsidRPr="000E0D26">
        <w:rPr>
          <w:b/>
          <w:bCs/>
          <w:szCs w:val="22"/>
          <w:lang w:val="fr-FR" w:bidi="fr-FR"/>
        </w:rPr>
        <w:tab/>
        <w:t>NOM ET ADRESSE DU TITULAIRE DE L’AUTORISATION DE MISE SUR LE MARCHÉ</w:t>
      </w:r>
    </w:p>
    <w:p w:rsidR="005D06A1" w:rsidRPr="000E0D26" w:rsidRDefault="005D06A1" w:rsidP="005D06A1">
      <w:pPr>
        <w:keepNext/>
        <w:widowControl w:val="0"/>
        <w:tabs>
          <w:tab w:val="clear" w:pos="567"/>
        </w:tabs>
        <w:spacing w:line="240" w:lineRule="auto"/>
        <w:rPr>
          <w:szCs w:val="22"/>
          <w:lang w:val="fr-FR"/>
        </w:rPr>
      </w:pPr>
    </w:p>
    <w:p w:rsidR="005D06A1" w:rsidRPr="007B4DDB" w:rsidRDefault="005D06A1" w:rsidP="00034D9D">
      <w:pPr>
        <w:keepNext/>
        <w:widowControl w:val="0"/>
        <w:tabs>
          <w:tab w:val="clear" w:pos="567"/>
        </w:tabs>
        <w:spacing w:line="240" w:lineRule="auto"/>
        <w:rPr>
          <w:szCs w:val="22"/>
          <w:lang w:val="fr-FR"/>
        </w:rPr>
      </w:pPr>
      <w:r w:rsidRPr="007B4DDB">
        <w:rPr>
          <w:szCs w:val="22"/>
          <w:lang w:val="fr-FR" w:bidi="fr-FR"/>
        </w:rPr>
        <w:t>Almirall, S.A.</w:t>
      </w:r>
    </w:p>
    <w:p w:rsidR="005D06A1" w:rsidRPr="007B4DDB" w:rsidRDefault="005D06A1" w:rsidP="00034D9D">
      <w:pPr>
        <w:keepNext/>
        <w:widowControl w:val="0"/>
        <w:tabs>
          <w:tab w:val="clear" w:pos="567"/>
        </w:tabs>
        <w:spacing w:line="240" w:lineRule="auto"/>
        <w:ind w:right="-2"/>
        <w:rPr>
          <w:szCs w:val="22"/>
          <w:lang w:val="fr-FR"/>
        </w:rPr>
      </w:pPr>
      <w:r w:rsidRPr="007B4DDB">
        <w:rPr>
          <w:szCs w:val="22"/>
          <w:lang w:val="fr-FR" w:bidi="fr-FR"/>
        </w:rPr>
        <w:t>Ronda General Mitre, 151</w:t>
      </w:r>
    </w:p>
    <w:p w:rsidR="005D06A1" w:rsidRPr="007B4DDB" w:rsidRDefault="005D06A1" w:rsidP="00034D9D">
      <w:pPr>
        <w:keepNext/>
        <w:widowControl w:val="0"/>
        <w:tabs>
          <w:tab w:val="clear" w:pos="567"/>
        </w:tabs>
        <w:spacing w:line="240" w:lineRule="auto"/>
        <w:ind w:right="-2"/>
        <w:rPr>
          <w:szCs w:val="22"/>
          <w:lang w:val="fr-FR"/>
        </w:rPr>
      </w:pPr>
      <w:r w:rsidRPr="007B4DDB">
        <w:rPr>
          <w:szCs w:val="22"/>
          <w:lang w:val="fr-FR" w:bidi="fr-FR"/>
        </w:rPr>
        <w:t>08022 Barcelon</w:t>
      </w:r>
      <w:r w:rsidR="006D1726" w:rsidRPr="007B4DDB">
        <w:rPr>
          <w:szCs w:val="22"/>
          <w:lang w:val="fr-FR" w:bidi="fr-FR"/>
        </w:rPr>
        <w:t>a</w:t>
      </w:r>
    </w:p>
    <w:p w:rsidR="005D06A1" w:rsidRPr="007B4DDB" w:rsidRDefault="005D06A1" w:rsidP="00034D9D">
      <w:pPr>
        <w:keepNext/>
        <w:widowControl w:val="0"/>
        <w:tabs>
          <w:tab w:val="clear" w:pos="567"/>
        </w:tabs>
        <w:spacing w:line="240" w:lineRule="auto"/>
        <w:ind w:right="-2"/>
        <w:rPr>
          <w:szCs w:val="22"/>
          <w:lang w:val="fr-FR"/>
        </w:rPr>
      </w:pPr>
      <w:r w:rsidRPr="007B4DDB">
        <w:rPr>
          <w:szCs w:val="22"/>
          <w:lang w:val="fr-FR" w:bidi="fr-FR"/>
        </w:rPr>
        <w:t>Espagne</w:t>
      </w:r>
    </w:p>
    <w:p w:rsidR="005D06A1" w:rsidRPr="007B4DDB" w:rsidRDefault="005D06A1" w:rsidP="005D06A1">
      <w:pPr>
        <w:widowControl w:val="0"/>
        <w:tabs>
          <w:tab w:val="clear" w:pos="567"/>
        </w:tabs>
        <w:spacing w:line="240" w:lineRule="auto"/>
        <w:rPr>
          <w:szCs w:val="22"/>
          <w:lang w:val="fr-FR"/>
        </w:rPr>
      </w:pPr>
    </w:p>
    <w:p w:rsidR="005D06A1" w:rsidRPr="007B4DDB"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fr-FR"/>
        </w:rPr>
      </w:pPr>
      <w:r w:rsidRPr="000E0D26">
        <w:rPr>
          <w:b/>
          <w:bCs/>
          <w:szCs w:val="22"/>
          <w:lang w:val="fr-FR" w:bidi="fr-FR"/>
        </w:rPr>
        <w:t>12.</w:t>
      </w:r>
      <w:r w:rsidRPr="000E0D26">
        <w:rPr>
          <w:b/>
          <w:bCs/>
          <w:szCs w:val="22"/>
          <w:lang w:val="fr-FR" w:bidi="fr-FR"/>
        </w:rPr>
        <w:tab/>
        <w:t>NUMÉRO D’AUTORISATION DE MISE SUR LE MARCHÉ</w:t>
      </w:r>
    </w:p>
    <w:p w:rsidR="005D06A1" w:rsidRPr="000E0D26" w:rsidRDefault="005D06A1" w:rsidP="005D06A1">
      <w:pPr>
        <w:keepNext/>
        <w:widowControl w:val="0"/>
        <w:tabs>
          <w:tab w:val="clear" w:pos="567"/>
        </w:tabs>
        <w:spacing w:line="240" w:lineRule="auto"/>
        <w:rPr>
          <w:szCs w:val="22"/>
          <w:lang w:val="fr-FR"/>
        </w:rPr>
      </w:pPr>
    </w:p>
    <w:p w:rsidR="005D06A1" w:rsidRDefault="00703521" w:rsidP="005D06A1">
      <w:pPr>
        <w:keepNext/>
        <w:widowControl w:val="0"/>
        <w:tabs>
          <w:tab w:val="clear" w:pos="567"/>
        </w:tabs>
        <w:spacing w:line="240" w:lineRule="auto"/>
        <w:rPr>
          <w:rFonts w:cs="Verdana"/>
          <w:lang w:val="fr-FR"/>
        </w:rPr>
      </w:pPr>
      <w:r w:rsidRPr="00AC0E11">
        <w:rPr>
          <w:rFonts w:cs="Verdana"/>
          <w:lang w:val="fr-FR"/>
        </w:rPr>
        <w:t>EU/1/17/1201/001</w:t>
      </w:r>
      <w:r w:rsidR="00BB030F">
        <w:rPr>
          <w:rFonts w:cs="Verdana"/>
          <w:lang w:val="fr-FR"/>
        </w:rPr>
        <w:tab/>
      </w:r>
      <w:r w:rsidR="00BB030F">
        <w:rPr>
          <w:rFonts w:cs="Verdana"/>
          <w:lang w:val="fr-FR"/>
        </w:rPr>
        <w:tab/>
      </w:r>
      <w:r w:rsidR="00BB030F" w:rsidRPr="00BB030F">
        <w:rPr>
          <w:rFonts w:cs="Verdana"/>
          <w:highlight w:val="lightGray"/>
          <w:lang w:val="fr-FR"/>
        </w:rPr>
        <w:t>42 comprimés</w:t>
      </w:r>
    </w:p>
    <w:p w:rsidR="00BB030F" w:rsidRDefault="00BB030F" w:rsidP="005D06A1">
      <w:pPr>
        <w:keepNext/>
        <w:widowControl w:val="0"/>
        <w:tabs>
          <w:tab w:val="clear" w:pos="567"/>
        </w:tabs>
        <w:spacing w:line="240" w:lineRule="auto"/>
        <w:rPr>
          <w:rFonts w:cs="Verdana"/>
          <w:lang w:val="fr-FR"/>
        </w:rPr>
      </w:pPr>
      <w:r w:rsidRPr="00BB030F">
        <w:rPr>
          <w:rFonts w:cs="Verdana"/>
          <w:highlight w:val="lightGray"/>
          <w:lang w:val="fr-FR"/>
        </w:rPr>
        <w:t>EU/1/17/1201/013</w:t>
      </w:r>
      <w:r>
        <w:rPr>
          <w:rFonts w:cs="Verdana"/>
          <w:lang w:val="fr-FR"/>
        </w:rPr>
        <w:tab/>
      </w:r>
      <w:r>
        <w:rPr>
          <w:rFonts w:cs="Verdana"/>
          <w:lang w:val="fr-FR"/>
        </w:rPr>
        <w:tab/>
      </w:r>
      <w:r w:rsidRPr="00BB030F">
        <w:rPr>
          <w:rFonts w:cs="Verdana"/>
          <w:highlight w:val="lightGray"/>
          <w:lang w:val="fr-FR"/>
        </w:rPr>
        <w:t>70 comprimés</w:t>
      </w:r>
    </w:p>
    <w:p w:rsidR="00BB030F" w:rsidRPr="000E0D26" w:rsidRDefault="00BB030F" w:rsidP="005D06A1">
      <w:pPr>
        <w:keepNext/>
        <w:widowControl w:val="0"/>
        <w:tabs>
          <w:tab w:val="clear" w:pos="567"/>
        </w:tabs>
        <w:spacing w:line="240" w:lineRule="auto"/>
        <w:rPr>
          <w:szCs w:val="22"/>
          <w:lang w:val="fr-FR"/>
        </w:rPr>
      </w:pPr>
      <w:r w:rsidRPr="00BB030F">
        <w:rPr>
          <w:rFonts w:cs="Verdana"/>
          <w:highlight w:val="lightGray"/>
          <w:lang w:val="fr-FR"/>
        </w:rPr>
        <w:t>EU/1/17/1201/014</w:t>
      </w:r>
      <w:r>
        <w:rPr>
          <w:rFonts w:cs="Verdana"/>
          <w:lang w:val="fr-FR"/>
        </w:rPr>
        <w:tab/>
      </w:r>
      <w:r>
        <w:rPr>
          <w:rFonts w:cs="Verdana"/>
          <w:lang w:val="fr-FR"/>
        </w:rPr>
        <w:tab/>
      </w:r>
      <w:r w:rsidRPr="00BB030F">
        <w:rPr>
          <w:rFonts w:cs="Verdana"/>
          <w:highlight w:val="lightGray"/>
          <w:lang w:val="fr-FR"/>
        </w:rPr>
        <w:t>210 comprimés</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fr-FR"/>
        </w:rPr>
      </w:pPr>
      <w:r w:rsidRPr="000E0D26">
        <w:rPr>
          <w:b/>
          <w:bCs/>
          <w:szCs w:val="22"/>
          <w:lang w:val="fr-FR" w:bidi="fr-FR"/>
        </w:rPr>
        <w:t>13.</w:t>
      </w:r>
      <w:r w:rsidRPr="000E0D26">
        <w:rPr>
          <w:b/>
          <w:bCs/>
          <w:szCs w:val="22"/>
          <w:lang w:val="fr-FR" w:bidi="fr-FR"/>
        </w:rPr>
        <w:tab/>
        <w:t>NUMÉRO DU LOT</w:t>
      </w:r>
    </w:p>
    <w:p w:rsidR="005D06A1" w:rsidRPr="000E0D26" w:rsidRDefault="005D06A1" w:rsidP="005D06A1">
      <w:pPr>
        <w:keepNext/>
        <w:widowControl w:val="0"/>
        <w:tabs>
          <w:tab w:val="clear" w:pos="567"/>
        </w:tabs>
        <w:spacing w:line="240" w:lineRule="auto"/>
        <w:rPr>
          <w:i/>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Lot</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034D9D">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r-FR"/>
        </w:rPr>
      </w:pPr>
      <w:r w:rsidRPr="000E0D26">
        <w:rPr>
          <w:b/>
          <w:bCs/>
          <w:szCs w:val="22"/>
          <w:lang w:val="fr-FR" w:bidi="fr-FR"/>
        </w:rPr>
        <w:t>14.</w:t>
      </w:r>
      <w:r w:rsidRPr="000E0D26">
        <w:rPr>
          <w:b/>
          <w:bCs/>
          <w:szCs w:val="22"/>
          <w:lang w:val="fr-FR" w:bidi="fr-FR"/>
        </w:rPr>
        <w:tab/>
        <w:t>CONDITIONS DE PRESCRIPTION ET DE DÉLIVRANCE</w:t>
      </w:r>
    </w:p>
    <w:p w:rsidR="005D06A1" w:rsidRPr="000E0D26" w:rsidRDefault="005D06A1" w:rsidP="00034D9D">
      <w:pPr>
        <w:widowControl w:val="0"/>
        <w:tabs>
          <w:tab w:val="clear" w:pos="567"/>
        </w:tabs>
        <w:spacing w:line="240" w:lineRule="auto"/>
        <w:rPr>
          <w:i/>
          <w:szCs w:val="22"/>
          <w:lang w:val="fr-FR"/>
        </w:rPr>
      </w:pPr>
    </w:p>
    <w:p w:rsidR="005D06A1" w:rsidRPr="000E0D26" w:rsidRDefault="005D06A1" w:rsidP="00034D9D">
      <w:pPr>
        <w:widowControl w:val="0"/>
        <w:tabs>
          <w:tab w:val="clear" w:pos="567"/>
        </w:tabs>
        <w:spacing w:line="240" w:lineRule="auto"/>
        <w:rPr>
          <w:szCs w:val="22"/>
          <w:lang w:val="fr-FR"/>
        </w:rPr>
      </w:pPr>
    </w:p>
    <w:p w:rsidR="005D06A1" w:rsidRPr="000E0D26" w:rsidRDefault="005D06A1" w:rsidP="00034D9D">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fr-FR"/>
        </w:rPr>
      </w:pPr>
      <w:r w:rsidRPr="000E0D26">
        <w:rPr>
          <w:b/>
          <w:bCs/>
          <w:szCs w:val="22"/>
          <w:lang w:val="fr-FR" w:bidi="fr-FR"/>
        </w:rPr>
        <w:t>15.</w:t>
      </w:r>
      <w:r w:rsidRPr="000E0D26">
        <w:rPr>
          <w:b/>
          <w:bCs/>
          <w:szCs w:val="22"/>
          <w:lang w:val="fr-FR" w:bidi="fr-FR"/>
        </w:rPr>
        <w:tab/>
        <w:t>INDICATIONS D’UTILISATION</w:t>
      </w:r>
    </w:p>
    <w:p w:rsidR="005D06A1" w:rsidRPr="000E0D26" w:rsidRDefault="005D06A1" w:rsidP="00034D9D">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fr-FR"/>
        </w:rPr>
      </w:pPr>
      <w:r w:rsidRPr="000E0D26">
        <w:rPr>
          <w:b/>
          <w:bCs/>
          <w:szCs w:val="22"/>
          <w:lang w:val="fr-FR" w:bidi="fr-FR"/>
        </w:rPr>
        <w:t>16.</w:t>
      </w:r>
      <w:r w:rsidRPr="000E0D26">
        <w:rPr>
          <w:b/>
          <w:bCs/>
          <w:szCs w:val="22"/>
          <w:lang w:val="fr-FR" w:bidi="fr-FR"/>
        </w:rPr>
        <w:tab/>
        <w:t>INFORMATIONS EN BRAILLE</w:t>
      </w:r>
    </w:p>
    <w:p w:rsidR="005D06A1" w:rsidRPr="000E0D26" w:rsidRDefault="005D06A1" w:rsidP="005D06A1">
      <w:pPr>
        <w:keepNext/>
        <w:widowControl w:val="0"/>
        <w:tabs>
          <w:tab w:val="clear" w:pos="567"/>
        </w:tabs>
        <w:spacing w:line="240" w:lineRule="auto"/>
        <w:rPr>
          <w:szCs w:val="22"/>
          <w:lang w:val="fr-FR"/>
        </w:rPr>
      </w:pPr>
    </w:p>
    <w:p w:rsidR="005D06A1" w:rsidRPr="000E0D26" w:rsidRDefault="005D06A1" w:rsidP="005D06A1">
      <w:pPr>
        <w:keepNext/>
        <w:widowControl w:val="0"/>
        <w:tabs>
          <w:tab w:val="clear" w:pos="567"/>
        </w:tabs>
        <w:spacing w:line="240" w:lineRule="auto"/>
        <w:rPr>
          <w:szCs w:val="22"/>
          <w:lang w:val="fr-FR"/>
        </w:rPr>
      </w:pPr>
      <w:r w:rsidRPr="000E0D26">
        <w:rPr>
          <w:szCs w:val="22"/>
          <w:lang w:val="fr-FR" w:bidi="fr-FR"/>
        </w:rPr>
        <w:t>Skilarence 30</w:t>
      </w:r>
      <w:r w:rsidR="0082027A" w:rsidRPr="000E0D26">
        <w:rPr>
          <w:szCs w:val="22"/>
          <w:lang w:val="fr-FR" w:bidi="fr-FR"/>
        </w:rPr>
        <w:t> mg</w:t>
      </w:r>
    </w:p>
    <w:p w:rsidR="005D06A1" w:rsidRPr="000E0D26" w:rsidRDefault="005D06A1" w:rsidP="005D06A1">
      <w:pPr>
        <w:widowControl w:val="0"/>
        <w:tabs>
          <w:tab w:val="clear" w:pos="567"/>
        </w:tabs>
        <w:spacing w:line="240" w:lineRule="auto"/>
        <w:rPr>
          <w:szCs w:val="22"/>
          <w:shd w:val="clear" w:color="auto" w:fill="CCCCCC"/>
          <w:lang w:val="fr-FR"/>
        </w:rPr>
      </w:pPr>
    </w:p>
    <w:p w:rsidR="00B92E6C" w:rsidRPr="00F97ED5" w:rsidRDefault="00B92E6C" w:rsidP="00B92E6C">
      <w:pPr>
        <w:keepLines/>
        <w:tabs>
          <w:tab w:val="clear" w:pos="567"/>
        </w:tabs>
        <w:spacing w:line="240" w:lineRule="auto"/>
        <w:rPr>
          <w:szCs w:val="22"/>
          <w:shd w:val="clear" w:color="auto" w:fill="CCCCCC"/>
          <w:lang w:val="fr-FR"/>
        </w:rPr>
      </w:pPr>
    </w:p>
    <w:p w:rsidR="00B92E6C" w:rsidRPr="00075081" w:rsidRDefault="00B92E6C" w:rsidP="00B92E6C">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noProof/>
          <w:lang w:val="fr-FR"/>
        </w:rPr>
      </w:pPr>
      <w:r w:rsidRPr="00075081">
        <w:rPr>
          <w:b/>
          <w:noProof/>
          <w:lang w:val="fr-FR"/>
        </w:rPr>
        <w:t>17.</w:t>
      </w:r>
      <w:r w:rsidRPr="00075081">
        <w:rPr>
          <w:b/>
          <w:noProof/>
          <w:lang w:val="fr-FR"/>
        </w:rPr>
        <w:tab/>
        <w:t>IDENTIFIANT UNIQUE - CODE-BARRES 2D</w:t>
      </w:r>
    </w:p>
    <w:p w:rsidR="00B92E6C" w:rsidRPr="00075081" w:rsidRDefault="00B92E6C" w:rsidP="00B92E6C">
      <w:pPr>
        <w:keepNext/>
        <w:keepLines/>
        <w:tabs>
          <w:tab w:val="clear" w:pos="567"/>
        </w:tabs>
        <w:spacing w:line="240" w:lineRule="auto"/>
        <w:rPr>
          <w:noProof/>
          <w:lang w:val="fr-FR"/>
        </w:rPr>
      </w:pPr>
    </w:p>
    <w:p w:rsidR="00B92E6C" w:rsidRPr="00075081" w:rsidRDefault="00B92E6C" w:rsidP="00B92E6C">
      <w:pPr>
        <w:keepLines/>
        <w:spacing w:line="240" w:lineRule="auto"/>
        <w:rPr>
          <w:noProof/>
          <w:szCs w:val="22"/>
          <w:shd w:val="pct15" w:color="auto" w:fill="FFFFFF"/>
          <w:lang w:val="fr-FR"/>
        </w:rPr>
      </w:pPr>
      <w:r w:rsidRPr="00075081">
        <w:rPr>
          <w:noProof/>
          <w:shd w:val="pct15" w:color="auto" w:fill="FFFFFF"/>
          <w:lang w:val="fr-FR"/>
        </w:rPr>
        <w:t>Code-barres 2D portant l</w:t>
      </w:r>
      <w:r w:rsidR="008E60DF" w:rsidRPr="00075081">
        <w:rPr>
          <w:noProof/>
          <w:shd w:val="pct15" w:color="auto" w:fill="FFFFFF"/>
          <w:lang w:val="fr-FR"/>
        </w:rPr>
        <w:t>’</w:t>
      </w:r>
      <w:r w:rsidRPr="00075081">
        <w:rPr>
          <w:noProof/>
          <w:shd w:val="pct15" w:color="auto" w:fill="FFFFFF"/>
          <w:lang w:val="fr-FR"/>
        </w:rPr>
        <w:t>identifiant unique inclus.</w:t>
      </w:r>
    </w:p>
    <w:p w:rsidR="00B92E6C" w:rsidRPr="00075081" w:rsidRDefault="00B92E6C" w:rsidP="00034D9D">
      <w:pPr>
        <w:widowControl w:val="0"/>
        <w:tabs>
          <w:tab w:val="clear" w:pos="567"/>
        </w:tabs>
        <w:spacing w:line="240" w:lineRule="auto"/>
        <w:rPr>
          <w:noProof/>
          <w:lang w:val="fr-FR"/>
        </w:rPr>
      </w:pPr>
    </w:p>
    <w:p w:rsidR="00B92E6C" w:rsidRPr="00075081" w:rsidRDefault="00B92E6C" w:rsidP="00034D9D">
      <w:pPr>
        <w:widowControl w:val="0"/>
        <w:tabs>
          <w:tab w:val="clear" w:pos="567"/>
        </w:tabs>
        <w:spacing w:line="240" w:lineRule="auto"/>
        <w:rPr>
          <w:noProof/>
          <w:lang w:val="fr-FR"/>
        </w:rPr>
      </w:pPr>
    </w:p>
    <w:p w:rsidR="00B92E6C" w:rsidRPr="00075081" w:rsidRDefault="00B92E6C" w:rsidP="00B92E6C">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noProof/>
          <w:lang w:val="fr-FR"/>
        </w:rPr>
      </w:pPr>
      <w:r w:rsidRPr="00075081">
        <w:rPr>
          <w:b/>
          <w:noProof/>
          <w:lang w:val="fr-FR"/>
        </w:rPr>
        <w:t>18.</w:t>
      </w:r>
      <w:r w:rsidRPr="00075081">
        <w:rPr>
          <w:b/>
          <w:noProof/>
          <w:lang w:val="fr-FR"/>
        </w:rPr>
        <w:tab/>
        <w:t>IDENTIFIANT UNIQUE - DONNÉES LISIBLES PAR LES HUMAINS</w:t>
      </w:r>
    </w:p>
    <w:p w:rsidR="00B92E6C" w:rsidRPr="00075081" w:rsidRDefault="00B92E6C" w:rsidP="00B92E6C">
      <w:pPr>
        <w:keepNext/>
        <w:keepLines/>
        <w:tabs>
          <w:tab w:val="clear" w:pos="567"/>
        </w:tabs>
        <w:spacing w:line="240" w:lineRule="auto"/>
        <w:rPr>
          <w:noProof/>
          <w:lang w:val="fr-FR"/>
        </w:rPr>
      </w:pPr>
    </w:p>
    <w:p w:rsidR="00B92E6C" w:rsidRPr="00075081" w:rsidRDefault="00B92E6C" w:rsidP="00B92E6C">
      <w:pPr>
        <w:keepNext/>
        <w:keepLines/>
        <w:rPr>
          <w:noProof/>
          <w:szCs w:val="22"/>
          <w:shd w:val="clear" w:color="auto" w:fill="CCCCCC"/>
          <w:lang w:val="fr-FR"/>
        </w:rPr>
      </w:pPr>
      <w:r w:rsidRPr="00075081">
        <w:rPr>
          <w:noProof/>
          <w:szCs w:val="22"/>
          <w:lang w:val="fr-FR"/>
        </w:rPr>
        <w:t>PC</w:t>
      </w:r>
    </w:p>
    <w:p w:rsidR="00B92E6C" w:rsidRPr="00075081" w:rsidRDefault="00B92E6C" w:rsidP="00034D9D">
      <w:pPr>
        <w:widowControl w:val="0"/>
        <w:spacing w:line="240" w:lineRule="auto"/>
        <w:rPr>
          <w:noProof/>
          <w:szCs w:val="22"/>
          <w:shd w:val="clear" w:color="auto" w:fill="CCCCCC"/>
          <w:lang w:val="fr-FR"/>
        </w:rPr>
      </w:pPr>
      <w:r w:rsidRPr="00075081">
        <w:rPr>
          <w:noProof/>
          <w:szCs w:val="22"/>
          <w:lang w:val="fr-FR"/>
        </w:rPr>
        <w:t>SN</w:t>
      </w:r>
    </w:p>
    <w:p w:rsidR="00B92E6C" w:rsidRPr="00F97ED5" w:rsidRDefault="00B92E6C" w:rsidP="00034D9D">
      <w:pPr>
        <w:widowControl w:val="0"/>
        <w:spacing w:line="240" w:lineRule="auto"/>
        <w:rPr>
          <w:noProof/>
          <w:szCs w:val="22"/>
          <w:shd w:val="clear" w:color="auto" w:fill="CCCCCC"/>
          <w:lang w:val="fr-FR"/>
        </w:rPr>
      </w:pPr>
      <w:r w:rsidRPr="00075081">
        <w:rPr>
          <w:noProof/>
          <w:szCs w:val="22"/>
          <w:lang w:val="fr-FR"/>
        </w:rPr>
        <w:t>NN</w:t>
      </w:r>
    </w:p>
    <w:p w:rsidR="005D06A1" w:rsidRPr="000E0D26" w:rsidRDefault="005D06A1" w:rsidP="00034D9D">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fr-FR"/>
        </w:rPr>
      </w:pPr>
      <w:r w:rsidRPr="00D415B8">
        <w:rPr>
          <w:szCs w:val="22"/>
          <w:shd w:val="clear" w:color="auto" w:fill="CCCCCC"/>
          <w:lang w:val="fr-FR"/>
        </w:rPr>
        <w:br w:type="page"/>
      </w:r>
      <w:r w:rsidRPr="00F3055B">
        <w:rPr>
          <w:b/>
          <w:bCs/>
          <w:szCs w:val="22"/>
          <w:lang w:val="fr-FR" w:bidi="fr-FR"/>
        </w:rPr>
        <w:t>MENTIONS MINIM</w:t>
      </w:r>
      <w:r w:rsidRPr="000E0D26">
        <w:rPr>
          <w:b/>
          <w:bCs/>
          <w:szCs w:val="22"/>
          <w:lang w:val="fr-FR" w:bidi="fr-FR"/>
        </w:rPr>
        <w:t>ALES DEVANT FIGURER SUR LES PLAQUETTES THERMOFORMÉES OU LES FILMS THERMOSOUDÉS</w:t>
      </w:r>
    </w:p>
    <w:p w:rsidR="005D06A1" w:rsidRPr="000E0D26" w:rsidRDefault="005D06A1" w:rsidP="00034D9D">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fr-FR"/>
        </w:rPr>
      </w:pPr>
    </w:p>
    <w:p w:rsidR="005D06A1" w:rsidRPr="000E0D26" w:rsidRDefault="005D06A1" w:rsidP="00034D9D">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fr-FR"/>
        </w:rPr>
      </w:pPr>
      <w:r w:rsidRPr="000E0D26">
        <w:rPr>
          <w:b/>
          <w:bCs/>
          <w:szCs w:val="22"/>
          <w:lang w:val="fr-FR" w:bidi="fr-FR"/>
        </w:rPr>
        <w:t>PLAQUETTE THERMOFORMÉE EN ALUMINIUM</w:t>
      </w:r>
      <w:r w:rsidR="00B92E6C" w:rsidRPr="00B92E6C">
        <w:rPr>
          <w:b/>
          <w:bCs/>
          <w:szCs w:val="22"/>
          <w:lang w:val="fr-FR" w:bidi="fr-FR"/>
        </w:rPr>
        <w:t>- SKILARENCE 30</w:t>
      </w:r>
      <w:r w:rsidR="00034D9D">
        <w:rPr>
          <w:b/>
          <w:bCs/>
          <w:szCs w:val="22"/>
          <w:lang w:val="fr-FR" w:bidi="fr-FR"/>
        </w:rPr>
        <w:t> mg</w:t>
      </w:r>
      <w:r w:rsidR="00B92E6C" w:rsidRPr="00B92E6C">
        <w:rPr>
          <w:b/>
          <w:bCs/>
          <w:szCs w:val="22"/>
          <w:lang w:val="fr-FR" w:bidi="fr-FR"/>
        </w:rPr>
        <w:t xml:space="preserve"> COMPRIMÉS GASTRORÉSISTANTS</w:t>
      </w:r>
    </w:p>
    <w:p w:rsidR="005D06A1" w:rsidRPr="000E0D26" w:rsidRDefault="005D06A1" w:rsidP="00034D9D">
      <w:pPr>
        <w:keepNext/>
        <w:widowControl w:val="0"/>
        <w:tabs>
          <w:tab w:val="clear" w:pos="567"/>
        </w:tabs>
        <w:spacing w:line="240" w:lineRule="auto"/>
        <w:rPr>
          <w:szCs w:val="22"/>
          <w:lang w:val="fr-FR"/>
        </w:rPr>
      </w:pPr>
    </w:p>
    <w:p w:rsidR="005D06A1" w:rsidRPr="000E0D26" w:rsidRDefault="005D06A1" w:rsidP="00034D9D">
      <w:pPr>
        <w:keepNext/>
        <w:widowControl w:val="0"/>
        <w:tabs>
          <w:tab w:val="clear" w:pos="567"/>
        </w:tabs>
        <w:spacing w:line="240" w:lineRule="auto"/>
        <w:rPr>
          <w:szCs w:val="22"/>
          <w:lang w:val="fr-FR"/>
        </w:rPr>
      </w:pPr>
    </w:p>
    <w:p w:rsidR="005D06A1" w:rsidRPr="000E0D26" w:rsidRDefault="005D06A1" w:rsidP="00034D9D">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fr-FR"/>
        </w:rPr>
      </w:pPr>
      <w:r w:rsidRPr="000E0D26">
        <w:rPr>
          <w:b/>
          <w:bCs/>
          <w:szCs w:val="22"/>
          <w:lang w:val="fr-FR" w:bidi="fr-FR"/>
        </w:rPr>
        <w:t>1.</w:t>
      </w:r>
      <w:r w:rsidRPr="000E0D26">
        <w:rPr>
          <w:b/>
          <w:bCs/>
          <w:szCs w:val="22"/>
          <w:lang w:val="fr-FR" w:bidi="fr-FR"/>
        </w:rPr>
        <w:tab/>
        <w:t>DÉNOMINATION DU MÉDICAMENT</w:t>
      </w:r>
    </w:p>
    <w:p w:rsidR="005D06A1" w:rsidRPr="000E0D26" w:rsidRDefault="005D06A1" w:rsidP="00034D9D">
      <w:pPr>
        <w:keepNext/>
        <w:widowControl w:val="0"/>
        <w:tabs>
          <w:tab w:val="clear" w:pos="567"/>
        </w:tabs>
        <w:spacing w:line="240" w:lineRule="auto"/>
        <w:rPr>
          <w:i/>
          <w:szCs w:val="22"/>
          <w:lang w:val="fr-FR"/>
        </w:rPr>
      </w:pPr>
    </w:p>
    <w:p w:rsidR="005D06A1" w:rsidRPr="000E0D26" w:rsidRDefault="005D06A1" w:rsidP="00034D9D">
      <w:pPr>
        <w:keepNext/>
        <w:widowControl w:val="0"/>
        <w:tabs>
          <w:tab w:val="clear" w:pos="567"/>
        </w:tabs>
        <w:spacing w:line="240" w:lineRule="auto"/>
        <w:rPr>
          <w:szCs w:val="22"/>
          <w:lang w:val="fr-FR"/>
        </w:rPr>
      </w:pPr>
      <w:r w:rsidRPr="000E0D26">
        <w:rPr>
          <w:szCs w:val="22"/>
          <w:lang w:val="fr-FR" w:bidi="fr-FR"/>
        </w:rPr>
        <w:t>Skilarence 30</w:t>
      </w:r>
      <w:r w:rsidR="0082027A" w:rsidRPr="000E0D26">
        <w:rPr>
          <w:szCs w:val="22"/>
          <w:lang w:val="fr-FR" w:bidi="fr-FR"/>
        </w:rPr>
        <w:t> mg</w:t>
      </w:r>
      <w:r w:rsidRPr="000E0D26">
        <w:rPr>
          <w:szCs w:val="22"/>
          <w:lang w:val="fr-FR" w:bidi="fr-FR"/>
        </w:rPr>
        <w:t xml:space="preserve">, comprimés </w:t>
      </w:r>
      <w:r w:rsidR="009C0309">
        <w:rPr>
          <w:szCs w:val="22"/>
          <w:lang w:val="fr-FR" w:bidi="fr-FR"/>
        </w:rPr>
        <w:t>gastrorésistant</w:t>
      </w:r>
      <w:r w:rsidRPr="000E0D26">
        <w:rPr>
          <w:szCs w:val="22"/>
          <w:lang w:val="fr-FR" w:bidi="fr-FR"/>
        </w:rPr>
        <w:t>s</w:t>
      </w:r>
    </w:p>
    <w:p w:rsidR="005D06A1" w:rsidRPr="000E0D26" w:rsidRDefault="004E19C6" w:rsidP="005D06A1">
      <w:pPr>
        <w:widowControl w:val="0"/>
        <w:tabs>
          <w:tab w:val="clear" w:pos="567"/>
        </w:tabs>
        <w:spacing w:line="240" w:lineRule="auto"/>
        <w:rPr>
          <w:szCs w:val="22"/>
          <w:lang w:val="fr-FR"/>
        </w:rPr>
      </w:pPr>
      <w:r>
        <w:rPr>
          <w:szCs w:val="22"/>
          <w:lang w:val="fr-FR" w:bidi="fr-FR"/>
        </w:rPr>
        <w:t>Fumarate de diméthyle</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fr-FR"/>
        </w:rPr>
      </w:pPr>
      <w:r w:rsidRPr="000E0D26">
        <w:rPr>
          <w:b/>
          <w:bCs/>
          <w:szCs w:val="22"/>
          <w:lang w:val="fr-FR" w:bidi="fr-FR"/>
        </w:rPr>
        <w:t>2.</w:t>
      </w:r>
      <w:r w:rsidRPr="000E0D26">
        <w:rPr>
          <w:b/>
          <w:bCs/>
          <w:szCs w:val="22"/>
          <w:lang w:val="fr-FR" w:bidi="fr-FR"/>
        </w:rPr>
        <w:tab/>
        <w:t>NOM DU TITULAIRE DE L’AUTORISATION DE MISE SUR LE MARCHÉ</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ind w:right="-2"/>
        <w:rPr>
          <w:szCs w:val="22"/>
          <w:lang w:val="fr-FR"/>
        </w:rPr>
      </w:pPr>
      <w:r w:rsidRPr="000E0D26">
        <w:rPr>
          <w:szCs w:val="22"/>
          <w:lang w:val="fr-FR" w:bidi="fr-FR"/>
        </w:rPr>
        <w:t>Almirall</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szCs w:val="22"/>
          <w:lang w:val="fr-FR"/>
        </w:rPr>
      </w:pPr>
      <w:r w:rsidRPr="000E0D26">
        <w:rPr>
          <w:b/>
          <w:bCs/>
          <w:szCs w:val="22"/>
          <w:lang w:val="fr-FR" w:bidi="fr-FR"/>
        </w:rPr>
        <w:t>3.</w:t>
      </w:r>
      <w:r w:rsidRPr="000E0D26">
        <w:rPr>
          <w:b/>
          <w:bCs/>
          <w:szCs w:val="22"/>
          <w:lang w:val="fr-FR" w:bidi="fr-FR"/>
        </w:rPr>
        <w:tab/>
        <w:t>DATE DE PÉREMPTION</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EXP</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fr-FR"/>
        </w:rPr>
      </w:pPr>
      <w:r w:rsidRPr="000E0D26">
        <w:rPr>
          <w:b/>
          <w:bCs/>
          <w:szCs w:val="22"/>
          <w:lang w:val="fr-FR" w:bidi="fr-FR"/>
        </w:rPr>
        <w:t>4.</w:t>
      </w:r>
      <w:r w:rsidRPr="000E0D26">
        <w:rPr>
          <w:b/>
          <w:bCs/>
          <w:szCs w:val="22"/>
          <w:lang w:val="fr-FR" w:bidi="fr-FR"/>
        </w:rPr>
        <w:tab/>
        <w:t>NUMÉRO DU LOT</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Lot</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pBdr>
          <w:top w:val="single" w:sz="4" w:space="1" w:color="auto"/>
          <w:left w:val="single" w:sz="4" w:space="4" w:color="auto"/>
          <w:bottom w:val="single" w:sz="4" w:space="1" w:color="auto"/>
          <w:right w:val="single" w:sz="4" w:space="4" w:color="auto"/>
        </w:pBdr>
        <w:spacing w:line="240" w:lineRule="auto"/>
        <w:ind w:left="567" w:hanging="567"/>
        <w:rPr>
          <w:b/>
          <w:szCs w:val="22"/>
          <w:lang w:val="fr-FR"/>
        </w:rPr>
      </w:pPr>
      <w:r w:rsidRPr="000E0D26">
        <w:rPr>
          <w:b/>
          <w:bCs/>
          <w:szCs w:val="22"/>
          <w:lang w:val="fr-FR" w:bidi="fr-FR"/>
        </w:rPr>
        <w:t>5.</w:t>
      </w:r>
      <w:r w:rsidRPr="000E0D26">
        <w:rPr>
          <w:b/>
          <w:bCs/>
          <w:szCs w:val="22"/>
          <w:lang w:val="fr-FR" w:bidi="fr-FR"/>
        </w:rPr>
        <w:tab/>
        <w:t>AUTRES</w:t>
      </w:r>
    </w:p>
    <w:p w:rsidR="005D06A1" w:rsidRPr="000E0D26" w:rsidRDefault="005D06A1" w:rsidP="00222466">
      <w:pPr>
        <w:widowControl w:val="0"/>
        <w:tabs>
          <w:tab w:val="clear" w:pos="567"/>
        </w:tabs>
        <w:spacing w:line="240" w:lineRule="auto"/>
        <w:rPr>
          <w:szCs w:val="22"/>
          <w:lang w:val="fr-FR"/>
        </w:rPr>
      </w:pPr>
    </w:p>
    <w:p w:rsidR="00185309" w:rsidRPr="000E0D26" w:rsidRDefault="00185309"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fr-FR"/>
        </w:rPr>
      </w:pPr>
      <w:r w:rsidRPr="000E0D26">
        <w:rPr>
          <w:b/>
          <w:szCs w:val="22"/>
          <w:lang w:val="fr-FR"/>
        </w:rPr>
        <w:br w:type="page"/>
      </w:r>
      <w:r w:rsidRPr="000E0D26">
        <w:rPr>
          <w:b/>
          <w:bCs/>
          <w:szCs w:val="22"/>
          <w:lang w:val="fr-FR" w:bidi="fr-FR"/>
        </w:rPr>
        <w:t>MENTIONS DEVANT FIGURER SUR L’EMBALLAGE EXTÉRIEUR</w:t>
      </w:r>
    </w:p>
    <w:p w:rsidR="005D06A1" w:rsidRPr="000E0D26" w:rsidRDefault="005D06A1" w:rsidP="00034D9D">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fr-FR"/>
        </w:rPr>
      </w:pPr>
    </w:p>
    <w:p w:rsidR="005D06A1" w:rsidRPr="000E0D26" w:rsidRDefault="005D06A1" w:rsidP="00034D9D">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fr-FR"/>
        </w:rPr>
      </w:pPr>
      <w:r w:rsidRPr="000E0D26">
        <w:rPr>
          <w:b/>
          <w:bCs/>
          <w:szCs w:val="22"/>
          <w:lang w:val="fr-FR" w:bidi="fr-FR"/>
        </w:rPr>
        <w:t>BOÎTE</w:t>
      </w:r>
      <w:r w:rsidR="00B92E6C">
        <w:rPr>
          <w:b/>
          <w:bCs/>
          <w:szCs w:val="22"/>
          <w:lang w:val="fr-FR" w:bidi="fr-FR"/>
        </w:rPr>
        <w:t xml:space="preserve"> </w:t>
      </w:r>
      <w:r w:rsidR="00B92E6C" w:rsidRPr="00B92E6C">
        <w:rPr>
          <w:b/>
          <w:bCs/>
          <w:szCs w:val="22"/>
          <w:lang w:val="fr-FR" w:bidi="fr-FR"/>
        </w:rPr>
        <w:t xml:space="preserve">- SKILARENCE </w:t>
      </w:r>
      <w:r w:rsidR="00B92E6C">
        <w:rPr>
          <w:b/>
          <w:bCs/>
          <w:szCs w:val="22"/>
          <w:lang w:val="fr-FR" w:bidi="fr-FR"/>
        </w:rPr>
        <w:t>12</w:t>
      </w:r>
      <w:r w:rsidR="00B92E6C" w:rsidRPr="00B92E6C">
        <w:rPr>
          <w:b/>
          <w:bCs/>
          <w:szCs w:val="22"/>
          <w:lang w:val="fr-FR" w:bidi="fr-FR"/>
        </w:rPr>
        <w:t>0</w:t>
      </w:r>
      <w:r w:rsidR="00034D9D">
        <w:rPr>
          <w:b/>
          <w:bCs/>
          <w:szCs w:val="22"/>
          <w:lang w:val="fr-FR" w:bidi="fr-FR"/>
        </w:rPr>
        <w:t> mg</w:t>
      </w:r>
      <w:r w:rsidR="00B92E6C" w:rsidRPr="00B92E6C">
        <w:rPr>
          <w:b/>
          <w:bCs/>
          <w:szCs w:val="22"/>
          <w:lang w:val="fr-FR" w:bidi="fr-FR"/>
        </w:rPr>
        <w:t xml:space="preserve"> COMPRIMÉS GASTRORÉSISTANTS</w:t>
      </w:r>
    </w:p>
    <w:p w:rsidR="005D06A1" w:rsidRPr="000E0D26" w:rsidRDefault="005D06A1" w:rsidP="00034D9D">
      <w:pPr>
        <w:keepNext/>
        <w:widowControl w:val="0"/>
        <w:tabs>
          <w:tab w:val="clear" w:pos="567"/>
        </w:tabs>
        <w:spacing w:line="240" w:lineRule="auto"/>
        <w:rPr>
          <w:szCs w:val="22"/>
          <w:lang w:val="fr-FR"/>
        </w:rPr>
      </w:pPr>
    </w:p>
    <w:p w:rsidR="005D06A1" w:rsidRPr="000E0D26" w:rsidRDefault="005D06A1" w:rsidP="00034D9D">
      <w:pPr>
        <w:keepNext/>
        <w:widowControl w:val="0"/>
        <w:tabs>
          <w:tab w:val="clear" w:pos="567"/>
        </w:tabs>
        <w:spacing w:line="240" w:lineRule="auto"/>
        <w:rPr>
          <w:szCs w:val="22"/>
          <w:lang w:val="fr-FR"/>
        </w:rPr>
      </w:pPr>
    </w:p>
    <w:p w:rsidR="005D06A1" w:rsidRPr="000E0D26" w:rsidRDefault="005D06A1" w:rsidP="00034D9D">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r-FR"/>
        </w:rPr>
      </w:pPr>
      <w:r w:rsidRPr="000E0D26">
        <w:rPr>
          <w:b/>
          <w:bCs/>
          <w:szCs w:val="22"/>
          <w:lang w:val="fr-FR" w:bidi="fr-FR"/>
        </w:rPr>
        <w:t>1.</w:t>
      </w:r>
      <w:r w:rsidRPr="000E0D26">
        <w:rPr>
          <w:b/>
          <w:bCs/>
          <w:szCs w:val="22"/>
          <w:lang w:val="fr-FR" w:bidi="fr-FR"/>
        </w:rPr>
        <w:tab/>
        <w:t>DÉNOMINATION DU MÉDICAMENT</w:t>
      </w:r>
    </w:p>
    <w:p w:rsidR="005D06A1" w:rsidRPr="000E0D26" w:rsidRDefault="005D06A1" w:rsidP="00034D9D">
      <w:pPr>
        <w:keepNext/>
        <w:widowControl w:val="0"/>
        <w:tabs>
          <w:tab w:val="clear" w:pos="567"/>
        </w:tabs>
        <w:spacing w:line="240" w:lineRule="auto"/>
        <w:rPr>
          <w:szCs w:val="22"/>
          <w:lang w:val="fr-FR"/>
        </w:rPr>
      </w:pPr>
    </w:p>
    <w:p w:rsidR="005D06A1" w:rsidRPr="000E0D26" w:rsidRDefault="005D06A1" w:rsidP="00034D9D">
      <w:pPr>
        <w:keepNext/>
        <w:widowControl w:val="0"/>
        <w:tabs>
          <w:tab w:val="clear" w:pos="567"/>
        </w:tabs>
        <w:spacing w:line="240" w:lineRule="auto"/>
        <w:rPr>
          <w:szCs w:val="22"/>
          <w:lang w:val="fr-FR"/>
        </w:rPr>
      </w:pPr>
      <w:r w:rsidRPr="000E0D26">
        <w:rPr>
          <w:szCs w:val="22"/>
          <w:lang w:val="fr-FR" w:bidi="fr-FR"/>
        </w:rPr>
        <w:t>Skilarence 120</w:t>
      </w:r>
      <w:r w:rsidR="0082027A" w:rsidRPr="000E0D26">
        <w:rPr>
          <w:szCs w:val="22"/>
          <w:lang w:val="fr-FR" w:bidi="fr-FR"/>
        </w:rPr>
        <w:t> mg</w:t>
      </w:r>
      <w:r w:rsidRPr="000E0D26">
        <w:rPr>
          <w:szCs w:val="22"/>
          <w:lang w:val="fr-FR" w:bidi="fr-FR"/>
        </w:rPr>
        <w:t xml:space="preserve">, comprimés </w:t>
      </w:r>
      <w:r w:rsidR="009C0309">
        <w:rPr>
          <w:szCs w:val="22"/>
          <w:lang w:val="fr-FR" w:bidi="fr-FR"/>
        </w:rPr>
        <w:t>gastrorésistant</w:t>
      </w:r>
      <w:r w:rsidRPr="000E0D26">
        <w:rPr>
          <w:szCs w:val="22"/>
          <w:lang w:val="fr-FR" w:bidi="fr-FR"/>
        </w:rPr>
        <w:t>s</w:t>
      </w:r>
    </w:p>
    <w:p w:rsidR="005D06A1" w:rsidRPr="000E0D26" w:rsidRDefault="004E19C6" w:rsidP="00034D9D">
      <w:pPr>
        <w:widowControl w:val="0"/>
        <w:tabs>
          <w:tab w:val="clear" w:pos="567"/>
        </w:tabs>
        <w:spacing w:line="240" w:lineRule="auto"/>
        <w:rPr>
          <w:szCs w:val="22"/>
          <w:lang w:val="fr-FR"/>
        </w:rPr>
      </w:pPr>
      <w:r>
        <w:rPr>
          <w:szCs w:val="22"/>
          <w:lang w:val="fr-FR" w:bidi="fr-FR"/>
        </w:rPr>
        <w:t>Fumarate de diméthyle</w:t>
      </w: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5D06A1">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fr-FR"/>
        </w:rPr>
      </w:pPr>
      <w:r w:rsidRPr="000E0D26">
        <w:rPr>
          <w:b/>
          <w:bCs/>
          <w:szCs w:val="22"/>
          <w:lang w:val="fr-FR" w:bidi="fr-FR"/>
        </w:rPr>
        <w:t>2.</w:t>
      </w:r>
      <w:r w:rsidRPr="000E0D26">
        <w:rPr>
          <w:b/>
          <w:bCs/>
          <w:szCs w:val="22"/>
          <w:lang w:val="fr-FR" w:bidi="fr-FR"/>
        </w:rPr>
        <w:tab/>
        <w:t xml:space="preserve">COMPOSITION EN </w:t>
      </w:r>
      <w:r w:rsidR="00814C30" w:rsidRPr="000E0D26">
        <w:rPr>
          <w:b/>
          <w:bCs/>
          <w:szCs w:val="22"/>
          <w:lang w:val="fr-FR" w:bidi="fr-FR"/>
        </w:rPr>
        <w:t>SUBSTANCE</w:t>
      </w:r>
      <w:r w:rsidRPr="000E0D26">
        <w:rPr>
          <w:b/>
          <w:bCs/>
          <w:szCs w:val="22"/>
          <w:lang w:val="fr-FR" w:bidi="fr-FR"/>
        </w:rPr>
        <w:t xml:space="preserve"> ACTI</w:t>
      </w:r>
      <w:r w:rsidR="00814C30" w:rsidRPr="000E0D26">
        <w:rPr>
          <w:b/>
          <w:bCs/>
          <w:szCs w:val="22"/>
          <w:lang w:val="fr-FR" w:bidi="fr-FR"/>
        </w:rPr>
        <w:t>VE</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Chaque comprimé contient 120</w:t>
      </w:r>
      <w:r w:rsidR="0082027A" w:rsidRPr="000E0D26">
        <w:rPr>
          <w:szCs w:val="22"/>
          <w:lang w:val="fr-FR" w:bidi="fr-FR"/>
        </w:rPr>
        <w:t> mg</w:t>
      </w:r>
      <w:r w:rsidRPr="000E0D26">
        <w:rPr>
          <w:szCs w:val="22"/>
          <w:lang w:val="fr-FR" w:bidi="fr-FR"/>
        </w:rPr>
        <w:t xml:space="preserve"> de </w:t>
      </w:r>
      <w:r w:rsidR="004E19C6">
        <w:rPr>
          <w:szCs w:val="22"/>
          <w:lang w:val="fr-FR" w:bidi="fr-FR"/>
        </w:rPr>
        <w:t>fumarate de diméthyle</w:t>
      </w:r>
      <w:r w:rsidR="009F43DD">
        <w:rPr>
          <w:szCs w:val="22"/>
          <w:lang w:val="fr-FR" w:bidi="fr-FR"/>
        </w:rPr>
        <w:t>.</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fr-FR"/>
        </w:rPr>
      </w:pPr>
      <w:r w:rsidRPr="000E0D26">
        <w:rPr>
          <w:b/>
          <w:bCs/>
          <w:szCs w:val="22"/>
          <w:lang w:val="fr-FR" w:bidi="fr-FR"/>
        </w:rPr>
        <w:t>3.</w:t>
      </w:r>
      <w:r w:rsidRPr="000E0D26">
        <w:rPr>
          <w:b/>
          <w:bCs/>
          <w:szCs w:val="22"/>
          <w:lang w:val="fr-FR" w:bidi="fr-FR"/>
        </w:rPr>
        <w:tab/>
        <w:t>LISTE DES EXCIPIENTS</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Contient du lactose.</w:t>
      </w:r>
      <w:r w:rsidR="00486EA7">
        <w:rPr>
          <w:szCs w:val="22"/>
          <w:lang w:val="fr-FR" w:bidi="fr-FR"/>
        </w:rPr>
        <w:t xml:space="preserve"> </w:t>
      </w:r>
      <w:r w:rsidR="00B92E6C">
        <w:rPr>
          <w:szCs w:val="22"/>
          <w:lang w:val="fr-FR" w:bidi="fr-FR"/>
        </w:rPr>
        <w:t xml:space="preserve">Voir la notice pour </w:t>
      </w:r>
      <w:r w:rsidR="00A65561">
        <w:rPr>
          <w:szCs w:val="22"/>
          <w:lang w:val="fr-FR" w:bidi="fr-FR"/>
        </w:rPr>
        <w:t>plus d’</w:t>
      </w:r>
      <w:r w:rsidR="00B92E6C">
        <w:rPr>
          <w:szCs w:val="22"/>
          <w:lang w:val="fr-FR" w:bidi="fr-FR"/>
        </w:rPr>
        <w:t>informations</w:t>
      </w:r>
      <w:r w:rsidR="00486EA7">
        <w:rPr>
          <w:szCs w:val="22"/>
          <w:lang w:val="fr-FR" w:bidi="fr-FR"/>
        </w:rPr>
        <w:t>.</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fr-FR"/>
        </w:rPr>
      </w:pPr>
      <w:r w:rsidRPr="000E0D26">
        <w:rPr>
          <w:b/>
          <w:bCs/>
          <w:szCs w:val="22"/>
          <w:lang w:val="fr-FR" w:bidi="fr-FR"/>
        </w:rPr>
        <w:t>4.</w:t>
      </w:r>
      <w:r w:rsidRPr="000E0D26">
        <w:rPr>
          <w:b/>
          <w:bCs/>
          <w:szCs w:val="22"/>
          <w:lang w:val="fr-FR" w:bidi="fr-FR"/>
        </w:rPr>
        <w:tab/>
        <w:t>FORME PHARMACEUTIQUE ET CONTENU</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jc w:val="both"/>
        <w:rPr>
          <w:rFonts w:eastAsia="SimSun"/>
          <w:szCs w:val="22"/>
          <w:lang w:val="fr-FR" w:eastAsia="zh-CN"/>
        </w:rPr>
      </w:pPr>
      <w:r w:rsidRPr="000E0D26">
        <w:rPr>
          <w:szCs w:val="22"/>
          <w:lang w:val="fr-FR" w:eastAsia="zh-CN" w:bidi="fr-FR"/>
        </w:rPr>
        <w:t>40</w:t>
      </w:r>
      <w:r w:rsidR="00DC2BBA" w:rsidRPr="000E0D26">
        <w:rPr>
          <w:szCs w:val="22"/>
          <w:lang w:val="fr-FR" w:eastAsia="zh-CN" w:bidi="fr-FR"/>
        </w:rPr>
        <w:t> </w:t>
      </w:r>
      <w:r w:rsidRPr="000E0D26">
        <w:rPr>
          <w:szCs w:val="22"/>
          <w:lang w:val="fr-FR" w:eastAsia="zh-CN" w:bidi="fr-FR"/>
        </w:rPr>
        <w:t xml:space="preserve">comprimés </w:t>
      </w:r>
      <w:r w:rsidR="009C0309">
        <w:rPr>
          <w:szCs w:val="22"/>
          <w:lang w:val="fr-FR" w:eastAsia="zh-CN" w:bidi="fr-FR"/>
        </w:rPr>
        <w:t>gastrorésistant</w:t>
      </w:r>
      <w:r w:rsidRPr="000E0D26">
        <w:rPr>
          <w:szCs w:val="22"/>
          <w:lang w:val="fr-FR" w:eastAsia="zh-CN" w:bidi="fr-FR"/>
        </w:rPr>
        <w:t>s</w:t>
      </w:r>
    </w:p>
    <w:p w:rsidR="005D06A1" w:rsidRPr="000E0D26" w:rsidRDefault="005D06A1" w:rsidP="00222466">
      <w:pPr>
        <w:widowControl w:val="0"/>
        <w:tabs>
          <w:tab w:val="clear" w:pos="567"/>
        </w:tabs>
        <w:spacing w:line="240" w:lineRule="auto"/>
        <w:rPr>
          <w:szCs w:val="22"/>
          <w:highlight w:val="lightGray"/>
          <w:shd w:val="clear" w:color="auto" w:fill="FFFFFF"/>
          <w:lang w:val="fr-FR" w:bidi="fr-FR"/>
        </w:rPr>
      </w:pPr>
      <w:r w:rsidRPr="000E0D26">
        <w:rPr>
          <w:szCs w:val="22"/>
          <w:highlight w:val="lightGray"/>
          <w:shd w:val="clear" w:color="auto" w:fill="FFFFFF"/>
          <w:lang w:val="fr-FR" w:bidi="fr-FR"/>
        </w:rPr>
        <w:t>70</w:t>
      </w:r>
      <w:r w:rsidR="00DC2BBA" w:rsidRPr="000E0D26">
        <w:rPr>
          <w:szCs w:val="22"/>
          <w:highlight w:val="lightGray"/>
          <w:shd w:val="clear" w:color="auto" w:fill="FFFFFF"/>
          <w:lang w:val="fr-FR" w:bidi="fr-FR"/>
        </w:rPr>
        <w:t> </w:t>
      </w:r>
      <w:r w:rsidRPr="000E0D26">
        <w:rPr>
          <w:szCs w:val="22"/>
          <w:highlight w:val="lightGray"/>
          <w:shd w:val="clear" w:color="auto" w:fill="FFFFFF"/>
          <w:lang w:val="fr-FR" w:bidi="fr-FR"/>
        </w:rPr>
        <w:t xml:space="preserve">comprimés </w:t>
      </w:r>
      <w:r w:rsidR="009C0309">
        <w:rPr>
          <w:szCs w:val="22"/>
          <w:highlight w:val="lightGray"/>
          <w:shd w:val="clear" w:color="auto" w:fill="FFFFFF"/>
          <w:lang w:val="fr-FR" w:bidi="fr-FR"/>
        </w:rPr>
        <w:t>gastrorésistant</w:t>
      </w:r>
      <w:r w:rsidRPr="000E0D26">
        <w:rPr>
          <w:szCs w:val="22"/>
          <w:highlight w:val="lightGray"/>
          <w:shd w:val="clear" w:color="auto" w:fill="FFFFFF"/>
          <w:lang w:val="fr-FR" w:bidi="fr-FR"/>
        </w:rPr>
        <w:t>s</w:t>
      </w:r>
    </w:p>
    <w:p w:rsidR="005D06A1" w:rsidRPr="000E0D26" w:rsidRDefault="005D06A1" w:rsidP="00222466">
      <w:pPr>
        <w:widowControl w:val="0"/>
        <w:tabs>
          <w:tab w:val="clear" w:pos="567"/>
        </w:tabs>
        <w:spacing w:line="240" w:lineRule="auto"/>
        <w:rPr>
          <w:szCs w:val="22"/>
          <w:highlight w:val="lightGray"/>
          <w:shd w:val="clear" w:color="auto" w:fill="FFFFFF"/>
          <w:lang w:val="fr-FR" w:bidi="fr-FR"/>
        </w:rPr>
      </w:pPr>
      <w:r w:rsidRPr="000E0D26">
        <w:rPr>
          <w:szCs w:val="22"/>
          <w:highlight w:val="lightGray"/>
          <w:shd w:val="clear" w:color="auto" w:fill="FFFFFF"/>
          <w:lang w:val="fr-FR" w:bidi="fr-FR"/>
        </w:rPr>
        <w:t>90</w:t>
      </w:r>
      <w:r w:rsidR="00DC2BBA" w:rsidRPr="000E0D26">
        <w:rPr>
          <w:szCs w:val="22"/>
          <w:highlight w:val="lightGray"/>
          <w:shd w:val="clear" w:color="auto" w:fill="FFFFFF"/>
          <w:lang w:val="fr-FR" w:bidi="fr-FR"/>
        </w:rPr>
        <w:t> </w:t>
      </w:r>
      <w:r w:rsidRPr="000E0D26">
        <w:rPr>
          <w:szCs w:val="22"/>
          <w:highlight w:val="lightGray"/>
          <w:shd w:val="clear" w:color="auto" w:fill="FFFFFF"/>
          <w:lang w:val="fr-FR" w:bidi="fr-FR"/>
        </w:rPr>
        <w:t xml:space="preserve">comprimés </w:t>
      </w:r>
      <w:r w:rsidR="009C0309">
        <w:rPr>
          <w:szCs w:val="22"/>
          <w:highlight w:val="lightGray"/>
          <w:shd w:val="clear" w:color="auto" w:fill="FFFFFF"/>
          <w:lang w:val="fr-FR" w:bidi="fr-FR"/>
        </w:rPr>
        <w:t>gastrorésistant</w:t>
      </w:r>
      <w:r w:rsidRPr="000E0D26">
        <w:rPr>
          <w:szCs w:val="22"/>
          <w:highlight w:val="lightGray"/>
          <w:shd w:val="clear" w:color="auto" w:fill="FFFFFF"/>
          <w:lang w:val="fr-FR" w:bidi="fr-FR"/>
        </w:rPr>
        <w:t>s</w:t>
      </w:r>
    </w:p>
    <w:p w:rsidR="005D06A1" w:rsidRPr="000E0D26" w:rsidRDefault="005D06A1" w:rsidP="00222466">
      <w:pPr>
        <w:widowControl w:val="0"/>
        <w:tabs>
          <w:tab w:val="clear" w:pos="567"/>
        </w:tabs>
        <w:spacing w:line="240" w:lineRule="auto"/>
        <w:rPr>
          <w:szCs w:val="22"/>
          <w:highlight w:val="lightGray"/>
          <w:shd w:val="clear" w:color="auto" w:fill="FFFFFF"/>
          <w:lang w:val="fr-FR" w:bidi="fr-FR"/>
        </w:rPr>
      </w:pPr>
      <w:r w:rsidRPr="000E0D26">
        <w:rPr>
          <w:szCs w:val="22"/>
          <w:highlight w:val="lightGray"/>
          <w:shd w:val="clear" w:color="auto" w:fill="FFFFFF"/>
          <w:lang w:val="fr-FR" w:bidi="fr-FR"/>
        </w:rPr>
        <w:t>100</w:t>
      </w:r>
      <w:r w:rsidR="00DC2BBA" w:rsidRPr="000E0D26">
        <w:rPr>
          <w:szCs w:val="22"/>
          <w:highlight w:val="lightGray"/>
          <w:shd w:val="clear" w:color="auto" w:fill="FFFFFF"/>
          <w:lang w:val="fr-FR" w:bidi="fr-FR"/>
        </w:rPr>
        <w:t> </w:t>
      </w:r>
      <w:r w:rsidRPr="000E0D26">
        <w:rPr>
          <w:szCs w:val="22"/>
          <w:highlight w:val="lightGray"/>
          <w:shd w:val="clear" w:color="auto" w:fill="FFFFFF"/>
          <w:lang w:val="fr-FR" w:bidi="fr-FR"/>
        </w:rPr>
        <w:t xml:space="preserve">comprimés </w:t>
      </w:r>
      <w:r w:rsidR="009C0309">
        <w:rPr>
          <w:szCs w:val="22"/>
          <w:highlight w:val="lightGray"/>
          <w:shd w:val="clear" w:color="auto" w:fill="FFFFFF"/>
          <w:lang w:val="fr-FR" w:bidi="fr-FR"/>
        </w:rPr>
        <w:t>gastrorésistant</w:t>
      </w:r>
      <w:r w:rsidRPr="000E0D26">
        <w:rPr>
          <w:szCs w:val="22"/>
          <w:highlight w:val="lightGray"/>
          <w:shd w:val="clear" w:color="auto" w:fill="FFFFFF"/>
          <w:lang w:val="fr-FR" w:bidi="fr-FR"/>
        </w:rPr>
        <w:t>s</w:t>
      </w:r>
    </w:p>
    <w:p w:rsidR="005D06A1" w:rsidRPr="000E0D26" w:rsidRDefault="005D06A1" w:rsidP="00222466">
      <w:pPr>
        <w:widowControl w:val="0"/>
        <w:tabs>
          <w:tab w:val="clear" w:pos="567"/>
        </w:tabs>
        <w:spacing w:line="240" w:lineRule="auto"/>
        <w:rPr>
          <w:szCs w:val="22"/>
          <w:highlight w:val="lightGray"/>
          <w:shd w:val="clear" w:color="auto" w:fill="FFFFFF"/>
          <w:lang w:val="fr-FR" w:bidi="fr-FR"/>
        </w:rPr>
      </w:pPr>
      <w:r w:rsidRPr="000E0D26">
        <w:rPr>
          <w:szCs w:val="22"/>
          <w:highlight w:val="lightGray"/>
          <w:shd w:val="clear" w:color="auto" w:fill="FFFFFF"/>
          <w:lang w:val="fr-FR" w:bidi="fr-FR"/>
        </w:rPr>
        <w:t>120</w:t>
      </w:r>
      <w:r w:rsidR="00DC2BBA" w:rsidRPr="000E0D26">
        <w:rPr>
          <w:szCs w:val="22"/>
          <w:highlight w:val="lightGray"/>
          <w:shd w:val="clear" w:color="auto" w:fill="FFFFFF"/>
          <w:lang w:val="fr-FR" w:bidi="fr-FR"/>
        </w:rPr>
        <w:t> </w:t>
      </w:r>
      <w:r w:rsidRPr="000E0D26">
        <w:rPr>
          <w:szCs w:val="22"/>
          <w:highlight w:val="lightGray"/>
          <w:shd w:val="clear" w:color="auto" w:fill="FFFFFF"/>
          <w:lang w:val="fr-FR" w:bidi="fr-FR"/>
        </w:rPr>
        <w:t xml:space="preserve">comprimés </w:t>
      </w:r>
      <w:r w:rsidR="009C0309">
        <w:rPr>
          <w:szCs w:val="22"/>
          <w:highlight w:val="lightGray"/>
          <w:shd w:val="clear" w:color="auto" w:fill="FFFFFF"/>
          <w:lang w:val="fr-FR" w:bidi="fr-FR"/>
        </w:rPr>
        <w:t>gastrorésistant</w:t>
      </w:r>
      <w:r w:rsidRPr="000E0D26">
        <w:rPr>
          <w:szCs w:val="22"/>
          <w:highlight w:val="lightGray"/>
          <w:shd w:val="clear" w:color="auto" w:fill="FFFFFF"/>
          <w:lang w:val="fr-FR" w:bidi="fr-FR"/>
        </w:rPr>
        <w:t>s</w:t>
      </w:r>
    </w:p>
    <w:p w:rsidR="005D06A1" w:rsidRPr="000E0D26" w:rsidRDefault="005D06A1" w:rsidP="00222466">
      <w:pPr>
        <w:widowControl w:val="0"/>
        <w:tabs>
          <w:tab w:val="clear" w:pos="567"/>
        </w:tabs>
        <w:spacing w:line="240" w:lineRule="auto"/>
        <w:jc w:val="both"/>
        <w:rPr>
          <w:szCs w:val="22"/>
          <w:highlight w:val="lightGray"/>
          <w:shd w:val="clear" w:color="auto" w:fill="FFFFFF"/>
          <w:lang w:val="fr-FR" w:bidi="fr-FR"/>
        </w:rPr>
      </w:pPr>
      <w:r w:rsidRPr="000E0D26">
        <w:rPr>
          <w:szCs w:val="22"/>
          <w:highlight w:val="lightGray"/>
          <w:shd w:val="clear" w:color="auto" w:fill="FFFFFF"/>
          <w:lang w:val="fr-FR" w:bidi="fr-FR"/>
        </w:rPr>
        <w:t>180</w:t>
      </w:r>
      <w:r w:rsidR="00DC2BBA" w:rsidRPr="000E0D26">
        <w:rPr>
          <w:szCs w:val="22"/>
          <w:highlight w:val="lightGray"/>
          <w:shd w:val="clear" w:color="auto" w:fill="FFFFFF"/>
          <w:lang w:val="fr-FR" w:bidi="fr-FR"/>
        </w:rPr>
        <w:t> </w:t>
      </w:r>
      <w:r w:rsidRPr="000E0D26">
        <w:rPr>
          <w:szCs w:val="22"/>
          <w:highlight w:val="lightGray"/>
          <w:shd w:val="clear" w:color="auto" w:fill="FFFFFF"/>
          <w:lang w:val="fr-FR" w:bidi="fr-FR"/>
        </w:rPr>
        <w:t xml:space="preserve">comprimés </w:t>
      </w:r>
      <w:r w:rsidR="009C0309">
        <w:rPr>
          <w:szCs w:val="22"/>
          <w:highlight w:val="lightGray"/>
          <w:shd w:val="clear" w:color="auto" w:fill="FFFFFF"/>
          <w:lang w:val="fr-FR" w:bidi="fr-FR"/>
        </w:rPr>
        <w:t>gastrorésistant</w:t>
      </w:r>
      <w:r w:rsidRPr="000E0D26">
        <w:rPr>
          <w:szCs w:val="22"/>
          <w:highlight w:val="lightGray"/>
          <w:shd w:val="clear" w:color="auto" w:fill="FFFFFF"/>
          <w:lang w:val="fr-FR" w:bidi="fr-FR"/>
        </w:rPr>
        <w:t>s</w:t>
      </w:r>
    </w:p>
    <w:p w:rsidR="005D06A1" w:rsidRPr="000E0D26" w:rsidRDefault="005D06A1" w:rsidP="00222466">
      <w:pPr>
        <w:widowControl w:val="0"/>
        <w:tabs>
          <w:tab w:val="clear" w:pos="567"/>
        </w:tabs>
        <w:spacing w:line="240" w:lineRule="auto"/>
        <w:jc w:val="both"/>
        <w:rPr>
          <w:szCs w:val="22"/>
          <w:highlight w:val="lightGray"/>
          <w:shd w:val="clear" w:color="auto" w:fill="FFFFFF"/>
          <w:lang w:val="fr-FR" w:bidi="fr-FR"/>
        </w:rPr>
      </w:pPr>
      <w:r w:rsidRPr="000E0D26">
        <w:rPr>
          <w:szCs w:val="22"/>
          <w:highlight w:val="lightGray"/>
          <w:shd w:val="clear" w:color="auto" w:fill="FFFFFF"/>
          <w:lang w:val="fr-FR" w:bidi="fr-FR"/>
        </w:rPr>
        <w:t>200</w:t>
      </w:r>
      <w:r w:rsidR="00DC2BBA" w:rsidRPr="000E0D26">
        <w:rPr>
          <w:szCs w:val="22"/>
          <w:highlight w:val="lightGray"/>
          <w:shd w:val="clear" w:color="auto" w:fill="FFFFFF"/>
          <w:lang w:val="fr-FR" w:bidi="fr-FR"/>
        </w:rPr>
        <w:t> </w:t>
      </w:r>
      <w:r w:rsidRPr="000E0D26">
        <w:rPr>
          <w:szCs w:val="22"/>
          <w:highlight w:val="lightGray"/>
          <w:shd w:val="clear" w:color="auto" w:fill="FFFFFF"/>
          <w:lang w:val="fr-FR" w:bidi="fr-FR"/>
        </w:rPr>
        <w:t xml:space="preserve">comprimés </w:t>
      </w:r>
      <w:r w:rsidR="009C0309">
        <w:rPr>
          <w:szCs w:val="22"/>
          <w:highlight w:val="lightGray"/>
          <w:shd w:val="clear" w:color="auto" w:fill="FFFFFF"/>
          <w:lang w:val="fr-FR" w:bidi="fr-FR"/>
        </w:rPr>
        <w:t>gastrorésistant</w:t>
      </w:r>
      <w:r w:rsidRPr="000E0D26">
        <w:rPr>
          <w:szCs w:val="22"/>
          <w:highlight w:val="lightGray"/>
          <w:shd w:val="clear" w:color="auto" w:fill="FFFFFF"/>
          <w:lang w:val="fr-FR" w:bidi="fr-FR"/>
        </w:rPr>
        <w:t>s</w:t>
      </w:r>
    </w:p>
    <w:p w:rsidR="005D06A1" w:rsidRDefault="005D06A1" w:rsidP="00222466">
      <w:pPr>
        <w:widowControl w:val="0"/>
        <w:tabs>
          <w:tab w:val="clear" w:pos="567"/>
        </w:tabs>
        <w:spacing w:line="240" w:lineRule="auto"/>
        <w:jc w:val="both"/>
        <w:rPr>
          <w:szCs w:val="22"/>
          <w:highlight w:val="lightGray"/>
          <w:shd w:val="clear" w:color="auto" w:fill="FFFFFF"/>
          <w:lang w:val="fr-FR" w:bidi="fr-FR"/>
        </w:rPr>
      </w:pPr>
      <w:r w:rsidRPr="000E0D26">
        <w:rPr>
          <w:szCs w:val="22"/>
          <w:highlight w:val="lightGray"/>
          <w:shd w:val="clear" w:color="auto" w:fill="FFFFFF"/>
          <w:lang w:val="fr-FR" w:bidi="fr-FR"/>
        </w:rPr>
        <w:t>240</w:t>
      </w:r>
      <w:r w:rsidR="00DC2BBA" w:rsidRPr="000E0D26">
        <w:rPr>
          <w:szCs w:val="22"/>
          <w:highlight w:val="lightGray"/>
          <w:shd w:val="clear" w:color="auto" w:fill="FFFFFF"/>
          <w:lang w:val="fr-FR" w:bidi="fr-FR"/>
        </w:rPr>
        <w:t> </w:t>
      </w:r>
      <w:r w:rsidRPr="000E0D26">
        <w:rPr>
          <w:szCs w:val="22"/>
          <w:highlight w:val="lightGray"/>
          <w:shd w:val="clear" w:color="auto" w:fill="FFFFFF"/>
          <w:lang w:val="fr-FR" w:bidi="fr-FR"/>
        </w:rPr>
        <w:t xml:space="preserve">comprimés </w:t>
      </w:r>
      <w:r w:rsidR="009C0309">
        <w:rPr>
          <w:szCs w:val="22"/>
          <w:highlight w:val="lightGray"/>
          <w:shd w:val="clear" w:color="auto" w:fill="FFFFFF"/>
          <w:lang w:val="fr-FR" w:bidi="fr-FR"/>
        </w:rPr>
        <w:t>gastrorésistant</w:t>
      </w:r>
      <w:r w:rsidRPr="000E0D26">
        <w:rPr>
          <w:szCs w:val="22"/>
          <w:highlight w:val="lightGray"/>
          <w:shd w:val="clear" w:color="auto" w:fill="FFFFFF"/>
          <w:lang w:val="fr-FR" w:bidi="fr-FR"/>
        </w:rPr>
        <w:t>s</w:t>
      </w:r>
    </w:p>
    <w:p w:rsidR="007C4345" w:rsidRPr="000E0D26" w:rsidRDefault="007C4345" w:rsidP="00222466">
      <w:pPr>
        <w:widowControl w:val="0"/>
        <w:tabs>
          <w:tab w:val="clear" w:pos="567"/>
        </w:tabs>
        <w:spacing w:line="240" w:lineRule="auto"/>
        <w:jc w:val="both"/>
        <w:rPr>
          <w:szCs w:val="22"/>
          <w:highlight w:val="lightGray"/>
          <w:shd w:val="clear" w:color="auto" w:fill="FFFFFF"/>
          <w:lang w:val="fr-FR" w:bidi="fr-FR"/>
        </w:rPr>
      </w:pPr>
      <w:r>
        <w:rPr>
          <w:szCs w:val="22"/>
          <w:highlight w:val="lightGray"/>
          <w:shd w:val="clear" w:color="auto" w:fill="FFFFFF"/>
          <w:lang w:val="fr-FR" w:bidi="fr-FR"/>
        </w:rPr>
        <w:t>30</w:t>
      </w:r>
      <w:r w:rsidRPr="000E0D26">
        <w:rPr>
          <w:szCs w:val="22"/>
          <w:highlight w:val="lightGray"/>
          <w:shd w:val="clear" w:color="auto" w:fill="FFFFFF"/>
          <w:lang w:val="fr-FR" w:bidi="fr-FR"/>
        </w:rPr>
        <w:t xml:space="preserve">0 comprimés </w:t>
      </w:r>
      <w:r>
        <w:rPr>
          <w:szCs w:val="22"/>
          <w:highlight w:val="lightGray"/>
          <w:shd w:val="clear" w:color="auto" w:fill="FFFFFF"/>
          <w:lang w:val="fr-FR" w:bidi="fr-FR"/>
        </w:rPr>
        <w:t>gastrorésistant</w:t>
      </w:r>
      <w:r w:rsidRPr="000E0D26">
        <w:rPr>
          <w:szCs w:val="22"/>
          <w:highlight w:val="lightGray"/>
          <w:shd w:val="clear" w:color="auto" w:fill="FFFFFF"/>
          <w:lang w:val="fr-FR" w:bidi="fr-FR"/>
        </w:rPr>
        <w:t>s</w:t>
      </w:r>
    </w:p>
    <w:p w:rsidR="005D06A1" w:rsidRPr="000E0D26" w:rsidRDefault="005D06A1" w:rsidP="00222466">
      <w:pPr>
        <w:widowControl w:val="0"/>
        <w:tabs>
          <w:tab w:val="clear" w:pos="567"/>
        </w:tabs>
        <w:spacing w:line="240" w:lineRule="auto"/>
        <w:jc w:val="both"/>
        <w:rPr>
          <w:szCs w:val="22"/>
          <w:highlight w:val="lightGray"/>
          <w:shd w:val="clear" w:color="auto" w:fill="FFFFFF"/>
          <w:lang w:val="fr-FR" w:bidi="fr-FR"/>
        </w:rPr>
      </w:pPr>
      <w:r w:rsidRPr="000E0D26">
        <w:rPr>
          <w:szCs w:val="22"/>
          <w:highlight w:val="lightGray"/>
          <w:shd w:val="clear" w:color="auto" w:fill="FFFFFF"/>
          <w:lang w:val="fr-FR" w:bidi="fr-FR"/>
        </w:rPr>
        <w:t>360</w:t>
      </w:r>
      <w:r w:rsidR="00DC2BBA" w:rsidRPr="000E0D26">
        <w:rPr>
          <w:szCs w:val="22"/>
          <w:highlight w:val="lightGray"/>
          <w:shd w:val="clear" w:color="auto" w:fill="FFFFFF"/>
          <w:lang w:val="fr-FR" w:bidi="fr-FR"/>
        </w:rPr>
        <w:t> </w:t>
      </w:r>
      <w:r w:rsidRPr="000E0D26">
        <w:rPr>
          <w:szCs w:val="22"/>
          <w:highlight w:val="lightGray"/>
          <w:shd w:val="clear" w:color="auto" w:fill="FFFFFF"/>
          <w:lang w:val="fr-FR" w:bidi="fr-FR"/>
        </w:rPr>
        <w:t xml:space="preserve">comprimés </w:t>
      </w:r>
      <w:r w:rsidR="009C0309">
        <w:rPr>
          <w:szCs w:val="22"/>
          <w:highlight w:val="lightGray"/>
          <w:shd w:val="clear" w:color="auto" w:fill="FFFFFF"/>
          <w:lang w:val="fr-FR" w:bidi="fr-FR"/>
        </w:rPr>
        <w:t>gastrorésistant</w:t>
      </w:r>
      <w:r w:rsidRPr="000E0D26">
        <w:rPr>
          <w:szCs w:val="22"/>
          <w:highlight w:val="lightGray"/>
          <w:shd w:val="clear" w:color="auto" w:fill="FFFFFF"/>
          <w:lang w:val="fr-FR" w:bidi="fr-FR"/>
        </w:rPr>
        <w:t>s</w:t>
      </w:r>
    </w:p>
    <w:p w:rsidR="005D06A1" w:rsidRPr="000E0D26" w:rsidRDefault="005D06A1" w:rsidP="00222466">
      <w:pPr>
        <w:widowControl w:val="0"/>
        <w:tabs>
          <w:tab w:val="clear" w:pos="567"/>
        </w:tabs>
        <w:spacing w:line="240" w:lineRule="auto"/>
        <w:jc w:val="both"/>
        <w:rPr>
          <w:szCs w:val="22"/>
          <w:highlight w:val="lightGray"/>
          <w:shd w:val="clear" w:color="auto" w:fill="FFFFFF"/>
          <w:lang w:val="fr-FR" w:bidi="fr-FR"/>
        </w:rPr>
      </w:pPr>
      <w:r w:rsidRPr="000E0D26">
        <w:rPr>
          <w:szCs w:val="22"/>
          <w:highlight w:val="lightGray"/>
          <w:shd w:val="clear" w:color="auto" w:fill="FFFFFF"/>
          <w:lang w:val="fr-FR" w:bidi="fr-FR"/>
        </w:rPr>
        <w:t>400</w:t>
      </w:r>
      <w:r w:rsidR="00DC2BBA" w:rsidRPr="000E0D26">
        <w:rPr>
          <w:szCs w:val="22"/>
          <w:highlight w:val="lightGray"/>
          <w:shd w:val="clear" w:color="auto" w:fill="FFFFFF"/>
          <w:lang w:val="fr-FR" w:bidi="fr-FR"/>
        </w:rPr>
        <w:t> </w:t>
      </w:r>
      <w:r w:rsidRPr="000E0D26">
        <w:rPr>
          <w:szCs w:val="22"/>
          <w:highlight w:val="lightGray"/>
          <w:shd w:val="clear" w:color="auto" w:fill="FFFFFF"/>
          <w:lang w:val="fr-FR" w:bidi="fr-FR"/>
        </w:rPr>
        <w:t xml:space="preserve">comprimés </w:t>
      </w:r>
      <w:r w:rsidR="009C0309">
        <w:rPr>
          <w:szCs w:val="22"/>
          <w:highlight w:val="lightGray"/>
          <w:shd w:val="clear" w:color="auto" w:fill="FFFFFF"/>
          <w:lang w:val="fr-FR" w:bidi="fr-FR"/>
        </w:rPr>
        <w:t>gastrorésistant</w:t>
      </w:r>
      <w:r w:rsidRPr="000E0D26">
        <w:rPr>
          <w:szCs w:val="22"/>
          <w:highlight w:val="lightGray"/>
          <w:shd w:val="clear" w:color="auto" w:fill="FFFFFF"/>
          <w:lang w:val="fr-FR" w:bidi="fr-FR"/>
        </w:rPr>
        <w:t>s</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fr-FR"/>
        </w:rPr>
      </w:pPr>
      <w:r w:rsidRPr="000E0D26">
        <w:rPr>
          <w:b/>
          <w:bCs/>
          <w:szCs w:val="22"/>
          <w:lang w:val="fr-FR" w:bidi="fr-FR"/>
        </w:rPr>
        <w:t>5.</w:t>
      </w:r>
      <w:r w:rsidRPr="000E0D26">
        <w:rPr>
          <w:b/>
          <w:bCs/>
          <w:szCs w:val="22"/>
          <w:lang w:val="fr-FR" w:bidi="fr-FR"/>
        </w:rPr>
        <w:tab/>
        <w:t>MODE ET VOIE D’ADMINISTRATION</w:t>
      </w:r>
    </w:p>
    <w:p w:rsidR="005D06A1" w:rsidRPr="000E0D26" w:rsidRDefault="005D06A1" w:rsidP="00222466">
      <w:pPr>
        <w:keepNext/>
        <w:widowControl w:val="0"/>
        <w:tabs>
          <w:tab w:val="clear" w:pos="567"/>
        </w:tabs>
        <w:spacing w:line="240" w:lineRule="auto"/>
        <w:rPr>
          <w:szCs w:val="22"/>
          <w:lang w:val="fr-FR"/>
        </w:rPr>
      </w:pPr>
    </w:p>
    <w:p w:rsidR="00B76938" w:rsidRDefault="00B76938" w:rsidP="00222466">
      <w:pPr>
        <w:keepNext/>
        <w:widowControl w:val="0"/>
        <w:tabs>
          <w:tab w:val="clear" w:pos="567"/>
        </w:tabs>
        <w:spacing w:line="240" w:lineRule="auto"/>
        <w:rPr>
          <w:szCs w:val="22"/>
          <w:lang w:val="fr-FR" w:bidi="fr-FR"/>
        </w:rPr>
      </w:pPr>
      <w:r w:rsidRPr="00B76938">
        <w:rPr>
          <w:szCs w:val="22"/>
          <w:lang w:val="fr-FR" w:bidi="fr-FR"/>
        </w:rPr>
        <w:t xml:space="preserve">Ne pas écraser, </w:t>
      </w:r>
      <w:r w:rsidR="00A65561">
        <w:rPr>
          <w:szCs w:val="22"/>
          <w:lang w:val="fr-FR" w:bidi="fr-FR"/>
        </w:rPr>
        <w:t>casser</w:t>
      </w:r>
      <w:r w:rsidRPr="00B76938">
        <w:rPr>
          <w:szCs w:val="22"/>
          <w:lang w:val="fr-FR" w:bidi="fr-FR"/>
        </w:rPr>
        <w:t>, dissoudre ou mâcher le comprimé.</w:t>
      </w:r>
    </w:p>
    <w:p w:rsidR="00B76938" w:rsidRDefault="00B76938" w:rsidP="00222466">
      <w:pPr>
        <w:widowControl w:val="0"/>
        <w:tabs>
          <w:tab w:val="clear" w:pos="567"/>
        </w:tabs>
        <w:spacing w:line="240" w:lineRule="auto"/>
        <w:rPr>
          <w:szCs w:val="22"/>
          <w:lang w:val="fr-FR" w:bidi="fr-FR"/>
        </w:rPr>
      </w:pPr>
    </w:p>
    <w:p w:rsidR="005D06A1" w:rsidRPr="000E0D26" w:rsidRDefault="005D06A1" w:rsidP="00222466">
      <w:pPr>
        <w:widowControl w:val="0"/>
        <w:tabs>
          <w:tab w:val="clear" w:pos="567"/>
        </w:tabs>
        <w:spacing w:line="240" w:lineRule="auto"/>
        <w:rPr>
          <w:szCs w:val="22"/>
          <w:lang w:val="fr-FR"/>
        </w:rPr>
      </w:pPr>
      <w:r w:rsidRPr="000E0D26">
        <w:rPr>
          <w:szCs w:val="22"/>
          <w:lang w:val="fr-FR" w:bidi="fr-FR"/>
        </w:rPr>
        <w:t>Lire la notice avant utilisation.</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r w:rsidRPr="000E0D26">
        <w:rPr>
          <w:szCs w:val="22"/>
          <w:lang w:val="fr-FR" w:bidi="fr-FR"/>
        </w:rPr>
        <w:t>Voie orale.</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fr-FR"/>
        </w:rPr>
      </w:pPr>
      <w:r w:rsidRPr="000E0D26">
        <w:rPr>
          <w:b/>
          <w:bCs/>
          <w:szCs w:val="22"/>
          <w:lang w:val="fr-FR" w:bidi="fr-FR"/>
        </w:rPr>
        <w:t>6.</w:t>
      </w:r>
      <w:r w:rsidRPr="000E0D26">
        <w:rPr>
          <w:b/>
          <w:bCs/>
          <w:szCs w:val="22"/>
          <w:lang w:val="fr-FR" w:bidi="fr-FR"/>
        </w:rPr>
        <w:tab/>
        <w:t>MISE EN GARDE SPÉCIALE INDIQUANT QUE LE MÉDICAMENT DOIT ÊTRE CONSERVÉ HORS DE PORTÉE ET DE VUE DES ENFANTS</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 xml:space="preserve">Tenir hors de la </w:t>
      </w:r>
      <w:r w:rsidR="00814C30" w:rsidRPr="000E0D26">
        <w:rPr>
          <w:szCs w:val="22"/>
          <w:lang w:val="fr-FR" w:bidi="fr-FR"/>
        </w:rPr>
        <w:t xml:space="preserve">vue et de la </w:t>
      </w:r>
      <w:r w:rsidRPr="000E0D26">
        <w:rPr>
          <w:szCs w:val="22"/>
          <w:lang w:val="fr-FR" w:bidi="fr-FR"/>
        </w:rPr>
        <w:t>portée des enfants.</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fr-FR"/>
        </w:rPr>
      </w:pPr>
      <w:r w:rsidRPr="000E0D26">
        <w:rPr>
          <w:b/>
          <w:bCs/>
          <w:szCs w:val="22"/>
          <w:lang w:val="fr-FR" w:bidi="fr-FR"/>
        </w:rPr>
        <w:t>7.</w:t>
      </w:r>
      <w:r w:rsidRPr="000E0D26">
        <w:rPr>
          <w:b/>
          <w:bCs/>
          <w:szCs w:val="22"/>
          <w:lang w:val="fr-FR" w:bidi="fr-FR"/>
        </w:rPr>
        <w:tab/>
        <w:t>AUTRE(S) MISE(S) EN GARDE SPÉCIALE(S), SI NÉCESSAIRE</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 w:val="left" w:pos="749"/>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fr-FR"/>
        </w:rPr>
      </w:pPr>
      <w:r w:rsidRPr="000E0D26">
        <w:rPr>
          <w:b/>
          <w:bCs/>
          <w:szCs w:val="22"/>
          <w:lang w:val="fr-FR" w:bidi="fr-FR"/>
        </w:rPr>
        <w:t>8.</w:t>
      </w:r>
      <w:r w:rsidRPr="000E0D26">
        <w:rPr>
          <w:b/>
          <w:bCs/>
          <w:szCs w:val="22"/>
          <w:lang w:val="fr-FR" w:bidi="fr-FR"/>
        </w:rPr>
        <w:tab/>
        <w:t>DATE DE PÉREMPTION</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EXP</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r-FR"/>
        </w:rPr>
      </w:pPr>
      <w:r w:rsidRPr="000E0D26">
        <w:rPr>
          <w:b/>
          <w:bCs/>
          <w:szCs w:val="22"/>
          <w:lang w:val="fr-FR" w:bidi="fr-FR"/>
        </w:rPr>
        <w:t>9.</w:t>
      </w:r>
      <w:r w:rsidRPr="000E0D26">
        <w:rPr>
          <w:b/>
          <w:bCs/>
          <w:szCs w:val="22"/>
          <w:lang w:val="fr-FR" w:bidi="fr-FR"/>
        </w:rPr>
        <w:tab/>
        <w:t>PRÉCAUTIONS PARTICULIÈRES DE CONSERVATION</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ind w:left="567" w:hanging="567"/>
        <w:rPr>
          <w:szCs w:val="22"/>
          <w:lang w:val="fr-FR"/>
        </w:rPr>
      </w:pPr>
    </w:p>
    <w:p w:rsidR="005D06A1" w:rsidRPr="000E0D26" w:rsidRDefault="005D06A1" w:rsidP="0022246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fr-FR"/>
        </w:rPr>
      </w:pPr>
      <w:r w:rsidRPr="000E0D26">
        <w:rPr>
          <w:b/>
          <w:bCs/>
          <w:szCs w:val="22"/>
          <w:lang w:val="fr-FR" w:bidi="fr-FR"/>
        </w:rPr>
        <w:t>10.</w:t>
      </w:r>
      <w:r w:rsidRPr="000E0D26">
        <w:rPr>
          <w:b/>
          <w:bCs/>
          <w:szCs w:val="22"/>
          <w:lang w:val="fr-FR" w:bidi="fr-FR"/>
        </w:rPr>
        <w:tab/>
        <w:t>PRÉCAUTIONS PARTICULIÈRES D’ÉLIMINATION DES MÉDICAMENTS NON UTILISÉS OU DES DÉCHETS PROVENANT DE CES MÉDICAMENTS S’IL Y À LIEU</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fr-FR"/>
        </w:rPr>
      </w:pPr>
      <w:r w:rsidRPr="000E0D26">
        <w:rPr>
          <w:b/>
          <w:bCs/>
          <w:szCs w:val="22"/>
          <w:lang w:val="fr-FR" w:bidi="fr-FR"/>
        </w:rPr>
        <w:t>11.</w:t>
      </w:r>
      <w:r w:rsidRPr="000E0D26">
        <w:rPr>
          <w:b/>
          <w:bCs/>
          <w:szCs w:val="22"/>
          <w:lang w:val="fr-FR" w:bidi="fr-FR"/>
        </w:rPr>
        <w:tab/>
        <w:t>NOM ET ADRESSE DU TITULAIRE DE L’AUTORISATION DE MISE SUR LE MARCHÉ</w:t>
      </w:r>
    </w:p>
    <w:p w:rsidR="005D06A1" w:rsidRPr="000E0D26" w:rsidRDefault="005D06A1" w:rsidP="00222466">
      <w:pPr>
        <w:keepNext/>
        <w:widowControl w:val="0"/>
        <w:tabs>
          <w:tab w:val="clear" w:pos="567"/>
        </w:tabs>
        <w:spacing w:line="240" w:lineRule="auto"/>
        <w:rPr>
          <w:szCs w:val="22"/>
          <w:lang w:val="fr-FR"/>
        </w:rPr>
      </w:pPr>
    </w:p>
    <w:p w:rsidR="005D06A1" w:rsidRPr="007B4DDB" w:rsidRDefault="005D06A1" w:rsidP="00222466">
      <w:pPr>
        <w:keepNext/>
        <w:widowControl w:val="0"/>
        <w:tabs>
          <w:tab w:val="clear" w:pos="567"/>
        </w:tabs>
        <w:spacing w:line="240" w:lineRule="auto"/>
        <w:ind w:right="-2"/>
        <w:rPr>
          <w:szCs w:val="22"/>
          <w:lang w:val="fr-FR"/>
        </w:rPr>
      </w:pPr>
      <w:r w:rsidRPr="007B4DDB">
        <w:rPr>
          <w:szCs w:val="22"/>
          <w:lang w:val="fr-FR" w:bidi="fr-FR"/>
        </w:rPr>
        <w:t>Almirall, S.A.</w:t>
      </w:r>
    </w:p>
    <w:p w:rsidR="005D06A1" w:rsidRPr="007B4DDB" w:rsidRDefault="005D06A1" w:rsidP="00222466">
      <w:pPr>
        <w:keepNext/>
        <w:widowControl w:val="0"/>
        <w:tabs>
          <w:tab w:val="clear" w:pos="567"/>
        </w:tabs>
        <w:spacing w:line="240" w:lineRule="auto"/>
        <w:ind w:right="-2"/>
        <w:rPr>
          <w:szCs w:val="22"/>
          <w:lang w:val="fr-FR"/>
        </w:rPr>
      </w:pPr>
      <w:r w:rsidRPr="007B4DDB">
        <w:rPr>
          <w:szCs w:val="22"/>
          <w:lang w:val="fr-FR" w:bidi="fr-FR"/>
        </w:rPr>
        <w:t>Ronda General Mitre, 151</w:t>
      </w:r>
    </w:p>
    <w:p w:rsidR="005D06A1" w:rsidRPr="007B4DDB" w:rsidRDefault="005D06A1" w:rsidP="00222466">
      <w:pPr>
        <w:keepNext/>
        <w:widowControl w:val="0"/>
        <w:tabs>
          <w:tab w:val="clear" w:pos="567"/>
        </w:tabs>
        <w:spacing w:line="240" w:lineRule="auto"/>
        <w:ind w:right="-2"/>
        <w:rPr>
          <w:szCs w:val="22"/>
          <w:lang w:val="fr-FR"/>
        </w:rPr>
      </w:pPr>
      <w:r w:rsidRPr="007B4DDB">
        <w:rPr>
          <w:szCs w:val="22"/>
          <w:lang w:val="fr-FR" w:bidi="fr-FR"/>
        </w:rPr>
        <w:t>08022 Barcelon</w:t>
      </w:r>
      <w:r w:rsidR="00F15DC9" w:rsidRPr="007B4DDB">
        <w:rPr>
          <w:szCs w:val="22"/>
          <w:lang w:val="fr-FR" w:bidi="fr-FR"/>
        </w:rPr>
        <w:t>a</w:t>
      </w:r>
    </w:p>
    <w:p w:rsidR="005D06A1" w:rsidRPr="007B4DDB" w:rsidRDefault="005D06A1" w:rsidP="00222466">
      <w:pPr>
        <w:keepNext/>
        <w:widowControl w:val="0"/>
        <w:tabs>
          <w:tab w:val="clear" w:pos="567"/>
        </w:tabs>
        <w:spacing w:line="240" w:lineRule="auto"/>
        <w:ind w:right="-2"/>
        <w:rPr>
          <w:szCs w:val="22"/>
          <w:lang w:val="fr-FR"/>
        </w:rPr>
      </w:pPr>
      <w:r w:rsidRPr="007B4DDB">
        <w:rPr>
          <w:szCs w:val="22"/>
          <w:lang w:val="fr-FR" w:bidi="fr-FR"/>
        </w:rPr>
        <w:t>Espagne</w:t>
      </w:r>
    </w:p>
    <w:p w:rsidR="005D06A1" w:rsidRPr="007B4DDB" w:rsidRDefault="005D06A1" w:rsidP="00222466">
      <w:pPr>
        <w:widowControl w:val="0"/>
        <w:tabs>
          <w:tab w:val="clear" w:pos="567"/>
        </w:tabs>
        <w:spacing w:line="240" w:lineRule="auto"/>
        <w:rPr>
          <w:szCs w:val="22"/>
          <w:lang w:val="fr-FR"/>
        </w:rPr>
      </w:pPr>
    </w:p>
    <w:p w:rsidR="005D06A1" w:rsidRPr="007B4DDB"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fr-FR"/>
        </w:rPr>
      </w:pPr>
      <w:r w:rsidRPr="000E0D26">
        <w:rPr>
          <w:b/>
          <w:bCs/>
          <w:szCs w:val="22"/>
          <w:lang w:val="fr-FR" w:bidi="fr-FR"/>
        </w:rPr>
        <w:t>12.</w:t>
      </w:r>
      <w:r w:rsidRPr="000E0D26">
        <w:rPr>
          <w:b/>
          <w:bCs/>
          <w:szCs w:val="22"/>
          <w:lang w:val="fr-FR" w:bidi="fr-FR"/>
        </w:rPr>
        <w:tab/>
        <w:t>NUMÉROS D’AUTORISATION DE MISE SUR LE MARCHÉ</w:t>
      </w:r>
      <w:r w:rsidRPr="000E0D26">
        <w:rPr>
          <w:rStyle w:val="CommentReference"/>
          <w:sz w:val="22"/>
          <w:szCs w:val="22"/>
        </w:rPr>
        <w:t/>
      </w:r>
    </w:p>
    <w:p w:rsidR="005D06A1" w:rsidRPr="000E0D26" w:rsidRDefault="005D06A1" w:rsidP="00222466">
      <w:pPr>
        <w:keepNext/>
        <w:widowControl w:val="0"/>
        <w:tabs>
          <w:tab w:val="clear" w:pos="567"/>
        </w:tabs>
        <w:spacing w:line="240" w:lineRule="auto"/>
        <w:rPr>
          <w:szCs w:val="22"/>
          <w:lang w:val="fr-FR"/>
        </w:rPr>
      </w:pPr>
    </w:p>
    <w:p w:rsidR="007B2787" w:rsidRPr="00D1711D" w:rsidRDefault="007B2787" w:rsidP="00222466">
      <w:pPr>
        <w:keepNext/>
        <w:widowControl w:val="0"/>
        <w:tabs>
          <w:tab w:val="clear" w:pos="567"/>
        </w:tabs>
        <w:spacing w:line="240" w:lineRule="auto"/>
        <w:jc w:val="both"/>
        <w:rPr>
          <w:rFonts w:eastAsia="SimSun"/>
          <w:szCs w:val="22"/>
          <w:highlight w:val="lightGray"/>
          <w:lang w:val="fr-FR" w:eastAsia="zh-CN"/>
        </w:rPr>
      </w:pPr>
      <w:r w:rsidRPr="005061F9">
        <w:rPr>
          <w:rFonts w:cs="Verdana"/>
          <w:lang w:val="fr-FR"/>
        </w:rPr>
        <w:t>E</w:t>
      </w:r>
      <w:r>
        <w:rPr>
          <w:rFonts w:cs="Verdana"/>
          <w:lang w:val="fr-FR"/>
        </w:rPr>
        <w:t>U</w:t>
      </w:r>
      <w:r w:rsidRPr="005061F9">
        <w:rPr>
          <w:rFonts w:cs="Verdana"/>
          <w:lang w:val="fr-FR"/>
        </w:rPr>
        <w:t xml:space="preserve">/1/17/1201/002 </w:t>
      </w:r>
      <w:r w:rsidRPr="00D1711D">
        <w:rPr>
          <w:szCs w:val="22"/>
          <w:highlight w:val="lightGray"/>
          <w:lang w:val="fr-FR" w:eastAsia="zh-CN" w:bidi="fr-FR"/>
        </w:rPr>
        <w:t xml:space="preserve">40 comprimés </w:t>
      </w:r>
    </w:p>
    <w:p w:rsidR="007B2787" w:rsidRPr="00D1711D" w:rsidRDefault="007B2787" w:rsidP="00222466">
      <w:pPr>
        <w:widowControl w:val="0"/>
        <w:tabs>
          <w:tab w:val="clear" w:pos="567"/>
        </w:tabs>
        <w:spacing w:line="240" w:lineRule="auto"/>
        <w:rPr>
          <w:szCs w:val="22"/>
          <w:highlight w:val="lightGray"/>
          <w:shd w:val="clear" w:color="auto" w:fill="FFFFFF"/>
          <w:lang w:val="fr-FR" w:bidi="fr-FR"/>
        </w:rPr>
      </w:pPr>
      <w:r w:rsidRPr="00D1711D">
        <w:rPr>
          <w:rFonts w:cs="Verdana"/>
          <w:highlight w:val="lightGray"/>
          <w:lang w:val="fr-FR"/>
        </w:rPr>
        <w:t xml:space="preserve">EU/1/17/1201/003 </w:t>
      </w:r>
      <w:r w:rsidRPr="00D1711D">
        <w:rPr>
          <w:szCs w:val="22"/>
          <w:highlight w:val="lightGray"/>
          <w:shd w:val="clear" w:color="auto" w:fill="FFFFFF"/>
          <w:lang w:val="fr-FR" w:bidi="fr-FR"/>
        </w:rPr>
        <w:t xml:space="preserve">70 comprimés </w:t>
      </w:r>
    </w:p>
    <w:p w:rsidR="007B2787" w:rsidRPr="00D1711D" w:rsidRDefault="007B2787" w:rsidP="00222466">
      <w:pPr>
        <w:widowControl w:val="0"/>
        <w:tabs>
          <w:tab w:val="clear" w:pos="567"/>
        </w:tabs>
        <w:spacing w:line="240" w:lineRule="auto"/>
        <w:rPr>
          <w:szCs w:val="22"/>
          <w:highlight w:val="lightGray"/>
          <w:shd w:val="clear" w:color="auto" w:fill="FFFFFF"/>
          <w:lang w:val="fr-FR" w:bidi="fr-FR"/>
        </w:rPr>
      </w:pPr>
      <w:r w:rsidRPr="00D1711D">
        <w:rPr>
          <w:rFonts w:cs="Verdana"/>
          <w:highlight w:val="lightGray"/>
          <w:lang w:val="fr-FR"/>
        </w:rPr>
        <w:t xml:space="preserve">EU/1/17/1201/004 </w:t>
      </w:r>
      <w:r w:rsidRPr="00D1711D">
        <w:rPr>
          <w:szCs w:val="22"/>
          <w:highlight w:val="lightGray"/>
          <w:shd w:val="clear" w:color="auto" w:fill="FFFFFF"/>
          <w:lang w:val="fr-FR" w:bidi="fr-FR"/>
        </w:rPr>
        <w:t xml:space="preserve">90 comprimés </w:t>
      </w:r>
    </w:p>
    <w:p w:rsidR="007B2787" w:rsidRPr="00D1711D" w:rsidRDefault="007B2787" w:rsidP="00222466">
      <w:pPr>
        <w:widowControl w:val="0"/>
        <w:tabs>
          <w:tab w:val="clear" w:pos="567"/>
        </w:tabs>
        <w:spacing w:line="240" w:lineRule="auto"/>
        <w:rPr>
          <w:szCs w:val="22"/>
          <w:highlight w:val="lightGray"/>
          <w:shd w:val="clear" w:color="auto" w:fill="FFFFFF"/>
          <w:lang w:val="fr-FR" w:bidi="fr-FR"/>
        </w:rPr>
      </w:pPr>
      <w:r w:rsidRPr="00D1711D">
        <w:rPr>
          <w:rFonts w:cs="Verdana"/>
          <w:highlight w:val="lightGray"/>
          <w:lang w:val="fr-FR"/>
        </w:rPr>
        <w:t xml:space="preserve">EU/1/17/1201/005 </w:t>
      </w:r>
      <w:r w:rsidRPr="00D1711D">
        <w:rPr>
          <w:szCs w:val="22"/>
          <w:highlight w:val="lightGray"/>
          <w:shd w:val="clear" w:color="auto" w:fill="FFFFFF"/>
          <w:lang w:val="fr-FR" w:bidi="fr-FR"/>
        </w:rPr>
        <w:t xml:space="preserve">100 comprimés </w:t>
      </w:r>
    </w:p>
    <w:p w:rsidR="007B2787" w:rsidRPr="00D1711D" w:rsidRDefault="007B2787" w:rsidP="00222466">
      <w:pPr>
        <w:widowControl w:val="0"/>
        <w:tabs>
          <w:tab w:val="clear" w:pos="567"/>
        </w:tabs>
        <w:spacing w:line="240" w:lineRule="auto"/>
        <w:rPr>
          <w:szCs w:val="22"/>
          <w:highlight w:val="lightGray"/>
          <w:shd w:val="clear" w:color="auto" w:fill="FFFFFF"/>
          <w:lang w:val="fr-FR" w:bidi="fr-FR"/>
        </w:rPr>
      </w:pPr>
      <w:r w:rsidRPr="00D1711D">
        <w:rPr>
          <w:rFonts w:cs="Verdana"/>
          <w:highlight w:val="lightGray"/>
          <w:lang w:val="fr-FR"/>
        </w:rPr>
        <w:t xml:space="preserve">EU/1/17/1201/006 </w:t>
      </w:r>
      <w:r w:rsidRPr="00D1711D">
        <w:rPr>
          <w:szCs w:val="22"/>
          <w:highlight w:val="lightGray"/>
          <w:shd w:val="clear" w:color="auto" w:fill="FFFFFF"/>
          <w:lang w:val="fr-FR" w:bidi="fr-FR"/>
        </w:rPr>
        <w:t xml:space="preserve">120 comprimés </w:t>
      </w:r>
    </w:p>
    <w:p w:rsidR="007B2787" w:rsidRPr="00D1711D" w:rsidRDefault="007B2787" w:rsidP="00222466">
      <w:pPr>
        <w:widowControl w:val="0"/>
        <w:tabs>
          <w:tab w:val="clear" w:pos="567"/>
        </w:tabs>
        <w:spacing w:line="240" w:lineRule="auto"/>
        <w:jc w:val="both"/>
        <w:rPr>
          <w:szCs w:val="22"/>
          <w:highlight w:val="lightGray"/>
          <w:shd w:val="clear" w:color="auto" w:fill="FFFFFF"/>
          <w:lang w:val="fr-FR" w:bidi="fr-FR"/>
        </w:rPr>
      </w:pPr>
      <w:r w:rsidRPr="00D1711D">
        <w:rPr>
          <w:rFonts w:cs="Verdana"/>
          <w:highlight w:val="lightGray"/>
          <w:lang w:val="fr-FR"/>
        </w:rPr>
        <w:t xml:space="preserve">EU/1/17/1201/007 </w:t>
      </w:r>
      <w:r w:rsidRPr="00D1711D">
        <w:rPr>
          <w:szCs w:val="22"/>
          <w:highlight w:val="lightGray"/>
          <w:shd w:val="clear" w:color="auto" w:fill="FFFFFF"/>
          <w:lang w:val="fr-FR" w:bidi="fr-FR"/>
        </w:rPr>
        <w:t xml:space="preserve">180 comprimés </w:t>
      </w:r>
    </w:p>
    <w:p w:rsidR="007B2787" w:rsidRPr="00D1711D" w:rsidRDefault="007B2787" w:rsidP="00222466">
      <w:pPr>
        <w:widowControl w:val="0"/>
        <w:tabs>
          <w:tab w:val="clear" w:pos="567"/>
        </w:tabs>
        <w:spacing w:line="240" w:lineRule="auto"/>
        <w:jc w:val="both"/>
        <w:rPr>
          <w:szCs w:val="22"/>
          <w:highlight w:val="lightGray"/>
          <w:shd w:val="clear" w:color="auto" w:fill="FFFFFF"/>
          <w:lang w:val="fr-FR" w:bidi="fr-FR"/>
        </w:rPr>
      </w:pPr>
      <w:r w:rsidRPr="00D1711D">
        <w:rPr>
          <w:rFonts w:cs="Verdana"/>
          <w:highlight w:val="lightGray"/>
          <w:lang w:val="fr-FR"/>
        </w:rPr>
        <w:t xml:space="preserve">EU/1/17/1201/008 </w:t>
      </w:r>
      <w:r w:rsidRPr="00D1711D">
        <w:rPr>
          <w:szCs w:val="22"/>
          <w:highlight w:val="lightGray"/>
          <w:shd w:val="clear" w:color="auto" w:fill="FFFFFF"/>
          <w:lang w:val="fr-FR" w:bidi="fr-FR"/>
        </w:rPr>
        <w:t xml:space="preserve">200 comprimés </w:t>
      </w:r>
    </w:p>
    <w:p w:rsidR="007B2787" w:rsidRPr="00D1711D" w:rsidRDefault="007B2787" w:rsidP="00222466">
      <w:pPr>
        <w:widowControl w:val="0"/>
        <w:tabs>
          <w:tab w:val="clear" w:pos="567"/>
        </w:tabs>
        <w:spacing w:line="240" w:lineRule="auto"/>
        <w:jc w:val="both"/>
        <w:rPr>
          <w:szCs w:val="22"/>
          <w:highlight w:val="lightGray"/>
          <w:shd w:val="clear" w:color="auto" w:fill="FFFFFF"/>
          <w:lang w:val="fr-FR" w:bidi="fr-FR"/>
        </w:rPr>
      </w:pPr>
      <w:r w:rsidRPr="00D1711D">
        <w:rPr>
          <w:rFonts w:cs="Verdana"/>
          <w:highlight w:val="lightGray"/>
          <w:lang w:val="fr-FR"/>
        </w:rPr>
        <w:t xml:space="preserve">EU/1/17/1201/009 </w:t>
      </w:r>
      <w:r w:rsidRPr="00D1711D">
        <w:rPr>
          <w:szCs w:val="22"/>
          <w:highlight w:val="lightGray"/>
          <w:shd w:val="clear" w:color="auto" w:fill="FFFFFF"/>
          <w:lang w:val="fr-FR" w:bidi="fr-FR"/>
        </w:rPr>
        <w:t xml:space="preserve">240 comprimés </w:t>
      </w:r>
    </w:p>
    <w:p w:rsidR="007C4345" w:rsidRPr="00D1711D" w:rsidRDefault="007C4345" w:rsidP="00222466">
      <w:pPr>
        <w:widowControl w:val="0"/>
        <w:tabs>
          <w:tab w:val="clear" w:pos="567"/>
        </w:tabs>
        <w:spacing w:line="240" w:lineRule="auto"/>
        <w:jc w:val="both"/>
        <w:rPr>
          <w:szCs w:val="22"/>
          <w:highlight w:val="lightGray"/>
          <w:shd w:val="clear" w:color="auto" w:fill="FFFFFF"/>
          <w:lang w:val="fr-FR" w:bidi="fr-FR"/>
        </w:rPr>
      </w:pPr>
      <w:r w:rsidRPr="00D1711D">
        <w:rPr>
          <w:rFonts w:cs="Verdana"/>
          <w:highlight w:val="lightGray"/>
          <w:lang w:val="fr-FR"/>
        </w:rPr>
        <w:t>EU/1/17/1201/012 30</w:t>
      </w:r>
      <w:r w:rsidRPr="00D1711D">
        <w:rPr>
          <w:szCs w:val="22"/>
          <w:highlight w:val="lightGray"/>
          <w:shd w:val="clear" w:color="auto" w:fill="FFFFFF"/>
          <w:lang w:val="fr-FR" w:bidi="fr-FR"/>
        </w:rPr>
        <w:t xml:space="preserve">0 comprimés </w:t>
      </w:r>
    </w:p>
    <w:p w:rsidR="007B2787" w:rsidRPr="00D1711D" w:rsidRDefault="007B2787" w:rsidP="00222466">
      <w:pPr>
        <w:widowControl w:val="0"/>
        <w:tabs>
          <w:tab w:val="clear" w:pos="567"/>
        </w:tabs>
        <w:spacing w:line="240" w:lineRule="auto"/>
        <w:jc w:val="both"/>
        <w:rPr>
          <w:szCs w:val="22"/>
          <w:highlight w:val="lightGray"/>
          <w:shd w:val="clear" w:color="auto" w:fill="FFFFFF"/>
          <w:lang w:val="fr-FR" w:bidi="fr-FR"/>
        </w:rPr>
      </w:pPr>
      <w:r w:rsidRPr="00D1711D">
        <w:rPr>
          <w:rFonts w:cs="Verdana"/>
          <w:highlight w:val="lightGray"/>
          <w:lang w:val="fr-FR"/>
        </w:rPr>
        <w:t xml:space="preserve">EU/1/17/1201/010 </w:t>
      </w:r>
      <w:r w:rsidRPr="00D1711D">
        <w:rPr>
          <w:szCs w:val="22"/>
          <w:highlight w:val="lightGray"/>
          <w:shd w:val="clear" w:color="auto" w:fill="FFFFFF"/>
          <w:lang w:val="fr-FR" w:bidi="fr-FR"/>
        </w:rPr>
        <w:t xml:space="preserve">360 comprimés </w:t>
      </w:r>
    </w:p>
    <w:p w:rsidR="0059393D" w:rsidRDefault="00120B38" w:rsidP="00222466">
      <w:pPr>
        <w:widowControl w:val="0"/>
        <w:tabs>
          <w:tab w:val="clear" w:pos="567"/>
        </w:tabs>
        <w:spacing w:line="240" w:lineRule="auto"/>
        <w:rPr>
          <w:szCs w:val="22"/>
          <w:shd w:val="clear" w:color="auto" w:fill="FFFFFF"/>
          <w:lang w:val="fr-FR" w:bidi="fr-FR"/>
        </w:rPr>
      </w:pPr>
      <w:r w:rsidRPr="00D1711D">
        <w:rPr>
          <w:rFonts w:cs="Verdana"/>
          <w:highlight w:val="lightGray"/>
          <w:lang w:val="fr-FR"/>
        </w:rPr>
        <w:t xml:space="preserve">EU/1/17/1201/011 </w:t>
      </w:r>
      <w:r w:rsidR="007B2787" w:rsidRPr="00D1711D">
        <w:rPr>
          <w:szCs w:val="22"/>
          <w:highlight w:val="lightGray"/>
          <w:shd w:val="clear" w:color="auto" w:fill="FFFFFF"/>
          <w:lang w:val="fr-FR" w:bidi="fr-FR"/>
        </w:rPr>
        <w:t>400 comprimés</w:t>
      </w:r>
      <w:r w:rsidR="007B2787" w:rsidRPr="007B2787">
        <w:rPr>
          <w:szCs w:val="22"/>
          <w:shd w:val="clear" w:color="auto" w:fill="FFFFFF"/>
          <w:lang w:val="fr-FR" w:bidi="fr-FR"/>
        </w:rPr>
        <w:t xml:space="preserve"> </w:t>
      </w:r>
    </w:p>
    <w:p w:rsidR="0059393D" w:rsidRPr="0059393D" w:rsidRDefault="0059393D" w:rsidP="00222466">
      <w:pPr>
        <w:widowControl w:val="0"/>
        <w:tabs>
          <w:tab w:val="clear" w:pos="567"/>
        </w:tabs>
        <w:spacing w:line="240" w:lineRule="auto"/>
        <w:rPr>
          <w:szCs w:val="22"/>
          <w:shd w:val="clear" w:color="auto" w:fill="FFFFFF"/>
          <w:lang w:val="fr-FR" w:bidi="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r-FR"/>
        </w:rPr>
      </w:pPr>
      <w:r w:rsidRPr="000E0D26">
        <w:rPr>
          <w:b/>
          <w:bCs/>
          <w:szCs w:val="22"/>
          <w:lang w:val="fr-FR" w:bidi="fr-FR"/>
        </w:rPr>
        <w:t>13.</w:t>
      </w:r>
      <w:r w:rsidRPr="000E0D26">
        <w:rPr>
          <w:b/>
          <w:bCs/>
          <w:szCs w:val="22"/>
          <w:lang w:val="fr-FR" w:bidi="fr-FR"/>
        </w:rPr>
        <w:tab/>
        <w:t>NUMÉRO DU LOT</w:t>
      </w:r>
    </w:p>
    <w:p w:rsidR="005D06A1" w:rsidRPr="000E0D26" w:rsidRDefault="005D06A1" w:rsidP="00222466">
      <w:pPr>
        <w:keepNext/>
        <w:widowControl w:val="0"/>
        <w:tabs>
          <w:tab w:val="clear" w:pos="567"/>
        </w:tabs>
        <w:spacing w:line="240" w:lineRule="auto"/>
        <w:rPr>
          <w:i/>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Lot</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r-FR"/>
        </w:rPr>
      </w:pPr>
      <w:r w:rsidRPr="000E0D26">
        <w:rPr>
          <w:b/>
          <w:bCs/>
          <w:szCs w:val="22"/>
          <w:lang w:val="fr-FR" w:bidi="fr-FR"/>
        </w:rPr>
        <w:t>14.</w:t>
      </w:r>
      <w:r w:rsidRPr="000E0D26">
        <w:rPr>
          <w:b/>
          <w:bCs/>
          <w:szCs w:val="22"/>
          <w:lang w:val="fr-FR" w:bidi="fr-FR"/>
        </w:rPr>
        <w:tab/>
        <w:t>CONDITIONS DE PRESCRIPTION ET DE DÉLIVRANCE</w:t>
      </w:r>
    </w:p>
    <w:p w:rsidR="005D06A1" w:rsidRPr="000E0D26" w:rsidRDefault="005D06A1" w:rsidP="00222466">
      <w:pPr>
        <w:keepNext/>
        <w:widowControl w:val="0"/>
        <w:tabs>
          <w:tab w:val="clear" w:pos="567"/>
        </w:tabs>
        <w:spacing w:line="240" w:lineRule="auto"/>
        <w:rPr>
          <w:i/>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fr-FR"/>
        </w:rPr>
      </w:pPr>
      <w:r w:rsidRPr="000E0D26">
        <w:rPr>
          <w:b/>
          <w:bCs/>
          <w:szCs w:val="22"/>
          <w:lang w:val="fr-FR" w:bidi="fr-FR"/>
        </w:rPr>
        <w:t>15.</w:t>
      </w:r>
      <w:r w:rsidRPr="000E0D26">
        <w:rPr>
          <w:b/>
          <w:bCs/>
          <w:szCs w:val="22"/>
          <w:lang w:val="fr-FR" w:bidi="fr-FR"/>
        </w:rPr>
        <w:tab/>
        <w:t>INDICATIONS D’UTILISATION</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szCs w:val="22"/>
          <w:lang w:val="fr-FR"/>
        </w:rPr>
      </w:pPr>
      <w:r w:rsidRPr="000E0D26">
        <w:rPr>
          <w:b/>
          <w:bCs/>
          <w:szCs w:val="22"/>
          <w:lang w:val="fr-FR" w:bidi="fr-FR"/>
        </w:rPr>
        <w:t>16.</w:t>
      </w:r>
      <w:r w:rsidRPr="000E0D26">
        <w:rPr>
          <w:b/>
          <w:bCs/>
          <w:szCs w:val="22"/>
          <w:lang w:val="fr-FR" w:bidi="fr-FR"/>
        </w:rPr>
        <w:tab/>
        <w:t>INFORMATIONS EN BRAILLE</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Skilarence 120</w:t>
      </w:r>
      <w:r w:rsidR="0082027A" w:rsidRPr="000E0D26">
        <w:rPr>
          <w:szCs w:val="22"/>
          <w:lang w:val="fr-FR" w:bidi="fr-FR"/>
        </w:rPr>
        <w:t> mg</w:t>
      </w:r>
    </w:p>
    <w:p w:rsidR="005D06A1" w:rsidRPr="000E0D26" w:rsidRDefault="005D06A1" w:rsidP="00222466">
      <w:pPr>
        <w:widowControl w:val="0"/>
        <w:tabs>
          <w:tab w:val="clear" w:pos="567"/>
        </w:tabs>
        <w:spacing w:line="240" w:lineRule="auto"/>
        <w:rPr>
          <w:szCs w:val="22"/>
          <w:shd w:val="clear" w:color="auto" w:fill="CCCCCC"/>
          <w:lang w:val="fr-FR"/>
        </w:rPr>
      </w:pPr>
    </w:p>
    <w:p w:rsidR="00B76938" w:rsidRPr="00F97ED5" w:rsidRDefault="00B76938" w:rsidP="00222466">
      <w:pPr>
        <w:keepLines/>
        <w:tabs>
          <w:tab w:val="clear" w:pos="567"/>
        </w:tabs>
        <w:spacing w:line="240" w:lineRule="auto"/>
        <w:rPr>
          <w:szCs w:val="22"/>
          <w:shd w:val="clear" w:color="auto" w:fill="CCCCCC"/>
          <w:lang w:val="fr-FR"/>
        </w:rPr>
      </w:pPr>
    </w:p>
    <w:p w:rsidR="00B76938" w:rsidRPr="00075081" w:rsidRDefault="00B76938" w:rsidP="00222466">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noProof/>
          <w:lang w:val="fr-FR"/>
        </w:rPr>
      </w:pPr>
      <w:r w:rsidRPr="00075081">
        <w:rPr>
          <w:b/>
          <w:noProof/>
          <w:lang w:val="fr-FR"/>
        </w:rPr>
        <w:t>17.</w:t>
      </w:r>
      <w:r w:rsidRPr="00075081">
        <w:rPr>
          <w:b/>
          <w:noProof/>
          <w:lang w:val="fr-FR"/>
        </w:rPr>
        <w:tab/>
        <w:t>IDENTIFIANT UNIQUE - CODE-BARRES 2D</w:t>
      </w:r>
    </w:p>
    <w:p w:rsidR="00B76938" w:rsidRPr="00075081" w:rsidRDefault="00B76938" w:rsidP="00222466">
      <w:pPr>
        <w:keepNext/>
        <w:keepLines/>
        <w:tabs>
          <w:tab w:val="clear" w:pos="567"/>
        </w:tabs>
        <w:spacing w:line="240" w:lineRule="auto"/>
        <w:rPr>
          <w:noProof/>
          <w:lang w:val="fr-FR"/>
        </w:rPr>
      </w:pPr>
    </w:p>
    <w:p w:rsidR="00B76938" w:rsidRPr="00075081" w:rsidRDefault="00B76938" w:rsidP="00222466">
      <w:pPr>
        <w:keepLines/>
        <w:spacing w:line="240" w:lineRule="auto"/>
        <w:rPr>
          <w:noProof/>
          <w:szCs w:val="22"/>
          <w:shd w:val="clear" w:color="auto" w:fill="CCCCCC"/>
          <w:lang w:val="fr-FR"/>
        </w:rPr>
      </w:pPr>
      <w:r w:rsidRPr="00075081">
        <w:rPr>
          <w:noProof/>
          <w:shd w:val="pct15" w:color="auto" w:fill="FFFFFF"/>
          <w:lang w:val="fr-FR"/>
        </w:rPr>
        <w:t>Code-barres 2D portant l</w:t>
      </w:r>
      <w:r w:rsidR="008E60DF" w:rsidRPr="00075081">
        <w:rPr>
          <w:noProof/>
          <w:shd w:val="pct15" w:color="auto" w:fill="FFFFFF"/>
          <w:lang w:val="fr-FR"/>
        </w:rPr>
        <w:t>’</w:t>
      </w:r>
      <w:r w:rsidRPr="00075081">
        <w:rPr>
          <w:noProof/>
          <w:shd w:val="pct15" w:color="auto" w:fill="FFFFFF"/>
          <w:lang w:val="fr-FR"/>
        </w:rPr>
        <w:t>identifiant unique inclus.</w:t>
      </w:r>
    </w:p>
    <w:p w:rsidR="00B76938" w:rsidRPr="00075081" w:rsidRDefault="00B76938" w:rsidP="00222466">
      <w:pPr>
        <w:widowControl w:val="0"/>
        <w:tabs>
          <w:tab w:val="clear" w:pos="567"/>
        </w:tabs>
        <w:spacing w:line="240" w:lineRule="auto"/>
        <w:rPr>
          <w:noProof/>
          <w:lang w:val="fr-FR"/>
        </w:rPr>
      </w:pPr>
    </w:p>
    <w:p w:rsidR="00B76938" w:rsidRPr="00075081" w:rsidRDefault="00B76938" w:rsidP="00222466">
      <w:pPr>
        <w:widowControl w:val="0"/>
        <w:tabs>
          <w:tab w:val="clear" w:pos="567"/>
        </w:tabs>
        <w:spacing w:line="240" w:lineRule="auto"/>
        <w:rPr>
          <w:noProof/>
          <w:lang w:val="fr-FR"/>
        </w:rPr>
      </w:pPr>
    </w:p>
    <w:p w:rsidR="00B76938" w:rsidRPr="00075081" w:rsidRDefault="00B76938" w:rsidP="00222466">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noProof/>
          <w:lang w:val="fr-FR"/>
        </w:rPr>
      </w:pPr>
      <w:r w:rsidRPr="00075081">
        <w:rPr>
          <w:b/>
          <w:noProof/>
          <w:lang w:val="fr-FR"/>
        </w:rPr>
        <w:t>18.</w:t>
      </w:r>
      <w:r w:rsidRPr="00075081">
        <w:rPr>
          <w:b/>
          <w:noProof/>
          <w:lang w:val="fr-FR"/>
        </w:rPr>
        <w:tab/>
        <w:t>IDENTIFIANT UNIQUE - DONNÉES LISIBLES PAR LES HUMAINS</w:t>
      </w:r>
    </w:p>
    <w:p w:rsidR="00B76938" w:rsidRPr="00075081" w:rsidRDefault="00B76938" w:rsidP="00222466">
      <w:pPr>
        <w:keepNext/>
        <w:keepLines/>
        <w:tabs>
          <w:tab w:val="clear" w:pos="567"/>
        </w:tabs>
        <w:spacing w:line="240" w:lineRule="auto"/>
        <w:rPr>
          <w:noProof/>
          <w:lang w:val="fr-FR"/>
        </w:rPr>
      </w:pPr>
    </w:p>
    <w:p w:rsidR="00B76938" w:rsidRPr="00075081" w:rsidRDefault="00B76938" w:rsidP="00222466">
      <w:pPr>
        <w:keepNext/>
        <w:keepLines/>
        <w:rPr>
          <w:noProof/>
          <w:szCs w:val="22"/>
          <w:shd w:val="clear" w:color="auto" w:fill="CCCCCC"/>
          <w:lang w:val="fr-FR"/>
        </w:rPr>
      </w:pPr>
      <w:r w:rsidRPr="00075081">
        <w:rPr>
          <w:noProof/>
          <w:szCs w:val="22"/>
          <w:lang w:val="fr-FR"/>
        </w:rPr>
        <w:t>PC</w:t>
      </w:r>
    </w:p>
    <w:p w:rsidR="00B76938" w:rsidRPr="00075081" w:rsidRDefault="00B76938" w:rsidP="00222466">
      <w:pPr>
        <w:widowControl w:val="0"/>
        <w:spacing w:line="240" w:lineRule="auto"/>
        <w:rPr>
          <w:noProof/>
          <w:szCs w:val="22"/>
          <w:shd w:val="clear" w:color="auto" w:fill="CCCCCC"/>
          <w:lang w:val="fr-FR"/>
        </w:rPr>
      </w:pPr>
      <w:r w:rsidRPr="00075081">
        <w:rPr>
          <w:noProof/>
          <w:szCs w:val="22"/>
          <w:lang w:val="fr-FR"/>
        </w:rPr>
        <w:t>SN</w:t>
      </w:r>
    </w:p>
    <w:p w:rsidR="00185309" w:rsidRPr="000E0D26" w:rsidRDefault="00B76938" w:rsidP="00222466">
      <w:pPr>
        <w:widowControl w:val="0"/>
        <w:spacing w:line="240" w:lineRule="auto"/>
        <w:rPr>
          <w:szCs w:val="22"/>
          <w:shd w:val="clear" w:color="auto" w:fill="CCCCCC"/>
          <w:lang w:val="fr-FR"/>
        </w:rPr>
      </w:pPr>
      <w:r w:rsidRPr="00075081">
        <w:rPr>
          <w:noProof/>
          <w:szCs w:val="22"/>
          <w:lang w:val="fr-FR"/>
        </w:rPr>
        <w:t>NN</w:t>
      </w:r>
    </w:p>
    <w:p w:rsidR="005D06A1" w:rsidRPr="000E0D26" w:rsidRDefault="005D06A1" w:rsidP="0022246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fr-FR"/>
        </w:rPr>
      </w:pPr>
      <w:r w:rsidRPr="000E0D26">
        <w:rPr>
          <w:szCs w:val="22"/>
          <w:shd w:val="clear" w:color="auto" w:fill="CCCCCC"/>
          <w:lang w:val="fr-FR"/>
        </w:rPr>
        <w:br w:type="page"/>
      </w:r>
      <w:r w:rsidRPr="000E0D26">
        <w:rPr>
          <w:b/>
          <w:bCs/>
          <w:szCs w:val="22"/>
          <w:lang w:val="fr-FR" w:bidi="fr-FR"/>
        </w:rPr>
        <w:t>MENTIONS MINIMALES DEVANT FIGURER SUR LES PLAQUETTES THERMOFORMÉES OU LES FILMS THERMOSOUDÉS</w:t>
      </w:r>
    </w:p>
    <w:p w:rsidR="005D06A1" w:rsidRPr="000E0D26" w:rsidRDefault="005D06A1" w:rsidP="0022246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fr-FR"/>
        </w:rPr>
      </w:pPr>
    </w:p>
    <w:p w:rsidR="005D06A1" w:rsidRPr="000E0D26" w:rsidRDefault="005D06A1" w:rsidP="0022246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fr-FR"/>
        </w:rPr>
      </w:pPr>
      <w:r w:rsidRPr="000E0D26">
        <w:rPr>
          <w:b/>
          <w:bCs/>
          <w:szCs w:val="22"/>
          <w:lang w:val="fr-FR" w:bidi="fr-FR"/>
        </w:rPr>
        <w:t>PLAQUETTE THERMOFORMÉE EN ALUMINIUM</w:t>
      </w:r>
      <w:r w:rsidR="00B76938">
        <w:rPr>
          <w:b/>
          <w:bCs/>
          <w:szCs w:val="22"/>
          <w:lang w:val="fr-FR" w:bidi="fr-FR"/>
        </w:rPr>
        <w:t xml:space="preserve"> </w:t>
      </w:r>
      <w:r w:rsidR="00B76938" w:rsidRPr="00B76938">
        <w:rPr>
          <w:b/>
          <w:bCs/>
          <w:szCs w:val="22"/>
          <w:lang w:val="fr-FR" w:bidi="fr-FR"/>
        </w:rPr>
        <w:t>- SKILARENCE 120</w:t>
      </w:r>
      <w:r w:rsidR="00034D9D">
        <w:rPr>
          <w:b/>
          <w:bCs/>
          <w:szCs w:val="22"/>
          <w:lang w:val="fr-FR" w:bidi="fr-FR"/>
        </w:rPr>
        <w:t> mg</w:t>
      </w:r>
      <w:r w:rsidR="00B76938" w:rsidRPr="00B76938">
        <w:rPr>
          <w:b/>
          <w:bCs/>
          <w:szCs w:val="22"/>
          <w:lang w:val="fr-FR" w:bidi="fr-FR"/>
        </w:rPr>
        <w:t xml:space="preserve"> COMPRIMÉS GASTRORÉSISTANTS</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fr-FR"/>
        </w:rPr>
      </w:pPr>
      <w:r w:rsidRPr="000E0D26">
        <w:rPr>
          <w:b/>
          <w:bCs/>
          <w:szCs w:val="22"/>
          <w:lang w:val="fr-FR" w:bidi="fr-FR"/>
        </w:rPr>
        <w:t>1.</w:t>
      </w:r>
      <w:r w:rsidRPr="000E0D26">
        <w:rPr>
          <w:b/>
          <w:bCs/>
          <w:szCs w:val="22"/>
          <w:lang w:val="fr-FR" w:bidi="fr-FR"/>
        </w:rPr>
        <w:tab/>
        <w:t>DÉNOMINATION DU MÉDICAMENT</w:t>
      </w:r>
    </w:p>
    <w:p w:rsidR="005D06A1" w:rsidRPr="000E0D26" w:rsidRDefault="005D06A1" w:rsidP="00222466">
      <w:pPr>
        <w:keepNext/>
        <w:widowControl w:val="0"/>
        <w:tabs>
          <w:tab w:val="clear" w:pos="567"/>
        </w:tabs>
        <w:spacing w:line="240" w:lineRule="auto"/>
        <w:rPr>
          <w:i/>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Skilarence 120</w:t>
      </w:r>
      <w:r w:rsidR="0082027A" w:rsidRPr="000E0D26">
        <w:rPr>
          <w:szCs w:val="22"/>
          <w:lang w:val="fr-FR" w:bidi="fr-FR"/>
        </w:rPr>
        <w:t> mg</w:t>
      </w:r>
      <w:r w:rsidRPr="000E0D26">
        <w:rPr>
          <w:szCs w:val="22"/>
          <w:lang w:val="fr-FR" w:bidi="fr-FR"/>
        </w:rPr>
        <w:t xml:space="preserve">, comprimés </w:t>
      </w:r>
      <w:r w:rsidR="009C0309">
        <w:rPr>
          <w:szCs w:val="22"/>
          <w:lang w:val="fr-FR" w:bidi="fr-FR"/>
        </w:rPr>
        <w:t>gastrorésistant</w:t>
      </w:r>
      <w:r w:rsidRPr="000E0D26">
        <w:rPr>
          <w:szCs w:val="22"/>
          <w:lang w:val="fr-FR" w:bidi="fr-FR"/>
        </w:rPr>
        <w:t>s</w:t>
      </w:r>
    </w:p>
    <w:p w:rsidR="005D06A1" w:rsidRPr="000E0D26" w:rsidRDefault="004E19C6" w:rsidP="00222466">
      <w:pPr>
        <w:widowControl w:val="0"/>
        <w:tabs>
          <w:tab w:val="clear" w:pos="567"/>
        </w:tabs>
        <w:spacing w:line="240" w:lineRule="auto"/>
        <w:rPr>
          <w:szCs w:val="22"/>
          <w:lang w:val="fr-FR"/>
        </w:rPr>
      </w:pPr>
      <w:r>
        <w:rPr>
          <w:szCs w:val="22"/>
          <w:lang w:val="fr-FR" w:bidi="fr-FR"/>
        </w:rPr>
        <w:t>Fumarate de diméthyle</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fr-FR"/>
        </w:rPr>
      </w:pPr>
      <w:r w:rsidRPr="000E0D26">
        <w:rPr>
          <w:b/>
          <w:bCs/>
          <w:szCs w:val="22"/>
          <w:lang w:val="fr-FR" w:bidi="fr-FR"/>
        </w:rPr>
        <w:t>2.</w:t>
      </w:r>
      <w:r w:rsidRPr="000E0D26">
        <w:rPr>
          <w:b/>
          <w:bCs/>
          <w:szCs w:val="22"/>
          <w:lang w:val="fr-FR" w:bidi="fr-FR"/>
        </w:rPr>
        <w:tab/>
        <w:t>NOM DU TITULAIRE DE L’AUTORISATION DE MISE SUR LE MARCHÉ</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ind w:right="-2"/>
        <w:rPr>
          <w:szCs w:val="22"/>
          <w:lang w:val="fr-FR"/>
        </w:rPr>
      </w:pPr>
      <w:r w:rsidRPr="000E0D26">
        <w:rPr>
          <w:szCs w:val="22"/>
          <w:lang w:val="fr-FR" w:bidi="fr-FR"/>
        </w:rPr>
        <w:t>Almirall</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lang w:val="fr-FR"/>
        </w:rPr>
      </w:pPr>
      <w:r w:rsidRPr="000E0D26">
        <w:rPr>
          <w:b/>
          <w:bCs/>
          <w:szCs w:val="22"/>
          <w:lang w:val="fr-FR" w:bidi="fr-FR"/>
        </w:rPr>
        <w:t>3.</w:t>
      </w:r>
      <w:r w:rsidRPr="000E0D26">
        <w:rPr>
          <w:b/>
          <w:bCs/>
          <w:szCs w:val="22"/>
          <w:lang w:val="fr-FR" w:bidi="fr-FR"/>
        </w:rPr>
        <w:tab/>
        <w:t>DATE DE PÉREMPTION</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EXP</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fr-FR"/>
        </w:rPr>
      </w:pPr>
      <w:r w:rsidRPr="000E0D26">
        <w:rPr>
          <w:b/>
          <w:bCs/>
          <w:szCs w:val="22"/>
          <w:lang w:val="fr-FR" w:bidi="fr-FR"/>
        </w:rPr>
        <w:t>4.</w:t>
      </w:r>
      <w:r w:rsidRPr="000E0D26">
        <w:rPr>
          <w:b/>
          <w:bCs/>
          <w:szCs w:val="22"/>
          <w:lang w:val="fr-FR" w:bidi="fr-FR"/>
        </w:rPr>
        <w:tab/>
        <w:t>NUMÉRO DU LOT</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Lot</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fr-FR"/>
        </w:rPr>
      </w:pPr>
      <w:r w:rsidRPr="000E0D26">
        <w:rPr>
          <w:b/>
          <w:bCs/>
          <w:szCs w:val="22"/>
          <w:lang w:val="fr-FR" w:bidi="fr-FR"/>
        </w:rPr>
        <w:t>5.</w:t>
      </w:r>
      <w:r w:rsidRPr="000E0D26">
        <w:rPr>
          <w:b/>
          <w:bCs/>
          <w:szCs w:val="22"/>
          <w:lang w:val="fr-FR" w:bidi="fr-FR"/>
        </w:rPr>
        <w:tab/>
        <w:t>AUTRES</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ind w:right="113"/>
        <w:rPr>
          <w:szCs w:val="22"/>
          <w:lang w:val="fr-FR"/>
        </w:rPr>
      </w:pPr>
    </w:p>
    <w:p w:rsidR="00034D9D" w:rsidRPr="000B2D4C" w:rsidRDefault="005D06A1" w:rsidP="00222466">
      <w:pPr>
        <w:spacing w:line="240" w:lineRule="auto"/>
        <w:rPr>
          <w:bCs/>
          <w:noProof/>
          <w:lang w:val="fr-FR"/>
        </w:rPr>
      </w:pPr>
      <w:r w:rsidRPr="000E0D26">
        <w:rPr>
          <w:b/>
          <w:szCs w:val="22"/>
          <w:lang w:val="fr-FR"/>
        </w:rPr>
        <w:br w:type="page"/>
      </w: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034D9D" w:rsidRPr="000B2D4C" w:rsidRDefault="00034D9D" w:rsidP="00222466">
      <w:pPr>
        <w:rPr>
          <w:lang w:val="fr-FR"/>
        </w:rPr>
      </w:pPr>
    </w:p>
    <w:p w:rsidR="005D06A1" w:rsidRPr="00034D9D" w:rsidRDefault="005D06A1" w:rsidP="00222466">
      <w:pPr>
        <w:rPr>
          <w:szCs w:val="22"/>
          <w:lang w:val="fr-FR"/>
        </w:rPr>
      </w:pPr>
    </w:p>
    <w:p w:rsidR="005D06A1" w:rsidRPr="000E0D26" w:rsidRDefault="005D06A1" w:rsidP="005D06A1">
      <w:pPr>
        <w:pStyle w:val="QRDBookmark"/>
        <w:widowControl w:val="0"/>
        <w:rPr>
          <w:lang w:val="fr-FR"/>
        </w:rPr>
      </w:pPr>
      <w:r w:rsidRPr="000E0D26">
        <w:rPr>
          <w:bCs/>
          <w:lang w:val="fr-FR" w:bidi="fr-FR"/>
        </w:rPr>
        <w:t>B. NOTICE</w:t>
      </w:r>
    </w:p>
    <w:p w:rsidR="005D06A1" w:rsidRPr="000E0D26" w:rsidRDefault="005D06A1" w:rsidP="00222466">
      <w:pPr>
        <w:widowControl w:val="0"/>
        <w:tabs>
          <w:tab w:val="clear" w:pos="567"/>
        </w:tabs>
        <w:spacing w:line="240" w:lineRule="auto"/>
        <w:jc w:val="center"/>
        <w:rPr>
          <w:szCs w:val="22"/>
          <w:lang w:val="fr-FR"/>
        </w:rPr>
      </w:pPr>
      <w:r w:rsidRPr="000E0D26">
        <w:rPr>
          <w:szCs w:val="22"/>
          <w:lang w:val="fr-FR"/>
        </w:rPr>
        <w:br w:type="page"/>
      </w:r>
      <w:r w:rsidRPr="000E0D26">
        <w:rPr>
          <w:b/>
          <w:bCs/>
          <w:szCs w:val="22"/>
          <w:lang w:val="fr-FR" w:bidi="fr-FR"/>
        </w:rPr>
        <w:t>Notice : Information</w:t>
      </w:r>
      <w:r w:rsidR="00814C30" w:rsidRPr="000E0D26">
        <w:rPr>
          <w:b/>
          <w:bCs/>
          <w:szCs w:val="22"/>
          <w:lang w:val="fr-FR" w:bidi="fr-FR"/>
        </w:rPr>
        <w:t xml:space="preserve"> du patient</w:t>
      </w:r>
    </w:p>
    <w:p w:rsidR="005D06A1" w:rsidRPr="000E0D26" w:rsidRDefault="005D06A1" w:rsidP="00222466">
      <w:pPr>
        <w:widowControl w:val="0"/>
        <w:shd w:val="clear" w:color="auto" w:fill="FFFFFF"/>
        <w:tabs>
          <w:tab w:val="clear" w:pos="567"/>
        </w:tabs>
        <w:spacing w:line="240" w:lineRule="auto"/>
        <w:jc w:val="center"/>
        <w:rPr>
          <w:szCs w:val="22"/>
          <w:lang w:val="fr-FR"/>
        </w:rPr>
      </w:pPr>
    </w:p>
    <w:p w:rsidR="005D06A1" w:rsidRPr="000E0D26" w:rsidRDefault="005D06A1" w:rsidP="00222466">
      <w:pPr>
        <w:widowControl w:val="0"/>
        <w:tabs>
          <w:tab w:val="clear" w:pos="567"/>
          <w:tab w:val="left" w:pos="993"/>
        </w:tabs>
        <w:spacing w:line="240" w:lineRule="auto"/>
        <w:jc w:val="center"/>
        <w:rPr>
          <w:b/>
          <w:szCs w:val="22"/>
          <w:lang w:val="fr-FR"/>
        </w:rPr>
      </w:pPr>
      <w:r w:rsidRPr="000E0D26">
        <w:rPr>
          <w:b/>
          <w:bCs/>
          <w:szCs w:val="22"/>
          <w:lang w:val="fr-FR" w:bidi="fr-FR"/>
        </w:rPr>
        <w:t>Skilarence 30</w:t>
      </w:r>
      <w:r w:rsidR="0082027A" w:rsidRPr="000E0D26">
        <w:rPr>
          <w:b/>
          <w:bCs/>
          <w:szCs w:val="22"/>
          <w:lang w:val="fr-FR" w:bidi="fr-FR"/>
        </w:rPr>
        <w:t> mg</w:t>
      </w:r>
      <w:r w:rsidRPr="000E0D26">
        <w:rPr>
          <w:b/>
          <w:bCs/>
          <w:szCs w:val="22"/>
          <w:lang w:val="fr-FR" w:bidi="fr-FR"/>
        </w:rPr>
        <w:t xml:space="preserve">, comprimés </w:t>
      </w:r>
      <w:r w:rsidR="009C0309">
        <w:rPr>
          <w:b/>
          <w:bCs/>
          <w:szCs w:val="22"/>
          <w:lang w:val="fr-FR" w:bidi="fr-FR"/>
        </w:rPr>
        <w:t>gastrorésistant</w:t>
      </w:r>
      <w:r w:rsidRPr="000E0D26">
        <w:rPr>
          <w:b/>
          <w:bCs/>
          <w:szCs w:val="22"/>
          <w:lang w:val="fr-FR" w:bidi="fr-FR"/>
        </w:rPr>
        <w:t>s</w:t>
      </w:r>
    </w:p>
    <w:p w:rsidR="005D06A1" w:rsidRPr="000E0D26" w:rsidRDefault="004E19C6" w:rsidP="00222466">
      <w:pPr>
        <w:widowControl w:val="0"/>
        <w:tabs>
          <w:tab w:val="clear" w:pos="567"/>
        </w:tabs>
        <w:spacing w:line="240" w:lineRule="auto"/>
        <w:jc w:val="center"/>
        <w:rPr>
          <w:szCs w:val="22"/>
          <w:lang w:val="fr-FR"/>
        </w:rPr>
      </w:pPr>
      <w:r>
        <w:rPr>
          <w:szCs w:val="22"/>
          <w:lang w:val="fr-FR" w:bidi="fr-FR"/>
        </w:rPr>
        <w:t>fumarate de diméthyle</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uppressAutoHyphens/>
        <w:spacing w:line="240" w:lineRule="auto"/>
        <w:rPr>
          <w:szCs w:val="22"/>
          <w:lang w:val="fr-FR"/>
        </w:rPr>
      </w:pPr>
      <w:r w:rsidRPr="000E0D26">
        <w:rPr>
          <w:b/>
          <w:bCs/>
          <w:szCs w:val="22"/>
          <w:lang w:val="fr-FR" w:bidi="fr-FR"/>
        </w:rPr>
        <w:t>Veuillez lire attentivement cette notice avant de prendre ce médicament car elle contient des informations importantes pour vous.</w:t>
      </w:r>
    </w:p>
    <w:p w:rsidR="005D06A1" w:rsidRPr="000E0D26" w:rsidRDefault="005D06A1" w:rsidP="00222466">
      <w:pPr>
        <w:keepNext/>
        <w:widowControl w:val="0"/>
        <w:tabs>
          <w:tab w:val="clear" w:pos="567"/>
        </w:tabs>
        <w:spacing w:line="240" w:lineRule="auto"/>
        <w:ind w:left="567" w:right="-2" w:hanging="567"/>
        <w:rPr>
          <w:szCs w:val="22"/>
          <w:lang w:val="fr-FR"/>
        </w:rPr>
      </w:pPr>
      <w:r w:rsidRPr="000E0D26">
        <w:rPr>
          <w:szCs w:val="22"/>
          <w:lang w:val="fr-FR" w:bidi="fr-FR"/>
        </w:rPr>
        <w:t>-</w:t>
      </w:r>
      <w:r w:rsidRPr="000E0D26">
        <w:rPr>
          <w:szCs w:val="22"/>
          <w:lang w:val="fr-FR" w:bidi="fr-FR"/>
        </w:rPr>
        <w:tab/>
      </w:r>
      <w:r w:rsidR="00814C30" w:rsidRPr="000E0D26">
        <w:rPr>
          <w:szCs w:val="22"/>
          <w:lang w:val="fr-FR" w:bidi="fr-FR"/>
        </w:rPr>
        <w:t>Gardez</w:t>
      </w:r>
      <w:r w:rsidRPr="000E0D26">
        <w:rPr>
          <w:szCs w:val="22"/>
          <w:lang w:val="fr-FR" w:bidi="fr-FR"/>
        </w:rPr>
        <w:t xml:space="preserve"> cette notice. Vous pourriez avoir besoin de la relire.</w:t>
      </w:r>
    </w:p>
    <w:p w:rsidR="005D06A1" w:rsidRPr="000E0D26" w:rsidRDefault="005D06A1" w:rsidP="00222466">
      <w:pPr>
        <w:widowControl w:val="0"/>
        <w:tabs>
          <w:tab w:val="clear" w:pos="567"/>
        </w:tabs>
        <w:spacing w:line="240" w:lineRule="auto"/>
        <w:ind w:left="567" w:right="-2" w:hanging="567"/>
        <w:rPr>
          <w:szCs w:val="22"/>
          <w:lang w:val="fr-FR"/>
        </w:rPr>
      </w:pPr>
      <w:r w:rsidRPr="000E0D26">
        <w:rPr>
          <w:szCs w:val="22"/>
          <w:lang w:val="fr-FR" w:bidi="fr-FR"/>
        </w:rPr>
        <w:t>-</w:t>
      </w:r>
      <w:r w:rsidRPr="000E0D26">
        <w:rPr>
          <w:szCs w:val="22"/>
          <w:lang w:val="fr-FR" w:bidi="fr-FR"/>
        </w:rPr>
        <w:tab/>
        <w:t>Si vous avez d’autres questions, interrogez votre médecin ou votre pharmacien.</w:t>
      </w:r>
    </w:p>
    <w:p w:rsidR="005D06A1" w:rsidRPr="000E0D26" w:rsidRDefault="005D06A1" w:rsidP="00222466">
      <w:pPr>
        <w:widowControl w:val="0"/>
        <w:tabs>
          <w:tab w:val="clear" w:pos="567"/>
        </w:tabs>
        <w:spacing w:line="240" w:lineRule="auto"/>
        <w:ind w:left="567" w:right="-2" w:hanging="567"/>
        <w:rPr>
          <w:szCs w:val="22"/>
          <w:lang w:val="fr-FR"/>
        </w:rPr>
      </w:pPr>
      <w:r w:rsidRPr="000E0D26">
        <w:rPr>
          <w:szCs w:val="22"/>
          <w:lang w:val="fr-FR" w:bidi="fr-FR"/>
        </w:rPr>
        <w:t>-</w:t>
      </w:r>
      <w:r w:rsidRPr="000E0D26">
        <w:rPr>
          <w:szCs w:val="22"/>
          <w:lang w:val="fr-FR" w:bidi="fr-FR"/>
        </w:rPr>
        <w:tab/>
        <w:t>Ce médicament vous a été personnellement prescrit. Ne le donnez pas à d’autres personnes. Il pourrait leur être nocif, même si les signes de leur maladie sont identiques aux vôtres.</w:t>
      </w:r>
    </w:p>
    <w:p w:rsidR="005D06A1" w:rsidRPr="000E0D26" w:rsidRDefault="005D06A1" w:rsidP="00222466">
      <w:pPr>
        <w:widowControl w:val="0"/>
        <w:tabs>
          <w:tab w:val="clear" w:pos="567"/>
        </w:tabs>
        <w:spacing w:line="240" w:lineRule="auto"/>
        <w:ind w:left="567" w:hanging="567"/>
        <w:rPr>
          <w:szCs w:val="22"/>
          <w:lang w:val="fr-FR"/>
        </w:rPr>
      </w:pPr>
      <w:r w:rsidRPr="000E0D26">
        <w:rPr>
          <w:szCs w:val="22"/>
          <w:lang w:val="fr-FR" w:bidi="fr-FR"/>
        </w:rPr>
        <w:t>-</w:t>
      </w:r>
      <w:r w:rsidRPr="000E0D26">
        <w:rPr>
          <w:szCs w:val="22"/>
          <w:lang w:val="fr-FR" w:bidi="fr-FR"/>
        </w:rPr>
        <w:tab/>
        <w:t xml:space="preserve">Si vous ressentez un quelconque effet indésirable, parlez-en à votre médecin ou votre pharmacien. Ceci s’applique aussi à tout effet indésirable qui ne serait pas mentionné dans cette notice. Voir </w:t>
      </w:r>
      <w:r w:rsidR="00034D9D">
        <w:rPr>
          <w:szCs w:val="22"/>
          <w:lang w:val="fr-FR" w:bidi="fr-FR"/>
        </w:rPr>
        <w:t>rubrique </w:t>
      </w:r>
      <w:r w:rsidRPr="000E0D26">
        <w:rPr>
          <w:szCs w:val="22"/>
          <w:lang w:val="fr-FR" w:bidi="fr-FR"/>
        </w:rPr>
        <w:t>4.</w:t>
      </w:r>
    </w:p>
    <w:p w:rsidR="005D06A1" w:rsidRPr="000E0D26" w:rsidRDefault="005D06A1" w:rsidP="00222466">
      <w:pPr>
        <w:widowControl w:val="0"/>
        <w:tabs>
          <w:tab w:val="clear" w:pos="567"/>
        </w:tabs>
        <w:spacing w:line="240" w:lineRule="auto"/>
        <w:ind w:right="-2"/>
        <w:rPr>
          <w:szCs w:val="22"/>
          <w:lang w:val="fr-FR"/>
        </w:rPr>
      </w:pPr>
    </w:p>
    <w:p w:rsidR="005D06A1" w:rsidRPr="000E0D26" w:rsidRDefault="005D06A1" w:rsidP="00222466">
      <w:pPr>
        <w:keepNext/>
        <w:widowControl w:val="0"/>
        <w:tabs>
          <w:tab w:val="clear" w:pos="567"/>
        </w:tabs>
        <w:spacing w:line="240" w:lineRule="auto"/>
        <w:ind w:right="-2"/>
        <w:rPr>
          <w:b/>
          <w:szCs w:val="22"/>
          <w:lang w:val="fr-FR"/>
        </w:rPr>
      </w:pPr>
      <w:r w:rsidRPr="000E0D26">
        <w:rPr>
          <w:b/>
          <w:bCs/>
          <w:szCs w:val="22"/>
          <w:lang w:val="fr-FR" w:bidi="fr-FR"/>
        </w:rPr>
        <w:t>Que contient cette notice</w:t>
      </w:r>
    </w:p>
    <w:p w:rsidR="005D06A1" w:rsidRPr="000E0D26" w:rsidRDefault="005D06A1" w:rsidP="00222466">
      <w:pPr>
        <w:rPr>
          <w:lang w:val="fr-FR"/>
        </w:rPr>
      </w:pPr>
    </w:p>
    <w:p w:rsidR="005D06A1" w:rsidRPr="000E0D26" w:rsidRDefault="005D06A1" w:rsidP="00222466">
      <w:pPr>
        <w:keepNext/>
        <w:widowControl w:val="0"/>
        <w:tabs>
          <w:tab w:val="clear" w:pos="567"/>
          <w:tab w:val="left" w:pos="426"/>
        </w:tabs>
        <w:spacing w:line="240" w:lineRule="auto"/>
        <w:ind w:right="-29"/>
        <w:rPr>
          <w:szCs w:val="22"/>
          <w:lang w:val="fr-FR"/>
        </w:rPr>
      </w:pPr>
      <w:r w:rsidRPr="000E0D26">
        <w:rPr>
          <w:szCs w:val="22"/>
          <w:lang w:val="fr-FR" w:bidi="fr-FR"/>
        </w:rPr>
        <w:t>1.</w:t>
      </w:r>
      <w:r w:rsidRPr="000E0D26">
        <w:rPr>
          <w:szCs w:val="22"/>
          <w:lang w:val="fr-FR" w:bidi="fr-FR"/>
        </w:rPr>
        <w:tab/>
        <w:t>Qu’est-ce que Skilarence et dans quel</w:t>
      </w:r>
      <w:r w:rsidR="00E31E79">
        <w:rPr>
          <w:szCs w:val="22"/>
          <w:lang w:val="fr-FR" w:bidi="fr-FR"/>
        </w:rPr>
        <w:t>s</w:t>
      </w:r>
      <w:r w:rsidRPr="000E0D26">
        <w:rPr>
          <w:szCs w:val="22"/>
          <w:lang w:val="fr-FR" w:bidi="fr-FR"/>
        </w:rPr>
        <w:t xml:space="preserve"> cas est-il utilisé</w:t>
      </w:r>
      <w:r w:rsidR="00C5223B">
        <w:rPr>
          <w:szCs w:val="22"/>
          <w:lang w:val="fr-FR" w:bidi="fr-FR"/>
        </w:rPr>
        <w:t> ?</w:t>
      </w:r>
    </w:p>
    <w:p w:rsidR="005D06A1" w:rsidRPr="000E0D26" w:rsidRDefault="005D06A1" w:rsidP="00222466">
      <w:pPr>
        <w:widowControl w:val="0"/>
        <w:tabs>
          <w:tab w:val="clear" w:pos="567"/>
          <w:tab w:val="left" w:pos="426"/>
        </w:tabs>
        <w:spacing w:line="240" w:lineRule="auto"/>
        <w:ind w:right="-29"/>
        <w:rPr>
          <w:szCs w:val="22"/>
          <w:lang w:val="fr-FR"/>
        </w:rPr>
      </w:pPr>
      <w:r w:rsidRPr="000E0D26">
        <w:rPr>
          <w:szCs w:val="22"/>
          <w:lang w:val="fr-FR" w:bidi="fr-FR"/>
        </w:rPr>
        <w:t>2.</w:t>
      </w:r>
      <w:r w:rsidRPr="000E0D26">
        <w:rPr>
          <w:szCs w:val="22"/>
          <w:lang w:val="fr-FR" w:bidi="fr-FR"/>
        </w:rPr>
        <w:tab/>
        <w:t>Quelles sont les informations à connaître avant de prendre Skilarence</w:t>
      </w:r>
      <w:r w:rsidR="00C5223B">
        <w:rPr>
          <w:szCs w:val="22"/>
          <w:lang w:val="fr-FR" w:bidi="fr-FR"/>
        </w:rPr>
        <w:t> ?</w:t>
      </w:r>
    </w:p>
    <w:p w:rsidR="005D06A1" w:rsidRPr="000E0D26" w:rsidRDefault="005D06A1" w:rsidP="00222466">
      <w:pPr>
        <w:widowControl w:val="0"/>
        <w:tabs>
          <w:tab w:val="clear" w:pos="567"/>
          <w:tab w:val="left" w:pos="426"/>
        </w:tabs>
        <w:spacing w:line="240" w:lineRule="auto"/>
        <w:ind w:right="-29"/>
        <w:rPr>
          <w:szCs w:val="22"/>
          <w:lang w:val="fr-FR"/>
        </w:rPr>
      </w:pPr>
      <w:r w:rsidRPr="000E0D26">
        <w:rPr>
          <w:szCs w:val="22"/>
          <w:lang w:val="fr-FR" w:bidi="fr-FR"/>
        </w:rPr>
        <w:t>3.</w:t>
      </w:r>
      <w:r w:rsidRPr="000E0D26">
        <w:rPr>
          <w:szCs w:val="22"/>
          <w:lang w:val="fr-FR" w:bidi="fr-FR"/>
        </w:rPr>
        <w:tab/>
        <w:t>Comment prendre Skilarence</w:t>
      </w:r>
      <w:r w:rsidR="00C5223B">
        <w:rPr>
          <w:szCs w:val="22"/>
          <w:lang w:val="fr-FR" w:bidi="fr-FR"/>
        </w:rPr>
        <w:t> ?</w:t>
      </w:r>
    </w:p>
    <w:p w:rsidR="005D06A1" w:rsidRPr="000E0D26" w:rsidRDefault="005D06A1" w:rsidP="00222466">
      <w:pPr>
        <w:widowControl w:val="0"/>
        <w:tabs>
          <w:tab w:val="clear" w:pos="567"/>
          <w:tab w:val="left" w:pos="426"/>
        </w:tabs>
        <w:spacing w:line="240" w:lineRule="auto"/>
        <w:ind w:right="-29"/>
        <w:rPr>
          <w:szCs w:val="22"/>
          <w:lang w:val="fr-FR"/>
        </w:rPr>
      </w:pPr>
      <w:r w:rsidRPr="000E0D26">
        <w:rPr>
          <w:szCs w:val="22"/>
          <w:lang w:val="fr-FR" w:bidi="fr-FR"/>
        </w:rPr>
        <w:t>4.</w:t>
      </w:r>
      <w:r w:rsidRPr="000E0D26">
        <w:rPr>
          <w:szCs w:val="22"/>
          <w:lang w:val="fr-FR" w:bidi="fr-FR"/>
        </w:rPr>
        <w:tab/>
        <w:t>Quels sont les effets indésirables éventuels</w:t>
      </w:r>
      <w:r w:rsidR="00075081">
        <w:rPr>
          <w:szCs w:val="22"/>
          <w:lang w:val="fr-FR" w:bidi="fr-FR"/>
        </w:rPr>
        <w:t> ?</w:t>
      </w:r>
    </w:p>
    <w:p w:rsidR="005D06A1" w:rsidRPr="000E0D26" w:rsidRDefault="005D06A1" w:rsidP="00222466">
      <w:pPr>
        <w:widowControl w:val="0"/>
        <w:tabs>
          <w:tab w:val="clear" w:pos="567"/>
          <w:tab w:val="left" w:pos="426"/>
        </w:tabs>
        <w:spacing w:line="240" w:lineRule="auto"/>
        <w:ind w:right="-29"/>
        <w:rPr>
          <w:szCs w:val="22"/>
          <w:lang w:val="fr-FR"/>
        </w:rPr>
      </w:pPr>
      <w:r w:rsidRPr="000E0D26">
        <w:rPr>
          <w:szCs w:val="22"/>
          <w:lang w:val="fr-FR" w:bidi="fr-FR"/>
        </w:rPr>
        <w:t>5.</w:t>
      </w:r>
      <w:r w:rsidRPr="000E0D26">
        <w:rPr>
          <w:szCs w:val="22"/>
          <w:lang w:val="fr-FR" w:bidi="fr-FR"/>
        </w:rPr>
        <w:tab/>
        <w:t>Comment conserver Skilarence</w:t>
      </w:r>
      <w:r w:rsidR="00C5223B">
        <w:rPr>
          <w:szCs w:val="22"/>
          <w:lang w:val="fr-FR" w:bidi="fr-FR"/>
        </w:rPr>
        <w:t> ?</w:t>
      </w:r>
    </w:p>
    <w:p w:rsidR="005D06A1" w:rsidRPr="000E0D26" w:rsidRDefault="005D06A1" w:rsidP="00222466">
      <w:pPr>
        <w:widowControl w:val="0"/>
        <w:tabs>
          <w:tab w:val="clear" w:pos="567"/>
          <w:tab w:val="left" w:pos="426"/>
        </w:tabs>
        <w:spacing w:line="240" w:lineRule="auto"/>
        <w:ind w:right="-29"/>
        <w:rPr>
          <w:szCs w:val="22"/>
          <w:lang w:val="fr-FR"/>
        </w:rPr>
      </w:pPr>
      <w:r w:rsidRPr="000E0D26">
        <w:rPr>
          <w:szCs w:val="22"/>
          <w:lang w:val="fr-FR" w:bidi="fr-FR"/>
        </w:rPr>
        <w:t>6.</w:t>
      </w:r>
      <w:r w:rsidRPr="000E0D26">
        <w:rPr>
          <w:szCs w:val="22"/>
          <w:lang w:val="fr-FR" w:bidi="fr-FR"/>
        </w:rPr>
        <w:tab/>
        <w:t>Contenu de l’emballage et autres informations</w:t>
      </w:r>
      <w:r w:rsidR="00C5223B">
        <w:rPr>
          <w:szCs w:val="22"/>
          <w:lang w:val="fr-FR" w:bidi="fr-FR"/>
        </w:rPr>
        <w:t>.</w:t>
      </w:r>
    </w:p>
    <w:p w:rsidR="005D06A1" w:rsidRPr="000E0D26" w:rsidRDefault="005D06A1" w:rsidP="00222466">
      <w:pPr>
        <w:widowControl w:val="0"/>
        <w:tabs>
          <w:tab w:val="clear" w:pos="567"/>
        </w:tabs>
        <w:spacing w:line="240" w:lineRule="auto"/>
        <w:ind w:right="-2"/>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1.</w:t>
      </w:r>
      <w:r w:rsidRPr="000E0D26">
        <w:rPr>
          <w:b/>
          <w:bCs/>
          <w:szCs w:val="22"/>
          <w:lang w:val="fr-FR" w:bidi="fr-FR"/>
        </w:rPr>
        <w:tab/>
        <w:t>Qu’est-ce que Skilarence et dans quel</w:t>
      </w:r>
      <w:r w:rsidR="00E31E79">
        <w:rPr>
          <w:b/>
          <w:bCs/>
          <w:szCs w:val="22"/>
          <w:lang w:val="fr-FR" w:bidi="fr-FR"/>
        </w:rPr>
        <w:t>s</w:t>
      </w:r>
      <w:r w:rsidRPr="000E0D26">
        <w:rPr>
          <w:b/>
          <w:bCs/>
          <w:szCs w:val="22"/>
          <w:lang w:val="fr-FR" w:bidi="fr-FR"/>
        </w:rPr>
        <w:t xml:space="preserve"> cas est-il utilisé</w:t>
      </w:r>
      <w:r w:rsidR="00C5223B">
        <w:rPr>
          <w:b/>
          <w:bCs/>
          <w:szCs w:val="22"/>
          <w:lang w:val="fr-FR" w:bidi="fr-FR"/>
        </w:rPr>
        <w:t> ?</w:t>
      </w:r>
    </w:p>
    <w:p w:rsidR="005D06A1" w:rsidRPr="000E0D26" w:rsidRDefault="005D06A1" w:rsidP="00222466">
      <w:pPr>
        <w:keepNext/>
        <w:widowControl w:val="0"/>
        <w:tabs>
          <w:tab w:val="clear" w:pos="567"/>
        </w:tabs>
        <w:spacing w:line="240" w:lineRule="auto"/>
        <w:rPr>
          <w:b/>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Qu’est-ce que Skilarence</w:t>
      </w:r>
      <w:r w:rsidR="00BF4946">
        <w:rPr>
          <w:b/>
          <w:bCs/>
          <w:szCs w:val="22"/>
          <w:lang w:val="fr-FR" w:bidi="fr-FR"/>
        </w:rPr>
        <w:t> ?</w:t>
      </w:r>
    </w:p>
    <w:p w:rsidR="005D06A1" w:rsidRPr="00B76938" w:rsidRDefault="005D06A1" w:rsidP="00222466">
      <w:pPr>
        <w:keepNext/>
        <w:widowControl w:val="0"/>
        <w:tabs>
          <w:tab w:val="clear" w:pos="567"/>
        </w:tabs>
        <w:spacing w:line="240" w:lineRule="auto"/>
        <w:rPr>
          <w:szCs w:val="22"/>
          <w:lang w:val="fr-FR"/>
        </w:rPr>
      </w:pPr>
      <w:r w:rsidRPr="000E0D26">
        <w:rPr>
          <w:szCs w:val="22"/>
          <w:lang w:val="fr-FR" w:bidi="fr-FR"/>
        </w:rPr>
        <w:t xml:space="preserve">Skilarence est un médicament qui contient </w:t>
      </w:r>
      <w:r w:rsidR="00B76938">
        <w:rPr>
          <w:szCs w:val="22"/>
          <w:lang w:val="fr-FR" w:bidi="fr-FR"/>
        </w:rPr>
        <w:t>la substance active</w:t>
      </w:r>
      <w:r w:rsidR="00135BF1">
        <w:rPr>
          <w:szCs w:val="22"/>
          <w:lang w:val="fr-FR" w:bidi="fr-FR"/>
        </w:rPr>
        <w:t>, le</w:t>
      </w:r>
      <w:r w:rsidR="00B76938" w:rsidRPr="00B76938">
        <w:rPr>
          <w:szCs w:val="22"/>
          <w:lang w:val="fr-FR" w:bidi="fr-FR"/>
        </w:rPr>
        <w:t xml:space="preserve"> </w:t>
      </w:r>
      <w:r w:rsidR="004E19C6">
        <w:rPr>
          <w:szCs w:val="22"/>
          <w:lang w:val="fr-FR" w:bidi="fr-FR"/>
        </w:rPr>
        <w:t>fumarate de diméthyle</w:t>
      </w:r>
      <w:r w:rsidR="00B76938" w:rsidRPr="00B76938">
        <w:rPr>
          <w:szCs w:val="22"/>
          <w:lang w:val="fr-FR" w:bidi="fr-FR"/>
        </w:rPr>
        <w:t xml:space="preserve">. Le </w:t>
      </w:r>
      <w:r w:rsidR="004E19C6">
        <w:rPr>
          <w:szCs w:val="22"/>
          <w:lang w:val="fr-FR" w:bidi="fr-FR"/>
        </w:rPr>
        <w:t>fumarate de diméthyle</w:t>
      </w:r>
      <w:r w:rsidR="00B76938" w:rsidRPr="00B76938">
        <w:rPr>
          <w:szCs w:val="22"/>
          <w:lang w:val="fr-FR" w:bidi="fr-FR"/>
        </w:rPr>
        <w:t xml:space="preserve"> agit sur les cellules du système immunitaire (les </w:t>
      </w:r>
      <w:r w:rsidR="000E4560" w:rsidRPr="000E4560">
        <w:rPr>
          <w:szCs w:val="22"/>
          <w:lang w:val="fr-FR" w:bidi="fr-FR"/>
        </w:rPr>
        <w:t>défenses</w:t>
      </w:r>
      <w:r w:rsidR="00B76938" w:rsidRPr="00B76938">
        <w:rPr>
          <w:szCs w:val="22"/>
          <w:lang w:val="fr-FR" w:bidi="fr-FR"/>
        </w:rPr>
        <w:t xml:space="preserve"> naturelles de l’organisme). Il modifie l’activité du système immunitaire et réduit la production de substance</w:t>
      </w:r>
      <w:r w:rsidR="00D10B6F">
        <w:rPr>
          <w:szCs w:val="22"/>
          <w:lang w:val="fr-FR" w:bidi="fr-FR"/>
        </w:rPr>
        <w:t>s</w:t>
      </w:r>
      <w:r w:rsidR="00B76938" w:rsidRPr="00B76938">
        <w:rPr>
          <w:szCs w:val="22"/>
          <w:lang w:val="fr-FR" w:bidi="fr-FR"/>
        </w:rPr>
        <w:t xml:space="preserve"> impliquées dans l</w:t>
      </w:r>
      <w:r w:rsidR="00A65561">
        <w:rPr>
          <w:szCs w:val="22"/>
          <w:lang w:val="fr-FR" w:bidi="fr-FR"/>
        </w:rPr>
        <w:t>e</w:t>
      </w:r>
      <w:r w:rsidR="00B76938" w:rsidRPr="00B76938">
        <w:rPr>
          <w:szCs w:val="22"/>
          <w:lang w:val="fr-FR" w:bidi="fr-FR"/>
        </w:rPr>
        <w:t xml:space="preserve"> psoriasis</w:t>
      </w:r>
      <w:r w:rsidRPr="00B76938">
        <w:rPr>
          <w:szCs w:val="22"/>
          <w:lang w:val="fr-FR" w:bidi="fr-FR"/>
        </w:rPr>
        <w:t>.</w:t>
      </w:r>
    </w:p>
    <w:p w:rsidR="005D06A1" w:rsidRPr="00C92CAD" w:rsidRDefault="005D06A1" w:rsidP="00222466">
      <w:pPr>
        <w:widowControl w:val="0"/>
        <w:tabs>
          <w:tab w:val="clear" w:pos="567"/>
        </w:tabs>
        <w:spacing w:line="240" w:lineRule="auto"/>
        <w:ind w:right="-2"/>
        <w:rPr>
          <w:szCs w:val="22"/>
          <w:lang w:val="fr-FR"/>
        </w:rPr>
      </w:pPr>
    </w:p>
    <w:p w:rsidR="005D06A1" w:rsidRPr="000E0D26" w:rsidRDefault="005D06A1" w:rsidP="00222466">
      <w:pPr>
        <w:keepNext/>
        <w:widowControl w:val="0"/>
        <w:tabs>
          <w:tab w:val="clear" w:pos="567"/>
        </w:tabs>
        <w:spacing w:line="240" w:lineRule="auto"/>
        <w:ind w:right="-2"/>
        <w:rPr>
          <w:b/>
          <w:szCs w:val="22"/>
          <w:lang w:val="fr-FR"/>
        </w:rPr>
      </w:pPr>
      <w:r w:rsidRPr="000E0D26">
        <w:rPr>
          <w:b/>
          <w:bCs/>
          <w:szCs w:val="22"/>
          <w:lang w:val="fr-FR" w:bidi="fr-FR"/>
        </w:rPr>
        <w:t>Dans quel cas Skilarence est-il utilisé</w:t>
      </w:r>
      <w:r w:rsidR="00C5223B">
        <w:rPr>
          <w:b/>
          <w:bCs/>
          <w:szCs w:val="22"/>
          <w:lang w:val="fr-FR" w:bidi="fr-FR"/>
        </w:rPr>
        <w:t> ?</w:t>
      </w:r>
    </w:p>
    <w:p w:rsidR="005D06A1" w:rsidRPr="000E0D26" w:rsidRDefault="005D06A1" w:rsidP="00222466">
      <w:pPr>
        <w:keepNext/>
        <w:widowControl w:val="0"/>
        <w:tabs>
          <w:tab w:val="clear" w:pos="567"/>
        </w:tabs>
        <w:autoSpaceDE w:val="0"/>
        <w:autoSpaceDN w:val="0"/>
        <w:adjustRightInd w:val="0"/>
        <w:spacing w:line="240" w:lineRule="auto"/>
        <w:rPr>
          <w:szCs w:val="22"/>
          <w:lang w:val="fr-FR"/>
        </w:rPr>
      </w:pPr>
      <w:r w:rsidRPr="000E0D26">
        <w:rPr>
          <w:szCs w:val="22"/>
          <w:lang w:val="fr-FR" w:bidi="fr-FR"/>
        </w:rPr>
        <w:t>Skilarence</w:t>
      </w:r>
      <w:r w:rsidR="00472727">
        <w:rPr>
          <w:szCs w:val="22"/>
          <w:lang w:val="fr-FR" w:bidi="fr-FR"/>
        </w:rPr>
        <w:t xml:space="preserve"> en comprimé,</w:t>
      </w:r>
      <w:r w:rsidR="00597D96">
        <w:rPr>
          <w:szCs w:val="22"/>
          <w:lang w:val="fr-FR" w:bidi="fr-FR"/>
        </w:rPr>
        <w:t xml:space="preserve"> </w:t>
      </w:r>
      <w:r w:rsidR="00472727">
        <w:rPr>
          <w:szCs w:val="22"/>
          <w:lang w:val="fr-FR" w:bidi="fr-FR"/>
        </w:rPr>
        <w:t>est</w:t>
      </w:r>
      <w:r w:rsidR="00472727" w:rsidRPr="000E0D26">
        <w:rPr>
          <w:szCs w:val="22"/>
          <w:lang w:val="fr-FR" w:bidi="fr-FR"/>
        </w:rPr>
        <w:t xml:space="preserve"> </w:t>
      </w:r>
      <w:r w:rsidRPr="000E0D26">
        <w:rPr>
          <w:szCs w:val="22"/>
          <w:lang w:val="fr-FR" w:bidi="fr-FR"/>
        </w:rPr>
        <w:t xml:space="preserve">utilisé pour traiter le psoriasis en plaques modéré à sévère chez les adultes. Le psoriasis est une maladie qui provoque </w:t>
      </w:r>
      <w:r w:rsidR="00772B00">
        <w:rPr>
          <w:szCs w:val="22"/>
          <w:lang w:val="fr-FR" w:bidi="fr-FR"/>
        </w:rPr>
        <w:t>un épaississement cutané</w:t>
      </w:r>
      <w:r w:rsidRPr="000E0D26">
        <w:rPr>
          <w:szCs w:val="22"/>
          <w:lang w:val="fr-FR" w:bidi="fr-FR"/>
        </w:rPr>
        <w:t>,</w:t>
      </w:r>
      <w:r w:rsidR="00772B00">
        <w:rPr>
          <w:szCs w:val="22"/>
          <w:lang w:val="fr-FR" w:bidi="fr-FR"/>
        </w:rPr>
        <w:t xml:space="preserve"> des plaques rouges liées à une inflammation de la peau</w:t>
      </w:r>
      <w:r w:rsidR="00C16E13">
        <w:rPr>
          <w:szCs w:val="22"/>
          <w:lang w:val="fr-FR" w:bidi="fr-FR"/>
        </w:rPr>
        <w:t xml:space="preserve"> </w:t>
      </w:r>
      <w:r w:rsidRPr="000E0D26">
        <w:rPr>
          <w:szCs w:val="22"/>
          <w:lang w:val="fr-FR" w:bidi="fr-FR"/>
        </w:rPr>
        <w:t xml:space="preserve">souvent </w:t>
      </w:r>
      <w:r w:rsidR="00772B00">
        <w:rPr>
          <w:szCs w:val="22"/>
          <w:lang w:val="fr-FR" w:bidi="fr-FR"/>
        </w:rPr>
        <w:t>re</w:t>
      </w:r>
      <w:r w:rsidRPr="000E0D26">
        <w:rPr>
          <w:szCs w:val="22"/>
          <w:lang w:val="fr-FR" w:bidi="fr-FR"/>
        </w:rPr>
        <w:t xml:space="preserve">couvertes de squames </w:t>
      </w:r>
      <w:r w:rsidR="00772B00">
        <w:rPr>
          <w:szCs w:val="22"/>
          <w:lang w:val="fr-FR" w:bidi="fr-FR"/>
        </w:rPr>
        <w:t xml:space="preserve">de couleur </w:t>
      </w:r>
      <w:r w:rsidRPr="000E0D26">
        <w:rPr>
          <w:szCs w:val="22"/>
          <w:lang w:val="fr-FR" w:bidi="fr-FR"/>
        </w:rPr>
        <w:t>argenté</w:t>
      </w:r>
      <w:r w:rsidR="001A10D9">
        <w:rPr>
          <w:szCs w:val="22"/>
          <w:lang w:val="fr-FR" w:bidi="fr-FR"/>
        </w:rPr>
        <w:t>e</w:t>
      </w:r>
      <w:r w:rsidRPr="000E0D26">
        <w:rPr>
          <w:szCs w:val="22"/>
          <w:lang w:val="fr-FR" w:bidi="fr-FR"/>
        </w:rPr>
        <w:t>.</w:t>
      </w:r>
    </w:p>
    <w:p w:rsidR="005D06A1" w:rsidRPr="000E0D26" w:rsidRDefault="005D06A1" w:rsidP="00222466">
      <w:pPr>
        <w:widowControl w:val="0"/>
        <w:tabs>
          <w:tab w:val="clear" w:pos="567"/>
        </w:tabs>
        <w:spacing w:line="240" w:lineRule="auto"/>
        <w:ind w:right="-2"/>
        <w:rPr>
          <w:szCs w:val="22"/>
          <w:lang w:val="fr-FR"/>
        </w:rPr>
      </w:pPr>
    </w:p>
    <w:p w:rsidR="00B76938" w:rsidRPr="00B76938" w:rsidRDefault="00A65561" w:rsidP="00222466">
      <w:pPr>
        <w:widowControl w:val="0"/>
        <w:tabs>
          <w:tab w:val="clear" w:pos="567"/>
        </w:tabs>
        <w:spacing w:line="240" w:lineRule="auto"/>
        <w:rPr>
          <w:szCs w:val="22"/>
          <w:lang w:val="fr-FR"/>
        </w:rPr>
      </w:pPr>
      <w:r>
        <w:rPr>
          <w:szCs w:val="22"/>
          <w:lang w:val="fr-FR"/>
        </w:rPr>
        <w:t>U</w:t>
      </w:r>
      <w:r w:rsidR="00B76938" w:rsidRPr="00B76938">
        <w:rPr>
          <w:szCs w:val="22"/>
          <w:lang w:val="fr-FR"/>
        </w:rPr>
        <w:t>ne réponse au</w:t>
      </w:r>
      <w:r>
        <w:rPr>
          <w:szCs w:val="22"/>
          <w:lang w:val="fr-FR"/>
        </w:rPr>
        <w:t xml:space="preserve"> </w:t>
      </w:r>
      <w:r w:rsidR="00B76938" w:rsidRPr="00B76938">
        <w:rPr>
          <w:szCs w:val="22"/>
          <w:lang w:val="fr-FR"/>
        </w:rPr>
        <w:t xml:space="preserve">Skilarence </w:t>
      </w:r>
      <w:r>
        <w:rPr>
          <w:szCs w:val="22"/>
          <w:lang w:val="fr-FR"/>
        </w:rPr>
        <w:t xml:space="preserve">est généralement observée </w:t>
      </w:r>
      <w:r w:rsidR="00B76938" w:rsidRPr="00B76938">
        <w:rPr>
          <w:szCs w:val="22"/>
          <w:lang w:val="fr-FR"/>
        </w:rPr>
        <w:t xml:space="preserve">dès la semaine 3 </w:t>
      </w:r>
      <w:r w:rsidR="00B76938">
        <w:rPr>
          <w:szCs w:val="22"/>
          <w:lang w:val="fr-FR"/>
        </w:rPr>
        <w:t>et s’améliore avec le temps</w:t>
      </w:r>
      <w:r w:rsidR="00B76938" w:rsidRPr="00B76938">
        <w:rPr>
          <w:szCs w:val="22"/>
          <w:lang w:val="fr-FR"/>
        </w:rPr>
        <w:t>. L</w:t>
      </w:r>
      <w:r w:rsidR="00B76938" w:rsidRPr="00613C7B">
        <w:rPr>
          <w:szCs w:val="22"/>
          <w:lang w:val="fr-FR"/>
        </w:rPr>
        <w:t>’ex</w:t>
      </w:r>
      <w:r w:rsidR="00B76938" w:rsidRPr="00B76938">
        <w:rPr>
          <w:szCs w:val="22"/>
          <w:lang w:val="fr-FR"/>
        </w:rPr>
        <w:t xml:space="preserve">périence avec des produits </w:t>
      </w:r>
      <w:r>
        <w:rPr>
          <w:szCs w:val="22"/>
          <w:lang w:val="fr-FR"/>
        </w:rPr>
        <w:t>semblables</w:t>
      </w:r>
      <w:r w:rsidR="00B76938" w:rsidRPr="00B76938">
        <w:rPr>
          <w:szCs w:val="22"/>
          <w:lang w:val="fr-FR"/>
        </w:rPr>
        <w:t xml:space="preserve"> contenant du </w:t>
      </w:r>
      <w:r w:rsidR="004E19C6">
        <w:rPr>
          <w:szCs w:val="22"/>
          <w:lang w:val="fr-FR"/>
        </w:rPr>
        <w:t>fumarate de diméthyle</w:t>
      </w:r>
      <w:r w:rsidR="00B76938" w:rsidRPr="00B76938">
        <w:rPr>
          <w:szCs w:val="22"/>
          <w:lang w:val="fr-FR"/>
        </w:rPr>
        <w:t xml:space="preserve"> </w:t>
      </w:r>
      <w:r w:rsidR="00EE2140">
        <w:rPr>
          <w:szCs w:val="22"/>
          <w:lang w:val="fr-FR"/>
        </w:rPr>
        <w:t>a démontré</w:t>
      </w:r>
      <w:r w:rsidR="00B76938" w:rsidRPr="00B76938">
        <w:rPr>
          <w:szCs w:val="22"/>
          <w:lang w:val="fr-FR"/>
        </w:rPr>
        <w:t xml:space="preserve"> un effet bénéfique du traitement </w:t>
      </w:r>
      <w:r w:rsidR="00EE2140">
        <w:rPr>
          <w:szCs w:val="22"/>
          <w:lang w:val="fr-FR"/>
        </w:rPr>
        <w:t>jusqu’à</w:t>
      </w:r>
      <w:r w:rsidR="00B76938" w:rsidRPr="00B76938">
        <w:rPr>
          <w:szCs w:val="22"/>
          <w:lang w:val="fr-FR"/>
        </w:rPr>
        <w:t xml:space="preserve"> 24</w:t>
      </w:r>
      <w:r w:rsidR="00034D9D">
        <w:rPr>
          <w:szCs w:val="22"/>
          <w:lang w:val="fr-FR"/>
        </w:rPr>
        <w:t> mois</w:t>
      </w:r>
      <w:r w:rsidR="00B76938" w:rsidRPr="00B76938">
        <w:rPr>
          <w:szCs w:val="22"/>
          <w:lang w:val="fr-FR"/>
        </w:rPr>
        <w:t>.</w:t>
      </w:r>
    </w:p>
    <w:p w:rsidR="00B76938" w:rsidRPr="00B76938" w:rsidRDefault="00B76938" w:rsidP="00222466">
      <w:pPr>
        <w:widowControl w:val="0"/>
        <w:tabs>
          <w:tab w:val="clear" w:pos="567"/>
        </w:tabs>
        <w:spacing w:line="240" w:lineRule="auto"/>
        <w:rPr>
          <w:szCs w:val="22"/>
          <w:lang w:val="fr-FR"/>
        </w:rPr>
      </w:pPr>
    </w:p>
    <w:p w:rsidR="005D06A1" w:rsidRPr="00B76938" w:rsidRDefault="005D06A1" w:rsidP="00222466">
      <w:pPr>
        <w:widowControl w:val="0"/>
        <w:tabs>
          <w:tab w:val="clear" w:pos="567"/>
        </w:tabs>
        <w:spacing w:line="240" w:lineRule="auto"/>
        <w:ind w:right="-2"/>
        <w:rPr>
          <w:szCs w:val="22"/>
          <w:lang w:val="fr-FR"/>
        </w:rPr>
      </w:pPr>
    </w:p>
    <w:p w:rsidR="005D06A1" w:rsidRPr="000E0D26" w:rsidRDefault="005D06A1" w:rsidP="00222466">
      <w:pPr>
        <w:keepNext/>
        <w:widowControl w:val="0"/>
        <w:tabs>
          <w:tab w:val="clear" w:pos="567"/>
        </w:tabs>
        <w:spacing w:line="240" w:lineRule="auto"/>
        <w:ind w:right="-2"/>
        <w:rPr>
          <w:b/>
          <w:szCs w:val="22"/>
          <w:lang w:val="fr-FR"/>
        </w:rPr>
      </w:pPr>
      <w:r w:rsidRPr="000E0D26">
        <w:rPr>
          <w:b/>
          <w:bCs/>
          <w:szCs w:val="22"/>
          <w:lang w:val="fr-FR" w:bidi="fr-FR"/>
        </w:rPr>
        <w:t>2.</w:t>
      </w:r>
      <w:r w:rsidRPr="000E0D26">
        <w:rPr>
          <w:b/>
          <w:bCs/>
          <w:szCs w:val="22"/>
          <w:lang w:val="fr-FR" w:bidi="fr-FR"/>
        </w:rPr>
        <w:tab/>
        <w:t>Quelles sont les informations à connaître avant de prendre Skilarence</w:t>
      </w:r>
      <w:r w:rsidR="00C5223B">
        <w:rPr>
          <w:b/>
          <w:bCs/>
          <w:szCs w:val="22"/>
          <w:lang w:val="fr-FR" w:bidi="fr-FR"/>
        </w:rPr>
        <w:t> ?</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ind w:left="567" w:hanging="567"/>
        <w:rPr>
          <w:b/>
          <w:szCs w:val="22"/>
          <w:lang w:val="fr-FR"/>
        </w:rPr>
      </w:pPr>
      <w:r w:rsidRPr="000E0D26">
        <w:rPr>
          <w:b/>
          <w:bCs/>
          <w:szCs w:val="22"/>
          <w:lang w:val="fr-FR" w:bidi="fr-FR"/>
        </w:rPr>
        <w:t xml:space="preserve">Ne prenez </w:t>
      </w:r>
      <w:r w:rsidR="002601F7" w:rsidRPr="000E0D26">
        <w:rPr>
          <w:b/>
          <w:bCs/>
          <w:szCs w:val="22"/>
          <w:lang w:val="fr-FR" w:bidi="fr-FR"/>
        </w:rPr>
        <w:t>jamais</w:t>
      </w:r>
      <w:r w:rsidRPr="000E0D26">
        <w:rPr>
          <w:b/>
          <w:bCs/>
          <w:szCs w:val="22"/>
          <w:lang w:val="fr-FR" w:bidi="fr-FR"/>
        </w:rPr>
        <w:t xml:space="preserve"> Skilarence</w:t>
      </w:r>
    </w:p>
    <w:p w:rsidR="005D06A1" w:rsidRPr="000E0D26" w:rsidRDefault="005D06A1" w:rsidP="00222466">
      <w:pPr>
        <w:keepNext/>
        <w:widowControl w:val="0"/>
        <w:tabs>
          <w:tab w:val="clear" w:pos="567"/>
        </w:tabs>
        <w:spacing w:line="240" w:lineRule="auto"/>
        <w:ind w:left="567" w:hanging="567"/>
        <w:rPr>
          <w:szCs w:val="22"/>
          <w:lang w:val="fr-FR"/>
        </w:rPr>
      </w:pPr>
      <w:r w:rsidRPr="000E0D26">
        <w:rPr>
          <w:szCs w:val="22"/>
          <w:lang w:val="fr-FR" w:bidi="fr-FR"/>
        </w:rPr>
        <w:t>-</w:t>
      </w:r>
      <w:r w:rsidRPr="000E0D26">
        <w:rPr>
          <w:szCs w:val="22"/>
          <w:lang w:val="fr-FR" w:bidi="fr-FR"/>
        </w:rPr>
        <w:tab/>
        <w:t xml:space="preserve">si vous êtes allergique </w:t>
      </w:r>
      <w:r w:rsidR="008C09C2">
        <w:rPr>
          <w:szCs w:val="22"/>
          <w:lang w:val="fr-FR" w:bidi="fr-FR"/>
        </w:rPr>
        <w:t xml:space="preserve">au </w:t>
      </w:r>
      <w:r w:rsidR="004E19C6">
        <w:rPr>
          <w:szCs w:val="22"/>
          <w:lang w:val="fr-FR" w:bidi="fr-FR"/>
        </w:rPr>
        <w:t>fumarate de diméthyle</w:t>
      </w:r>
      <w:r w:rsidR="00BB501B">
        <w:rPr>
          <w:szCs w:val="22"/>
          <w:lang w:val="fr-FR" w:bidi="fr-FR"/>
        </w:rPr>
        <w:t xml:space="preserve"> </w:t>
      </w:r>
      <w:r w:rsidRPr="000E0D26">
        <w:rPr>
          <w:szCs w:val="22"/>
          <w:lang w:val="fr-FR" w:bidi="fr-FR"/>
        </w:rPr>
        <w:t xml:space="preserve">ou à l’un des autres composants contenus dans ce médicament </w:t>
      </w:r>
      <w:r w:rsidR="00BB501B">
        <w:rPr>
          <w:szCs w:val="22"/>
          <w:lang w:val="fr-FR" w:bidi="fr-FR"/>
        </w:rPr>
        <w:t>(</w:t>
      </w:r>
      <w:r w:rsidRPr="000E0D26">
        <w:rPr>
          <w:szCs w:val="22"/>
          <w:lang w:val="fr-FR" w:bidi="fr-FR"/>
        </w:rPr>
        <w:t xml:space="preserve">mentionnés dans la </w:t>
      </w:r>
      <w:r w:rsidR="00185309" w:rsidRPr="000E0D26">
        <w:rPr>
          <w:szCs w:val="22"/>
          <w:lang w:val="fr-FR" w:bidi="fr-FR"/>
        </w:rPr>
        <w:t>rubrique </w:t>
      </w:r>
      <w:r w:rsidRPr="000E0D26">
        <w:rPr>
          <w:szCs w:val="22"/>
          <w:lang w:val="fr-FR" w:bidi="fr-FR"/>
        </w:rPr>
        <w:t>6</w:t>
      </w:r>
      <w:r w:rsidR="00613C7B">
        <w:rPr>
          <w:szCs w:val="22"/>
          <w:lang w:val="fr-FR" w:bidi="fr-FR"/>
        </w:rPr>
        <w:t>)</w:t>
      </w:r>
    </w:p>
    <w:p w:rsidR="005D06A1" w:rsidRDefault="005D06A1" w:rsidP="00222466">
      <w:pPr>
        <w:widowControl w:val="0"/>
        <w:tabs>
          <w:tab w:val="clear" w:pos="567"/>
        </w:tabs>
        <w:spacing w:line="240" w:lineRule="auto"/>
        <w:ind w:left="567" w:hanging="567"/>
        <w:rPr>
          <w:szCs w:val="22"/>
          <w:lang w:val="fr-FR" w:bidi="fr-FR"/>
        </w:rPr>
      </w:pPr>
      <w:r w:rsidRPr="000E0D26">
        <w:rPr>
          <w:szCs w:val="22"/>
          <w:lang w:val="fr-FR" w:bidi="fr-FR"/>
        </w:rPr>
        <w:t>-</w:t>
      </w:r>
      <w:r w:rsidRPr="000E0D26">
        <w:rPr>
          <w:szCs w:val="22"/>
          <w:lang w:val="fr-FR" w:bidi="fr-FR"/>
        </w:rPr>
        <w:tab/>
        <w:t xml:space="preserve">si vous souffrez </w:t>
      </w:r>
      <w:r w:rsidR="00C13AB4">
        <w:rPr>
          <w:szCs w:val="22"/>
          <w:lang w:val="fr-FR" w:bidi="fr-FR"/>
        </w:rPr>
        <w:t>de troubles sévères de l’</w:t>
      </w:r>
      <w:r w:rsidR="00613C7B">
        <w:rPr>
          <w:szCs w:val="22"/>
          <w:lang w:val="fr-FR" w:bidi="fr-FR"/>
        </w:rPr>
        <w:t xml:space="preserve">estomac ou </w:t>
      </w:r>
      <w:r w:rsidR="00C13AB4">
        <w:rPr>
          <w:szCs w:val="22"/>
          <w:lang w:val="fr-FR" w:bidi="fr-FR"/>
        </w:rPr>
        <w:t>de l’</w:t>
      </w:r>
      <w:r w:rsidR="00613C7B">
        <w:rPr>
          <w:szCs w:val="22"/>
          <w:lang w:val="fr-FR" w:bidi="fr-FR"/>
        </w:rPr>
        <w:t>intestin</w:t>
      </w:r>
    </w:p>
    <w:p w:rsidR="00613C7B" w:rsidRDefault="00613C7B" w:rsidP="00222466">
      <w:pPr>
        <w:widowControl w:val="0"/>
        <w:tabs>
          <w:tab w:val="clear" w:pos="567"/>
        </w:tabs>
        <w:spacing w:line="240" w:lineRule="auto"/>
        <w:ind w:left="567" w:hanging="567"/>
        <w:rPr>
          <w:szCs w:val="22"/>
          <w:lang w:val="fr-FR" w:bidi="fr-FR"/>
        </w:rPr>
      </w:pPr>
      <w:r>
        <w:rPr>
          <w:szCs w:val="22"/>
          <w:lang w:val="fr-FR" w:bidi="fr-FR"/>
        </w:rPr>
        <w:t>-</w:t>
      </w:r>
      <w:r>
        <w:rPr>
          <w:szCs w:val="22"/>
          <w:lang w:val="fr-FR" w:bidi="fr-FR"/>
        </w:rPr>
        <w:tab/>
        <w:t>si vous présentez des problèmes hépatiques ou rénaux sévères</w:t>
      </w:r>
    </w:p>
    <w:p w:rsidR="00613C7B" w:rsidRPr="000E0D26" w:rsidRDefault="00613C7B" w:rsidP="00222466">
      <w:pPr>
        <w:widowControl w:val="0"/>
        <w:tabs>
          <w:tab w:val="clear" w:pos="567"/>
        </w:tabs>
        <w:spacing w:line="240" w:lineRule="auto"/>
        <w:ind w:left="567" w:hanging="567"/>
        <w:rPr>
          <w:szCs w:val="22"/>
          <w:lang w:val="fr-FR" w:bidi="fr-FR"/>
        </w:rPr>
      </w:pPr>
      <w:r>
        <w:rPr>
          <w:szCs w:val="22"/>
          <w:lang w:val="fr-FR" w:bidi="fr-FR"/>
        </w:rPr>
        <w:t>-</w:t>
      </w:r>
      <w:r>
        <w:rPr>
          <w:szCs w:val="22"/>
          <w:lang w:val="fr-FR" w:bidi="fr-FR"/>
        </w:rPr>
        <w:tab/>
        <w:t xml:space="preserve">si vous êtes enceinte ou si vous allaitez </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Avertissements et précautions</w:t>
      </w:r>
    </w:p>
    <w:p w:rsidR="005D06A1" w:rsidRPr="000E0D26" w:rsidRDefault="005D06A1" w:rsidP="00222466">
      <w:pPr>
        <w:keepNext/>
        <w:widowControl w:val="0"/>
        <w:tabs>
          <w:tab w:val="clear" w:pos="567"/>
        </w:tabs>
        <w:spacing w:line="240" w:lineRule="auto"/>
        <w:ind w:right="-2"/>
        <w:rPr>
          <w:szCs w:val="22"/>
          <w:lang w:val="fr-FR"/>
        </w:rPr>
      </w:pPr>
      <w:r w:rsidRPr="000E0D26">
        <w:rPr>
          <w:szCs w:val="22"/>
          <w:lang w:val="fr-FR" w:bidi="fr-FR"/>
        </w:rPr>
        <w:t>Adressez-vous à votre médecin ou pharmacien avant de prendre Skilarence</w:t>
      </w:r>
      <w:r w:rsidR="00613C7B">
        <w:rPr>
          <w:szCs w:val="22"/>
          <w:lang w:val="fr-FR" w:bidi="fr-FR"/>
        </w:rPr>
        <w:t>.</w:t>
      </w:r>
    </w:p>
    <w:p w:rsidR="005D06A1" w:rsidRPr="00F97ED5" w:rsidRDefault="005D06A1" w:rsidP="00222466">
      <w:pPr>
        <w:widowControl w:val="0"/>
        <w:tabs>
          <w:tab w:val="clear" w:pos="567"/>
        </w:tabs>
        <w:spacing w:line="240" w:lineRule="auto"/>
        <w:ind w:right="-2"/>
        <w:rPr>
          <w:szCs w:val="22"/>
          <w:lang w:val="fr-FR"/>
        </w:rPr>
      </w:pPr>
    </w:p>
    <w:p w:rsidR="00613C7B" w:rsidRPr="00613C7B" w:rsidRDefault="00613C7B" w:rsidP="00222466">
      <w:pPr>
        <w:keepNext/>
        <w:widowControl w:val="0"/>
        <w:tabs>
          <w:tab w:val="clear" w:pos="567"/>
        </w:tabs>
        <w:spacing w:line="240" w:lineRule="auto"/>
        <w:rPr>
          <w:szCs w:val="22"/>
          <w:u w:val="single"/>
          <w:lang w:val="fr-FR" w:bidi="fr-FR"/>
        </w:rPr>
      </w:pPr>
      <w:r w:rsidRPr="00613C7B">
        <w:rPr>
          <w:szCs w:val="22"/>
          <w:u w:val="single"/>
          <w:lang w:val="fr-FR" w:bidi="fr-FR"/>
        </w:rPr>
        <w:t>Surveillance</w:t>
      </w:r>
    </w:p>
    <w:p w:rsidR="00613C7B" w:rsidRDefault="005D06A1" w:rsidP="00222466">
      <w:pPr>
        <w:keepNext/>
        <w:widowControl w:val="0"/>
        <w:tabs>
          <w:tab w:val="clear" w:pos="567"/>
        </w:tabs>
        <w:spacing w:line="240" w:lineRule="auto"/>
        <w:rPr>
          <w:szCs w:val="22"/>
          <w:lang w:val="fr-FR" w:bidi="fr-FR"/>
        </w:rPr>
      </w:pPr>
      <w:r w:rsidRPr="000E0D26">
        <w:rPr>
          <w:szCs w:val="22"/>
          <w:lang w:val="fr-FR" w:bidi="fr-FR"/>
        </w:rPr>
        <w:t xml:space="preserve">Skilarence peut </w:t>
      </w:r>
      <w:r w:rsidR="00613C7B">
        <w:rPr>
          <w:szCs w:val="22"/>
          <w:lang w:val="fr-FR" w:bidi="fr-FR"/>
        </w:rPr>
        <w:t>provoquer</w:t>
      </w:r>
      <w:r w:rsidR="00613C7B" w:rsidRPr="000E0D26">
        <w:rPr>
          <w:szCs w:val="22"/>
          <w:lang w:val="fr-FR" w:bidi="fr-FR"/>
        </w:rPr>
        <w:t xml:space="preserve"> </w:t>
      </w:r>
      <w:r w:rsidRPr="000E0D26">
        <w:rPr>
          <w:szCs w:val="22"/>
          <w:lang w:val="fr-FR" w:bidi="fr-FR"/>
        </w:rPr>
        <w:t xml:space="preserve">des </w:t>
      </w:r>
      <w:r w:rsidR="00052024">
        <w:rPr>
          <w:szCs w:val="22"/>
          <w:lang w:val="fr-FR" w:bidi="fr-FR"/>
        </w:rPr>
        <w:t>anomalies</w:t>
      </w:r>
      <w:r w:rsidR="00052024" w:rsidRPr="000E0D26">
        <w:rPr>
          <w:szCs w:val="22"/>
          <w:lang w:val="fr-FR" w:bidi="fr-FR"/>
        </w:rPr>
        <w:t xml:space="preserve"> </w:t>
      </w:r>
      <w:r w:rsidRPr="000E0D26">
        <w:rPr>
          <w:szCs w:val="22"/>
          <w:lang w:val="fr-FR" w:bidi="fr-FR"/>
        </w:rPr>
        <w:t xml:space="preserve">au niveau de votre sang, de votre foie </w:t>
      </w:r>
      <w:r w:rsidR="00613C7B">
        <w:rPr>
          <w:szCs w:val="22"/>
          <w:lang w:val="fr-FR" w:bidi="fr-FR"/>
        </w:rPr>
        <w:t>ou</w:t>
      </w:r>
      <w:r w:rsidR="00613C7B" w:rsidRPr="000E0D26">
        <w:rPr>
          <w:szCs w:val="22"/>
          <w:lang w:val="fr-FR" w:bidi="fr-FR"/>
        </w:rPr>
        <w:t xml:space="preserve"> </w:t>
      </w:r>
      <w:r w:rsidRPr="000E0D26">
        <w:rPr>
          <w:szCs w:val="22"/>
          <w:lang w:val="fr-FR" w:bidi="fr-FR"/>
        </w:rPr>
        <w:t xml:space="preserve">de vos reins. </w:t>
      </w:r>
      <w:r w:rsidR="00613C7B">
        <w:rPr>
          <w:szCs w:val="22"/>
          <w:lang w:val="fr-FR" w:bidi="fr-FR"/>
        </w:rPr>
        <w:t xml:space="preserve">Vous </w:t>
      </w:r>
      <w:r w:rsidR="001033CC">
        <w:rPr>
          <w:szCs w:val="22"/>
          <w:lang w:val="fr-FR" w:bidi="fr-FR"/>
        </w:rPr>
        <w:t>devrez faire</w:t>
      </w:r>
      <w:r w:rsidR="00613C7B">
        <w:rPr>
          <w:szCs w:val="22"/>
          <w:lang w:val="fr-FR" w:bidi="fr-FR"/>
        </w:rPr>
        <w:t xml:space="preserve"> des analyses de sang et d’urine avant le traitement, puis régulièrement </w:t>
      </w:r>
      <w:r w:rsidR="001033CC">
        <w:rPr>
          <w:szCs w:val="22"/>
          <w:lang w:val="fr-FR" w:bidi="fr-FR"/>
        </w:rPr>
        <w:t>pendant</w:t>
      </w:r>
      <w:r w:rsidR="00613C7B">
        <w:rPr>
          <w:szCs w:val="22"/>
          <w:lang w:val="fr-FR" w:bidi="fr-FR"/>
        </w:rPr>
        <w:t xml:space="preserve"> le traitement </w:t>
      </w:r>
      <w:r w:rsidR="001033CC">
        <w:rPr>
          <w:szCs w:val="22"/>
          <w:lang w:val="fr-FR" w:bidi="fr-FR"/>
        </w:rPr>
        <w:t>afin de s’assurer</w:t>
      </w:r>
      <w:r w:rsidR="00613C7B">
        <w:rPr>
          <w:szCs w:val="22"/>
          <w:lang w:val="fr-FR" w:bidi="fr-FR"/>
        </w:rPr>
        <w:t xml:space="preserve"> que vous ne développiez pas </w:t>
      </w:r>
      <w:r w:rsidRPr="000E0D26">
        <w:rPr>
          <w:szCs w:val="22"/>
          <w:lang w:val="fr-FR" w:bidi="fr-FR"/>
        </w:rPr>
        <w:t>de tel</w:t>
      </w:r>
      <w:r w:rsidR="00613C7B">
        <w:rPr>
          <w:szCs w:val="22"/>
          <w:lang w:val="fr-FR" w:bidi="fr-FR"/>
        </w:rPr>
        <w:t>le</w:t>
      </w:r>
      <w:r w:rsidRPr="000E0D26">
        <w:rPr>
          <w:szCs w:val="22"/>
          <w:lang w:val="fr-FR" w:bidi="fr-FR"/>
        </w:rPr>
        <w:t xml:space="preserve">s </w:t>
      </w:r>
      <w:r w:rsidR="00613C7B">
        <w:rPr>
          <w:szCs w:val="22"/>
          <w:lang w:val="fr-FR" w:bidi="fr-FR"/>
        </w:rPr>
        <w:t>complications et que vous puissiez continuer à prendre ce médicament</w:t>
      </w:r>
      <w:r w:rsidRPr="000E0D26">
        <w:rPr>
          <w:szCs w:val="22"/>
          <w:lang w:val="fr-FR" w:bidi="fr-FR"/>
        </w:rPr>
        <w:t>.</w:t>
      </w:r>
      <w:r w:rsidR="00613C7B">
        <w:rPr>
          <w:szCs w:val="22"/>
          <w:lang w:val="fr-FR" w:bidi="fr-FR"/>
        </w:rPr>
        <w:t xml:space="preserve"> Selon les résultats de</w:t>
      </w:r>
      <w:r w:rsidR="001033CC">
        <w:rPr>
          <w:szCs w:val="22"/>
          <w:lang w:val="fr-FR" w:bidi="fr-FR"/>
        </w:rPr>
        <w:t>s</w:t>
      </w:r>
      <w:r w:rsidR="00613C7B">
        <w:rPr>
          <w:szCs w:val="22"/>
          <w:lang w:val="fr-FR" w:bidi="fr-FR"/>
        </w:rPr>
        <w:t xml:space="preserve"> analyses de sang et d’urine, votre médecin pourra réduire la dose de Skilarence ou arrêter le traitement.</w:t>
      </w:r>
    </w:p>
    <w:p w:rsidR="00613C7B" w:rsidRDefault="00613C7B" w:rsidP="00222466">
      <w:pPr>
        <w:widowControl w:val="0"/>
        <w:tabs>
          <w:tab w:val="clear" w:pos="567"/>
        </w:tabs>
        <w:autoSpaceDE w:val="0"/>
        <w:autoSpaceDN w:val="0"/>
        <w:adjustRightInd w:val="0"/>
        <w:spacing w:line="240" w:lineRule="auto"/>
        <w:rPr>
          <w:szCs w:val="22"/>
          <w:lang w:val="fr-FR" w:bidi="fr-FR"/>
        </w:rPr>
      </w:pPr>
    </w:p>
    <w:p w:rsidR="00613C7B" w:rsidRPr="00613C7B" w:rsidRDefault="00613C7B" w:rsidP="00222466">
      <w:pPr>
        <w:keepNext/>
        <w:widowControl w:val="0"/>
        <w:tabs>
          <w:tab w:val="clear" w:pos="567"/>
        </w:tabs>
        <w:spacing w:line="240" w:lineRule="auto"/>
        <w:rPr>
          <w:szCs w:val="22"/>
          <w:u w:val="single"/>
          <w:lang w:val="fr-FR" w:bidi="fr-FR"/>
        </w:rPr>
      </w:pPr>
      <w:r w:rsidRPr="00613C7B">
        <w:rPr>
          <w:szCs w:val="22"/>
          <w:u w:val="single"/>
          <w:lang w:val="fr-FR" w:bidi="fr-FR"/>
        </w:rPr>
        <w:t>Infections</w:t>
      </w:r>
    </w:p>
    <w:p w:rsidR="005D06A1" w:rsidRPr="00613C7B" w:rsidRDefault="005D06A1" w:rsidP="00222466">
      <w:pPr>
        <w:keepNext/>
        <w:widowControl w:val="0"/>
        <w:tabs>
          <w:tab w:val="clear" w:pos="567"/>
        </w:tabs>
        <w:spacing w:line="240" w:lineRule="auto"/>
        <w:rPr>
          <w:szCs w:val="22"/>
          <w:u w:val="single"/>
          <w:lang w:val="fr-FR"/>
        </w:rPr>
      </w:pPr>
      <w:r w:rsidRPr="000E0D26">
        <w:rPr>
          <w:szCs w:val="22"/>
          <w:lang w:val="fr-FR" w:bidi="fr-FR"/>
        </w:rPr>
        <w:t>Les globules blancs aident votre organisme à lutter contre les infections</w:t>
      </w:r>
      <w:r w:rsidR="004D17E1">
        <w:rPr>
          <w:szCs w:val="22"/>
          <w:lang w:val="fr-FR" w:bidi="fr-FR"/>
        </w:rPr>
        <w:t>.</w:t>
      </w:r>
      <w:r w:rsidR="00613C7B" w:rsidRPr="00613C7B">
        <w:rPr>
          <w:lang w:val="fr-FR"/>
        </w:rPr>
        <w:t xml:space="preserve"> </w:t>
      </w:r>
      <w:r w:rsidR="00613C7B" w:rsidRPr="00613C7B">
        <w:rPr>
          <w:szCs w:val="22"/>
          <w:lang w:val="fr-FR" w:bidi="fr-FR"/>
        </w:rPr>
        <w:t>Skilarence peut réduire le nombre de vos globules blancs. Informez votre médecin si vous pensez avoir une infection.</w:t>
      </w:r>
      <w:r w:rsidR="00613C7B">
        <w:rPr>
          <w:szCs w:val="22"/>
          <w:lang w:val="fr-FR" w:bidi="fr-FR"/>
        </w:rPr>
        <w:t xml:space="preserve"> </w:t>
      </w:r>
      <w:r w:rsidR="00AE14C5">
        <w:rPr>
          <w:szCs w:val="22"/>
          <w:lang w:val="fr-FR" w:bidi="fr-FR"/>
        </w:rPr>
        <w:t xml:space="preserve">Les symptômes </w:t>
      </w:r>
      <w:r w:rsidR="00052024">
        <w:rPr>
          <w:szCs w:val="22"/>
          <w:lang w:val="fr-FR" w:bidi="fr-FR"/>
        </w:rPr>
        <w:t>incluent </w:t>
      </w:r>
      <w:r w:rsidR="00AE14C5">
        <w:rPr>
          <w:szCs w:val="22"/>
          <w:lang w:val="fr-FR" w:bidi="fr-FR"/>
        </w:rPr>
        <w:t>: fièv</w:t>
      </w:r>
      <w:r w:rsidR="00613C7B">
        <w:rPr>
          <w:szCs w:val="22"/>
          <w:lang w:val="fr-FR" w:bidi="fr-FR"/>
        </w:rPr>
        <w:t>re, douleurs, douleurs musculaires, maux de tête, perte d’appétit et une sensation générale de fatigue</w:t>
      </w:r>
      <w:r w:rsidR="00613C7B" w:rsidRPr="00613C7B">
        <w:rPr>
          <w:szCs w:val="22"/>
          <w:lang w:val="fr-FR" w:bidi="fr-FR"/>
        </w:rPr>
        <w:t>.</w:t>
      </w:r>
      <w:r w:rsidR="00281F96">
        <w:rPr>
          <w:szCs w:val="22"/>
          <w:lang w:val="fr-FR" w:bidi="fr-FR"/>
        </w:rPr>
        <w:t xml:space="preserve"> Si avez eu une infection grave, soit avant de commencer le traitement </w:t>
      </w:r>
      <w:r w:rsidR="00135BF1">
        <w:rPr>
          <w:szCs w:val="22"/>
          <w:lang w:val="fr-FR" w:bidi="fr-FR"/>
        </w:rPr>
        <w:t>par</w:t>
      </w:r>
      <w:r w:rsidR="00281F96">
        <w:rPr>
          <w:szCs w:val="22"/>
          <w:lang w:val="fr-FR" w:bidi="fr-FR"/>
        </w:rPr>
        <w:t xml:space="preserve"> Skilarence, soit </w:t>
      </w:r>
      <w:r w:rsidR="0077241C">
        <w:rPr>
          <w:szCs w:val="22"/>
          <w:lang w:val="fr-FR" w:bidi="fr-FR"/>
        </w:rPr>
        <w:t>en</w:t>
      </w:r>
      <w:r w:rsidR="00135BF1">
        <w:rPr>
          <w:szCs w:val="22"/>
          <w:lang w:val="fr-FR" w:bidi="fr-FR"/>
        </w:rPr>
        <w:t xml:space="preserve"> cours d</w:t>
      </w:r>
      <w:r w:rsidR="008622ED">
        <w:rPr>
          <w:szCs w:val="22"/>
          <w:lang w:val="fr-FR" w:bidi="fr-FR"/>
        </w:rPr>
        <w:t>e</w:t>
      </w:r>
      <w:r w:rsidR="00281F96">
        <w:rPr>
          <w:szCs w:val="22"/>
          <w:lang w:val="fr-FR" w:bidi="fr-FR"/>
        </w:rPr>
        <w:t xml:space="preserve"> traitement, votre médecin p</w:t>
      </w:r>
      <w:r w:rsidR="008A7FB9">
        <w:rPr>
          <w:szCs w:val="22"/>
          <w:lang w:val="fr-FR" w:bidi="fr-FR"/>
        </w:rPr>
        <w:t>eut</w:t>
      </w:r>
      <w:r w:rsidR="00281F96">
        <w:rPr>
          <w:szCs w:val="22"/>
          <w:lang w:val="fr-FR" w:bidi="fr-FR"/>
        </w:rPr>
        <w:t xml:space="preserve"> vous conseiller de ne pas prendre Skilarence tant que l’infection ne sera pas résolue.</w:t>
      </w:r>
    </w:p>
    <w:p w:rsidR="00754061" w:rsidRDefault="00754061" w:rsidP="00222466">
      <w:pPr>
        <w:widowControl w:val="0"/>
        <w:tabs>
          <w:tab w:val="clear" w:pos="567"/>
        </w:tabs>
        <w:spacing w:line="240" w:lineRule="auto"/>
        <w:rPr>
          <w:lang w:val="fr-FR"/>
        </w:rPr>
      </w:pPr>
    </w:p>
    <w:p w:rsidR="00613C7B" w:rsidRPr="00E979A6" w:rsidRDefault="00E979A6" w:rsidP="00222466">
      <w:pPr>
        <w:keepNext/>
        <w:keepLines/>
        <w:tabs>
          <w:tab w:val="clear" w:pos="567"/>
        </w:tabs>
        <w:autoSpaceDE w:val="0"/>
        <w:autoSpaceDN w:val="0"/>
        <w:adjustRightInd w:val="0"/>
        <w:spacing w:line="240" w:lineRule="auto"/>
        <w:rPr>
          <w:szCs w:val="22"/>
          <w:u w:val="single"/>
          <w:lang w:val="fr-FR"/>
        </w:rPr>
      </w:pPr>
      <w:r w:rsidRPr="00E979A6">
        <w:rPr>
          <w:szCs w:val="22"/>
          <w:u w:val="single"/>
          <w:lang w:val="fr-FR"/>
        </w:rPr>
        <w:t>Affections gastro-intestinales</w:t>
      </w:r>
    </w:p>
    <w:p w:rsidR="00613C7B" w:rsidRPr="00E979A6" w:rsidRDefault="00E979A6" w:rsidP="00222466">
      <w:pPr>
        <w:keepLines/>
        <w:numPr>
          <w:ilvl w:val="12"/>
          <w:numId w:val="0"/>
        </w:numPr>
        <w:tabs>
          <w:tab w:val="clear" w:pos="567"/>
        </w:tabs>
        <w:spacing w:line="240" w:lineRule="auto"/>
        <w:rPr>
          <w:b/>
          <w:bCs/>
          <w:szCs w:val="22"/>
          <w:lang w:val="fr-FR"/>
        </w:rPr>
      </w:pPr>
      <w:r w:rsidRPr="00E979A6">
        <w:rPr>
          <w:szCs w:val="22"/>
          <w:lang w:val="fr-FR"/>
        </w:rPr>
        <w:t xml:space="preserve">Informez votre médecin si vous avez des problèmes </w:t>
      </w:r>
      <w:r w:rsidR="008B0F07">
        <w:rPr>
          <w:szCs w:val="22"/>
          <w:lang w:val="fr-FR"/>
        </w:rPr>
        <w:t>d’</w:t>
      </w:r>
      <w:r w:rsidRPr="00E979A6">
        <w:rPr>
          <w:szCs w:val="22"/>
          <w:lang w:val="fr-FR"/>
        </w:rPr>
        <w:t xml:space="preserve">estomac ou </w:t>
      </w:r>
      <w:r w:rsidR="008B0F07">
        <w:rPr>
          <w:szCs w:val="22"/>
          <w:lang w:val="fr-FR"/>
        </w:rPr>
        <w:t>de</w:t>
      </w:r>
      <w:r w:rsidR="00052024">
        <w:rPr>
          <w:szCs w:val="22"/>
          <w:lang w:val="fr-FR"/>
        </w:rPr>
        <w:t>s</w:t>
      </w:r>
      <w:r w:rsidRPr="00E979A6">
        <w:rPr>
          <w:szCs w:val="22"/>
          <w:lang w:val="fr-FR"/>
        </w:rPr>
        <w:t xml:space="preserve"> intestin</w:t>
      </w:r>
      <w:r w:rsidR="00052024">
        <w:rPr>
          <w:szCs w:val="22"/>
          <w:lang w:val="fr-FR"/>
        </w:rPr>
        <w:t>s</w:t>
      </w:r>
      <w:r w:rsidR="00613C7B" w:rsidRPr="00E979A6">
        <w:rPr>
          <w:szCs w:val="22"/>
          <w:lang w:val="fr-FR"/>
        </w:rPr>
        <w:t xml:space="preserve">. </w:t>
      </w:r>
      <w:r w:rsidRPr="00E979A6">
        <w:rPr>
          <w:szCs w:val="22"/>
          <w:lang w:val="fr-FR"/>
        </w:rPr>
        <w:t xml:space="preserve">Votre médecin vous conseillera </w:t>
      </w:r>
      <w:r w:rsidR="009F70D6">
        <w:rPr>
          <w:szCs w:val="22"/>
          <w:lang w:val="fr-FR"/>
        </w:rPr>
        <w:t>sur les mesures à prendre</w:t>
      </w:r>
      <w:r>
        <w:rPr>
          <w:szCs w:val="22"/>
          <w:lang w:val="fr-FR"/>
        </w:rPr>
        <w:t xml:space="preserve"> </w:t>
      </w:r>
      <w:r w:rsidR="009F70D6">
        <w:rPr>
          <w:szCs w:val="22"/>
          <w:lang w:val="fr-FR"/>
        </w:rPr>
        <w:t>pendant</w:t>
      </w:r>
      <w:r>
        <w:rPr>
          <w:szCs w:val="22"/>
          <w:lang w:val="fr-FR"/>
        </w:rPr>
        <w:t xml:space="preserve"> le traitement par </w:t>
      </w:r>
      <w:r w:rsidR="003E304F" w:rsidRPr="003E304F">
        <w:rPr>
          <w:szCs w:val="22"/>
          <w:lang w:val="fr-FR"/>
        </w:rPr>
        <w:t>Skilarence</w:t>
      </w:r>
      <w:r w:rsidR="003E304F">
        <w:rPr>
          <w:szCs w:val="22"/>
          <w:lang w:val="fr-FR"/>
        </w:rPr>
        <w:t>.</w:t>
      </w:r>
    </w:p>
    <w:p w:rsidR="005D06A1" w:rsidRPr="00E979A6" w:rsidRDefault="005D06A1" w:rsidP="00222466">
      <w:pPr>
        <w:widowControl w:val="0"/>
        <w:tabs>
          <w:tab w:val="clear" w:pos="567"/>
        </w:tabs>
        <w:spacing w:line="240" w:lineRule="auto"/>
        <w:rPr>
          <w:b/>
          <w:bCs/>
          <w:szCs w:val="22"/>
          <w:lang w:val="fr-FR"/>
        </w:rPr>
      </w:pPr>
    </w:p>
    <w:p w:rsidR="005D06A1" w:rsidRPr="000E0D26" w:rsidRDefault="005D06A1" w:rsidP="00222466">
      <w:pPr>
        <w:keepNext/>
        <w:widowControl w:val="0"/>
        <w:tabs>
          <w:tab w:val="clear" w:pos="567"/>
        </w:tabs>
        <w:spacing w:line="240" w:lineRule="auto"/>
        <w:rPr>
          <w:b/>
          <w:bCs/>
          <w:szCs w:val="22"/>
          <w:lang w:val="fr-FR"/>
        </w:rPr>
      </w:pPr>
      <w:r w:rsidRPr="000E0D26">
        <w:rPr>
          <w:b/>
          <w:bCs/>
          <w:szCs w:val="22"/>
          <w:lang w:val="fr-FR" w:bidi="fr-FR"/>
        </w:rPr>
        <w:t>Enfants et adolescents</w:t>
      </w:r>
    </w:p>
    <w:p w:rsidR="005D06A1" w:rsidRPr="000E0D26" w:rsidRDefault="005D06A1" w:rsidP="00222466">
      <w:pPr>
        <w:keepNext/>
        <w:widowControl w:val="0"/>
        <w:tabs>
          <w:tab w:val="clear" w:pos="567"/>
        </w:tabs>
        <w:autoSpaceDE w:val="0"/>
        <w:autoSpaceDN w:val="0"/>
        <w:adjustRightInd w:val="0"/>
        <w:spacing w:line="240" w:lineRule="auto"/>
        <w:rPr>
          <w:b/>
          <w:bCs/>
          <w:szCs w:val="22"/>
          <w:lang w:val="fr-FR"/>
        </w:rPr>
      </w:pPr>
      <w:r w:rsidRPr="000E0D26">
        <w:rPr>
          <w:szCs w:val="22"/>
          <w:lang w:val="fr-FR" w:eastAsia="en-GB" w:bidi="fr-FR"/>
        </w:rPr>
        <w:t xml:space="preserve">Les enfants et les adolescents </w:t>
      </w:r>
      <w:r w:rsidR="007851CA">
        <w:rPr>
          <w:szCs w:val="22"/>
          <w:lang w:val="fr-FR" w:eastAsia="en-GB" w:bidi="fr-FR"/>
        </w:rPr>
        <w:t>de moins de</w:t>
      </w:r>
      <w:r w:rsidRPr="000E0D26">
        <w:rPr>
          <w:szCs w:val="22"/>
          <w:lang w:val="fr-FR" w:eastAsia="en-GB" w:bidi="fr-FR"/>
        </w:rPr>
        <w:t xml:space="preserve"> </w:t>
      </w:r>
      <w:r w:rsidR="003E304F" w:rsidRPr="000E0D26">
        <w:rPr>
          <w:szCs w:val="22"/>
          <w:lang w:val="fr-FR" w:eastAsia="en-GB" w:bidi="fr-FR"/>
        </w:rPr>
        <w:t>1</w:t>
      </w:r>
      <w:r w:rsidR="003E304F">
        <w:rPr>
          <w:szCs w:val="22"/>
          <w:lang w:val="fr-FR" w:eastAsia="en-GB" w:bidi="fr-FR"/>
        </w:rPr>
        <w:t>8</w:t>
      </w:r>
      <w:r w:rsidR="003E304F" w:rsidRPr="000E0D26">
        <w:rPr>
          <w:szCs w:val="22"/>
          <w:lang w:val="fr-FR" w:eastAsia="en-GB" w:bidi="fr-FR"/>
        </w:rPr>
        <w:t> </w:t>
      </w:r>
      <w:r w:rsidR="00185309" w:rsidRPr="000E0D26">
        <w:rPr>
          <w:szCs w:val="22"/>
          <w:lang w:val="fr-FR" w:eastAsia="en-GB" w:bidi="fr-FR"/>
        </w:rPr>
        <w:t>an</w:t>
      </w:r>
      <w:r w:rsidRPr="000E0D26">
        <w:rPr>
          <w:szCs w:val="22"/>
          <w:lang w:val="fr-FR" w:eastAsia="en-GB" w:bidi="fr-FR"/>
        </w:rPr>
        <w:t>s ne doivent pas prendre ce médicament</w:t>
      </w:r>
      <w:r w:rsidR="003E304F">
        <w:rPr>
          <w:szCs w:val="22"/>
          <w:lang w:val="fr-FR" w:eastAsia="en-GB" w:bidi="fr-FR"/>
        </w:rPr>
        <w:t xml:space="preserve"> car il n’a pas été étudié dans ce groupe d’âge</w:t>
      </w:r>
      <w:r w:rsidRPr="000E0D26">
        <w:rPr>
          <w:szCs w:val="22"/>
          <w:lang w:val="fr-FR" w:eastAsia="en-GB" w:bidi="fr-FR"/>
        </w:rPr>
        <w:t>.</w:t>
      </w:r>
    </w:p>
    <w:p w:rsidR="00052024" w:rsidRDefault="00052024" w:rsidP="00222466">
      <w:pPr>
        <w:widowControl w:val="0"/>
        <w:tabs>
          <w:tab w:val="clear" w:pos="567"/>
        </w:tabs>
        <w:spacing w:line="240" w:lineRule="auto"/>
        <w:rPr>
          <w:b/>
          <w:bCs/>
          <w:szCs w:val="22"/>
          <w:lang w:val="fr-FR" w:bidi="fr-FR"/>
        </w:rPr>
      </w:pPr>
    </w:p>
    <w:p w:rsidR="002601F7"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Autres médicaments et Skilarence</w:t>
      </w:r>
    </w:p>
    <w:p w:rsidR="005D06A1" w:rsidRPr="000E0D26" w:rsidRDefault="002601F7" w:rsidP="00222466">
      <w:pPr>
        <w:keepNext/>
        <w:widowControl w:val="0"/>
        <w:tabs>
          <w:tab w:val="clear" w:pos="567"/>
        </w:tabs>
        <w:spacing w:line="240" w:lineRule="auto"/>
        <w:rPr>
          <w:szCs w:val="22"/>
          <w:lang w:val="fr-FR"/>
        </w:rPr>
      </w:pPr>
      <w:r w:rsidRPr="000E0D26">
        <w:rPr>
          <w:szCs w:val="22"/>
          <w:lang w:val="fr-FR" w:bidi="fr-FR"/>
        </w:rPr>
        <w:t>Informez votre médecin ou pharmacien si</w:t>
      </w:r>
      <w:r w:rsidR="005D06A1" w:rsidRPr="000E0D26">
        <w:rPr>
          <w:szCs w:val="22"/>
          <w:lang w:val="fr-FR" w:bidi="fr-FR"/>
        </w:rPr>
        <w:t xml:space="preserve"> vous prenez, avez récemment pris ou </w:t>
      </w:r>
      <w:r w:rsidRPr="000E0D26">
        <w:rPr>
          <w:szCs w:val="22"/>
          <w:lang w:val="fr-FR" w:bidi="fr-FR"/>
        </w:rPr>
        <w:t>pourriez prendre</w:t>
      </w:r>
      <w:r w:rsidR="005D06A1" w:rsidRPr="000E0D26">
        <w:rPr>
          <w:szCs w:val="22"/>
          <w:lang w:val="fr-FR" w:bidi="fr-FR"/>
        </w:rPr>
        <w:t xml:space="preserve"> tout autre médicament.</w:t>
      </w:r>
    </w:p>
    <w:p w:rsidR="005D06A1" w:rsidRPr="000E0D26" w:rsidRDefault="005D06A1" w:rsidP="00222466">
      <w:pPr>
        <w:widowControl w:val="0"/>
        <w:tabs>
          <w:tab w:val="clear" w:pos="567"/>
        </w:tabs>
        <w:spacing w:line="240" w:lineRule="auto"/>
        <w:ind w:right="-2"/>
        <w:rPr>
          <w:szCs w:val="22"/>
          <w:lang w:val="fr-FR"/>
        </w:rPr>
      </w:pPr>
    </w:p>
    <w:p w:rsidR="005D06A1" w:rsidRPr="000E0D26" w:rsidRDefault="007851CA" w:rsidP="00222466">
      <w:pPr>
        <w:keepNext/>
        <w:widowControl w:val="0"/>
        <w:tabs>
          <w:tab w:val="clear" w:pos="567"/>
        </w:tabs>
        <w:spacing w:line="240" w:lineRule="auto"/>
        <w:ind w:right="-2"/>
        <w:rPr>
          <w:szCs w:val="22"/>
          <w:lang w:val="fr-FR"/>
        </w:rPr>
      </w:pPr>
      <w:r>
        <w:rPr>
          <w:szCs w:val="22"/>
          <w:lang w:val="fr-FR" w:bidi="fr-FR"/>
        </w:rPr>
        <w:t>I</w:t>
      </w:r>
      <w:r w:rsidR="004E7ECF" w:rsidRPr="000E0D26">
        <w:rPr>
          <w:szCs w:val="22"/>
          <w:lang w:val="fr-FR" w:bidi="fr-FR"/>
        </w:rPr>
        <w:t>nformez</w:t>
      </w:r>
      <w:r>
        <w:rPr>
          <w:szCs w:val="22"/>
          <w:lang w:val="fr-FR" w:bidi="fr-FR"/>
        </w:rPr>
        <w:t xml:space="preserve"> </w:t>
      </w:r>
      <w:r w:rsidR="004E7ECF" w:rsidRPr="000E0D26">
        <w:rPr>
          <w:szCs w:val="22"/>
          <w:lang w:val="fr-FR" w:bidi="fr-FR"/>
        </w:rPr>
        <w:t>votre médecin</w:t>
      </w:r>
      <w:r>
        <w:rPr>
          <w:szCs w:val="22"/>
          <w:lang w:val="fr-FR" w:bidi="fr-FR"/>
        </w:rPr>
        <w:t>, e</w:t>
      </w:r>
      <w:r w:rsidR="008C09C2">
        <w:rPr>
          <w:szCs w:val="22"/>
          <w:lang w:val="fr-FR" w:bidi="fr-FR"/>
        </w:rPr>
        <w:t>n</w:t>
      </w:r>
      <w:r>
        <w:rPr>
          <w:szCs w:val="22"/>
          <w:lang w:val="fr-FR" w:bidi="fr-FR"/>
        </w:rPr>
        <w:t xml:space="preserve"> particulier</w:t>
      </w:r>
      <w:r w:rsidRPr="007851CA">
        <w:rPr>
          <w:szCs w:val="22"/>
          <w:lang w:val="fr-FR" w:bidi="fr-FR"/>
        </w:rPr>
        <w:t xml:space="preserve"> </w:t>
      </w:r>
      <w:r w:rsidRPr="000E0D26">
        <w:rPr>
          <w:szCs w:val="22"/>
          <w:lang w:val="fr-FR" w:bidi="fr-FR"/>
        </w:rPr>
        <w:t xml:space="preserve">si vous prenez l’un des médicaments </w:t>
      </w:r>
      <w:r w:rsidR="005B49D9" w:rsidRPr="000E0D26">
        <w:rPr>
          <w:szCs w:val="22"/>
          <w:lang w:val="fr-FR" w:bidi="fr-FR"/>
        </w:rPr>
        <w:t>suivants</w:t>
      </w:r>
      <w:r w:rsidR="005B49D9">
        <w:rPr>
          <w:szCs w:val="22"/>
          <w:lang w:val="fr-FR" w:bidi="fr-FR"/>
        </w:rPr>
        <w:t xml:space="preserve"> </w:t>
      </w:r>
      <w:r w:rsidR="005B49D9" w:rsidRPr="000E0D26">
        <w:rPr>
          <w:szCs w:val="22"/>
          <w:lang w:val="fr-FR" w:bidi="fr-FR"/>
        </w:rPr>
        <w:t>:</w:t>
      </w:r>
    </w:p>
    <w:p w:rsidR="005D06A1" w:rsidRPr="000E0D26" w:rsidRDefault="005D06A1" w:rsidP="00222466">
      <w:pPr>
        <w:keepNext/>
        <w:widowControl w:val="0"/>
        <w:tabs>
          <w:tab w:val="clear" w:pos="567"/>
        </w:tabs>
        <w:spacing w:line="240" w:lineRule="auto"/>
        <w:ind w:right="-2"/>
        <w:rPr>
          <w:szCs w:val="22"/>
          <w:lang w:val="fr-FR"/>
        </w:rPr>
      </w:pPr>
    </w:p>
    <w:p w:rsidR="005D06A1" w:rsidRPr="000E0D26" w:rsidRDefault="004E19C6" w:rsidP="00222466">
      <w:pPr>
        <w:keepNext/>
        <w:widowControl w:val="0"/>
        <w:numPr>
          <w:ilvl w:val="0"/>
          <w:numId w:val="2"/>
        </w:numPr>
        <w:tabs>
          <w:tab w:val="clear" w:pos="567"/>
        </w:tabs>
        <w:spacing w:line="240" w:lineRule="auto"/>
        <w:ind w:left="567" w:hanging="567"/>
        <w:rPr>
          <w:szCs w:val="22"/>
          <w:lang w:val="fr-FR"/>
        </w:rPr>
      </w:pPr>
      <w:r>
        <w:rPr>
          <w:b/>
          <w:bCs/>
          <w:szCs w:val="22"/>
          <w:lang w:val="fr-FR" w:bidi="fr-FR"/>
        </w:rPr>
        <w:t>Fumarate de diméthyle</w:t>
      </w:r>
      <w:r w:rsidR="008D0AF0">
        <w:rPr>
          <w:b/>
          <w:bCs/>
          <w:szCs w:val="22"/>
          <w:lang w:val="fr-FR" w:bidi="fr-FR"/>
        </w:rPr>
        <w:t xml:space="preserve"> </w:t>
      </w:r>
      <w:r w:rsidR="003E304F">
        <w:rPr>
          <w:b/>
          <w:bCs/>
          <w:szCs w:val="22"/>
          <w:lang w:val="fr-FR" w:bidi="fr-FR"/>
        </w:rPr>
        <w:t>ou autres fumarates</w:t>
      </w:r>
      <w:r w:rsidR="005D06A1" w:rsidRPr="000E0D26">
        <w:rPr>
          <w:b/>
          <w:bCs/>
          <w:szCs w:val="22"/>
          <w:lang w:val="fr-FR" w:bidi="fr-FR"/>
        </w:rPr>
        <w:t> </w:t>
      </w:r>
      <w:r w:rsidR="004E7ECF" w:rsidRPr="000E0D26">
        <w:rPr>
          <w:b/>
          <w:szCs w:val="22"/>
          <w:lang w:val="fr-FR" w:bidi="fr-FR"/>
        </w:rPr>
        <w:t>:</w:t>
      </w:r>
      <w:r w:rsidR="004E7ECF" w:rsidRPr="000E0D26">
        <w:rPr>
          <w:szCs w:val="22"/>
          <w:lang w:val="fr-FR" w:bidi="fr-FR"/>
        </w:rPr>
        <w:t xml:space="preserve"> l</w:t>
      </w:r>
      <w:r w:rsidR="007851CA">
        <w:rPr>
          <w:szCs w:val="22"/>
          <w:lang w:val="fr-FR" w:bidi="fr-FR"/>
        </w:rPr>
        <w:t>a</w:t>
      </w:r>
      <w:r w:rsidR="005D06A1" w:rsidRPr="000E0D26">
        <w:rPr>
          <w:szCs w:val="22"/>
          <w:lang w:val="fr-FR" w:bidi="fr-FR"/>
        </w:rPr>
        <w:t xml:space="preserve"> </w:t>
      </w:r>
      <w:r w:rsidR="007851CA">
        <w:rPr>
          <w:szCs w:val="22"/>
          <w:lang w:val="fr-FR" w:bidi="fr-FR"/>
        </w:rPr>
        <w:t>substance</w:t>
      </w:r>
      <w:r w:rsidR="003E304F">
        <w:rPr>
          <w:szCs w:val="22"/>
          <w:lang w:val="fr-FR" w:bidi="fr-FR"/>
        </w:rPr>
        <w:t xml:space="preserve"> active</w:t>
      </w:r>
      <w:r w:rsidR="00311C9E">
        <w:rPr>
          <w:szCs w:val="22"/>
          <w:lang w:val="fr-FR" w:bidi="fr-FR"/>
        </w:rPr>
        <w:t xml:space="preserve"> </w:t>
      </w:r>
      <w:r w:rsidR="005D06A1" w:rsidRPr="000E0D26">
        <w:rPr>
          <w:szCs w:val="22"/>
          <w:lang w:val="fr-FR" w:bidi="fr-FR"/>
        </w:rPr>
        <w:t xml:space="preserve">de Skilarence, le </w:t>
      </w:r>
      <w:r>
        <w:rPr>
          <w:szCs w:val="22"/>
          <w:lang w:val="fr-FR" w:bidi="fr-FR"/>
        </w:rPr>
        <w:t>fumarate de diméthyle</w:t>
      </w:r>
      <w:r w:rsidR="005D06A1" w:rsidRPr="000E0D26">
        <w:rPr>
          <w:szCs w:val="22"/>
          <w:lang w:val="fr-FR" w:bidi="fr-FR"/>
        </w:rPr>
        <w:t>, est</w:t>
      </w:r>
      <w:r w:rsidR="003E304F">
        <w:rPr>
          <w:szCs w:val="22"/>
          <w:lang w:val="fr-FR" w:bidi="fr-FR"/>
        </w:rPr>
        <w:t xml:space="preserve"> également</w:t>
      </w:r>
      <w:r w:rsidR="005D06A1" w:rsidRPr="000E0D26">
        <w:rPr>
          <w:szCs w:val="22"/>
          <w:lang w:val="fr-FR" w:bidi="fr-FR"/>
        </w:rPr>
        <w:t xml:space="preserve"> utilisé</w:t>
      </w:r>
      <w:r w:rsidR="001A10D9">
        <w:rPr>
          <w:szCs w:val="22"/>
          <w:lang w:val="fr-FR" w:bidi="fr-FR"/>
        </w:rPr>
        <w:t>e</w:t>
      </w:r>
      <w:r w:rsidR="005D06A1" w:rsidRPr="000E0D26">
        <w:rPr>
          <w:szCs w:val="22"/>
          <w:lang w:val="fr-FR" w:bidi="fr-FR"/>
        </w:rPr>
        <w:t xml:space="preserve"> dans d’autres médicaments, tels que des comprimés, </w:t>
      </w:r>
      <w:r w:rsidR="00052024">
        <w:rPr>
          <w:szCs w:val="22"/>
          <w:lang w:val="fr-FR" w:bidi="fr-FR"/>
        </w:rPr>
        <w:t>pommades</w:t>
      </w:r>
      <w:r w:rsidR="00052024" w:rsidRPr="000E0D26">
        <w:rPr>
          <w:szCs w:val="22"/>
          <w:lang w:val="fr-FR" w:bidi="fr-FR"/>
        </w:rPr>
        <w:t xml:space="preserve"> </w:t>
      </w:r>
      <w:r w:rsidR="005D06A1" w:rsidRPr="000E0D26">
        <w:rPr>
          <w:szCs w:val="22"/>
          <w:lang w:val="fr-FR" w:bidi="fr-FR"/>
        </w:rPr>
        <w:t xml:space="preserve">et </w:t>
      </w:r>
      <w:r w:rsidR="00DF3046">
        <w:rPr>
          <w:szCs w:val="22"/>
          <w:lang w:val="fr-FR" w:bidi="fr-FR"/>
        </w:rPr>
        <w:t xml:space="preserve">sels de </w:t>
      </w:r>
      <w:r w:rsidR="005D06A1" w:rsidRPr="000E0D26">
        <w:rPr>
          <w:szCs w:val="22"/>
          <w:lang w:val="fr-FR" w:bidi="fr-FR"/>
        </w:rPr>
        <w:t xml:space="preserve">bains. </w:t>
      </w:r>
      <w:r w:rsidR="005503DC">
        <w:rPr>
          <w:szCs w:val="22"/>
          <w:lang w:val="fr-FR" w:bidi="fr-FR"/>
        </w:rPr>
        <w:t>É</w:t>
      </w:r>
      <w:r w:rsidR="005D06A1" w:rsidRPr="000E0D26">
        <w:rPr>
          <w:szCs w:val="22"/>
          <w:lang w:val="fr-FR" w:bidi="fr-FR"/>
        </w:rPr>
        <w:t>vite</w:t>
      </w:r>
      <w:r w:rsidR="007851CA">
        <w:rPr>
          <w:szCs w:val="22"/>
          <w:lang w:val="fr-FR" w:bidi="fr-FR"/>
        </w:rPr>
        <w:t>z</w:t>
      </w:r>
      <w:r w:rsidR="005D06A1" w:rsidRPr="000E0D26">
        <w:rPr>
          <w:szCs w:val="22"/>
          <w:lang w:val="fr-FR" w:bidi="fr-FR"/>
        </w:rPr>
        <w:t xml:space="preserve"> d’utiliser d’autres produits qui contiennent </w:t>
      </w:r>
      <w:r w:rsidR="003E304F">
        <w:rPr>
          <w:szCs w:val="22"/>
          <w:lang w:val="fr-FR" w:bidi="fr-FR"/>
        </w:rPr>
        <w:t>des fumarates</w:t>
      </w:r>
      <w:r w:rsidR="005D06A1" w:rsidRPr="000E0D26">
        <w:rPr>
          <w:szCs w:val="22"/>
          <w:lang w:val="fr-FR" w:bidi="fr-FR"/>
        </w:rPr>
        <w:t xml:space="preserve"> pour </w:t>
      </w:r>
      <w:r w:rsidR="007C3A55">
        <w:rPr>
          <w:szCs w:val="22"/>
          <w:lang w:val="fr-FR" w:bidi="fr-FR"/>
        </w:rPr>
        <w:t>ne pas en</w:t>
      </w:r>
      <w:r w:rsidR="005D06A1" w:rsidRPr="000E0D26">
        <w:rPr>
          <w:szCs w:val="22"/>
          <w:lang w:val="fr-FR" w:bidi="fr-FR"/>
        </w:rPr>
        <w:t xml:space="preserve"> prendre trop.</w:t>
      </w:r>
    </w:p>
    <w:p w:rsidR="005D06A1" w:rsidRDefault="005D06A1" w:rsidP="00222466">
      <w:pPr>
        <w:widowControl w:val="0"/>
        <w:numPr>
          <w:ilvl w:val="0"/>
          <w:numId w:val="2"/>
        </w:numPr>
        <w:tabs>
          <w:tab w:val="clear" w:pos="567"/>
        </w:tabs>
        <w:spacing w:line="240" w:lineRule="auto"/>
        <w:ind w:left="567" w:hanging="567"/>
        <w:rPr>
          <w:szCs w:val="22"/>
          <w:lang w:val="fr-FR"/>
        </w:rPr>
      </w:pPr>
      <w:r w:rsidRPr="000E0D26">
        <w:rPr>
          <w:b/>
          <w:bCs/>
          <w:szCs w:val="22"/>
          <w:lang w:val="fr-FR" w:bidi="fr-FR"/>
        </w:rPr>
        <w:t>Autres médicaments utilisés pour traiter le psoriasis</w:t>
      </w:r>
      <w:r w:rsidR="003E304F" w:rsidRPr="003E304F">
        <w:rPr>
          <w:bCs/>
          <w:szCs w:val="22"/>
          <w:lang w:val="fr-FR" w:bidi="fr-FR"/>
        </w:rPr>
        <w:t>,</w:t>
      </w:r>
      <w:r w:rsidR="003E304F">
        <w:rPr>
          <w:b/>
          <w:bCs/>
          <w:szCs w:val="22"/>
          <w:lang w:val="fr-FR" w:bidi="fr-FR"/>
        </w:rPr>
        <w:t xml:space="preserve"> </w:t>
      </w:r>
      <w:r w:rsidRPr="003E304F">
        <w:rPr>
          <w:bCs/>
          <w:szCs w:val="22"/>
          <w:lang w:val="fr-FR" w:bidi="fr-FR"/>
        </w:rPr>
        <w:t xml:space="preserve">tels que le méthotrexate, les rétinoïdes, le </w:t>
      </w:r>
      <w:r w:rsidR="00A651CC" w:rsidRPr="003E304F">
        <w:rPr>
          <w:bCs/>
          <w:szCs w:val="22"/>
          <w:lang w:val="fr-FR" w:bidi="fr-FR"/>
        </w:rPr>
        <w:t>psoralène</w:t>
      </w:r>
      <w:r w:rsidR="00A651CC" w:rsidRPr="003E304F">
        <w:rPr>
          <w:szCs w:val="22"/>
          <w:lang w:val="fr-FR"/>
        </w:rPr>
        <w:t>,</w:t>
      </w:r>
      <w:r w:rsidR="00A651CC">
        <w:rPr>
          <w:szCs w:val="22"/>
          <w:lang w:val="fr-FR"/>
        </w:rPr>
        <w:t xml:space="preserve"> </w:t>
      </w:r>
      <w:r w:rsidR="00A651CC" w:rsidRPr="003E304F">
        <w:rPr>
          <w:bCs/>
          <w:szCs w:val="22"/>
          <w:lang w:val="fr-FR" w:bidi="fr-FR"/>
        </w:rPr>
        <w:t>la</w:t>
      </w:r>
      <w:r w:rsidRPr="003E304F">
        <w:rPr>
          <w:bCs/>
          <w:szCs w:val="22"/>
          <w:lang w:val="fr-FR" w:bidi="fr-FR"/>
        </w:rPr>
        <w:t xml:space="preserve"> ciclosporine</w:t>
      </w:r>
      <w:r w:rsidR="003E304F" w:rsidRPr="003E304F">
        <w:rPr>
          <w:bCs/>
          <w:szCs w:val="22"/>
          <w:lang w:val="fr-FR" w:bidi="fr-FR"/>
        </w:rPr>
        <w:t xml:space="preserve"> ou autres </w:t>
      </w:r>
      <w:r w:rsidR="00281F96" w:rsidRPr="00281F96">
        <w:rPr>
          <w:bCs/>
          <w:szCs w:val="22"/>
          <w:lang w:val="fr-FR" w:bidi="fr-FR"/>
        </w:rPr>
        <w:t>immunosuppresseurs</w:t>
      </w:r>
      <w:r w:rsidR="003E304F" w:rsidRPr="003E304F">
        <w:rPr>
          <w:bCs/>
          <w:szCs w:val="22"/>
          <w:lang w:val="fr-FR" w:bidi="fr-FR"/>
        </w:rPr>
        <w:t xml:space="preserve"> ou cytostatiques</w:t>
      </w:r>
      <w:r w:rsidR="003E304F">
        <w:rPr>
          <w:b/>
          <w:bCs/>
          <w:szCs w:val="22"/>
          <w:lang w:val="fr-FR" w:bidi="fr-FR"/>
        </w:rPr>
        <w:t xml:space="preserve"> </w:t>
      </w:r>
      <w:r w:rsidR="003E304F" w:rsidRPr="003E304F">
        <w:rPr>
          <w:bCs/>
          <w:szCs w:val="22"/>
          <w:lang w:val="fr-FR" w:bidi="fr-FR"/>
        </w:rPr>
        <w:t xml:space="preserve">(médicaments qui </w:t>
      </w:r>
      <w:r w:rsidR="00DF3046">
        <w:rPr>
          <w:bCs/>
          <w:szCs w:val="22"/>
          <w:lang w:val="fr-FR" w:bidi="fr-FR"/>
        </w:rPr>
        <w:t xml:space="preserve">agissent sur </w:t>
      </w:r>
      <w:r w:rsidR="003E304F" w:rsidRPr="003E304F">
        <w:rPr>
          <w:bCs/>
          <w:szCs w:val="22"/>
          <w:lang w:val="fr-FR" w:bidi="fr-FR"/>
        </w:rPr>
        <w:t>le système immunitaire)</w:t>
      </w:r>
      <w:r w:rsidR="003E304F">
        <w:rPr>
          <w:szCs w:val="22"/>
          <w:lang w:val="fr-FR" w:bidi="fr-FR"/>
        </w:rPr>
        <w:t>. L</w:t>
      </w:r>
      <w:r w:rsidR="00281F96">
        <w:rPr>
          <w:szCs w:val="22"/>
          <w:lang w:val="fr-FR" w:bidi="fr-FR"/>
        </w:rPr>
        <w:t>a</w:t>
      </w:r>
      <w:r w:rsidR="003E304F">
        <w:rPr>
          <w:szCs w:val="22"/>
          <w:lang w:val="fr-FR" w:bidi="fr-FR"/>
        </w:rPr>
        <w:t xml:space="preserve"> prise de ce</w:t>
      </w:r>
      <w:r w:rsidR="00B829BE">
        <w:rPr>
          <w:szCs w:val="22"/>
          <w:lang w:val="fr-FR" w:bidi="fr-FR"/>
        </w:rPr>
        <w:t>s</w:t>
      </w:r>
      <w:r w:rsidR="003E304F">
        <w:rPr>
          <w:szCs w:val="22"/>
          <w:lang w:val="fr-FR" w:bidi="fr-FR"/>
        </w:rPr>
        <w:t xml:space="preserve"> </w:t>
      </w:r>
      <w:r w:rsidRPr="003E304F">
        <w:rPr>
          <w:szCs w:val="22"/>
          <w:lang w:val="fr-FR" w:bidi="fr-FR"/>
        </w:rPr>
        <w:t>médicament</w:t>
      </w:r>
      <w:r w:rsidR="00B829BE">
        <w:rPr>
          <w:szCs w:val="22"/>
          <w:lang w:val="fr-FR" w:bidi="fr-FR"/>
        </w:rPr>
        <w:t>s</w:t>
      </w:r>
      <w:r w:rsidRPr="003E304F">
        <w:rPr>
          <w:szCs w:val="22"/>
          <w:lang w:val="fr-FR" w:bidi="fr-FR"/>
        </w:rPr>
        <w:t xml:space="preserve"> </w:t>
      </w:r>
      <w:r w:rsidR="007C3A55" w:rsidRPr="003E304F">
        <w:rPr>
          <w:szCs w:val="22"/>
          <w:lang w:val="fr-FR" w:bidi="fr-FR"/>
        </w:rPr>
        <w:t>avec</w:t>
      </w:r>
      <w:r w:rsidRPr="003E304F">
        <w:rPr>
          <w:szCs w:val="22"/>
          <w:lang w:val="fr-FR" w:bidi="fr-FR"/>
        </w:rPr>
        <w:t xml:space="preserve"> Skilarence pourrait augmenter le risque d’effets indésirables </w:t>
      </w:r>
      <w:r w:rsidR="00DF3046">
        <w:rPr>
          <w:szCs w:val="22"/>
          <w:lang w:val="fr-FR" w:bidi="fr-FR"/>
        </w:rPr>
        <w:t>sur</w:t>
      </w:r>
      <w:r w:rsidR="003E304F">
        <w:rPr>
          <w:szCs w:val="22"/>
          <w:lang w:val="fr-FR" w:bidi="fr-FR"/>
        </w:rPr>
        <w:t xml:space="preserve"> votre système immunitaire</w:t>
      </w:r>
      <w:r w:rsidRPr="003E304F">
        <w:rPr>
          <w:szCs w:val="22"/>
          <w:lang w:val="fr-FR" w:bidi="fr-FR"/>
        </w:rPr>
        <w:t>.</w:t>
      </w:r>
    </w:p>
    <w:p w:rsidR="003E304F" w:rsidRPr="003E304F" w:rsidRDefault="003E304F" w:rsidP="00222466">
      <w:pPr>
        <w:numPr>
          <w:ilvl w:val="0"/>
          <w:numId w:val="2"/>
        </w:numPr>
        <w:tabs>
          <w:tab w:val="left" w:pos="709"/>
        </w:tabs>
        <w:ind w:left="567" w:hanging="567"/>
        <w:rPr>
          <w:szCs w:val="22"/>
          <w:lang w:val="fr-FR"/>
        </w:rPr>
      </w:pPr>
      <w:r w:rsidRPr="003E304F">
        <w:rPr>
          <w:b/>
          <w:szCs w:val="22"/>
          <w:lang w:val="fr-FR"/>
        </w:rPr>
        <w:t xml:space="preserve">Autres </w:t>
      </w:r>
      <w:r w:rsidR="00AE14C5" w:rsidRPr="00AE14C5">
        <w:rPr>
          <w:b/>
          <w:szCs w:val="22"/>
          <w:lang w:val="fr-FR"/>
        </w:rPr>
        <w:t>médicaments</w:t>
      </w:r>
      <w:r w:rsidRPr="003E304F">
        <w:rPr>
          <w:b/>
          <w:szCs w:val="22"/>
          <w:lang w:val="fr-FR"/>
        </w:rPr>
        <w:t xml:space="preserve"> qui peuvent affecter votre </w:t>
      </w:r>
      <w:r w:rsidR="00AE14C5" w:rsidRPr="00AE14C5">
        <w:rPr>
          <w:b/>
          <w:szCs w:val="22"/>
          <w:lang w:val="fr-FR"/>
        </w:rPr>
        <w:t>fonction</w:t>
      </w:r>
      <w:r w:rsidRPr="003E304F">
        <w:rPr>
          <w:b/>
          <w:szCs w:val="22"/>
          <w:lang w:val="fr-FR"/>
        </w:rPr>
        <w:t xml:space="preserve"> rénale</w:t>
      </w:r>
      <w:r w:rsidRPr="003E304F">
        <w:rPr>
          <w:szCs w:val="22"/>
          <w:lang w:val="fr-FR"/>
        </w:rPr>
        <w:t>, tels que le méthotrexate ou la ciclosporine (utilisés pour traite</w:t>
      </w:r>
      <w:r>
        <w:rPr>
          <w:szCs w:val="22"/>
          <w:lang w:val="fr-FR"/>
        </w:rPr>
        <w:t>r le psoriasis</w:t>
      </w:r>
      <w:r w:rsidRPr="003E304F">
        <w:rPr>
          <w:szCs w:val="22"/>
          <w:lang w:val="fr-FR"/>
        </w:rPr>
        <w:t xml:space="preserve">), </w:t>
      </w:r>
      <w:r>
        <w:rPr>
          <w:szCs w:val="22"/>
          <w:lang w:val="fr-FR"/>
        </w:rPr>
        <w:t xml:space="preserve">les </w:t>
      </w:r>
      <w:r w:rsidRPr="003E304F">
        <w:rPr>
          <w:szCs w:val="22"/>
          <w:lang w:val="fr-FR"/>
        </w:rPr>
        <w:t>aminosides (</w:t>
      </w:r>
      <w:r>
        <w:rPr>
          <w:szCs w:val="22"/>
          <w:lang w:val="fr-FR"/>
        </w:rPr>
        <w:t>utilisés pour traiter les infections</w:t>
      </w:r>
      <w:r w:rsidRPr="003E304F">
        <w:rPr>
          <w:szCs w:val="22"/>
          <w:lang w:val="fr-FR"/>
        </w:rPr>
        <w:t xml:space="preserve">), </w:t>
      </w:r>
      <w:r>
        <w:rPr>
          <w:szCs w:val="22"/>
          <w:lang w:val="fr-FR"/>
        </w:rPr>
        <w:t xml:space="preserve">les </w:t>
      </w:r>
      <w:r w:rsidRPr="003E304F">
        <w:rPr>
          <w:szCs w:val="22"/>
          <w:lang w:val="fr-FR"/>
        </w:rPr>
        <w:t>diur</w:t>
      </w:r>
      <w:r>
        <w:rPr>
          <w:szCs w:val="22"/>
          <w:lang w:val="fr-FR"/>
        </w:rPr>
        <w:t>é</w:t>
      </w:r>
      <w:r w:rsidRPr="003E304F">
        <w:rPr>
          <w:szCs w:val="22"/>
          <w:lang w:val="fr-FR"/>
        </w:rPr>
        <w:t>ti</w:t>
      </w:r>
      <w:r>
        <w:rPr>
          <w:szCs w:val="22"/>
          <w:lang w:val="fr-FR"/>
        </w:rPr>
        <w:t>que</w:t>
      </w:r>
      <w:r w:rsidRPr="003E304F">
        <w:rPr>
          <w:szCs w:val="22"/>
          <w:lang w:val="fr-FR"/>
        </w:rPr>
        <w:t>s (</w:t>
      </w:r>
      <w:r>
        <w:rPr>
          <w:szCs w:val="22"/>
          <w:lang w:val="fr-FR"/>
        </w:rPr>
        <w:t xml:space="preserve">qui augmentent </w:t>
      </w:r>
      <w:r w:rsidR="008B0F07">
        <w:rPr>
          <w:szCs w:val="22"/>
          <w:lang w:val="fr-FR"/>
        </w:rPr>
        <w:t xml:space="preserve">l’élimination de </w:t>
      </w:r>
      <w:r>
        <w:rPr>
          <w:szCs w:val="22"/>
          <w:lang w:val="fr-FR"/>
        </w:rPr>
        <w:t>l’urine</w:t>
      </w:r>
      <w:r w:rsidRPr="003E304F">
        <w:rPr>
          <w:szCs w:val="22"/>
          <w:lang w:val="fr-FR"/>
        </w:rPr>
        <w:t xml:space="preserve">), </w:t>
      </w:r>
      <w:r>
        <w:rPr>
          <w:szCs w:val="22"/>
          <w:lang w:val="fr-FR"/>
        </w:rPr>
        <w:t>les médic</w:t>
      </w:r>
      <w:r w:rsidR="00AE14C5">
        <w:rPr>
          <w:szCs w:val="22"/>
          <w:lang w:val="fr-FR"/>
        </w:rPr>
        <w:t>ame</w:t>
      </w:r>
      <w:r>
        <w:rPr>
          <w:szCs w:val="22"/>
          <w:lang w:val="fr-FR"/>
        </w:rPr>
        <w:t>nts anti-inflammatoires non stéroïdiens</w:t>
      </w:r>
      <w:r w:rsidRPr="003E304F">
        <w:rPr>
          <w:szCs w:val="22"/>
          <w:lang w:val="fr-FR"/>
        </w:rPr>
        <w:t xml:space="preserve"> (</w:t>
      </w:r>
      <w:r>
        <w:rPr>
          <w:szCs w:val="22"/>
          <w:lang w:val="fr-FR"/>
        </w:rPr>
        <w:t>utilisés pour traiter la douleur</w:t>
      </w:r>
      <w:r w:rsidRPr="003E304F">
        <w:rPr>
          <w:szCs w:val="22"/>
          <w:lang w:val="fr-FR"/>
        </w:rPr>
        <w:t xml:space="preserve">) </w:t>
      </w:r>
      <w:r>
        <w:rPr>
          <w:szCs w:val="22"/>
          <w:lang w:val="fr-FR"/>
        </w:rPr>
        <w:t>ou le</w:t>
      </w:r>
      <w:r w:rsidRPr="003E304F">
        <w:rPr>
          <w:szCs w:val="22"/>
          <w:lang w:val="fr-FR"/>
        </w:rPr>
        <w:t xml:space="preserve"> lithium (</w:t>
      </w:r>
      <w:r>
        <w:rPr>
          <w:szCs w:val="22"/>
          <w:lang w:val="fr-FR"/>
        </w:rPr>
        <w:t>utilisé pour</w:t>
      </w:r>
      <w:r w:rsidR="00281F96">
        <w:rPr>
          <w:szCs w:val="22"/>
          <w:lang w:val="fr-FR"/>
        </w:rPr>
        <w:t xml:space="preserve"> la </w:t>
      </w:r>
      <w:r>
        <w:rPr>
          <w:szCs w:val="22"/>
          <w:lang w:val="fr-FR"/>
        </w:rPr>
        <w:t>maladie bipolaire et la dépression</w:t>
      </w:r>
      <w:r w:rsidRPr="003E304F">
        <w:rPr>
          <w:szCs w:val="22"/>
          <w:lang w:val="fr-FR"/>
        </w:rPr>
        <w:t xml:space="preserve">). Ces </w:t>
      </w:r>
      <w:r w:rsidR="00AE14C5" w:rsidRPr="00AE14C5">
        <w:rPr>
          <w:szCs w:val="22"/>
          <w:lang w:val="fr-FR"/>
        </w:rPr>
        <w:t>médicaments</w:t>
      </w:r>
      <w:r w:rsidRPr="003E304F">
        <w:rPr>
          <w:szCs w:val="22"/>
          <w:lang w:val="fr-FR"/>
        </w:rPr>
        <w:t xml:space="preserve"> pris conjointement avec Skilarence pourraient augmenter le risqu</w:t>
      </w:r>
      <w:r w:rsidR="00AE14C5">
        <w:rPr>
          <w:szCs w:val="22"/>
          <w:lang w:val="fr-FR"/>
        </w:rPr>
        <w:t>e</w:t>
      </w:r>
      <w:r w:rsidRPr="003E304F">
        <w:rPr>
          <w:szCs w:val="22"/>
          <w:lang w:val="fr-FR"/>
        </w:rPr>
        <w:t xml:space="preserve"> d’effets indésirables au niveau de vos reins.</w:t>
      </w:r>
    </w:p>
    <w:p w:rsidR="003E304F" w:rsidRPr="003E304F" w:rsidRDefault="003E304F" w:rsidP="00222466">
      <w:pPr>
        <w:widowControl w:val="0"/>
        <w:tabs>
          <w:tab w:val="clear" w:pos="567"/>
        </w:tabs>
        <w:spacing w:line="240" w:lineRule="auto"/>
        <w:ind w:left="567"/>
        <w:rPr>
          <w:szCs w:val="22"/>
          <w:lang w:val="fr-FR"/>
        </w:rPr>
      </w:pPr>
    </w:p>
    <w:p w:rsidR="005D06A1" w:rsidRPr="0089016B" w:rsidRDefault="005D06A1" w:rsidP="00222466">
      <w:pPr>
        <w:widowControl w:val="0"/>
        <w:tabs>
          <w:tab w:val="clear" w:pos="567"/>
        </w:tabs>
        <w:spacing w:line="240" w:lineRule="auto"/>
        <w:rPr>
          <w:szCs w:val="22"/>
          <w:lang w:val="fr-FR"/>
        </w:rPr>
      </w:pPr>
    </w:p>
    <w:p w:rsidR="0089016B" w:rsidRPr="00D80A91" w:rsidRDefault="003E304F" w:rsidP="00222466">
      <w:pPr>
        <w:widowControl w:val="0"/>
        <w:tabs>
          <w:tab w:val="clear" w:pos="567"/>
        </w:tabs>
        <w:spacing w:line="240" w:lineRule="auto"/>
        <w:rPr>
          <w:szCs w:val="22"/>
          <w:lang w:val="fr-FR" w:bidi="fr-FR"/>
        </w:rPr>
      </w:pPr>
      <w:r>
        <w:rPr>
          <w:szCs w:val="22"/>
          <w:lang w:val="fr-FR" w:bidi="fr-FR"/>
        </w:rPr>
        <w:t>Si vous présentez une</w:t>
      </w:r>
      <w:r w:rsidR="005D06A1" w:rsidRPr="000E0D26">
        <w:rPr>
          <w:szCs w:val="22"/>
          <w:lang w:val="fr-FR" w:bidi="fr-FR"/>
        </w:rPr>
        <w:t xml:space="preserve"> diarrhée sévère ou prolongée</w:t>
      </w:r>
      <w:r>
        <w:rPr>
          <w:szCs w:val="22"/>
          <w:lang w:val="fr-FR" w:bidi="fr-FR"/>
        </w:rPr>
        <w:t xml:space="preserve"> avec Skilarence</w:t>
      </w:r>
      <w:r w:rsidR="005D06A1" w:rsidRPr="000E0D26">
        <w:rPr>
          <w:szCs w:val="22"/>
          <w:lang w:val="fr-FR" w:bidi="fr-FR"/>
        </w:rPr>
        <w:t xml:space="preserve">, il est possible que d’autres médicaments n’agissent pas aussi bien qu’ils </w:t>
      </w:r>
      <w:r w:rsidR="00C5223B">
        <w:rPr>
          <w:szCs w:val="22"/>
          <w:lang w:val="fr-FR" w:bidi="fr-FR"/>
        </w:rPr>
        <w:t xml:space="preserve">ne </w:t>
      </w:r>
      <w:r w:rsidR="005D06A1" w:rsidRPr="000E0D26">
        <w:rPr>
          <w:szCs w:val="22"/>
          <w:lang w:val="fr-FR" w:bidi="fr-FR"/>
        </w:rPr>
        <w:t xml:space="preserve">le devraient. Si vous avez </w:t>
      </w:r>
      <w:r w:rsidR="007C3A55">
        <w:rPr>
          <w:szCs w:val="22"/>
          <w:lang w:val="fr-FR" w:bidi="fr-FR"/>
        </w:rPr>
        <w:t>une</w:t>
      </w:r>
      <w:r w:rsidR="0089016B">
        <w:rPr>
          <w:szCs w:val="22"/>
          <w:lang w:val="fr-FR" w:bidi="fr-FR"/>
        </w:rPr>
        <w:t xml:space="preserve"> forte</w:t>
      </w:r>
      <w:r w:rsidR="005D06A1" w:rsidRPr="000E0D26">
        <w:rPr>
          <w:szCs w:val="22"/>
          <w:lang w:val="fr-FR" w:bidi="fr-FR"/>
        </w:rPr>
        <w:t xml:space="preserve"> diarrhée et si vous </w:t>
      </w:r>
      <w:r w:rsidR="00052024">
        <w:rPr>
          <w:szCs w:val="22"/>
          <w:lang w:val="fr-FR" w:bidi="fr-FR"/>
        </w:rPr>
        <w:t>pensez</w:t>
      </w:r>
      <w:r w:rsidR="00052024" w:rsidRPr="000E0D26">
        <w:rPr>
          <w:szCs w:val="22"/>
          <w:lang w:val="fr-FR" w:bidi="fr-FR"/>
        </w:rPr>
        <w:t xml:space="preserve"> </w:t>
      </w:r>
      <w:r w:rsidR="005D06A1" w:rsidRPr="000E0D26">
        <w:rPr>
          <w:szCs w:val="22"/>
          <w:lang w:val="fr-FR" w:bidi="fr-FR"/>
        </w:rPr>
        <w:t>que les autres médicaments que vous prenez n’agissent pas, informez-en votre médecin.</w:t>
      </w:r>
      <w:r w:rsidR="0089016B" w:rsidRPr="0089016B">
        <w:rPr>
          <w:lang w:val="fr-FR"/>
        </w:rPr>
        <w:t xml:space="preserve"> </w:t>
      </w:r>
      <w:r w:rsidR="0089016B" w:rsidRPr="00D80A91">
        <w:rPr>
          <w:szCs w:val="22"/>
          <w:lang w:val="fr-FR" w:bidi="fr-FR"/>
        </w:rPr>
        <w:t xml:space="preserve">Plus particulièrement, si vous prenez </w:t>
      </w:r>
      <w:r w:rsidR="00D80A91" w:rsidRPr="00D80A91">
        <w:rPr>
          <w:szCs w:val="22"/>
          <w:lang w:val="fr-FR" w:bidi="fr-FR"/>
        </w:rPr>
        <w:t>un contracepti</w:t>
      </w:r>
      <w:r w:rsidR="00D80A91">
        <w:rPr>
          <w:szCs w:val="22"/>
          <w:lang w:val="fr-FR" w:bidi="fr-FR"/>
        </w:rPr>
        <w:t>f</w:t>
      </w:r>
      <w:r w:rsidR="00D80A91" w:rsidRPr="00D80A91">
        <w:rPr>
          <w:szCs w:val="22"/>
          <w:lang w:val="fr-FR" w:bidi="fr-FR"/>
        </w:rPr>
        <w:t xml:space="preserve"> oral</w:t>
      </w:r>
      <w:r w:rsidR="0089016B" w:rsidRPr="00D80A91">
        <w:rPr>
          <w:szCs w:val="22"/>
          <w:lang w:val="fr-FR" w:bidi="fr-FR"/>
        </w:rPr>
        <w:t xml:space="preserve"> (</w:t>
      </w:r>
      <w:r w:rsidR="00D80A91" w:rsidRPr="00D80A91">
        <w:rPr>
          <w:szCs w:val="22"/>
          <w:lang w:val="fr-FR" w:bidi="fr-FR"/>
        </w:rPr>
        <w:t>la pilule</w:t>
      </w:r>
      <w:r w:rsidR="0089016B" w:rsidRPr="00D80A91">
        <w:rPr>
          <w:szCs w:val="22"/>
          <w:lang w:val="fr-FR" w:bidi="fr-FR"/>
        </w:rPr>
        <w:t xml:space="preserve">), </w:t>
      </w:r>
      <w:r w:rsidR="00D80A91" w:rsidRPr="00D80A91">
        <w:rPr>
          <w:szCs w:val="22"/>
          <w:lang w:val="fr-FR" w:bidi="fr-FR"/>
        </w:rPr>
        <w:t>s</w:t>
      </w:r>
      <w:r w:rsidR="00D80A91">
        <w:rPr>
          <w:szCs w:val="22"/>
          <w:lang w:val="fr-FR" w:bidi="fr-FR"/>
        </w:rPr>
        <w:t xml:space="preserve">on effet pourra être réduit et vous devrez utiliser d’autres méthodes contraceptives </w:t>
      </w:r>
      <w:r w:rsidR="00E05380">
        <w:rPr>
          <w:szCs w:val="22"/>
          <w:lang w:val="fr-FR" w:bidi="fr-FR"/>
        </w:rPr>
        <w:t xml:space="preserve">dites </w:t>
      </w:r>
      <w:r w:rsidR="00D80A91">
        <w:rPr>
          <w:szCs w:val="22"/>
          <w:lang w:val="fr-FR" w:bidi="fr-FR"/>
        </w:rPr>
        <w:t xml:space="preserve">de </w:t>
      </w:r>
      <w:r w:rsidR="00D80A91" w:rsidRPr="00DB597A">
        <w:rPr>
          <w:szCs w:val="22"/>
          <w:lang w:val="fr-FR" w:bidi="fr-FR"/>
        </w:rPr>
        <w:t>barrière</w:t>
      </w:r>
      <w:r w:rsidR="00D80A91">
        <w:rPr>
          <w:szCs w:val="22"/>
          <w:lang w:val="fr-FR" w:bidi="fr-FR"/>
        </w:rPr>
        <w:t xml:space="preserve"> pour </w:t>
      </w:r>
      <w:r w:rsidR="00052024">
        <w:rPr>
          <w:szCs w:val="22"/>
          <w:lang w:val="fr-FR" w:bidi="fr-FR"/>
        </w:rPr>
        <w:t xml:space="preserve">éviter </w:t>
      </w:r>
      <w:r w:rsidR="00D80A91">
        <w:rPr>
          <w:szCs w:val="22"/>
          <w:lang w:val="fr-FR" w:bidi="fr-FR"/>
        </w:rPr>
        <w:t xml:space="preserve">une grossesse. Voir les instructions </w:t>
      </w:r>
      <w:r w:rsidR="00E05380">
        <w:rPr>
          <w:szCs w:val="22"/>
          <w:lang w:val="fr-FR" w:bidi="fr-FR"/>
        </w:rPr>
        <w:t>sur</w:t>
      </w:r>
      <w:r w:rsidR="00D80A91">
        <w:rPr>
          <w:szCs w:val="22"/>
          <w:lang w:val="fr-FR" w:bidi="fr-FR"/>
        </w:rPr>
        <w:t xml:space="preserve"> la notice </w:t>
      </w:r>
      <w:r w:rsidR="00E05380">
        <w:rPr>
          <w:szCs w:val="22"/>
          <w:lang w:val="fr-FR" w:bidi="fr-FR"/>
        </w:rPr>
        <w:t>du</w:t>
      </w:r>
      <w:r w:rsidR="00D80A91">
        <w:rPr>
          <w:szCs w:val="22"/>
          <w:lang w:val="fr-FR" w:bidi="fr-FR"/>
        </w:rPr>
        <w:t xml:space="preserve"> contraceptif que vous prenez</w:t>
      </w:r>
      <w:r w:rsidR="0089016B" w:rsidRPr="00D80A91">
        <w:rPr>
          <w:szCs w:val="22"/>
          <w:lang w:val="fr-FR" w:bidi="fr-FR"/>
        </w:rPr>
        <w:t>.</w:t>
      </w:r>
    </w:p>
    <w:p w:rsidR="0089016B" w:rsidRPr="00C92CAD" w:rsidRDefault="0089016B" w:rsidP="00222466">
      <w:pPr>
        <w:widowControl w:val="0"/>
        <w:tabs>
          <w:tab w:val="clear" w:pos="567"/>
        </w:tabs>
        <w:spacing w:line="240" w:lineRule="auto"/>
        <w:rPr>
          <w:szCs w:val="22"/>
          <w:lang w:val="fr-FR" w:bidi="fr-FR"/>
        </w:rPr>
      </w:pPr>
    </w:p>
    <w:p w:rsidR="0089016B" w:rsidRPr="00D80A91" w:rsidRDefault="00D80A91" w:rsidP="00222466">
      <w:pPr>
        <w:widowControl w:val="0"/>
        <w:tabs>
          <w:tab w:val="clear" w:pos="567"/>
        </w:tabs>
        <w:spacing w:line="240" w:lineRule="auto"/>
        <w:rPr>
          <w:szCs w:val="22"/>
          <w:lang w:val="fr-FR" w:bidi="fr-FR"/>
        </w:rPr>
      </w:pPr>
      <w:r w:rsidRPr="00C92CAD">
        <w:rPr>
          <w:szCs w:val="22"/>
          <w:lang w:val="fr-FR" w:bidi="fr-FR"/>
        </w:rPr>
        <w:t xml:space="preserve">Si vous avez besoin </w:t>
      </w:r>
      <w:r w:rsidR="008B0F07">
        <w:rPr>
          <w:szCs w:val="22"/>
          <w:lang w:val="fr-FR" w:bidi="fr-FR"/>
        </w:rPr>
        <w:t>d’être vacciné(e)</w:t>
      </w:r>
      <w:r w:rsidRPr="00D80A91">
        <w:rPr>
          <w:szCs w:val="22"/>
          <w:lang w:val="fr-FR" w:bidi="fr-FR"/>
        </w:rPr>
        <w:t>, informez votre médecin</w:t>
      </w:r>
      <w:r w:rsidR="0089016B" w:rsidRPr="00D80A91">
        <w:rPr>
          <w:szCs w:val="22"/>
          <w:lang w:val="fr-FR" w:bidi="fr-FR"/>
        </w:rPr>
        <w:t>. Certain</w:t>
      </w:r>
      <w:r w:rsidR="00C92CAD">
        <w:rPr>
          <w:szCs w:val="22"/>
          <w:lang w:val="fr-FR" w:bidi="fr-FR"/>
        </w:rPr>
        <w:t>s</w:t>
      </w:r>
      <w:r w:rsidR="0089016B" w:rsidRPr="00D80A91">
        <w:rPr>
          <w:szCs w:val="22"/>
          <w:lang w:val="fr-FR" w:bidi="fr-FR"/>
        </w:rPr>
        <w:t xml:space="preserve"> types </w:t>
      </w:r>
      <w:r w:rsidRPr="00D80A91">
        <w:rPr>
          <w:szCs w:val="22"/>
          <w:lang w:val="fr-FR" w:bidi="fr-FR"/>
        </w:rPr>
        <w:t xml:space="preserve">de </w:t>
      </w:r>
      <w:r w:rsidR="0089016B" w:rsidRPr="00D80A91">
        <w:rPr>
          <w:szCs w:val="22"/>
          <w:lang w:val="fr-FR" w:bidi="fr-FR"/>
        </w:rPr>
        <w:t>vaccins (</w:t>
      </w:r>
      <w:r w:rsidRPr="00D80A91">
        <w:rPr>
          <w:szCs w:val="22"/>
          <w:lang w:val="fr-FR" w:bidi="fr-FR"/>
        </w:rPr>
        <w:t>vaccins vivants</w:t>
      </w:r>
      <w:r w:rsidR="0089016B" w:rsidRPr="00D80A91">
        <w:rPr>
          <w:szCs w:val="22"/>
          <w:lang w:val="fr-FR" w:bidi="fr-FR"/>
        </w:rPr>
        <w:t xml:space="preserve">) </w:t>
      </w:r>
      <w:r w:rsidRPr="00D80A91">
        <w:rPr>
          <w:szCs w:val="22"/>
          <w:lang w:val="fr-FR" w:bidi="fr-FR"/>
        </w:rPr>
        <w:t xml:space="preserve">peuvent provoquer une infection s’ils sont </w:t>
      </w:r>
      <w:r w:rsidR="00281F96" w:rsidRPr="00281F96">
        <w:rPr>
          <w:szCs w:val="22"/>
          <w:lang w:val="fr-FR" w:bidi="fr-FR"/>
        </w:rPr>
        <w:t>utilisés</w:t>
      </w:r>
      <w:r w:rsidR="00052024">
        <w:rPr>
          <w:szCs w:val="22"/>
          <w:lang w:val="fr-FR" w:bidi="fr-FR"/>
        </w:rPr>
        <w:t xml:space="preserve"> </w:t>
      </w:r>
      <w:r w:rsidR="008A703B">
        <w:rPr>
          <w:szCs w:val="22"/>
          <w:lang w:val="fr-FR" w:bidi="fr-FR"/>
        </w:rPr>
        <w:t>pendant</w:t>
      </w:r>
      <w:r w:rsidRPr="00D80A91">
        <w:rPr>
          <w:szCs w:val="22"/>
          <w:lang w:val="fr-FR" w:bidi="fr-FR"/>
        </w:rPr>
        <w:t xml:space="preserve"> le traitement par </w:t>
      </w:r>
      <w:r w:rsidR="0089016B" w:rsidRPr="00D80A91">
        <w:rPr>
          <w:szCs w:val="22"/>
          <w:lang w:val="fr-FR" w:bidi="fr-FR"/>
        </w:rPr>
        <w:t xml:space="preserve">Skilarence. </w:t>
      </w:r>
      <w:r w:rsidRPr="00D80A91">
        <w:rPr>
          <w:szCs w:val="22"/>
          <w:lang w:val="fr-FR" w:bidi="fr-FR"/>
        </w:rPr>
        <w:t>V</w:t>
      </w:r>
      <w:r>
        <w:rPr>
          <w:szCs w:val="22"/>
          <w:lang w:val="fr-FR" w:bidi="fr-FR"/>
        </w:rPr>
        <w:t>otre médecin vous conseillera ce qui est le mieux à faire</w:t>
      </w:r>
      <w:r w:rsidR="00052024">
        <w:rPr>
          <w:szCs w:val="22"/>
          <w:lang w:val="fr-FR" w:bidi="fr-FR"/>
        </w:rPr>
        <w:t>.</w:t>
      </w:r>
    </w:p>
    <w:p w:rsidR="0089016B" w:rsidRPr="00C92CAD" w:rsidRDefault="0089016B" w:rsidP="00222466">
      <w:pPr>
        <w:widowControl w:val="0"/>
        <w:tabs>
          <w:tab w:val="clear" w:pos="567"/>
        </w:tabs>
        <w:spacing w:line="240" w:lineRule="auto"/>
        <w:rPr>
          <w:szCs w:val="22"/>
          <w:lang w:val="fr-FR" w:bidi="fr-FR"/>
        </w:rPr>
      </w:pPr>
    </w:p>
    <w:p w:rsidR="0089016B" w:rsidRPr="00F97ED5" w:rsidRDefault="0089016B" w:rsidP="00222466">
      <w:pPr>
        <w:keepNext/>
        <w:widowControl w:val="0"/>
        <w:tabs>
          <w:tab w:val="clear" w:pos="567"/>
        </w:tabs>
        <w:spacing w:line="240" w:lineRule="auto"/>
        <w:rPr>
          <w:b/>
          <w:szCs w:val="22"/>
          <w:lang w:val="fr-FR" w:bidi="fr-FR"/>
        </w:rPr>
      </w:pPr>
      <w:r w:rsidRPr="00F97ED5">
        <w:rPr>
          <w:b/>
          <w:szCs w:val="22"/>
          <w:lang w:val="fr-FR" w:bidi="fr-FR"/>
        </w:rPr>
        <w:t xml:space="preserve">Skilarence </w:t>
      </w:r>
      <w:r w:rsidR="00D80A91" w:rsidRPr="00F97ED5">
        <w:rPr>
          <w:b/>
          <w:szCs w:val="22"/>
          <w:lang w:val="fr-FR" w:bidi="fr-FR"/>
        </w:rPr>
        <w:t>avec l’</w:t>
      </w:r>
      <w:r w:rsidRPr="00F97ED5">
        <w:rPr>
          <w:b/>
          <w:szCs w:val="22"/>
          <w:lang w:val="fr-FR" w:bidi="fr-FR"/>
        </w:rPr>
        <w:t>alcool</w:t>
      </w:r>
    </w:p>
    <w:p w:rsidR="0089016B" w:rsidRPr="00D80A91" w:rsidRDefault="00D80A91" w:rsidP="00222466">
      <w:pPr>
        <w:keepNext/>
        <w:widowControl w:val="0"/>
        <w:tabs>
          <w:tab w:val="clear" w:pos="567"/>
        </w:tabs>
        <w:spacing w:line="240" w:lineRule="auto"/>
        <w:rPr>
          <w:szCs w:val="22"/>
          <w:lang w:val="fr-FR" w:bidi="fr-FR"/>
        </w:rPr>
      </w:pPr>
      <w:r w:rsidRPr="00D80A91">
        <w:rPr>
          <w:szCs w:val="22"/>
          <w:lang w:val="fr-FR" w:bidi="fr-FR"/>
        </w:rPr>
        <w:t>Évitez de consommer des boissons fortement alcoolisées (</w:t>
      </w:r>
      <w:r w:rsidR="00215D6F">
        <w:rPr>
          <w:szCs w:val="22"/>
          <w:lang w:val="fr-FR" w:bidi="fr-FR"/>
        </w:rPr>
        <w:t xml:space="preserve">pas </w:t>
      </w:r>
      <w:r w:rsidRPr="00D80A91">
        <w:rPr>
          <w:szCs w:val="22"/>
          <w:lang w:val="fr-FR" w:bidi="fr-FR"/>
        </w:rPr>
        <w:t>plus de 50 </w:t>
      </w:r>
      <w:r w:rsidR="0089016B" w:rsidRPr="00D80A91">
        <w:rPr>
          <w:szCs w:val="22"/>
          <w:lang w:val="fr-FR" w:bidi="fr-FR"/>
        </w:rPr>
        <w:t xml:space="preserve">ml </w:t>
      </w:r>
      <w:r w:rsidRPr="00D80A91">
        <w:rPr>
          <w:szCs w:val="22"/>
          <w:lang w:val="fr-FR" w:bidi="fr-FR"/>
        </w:rPr>
        <w:t xml:space="preserve">de </w:t>
      </w:r>
      <w:r w:rsidR="008D4A38" w:rsidRPr="00DB597A">
        <w:rPr>
          <w:szCs w:val="22"/>
          <w:lang w:val="fr-FR" w:bidi="fr-FR"/>
        </w:rPr>
        <w:t>spiritueux</w:t>
      </w:r>
      <w:r w:rsidRPr="00D80A91">
        <w:rPr>
          <w:szCs w:val="22"/>
          <w:lang w:val="fr-FR" w:bidi="fr-FR"/>
        </w:rPr>
        <w:t xml:space="preserve"> contenant plus de </w:t>
      </w:r>
      <w:r w:rsidR="0089016B" w:rsidRPr="00D80A91">
        <w:rPr>
          <w:szCs w:val="22"/>
          <w:lang w:val="fr-FR" w:bidi="fr-FR"/>
        </w:rPr>
        <w:t>30</w:t>
      </w:r>
      <w:r w:rsidRPr="00D80A91">
        <w:rPr>
          <w:szCs w:val="22"/>
          <w:lang w:val="fr-FR" w:bidi="fr-FR"/>
        </w:rPr>
        <w:t> </w:t>
      </w:r>
      <w:r w:rsidR="0089016B" w:rsidRPr="00D80A91">
        <w:rPr>
          <w:szCs w:val="22"/>
          <w:lang w:val="fr-FR" w:bidi="fr-FR"/>
        </w:rPr>
        <w:t xml:space="preserve">% </w:t>
      </w:r>
      <w:r>
        <w:rPr>
          <w:szCs w:val="22"/>
          <w:lang w:val="fr-FR" w:bidi="fr-FR"/>
        </w:rPr>
        <w:t>d’alcool par volume</w:t>
      </w:r>
      <w:r w:rsidR="0089016B" w:rsidRPr="00D80A91">
        <w:rPr>
          <w:szCs w:val="22"/>
          <w:lang w:val="fr-FR" w:bidi="fr-FR"/>
        </w:rPr>
        <w:t xml:space="preserve">) </w:t>
      </w:r>
      <w:r w:rsidR="008A703B">
        <w:rPr>
          <w:szCs w:val="22"/>
          <w:lang w:val="fr-FR" w:bidi="fr-FR"/>
        </w:rPr>
        <w:t>pendant</w:t>
      </w:r>
      <w:r w:rsidR="00052024">
        <w:rPr>
          <w:szCs w:val="22"/>
          <w:lang w:val="fr-FR" w:bidi="fr-FR"/>
        </w:rPr>
        <w:t xml:space="preserve"> </w:t>
      </w:r>
      <w:r>
        <w:rPr>
          <w:szCs w:val="22"/>
          <w:lang w:val="fr-FR" w:bidi="fr-FR"/>
        </w:rPr>
        <w:t>le traitement par</w:t>
      </w:r>
      <w:r w:rsidR="0089016B" w:rsidRPr="00D80A91">
        <w:rPr>
          <w:szCs w:val="22"/>
          <w:lang w:val="fr-FR" w:bidi="fr-FR"/>
        </w:rPr>
        <w:t xml:space="preserve"> Skilarence</w:t>
      </w:r>
      <w:r>
        <w:rPr>
          <w:szCs w:val="22"/>
          <w:lang w:val="fr-FR" w:bidi="fr-FR"/>
        </w:rPr>
        <w:t>, car l’alcool peut interagir avec ce médicament</w:t>
      </w:r>
      <w:r w:rsidR="0089016B" w:rsidRPr="00D80A91">
        <w:rPr>
          <w:szCs w:val="22"/>
          <w:lang w:val="fr-FR" w:bidi="fr-FR"/>
        </w:rPr>
        <w:t xml:space="preserve">. </w:t>
      </w:r>
      <w:r w:rsidRPr="00D80A91">
        <w:rPr>
          <w:szCs w:val="22"/>
          <w:lang w:val="fr-FR" w:bidi="fr-FR"/>
        </w:rPr>
        <w:t xml:space="preserve">Cela pourrait provoquer des problèmes au niveau de l’estomac et de </w:t>
      </w:r>
      <w:r w:rsidR="008A703B">
        <w:rPr>
          <w:szCs w:val="22"/>
          <w:lang w:val="fr-FR" w:bidi="fr-FR"/>
        </w:rPr>
        <w:t>l’</w:t>
      </w:r>
      <w:r w:rsidRPr="00D80A91">
        <w:rPr>
          <w:szCs w:val="22"/>
          <w:lang w:val="fr-FR" w:bidi="fr-FR"/>
        </w:rPr>
        <w:t>intestin</w:t>
      </w:r>
      <w:r w:rsidR="0089016B" w:rsidRPr="00D80A91">
        <w:rPr>
          <w:szCs w:val="22"/>
          <w:lang w:val="fr-FR" w:bidi="fr-FR"/>
        </w:rPr>
        <w:t>.</w:t>
      </w:r>
    </w:p>
    <w:p w:rsidR="005D06A1" w:rsidRPr="00C92CAD" w:rsidRDefault="005D06A1" w:rsidP="00222466">
      <w:pPr>
        <w:widowControl w:val="0"/>
        <w:tabs>
          <w:tab w:val="clear" w:pos="567"/>
        </w:tabs>
        <w:spacing w:line="240" w:lineRule="auto"/>
        <w:rPr>
          <w:szCs w:val="22"/>
          <w:lang w:val="fr-FR"/>
        </w:rPr>
      </w:pPr>
    </w:p>
    <w:p w:rsidR="005D06A1" w:rsidRPr="00251EAA"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ind w:right="-2"/>
        <w:rPr>
          <w:b/>
          <w:szCs w:val="22"/>
          <w:lang w:val="fr-FR"/>
        </w:rPr>
      </w:pPr>
      <w:r w:rsidRPr="000E0D26">
        <w:rPr>
          <w:b/>
          <w:bCs/>
          <w:szCs w:val="22"/>
          <w:lang w:val="fr-FR" w:bidi="fr-FR"/>
        </w:rPr>
        <w:t>Grossesse et allaitement</w:t>
      </w:r>
    </w:p>
    <w:p w:rsidR="00C92CAD" w:rsidRDefault="00C92CAD" w:rsidP="00222466">
      <w:pPr>
        <w:keepNext/>
        <w:widowControl w:val="0"/>
        <w:tabs>
          <w:tab w:val="clear" w:pos="567"/>
        </w:tabs>
        <w:spacing w:line="240" w:lineRule="auto"/>
        <w:rPr>
          <w:szCs w:val="22"/>
          <w:lang w:val="fr-FR" w:bidi="fr-FR"/>
        </w:rPr>
      </w:pPr>
      <w:r>
        <w:rPr>
          <w:szCs w:val="22"/>
          <w:lang w:val="fr-FR" w:bidi="fr-FR"/>
        </w:rPr>
        <w:t xml:space="preserve">Ne prenez pas </w:t>
      </w:r>
      <w:r w:rsidR="005D06A1" w:rsidRPr="000E0D26">
        <w:rPr>
          <w:szCs w:val="22"/>
          <w:lang w:val="fr-FR" w:bidi="fr-FR"/>
        </w:rPr>
        <w:t xml:space="preserve">Skilarence </w:t>
      </w:r>
      <w:r>
        <w:rPr>
          <w:szCs w:val="22"/>
          <w:lang w:val="fr-FR" w:bidi="fr-FR"/>
        </w:rPr>
        <w:t>si</w:t>
      </w:r>
      <w:r w:rsidR="005D06A1" w:rsidRPr="000E0D26">
        <w:rPr>
          <w:szCs w:val="22"/>
          <w:lang w:val="fr-FR" w:bidi="fr-FR"/>
        </w:rPr>
        <w:t xml:space="preserve"> vous êtes enceinte ou </w:t>
      </w:r>
      <w:r>
        <w:rPr>
          <w:szCs w:val="22"/>
          <w:lang w:val="fr-FR" w:bidi="fr-FR"/>
        </w:rPr>
        <w:t xml:space="preserve">essayez d’être enceinte, car Skilarence pourrait être nocif pour votre bébé. Utilisez des méthodes de contraception efficaces pour éviter </w:t>
      </w:r>
      <w:r w:rsidR="00215D6F">
        <w:rPr>
          <w:szCs w:val="22"/>
          <w:lang w:val="fr-FR" w:bidi="fr-FR"/>
        </w:rPr>
        <w:t>une grossesse</w:t>
      </w:r>
      <w:r>
        <w:rPr>
          <w:szCs w:val="22"/>
          <w:lang w:val="fr-FR" w:bidi="fr-FR"/>
        </w:rPr>
        <w:t xml:space="preserve"> durant le traitement par Skilarence (voir également « Autres médicaments et Skilarence » </w:t>
      </w:r>
      <w:r w:rsidR="00AE14C5">
        <w:rPr>
          <w:szCs w:val="22"/>
          <w:lang w:val="fr-FR" w:bidi="fr-FR"/>
        </w:rPr>
        <w:t>ci-dessus</w:t>
      </w:r>
      <w:r>
        <w:rPr>
          <w:szCs w:val="22"/>
          <w:lang w:val="fr-FR" w:bidi="fr-FR"/>
        </w:rPr>
        <w:t>).</w:t>
      </w:r>
    </w:p>
    <w:p w:rsidR="005D06A1" w:rsidRDefault="008A703B" w:rsidP="00222466">
      <w:pPr>
        <w:widowControl w:val="0"/>
        <w:tabs>
          <w:tab w:val="clear" w:pos="567"/>
        </w:tabs>
        <w:spacing w:line="240" w:lineRule="auto"/>
        <w:rPr>
          <w:szCs w:val="22"/>
          <w:lang w:val="fr-FR"/>
        </w:rPr>
      </w:pPr>
      <w:r>
        <w:rPr>
          <w:szCs w:val="22"/>
          <w:lang w:val="fr-FR"/>
        </w:rPr>
        <w:t xml:space="preserve">Ne pas allaiter pendant </w:t>
      </w:r>
      <w:r w:rsidR="00D10B6F">
        <w:rPr>
          <w:szCs w:val="22"/>
          <w:lang w:val="fr-FR"/>
        </w:rPr>
        <w:t>le traitement par Skilarence.</w:t>
      </w:r>
    </w:p>
    <w:p w:rsidR="00D10B6F" w:rsidRPr="000E0D26" w:rsidRDefault="00D10B6F"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b/>
          <w:bCs/>
          <w:szCs w:val="22"/>
          <w:lang w:val="fr-FR" w:bidi="fr-FR"/>
        </w:rPr>
        <w:t>Conduite de véhicules et utilisation de machines</w:t>
      </w:r>
    </w:p>
    <w:p w:rsidR="005D06A1" w:rsidRPr="000E0D26" w:rsidRDefault="005D06A1" w:rsidP="00222466">
      <w:pPr>
        <w:keepNext/>
        <w:widowControl w:val="0"/>
        <w:tabs>
          <w:tab w:val="clear" w:pos="567"/>
        </w:tabs>
        <w:spacing w:line="240" w:lineRule="auto"/>
        <w:rPr>
          <w:szCs w:val="22"/>
          <w:lang w:val="fr-FR"/>
        </w:rPr>
      </w:pPr>
      <w:r w:rsidRPr="000E0D26">
        <w:rPr>
          <w:szCs w:val="22"/>
          <w:lang w:val="fr-FR" w:eastAsia="zh-CN" w:bidi="fr-FR"/>
        </w:rPr>
        <w:t xml:space="preserve">Skilarence </w:t>
      </w:r>
      <w:r w:rsidR="00D10B6F" w:rsidRPr="00075081">
        <w:rPr>
          <w:szCs w:val="22"/>
          <w:lang w:val="fr-FR" w:eastAsia="zh-CN" w:bidi="fr-FR"/>
        </w:rPr>
        <w:t>peut avoir un</w:t>
      </w:r>
      <w:r w:rsidR="00B829BE" w:rsidRPr="00075081">
        <w:rPr>
          <w:szCs w:val="22"/>
          <w:lang w:val="fr-FR" w:eastAsia="zh-CN" w:bidi="fr-FR"/>
        </w:rPr>
        <w:t>e</w:t>
      </w:r>
      <w:r w:rsidR="00D10B6F" w:rsidRPr="00075081">
        <w:rPr>
          <w:szCs w:val="22"/>
          <w:lang w:val="fr-FR" w:eastAsia="zh-CN" w:bidi="fr-FR"/>
        </w:rPr>
        <w:t xml:space="preserve"> </w:t>
      </w:r>
      <w:r w:rsidR="00B829BE" w:rsidRPr="00075081">
        <w:rPr>
          <w:szCs w:val="22"/>
          <w:lang w:val="fr-FR" w:eastAsia="zh-CN" w:bidi="fr-FR"/>
        </w:rPr>
        <w:t xml:space="preserve">influence </w:t>
      </w:r>
      <w:r w:rsidR="00D10B6F" w:rsidRPr="00075081">
        <w:rPr>
          <w:szCs w:val="22"/>
          <w:lang w:val="fr-FR" w:eastAsia="zh-CN" w:bidi="fr-FR"/>
        </w:rPr>
        <w:t>mineur</w:t>
      </w:r>
      <w:r w:rsidR="00B829BE" w:rsidRPr="00075081">
        <w:rPr>
          <w:szCs w:val="22"/>
          <w:lang w:val="fr-FR" w:eastAsia="zh-CN" w:bidi="fr-FR"/>
        </w:rPr>
        <w:t>e</w:t>
      </w:r>
      <w:r w:rsidRPr="00075081">
        <w:rPr>
          <w:szCs w:val="22"/>
          <w:lang w:val="fr-FR" w:eastAsia="zh-CN" w:bidi="fr-FR"/>
        </w:rPr>
        <w:t xml:space="preserve"> sur l’aptitude à conduire des véhicules</w:t>
      </w:r>
      <w:r w:rsidRPr="000E0D26">
        <w:rPr>
          <w:szCs w:val="22"/>
          <w:lang w:val="fr-FR" w:eastAsia="zh-CN" w:bidi="fr-FR"/>
        </w:rPr>
        <w:t xml:space="preserve"> et à utiliser des machines.</w:t>
      </w:r>
      <w:r w:rsidR="00D10B6F">
        <w:rPr>
          <w:szCs w:val="22"/>
          <w:lang w:val="fr-FR" w:eastAsia="zh-CN" w:bidi="fr-FR"/>
        </w:rPr>
        <w:t xml:space="preserve"> Vous pourrez </w:t>
      </w:r>
      <w:r w:rsidR="008D4A38">
        <w:rPr>
          <w:szCs w:val="22"/>
          <w:lang w:val="fr-FR" w:eastAsia="zh-CN" w:bidi="fr-FR"/>
        </w:rPr>
        <w:t>être pris</w:t>
      </w:r>
      <w:r w:rsidR="00B24A06">
        <w:rPr>
          <w:szCs w:val="22"/>
          <w:lang w:val="fr-FR" w:eastAsia="zh-CN" w:bidi="fr-FR"/>
        </w:rPr>
        <w:t>(</w:t>
      </w:r>
      <w:r w:rsidR="008D4A38">
        <w:rPr>
          <w:szCs w:val="22"/>
          <w:lang w:val="fr-FR" w:eastAsia="zh-CN" w:bidi="fr-FR"/>
        </w:rPr>
        <w:t>e</w:t>
      </w:r>
      <w:r w:rsidR="00B24A06">
        <w:rPr>
          <w:szCs w:val="22"/>
          <w:lang w:val="fr-FR" w:eastAsia="zh-CN" w:bidi="fr-FR"/>
        </w:rPr>
        <w:t>)</w:t>
      </w:r>
      <w:r w:rsidR="008D4A38">
        <w:rPr>
          <w:szCs w:val="22"/>
          <w:lang w:val="fr-FR" w:eastAsia="zh-CN" w:bidi="fr-FR"/>
        </w:rPr>
        <w:t xml:space="preserve"> de vertiges</w:t>
      </w:r>
      <w:r w:rsidR="00D10B6F">
        <w:rPr>
          <w:szCs w:val="22"/>
          <w:lang w:val="fr-FR" w:eastAsia="zh-CN" w:bidi="fr-FR"/>
        </w:rPr>
        <w:t xml:space="preserve"> ou vous sentir fatigué(e) après avoir pris Skilarence. </w:t>
      </w:r>
      <w:r w:rsidR="00350C32">
        <w:rPr>
          <w:szCs w:val="22"/>
          <w:lang w:val="fr-FR" w:eastAsia="zh-CN" w:bidi="fr-FR"/>
        </w:rPr>
        <w:t>Dans ce cas</w:t>
      </w:r>
      <w:r w:rsidR="00D10B6F">
        <w:rPr>
          <w:szCs w:val="22"/>
          <w:lang w:val="fr-FR" w:eastAsia="zh-CN" w:bidi="fr-FR"/>
        </w:rPr>
        <w:t xml:space="preserve">, </w:t>
      </w:r>
      <w:r w:rsidR="00525C7C">
        <w:rPr>
          <w:szCs w:val="22"/>
          <w:lang w:val="fr-FR" w:eastAsia="zh-CN" w:bidi="fr-FR"/>
        </w:rPr>
        <w:t xml:space="preserve">soyez prudent en conduisant ou en utilisant </w:t>
      </w:r>
      <w:r w:rsidR="00D10B6F">
        <w:rPr>
          <w:szCs w:val="22"/>
          <w:lang w:val="fr-FR" w:eastAsia="zh-CN" w:bidi="fr-FR"/>
        </w:rPr>
        <w:t>de</w:t>
      </w:r>
      <w:r w:rsidR="00525C7C">
        <w:rPr>
          <w:szCs w:val="22"/>
          <w:lang w:val="fr-FR" w:eastAsia="zh-CN" w:bidi="fr-FR"/>
        </w:rPr>
        <w:t>s</w:t>
      </w:r>
      <w:r w:rsidR="00D10B6F">
        <w:rPr>
          <w:szCs w:val="22"/>
          <w:lang w:val="fr-FR" w:eastAsia="zh-CN" w:bidi="fr-FR"/>
        </w:rPr>
        <w:t xml:space="preserve"> machines.</w:t>
      </w:r>
    </w:p>
    <w:p w:rsidR="005D06A1" w:rsidRPr="000E0D26" w:rsidRDefault="005D06A1" w:rsidP="00222466">
      <w:pPr>
        <w:widowControl w:val="0"/>
        <w:tabs>
          <w:tab w:val="clear" w:pos="567"/>
        </w:tabs>
        <w:spacing w:line="240" w:lineRule="auto"/>
        <w:ind w:right="-2"/>
        <w:rPr>
          <w:szCs w:val="22"/>
          <w:lang w:val="fr-FR"/>
        </w:rPr>
      </w:pPr>
    </w:p>
    <w:p w:rsidR="005D06A1" w:rsidRPr="000E0D26" w:rsidRDefault="005D06A1" w:rsidP="00222466">
      <w:pPr>
        <w:keepNext/>
        <w:widowControl w:val="0"/>
        <w:tabs>
          <w:tab w:val="clear" w:pos="567"/>
        </w:tabs>
        <w:spacing w:line="240" w:lineRule="auto"/>
        <w:ind w:right="-2"/>
        <w:rPr>
          <w:b/>
          <w:szCs w:val="22"/>
          <w:lang w:val="fr-FR"/>
        </w:rPr>
      </w:pPr>
      <w:r w:rsidRPr="000E0D26">
        <w:rPr>
          <w:b/>
          <w:bCs/>
          <w:szCs w:val="22"/>
          <w:lang w:val="fr-FR" w:bidi="fr-FR"/>
        </w:rPr>
        <w:t>Skilarence contient du lactose</w:t>
      </w:r>
    </w:p>
    <w:p w:rsidR="005D06A1" w:rsidRPr="000E0D26" w:rsidRDefault="00402D3A" w:rsidP="00222466">
      <w:pPr>
        <w:keepNext/>
        <w:widowControl w:val="0"/>
        <w:tabs>
          <w:tab w:val="clear" w:pos="567"/>
        </w:tabs>
        <w:autoSpaceDE w:val="0"/>
        <w:autoSpaceDN w:val="0"/>
        <w:adjustRightInd w:val="0"/>
        <w:spacing w:line="240" w:lineRule="auto"/>
        <w:rPr>
          <w:szCs w:val="22"/>
          <w:lang w:val="fr-FR"/>
        </w:rPr>
      </w:pPr>
      <w:r w:rsidRPr="00402D3A">
        <w:rPr>
          <w:szCs w:val="22"/>
          <w:lang w:val="fr-FR" w:bidi="fr-FR"/>
        </w:rPr>
        <w:t>Si votre médecin vous a informé(e) d’une intolérance à certains sucres, contactez-le avant de prendre ce médicament</w:t>
      </w:r>
      <w:r>
        <w:rPr>
          <w:szCs w:val="22"/>
          <w:lang w:val="fr-FR" w:bidi="fr-FR"/>
        </w:rPr>
        <w:t>.</w:t>
      </w:r>
    </w:p>
    <w:p w:rsidR="005D06A1" w:rsidRDefault="005D06A1" w:rsidP="00222466">
      <w:pPr>
        <w:widowControl w:val="0"/>
        <w:tabs>
          <w:tab w:val="clear" w:pos="567"/>
        </w:tabs>
        <w:autoSpaceDE w:val="0"/>
        <w:autoSpaceDN w:val="0"/>
        <w:adjustRightInd w:val="0"/>
        <w:spacing w:line="240" w:lineRule="auto"/>
        <w:rPr>
          <w:szCs w:val="22"/>
          <w:lang w:val="fr-FR"/>
        </w:rPr>
      </w:pPr>
    </w:p>
    <w:p w:rsidR="00C00045" w:rsidRPr="00F92EB5" w:rsidRDefault="00C00045" w:rsidP="00222466">
      <w:pPr>
        <w:keepNext/>
        <w:widowControl w:val="0"/>
        <w:ind w:right="-2"/>
        <w:rPr>
          <w:b/>
          <w:bCs/>
          <w:lang w:val="fr-FR" w:bidi="fr-FR"/>
        </w:rPr>
      </w:pPr>
      <w:r w:rsidRPr="00F92EB5">
        <w:rPr>
          <w:b/>
          <w:bCs/>
          <w:lang w:val="fr-FR" w:bidi="fr-FR"/>
        </w:rPr>
        <w:t>Skilarence contient du sodium</w:t>
      </w:r>
    </w:p>
    <w:p w:rsidR="00C00045" w:rsidRDefault="00C00045" w:rsidP="00222466">
      <w:pPr>
        <w:widowControl w:val="0"/>
        <w:tabs>
          <w:tab w:val="clear" w:pos="567"/>
        </w:tabs>
        <w:autoSpaceDE w:val="0"/>
        <w:autoSpaceDN w:val="0"/>
        <w:adjustRightInd w:val="0"/>
        <w:spacing w:line="240" w:lineRule="auto"/>
        <w:rPr>
          <w:lang w:val="fr-FR" w:bidi="fr-FR"/>
        </w:rPr>
      </w:pPr>
      <w:r w:rsidRPr="00F92EB5">
        <w:rPr>
          <w:lang w:val="fr-FR" w:bidi="fr-FR"/>
        </w:rPr>
        <w:t>Ce médicament contient moins de 1 mmol (23 mg) de sodium par comprimé, c.-à-d. qu’il est essentiellement « sans sodium ».</w:t>
      </w:r>
    </w:p>
    <w:p w:rsidR="00C00045" w:rsidRDefault="00C00045" w:rsidP="00222466">
      <w:pPr>
        <w:widowControl w:val="0"/>
        <w:tabs>
          <w:tab w:val="clear" w:pos="567"/>
        </w:tabs>
        <w:autoSpaceDE w:val="0"/>
        <w:autoSpaceDN w:val="0"/>
        <w:adjustRightInd w:val="0"/>
        <w:spacing w:line="240" w:lineRule="auto"/>
        <w:rPr>
          <w:szCs w:val="22"/>
          <w:lang w:val="fr-FR"/>
        </w:rPr>
      </w:pPr>
    </w:p>
    <w:p w:rsidR="005D06A1" w:rsidRPr="000E0D26" w:rsidRDefault="005D06A1" w:rsidP="00222466">
      <w:pPr>
        <w:widowControl w:val="0"/>
        <w:tabs>
          <w:tab w:val="clear" w:pos="567"/>
        </w:tabs>
        <w:autoSpaceDE w:val="0"/>
        <w:autoSpaceDN w:val="0"/>
        <w:adjustRightInd w:val="0"/>
        <w:spacing w:line="240" w:lineRule="auto"/>
        <w:rPr>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3.</w:t>
      </w:r>
      <w:r w:rsidRPr="000E0D26">
        <w:rPr>
          <w:b/>
          <w:bCs/>
          <w:szCs w:val="22"/>
          <w:lang w:val="fr-FR" w:bidi="fr-FR"/>
        </w:rPr>
        <w:tab/>
        <w:t>Comment prendre Skilarence</w:t>
      </w:r>
      <w:r w:rsidR="009B4E4B">
        <w:rPr>
          <w:b/>
          <w:bCs/>
          <w:szCs w:val="22"/>
          <w:lang w:val="fr-FR" w:bidi="fr-FR"/>
        </w:rPr>
        <w:t> ?</w:t>
      </w:r>
    </w:p>
    <w:p w:rsidR="005D06A1" w:rsidRPr="000E0D26" w:rsidRDefault="005D06A1" w:rsidP="00222466">
      <w:pPr>
        <w:keepNext/>
        <w:widowControl w:val="0"/>
        <w:tabs>
          <w:tab w:val="clear" w:pos="567"/>
        </w:tabs>
        <w:spacing w:line="240" w:lineRule="auto"/>
        <w:rPr>
          <w:b/>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 xml:space="preserve">Veillez à toujours prendre ce médicament en suivant </w:t>
      </w:r>
      <w:r w:rsidR="006A704D">
        <w:rPr>
          <w:szCs w:val="22"/>
          <w:lang w:val="fr-FR" w:bidi="fr-FR"/>
        </w:rPr>
        <w:t>strictement</w:t>
      </w:r>
      <w:r w:rsidR="006A704D" w:rsidRPr="000E0D26">
        <w:rPr>
          <w:szCs w:val="22"/>
          <w:lang w:val="fr-FR" w:bidi="fr-FR"/>
        </w:rPr>
        <w:t xml:space="preserve"> </w:t>
      </w:r>
      <w:r w:rsidRPr="000E0D26">
        <w:rPr>
          <w:szCs w:val="22"/>
          <w:lang w:val="fr-FR" w:bidi="fr-FR"/>
        </w:rPr>
        <w:t>les indications de votre médecin ou pharmacien.</w:t>
      </w:r>
      <w:r w:rsidR="00160B11" w:rsidRPr="000E0D26">
        <w:rPr>
          <w:szCs w:val="22"/>
          <w:lang w:val="fr-FR" w:bidi="fr-FR"/>
        </w:rPr>
        <w:t xml:space="preserve"> </w:t>
      </w:r>
      <w:r w:rsidRPr="000E0D26">
        <w:rPr>
          <w:szCs w:val="22"/>
          <w:lang w:val="fr-FR" w:bidi="fr-FR"/>
        </w:rPr>
        <w:t>Vérifiez auprès de votre médecin ou pharmacien en cas de doute.</w:t>
      </w:r>
    </w:p>
    <w:p w:rsidR="005D06A1" w:rsidRPr="000E0D26" w:rsidRDefault="005D06A1" w:rsidP="00222466">
      <w:pPr>
        <w:widowControl w:val="0"/>
        <w:tabs>
          <w:tab w:val="clear" w:pos="567"/>
        </w:tabs>
        <w:spacing w:line="240" w:lineRule="auto"/>
        <w:ind w:right="-2"/>
        <w:rPr>
          <w:szCs w:val="22"/>
          <w:lang w:val="fr-FR"/>
        </w:rPr>
      </w:pPr>
    </w:p>
    <w:p w:rsidR="00D10B6F" w:rsidRPr="00D10B6F" w:rsidRDefault="00E454B5" w:rsidP="00222466">
      <w:pPr>
        <w:keepNext/>
        <w:widowControl w:val="0"/>
        <w:tabs>
          <w:tab w:val="clear" w:pos="567"/>
        </w:tabs>
        <w:spacing w:line="240" w:lineRule="auto"/>
        <w:ind w:right="-2"/>
        <w:rPr>
          <w:b/>
          <w:szCs w:val="22"/>
          <w:lang w:val="fr-FR" w:bidi="fr-FR"/>
        </w:rPr>
      </w:pPr>
      <w:r>
        <w:rPr>
          <w:b/>
          <w:szCs w:val="22"/>
          <w:lang w:val="fr-FR" w:bidi="fr-FR"/>
        </w:rPr>
        <w:t>Posologie</w:t>
      </w:r>
    </w:p>
    <w:p w:rsidR="005D06A1" w:rsidRDefault="00D10B6F" w:rsidP="00222466">
      <w:pPr>
        <w:keepNext/>
        <w:widowControl w:val="0"/>
        <w:tabs>
          <w:tab w:val="clear" w:pos="567"/>
        </w:tabs>
        <w:spacing w:line="240" w:lineRule="auto"/>
        <w:ind w:right="-2"/>
        <w:rPr>
          <w:szCs w:val="22"/>
          <w:lang w:val="fr-FR" w:bidi="fr-FR"/>
        </w:rPr>
      </w:pPr>
      <w:r>
        <w:rPr>
          <w:szCs w:val="22"/>
          <w:lang w:val="fr-FR" w:bidi="fr-FR"/>
        </w:rPr>
        <w:t xml:space="preserve">Votre médecin débutera </w:t>
      </w:r>
      <w:r w:rsidR="005D06A1" w:rsidRPr="000E0D26">
        <w:rPr>
          <w:szCs w:val="22"/>
          <w:lang w:val="fr-FR" w:bidi="fr-FR"/>
        </w:rPr>
        <w:t xml:space="preserve">votre traitement </w:t>
      </w:r>
      <w:r w:rsidR="006A704D">
        <w:rPr>
          <w:szCs w:val="22"/>
          <w:lang w:val="fr-FR" w:bidi="fr-FR"/>
        </w:rPr>
        <w:t xml:space="preserve">par </w:t>
      </w:r>
      <w:r>
        <w:rPr>
          <w:szCs w:val="22"/>
          <w:lang w:val="fr-FR" w:bidi="fr-FR"/>
        </w:rPr>
        <w:t xml:space="preserve">une faible dose (en utilisant des comprimés </w:t>
      </w:r>
      <w:r w:rsidR="00A651CC">
        <w:rPr>
          <w:szCs w:val="22"/>
          <w:lang w:val="fr-FR" w:bidi="fr-FR"/>
        </w:rPr>
        <w:t xml:space="preserve">de </w:t>
      </w:r>
      <w:r w:rsidR="00A651CC" w:rsidRPr="000E0D26">
        <w:rPr>
          <w:szCs w:val="22"/>
          <w:lang w:val="fr-FR" w:bidi="fr-FR"/>
        </w:rPr>
        <w:t>Skilarence</w:t>
      </w:r>
      <w:r w:rsidR="008D4A38">
        <w:rPr>
          <w:szCs w:val="22"/>
          <w:lang w:val="fr-FR" w:bidi="fr-FR"/>
        </w:rPr>
        <w:t xml:space="preserve"> </w:t>
      </w:r>
      <w:r w:rsidR="00E454B5">
        <w:rPr>
          <w:szCs w:val="22"/>
          <w:lang w:val="fr-FR" w:bidi="fr-FR"/>
        </w:rPr>
        <w:t xml:space="preserve">à </w:t>
      </w:r>
      <w:r w:rsidR="008D4A38">
        <w:rPr>
          <w:szCs w:val="22"/>
          <w:lang w:val="fr-FR" w:bidi="fr-FR"/>
        </w:rPr>
        <w:t>30 mg</w:t>
      </w:r>
      <w:r w:rsidR="005D06A1" w:rsidRPr="000E0D26">
        <w:rPr>
          <w:szCs w:val="22"/>
          <w:lang w:val="fr-FR" w:bidi="fr-FR"/>
        </w:rPr>
        <w:t xml:space="preserve">). Cela </w:t>
      </w:r>
      <w:r w:rsidRPr="000E0D26">
        <w:rPr>
          <w:szCs w:val="22"/>
          <w:lang w:val="fr-FR" w:bidi="fr-FR"/>
        </w:rPr>
        <w:t>perme</w:t>
      </w:r>
      <w:r>
        <w:rPr>
          <w:szCs w:val="22"/>
          <w:lang w:val="fr-FR" w:bidi="fr-FR"/>
        </w:rPr>
        <w:t>t</w:t>
      </w:r>
      <w:r w:rsidRPr="000E0D26">
        <w:rPr>
          <w:szCs w:val="22"/>
          <w:lang w:val="fr-FR" w:bidi="fr-FR"/>
        </w:rPr>
        <w:t xml:space="preserve"> </w:t>
      </w:r>
      <w:r w:rsidR="005D06A1" w:rsidRPr="000E0D26">
        <w:rPr>
          <w:szCs w:val="22"/>
          <w:lang w:val="fr-FR" w:bidi="fr-FR"/>
        </w:rPr>
        <w:t xml:space="preserve">de réduire </w:t>
      </w:r>
      <w:r w:rsidR="00E454B5">
        <w:rPr>
          <w:szCs w:val="22"/>
          <w:lang w:val="fr-FR" w:bidi="fr-FR"/>
        </w:rPr>
        <w:t>d</w:t>
      </w:r>
      <w:r w:rsidR="005D06A1" w:rsidRPr="000E0D26">
        <w:rPr>
          <w:szCs w:val="22"/>
          <w:lang w:val="fr-FR" w:bidi="fr-FR"/>
        </w:rPr>
        <w:t xml:space="preserve">es problèmes d’estomac et autres effets indésirables. </w:t>
      </w:r>
      <w:r>
        <w:rPr>
          <w:szCs w:val="22"/>
          <w:lang w:val="fr-FR" w:bidi="fr-FR"/>
        </w:rPr>
        <w:t>Votre</w:t>
      </w:r>
      <w:r w:rsidR="005D06A1" w:rsidRPr="000E0D26">
        <w:rPr>
          <w:szCs w:val="22"/>
          <w:lang w:val="fr-FR" w:bidi="fr-FR"/>
        </w:rPr>
        <w:t xml:space="preserve"> dose </w:t>
      </w:r>
      <w:r>
        <w:rPr>
          <w:szCs w:val="22"/>
          <w:lang w:val="fr-FR" w:bidi="fr-FR"/>
        </w:rPr>
        <w:t xml:space="preserve">sera augmentée </w:t>
      </w:r>
      <w:r w:rsidR="00B829BE">
        <w:rPr>
          <w:szCs w:val="22"/>
          <w:lang w:val="fr-FR" w:bidi="fr-FR"/>
        </w:rPr>
        <w:t xml:space="preserve">toutes les semaines </w:t>
      </w:r>
      <w:r w:rsidR="005D06A1" w:rsidRPr="000E0D26">
        <w:rPr>
          <w:szCs w:val="22"/>
          <w:lang w:val="fr-FR" w:bidi="fr-FR"/>
        </w:rPr>
        <w:t>comme indiqué dans le tableau ci-dessous (</w:t>
      </w:r>
      <w:r>
        <w:rPr>
          <w:szCs w:val="22"/>
          <w:lang w:val="fr-FR" w:bidi="fr-FR"/>
        </w:rPr>
        <w:t>en passant aux comprimés de</w:t>
      </w:r>
      <w:r w:rsidR="008D4A38">
        <w:rPr>
          <w:szCs w:val="22"/>
          <w:lang w:val="fr-FR" w:bidi="fr-FR"/>
        </w:rPr>
        <w:t xml:space="preserve"> Skilarence </w:t>
      </w:r>
      <w:r w:rsidR="005D06A1" w:rsidRPr="000E0D26">
        <w:rPr>
          <w:szCs w:val="22"/>
          <w:lang w:val="fr-FR" w:bidi="fr-FR"/>
        </w:rPr>
        <w:t>120</w:t>
      </w:r>
      <w:r w:rsidR="0082027A" w:rsidRPr="000E0D26">
        <w:rPr>
          <w:szCs w:val="22"/>
          <w:lang w:val="fr-FR" w:bidi="fr-FR"/>
        </w:rPr>
        <w:t> mg</w:t>
      </w:r>
      <w:r w:rsidR="005D06A1" w:rsidRPr="000E0D26">
        <w:rPr>
          <w:szCs w:val="22"/>
          <w:lang w:val="fr-FR" w:bidi="fr-FR"/>
        </w:rPr>
        <w:t xml:space="preserve"> à partir de la Se</w:t>
      </w:r>
      <w:r w:rsidR="00185309" w:rsidRPr="000E0D26">
        <w:rPr>
          <w:szCs w:val="22"/>
          <w:lang w:val="fr-FR" w:bidi="fr-FR"/>
        </w:rPr>
        <w:t>maine </w:t>
      </w:r>
      <w:r w:rsidR="005D06A1" w:rsidRPr="000E0D26">
        <w:rPr>
          <w:szCs w:val="22"/>
          <w:lang w:val="fr-FR" w:bidi="fr-FR"/>
        </w:rPr>
        <w:t>4</w:t>
      </w:r>
      <w:r>
        <w:rPr>
          <w:szCs w:val="22"/>
          <w:lang w:val="fr-FR" w:bidi="fr-FR"/>
        </w:rPr>
        <w:t>)</w:t>
      </w:r>
      <w:r w:rsidR="005D06A1" w:rsidRPr="000E0D26">
        <w:rPr>
          <w:szCs w:val="22"/>
          <w:lang w:val="fr-FR" w:bidi="fr-FR"/>
        </w:rPr>
        <w:t>.</w:t>
      </w:r>
    </w:p>
    <w:p w:rsidR="001B0564" w:rsidRPr="000E0D26" w:rsidRDefault="001B0564" w:rsidP="00222466">
      <w:pPr>
        <w:widowControl w:val="0"/>
        <w:tabs>
          <w:tab w:val="clear" w:pos="567"/>
        </w:tabs>
        <w:spacing w:line="240" w:lineRule="auto"/>
        <w:ind w:right="-2"/>
        <w:rPr>
          <w:szCs w:val="22"/>
          <w:lang w:val="fr-FR"/>
        </w:rPr>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65"/>
        <w:gridCol w:w="1172"/>
        <w:gridCol w:w="1075"/>
        <w:gridCol w:w="1142"/>
        <w:gridCol w:w="1615"/>
        <w:gridCol w:w="1613"/>
      </w:tblGrid>
      <w:tr w:rsidR="00525C7C" w:rsidRPr="000E0D26" w:rsidTr="00525C7C">
        <w:trPr>
          <w:trHeight w:val="416"/>
        </w:trPr>
        <w:tc>
          <w:tcPr>
            <w:tcW w:w="641" w:type="pct"/>
            <w:vMerge w:val="restar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Semaine de traitement</w:t>
            </w:r>
          </w:p>
        </w:tc>
        <w:tc>
          <w:tcPr>
            <w:tcW w:w="790" w:type="pct"/>
            <w:vMerge w:val="restart"/>
            <w:vAlign w:val="center"/>
          </w:tcPr>
          <w:p w:rsidR="00525C7C" w:rsidRPr="000E0D26" w:rsidRDefault="00E454B5" w:rsidP="00222466">
            <w:pPr>
              <w:keepNext/>
              <w:widowControl w:val="0"/>
              <w:tabs>
                <w:tab w:val="clear" w:pos="567"/>
              </w:tabs>
              <w:spacing w:line="240" w:lineRule="auto"/>
              <w:jc w:val="center"/>
              <w:rPr>
                <w:rFonts w:eastAsia="SimSun"/>
                <w:szCs w:val="22"/>
                <w:lang w:eastAsia="zh-CN"/>
              </w:rPr>
            </w:pPr>
            <w:r>
              <w:rPr>
                <w:szCs w:val="22"/>
                <w:lang w:val="en-US" w:eastAsia="zh-CN" w:bidi="fr-FR"/>
              </w:rPr>
              <w:t>Dosage</w:t>
            </w:r>
            <w:r w:rsidR="00525C7C" w:rsidRPr="00145E9A">
              <w:rPr>
                <w:szCs w:val="22"/>
                <w:lang w:val="en-US" w:eastAsia="zh-CN" w:bidi="fr-FR"/>
              </w:rPr>
              <w:t xml:space="preserve"> des comprimés</w:t>
            </w:r>
          </w:p>
        </w:tc>
        <w:tc>
          <w:tcPr>
            <w:tcW w:w="1828" w:type="pct"/>
            <w:gridSpan w:val="3"/>
            <w:vAlign w:val="bottom"/>
          </w:tcPr>
          <w:p w:rsidR="00525C7C" w:rsidRPr="00692790" w:rsidRDefault="00692790" w:rsidP="00222466">
            <w:pPr>
              <w:keepNext/>
              <w:widowControl w:val="0"/>
              <w:tabs>
                <w:tab w:val="clear" w:pos="567"/>
              </w:tabs>
              <w:spacing w:line="240" w:lineRule="auto"/>
              <w:jc w:val="center"/>
              <w:rPr>
                <w:rFonts w:eastAsia="SimSun"/>
                <w:szCs w:val="22"/>
                <w:lang w:val="fr-FR" w:eastAsia="zh-CN"/>
              </w:rPr>
            </w:pPr>
            <w:r>
              <w:rPr>
                <w:szCs w:val="22"/>
                <w:lang w:val="fr-FR" w:eastAsia="zh-CN" w:bidi="fr-FR"/>
              </w:rPr>
              <w:t xml:space="preserve">Nombre de comprimés à </w:t>
            </w:r>
            <w:r w:rsidR="00E454B5">
              <w:rPr>
                <w:szCs w:val="22"/>
                <w:lang w:val="fr-FR" w:eastAsia="zh-CN" w:bidi="fr-FR"/>
              </w:rPr>
              <w:t xml:space="preserve">prendre </w:t>
            </w:r>
            <w:r w:rsidR="005335AA">
              <w:rPr>
                <w:szCs w:val="22"/>
                <w:lang w:val="fr-FR" w:eastAsia="zh-CN" w:bidi="fr-FR"/>
              </w:rPr>
              <w:t>pendant</w:t>
            </w:r>
            <w:r w:rsidR="00E454B5">
              <w:rPr>
                <w:szCs w:val="22"/>
                <w:lang w:val="fr-FR" w:eastAsia="zh-CN" w:bidi="fr-FR"/>
              </w:rPr>
              <w:t xml:space="preserve"> </w:t>
            </w:r>
            <w:r w:rsidR="005335AA">
              <w:rPr>
                <w:szCs w:val="22"/>
                <w:lang w:val="fr-FR" w:eastAsia="zh-CN" w:bidi="fr-FR"/>
              </w:rPr>
              <w:t>la journée</w:t>
            </w:r>
            <w:r>
              <w:rPr>
                <w:szCs w:val="22"/>
                <w:lang w:val="fr-FR" w:eastAsia="zh-CN" w:bidi="fr-FR"/>
              </w:rPr>
              <w:t xml:space="preserve"> </w:t>
            </w:r>
          </w:p>
        </w:tc>
        <w:tc>
          <w:tcPr>
            <w:tcW w:w="871" w:type="pct"/>
          </w:tcPr>
          <w:p w:rsidR="00525C7C" w:rsidRPr="00525C7C" w:rsidRDefault="00525C7C" w:rsidP="00222466">
            <w:pPr>
              <w:keepNext/>
              <w:widowControl w:val="0"/>
              <w:tabs>
                <w:tab w:val="clear" w:pos="567"/>
              </w:tabs>
              <w:spacing w:line="240" w:lineRule="auto"/>
              <w:jc w:val="center"/>
              <w:rPr>
                <w:szCs w:val="22"/>
                <w:lang w:val="fr-FR" w:eastAsia="zh-CN" w:bidi="fr-FR"/>
              </w:rPr>
            </w:pPr>
            <w:r w:rsidRPr="00525C7C">
              <w:rPr>
                <w:szCs w:val="22"/>
                <w:lang w:val="fr-FR" w:eastAsia="zh-CN" w:bidi="fr-FR"/>
              </w:rPr>
              <w:t xml:space="preserve">Nombre de </w:t>
            </w:r>
          </w:p>
          <w:p w:rsidR="00525C7C" w:rsidRPr="000E0D26" w:rsidRDefault="00525C7C" w:rsidP="00222466">
            <w:pPr>
              <w:keepNext/>
              <w:widowControl w:val="0"/>
              <w:tabs>
                <w:tab w:val="clear" w:pos="567"/>
              </w:tabs>
              <w:spacing w:line="240" w:lineRule="auto"/>
              <w:jc w:val="center"/>
              <w:rPr>
                <w:szCs w:val="22"/>
                <w:lang w:val="fr-FR" w:eastAsia="zh-CN" w:bidi="fr-FR"/>
              </w:rPr>
            </w:pPr>
            <w:r w:rsidRPr="00525C7C">
              <w:rPr>
                <w:szCs w:val="22"/>
                <w:lang w:val="fr-FR" w:eastAsia="zh-CN" w:bidi="fr-FR"/>
              </w:rPr>
              <w:t>comprimés par jour</w:t>
            </w:r>
          </w:p>
        </w:tc>
        <w:tc>
          <w:tcPr>
            <w:tcW w:w="870" w:type="pct"/>
            <w:tcBorders>
              <w:bottom w:val="nil"/>
            </w:tcBorders>
            <w:vAlign w:val="bottom"/>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Dose quotidienne</w:t>
            </w:r>
          </w:p>
        </w:tc>
      </w:tr>
      <w:tr w:rsidR="00525C7C" w:rsidRPr="000E0D26" w:rsidTr="00525C7C">
        <w:trPr>
          <w:trHeight w:val="433"/>
        </w:trPr>
        <w:tc>
          <w:tcPr>
            <w:tcW w:w="641" w:type="pct"/>
            <w:vMerge/>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p>
        </w:tc>
        <w:tc>
          <w:tcPr>
            <w:tcW w:w="790" w:type="pct"/>
            <w:vMerge/>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p>
        </w:tc>
        <w:tc>
          <w:tcPr>
            <w:tcW w:w="632"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145E9A">
              <w:rPr>
                <w:szCs w:val="22"/>
                <w:lang w:val="fr-FR" w:eastAsia="zh-CN" w:bidi="fr-FR"/>
              </w:rPr>
              <w:t>Petit déjeuner</w:t>
            </w:r>
          </w:p>
        </w:tc>
        <w:tc>
          <w:tcPr>
            <w:tcW w:w="58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145E9A">
              <w:rPr>
                <w:szCs w:val="22"/>
                <w:lang w:val="fr-FR" w:eastAsia="zh-CN" w:bidi="fr-FR"/>
              </w:rPr>
              <w:t>Déjeuner</w:t>
            </w:r>
          </w:p>
        </w:tc>
        <w:tc>
          <w:tcPr>
            <w:tcW w:w="616" w:type="pct"/>
            <w:vAlign w:val="center"/>
          </w:tcPr>
          <w:p w:rsidR="00525C7C" w:rsidRPr="000E0D26" w:rsidRDefault="00E454B5" w:rsidP="00222466">
            <w:pPr>
              <w:keepNext/>
              <w:widowControl w:val="0"/>
              <w:tabs>
                <w:tab w:val="clear" w:pos="567"/>
              </w:tabs>
              <w:spacing w:line="240" w:lineRule="auto"/>
              <w:jc w:val="center"/>
              <w:rPr>
                <w:rFonts w:eastAsia="SimSun"/>
                <w:szCs w:val="22"/>
                <w:lang w:eastAsia="zh-CN"/>
              </w:rPr>
            </w:pPr>
            <w:r>
              <w:rPr>
                <w:szCs w:val="22"/>
                <w:lang w:val="fr-FR" w:eastAsia="zh-CN" w:bidi="fr-FR"/>
              </w:rPr>
              <w:t>Dîner</w:t>
            </w:r>
          </w:p>
        </w:tc>
        <w:tc>
          <w:tcPr>
            <w:tcW w:w="871" w:type="pct"/>
          </w:tcPr>
          <w:p w:rsidR="00525C7C" w:rsidRPr="000E0D26" w:rsidRDefault="00525C7C" w:rsidP="00222466">
            <w:pPr>
              <w:keepNext/>
              <w:widowControl w:val="0"/>
              <w:tabs>
                <w:tab w:val="clear" w:pos="567"/>
              </w:tabs>
              <w:spacing w:line="240" w:lineRule="auto"/>
              <w:jc w:val="center"/>
              <w:rPr>
                <w:szCs w:val="22"/>
                <w:lang w:val="fr-FR" w:eastAsia="zh-CN" w:bidi="fr-FR"/>
              </w:rPr>
            </w:pPr>
          </w:p>
        </w:tc>
        <w:tc>
          <w:tcPr>
            <w:tcW w:w="870" w:type="pct"/>
            <w:tcBorders>
              <w:top w:val="nil"/>
            </w:tcBorders>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totale</w:t>
            </w:r>
          </w:p>
        </w:tc>
      </w:tr>
      <w:tr w:rsidR="00525C7C" w:rsidRPr="000E0D26" w:rsidTr="00F62544">
        <w:trPr>
          <w:trHeight w:val="458"/>
        </w:trPr>
        <w:tc>
          <w:tcPr>
            <w:tcW w:w="641"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79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30 mg</w:t>
            </w:r>
          </w:p>
        </w:tc>
        <w:tc>
          <w:tcPr>
            <w:tcW w:w="632"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rFonts w:eastAsia="SimSun"/>
                <w:szCs w:val="22"/>
                <w:lang w:eastAsia="zh-CN"/>
              </w:rPr>
              <w:noBreakHyphen/>
            </w:r>
          </w:p>
        </w:tc>
        <w:tc>
          <w:tcPr>
            <w:tcW w:w="58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p>
        </w:tc>
        <w:tc>
          <w:tcPr>
            <w:tcW w:w="616"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871" w:type="pct"/>
          </w:tcPr>
          <w:p w:rsidR="00525C7C" w:rsidRPr="000E0D26" w:rsidRDefault="00525C7C" w:rsidP="00222466">
            <w:pPr>
              <w:keepNext/>
              <w:widowControl w:val="0"/>
              <w:tabs>
                <w:tab w:val="clear" w:pos="567"/>
              </w:tabs>
              <w:spacing w:line="240" w:lineRule="auto"/>
              <w:jc w:val="center"/>
              <w:rPr>
                <w:szCs w:val="22"/>
                <w:lang w:val="fr-FR" w:eastAsia="zh-CN" w:bidi="fr-FR"/>
              </w:rPr>
            </w:pPr>
            <w:r w:rsidRPr="0034344C">
              <w:t>1</w:t>
            </w:r>
          </w:p>
        </w:tc>
        <w:tc>
          <w:tcPr>
            <w:tcW w:w="87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30 mg</w:t>
            </w:r>
          </w:p>
        </w:tc>
      </w:tr>
      <w:tr w:rsidR="00525C7C" w:rsidRPr="000E0D26" w:rsidTr="00525C7C">
        <w:trPr>
          <w:trHeight w:val="457"/>
        </w:trPr>
        <w:tc>
          <w:tcPr>
            <w:tcW w:w="641"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2</w:t>
            </w:r>
          </w:p>
        </w:tc>
        <w:tc>
          <w:tcPr>
            <w:tcW w:w="79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30 mg</w:t>
            </w:r>
          </w:p>
        </w:tc>
        <w:tc>
          <w:tcPr>
            <w:tcW w:w="632" w:type="pct"/>
            <w:vAlign w:val="center"/>
          </w:tcPr>
          <w:p w:rsidR="00525C7C" w:rsidRPr="000E0D26" w:rsidRDefault="00397CDE" w:rsidP="00222466">
            <w:pPr>
              <w:keepNext/>
              <w:widowControl w:val="0"/>
              <w:tabs>
                <w:tab w:val="clear" w:pos="567"/>
              </w:tabs>
              <w:spacing w:line="240" w:lineRule="auto"/>
              <w:jc w:val="center"/>
              <w:rPr>
                <w:rFonts w:eastAsia="SimSun"/>
                <w:szCs w:val="22"/>
                <w:lang w:eastAsia="zh-CN"/>
              </w:rPr>
            </w:pPr>
            <w:r>
              <w:rPr>
                <w:rFonts w:eastAsia="SimSun"/>
                <w:szCs w:val="22"/>
                <w:lang w:eastAsia="zh-CN"/>
              </w:rPr>
              <w:t>1</w:t>
            </w:r>
          </w:p>
        </w:tc>
        <w:tc>
          <w:tcPr>
            <w:tcW w:w="58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p>
        </w:tc>
        <w:tc>
          <w:tcPr>
            <w:tcW w:w="616" w:type="pct"/>
            <w:vAlign w:val="center"/>
          </w:tcPr>
          <w:p w:rsidR="00525C7C" w:rsidRPr="000E0D26" w:rsidRDefault="00397CDE" w:rsidP="00222466">
            <w:pPr>
              <w:keepNext/>
              <w:widowControl w:val="0"/>
              <w:tabs>
                <w:tab w:val="clear" w:pos="567"/>
              </w:tabs>
              <w:spacing w:line="240" w:lineRule="auto"/>
              <w:jc w:val="center"/>
              <w:rPr>
                <w:rFonts w:eastAsia="SimSun"/>
                <w:szCs w:val="22"/>
                <w:lang w:eastAsia="zh-CN"/>
              </w:rPr>
            </w:pPr>
            <w:r>
              <w:rPr>
                <w:szCs w:val="22"/>
                <w:lang w:val="fr-FR" w:eastAsia="zh-CN" w:bidi="fr-FR"/>
              </w:rPr>
              <w:t>1</w:t>
            </w:r>
          </w:p>
        </w:tc>
        <w:tc>
          <w:tcPr>
            <w:tcW w:w="871" w:type="pct"/>
          </w:tcPr>
          <w:p w:rsidR="00525C7C" w:rsidRPr="000E0D26" w:rsidRDefault="00525C7C" w:rsidP="00222466">
            <w:pPr>
              <w:keepNext/>
              <w:widowControl w:val="0"/>
              <w:tabs>
                <w:tab w:val="clear" w:pos="567"/>
              </w:tabs>
              <w:spacing w:line="240" w:lineRule="auto"/>
              <w:jc w:val="center"/>
              <w:rPr>
                <w:szCs w:val="22"/>
                <w:lang w:val="fr-FR" w:eastAsia="zh-CN" w:bidi="fr-FR"/>
              </w:rPr>
            </w:pPr>
            <w:r w:rsidRPr="0034344C">
              <w:t>2</w:t>
            </w:r>
          </w:p>
        </w:tc>
        <w:tc>
          <w:tcPr>
            <w:tcW w:w="87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60 mg</w:t>
            </w:r>
          </w:p>
        </w:tc>
      </w:tr>
      <w:tr w:rsidR="00525C7C" w:rsidRPr="000E0D26" w:rsidTr="00F62544">
        <w:trPr>
          <w:trHeight w:val="457"/>
        </w:trPr>
        <w:tc>
          <w:tcPr>
            <w:tcW w:w="641"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3</w:t>
            </w:r>
          </w:p>
        </w:tc>
        <w:tc>
          <w:tcPr>
            <w:tcW w:w="79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30 mg</w:t>
            </w:r>
          </w:p>
        </w:tc>
        <w:tc>
          <w:tcPr>
            <w:tcW w:w="632"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58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616" w:type="pct"/>
            <w:vAlign w:val="center"/>
          </w:tcPr>
          <w:p w:rsidR="00525C7C" w:rsidRPr="000E0D26" w:rsidRDefault="00397CDE" w:rsidP="00222466">
            <w:pPr>
              <w:keepNext/>
              <w:widowControl w:val="0"/>
              <w:tabs>
                <w:tab w:val="clear" w:pos="567"/>
              </w:tabs>
              <w:spacing w:line="240" w:lineRule="auto"/>
              <w:jc w:val="center"/>
              <w:rPr>
                <w:rFonts w:eastAsia="SimSun"/>
                <w:szCs w:val="22"/>
                <w:lang w:eastAsia="zh-CN"/>
              </w:rPr>
            </w:pPr>
            <w:r>
              <w:rPr>
                <w:szCs w:val="22"/>
                <w:lang w:val="fr-FR" w:eastAsia="zh-CN" w:bidi="fr-FR"/>
              </w:rPr>
              <w:t>1</w:t>
            </w:r>
          </w:p>
        </w:tc>
        <w:tc>
          <w:tcPr>
            <w:tcW w:w="871" w:type="pct"/>
          </w:tcPr>
          <w:p w:rsidR="00525C7C" w:rsidRPr="000E0D26" w:rsidRDefault="00525C7C" w:rsidP="00222466">
            <w:pPr>
              <w:keepNext/>
              <w:widowControl w:val="0"/>
              <w:tabs>
                <w:tab w:val="clear" w:pos="567"/>
              </w:tabs>
              <w:spacing w:line="240" w:lineRule="auto"/>
              <w:jc w:val="center"/>
              <w:rPr>
                <w:szCs w:val="22"/>
                <w:lang w:val="fr-FR" w:eastAsia="zh-CN" w:bidi="fr-FR"/>
              </w:rPr>
            </w:pPr>
            <w:r w:rsidRPr="0034344C">
              <w:t>3</w:t>
            </w:r>
          </w:p>
        </w:tc>
        <w:tc>
          <w:tcPr>
            <w:tcW w:w="87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90 mg</w:t>
            </w:r>
          </w:p>
        </w:tc>
      </w:tr>
      <w:tr w:rsidR="00525C7C" w:rsidRPr="000E0D26" w:rsidTr="00F62544">
        <w:trPr>
          <w:trHeight w:val="425"/>
        </w:trPr>
        <w:tc>
          <w:tcPr>
            <w:tcW w:w="641"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4</w:t>
            </w:r>
          </w:p>
        </w:tc>
        <w:tc>
          <w:tcPr>
            <w:tcW w:w="79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c>
          <w:tcPr>
            <w:tcW w:w="632"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rFonts w:eastAsia="SimSun"/>
                <w:szCs w:val="22"/>
                <w:lang w:eastAsia="zh-CN"/>
              </w:rPr>
              <w:noBreakHyphen/>
            </w:r>
          </w:p>
        </w:tc>
        <w:tc>
          <w:tcPr>
            <w:tcW w:w="58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p>
        </w:tc>
        <w:tc>
          <w:tcPr>
            <w:tcW w:w="616"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871" w:type="pct"/>
          </w:tcPr>
          <w:p w:rsidR="00525C7C" w:rsidRPr="000E0D26" w:rsidRDefault="00525C7C" w:rsidP="00222466">
            <w:pPr>
              <w:keepNext/>
              <w:widowControl w:val="0"/>
              <w:tabs>
                <w:tab w:val="clear" w:pos="567"/>
              </w:tabs>
              <w:spacing w:line="240" w:lineRule="auto"/>
              <w:jc w:val="center"/>
              <w:rPr>
                <w:szCs w:val="22"/>
                <w:lang w:val="fr-FR" w:eastAsia="zh-CN" w:bidi="fr-FR"/>
              </w:rPr>
            </w:pPr>
            <w:r w:rsidRPr="0034344C">
              <w:t>1</w:t>
            </w:r>
          </w:p>
        </w:tc>
        <w:tc>
          <w:tcPr>
            <w:tcW w:w="87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r>
      <w:tr w:rsidR="00525C7C" w:rsidRPr="000E0D26" w:rsidTr="00F62544">
        <w:trPr>
          <w:trHeight w:val="423"/>
        </w:trPr>
        <w:tc>
          <w:tcPr>
            <w:tcW w:w="641"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5</w:t>
            </w:r>
          </w:p>
        </w:tc>
        <w:tc>
          <w:tcPr>
            <w:tcW w:w="79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c>
          <w:tcPr>
            <w:tcW w:w="632" w:type="pct"/>
            <w:vAlign w:val="center"/>
          </w:tcPr>
          <w:p w:rsidR="00525C7C" w:rsidRPr="000E0D26" w:rsidRDefault="00397CDE" w:rsidP="00222466">
            <w:pPr>
              <w:keepNext/>
              <w:widowControl w:val="0"/>
              <w:tabs>
                <w:tab w:val="clear" w:pos="567"/>
              </w:tabs>
              <w:spacing w:line="240" w:lineRule="auto"/>
              <w:jc w:val="center"/>
              <w:rPr>
                <w:rFonts w:eastAsia="SimSun"/>
                <w:szCs w:val="22"/>
                <w:lang w:eastAsia="zh-CN"/>
              </w:rPr>
            </w:pPr>
            <w:r>
              <w:rPr>
                <w:rFonts w:eastAsia="SimSun"/>
                <w:szCs w:val="22"/>
                <w:lang w:eastAsia="zh-CN"/>
              </w:rPr>
              <w:t>1</w:t>
            </w:r>
          </w:p>
        </w:tc>
        <w:tc>
          <w:tcPr>
            <w:tcW w:w="58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p>
        </w:tc>
        <w:tc>
          <w:tcPr>
            <w:tcW w:w="616" w:type="pct"/>
            <w:vAlign w:val="center"/>
          </w:tcPr>
          <w:p w:rsidR="00525C7C" w:rsidRPr="000E0D26" w:rsidRDefault="00397CDE" w:rsidP="00222466">
            <w:pPr>
              <w:keepNext/>
              <w:widowControl w:val="0"/>
              <w:tabs>
                <w:tab w:val="clear" w:pos="567"/>
              </w:tabs>
              <w:spacing w:line="240" w:lineRule="auto"/>
              <w:jc w:val="center"/>
              <w:rPr>
                <w:rFonts w:eastAsia="SimSun"/>
                <w:szCs w:val="22"/>
                <w:lang w:eastAsia="zh-CN"/>
              </w:rPr>
            </w:pPr>
            <w:r>
              <w:rPr>
                <w:szCs w:val="22"/>
                <w:lang w:val="fr-FR" w:eastAsia="zh-CN" w:bidi="fr-FR"/>
              </w:rPr>
              <w:t>1</w:t>
            </w:r>
          </w:p>
        </w:tc>
        <w:tc>
          <w:tcPr>
            <w:tcW w:w="871" w:type="pct"/>
          </w:tcPr>
          <w:p w:rsidR="00525C7C" w:rsidRPr="000E0D26" w:rsidRDefault="00525C7C" w:rsidP="00222466">
            <w:pPr>
              <w:keepNext/>
              <w:widowControl w:val="0"/>
              <w:tabs>
                <w:tab w:val="clear" w:pos="567"/>
              </w:tabs>
              <w:spacing w:line="240" w:lineRule="auto"/>
              <w:jc w:val="center"/>
              <w:rPr>
                <w:szCs w:val="22"/>
                <w:lang w:val="fr-FR" w:eastAsia="zh-CN" w:bidi="fr-FR"/>
              </w:rPr>
            </w:pPr>
            <w:r w:rsidRPr="0034344C">
              <w:t>2</w:t>
            </w:r>
          </w:p>
        </w:tc>
        <w:tc>
          <w:tcPr>
            <w:tcW w:w="87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240 mg</w:t>
            </w:r>
          </w:p>
        </w:tc>
      </w:tr>
      <w:tr w:rsidR="00525C7C" w:rsidRPr="000E0D26" w:rsidTr="00F62544">
        <w:trPr>
          <w:trHeight w:val="423"/>
        </w:trPr>
        <w:tc>
          <w:tcPr>
            <w:tcW w:w="641"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6</w:t>
            </w:r>
          </w:p>
        </w:tc>
        <w:tc>
          <w:tcPr>
            <w:tcW w:w="79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c>
          <w:tcPr>
            <w:tcW w:w="632"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58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616" w:type="pct"/>
            <w:vAlign w:val="center"/>
          </w:tcPr>
          <w:p w:rsidR="00525C7C" w:rsidRPr="000E0D26" w:rsidRDefault="00397CDE" w:rsidP="00222466">
            <w:pPr>
              <w:keepNext/>
              <w:widowControl w:val="0"/>
              <w:tabs>
                <w:tab w:val="clear" w:pos="567"/>
              </w:tabs>
              <w:spacing w:line="240" w:lineRule="auto"/>
              <w:jc w:val="center"/>
              <w:rPr>
                <w:rFonts w:eastAsia="SimSun"/>
                <w:szCs w:val="22"/>
                <w:lang w:eastAsia="zh-CN"/>
              </w:rPr>
            </w:pPr>
            <w:r>
              <w:rPr>
                <w:szCs w:val="22"/>
                <w:lang w:val="fr-FR" w:eastAsia="zh-CN" w:bidi="fr-FR"/>
              </w:rPr>
              <w:t>1</w:t>
            </w:r>
          </w:p>
        </w:tc>
        <w:tc>
          <w:tcPr>
            <w:tcW w:w="871" w:type="pct"/>
          </w:tcPr>
          <w:p w:rsidR="00525C7C" w:rsidRPr="000E0D26" w:rsidRDefault="00525C7C" w:rsidP="00222466">
            <w:pPr>
              <w:keepNext/>
              <w:widowControl w:val="0"/>
              <w:tabs>
                <w:tab w:val="clear" w:pos="567"/>
              </w:tabs>
              <w:spacing w:line="240" w:lineRule="auto"/>
              <w:jc w:val="center"/>
              <w:rPr>
                <w:szCs w:val="22"/>
                <w:lang w:val="fr-FR" w:eastAsia="zh-CN" w:bidi="fr-FR"/>
              </w:rPr>
            </w:pPr>
            <w:r w:rsidRPr="0034344C">
              <w:t>3</w:t>
            </w:r>
          </w:p>
        </w:tc>
        <w:tc>
          <w:tcPr>
            <w:tcW w:w="87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360 mg</w:t>
            </w:r>
          </w:p>
        </w:tc>
      </w:tr>
      <w:tr w:rsidR="00525C7C" w:rsidRPr="000E0D26" w:rsidTr="00F62544">
        <w:trPr>
          <w:trHeight w:val="423"/>
        </w:trPr>
        <w:tc>
          <w:tcPr>
            <w:tcW w:w="641"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7</w:t>
            </w:r>
          </w:p>
        </w:tc>
        <w:tc>
          <w:tcPr>
            <w:tcW w:w="79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c>
          <w:tcPr>
            <w:tcW w:w="632"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580" w:type="pct"/>
            <w:vAlign w:val="center"/>
          </w:tcPr>
          <w:p w:rsidR="00525C7C" w:rsidRPr="000E0D26" w:rsidRDefault="00397CDE" w:rsidP="00222466">
            <w:pPr>
              <w:keepNext/>
              <w:widowControl w:val="0"/>
              <w:tabs>
                <w:tab w:val="clear" w:pos="567"/>
              </w:tabs>
              <w:spacing w:line="240" w:lineRule="auto"/>
              <w:jc w:val="center"/>
              <w:rPr>
                <w:rFonts w:eastAsia="SimSun"/>
                <w:szCs w:val="22"/>
                <w:lang w:eastAsia="zh-CN"/>
              </w:rPr>
            </w:pPr>
            <w:r>
              <w:rPr>
                <w:szCs w:val="22"/>
                <w:lang w:val="fr-FR" w:eastAsia="zh-CN" w:bidi="fr-FR"/>
              </w:rPr>
              <w:t>1</w:t>
            </w:r>
          </w:p>
        </w:tc>
        <w:tc>
          <w:tcPr>
            <w:tcW w:w="616" w:type="pct"/>
            <w:vAlign w:val="center"/>
          </w:tcPr>
          <w:p w:rsidR="00525C7C" w:rsidRPr="000E0D26" w:rsidRDefault="00397CDE" w:rsidP="00222466">
            <w:pPr>
              <w:keepNext/>
              <w:widowControl w:val="0"/>
              <w:tabs>
                <w:tab w:val="clear" w:pos="567"/>
              </w:tabs>
              <w:spacing w:line="240" w:lineRule="auto"/>
              <w:jc w:val="center"/>
              <w:rPr>
                <w:rFonts w:eastAsia="SimSun"/>
                <w:szCs w:val="22"/>
                <w:lang w:eastAsia="zh-CN"/>
              </w:rPr>
            </w:pPr>
            <w:r>
              <w:rPr>
                <w:szCs w:val="22"/>
                <w:lang w:val="fr-FR" w:eastAsia="zh-CN" w:bidi="fr-FR"/>
              </w:rPr>
              <w:t>2</w:t>
            </w:r>
          </w:p>
        </w:tc>
        <w:tc>
          <w:tcPr>
            <w:tcW w:w="871" w:type="pct"/>
          </w:tcPr>
          <w:p w:rsidR="00525C7C" w:rsidRPr="000E0D26" w:rsidRDefault="00525C7C" w:rsidP="00222466">
            <w:pPr>
              <w:keepNext/>
              <w:widowControl w:val="0"/>
              <w:tabs>
                <w:tab w:val="clear" w:pos="567"/>
              </w:tabs>
              <w:spacing w:line="240" w:lineRule="auto"/>
              <w:jc w:val="center"/>
              <w:rPr>
                <w:szCs w:val="22"/>
                <w:lang w:val="fr-FR" w:eastAsia="zh-CN" w:bidi="fr-FR"/>
              </w:rPr>
            </w:pPr>
            <w:r w:rsidRPr="0034344C">
              <w:t>4</w:t>
            </w:r>
          </w:p>
        </w:tc>
        <w:tc>
          <w:tcPr>
            <w:tcW w:w="87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480 mg</w:t>
            </w:r>
          </w:p>
        </w:tc>
      </w:tr>
      <w:tr w:rsidR="00525C7C" w:rsidRPr="000E0D26" w:rsidTr="00F62544">
        <w:trPr>
          <w:trHeight w:val="423"/>
        </w:trPr>
        <w:tc>
          <w:tcPr>
            <w:tcW w:w="641"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8</w:t>
            </w:r>
          </w:p>
        </w:tc>
        <w:tc>
          <w:tcPr>
            <w:tcW w:w="79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c>
          <w:tcPr>
            <w:tcW w:w="632" w:type="pct"/>
            <w:vAlign w:val="center"/>
          </w:tcPr>
          <w:p w:rsidR="00525C7C" w:rsidRPr="000E0D26" w:rsidRDefault="00397CDE" w:rsidP="00222466">
            <w:pPr>
              <w:keepNext/>
              <w:widowControl w:val="0"/>
              <w:tabs>
                <w:tab w:val="clear" w:pos="567"/>
              </w:tabs>
              <w:spacing w:line="240" w:lineRule="auto"/>
              <w:jc w:val="center"/>
              <w:rPr>
                <w:rFonts w:eastAsia="SimSun"/>
                <w:szCs w:val="22"/>
                <w:lang w:eastAsia="zh-CN"/>
              </w:rPr>
            </w:pPr>
            <w:r>
              <w:rPr>
                <w:szCs w:val="22"/>
                <w:lang w:val="fr-FR" w:eastAsia="zh-CN" w:bidi="fr-FR"/>
              </w:rPr>
              <w:t>2</w:t>
            </w:r>
          </w:p>
        </w:tc>
        <w:tc>
          <w:tcPr>
            <w:tcW w:w="580" w:type="pct"/>
            <w:vAlign w:val="center"/>
          </w:tcPr>
          <w:p w:rsidR="00525C7C" w:rsidRPr="000E0D26" w:rsidRDefault="00397CDE" w:rsidP="00222466">
            <w:pPr>
              <w:keepNext/>
              <w:widowControl w:val="0"/>
              <w:tabs>
                <w:tab w:val="clear" w:pos="567"/>
              </w:tabs>
              <w:spacing w:line="240" w:lineRule="auto"/>
              <w:jc w:val="center"/>
              <w:rPr>
                <w:rFonts w:eastAsia="SimSun"/>
                <w:szCs w:val="22"/>
                <w:lang w:eastAsia="zh-CN"/>
              </w:rPr>
            </w:pPr>
            <w:r>
              <w:rPr>
                <w:szCs w:val="22"/>
                <w:lang w:val="fr-FR" w:eastAsia="zh-CN" w:bidi="fr-FR"/>
              </w:rPr>
              <w:t>1</w:t>
            </w:r>
          </w:p>
        </w:tc>
        <w:tc>
          <w:tcPr>
            <w:tcW w:w="616" w:type="pct"/>
            <w:vAlign w:val="center"/>
          </w:tcPr>
          <w:p w:rsidR="00525C7C" w:rsidRPr="000E0D26" w:rsidRDefault="00397CDE" w:rsidP="00222466">
            <w:pPr>
              <w:keepNext/>
              <w:widowControl w:val="0"/>
              <w:tabs>
                <w:tab w:val="clear" w:pos="567"/>
              </w:tabs>
              <w:spacing w:line="240" w:lineRule="auto"/>
              <w:jc w:val="center"/>
              <w:rPr>
                <w:rFonts w:eastAsia="SimSun"/>
                <w:szCs w:val="22"/>
                <w:lang w:eastAsia="zh-CN"/>
              </w:rPr>
            </w:pPr>
            <w:r>
              <w:rPr>
                <w:szCs w:val="22"/>
                <w:lang w:val="fr-FR" w:eastAsia="zh-CN" w:bidi="fr-FR"/>
              </w:rPr>
              <w:t>2</w:t>
            </w:r>
          </w:p>
        </w:tc>
        <w:tc>
          <w:tcPr>
            <w:tcW w:w="871" w:type="pct"/>
          </w:tcPr>
          <w:p w:rsidR="00525C7C" w:rsidRPr="000E0D26" w:rsidRDefault="00525C7C" w:rsidP="00222466">
            <w:pPr>
              <w:keepNext/>
              <w:widowControl w:val="0"/>
              <w:tabs>
                <w:tab w:val="clear" w:pos="567"/>
              </w:tabs>
              <w:spacing w:line="240" w:lineRule="auto"/>
              <w:jc w:val="center"/>
              <w:rPr>
                <w:szCs w:val="22"/>
                <w:lang w:val="fr-FR" w:eastAsia="zh-CN" w:bidi="fr-FR"/>
              </w:rPr>
            </w:pPr>
            <w:r w:rsidRPr="0034344C">
              <w:t>5</w:t>
            </w:r>
          </w:p>
        </w:tc>
        <w:tc>
          <w:tcPr>
            <w:tcW w:w="87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600 mg</w:t>
            </w:r>
          </w:p>
        </w:tc>
      </w:tr>
      <w:tr w:rsidR="00525C7C" w:rsidRPr="000E0D26" w:rsidTr="00F62544">
        <w:trPr>
          <w:trHeight w:val="423"/>
        </w:trPr>
        <w:tc>
          <w:tcPr>
            <w:tcW w:w="641"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9+</w:t>
            </w:r>
          </w:p>
        </w:tc>
        <w:tc>
          <w:tcPr>
            <w:tcW w:w="79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c>
          <w:tcPr>
            <w:tcW w:w="632"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2</w:t>
            </w:r>
          </w:p>
        </w:tc>
        <w:tc>
          <w:tcPr>
            <w:tcW w:w="58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2</w:t>
            </w:r>
          </w:p>
        </w:tc>
        <w:tc>
          <w:tcPr>
            <w:tcW w:w="616" w:type="pct"/>
            <w:vAlign w:val="center"/>
          </w:tcPr>
          <w:p w:rsidR="00525C7C" w:rsidRPr="000E0D26" w:rsidRDefault="00397CDE" w:rsidP="00222466">
            <w:pPr>
              <w:keepNext/>
              <w:widowControl w:val="0"/>
              <w:tabs>
                <w:tab w:val="clear" w:pos="567"/>
              </w:tabs>
              <w:spacing w:line="240" w:lineRule="auto"/>
              <w:jc w:val="center"/>
              <w:rPr>
                <w:rFonts w:eastAsia="SimSun"/>
                <w:szCs w:val="22"/>
                <w:lang w:eastAsia="zh-CN"/>
              </w:rPr>
            </w:pPr>
            <w:r>
              <w:rPr>
                <w:szCs w:val="22"/>
                <w:lang w:val="fr-FR" w:eastAsia="zh-CN" w:bidi="fr-FR"/>
              </w:rPr>
              <w:t>2</w:t>
            </w:r>
          </w:p>
        </w:tc>
        <w:tc>
          <w:tcPr>
            <w:tcW w:w="871" w:type="pct"/>
          </w:tcPr>
          <w:p w:rsidR="00525C7C" w:rsidRPr="000E0D26" w:rsidRDefault="00525C7C" w:rsidP="00222466">
            <w:pPr>
              <w:keepNext/>
              <w:widowControl w:val="0"/>
              <w:tabs>
                <w:tab w:val="clear" w:pos="567"/>
              </w:tabs>
              <w:spacing w:line="240" w:lineRule="auto"/>
              <w:jc w:val="center"/>
              <w:rPr>
                <w:szCs w:val="22"/>
                <w:lang w:val="fr-FR" w:eastAsia="zh-CN" w:bidi="fr-FR"/>
              </w:rPr>
            </w:pPr>
            <w:r w:rsidRPr="0034344C">
              <w:t>6</w:t>
            </w:r>
          </w:p>
        </w:tc>
        <w:tc>
          <w:tcPr>
            <w:tcW w:w="870" w:type="pct"/>
            <w:vAlign w:val="center"/>
          </w:tcPr>
          <w:p w:rsidR="00525C7C" w:rsidRPr="000E0D26" w:rsidRDefault="00525C7C"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720 mg</w:t>
            </w:r>
          </w:p>
        </w:tc>
      </w:tr>
    </w:tbl>
    <w:p w:rsidR="005D06A1" w:rsidRPr="000E0D26" w:rsidRDefault="005D06A1" w:rsidP="00222466">
      <w:pPr>
        <w:widowControl w:val="0"/>
        <w:tabs>
          <w:tab w:val="clear" w:pos="567"/>
        </w:tabs>
        <w:spacing w:line="240" w:lineRule="auto"/>
        <w:jc w:val="both"/>
        <w:rPr>
          <w:szCs w:val="22"/>
        </w:rPr>
      </w:pPr>
    </w:p>
    <w:p w:rsidR="005D06A1" w:rsidRPr="000E0D26" w:rsidRDefault="005D06A1" w:rsidP="00222466">
      <w:pPr>
        <w:widowControl w:val="0"/>
        <w:tabs>
          <w:tab w:val="clear" w:pos="567"/>
        </w:tabs>
        <w:spacing w:line="240" w:lineRule="auto"/>
        <w:rPr>
          <w:szCs w:val="22"/>
          <w:lang w:val="fr-FR"/>
        </w:rPr>
      </w:pPr>
      <w:r w:rsidRPr="000E0D26">
        <w:rPr>
          <w:szCs w:val="22"/>
          <w:lang w:val="fr-FR" w:bidi="fr-FR"/>
        </w:rPr>
        <w:t xml:space="preserve">Votre médecin </w:t>
      </w:r>
      <w:r w:rsidR="005335AA">
        <w:rPr>
          <w:szCs w:val="22"/>
          <w:lang w:val="fr-FR" w:bidi="fr-FR"/>
        </w:rPr>
        <w:t xml:space="preserve">contrôlera </w:t>
      </w:r>
      <w:r w:rsidRPr="000E0D26">
        <w:rPr>
          <w:szCs w:val="22"/>
          <w:lang w:val="fr-FR" w:bidi="fr-FR"/>
        </w:rPr>
        <w:t xml:space="preserve">votre état </w:t>
      </w:r>
      <w:r w:rsidR="005335AA">
        <w:rPr>
          <w:szCs w:val="22"/>
          <w:lang w:val="fr-FR" w:bidi="fr-FR"/>
        </w:rPr>
        <w:t>après le début du traitement par</w:t>
      </w:r>
      <w:r w:rsidRPr="000E0D26">
        <w:rPr>
          <w:szCs w:val="22"/>
          <w:lang w:val="fr-FR" w:bidi="fr-FR"/>
        </w:rPr>
        <w:t xml:space="preserve"> Skilarence et vérifiera si vous présentez des effets indésirables. </w:t>
      </w:r>
      <w:r w:rsidR="00251EAA">
        <w:rPr>
          <w:szCs w:val="22"/>
          <w:lang w:val="fr-FR" w:bidi="fr-FR"/>
        </w:rPr>
        <w:t xml:space="preserve">Si vous présentez des effets indésirables </w:t>
      </w:r>
      <w:r w:rsidR="008D4A38">
        <w:rPr>
          <w:szCs w:val="22"/>
          <w:lang w:val="fr-FR" w:bidi="fr-FR"/>
        </w:rPr>
        <w:t xml:space="preserve">sévères </w:t>
      </w:r>
      <w:r w:rsidR="00251EAA">
        <w:rPr>
          <w:szCs w:val="22"/>
          <w:lang w:val="fr-FR" w:bidi="fr-FR"/>
        </w:rPr>
        <w:t xml:space="preserve">après une augmentation de la dose, votre médecin pourra </w:t>
      </w:r>
      <w:r w:rsidR="005335AA">
        <w:rPr>
          <w:szCs w:val="22"/>
          <w:lang w:val="fr-FR" w:bidi="fr-FR"/>
        </w:rPr>
        <w:t>vous demander</w:t>
      </w:r>
      <w:r w:rsidR="00215D6F">
        <w:rPr>
          <w:szCs w:val="22"/>
          <w:lang w:val="fr-FR" w:bidi="fr-FR"/>
        </w:rPr>
        <w:t xml:space="preserve"> de revenir temporairement</w:t>
      </w:r>
      <w:r w:rsidR="00251EAA">
        <w:rPr>
          <w:szCs w:val="22"/>
          <w:lang w:val="fr-FR" w:bidi="fr-FR"/>
        </w:rPr>
        <w:t xml:space="preserve"> à la dose</w:t>
      </w:r>
      <w:r w:rsidR="007635F5">
        <w:rPr>
          <w:szCs w:val="22"/>
          <w:lang w:val="fr-FR" w:bidi="fr-FR"/>
        </w:rPr>
        <w:t xml:space="preserve"> précédente</w:t>
      </w:r>
      <w:r w:rsidR="00251EAA">
        <w:rPr>
          <w:szCs w:val="22"/>
          <w:lang w:val="fr-FR" w:bidi="fr-FR"/>
        </w:rPr>
        <w:t>. Si les effets indésirables ne sont pas gênants, v</w:t>
      </w:r>
      <w:r w:rsidRPr="000E0D26">
        <w:rPr>
          <w:szCs w:val="22"/>
          <w:lang w:val="fr-FR" w:bidi="fr-FR"/>
        </w:rPr>
        <w:t xml:space="preserve">otre dose sera augmentée jusqu’à ce que votre </w:t>
      </w:r>
      <w:r w:rsidR="00667075">
        <w:rPr>
          <w:szCs w:val="22"/>
          <w:lang w:val="fr-FR" w:bidi="fr-FR"/>
        </w:rPr>
        <w:t>état</w:t>
      </w:r>
      <w:r w:rsidR="00667075" w:rsidRPr="000E0D26">
        <w:rPr>
          <w:szCs w:val="22"/>
          <w:lang w:val="fr-FR" w:bidi="fr-FR"/>
        </w:rPr>
        <w:t xml:space="preserve"> </w:t>
      </w:r>
      <w:r w:rsidRPr="000E0D26">
        <w:rPr>
          <w:szCs w:val="22"/>
          <w:lang w:val="fr-FR" w:bidi="fr-FR"/>
        </w:rPr>
        <w:t xml:space="preserve">soit </w:t>
      </w:r>
      <w:r w:rsidR="00B700E6">
        <w:rPr>
          <w:szCs w:val="22"/>
          <w:lang w:val="fr-FR" w:bidi="fr-FR"/>
        </w:rPr>
        <w:t>correctement</w:t>
      </w:r>
      <w:r w:rsidR="00251EAA">
        <w:rPr>
          <w:szCs w:val="22"/>
          <w:lang w:val="fr-FR" w:bidi="fr-FR"/>
        </w:rPr>
        <w:t xml:space="preserve"> </w:t>
      </w:r>
      <w:r w:rsidRPr="000E0D26">
        <w:rPr>
          <w:szCs w:val="22"/>
          <w:lang w:val="fr-FR" w:bidi="fr-FR"/>
        </w:rPr>
        <w:t>contrôlé</w:t>
      </w:r>
      <w:r w:rsidR="00667075">
        <w:rPr>
          <w:szCs w:val="22"/>
          <w:lang w:val="fr-FR" w:bidi="fr-FR"/>
        </w:rPr>
        <w:t>.</w:t>
      </w:r>
      <w:r w:rsidR="00251EAA">
        <w:rPr>
          <w:szCs w:val="22"/>
          <w:lang w:val="fr-FR" w:bidi="fr-FR"/>
        </w:rPr>
        <w:t xml:space="preserve"> Il est</w:t>
      </w:r>
      <w:r w:rsidRPr="000E0D26">
        <w:rPr>
          <w:szCs w:val="22"/>
          <w:lang w:val="fr-FR" w:bidi="fr-FR"/>
        </w:rPr>
        <w:t xml:space="preserve"> possible </w:t>
      </w:r>
      <w:r w:rsidR="00251EAA">
        <w:rPr>
          <w:szCs w:val="22"/>
          <w:lang w:val="fr-FR" w:bidi="fr-FR"/>
        </w:rPr>
        <w:t xml:space="preserve">que </w:t>
      </w:r>
      <w:r w:rsidR="00B829BE">
        <w:rPr>
          <w:szCs w:val="22"/>
          <w:lang w:val="fr-FR" w:bidi="fr-FR"/>
        </w:rPr>
        <w:t xml:space="preserve">vous </w:t>
      </w:r>
      <w:r w:rsidR="00251EAA">
        <w:rPr>
          <w:szCs w:val="22"/>
          <w:lang w:val="fr-FR" w:bidi="fr-FR"/>
        </w:rPr>
        <w:t xml:space="preserve">n’ayez pas besoin de la dose </w:t>
      </w:r>
      <w:r w:rsidRPr="000E0D26">
        <w:rPr>
          <w:szCs w:val="22"/>
          <w:lang w:val="fr-FR" w:bidi="fr-FR"/>
        </w:rPr>
        <w:t>maximale de 720</w:t>
      </w:r>
      <w:r w:rsidR="0082027A" w:rsidRPr="000E0D26">
        <w:rPr>
          <w:szCs w:val="22"/>
          <w:lang w:val="fr-FR" w:bidi="fr-FR"/>
        </w:rPr>
        <w:t> mg</w:t>
      </w:r>
      <w:r w:rsidRPr="000E0D26">
        <w:rPr>
          <w:szCs w:val="22"/>
          <w:lang w:val="fr-FR" w:bidi="fr-FR"/>
        </w:rPr>
        <w:t xml:space="preserve"> par jour.</w:t>
      </w:r>
      <w:r w:rsidR="00251EAA">
        <w:rPr>
          <w:szCs w:val="22"/>
          <w:lang w:val="fr-FR" w:bidi="fr-FR"/>
        </w:rPr>
        <w:t xml:space="preserve"> Lorsque votre état sera suffisamment amélioré, votre médecin envisagera la façon de réduire progressivement la dose quotidienne de Skilarence jusqu’à la dose dont vous avez besoin pour maintenir </w:t>
      </w:r>
      <w:r w:rsidR="00B700E6">
        <w:rPr>
          <w:szCs w:val="22"/>
          <w:lang w:val="fr-FR" w:bidi="fr-FR"/>
        </w:rPr>
        <w:t>l’</w:t>
      </w:r>
      <w:r w:rsidR="00251EAA">
        <w:rPr>
          <w:szCs w:val="22"/>
          <w:lang w:val="fr-FR" w:bidi="fr-FR"/>
        </w:rPr>
        <w:t>amélioration.</w:t>
      </w:r>
    </w:p>
    <w:p w:rsidR="005D06A1" w:rsidRDefault="005D06A1" w:rsidP="00222466">
      <w:pPr>
        <w:widowControl w:val="0"/>
        <w:tabs>
          <w:tab w:val="clear" w:pos="567"/>
        </w:tabs>
        <w:spacing w:line="240" w:lineRule="auto"/>
        <w:rPr>
          <w:szCs w:val="22"/>
          <w:lang w:val="fr-FR"/>
        </w:rPr>
      </w:pPr>
    </w:p>
    <w:p w:rsidR="00251EAA" w:rsidRDefault="00251EAA" w:rsidP="00222466">
      <w:pPr>
        <w:keepNext/>
        <w:widowControl w:val="0"/>
        <w:tabs>
          <w:tab w:val="clear" w:pos="567"/>
        </w:tabs>
        <w:spacing w:line="240" w:lineRule="auto"/>
        <w:rPr>
          <w:b/>
          <w:szCs w:val="22"/>
          <w:lang w:val="fr-FR"/>
        </w:rPr>
      </w:pPr>
      <w:r>
        <w:rPr>
          <w:b/>
          <w:szCs w:val="22"/>
          <w:lang w:val="fr-FR"/>
        </w:rPr>
        <w:t>M</w:t>
      </w:r>
      <w:r w:rsidR="00667075">
        <w:rPr>
          <w:b/>
          <w:szCs w:val="22"/>
          <w:lang w:val="fr-FR"/>
        </w:rPr>
        <w:t>ode</w:t>
      </w:r>
      <w:r>
        <w:rPr>
          <w:b/>
          <w:szCs w:val="22"/>
          <w:lang w:val="fr-FR"/>
        </w:rPr>
        <w:t xml:space="preserve"> d’administration</w:t>
      </w:r>
    </w:p>
    <w:p w:rsidR="00251EAA" w:rsidRDefault="00251EAA" w:rsidP="00222466">
      <w:pPr>
        <w:keepNext/>
        <w:widowControl w:val="0"/>
        <w:tabs>
          <w:tab w:val="clear" w:pos="567"/>
        </w:tabs>
        <w:spacing w:line="240" w:lineRule="auto"/>
        <w:rPr>
          <w:szCs w:val="22"/>
          <w:lang w:val="fr-FR"/>
        </w:rPr>
      </w:pPr>
      <w:r>
        <w:rPr>
          <w:szCs w:val="22"/>
          <w:lang w:val="fr-FR"/>
        </w:rPr>
        <w:t>Avalez l</w:t>
      </w:r>
      <w:r w:rsidRPr="00251EAA">
        <w:rPr>
          <w:szCs w:val="22"/>
          <w:lang w:val="fr-FR"/>
        </w:rPr>
        <w:t xml:space="preserve">es comprimés de Skilarence entiers avec du liquide. </w:t>
      </w:r>
      <w:r>
        <w:rPr>
          <w:szCs w:val="22"/>
          <w:lang w:val="fr-FR"/>
        </w:rPr>
        <w:t>Prenez</w:t>
      </w:r>
      <w:r w:rsidRPr="00251EAA">
        <w:rPr>
          <w:szCs w:val="22"/>
          <w:lang w:val="fr-FR"/>
        </w:rPr>
        <w:t xml:space="preserve"> vos comprimés pendant ou immédiatement après un repas. </w:t>
      </w:r>
      <w:r w:rsidR="00156DA2">
        <w:rPr>
          <w:szCs w:val="22"/>
          <w:lang w:val="fr-FR"/>
        </w:rPr>
        <w:t xml:space="preserve">N’écrasez pas, ne </w:t>
      </w:r>
      <w:r w:rsidR="00667075">
        <w:rPr>
          <w:szCs w:val="22"/>
          <w:lang w:val="fr-FR"/>
        </w:rPr>
        <w:t>cassez</w:t>
      </w:r>
      <w:r w:rsidR="00156DA2">
        <w:rPr>
          <w:szCs w:val="22"/>
          <w:lang w:val="fr-FR"/>
        </w:rPr>
        <w:t xml:space="preserve"> pas, ne dissolvez pas, et ne mâchez pas l</w:t>
      </w:r>
      <w:r w:rsidRPr="00251EAA">
        <w:rPr>
          <w:szCs w:val="22"/>
          <w:lang w:val="fr-FR"/>
        </w:rPr>
        <w:t xml:space="preserve">es comprimés de Skilarence </w:t>
      </w:r>
      <w:r w:rsidR="00156DA2">
        <w:rPr>
          <w:szCs w:val="22"/>
          <w:lang w:val="fr-FR"/>
        </w:rPr>
        <w:t xml:space="preserve">car ils sont spécialement enrobés </w:t>
      </w:r>
      <w:r w:rsidR="00667075">
        <w:rPr>
          <w:szCs w:val="22"/>
          <w:lang w:val="fr-FR"/>
        </w:rPr>
        <w:t>afin de réduire</w:t>
      </w:r>
      <w:r w:rsidRPr="00251EAA">
        <w:rPr>
          <w:szCs w:val="22"/>
          <w:lang w:val="fr-FR"/>
        </w:rPr>
        <w:t xml:space="preserve"> </w:t>
      </w:r>
      <w:r w:rsidR="00667075">
        <w:rPr>
          <w:szCs w:val="22"/>
          <w:lang w:val="fr-FR"/>
        </w:rPr>
        <w:t>d</w:t>
      </w:r>
      <w:r w:rsidR="00281F96">
        <w:rPr>
          <w:szCs w:val="22"/>
          <w:lang w:val="fr-FR"/>
        </w:rPr>
        <w:t>es effets irritants pour</w:t>
      </w:r>
      <w:r w:rsidR="00156DA2">
        <w:rPr>
          <w:szCs w:val="22"/>
          <w:lang w:val="fr-FR"/>
        </w:rPr>
        <w:t xml:space="preserve"> votre estomac</w:t>
      </w:r>
      <w:r w:rsidRPr="00251EAA">
        <w:rPr>
          <w:szCs w:val="22"/>
          <w:lang w:val="fr-FR"/>
        </w:rPr>
        <w:t>.</w:t>
      </w:r>
    </w:p>
    <w:p w:rsidR="00156DA2" w:rsidRPr="00251EAA" w:rsidRDefault="00156DA2"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b/>
          <w:bCs/>
          <w:szCs w:val="22"/>
          <w:lang w:val="fr-FR" w:bidi="fr-FR"/>
        </w:rPr>
        <w:t>Si vous avez pris plus de Skilarence que vous n’auriez dû</w:t>
      </w: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 xml:space="preserve">Si vous pensez </w:t>
      </w:r>
      <w:r w:rsidR="00953F4A">
        <w:rPr>
          <w:szCs w:val="22"/>
          <w:lang w:val="fr-FR" w:bidi="fr-FR"/>
        </w:rPr>
        <w:t>avoir</w:t>
      </w:r>
      <w:r w:rsidRPr="000E0D26">
        <w:rPr>
          <w:szCs w:val="22"/>
          <w:lang w:val="fr-FR" w:bidi="fr-FR"/>
        </w:rPr>
        <w:t xml:space="preserve"> pris trop de comprimés</w:t>
      </w:r>
      <w:r w:rsidR="00156DA2">
        <w:rPr>
          <w:szCs w:val="22"/>
          <w:lang w:val="fr-FR" w:bidi="fr-FR"/>
        </w:rPr>
        <w:t xml:space="preserve"> de Skilarence</w:t>
      </w:r>
      <w:r w:rsidRPr="000E0D26">
        <w:rPr>
          <w:szCs w:val="22"/>
          <w:lang w:val="fr-FR" w:bidi="fr-FR"/>
        </w:rPr>
        <w:t>, adressez-vous à votre médecin ou votre pharmacien.</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b/>
          <w:bCs/>
          <w:szCs w:val="22"/>
          <w:lang w:val="fr-FR" w:bidi="fr-FR"/>
        </w:rPr>
        <w:t>Si vous oubliez de prendre Skilarence</w:t>
      </w: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 xml:space="preserve">Ne prenez pas de dose double pour compenser la dose que vous avez oublié de prendre. </w:t>
      </w:r>
      <w:r w:rsidR="00281F96">
        <w:rPr>
          <w:szCs w:val="22"/>
          <w:lang w:val="fr-FR" w:bidi="fr-FR"/>
        </w:rPr>
        <w:t>Prenez la dose suivante à l’heure habituelle et c</w:t>
      </w:r>
      <w:r w:rsidRPr="000E0D26">
        <w:rPr>
          <w:szCs w:val="22"/>
          <w:lang w:val="fr-FR" w:bidi="fr-FR"/>
        </w:rPr>
        <w:t>ontinuez à prendre le médicament exactement de la façon décrite dans cette notice, ou exactement comme convenu avec votre médecin. Vérifiez auprès de votre médecin ou pharmacien en cas de doute.</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ind w:right="-2"/>
        <w:rPr>
          <w:szCs w:val="22"/>
          <w:lang w:val="fr-FR"/>
        </w:rPr>
      </w:pPr>
      <w:r w:rsidRPr="000E0D26">
        <w:rPr>
          <w:szCs w:val="22"/>
          <w:lang w:val="fr-FR" w:bidi="fr-FR"/>
        </w:rPr>
        <w:t>Si vous avez d’autres questions sur l’utilisation de ce médicament, demandez plus d’informations à votre médecin ou à votre pharmacien.</w:t>
      </w:r>
    </w:p>
    <w:p w:rsidR="005D06A1" w:rsidRPr="000E0D26" w:rsidRDefault="005D06A1" w:rsidP="00222466">
      <w:pPr>
        <w:widowControl w:val="0"/>
        <w:tabs>
          <w:tab w:val="clear" w:pos="567"/>
        </w:tabs>
        <w:spacing w:line="240" w:lineRule="auto"/>
        <w:ind w:right="-2"/>
        <w:rPr>
          <w:b/>
          <w:szCs w:val="22"/>
          <w:lang w:val="fr-FR"/>
        </w:rPr>
      </w:pPr>
    </w:p>
    <w:p w:rsidR="005D06A1" w:rsidRPr="000E0D26" w:rsidRDefault="005D06A1" w:rsidP="00222466">
      <w:pPr>
        <w:widowControl w:val="0"/>
        <w:tabs>
          <w:tab w:val="clear" w:pos="567"/>
        </w:tabs>
        <w:spacing w:line="240" w:lineRule="auto"/>
        <w:ind w:left="567" w:right="-2" w:hanging="567"/>
        <w:rPr>
          <w:b/>
          <w:szCs w:val="22"/>
          <w:lang w:val="fr-FR"/>
        </w:rPr>
      </w:pPr>
    </w:p>
    <w:p w:rsidR="005D06A1" w:rsidRPr="000E0D26" w:rsidRDefault="005D06A1" w:rsidP="00222466">
      <w:pPr>
        <w:keepNext/>
        <w:widowControl w:val="0"/>
        <w:tabs>
          <w:tab w:val="clear" w:pos="567"/>
        </w:tabs>
        <w:spacing w:line="240" w:lineRule="auto"/>
        <w:ind w:left="567" w:right="-2" w:hanging="567"/>
        <w:rPr>
          <w:b/>
          <w:szCs w:val="22"/>
          <w:lang w:val="fr-FR"/>
        </w:rPr>
      </w:pPr>
      <w:r w:rsidRPr="000E0D26">
        <w:rPr>
          <w:b/>
          <w:bCs/>
          <w:szCs w:val="22"/>
          <w:lang w:val="fr-FR" w:bidi="fr-FR"/>
        </w:rPr>
        <w:t>4.</w:t>
      </w:r>
      <w:r w:rsidRPr="000E0D26">
        <w:rPr>
          <w:b/>
          <w:bCs/>
          <w:szCs w:val="22"/>
          <w:lang w:val="fr-FR" w:bidi="fr-FR"/>
        </w:rPr>
        <w:tab/>
        <w:t>Quels sont les effets indésirables éventuels</w:t>
      </w:r>
      <w:r w:rsidR="00075081">
        <w:rPr>
          <w:b/>
          <w:bCs/>
          <w:szCs w:val="22"/>
          <w:lang w:val="fr-FR" w:bidi="fr-FR"/>
        </w:rPr>
        <w:t> ?</w:t>
      </w:r>
    </w:p>
    <w:p w:rsidR="005D06A1" w:rsidRPr="000E0D26" w:rsidRDefault="005D06A1" w:rsidP="00222466">
      <w:pPr>
        <w:keepNext/>
        <w:widowControl w:val="0"/>
        <w:tabs>
          <w:tab w:val="clear" w:pos="567"/>
        </w:tabs>
        <w:spacing w:line="240" w:lineRule="auto"/>
        <w:ind w:right="-29"/>
        <w:rPr>
          <w:szCs w:val="22"/>
          <w:lang w:val="fr-FR"/>
        </w:rPr>
      </w:pPr>
    </w:p>
    <w:p w:rsidR="005D06A1" w:rsidRPr="000E0D26" w:rsidRDefault="005D06A1" w:rsidP="00222466">
      <w:pPr>
        <w:keepNext/>
        <w:widowControl w:val="0"/>
        <w:tabs>
          <w:tab w:val="clear" w:pos="567"/>
        </w:tabs>
        <w:spacing w:line="240" w:lineRule="auto"/>
        <w:ind w:right="-29"/>
        <w:rPr>
          <w:szCs w:val="22"/>
          <w:lang w:val="fr-FR"/>
        </w:rPr>
      </w:pPr>
      <w:r w:rsidRPr="000E0D26">
        <w:rPr>
          <w:szCs w:val="22"/>
          <w:lang w:val="fr-FR" w:bidi="fr-FR"/>
        </w:rPr>
        <w:t>Comme tous les médicaments, ce médicament peut provoquer des effets indésirables, mais ils ne surviennent pas systématiquement chez tout le monde. Certains de ces effets indésirables, tels que roug</w:t>
      </w:r>
      <w:r w:rsidR="00953F4A">
        <w:rPr>
          <w:szCs w:val="22"/>
          <w:lang w:val="fr-FR" w:bidi="fr-FR"/>
        </w:rPr>
        <w:t>eur</w:t>
      </w:r>
      <w:r w:rsidR="0062546A">
        <w:rPr>
          <w:szCs w:val="22"/>
          <w:lang w:val="fr-FR" w:bidi="fr-FR"/>
        </w:rPr>
        <w:t>s</w:t>
      </w:r>
      <w:r w:rsidRPr="000E0D26">
        <w:rPr>
          <w:szCs w:val="22"/>
          <w:lang w:val="fr-FR" w:bidi="fr-FR"/>
        </w:rPr>
        <w:t xml:space="preserve"> </w:t>
      </w:r>
      <w:r w:rsidR="00953F4A">
        <w:rPr>
          <w:szCs w:val="22"/>
          <w:lang w:val="fr-FR" w:bidi="fr-FR"/>
        </w:rPr>
        <w:t>sur le</w:t>
      </w:r>
      <w:r w:rsidR="00953F4A" w:rsidRPr="000E0D26">
        <w:rPr>
          <w:szCs w:val="22"/>
          <w:lang w:val="fr-FR" w:bidi="fr-FR"/>
        </w:rPr>
        <w:t xml:space="preserve"> </w:t>
      </w:r>
      <w:r w:rsidRPr="000E0D26">
        <w:rPr>
          <w:szCs w:val="22"/>
          <w:lang w:val="fr-FR" w:bidi="fr-FR"/>
        </w:rPr>
        <w:t xml:space="preserve">visage ou </w:t>
      </w:r>
      <w:r w:rsidR="00953F4A">
        <w:rPr>
          <w:szCs w:val="22"/>
          <w:lang w:val="fr-FR" w:bidi="fr-FR"/>
        </w:rPr>
        <w:t>le</w:t>
      </w:r>
      <w:r w:rsidR="00953F4A" w:rsidRPr="000E0D26">
        <w:rPr>
          <w:szCs w:val="22"/>
          <w:lang w:val="fr-FR" w:bidi="fr-FR"/>
        </w:rPr>
        <w:t xml:space="preserve"> </w:t>
      </w:r>
      <w:r w:rsidRPr="000E0D26">
        <w:rPr>
          <w:szCs w:val="22"/>
          <w:lang w:val="fr-FR" w:bidi="fr-FR"/>
        </w:rPr>
        <w:t xml:space="preserve">corps (bouffées </w:t>
      </w:r>
      <w:r w:rsidR="002D6015">
        <w:rPr>
          <w:szCs w:val="22"/>
          <w:lang w:val="fr-FR" w:bidi="fr-FR"/>
        </w:rPr>
        <w:t xml:space="preserve">de </w:t>
      </w:r>
      <w:r w:rsidR="002D6015" w:rsidRPr="00C16AB4">
        <w:rPr>
          <w:szCs w:val="22"/>
          <w:lang w:val="fr-FR" w:bidi="fr-FR"/>
        </w:rPr>
        <w:t>chaleur</w:t>
      </w:r>
      <w:r w:rsidR="00AC6458">
        <w:rPr>
          <w:szCs w:val="22"/>
          <w:lang w:val="fr-FR" w:bidi="fr-FR"/>
        </w:rPr>
        <w:t>),</w:t>
      </w:r>
      <w:r w:rsidR="00797745">
        <w:rPr>
          <w:szCs w:val="22"/>
          <w:lang w:val="fr-FR" w:bidi="fr-FR"/>
        </w:rPr>
        <w:t xml:space="preserve"> </w:t>
      </w:r>
      <w:r w:rsidRPr="000E0D26">
        <w:rPr>
          <w:szCs w:val="22"/>
          <w:lang w:val="fr-FR" w:bidi="fr-FR"/>
        </w:rPr>
        <w:t>diarrhée</w:t>
      </w:r>
      <w:r w:rsidR="00D300A1">
        <w:rPr>
          <w:szCs w:val="22"/>
          <w:lang w:val="fr-FR" w:bidi="fr-FR"/>
        </w:rPr>
        <w:t>s</w:t>
      </w:r>
      <w:r w:rsidRPr="000E0D26">
        <w:rPr>
          <w:szCs w:val="22"/>
          <w:lang w:val="fr-FR" w:bidi="fr-FR"/>
        </w:rPr>
        <w:t xml:space="preserve">, problèmes gastriques et nausées, </w:t>
      </w:r>
      <w:r w:rsidR="00156DA2">
        <w:rPr>
          <w:szCs w:val="22"/>
          <w:lang w:val="fr-FR" w:bidi="fr-FR"/>
        </w:rPr>
        <w:t xml:space="preserve">s’améliorent généralement </w:t>
      </w:r>
      <w:r w:rsidR="00D300A1">
        <w:rPr>
          <w:szCs w:val="22"/>
          <w:lang w:val="fr-FR" w:bidi="fr-FR"/>
        </w:rPr>
        <w:t xml:space="preserve">au cours du traitement. </w:t>
      </w:r>
    </w:p>
    <w:p w:rsidR="00156DA2" w:rsidRPr="00F97ED5" w:rsidRDefault="00156DA2" w:rsidP="00222466">
      <w:pPr>
        <w:widowControl w:val="0"/>
        <w:numPr>
          <w:ilvl w:val="12"/>
          <w:numId w:val="0"/>
        </w:numPr>
        <w:tabs>
          <w:tab w:val="clear" w:pos="567"/>
        </w:tabs>
        <w:spacing w:line="240" w:lineRule="auto"/>
        <w:rPr>
          <w:szCs w:val="22"/>
          <w:lang w:val="fr-FR"/>
        </w:rPr>
      </w:pPr>
    </w:p>
    <w:p w:rsidR="00156DA2" w:rsidRDefault="00156DA2" w:rsidP="00222466">
      <w:pPr>
        <w:widowControl w:val="0"/>
        <w:numPr>
          <w:ilvl w:val="12"/>
          <w:numId w:val="0"/>
        </w:numPr>
        <w:tabs>
          <w:tab w:val="clear" w:pos="567"/>
        </w:tabs>
        <w:spacing w:line="240" w:lineRule="auto"/>
        <w:rPr>
          <w:szCs w:val="22"/>
          <w:lang w:val="fr-FR"/>
        </w:rPr>
      </w:pPr>
      <w:r w:rsidRPr="00156DA2">
        <w:rPr>
          <w:szCs w:val="22"/>
          <w:lang w:val="fr-FR"/>
        </w:rPr>
        <w:t xml:space="preserve">Les effets indésirables les plus graves pouvant survenir avec Skilarence sont </w:t>
      </w:r>
      <w:r w:rsidR="007B2787">
        <w:rPr>
          <w:szCs w:val="22"/>
          <w:lang w:val="fr-FR"/>
        </w:rPr>
        <w:t xml:space="preserve">des réactions allergiques ou d’hypersensibilité ; </w:t>
      </w:r>
      <w:r w:rsidRPr="00156DA2">
        <w:rPr>
          <w:szCs w:val="22"/>
          <w:lang w:val="fr-FR"/>
        </w:rPr>
        <w:t>l’insuffisance rénale ou</w:t>
      </w:r>
      <w:r>
        <w:rPr>
          <w:szCs w:val="22"/>
          <w:lang w:val="fr-FR"/>
        </w:rPr>
        <w:t xml:space="preserve"> une maladie rénale </w:t>
      </w:r>
      <w:r w:rsidR="002D6015">
        <w:rPr>
          <w:szCs w:val="22"/>
          <w:lang w:val="fr-FR"/>
        </w:rPr>
        <w:t xml:space="preserve">dite </w:t>
      </w:r>
      <w:r>
        <w:rPr>
          <w:szCs w:val="22"/>
          <w:lang w:val="fr-FR"/>
        </w:rPr>
        <w:t xml:space="preserve">syndrome de </w:t>
      </w:r>
      <w:r w:rsidRPr="00156DA2">
        <w:rPr>
          <w:szCs w:val="22"/>
          <w:lang w:val="fr-FR"/>
        </w:rPr>
        <w:t>Fanconi</w:t>
      </w:r>
      <w:r w:rsidR="007B2787">
        <w:rPr>
          <w:szCs w:val="22"/>
          <w:lang w:val="fr-FR"/>
        </w:rPr>
        <w:t> ;</w:t>
      </w:r>
      <w:r w:rsidR="007B2787" w:rsidRPr="00156DA2">
        <w:rPr>
          <w:szCs w:val="22"/>
          <w:lang w:val="fr-FR"/>
        </w:rPr>
        <w:t xml:space="preserve"> </w:t>
      </w:r>
      <w:r w:rsidRPr="00156DA2">
        <w:rPr>
          <w:szCs w:val="22"/>
          <w:lang w:val="fr-FR"/>
        </w:rPr>
        <w:t xml:space="preserve">ou une infection </w:t>
      </w:r>
      <w:r w:rsidR="002D6015">
        <w:rPr>
          <w:szCs w:val="22"/>
          <w:lang w:val="fr-FR"/>
        </w:rPr>
        <w:t>grave</w:t>
      </w:r>
      <w:r w:rsidR="002D6015" w:rsidRPr="00156DA2">
        <w:rPr>
          <w:szCs w:val="22"/>
          <w:lang w:val="fr-FR"/>
        </w:rPr>
        <w:t xml:space="preserve"> </w:t>
      </w:r>
      <w:r w:rsidRPr="00156DA2">
        <w:rPr>
          <w:szCs w:val="22"/>
          <w:lang w:val="fr-FR"/>
        </w:rPr>
        <w:t xml:space="preserve">du cerveau </w:t>
      </w:r>
      <w:r w:rsidR="002D6015">
        <w:rPr>
          <w:szCs w:val="22"/>
          <w:lang w:val="fr-FR"/>
        </w:rPr>
        <w:t xml:space="preserve">dite </w:t>
      </w:r>
      <w:r w:rsidRPr="00156DA2">
        <w:rPr>
          <w:szCs w:val="22"/>
          <w:lang w:val="fr-FR"/>
        </w:rPr>
        <w:t>leu</w:t>
      </w:r>
      <w:r>
        <w:rPr>
          <w:szCs w:val="22"/>
          <w:lang w:val="fr-FR"/>
        </w:rPr>
        <w:t>c</w:t>
      </w:r>
      <w:r w:rsidRPr="00156DA2">
        <w:rPr>
          <w:szCs w:val="22"/>
          <w:lang w:val="fr-FR"/>
        </w:rPr>
        <w:t>oenc</w:t>
      </w:r>
      <w:r>
        <w:rPr>
          <w:szCs w:val="22"/>
          <w:lang w:val="fr-FR"/>
        </w:rPr>
        <w:t>é</w:t>
      </w:r>
      <w:r w:rsidRPr="00156DA2">
        <w:rPr>
          <w:szCs w:val="22"/>
          <w:lang w:val="fr-FR"/>
        </w:rPr>
        <w:t>phalopath</w:t>
      </w:r>
      <w:r>
        <w:rPr>
          <w:szCs w:val="22"/>
          <w:lang w:val="fr-FR"/>
        </w:rPr>
        <w:t>ie multifocale progressive (LEMP</w:t>
      </w:r>
      <w:r w:rsidRPr="00156DA2">
        <w:rPr>
          <w:szCs w:val="22"/>
          <w:lang w:val="fr-FR"/>
        </w:rPr>
        <w:t>).</w:t>
      </w:r>
      <w:r>
        <w:rPr>
          <w:szCs w:val="22"/>
          <w:lang w:val="fr-FR"/>
        </w:rPr>
        <w:t xml:space="preserve"> </w:t>
      </w:r>
      <w:r w:rsidR="005B6E88">
        <w:rPr>
          <w:szCs w:val="22"/>
          <w:lang w:val="fr-FR"/>
        </w:rPr>
        <w:t xml:space="preserve">Leur </w:t>
      </w:r>
      <w:r>
        <w:rPr>
          <w:szCs w:val="22"/>
          <w:lang w:val="fr-FR"/>
        </w:rPr>
        <w:t xml:space="preserve">fréquence </w:t>
      </w:r>
      <w:r w:rsidR="005B6E88">
        <w:rPr>
          <w:szCs w:val="22"/>
          <w:lang w:val="fr-FR"/>
        </w:rPr>
        <w:t xml:space="preserve">de survenue n’est pas connue. </w:t>
      </w:r>
      <w:r w:rsidRPr="00156DA2">
        <w:rPr>
          <w:szCs w:val="22"/>
          <w:lang w:val="fr-FR"/>
        </w:rPr>
        <w:t xml:space="preserve"> Pour </w:t>
      </w:r>
      <w:r w:rsidR="005B6E88">
        <w:rPr>
          <w:szCs w:val="22"/>
          <w:lang w:val="fr-FR"/>
        </w:rPr>
        <w:t xml:space="preserve">en </w:t>
      </w:r>
      <w:r w:rsidRPr="00156DA2">
        <w:rPr>
          <w:szCs w:val="22"/>
          <w:lang w:val="fr-FR"/>
        </w:rPr>
        <w:t>connaître les sympt</w:t>
      </w:r>
      <w:r>
        <w:rPr>
          <w:szCs w:val="22"/>
          <w:lang w:val="fr-FR"/>
        </w:rPr>
        <w:t xml:space="preserve">ômes, voir </w:t>
      </w:r>
      <w:r w:rsidR="007B2787">
        <w:rPr>
          <w:szCs w:val="22"/>
          <w:lang w:val="fr-FR"/>
        </w:rPr>
        <w:t>ci-dessous</w:t>
      </w:r>
      <w:r w:rsidRPr="00156DA2">
        <w:rPr>
          <w:szCs w:val="22"/>
          <w:lang w:val="fr-FR"/>
        </w:rPr>
        <w:t>.</w:t>
      </w:r>
    </w:p>
    <w:p w:rsidR="00703521" w:rsidRDefault="00703521" w:rsidP="00222466">
      <w:pPr>
        <w:widowControl w:val="0"/>
        <w:numPr>
          <w:ilvl w:val="12"/>
          <w:numId w:val="0"/>
        </w:numPr>
        <w:tabs>
          <w:tab w:val="clear" w:pos="567"/>
        </w:tabs>
        <w:spacing w:line="240" w:lineRule="auto"/>
        <w:rPr>
          <w:szCs w:val="22"/>
          <w:lang w:val="fr-FR"/>
        </w:rPr>
      </w:pPr>
    </w:p>
    <w:p w:rsidR="007B2787" w:rsidRPr="007B2787" w:rsidRDefault="007B2787" w:rsidP="00222466">
      <w:pPr>
        <w:keepLines/>
        <w:numPr>
          <w:ilvl w:val="12"/>
          <w:numId w:val="0"/>
        </w:numPr>
        <w:tabs>
          <w:tab w:val="clear" w:pos="567"/>
          <w:tab w:val="left" w:pos="708"/>
        </w:tabs>
        <w:spacing w:line="240" w:lineRule="auto"/>
        <w:ind w:right="-29"/>
        <w:rPr>
          <w:u w:val="single"/>
          <w:lang w:val="fr-FR"/>
        </w:rPr>
      </w:pPr>
      <w:r w:rsidRPr="00DB597A">
        <w:rPr>
          <w:u w:val="single"/>
          <w:lang w:val="fr-FR"/>
        </w:rPr>
        <w:t>Réactions allergique</w:t>
      </w:r>
      <w:r w:rsidR="009A4876" w:rsidRPr="00DB597A">
        <w:rPr>
          <w:u w:val="single"/>
          <w:lang w:val="fr-FR"/>
        </w:rPr>
        <w:t>s</w:t>
      </w:r>
      <w:r w:rsidRPr="00DB597A">
        <w:rPr>
          <w:u w:val="single"/>
          <w:lang w:val="fr-FR"/>
        </w:rPr>
        <w:t xml:space="preserve"> ou d’</w:t>
      </w:r>
      <w:r w:rsidR="00215D6F" w:rsidRPr="00685139">
        <w:rPr>
          <w:u w:val="single"/>
          <w:lang w:val="fr-FR"/>
        </w:rPr>
        <w:t>hypersensibilité</w:t>
      </w:r>
    </w:p>
    <w:p w:rsidR="007B2787" w:rsidRPr="007B2787" w:rsidRDefault="007B2787" w:rsidP="00222466">
      <w:pPr>
        <w:keepLines/>
        <w:numPr>
          <w:ilvl w:val="12"/>
          <w:numId w:val="0"/>
        </w:numPr>
        <w:tabs>
          <w:tab w:val="clear" w:pos="567"/>
          <w:tab w:val="left" w:pos="708"/>
        </w:tabs>
        <w:spacing w:line="240" w:lineRule="auto"/>
        <w:ind w:right="-28"/>
        <w:rPr>
          <w:lang w:val="fr-FR"/>
        </w:rPr>
      </w:pPr>
      <w:r w:rsidRPr="007B2787">
        <w:rPr>
          <w:lang w:val="fr-FR"/>
        </w:rPr>
        <w:t>Les réactions allergiques ou d’</w:t>
      </w:r>
      <w:r w:rsidR="009A4876" w:rsidRPr="009A4876">
        <w:rPr>
          <w:lang w:val="fr-FR"/>
        </w:rPr>
        <w:t>hypersensi</w:t>
      </w:r>
      <w:r w:rsidRPr="007B2787">
        <w:rPr>
          <w:lang w:val="fr-FR"/>
        </w:rPr>
        <w:t xml:space="preserve">bilité sont rares mais </w:t>
      </w:r>
      <w:r w:rsidR="009B4E4B">
        <w:rPr>
          <w:lang w:val="fr-FR"/>
        </w:rPr>
        <w:t xml:space="preserve">peuvent être </w:t>
      </w:r>
      <w:r w:rsidRPr="007B2787">
        <w:rPr>
          <w:lang w:val="fr-FR"/>
        </w:rPr>
        <w:t>très graves. L’apparition de rougeurs au niveau du visage ou sur le corps (</w:t>
      </w:r>
      <w:r w:rsidR="009A4876">
        <w:rPr>
          <w:lang w:val="fr-FR"/>
        </w:rPr>
        <w:t xml:space="preserve">bouffées </w:t>
      </w:r>
      <w:r w:rsidR="00215D6F">
        <w:rPr>
          <w:lang w:val="fr-FR"/>
        </w:rPr>
        <w:t>de chaleur</w:t>
      </w:r>
      <w:r w:rsidRPr="007B2787">
        <w:rPr>
          <w:lang w:val="fr-FR"/>
        </w:rPr>
        <w:t xml:space="preserve">) </w:t>
      </w:r>
      <w:r>
        <w:rPr>
          <w:lang w:val="fr-FR"/>
        </w:rPr>
        <w:t>e</w:t>
      </w:r>
      <w:r w:rsidRPr="007B2787">
        <w:rPr>
          <w:lang w:val="fr-FR"/>
        </w:rPr>
        <w:t>s</w:t>
      </w:r>
      <w:r>
        <w:rPr>
          <w:lang w:val="fr-FR"/>
        </w:rPr>
        <w:t>t un événement indésirable très fréquent qui peut toucher plus de</w:t>
      </w:r>
      <w:r w:rsidRPr="007B2787">
        <w:rPr>
          <w:lang w:val="fr-FR"/>
        </w:rPr>
        <w:t xml:space="preserve"> 1</w:t>
      </w:r>
      <w:r>
        <w:rPr>
          <w:lang w:val="fr-FR"/>
        </w:rPr>
        <w:t xml:space="preserve"> personne sur </w:t>
      </w:r>
      <w:r w:rsidRPr="007B2787">
        <w:rPr>
          <w:lang w:val="fr-FR"/>
        </w:rPr>
        <w:t>10</w:t>
      </w:r>
      <w:r w:rsidRPr="007B2787">
        <w:rPr>
          <w:szCs w:val="22"/>
          <w:lang w:val="fr-FR"/>
        </w:rPr>
        <w:t>.</w:t>
      </w:r>
      <w:r w:rsidRPr="007B2787">
        <w:rPr>
          <w:lang w:val="fr-FR"/>
        </w:rPr>
        <w:t xml:space="preserve"> </w:t>
      </w:r>
      <w:r>
        <w:rPr>
          <w:lang w:val="fr-FR"/>
        </w:rPr>
        <w:t>Cependant</w:t>
      </w:r>
      <w:r w:rsidRPr="007B2787">
        <w:rPr>
          <w:lang w:val="fr-FR"/>
        </w:rPr>
        <w:t>, si des rougeurs apparaissent ac</w:t>
      </w:r>
      <w:r w:rsidR="009A4876">
        <w:rPr>
          <w:lang w:val="fr-FR"/>
        </w:rPr>
        <w:t>c</w:t>
      </w:r>
      <w:r w:rsidRPr="007B2787">
        <w:rPr>
          <w:lang w:val="fr-FR"/>
        </w:rPr>
        <w:t>ompagnées de l’un des signes suivants</w:t>
      </w:r>
      <w:r w:rsidR="00215D6F">
        <w:rPr>
          <w:lang w:val="fr-FR"/>
        </w:rPr>
        <w:t xml:space="preserve"> </w:t>
      </w:r>
      <w:r w:rsidRPr="007B2787">
        <w:rPr>
          <w:lang w:val="fr-FR"/>
        </w:rPr>
        <w:t xml:space="preserve">: </w:t>
      </w:r>
    </w:p>
    <w:p w:rsidR="007B2787" w:rsidRPr="009A4876" w:rsidRDefault="007B2787" w:rsidP="00222466">
      <w:pPr>
        <w:pStyle w:val="ListParagraph"/>
        <w:widowControl w:val="0"/>
        <w:numPr>
          <w:ilvl w:val="0"/>
          <w:numId w:val="12"/>
        </w:numPr>
        <w:spacing w:before="0" w:after="0"/>
        <w:ind w:right="-28"/>
        <w:rPr>
          <w:sz w:val="22"/>
          <w:szCs w:val="22"/>
          <w:lang w:val="fr-FR"/>
        </w:rPr>
      </w:pPr>
      <w:r w:rsidRPr="009A4876">
        <w:rPr>
          <w:sz w:val="22"/>
          <w:szCs w:val="22"/>
          <w:lang w:val="fr-FR"/>
        </w:rPr>
        <w:t xml:space="preserve">respiration sifflante, difficultés </w:t>
      </w:r>
      <w:r w:rsidR="00754061">
        <w:rPr>
          <w:sz w:val="22"/>
          <w:szCs w:val="22"/>
          <w:lang w:val="fr-FR"/>
        </w:rPr>
        <w:t>à</w:t>
      </w:r>
      <w:r w:rsidRPr="009A4876">
        <w:rPr>
          <w:sz w:val="22"/>
          <w:szCs w:val="22"/>
          <w:lang w:val="fr-FR"/>
        </w:rPr>
        <w:t xml:space="preserve"> respirer ou essoufflement</w:t>
      </w:r>
      <w:r w:rsidR="009A4876" w:rsidRPr="009A4876">
        <w:rPr>
          <w:sz w:val="22"/>
          <w:szCs w:val="22"/>
          <w:lang w:val="fr-FR"/>
        </w:rPr>
        <w:t>s</w:t>
      </w:r>
      <w:r w:rsidRPr="009A4876">
        <w:rPr>
          <w:sz w:val="22"/>
          <w:szCs w:val="22"/>
          <w:lang w:val="fr-FR"/>
        </w:rPr>
        <w:t>,</w:t>
      </w:r>
    </w:p>
    <w:p w:rsidR="007B2787" w:rsidRPr="009A4876" w:rsidRDefault="009A4876" w:rsidP="00222466">
      <w:pPr>
        <w:pStyle w:val="ListParagraph"/>
        <w:widowControl w:val="0"/>
        <w:numPr>
          <w:ilvl w:val="0"/>
          <w:numId w:val="12"/>
        </w:numPr>
        <w:spacing w:before="0" w:after="0"/>
        <w:ind w:right="-28"/>
        <w:rPr>
          <w:sz w:val="22"/>
          <w:szCs w:val="22"/>
          <w:lang w:val="fr-FR"/>
        </w:rPr>
      </w:pPr>
      <w:r>
        <w:rPr>
          <w:sz w:val="22"/>
          <w:szCs w:val="22"/>
          <w:lang w:val="fr-FR"/>
        </w:rPr>
        <w:t>gonflement au niveau du visage, des lèvres, de la bouche ou de la langue</w:t>
      </w:r>
      <w:r w:rsidR="007B2787" w:rsidRPr="009A4876">
        <w:rPr>
          <w:sz w:val="22"/>
          <w:szCs w:val="22"/>
          <w:lang w:val="fr-FR"/>
        </w:rPr>
        <w:t xml:space="preserve"> </w:t>
      </w:r>
    </w:p>
    <w:p w:rsidR="007B2787" w:rsidRPr="009A4876" w:rsidRDefault="009A4876" w:rsidP="00222466">
      <w:pPr>
        <w:widowControl w:val="0"/>
        <w:numPr>
          <w:ilvl w:val="12"/>
          <w:numId w:val="0"/>
        </w:numPr>
        <w:tabs>
          <w:tab w:val="clear" w:pos="567"/>
        </w:tabs>
        <w:spacing w:line="240" w:lineRule="auto"/>
        <w:ind w:right="-29"/>
        <w:rPr>
          <w:szCs w:val="22"/>
          <w:lang w:val="fr-FR"/>
        </w:rPr>
      </w:pPr>
      <w:r>
        <w:rPr>
          <w:szCs w:val="22"/>
          <w:lang w:val="fr-FR"/>
        </w:rPr>
        <w:t>arrêtez de prendre</w:t>
      </w:r>
      <w:r w:rsidRPr="009A4876">
        <w:rPr>
          <w:szCs w:val="22"/>
          <w:lang w:val="fr-FR"/>
        </w:rPr>
        <w:t xml:space="preserve"> Skilarence et contactez immédiatement un médecin</w:t>
      </w:r>
      <w:r w:rsidR="007B2787" w:rsidRPr="009A4876">
        <w:rPr>
          <w:szCs w:val="22"/>
          <w:lang w:val="fr-FR"/>
        </w:rPr>
        <w:t>.</w:t>
      </w:r>
    </w:p>
    <w:p w:rsidR="009A4876" w:rsidRPr="009A4876" w:rsidRDefault="009A4876" w:rsidP="00222466">
      <w:pPr>
        <w:widowControl w:val="0"/>
        <w:numPr>
          <w:ilvl w:val="12"/>
          <w:numId w:val="0"/>
        </w:numPr>
        <w:tabs>
          <w:tab w:val="clear" w:pos="567"/>
        </w:tabs>
        <w:spacing w:line="240" w:lineRule="auto"/>
        <w:ind w:right="-29"/>
        <w:rPr>
          <w:szCs w:val="22"/>
          <w:lang w:val="fr-FR"/>
        </w:rPr>
      </w:pPr>
    </w:p>
    <w:p w:rsidR="00703521" w:rsidRPr="00F97ED5" w:rsidRDefault="00703521" w:rsidP="00222466">
      <w:pPr>
        <w:keepNext/>
        <w:keepLines/>
        <w:numPr>
          <w:ilvl w:val="12"/>
          <w:numId w:val="0"/>
        </w:numPr>
        <w:tabs>
          <w:tab w:val="clear" w:pos="567"/>
        </w:tabs>
        <w:spacing w:line="240" w:lineRule="auto"/>
        <w:ind w:right="-2"/>
        <w:rPr>
          <w:szCs w:val="22"/>
          <w:u w:val="single"/>
          <w:lang w:val="fr-FR"/>
        </w:rPr>
      </w:pPr>
      <w:r w:rsidRPr="00F97ED5">
        <w:rPr>
          <w:szCs w:val="22"/>
          <w:u w:val="single"/>
          <w:lang w:val="fr-FR"/>
        </w:rPr>
        <w:t>Infection du cerveau dénommée LEMP</w:t>
      </w:r>
    </w:p>
    <w:p w:rsidR="00703521" w:rsidRPr="00E979A6" w:rsidRDefault="00703521" w:rsidP="00222466">
      <w:pPr>
        <w:keepLines/>
        <w:widowControl w:val="0"/>
        <w:tabs>
          <w:tab w:val="clear" w:pos="567"/>
          <w:tab w:val="left" w:pos="220"/>
          <w:tab w:val="left" w:pos="720"/>
        </w:tabs>
        <w:autoSpaceDE w:val="0"/>
        <w:autoSpaceDN w:val="0"/>
        <w:adjustRightInd w:val="0"/>
        <w:spacing w:line="240" w:lineRule="auto"/>
        <w:rPr>
          <w:lang w:val="fr-FR"/>
        </w:rPr>
      </w:pPr>
      <w:r w:rsidRPr="00613C7B">
        <w:rPr>
          <w:lang w:val="fr-FR"/>
        </w:rPr>
        <w:t xml:space="preserve">La leucoencéphalopathie multifocale progressive (LEMP) est une infection du cerveau rare mais grave qui peut entraîner </w:t>
      </w:r>
      <w:r>
        <w:rPr>
          <w:lang w:val="fr-FR"/>
        </w:rPr>
        <w:t>un handicap</w:t>
      </w:r>
      <w:r w:rsidRPr="00613C7B">
        <w:rPr>
          <w:lang w:val="fr-FR"/>
        </w:rPr>
        <w:t xml:space="preserve"> </w:t>
      </w:r>
      <w:r>
        <w:rPr>
          <w:lang w:val="fr-FR"/>
        </w:rPr>
        <w:t xml:space="preserve">sévère </w:t>
      </w:r>
      <w:r w:rsidRPr="00613C7B">
        <w:rPr>
          <w:lang w:val="fr-FR"/>
        </w:rPr>
        <w:t>ou le décès.</w:t>
      </w:r>
      <w:r>
        <w:rPr>
          <w:lang w:val="fr-FR"/>
        </w:rPr>
        <w:t xml:space="preserve"> </w:t>
      </w:r>
      <w:r w:rsidRPr="00613C7B">
        <w:rPr>
          <w:lang w:val="fr-FR"/>
        </w:rPr>
        <w:t xml:space="preserve">Si vous remarquez une </w:t>
      </w:r>
      <w:r>
        <w:rPr>
          <w:lang w:val="fr-FR"/>
        </w:rPr>
        <w:t>apparition</w:t>
      </w:r>
      <w:r w:rsidRPr="00613C7B">
        <w:rPr>
          <w:lang w:val="fr-FR"/>
        </w:rPr>
        <w:t xml:space="preserve"> ou une aggravation </w:t>
      </w:r>
      <w:r>
        <w:rPr>
          <w:lang w:val="fr-FR"/>
        </w:rPr>
        <w:t>d’une</w:t>
      </w:r>
      <w:r w:rsidRPr="00613C7B">
        <w:rPr>
          <w:lang w:val="fr-FR"/>
        </w:rPr>
        <w:t xml:space="preserve"> faiblesse d’un c</w:t>
      </w:r>
      <w:r>
        <w:rPr>
          <w:lang w:val="fr-FR"/>
        </w:rPr>
        <w:t>ôté du corps, un manque de coordination, des troubles de la vision, de la pensée ou de la mémoire, une certaine confusion, ou des changements de la personnalité durant plusieurs jours, arrêtez de prendre Skilarence et informez immédiatement votre médecin</w:t>
      </w:r>
      <w:r w:rsidRPr="00E979A6">
        <w:rPr>
          <w:lang w:val="fr-FR"/>
        </w:rPr>
        <w:t>.</w:t>
      </w:r>
    </w:p>
    <w:p w:rsidR="00703521" w:rsidRPr="00E979A6" w:rsidRDefault="00703521" w:rsidP="00222466">
      <w:pPr>
        <w:widowControl w:val="0"/>
        <w:tabs>
          <w:tab w:val="clear" w:pos="567"/>
          <w:tab w:val="left" w:pos="220"/>
          <w:tab w:val="left" w:pos="720"/>
        </w:tabs>
        <w:spacing w:line="240" w:lineRule="auto"/>
        <w:rPr>
          <w:color w:val="262626"/>
          <w:lang w:val="fr-FR"/>
        </w:rPr>
      </w:pPr>
    </w:p>
    <w:p w:rsidR="00703521" w:rsidRPr="00F97ED5" w:rsidRDefault="00703521" w:rsidP="00222466">
      <w:pPr>
        <w:keepNext/>
        <w:keepLines/>
        <w:numPr>
          <w:ilvl w:val="12"/>
          <w:numId w:val="0"/>
        </w:numPr>
        <w:tabs>
          <w:tab w:val="clear" w:pos="567"/>
        </w:tabs>
        <w:spacing w:line="240" w:lineRule="auto"/>
        <w:ind w:right="-2"/>
        <w:rPr>
          <w:szCs w:val="22"/>
          <w:u w:val="single"/>
          <w:lang w:val="fr-FR"/>
        </w:rPr>
      </w:pPr>
      <w:r w:rsidRPr="00F97ED5">
        <w:rPr>
          <w:szCs w:val="22"/>
          <w:u w:val="single"/>
          <w:lang w:val="fr-FR"/>
        </w:rPr>
        <w:t>Syndrome de Fanconi</w:t>
      </w:r>
    </w:p>
    <w:p w:rsidR="00703521" w:rsidRPr="00E979A6" w:rsidRDefault="00703521" w:rsidP="00222466">
      <w:pPr>
        <w:keepLines/>
        <w:numPr>
          <w:ilvl w:val="12"/>
          <w:numId w:val="0"/>
        </w:numPr>
        <w:tabs>
          <w:tab w:val="clear" w:pos="567"/>
        </w:tabs>
        <w:spacing w:line="240" w:lineRule="auto"/>
        <w:ind w:right="-2"/>
        <w:rPr>
          <w:lang w:val="fr-FR"/>
        </w:rPr>
      </w:pPr>
      <w:r w:rsidRPr="00E979A6">
        <w:rPr>
          <w:lang w:val="fr-FR"/>
        </w:rPr>
        <w:t xml:space="preserve">Le syndrome de Fanconi est une affection rénale rare mais grave qui peut se produire </w:t>
      </w:r>
      <w:r>
        <w:rPr>
          <w:lang w:val="fr-FR"/>
        </w:rPr>
        <w:t>sous</w:t>
      </w:r>
      <w:r w:rsidRPr="00E979A6">
        <w:rPr>
          <w:lang w:val="fr-FR"/>
        </w:rPr>
        <w:t xml:space="preserve"> Skilarence. Si vous remarquez que </w:t>
      </w:r>
      <w:r>
        <w:rPr>
          <w:lang w:val="fr-FR"/>
        </w:rPr>
        <w:t>vous urinez plus fréquemment</w:t>
      </w:r>
      <w:r w:rsidRPr="00E979A6">
        <w:rPr>
          <w:lang w:val="fr-FR"/>
        </w:rPr>
        <w:t xml:space="preserve">, que vous avez plus soif et que vous buvez plus que d’habitude, que vos muscles sont plus faibles, </w:t>
      </w:r>
      <w:r>
        <w:rPr>
          <w:lang w:val="fr-FR"/>
        </w:rPr>
        <w:t>que vous vous êtes fracturé un os, ou si vous ressentez simplement des douleurs, informez immédiatement votre médecin afin que ces symptômes puissent être examinés de manière plus approfondie</w:t>
      </w:r>
      <w:r w:rsidRPr="00E979A6">
        <w:rPr>
          <w:lang w:val="fr-FR"/>
        </w:rPr>
        <w:t>.</w:t>
      </w:r>
    </w:p>
    <w:p w:rsidR="00703521" w:rsidRPr="00E979A6" w:rsidRDefault="00703521" w:rsidP="00222466">
      <w:pPr>
        <w:widowControl w:val="0"/>
        <w:tabs>
          <w:tab w:val="clear" w:pos="567"/>
        </w:tabs>
        <w:spacing w:line="240" w:lineRule="auto"/>
        <w:rPr>
          <w:szCs w:val="22"/>
          <w:u w:val="single"/>
          <w:lang w:val="fr-FR"/>
        </w:rPr>
      </w:pPr>
    </w:p>
    <w:p w:rsidR="00156DA2" w:rsidRPr="00156DA2" w:rsidRDefault="00156DA2" w:rsidP="00222466">
      <w:pPr>
        <w:widowControl w:val="0"/>
        <w:numPr>
          <w:ilvl w:val="12"/>
          <w:numId w:val="0"/>
        </w:numPr>
        <w:tabs>
          <w:tab w:val="clear" w:pos="567"/>
        </w:tabs>
        <w:spacing w:line="240" w:lineRule="auto"/>
        <w:rPr>
          <w:szCs w:val="22"/>
          <w:lang w:val="fr-FR"/>
        </w:rPr>
      </w:pPr>
      <w:r w:rsidRPr="00156DA2">
        <w:rPr>
          <w:szCs w:val="22"/>
          <w:lang w:val="fr-FR"/>
        </w:rPr>
        <w:t>Informez votre médecin si vous présentez l’un des effets secondaires ci-dessous</w:t>
      </w:r>
      <w:r w:rsidR="009B4E4B">
        <w:rPr>
          <w:szCs w:val="22"/>
          <w:lang w:val="fr-FR"/>
        </w:rPr>
        <w:t> :</w:t>
      </w:r>
    </w:p>
    <w:p w:rsidR="005D06A1" w:rsidRPr="00156DA2"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ind w:right="-2"/>
        <w:rPr>
          <w:szCs w:val="22"/>
          <w:lang w:val="fr-FR"/>
        </w:rPr>
      </w:pPr>
      <w:r w:rsidRPr="000E0D26">
        <w:rPr>
          <w:szCs w:val="22"/>
          <w:lang w:val="fr-FR" w:bidi="fr-FR"/>
        </w:rPr>
        <w:t>Effets indésirables très fréquents (pouvant affecter plus d’une personne sur 10) :</w:t>
      </w:r>
    </w:p>
    <w:p w:rsidR="005D06A1" w:rsidRDefault="005D06A1" w:rsidP="00222466">
      <w:pPr>
        <w:keepNext/>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 xml:space="preserve">diminution </w:t>
      </w:r>
      <w:r w:rsidR="0000709D">
        <w:rPr>
          <w:szCs w:val="22"/>
          <w:lang w:val="fr-FR" w:bidi="fr-FR"/>
        </w:rPr>
        <w:t>du</w:t>
      </w:r>
      <w:r w:rsidRPr="000E0D26">
        <w:rPr>
          <w:szCs w:val="22"/>
          <w:lang w:val="fr-FR" w:bidi="fr-FR"/>
        </w:rPr>
        <w:t xml:space="preserve"> </w:t>
      </w:r>
      <w:r w:rsidR="00897F28">
        <w:rPr>
          <w:szCs w:val="22"/>
          <w:lang w:val="fr-FR" w:bidi="fr-FR"/>
        </w:rPr>
        <w:t>taux de</w:t>
      </w:r>
      <w:r w:rsidR="005B6E88">
        <w:rPr>
          <w:szCs w:val="22"/>
          <w:lang w:val="fr-FR" w:bidi="fr-FR"/>
        </w:rPr>
        <w:t>s</w:t>
      </w:r>
      <w:r w:rsidR="00897F28">
        <w:rPr>
          <w:szCs w:val="22"/>
          <w:lang w:val="fr-FR" w:bidi="fr-FR"/>
        </w:rPr>
        <w:t xml:space="preserve"> </w:t>
      </w:r>
      <w:r w:rsidRPr="000E0D26">
        <w:rPr>
          <w:szCs w:val="22"/>
          <w:lang w:val="fr-FR" w:bidi="fr-FR"/>
        </w:rPr>
        <w:t>globules blancs dénommés lymphocytes</w:t>
      </w:r>
      <w:r w:rsidR="00156DA2">
        <w:rPr>
          <w:szCs w:val="22"/>
          <w:lang w:val="fr-FR" w:bidi="fr-FR"/>
        </w:rPr>
        <w:t xml:space="preserve"> (lymphopénie)</w:t>
      </w:r>
    </w:p>
    <w:p w:rsidR="00156DA2" w:rsidRPr="000E0D26" w:rsidRDefault="00156DA2" w:rsidP="00222466">
      <w:pPr>
        <w:widowControl w:val="0"/>
        <w:numPr>
          <w:ilvl w:val="0"/>
          <w:numId w:val="1"/>
        </w:numPr>
        <w:tabs>
          <w:tab w:val="clear" w:pos="360"/>
          <w:tab w:val="clear" w:pos="567"/>
        </w:tabs>
        <w:spacing w:line="240" w:lineRule="auto"/>
        <w:ind w:left="567" w:hanging="567"/>
        <w:rPr>
          <w:szCs w:val="22"/>
          <w:lang w:val="fr-FR"/>
        </w:rPr>
      </w:pPr>
      <w:r>
        <w:rPr>
          <w:szCs w:val="22"/>
          <w:lang w:val="fr-FR" w:bidi="fr-FR"/>
        </w:rPr>
        <w:t xml:space="preserve">diminution </w:t>
      </w:r>
      <w:r w:rsidR="00260A12">
        <w:rPr>
          <w:szCs w:val="22"/>
          <w:lang w:val="fr-FR" w:bidi="fr-FR"/>
        </w:rPr>
        <w:t xml:space="preserve">des taux </w:t>
      </w:r>
      <w:r>
        <w:rPr>
          <w:szCs w:val="22"/>
          <w:lang w:val="fr-FR" w:bidi="fr-FR"/>
        </w:rPr>
        <w:t xml:space="preserve">de tous les globules </w:t>
      </w:r>
      <w:r w:rsidR="00B829BE">
        <w:rPr>
          <w:szCs w:val="22"/>
          <w:lang w:val="fr-FR" w:bidi="fr-FR"/>
        </w:rPr>
        <w:t>blancs</w:t>
      </w:r>
      <w:r>
        <w:rPr>
          <w:szCs w:val="22"/>
          <w:lang w:val="fr-FR" w:bidi="fr-FR"/>
        </w:rPr>
        <w:t xml:space="preserve"> (leucopénie)</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roug</w:t>
      </w:r>
      <w:r w:rsidR="002E72CC">
        <w:rPr>
          <w:szCs w:val="22"/>
          <w:lang w:val="fr-FR" w:bidi="fr-FR"/>
        </w:rPr>
        <w:t>eur</w:t>
      </w:r>
      <w:r w:rsidR="0062546A">
        <w:rPr>
          <w:szCs w:val="22"/>
          <w:lang w:val="fr-FR" w:bidi="fr-FR"/>
        </w:rPr>
        <w:t>s</w:t>
      </w:r>
      <w:r w:rsidRPr="000E0D26">
        <w:rPr>
          <w:szCs w:val="22"/>
          <w:lang w:val="fr-FR" w:bidi="fr-FR"/>
        </w:rPr>
        <w:t xml:space="preserve"> </w:t>
      </w:r>
      <w:r w:rsidR="002E72CC">
        <w:rPr>
          <w:szCs w:val="22"/>
          <w:lang w:val="fr-FR" w:bidi="fr-FR"/>
        </w:rPr>
        <w:t>sur le</w:t>
      </w:r>
      <w:r w:rsidR="002E72CC" w:rsidRPr="000E0D26">
        <w:rPr>
          <w:szCs w:val="22"/>
          <w:lang w:val="fr-FR" w:bidi="fr-FR"/>
        </w:rPr>
        <w:t xml:space="preserve"> </w:t>
      </w:r>
      <w:r w:rsidRPr="000E0D26">
        <w:rPr>
          <w:szCs w:val="22"/>
          <w:lang w:val="fr-FR" w:bidi="fr-FR"/>
        </w:rPr>
        <w:t xml:space="preserve">visage ou </w:t>
      </w:r>
      <w:r w:rsidR="002E72CC">
        <w:rPr>
          <w:szCs w:val="22"/>
          <w:lang w:val="fr-FR" w:bidi="fr-FR"/>
        </w:rPr>
        <w:t>le</w:t>
      </w:r>
      <w:r w:rsidR="002E72CC" w:rsidRPr="000E0D26">
        <w:rPr>
          <w:szCs w:val="22"/>
          <w:lang w:val="fr-FR" w:bidi="fr-FR"/>
        </w:rPr>
        <w:t xml:space="preserve"> </w:t>
      </w:r>
      <w:r w:rsidRPr="000E0D26">
        <w:rPr>
          <w:szCs w:val="22"/>
          <w:lang w:val="fr-FR" w:bidi="fr-FR"/>
        </w:rPr>
        <w:t xml:space="preserve">corps (bouffées </w:t>
      </w:r>
      <w:r w:rsidR="001D74CA">
        <w:rPr>
          <w:szCs w:val="22"/>
          <w:lang w:val="fr-FR" w:bidi="fr-FR"/>
        </w:rPr>
        <w:t>de chaleur</w:t>
      </w:r>
      <w:r w:rsidRPr="000E0D26">
        <w:rPr>
          <w:szCs w:val="22"/>
          <w:lang w:val="fr-FR" w:bidi="fr-FR"/>
        </w:rPr>
        <w:t>)</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rPr>
      </w:pPr>
      <w:r w:rsidRPr="000E0D26">
        <w:rPr>
          <w:szCs w:val="22"/>
          <w:lang w:val="fr-FR" w:bidi="fr-FR"/>
        </w:rPr>
        <w:t>diarrhée</w:t>
      </w:r>
    </w:p>
    <w:p w:rsidR="005D06A1" w:rsidRPr="00897F28" w:rsidRDefault="00897F28" w:rsidP="00222466">
      <w:pPr>
        <w:widowControl w:val="0"/>
        <w:numPr>
          <w:ilvl w:val="0"/>
          <w:numId w:val="1"/>
        </w:numPr>
        <w:tabs>
          <w:tab w:val="clear" w:pos="360"/>
          <w:tab w:val="clear" w:pos="567"/>
        </w:tabs>
        <w:spacing w:line="240" w:lineRule="auto"/>
        <w:ind w:left="567" w:hanging="567"/>
        <w:rPr>
          <w:szCs w:val="22"/>
          <w:lang w:val="fr-FR"/>
        </w:rPr>
      </w:pPr>
      <w:r>
        <w:rPr>
          <w:szCs w:val="22"/>
          <w:lang w:val="fr-FR" w:bidi="fr-FR"/>
        </w:rPr>
        <w:t xml:space="preserve">ballonnements, </w:t>
      </w:r>
      <w:r w:rsidR="005D06A1" w:rsidRPr="000E0D26">
        <w:rPr>
          <w:szCs w:val="22"/>
          <w:lang w:val="fr-FR" w:bidi="fr-FR"/>
        </w:rPr>
        <w:t>douleurs gastriques ou crampes d’estomac</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nausées</w:t>
      </w:r>
    </w:p>
    <w:p w:rsidR="005D06A1" w:rsidRPr="000E0D26" w:rsidRDefault="005D06A1" w:rsidP="00222466">
      <w:pPr>
        <w:widowControl w:val="0"/>
        <w:tabs>
          <w:tab w:val="clear" w:pos="567"/>
        </w:tabs>
        <w:spacing w:line="240" w:lineRule="auto"/>
        <w:ind w:right="-2"/>
        <w:rPr>
          <w:szCs w:val="22"/>
          <w:lang w:val="fr-FR"/>
        </w:rPr>
      </w:pPr>
    </w:p>
    <w:p w:rsidR="005D06A1" w:rsidRPr="000E0D26" w:rsidRDefault="005D06A1" w:rsidP="00222466">
      <w:pPr>
        <w:keepNext/>
        <w:widowControl w:val="0"/>
        <w:tabs>
          <w:tab w:val="clear" w:pos="567"/>
        </w:tabs>
        <w:spacing w:line="240" w:lineRule="auto"/>
        <w:ind w:right="-2"/>
        <w:rPr>
          <w:szCs w:val="22"/>
          <w:lang w:val="fr-FR"/>
        </w:rPr>
      </w:pPr>
      <w:r w:rsidRPr="000E0D26">
        <w:rPr>
          <w:szCs w:val="22"/>
          <w:lang w:val="fr-FR" w:bidi="fr-FR"/>
        </w:rPr>
        <w:t>Effets indésirables fréquents (pouvant affecter jusqu’à 1</w:t>
      </w:r>
      <w:r w:rsidR="00185309" w:rsidRPr="000E0D26">
        <w:rPr>
          <w:szCs w:val="22"/>
          <w:lang w:val="fr-FR" w:bidi="fr-FR"/>
        </w:rPr>
        <w:t> personne</w:t>
      </w:r>
      <w:r w:rsidRPr="000E0D26">
        <w:rPr>
          <w:szCs w:val="22"/>
          <w:lang w:val="fr-FR" w:bidi="fr-FR"/>
        </w:rPr>
        <w:t xml:space="preserve"> sur 10) :</w:t>
      </w:r>
    </w:p>
    <w:p w:rsidR="005D06A1" w:rsidRPr="000E0D26" w:rsidRDefault="005D06A1" w:rsidP="00222466">
      <w:pPr>
        <w:keepNext/>
        <w:widowControl w:val="0"/>
        <w:numPr>
          <w:ilvl w:val="0"/>
          <w:numId w:val="1"/>
        </w:numPr>
        <w:tabs>
          <w:tab w:val="clear" w:pos="360"/>
          <w:tab w:val="clear" w:pos="567"/>
        </w:tabs>
        <w:spacing w:line="240" w:lineRule="auto"/>
        <w:ind w:left="0" w:firstLine="0"/>
        <w:rPr>
          <w:szCs w:val="22"/>
          <w:lang w:val="fr-FR"/>
        </w:rPr>
      </w:pPr>
      <w:r w:rsidRPr="000E0D26">
        <w:rPr>
          <w:szCs w:val="22"/>
          <w:lang w:val="fr-FR" w:bidi="fr-FR"/>
        </w:rPr>
        <w:t>augmentation des taux de</w:t>
      </w:r>
      <w:r w:rsidR="00897F28">
        <w:rPr>
          <w:szCs w:val="22"/>
          <w:lang w:val="fr-FR" w:bidi="fr-FR"/>
        </w:rPr>
        <w:t xml:space="preserve"> tous les</w:t>
      </w:r>
      <w:r w:rsidRPr="000E0D26">
        <w:rPr>
          <w:szCs w:val="22"/>
          <w:lang w:val="fr-FR" w:bidi="fr-FR"/>
        </w:rPr>
        <w:t xml:space="preserve"> globules blancs (leucocytose)</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 xml:space="preserve">augmentation </w:t>
      </w:r>
      <w:r w:rsidR="005E6FB4">
        <w:rPr>
          <w:szCs w:val="22"/>
          <w:lang w:val="fr-FR" w:bidi="fr-FR"/>
        </w:rPr>
        <w:t xml:space="preserve">du taux </w:t>
      </w:r>
      <w:r w:rsidRPr="000E0D26">
        <w:rPr>
          <w:szCs w:val="22"/>
          <w:lang w:val="fr-FR" w:bidi="fr-FR"/>
        </w:rPr>
        <w:t xml:space="preserve">d’un </w:t>
      </w:r>
      <w:r w:rsidR="002E72CC">
        <w:rPr>
          <w:szCs w:val="22"/>
          <w:lang w:val="fr-FR" w:bidi="fr-FR"/>
        </w:rPr>
        <w:t xml:space="preserve">des </w:t>
      </w:r>
      <w:r w:rsidRPr="000E0D26">
        <w:rPr>
          <w:szCs w:val="22"/>
          <w:lang w:val="fr-FR" w:bidi="fr-FR"/>
        </w:rPr>
        <w:t>type</w:t>
      </w:r>
      <w:r w:rsidR="002E72CC">
        <w:rPr>
          <w:szCs w:val="22"/>
          <w:lang w:val="fr-FR" w:bidi="fr-FR"/>
        </w:rPr>
        <w:t>s</w:t>
      </w:r>
      <w:r w:rsidRPr="000E0D26">
        <w:rPr>
          <w:szCs w:val="22"/>
          <w:lang w:val="fr-FR" w:bidi="fr-FR"/>
        </w:rPr>
        <w:t xml:space="preserve"> de globules blancs </w:t>
      </w:r>
      <w:r w:rsidR="001D74CA">
        <w:rPr>
          <w:szCs w:val="22"/>
          <w:lang w:val="fr-FR" w:bidi="fr-FR"/>
        </w:rPr>
        <w:t>appelés</w:t>
      </w:r>
      <w:r w:rsidR="001D74CA" w:rsidRPr="000E0D26">
        <w:rPr>
          <w:szCs w:val="22"/>
          <w:lang w:val="fr-FR" w:bidi="fr-FR"/>
        </w:rPr>
        <w:t xml:space="preserve"> </w:t>
      </w:r>
      <w:r w:rsidRPr="000E0D26">
        <w:rPr>
          <w:szCs w:val="22"/>
          <w:lang w:val="fr-FR" w:bidi="fr-FR"/>
        </w:rPr>
        <w:t>éosinophiles</w:t>
      </w:r>
    </w:p>
    <w:p w:rsidR="005D06A1" w:rsidRDefault="005D06A1" w:rsidP="00222466">
      <w:pPr>
        <w:widowControl w:val="0"/>
        <w:numPr>
          <w:ilvl w:val="0"/>
          <w:numId w:val="1"/>
        </w:numPr>
        <w:tabs>
          <w:tab w:val="clear" w:pos="360"/>
          <w:tab w:val="clear" w:pos="567"/>
        </w:tabs>
        <w:spacing w:line="240" w:lineRule="auto"/>
        <w:ind w:left="567" w:hanging="567"/>
        <w:rPr>
          <w:szCs w:val="22"/>
          <w:lang w:val="fr-FR"/>
        </w:rPr>
      </w:pPr>
      <w:r w:rsidRPr="00FE0E11">
        <w:rPr>
          <w:szCs w:val="22"/>
          <w:lang w:val="fr-FR" w:bidi="fr-FR"/>
        </w:rPr>
        <w:t>augmentation</w:t>
      </w:r>
      <w:r w:rsidR="00260A12">
        <w:rPr>
          <w:szCs w:val="22"/>
          <w:lang w:val="fr-FR" w:bidi="fr-FR"/>
        </w:rPr>
        <w:t xml:space="preserve"> des taux</w:t>
      </w:r>
      <w:r w:rsidRPr="00FE0E11">
        <w:rPr>
          <w:szCs w:val="22"/>
          <w:lang w:val="fr-FR" w:bidi="fr-FR"/>
        </w:rPr>
        <w:t xml:space="preserve"> </w:t>
      </w:r>
      <w:r w:rsidR="00897F28">
        <w:rPr>
          <w:szCs w:val="22"/>
          <w:lang w:val="fr-FR" w:bidi="fr-FR"/>
        </w:rPr>
        <w:t>de certain</w:t>
      </w:r>
      <w:r w:rsidR="00A651CC">
        <w:rPr>
          <w:szCs w:val="22"/>
          <w:lang w:val="fr-FR" w:bidi="fr-FR"/>
        </w:rPr>
        <w:t>e</w:t>
      </w:r>
      <w:r w:rsidR="00897F28">
        <w:rPr>
          <w:szCs w:val="22"/>
          <w:lang w:val="fr-FR" w:bidi="fr-FR"/>
        </w:rPr>
        <w:t>s</w:t>
      </w:r>
      <w:r w:rsidR="00A651CC">
        <w:rPr>
          <w:szCs w:val="22"/>
          <w:lang w:val="fr-FR" w:bidi="fr-FR"/>
        </w:rPr>
        <w:t xml:space="preserve"> </w:t>
      </w:r>
      <w:r w:rsidR="00FE0E11" w:rsidRPr="00FE0E11">
        <w:rPr>
          <w:szCs w:val="22"/>
          <w:lang w:val="fr-FR" w:bidi="fr-FR"/>
        </w:rPr>
        <w:t xml:space="preserve">enzymes </w:t>
      </w:r>
      <w:r w:rsidRPr="00FE0E11">
        <w:rPr>
          <w:szCs w:val="22"/>
          <w:lang w:val="fr-FR" w:bidi="fr-FR"/>
        </w:rPr>
        <w:t xml:space="preserve">dans </w:t>
      </w:r>
      <w:r w:rsidR="00FE0E11" w:rsidRPr="00FE0E11">
        <w:rPr>
          <w:szCs w:val="22"/>
          <w:lang w:val="fr-FR" w:bidi="fr-FR"/>
        </w:rPr>
        <w:t xml:space="preserve">le sang </w:t>
      </w:r>
      <w:r w:rsidR="00897F28">
        <w:rPr>
          <w:szCs w:val="22"/>
          <w:lang w:val="fr-FR" w:bidi="fr-FR"/>
        </w:rPr>
        <w:t>(utilisé</w:t>
      </w:r>
      <w:r w:rsidR="004A1B02">
        <w:rPr>
          <w:szCs w:val="22"/>
          <w:lang w:val="fr-FR" w:bidi="fr-FR"/>
        </w:rPr>
        <w:t>e</w:t>
      </w:r>
      <w:r w:rsidR="00897F28">
        <w:rPr>
          <w:szCs w:val="22"/>
          <w:lang w:val="fr-FR" w:bidi="fr-FR"/>
        </w:rPr>
        <w:t>s pour vérifier l’état de votre foie)</w:t>
      </w:r>
    </w:p>
    <w:p w:rsidR="00897F28" w:rsidRPr="00DB597A" w:rsidRDefault="00897F28" w:rsidP="00222466">
      <w:pPr>
        <w:widowControl w:val="0"/>
        <w:numPr>
          <w:ilvl w:val="0"/>
          <w:numId w:val="1"/>
        </w:numPr>
        <w:tabs>
          <w:tab w:val="clear" w:pos="360"/>
          <w:tab w:val="clear" w:pos="567"/>
        </w:tabs>
        <w:spacing w:line="240" w:lineRule="auto"/>
        <w:ind w:left="567" w:hanging="567"/>
        <w:rPr>
          <w:szCs w:val="22"/>
          <w:lang w:val="fr-FR"/>
        </w:rPr>
      </w:pPr>
      <w:r w:rsidRPr="00DB597A">
        <w:rPr>
          <w:szCs w:val="22"/>
          <w:lang w:val="fr-FR" w:bidi="fr-FR"/>
        </w:rPr>
        <w:t>sensation de malaise</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rPr>
      </w:pPr>
      <w:r w:rsidRPr="000E0D26">
        <w:rPr>
          <w:szCs w:val="22"/>
          <w:lang w:val="fr-FR" w:bidi="fr-FR"/>
        </w:rPr>
        <w:t>constipation</w:t>
      </w:r>
    </w:p>
    <w:p w:rsidR="005D06A1" w:rsidRPr="00FE0E11" w:rsidRDefault="00897F28" w:rsidP="00222466">
      <w:pPr>
        <w:widowControl w:val="0"/>
        <w:numPr>
          <w:ilvl w:val="0"/>
          <w:numId w:val="1"/>
        </w:numPr>
        <w:tabs>
          <w:tab w:val="clear" w:pos="360"/>
          <w:tab w:val="clear" w:pos="567"/>
        </w:tabs>
        <w:spacing w:line="240" w:lineRule="auto"/>
        <w:ind w:left="567" w:hanging="567"/>
        <w:rPr>
          <w:szCs w:val="22"/>
          <w:lang w:val="fr-FR"/>
        </w:rPr>
      </w:pPr>
      <w:r>
        <w:rPr>
          <w:szCs w:val="22"/>
          <w:lang w:val="fr-FR" w:bidi="fr-FR"/>
        </w:rPr>
        <w:t>gaz (</w:t>
      </w:r>
      <w:r w:rsidR="005D06A1" w:rsidRPr="000E0D26">
        <w:rPr>
          <w:szCs w:val="22"/>
          <w:lang w:val="fr-FR" w:bidi="fr-FR"/>
        </w:rPr>
        <w:t>flatulences</w:t>
      </w:r>
      <w:r>
        <w:rPr>
          <w:szCs w:val="22"/>
          <w:lang w:val="fr-FR" w:bidi="fr-FR"/>
        </w:rPr>
        <w:t>)</w:t>
      </w:r>
      <w:r w:rsidR="005D06A1" w:rsidRPr="000E0D26">
        <w:rPr>
          <w:szCs w:val="22"/>
          <w:lang w:val="fr-FR" w:bidi="fr-FR"/>
        </w:rPr>
        <w:t xml:space="preserve">, gêne </w:t>
      </w:r>
      <w:r w:rsidR="00FE0E11">
        <w:rPr>
          <w:szCs w:val="22"/>
          <w:lang w:val="fr-FR" w:bidi="fr-FR"/>
        </w:rPr>
        <w:t>au niveau de l’estomac</w:t>
      </w:r>
      <w:r w:rsidR="005D06A1" w:rsidRPr="000E0D26">
        <w:rPr>
          <w:szCs w:val="22"/>
          <w:lang w:val="fr-FR" w:bidi="fr-FR"/>
        </w:rPr>
        <w:t>, indigestion</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rPr>
      </w:pPr>
      <w:r w:rsidRPr="000E0D26">
        <w:rPr>
          <w:szCs w:val="22"/>
          <w:lang w:val="fr-FR" w:bidi="fr-FR"/>
        </w:rPr>
        <w:t>diminution de l’appétit</w:t>
      </w:r>
    </w:p>
    <w:p w:rsidR="005D06A1" w:rsidRPr="00897F28" w:rsidRDefault="005D06A1" w:rsidP="00222466">
      <w:pPr>
        <w:widowControl w:val="0"/>
        <w:numPr>
          <w:ilvl w:val="0"/>
          <w:numId w:val="1"/>
        </w:numPr>
        <w:tabs>
          <w:tab w:val="clear" w:pos="360"/>
          <w:tab w:val="clear" w:pos="567"/>
        </w:tabs>
        <w:spacing w:line="240" w:lineRule="auto"/>
        <w:ind w:left="567" w:hanging="567"/>
        <w:rPr>
          <w:szCs w:val="22"/>
        </w:rPr>
      </w:pPr>
      <w:r w:rsidRPr="000E0D26">
        <w:rPr>
          <w:szCs w:val="22"/>
          <w:lang w:val="fr-FR" w:bidi="fr-FR"/>
        </w:rPr>
        <w:t>maux de tête</w:t>
      </w:r>
    </w:p>
    <w:p w:rsidR="00897F28" w:rsidRPr="00897F28" w:rsidRDefault="00897F28" w:rsidP="00222466">
      <w:pPr>
        <w:widowControl w:val="0"/>
        <w:numPr>
          <w:ilvl w:val="0"/>
          <w:numId w:val="1"/>
        </w:numPr>
        <w:tabs>
          <w:tab w:val="clear" w:pos="360"/>
          <w:tab w:val="clear" w:pos="567"/>
        </w:tabs>
        <w:spacing w:line="240" w:lineRule="auto"/>
        <w:ind w:left="567" w:hanging="567"/>
        <w:rPr>
          <w:szCs w:val="22"/>
        </w:rPr>
      </w:pPr>
      <w:r>
        <w:rPr>
          <w:szCs w:val="22"/>
          <w:lang w:val="fr-FR" w:bidi="fr-FR"/>
        </w:rPr>
        <w:t>sensation de fatigue</w:t>
      </w:r>
    </w:p>
    <w:p w:rsidR="00897F28" w:rsidRPr="000E0D26" w:rsidRDefault="00897F28" w:rsidP="00222466">
      <w:pPr>
        <w:widowControl w:val="0"/>
        <w:numPr>
          <w:ilvl w:val="0"/>
          <w:numId w:val="1"/>
        </w:numPr>
        <w:tabs>
          <w:tab w:val="clear" w:pos="360"/>
          <w:tab w:val="clear" w:pos="567"/>
        </w:tabs>
        <w:spacing w:line="240" w:lineRule="auto"/>
        <w:ind w:left="567" w:hanging="567"/>
        <w:rPr>
          <w:szCs w:val="22"/>
        </w:rPr>
      </w:pPr>
      <w:r>
        <w:rPr>
          <w:szCs w:val="22"/>
          <w:lang w:val="fr-FR" w:bidi="fr-FR"/>
        </w:rPr>
        <w:t>faiblesse</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rPr>
      </w:pPr>
      <w:r w:rsidRPr="000E0D26">
        <w:rPr>
          <w:szCs w:val="22"/>
          <w:lang w:val="fr-FR" w:bidi="fr-FR"/>
        </w:rPr>
        <w:t>sensation de chaleur</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sensations anormales de la peau, telles que des démangeaisons, brûlures, piqûres ou picotements</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 xml:space="preserve">tâches </w:t>
      </w:r>
      <w:r w:rsidR="00FE0E11">
        <w:rPr>
          <w:szCs w:val="22"/>
          <w:lang w:val="fr-FR" w:bidi="fr-FR"/>
        </w:rPr>
        <w:t xml:space="preserve">cutanées </w:t>
      </w:r>
      <w:r w:rsidRPr="000E0D26">
        <w:rPr>
          <w:szCs w:val="22"/>
          <w:lang w:val="fr-FR" w:bidi="fr-FR"/>
        </w:rPr>
        <w:t>roses ou rouges (érythème)</w:t>
      </w:r>
    </w:p>
    <w:p w:rsidR="005D06A1" w:rsidRPr="00F97ED5" w:rsidRDefault="005D06A1" w:rsidP="00222466">
      <w:pPr>
        <w:widowControl w:val="0"/>
        <w:tabs>
          <w:tab w:val="clear" w:pos="567"/>
        </w:tabs>
        <w:spacing w:line="240" w:lineRule="auto"/>
        <w:ind w:right="-29"/>
        <w:rPr>
          <w:szCs w:val="22"/>
          <w:lang w:val="fr-FR"/>
        </w:rPr>
      </w:pPr>
    </w:p>
    <w:p w:rsidR="005D06A1" w:rsidRPr="000E0D26" w:rsidRDefault="005D06A1" w:rsidP="00222466">
      <w:pPr>
        <w:keepNext/>
        <w:widowControl w:val="0"/>
        <w:tabs>
          <w:tab w:val="clear" w:pos="567"/>
        </w:tabs>
        <w:spacing w:line="240" w:lineRule="auto"/>
        <w:ind w:right="-29"/>
        <w:rPr>
          <w:szCs w:val="22"/>
          <w:lang w:val="fr-FR"/>
        </w:rPr>
      </w:pPr>
      <w:r w:rsidRPr="000E0D26">
        <w:rPr>
          <w:szCs w:val="22"/>
          <w:lang w:val="fr-FR" w:bidi="fr-FR"/>
        </w:rPr>
        <w:t>Effets indésirables peu fréquents (pouvant affecter jusqu’à 1</w:t>
      </w:r>
      <w:r w:rsidR="00185309" w:rsidRPr="000E0D26">
        <w:rPr>
          <w:szCs w:val="22"/>
          <w:lang w:val="fr-FR" w:bidi="fr-FR"/>
        </w:rPr>
        <w:t> personne</w:t>
      </w:r>
      <w:r w:rsidRPr="000E0D26">
        <w:rPr>
          <w:szCs w:val="22"/>
          <w:lang w:val="fr-FR" w:bidi="fr-FR"/>
        </w:rPr>
        <w:t xml:space="preserve"> sur 100) :</w:t>
      </w:r>
    </w:p>
    <w:p w:rsidR="00897F28" w:rsidRDefault="009B4E4B" w:rsidP="00222466">
      <w:pPr>
        <w:keepNext/>
        <w:widowControl w:val="0"/>
        <w:numPr>
          <w:ilvl w:val="0"/>
          <w:numId w:val="1"/>
        </w:numPr>
        <w:tabs>
          <w:tab w:val="clear" w:pos="360"/>
          <w:tab w:val="clear" w:pos="567"/>
        </w:tabs>
        <w:spacing w:line="240" w:lineRule="auto"/>
        <w:ind w:left="567" w:hanging="567"/>
        <w:rPr>
          <w:szCs w:val="22"/>
          <w:lang w:val="fr-FR"/>
        </w:rPr>
      </w:pPr>
      <w:r>
        <w:rPr>
          <w:szCs w:val="22"/>
          <w:lang w:val="fr-FR"/>
        </w:rPr>
        <w:t>é</w:t>
      </w:r>
      <w:r w:rsidR="00483F2B">
        <w:rPr>
          <w:szCs w:val="22"/>
          <w:lang w:val="fr-FR"/>
        </w:rPr>
        <w:t>tourdissements</w:t>
      </w:r>
    </w:p>
    <w:p w:rsidR="005D06A1"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excès de protéines dans les urines (protéinurie)</w:t>
      </w:r>
    </w:p>
    <w:p w:rsidR="00897F28" w:rsidRDefault="00897F28" w:rsidP="00222466">
      <w:pPr>
        <w:widowControl w:val="0"/>
        <w:numPr>
          <w:ilvl w:val="0"/>
          <w:numId w:val="1"/>
        </w:numPr>
        <w:tabs>
          <w:tab w:val="clear" w:pos="360"/>
          <w:tab w:val="clear" w:pos="567"/>
        </w:tabs>
        <w:spacing w:line="240" w:lineRule="auto"/>
        <w:ind w:left="567" w:hanging="567"/>
        <w:rPr>
          <w:szCs w:val="22"/>
          <w:lang w:val="fr-FR"/>
        </w:rPr>
      </w:pPr>
      <w:r>
        <w:rPr>
          <w:szCs w:val="22"/>
          <w:lang w:val="fr-FR" w:bidi="fr-FR"/>
        </w:rPr>
        <w:t xml:space="preserve">augmentation du taux de créatinine sérique (une substance dans le sang utilisée pour </w:t>
      </w:r>
      <w:r w:rsidR="00260A12">
        <w:rPr>
          <w:szCs w:val="22"/>
          <w:lang w:val="fr-FR" w:bidi="fr-FR"/>
        </w:rPr>
        <w:t>évaluer le bon fonctionnement de</w:t>
      </w:r>
      <w:r>
        <w:rPr>
          <w:szCs w:val="22"/>
          <w:lang w:val="fr-FR" w:bidi="fr-FR"/>
        </w:rPr>
        <w:t xml:space="preserve"> vos reins)</w:t>
      </w:r>
    </w:p>
    <w:p w:rsidR="00897F28" w:rsidRDefault="00897F28" w:rsidP="00222466">
      <w:pPr>
        <w:widowControl w:val="0"/>
        <w:tabs>
          <w:tab w:val="clear" w:pos="567"/>
        </w:tabs>
        <w:spacing w:line="240" w:lineRule="auto"/>
        <w:rPr>
          <w:szCs w:val="22"/>
          <w:lang w:val="fr-FR" w:bidi="fr-FR"/>
        </w:rPr>
      </w:pPr>
    </w:p>
    <w:p w:rsidR="00897F28" w:rsidRDefault="00897F28" w:rsidP="00222466">
      <w:pPr>
        <w:keepNext/>
        <w:widowControl w:val="0"/>
        <w:tabs>
          <w:tab w:val="clear" w:pos="567"/>
        </w:tabs>
        <w:spacing w:line="240" w:lineRule="auto"/>
        <w:ind w:right="-29"/>
        <w:rPr>
          <w:szCs w:val="22"/>
          <w:lang w:val="fr-FR" w:bidi="fr-FR"/>
        </w:rPr>
      </w:pPr>
      <w:r w:rsidRPr="000E0D26">
        <w:rPr>
          <w:szCs w:val="22"/>
          <w:lang w:val="fr-FR" w:bidi="fr-FR"/>
        </w:rPr>
        <w:t xml:space="preserve">Effets indésirables </w:t>
      </w:r>
      <w:r>
        <w:rPr>
          <w:szCs w:val="22"/>
          <w:lang w:val="fr-FR" w:bidi="fr-FR"/>
        </w:rPr>
        <w:t>rares</w:t>
      </w:r>
      <w:r w:rsidRPr="000E0D26">
        <w:rPr>
          <w:szCs w:val="22"/>
          <w:lang w:val="fr-FR" w:bidi="fr-FR"/>
        </w:rPr>
        <w:t xml:space="preserve"> (pouvant affecter jusqu’à 1 personne sur 1</w:t>
      </w:r>
      <w:r>
        <w:rPr>
          <w:szCs w:val="22"/>
          <w:lang w:val="fr-FR" w:bidi="fr-FR"/>
        </w:rPr>
        <w:t> 0</w:t>
      </w:r>
      <w:r w:rsidRPr="000E0D26">
        <w:rPr>
          <w:szCs w:val="22"/>
          <w:lang w:val="fr-FR" w:bidi="fr-FR"/>
        </w:rPr>
        <w:t>00) :</w:t>
      </w:r>
    </w:p>
    <w:p w:rsidR="00897F28" w:rsidRDefault="00897F28" w:rsidP="00222466">
      <w:pPr>
        <w:keepNext/>
        <w:widowControl w:val="0"/>
        <w:tabs>
          <w:tab w:val="clear" w:pos="567"/>
        </w:tabs>
        <w:spacing w:line="240" w:lineRule="auto"/>
        <w:ind w:right="-29"/>
        <w:rPr>
          <w:szCs w:val="22"/>
          <w:lang w:val="fr-FR"/>
        </w:rPr>
      </w:pPr>
      <w:r>
        <w:rPr>
          <w:szCs w:val="22"/>
          <w:lang w:val="fr-FR"/>
        </w:rPr>
        <w:t>-</w:t>
      </w:r>
      <w:r>
        <w:rPr>
          <w:szCs w:val="22"/>
          <w:lang w:val="fr-FR"/>
        </w:rPr>
        <w:tab/>
        <w:t>réaction cutanée allergique</w:t>
      </w:r>
    </w:p>
    <w:p w:rsidR="00897F28" w:rsidRDefault="00897F28" w:rsidP="00222466">
      <w:pPr>
        <w:widowControl w:val="0"/>
        <w:tabs>
          <w:tab w:val="clear" w:pos="567"/>
        </w:tabs>
        <w:spacing w:line="240" w:lineRule="auto"/>
        <w:rPr>
          <w:szCs w:val="22"/>
          <w:lang w:val="fr-FR"/>
        </w:rPr>
      </w:pPr>
    </w:p>
    <w:p w:rsidR="00483F2B" w:rsidRDefault="00897F28" w:rsidP="00222466">
      <w:pPr>
        <w:keepNext/>
        <w:widowControl w:val="0"/>
        <w:tabs>
          <w:tab w:val="clear" w:pos="567"/>
        </w:tabs>
        <w:spacing w:line="240" w:lineRule="auto"/>
        <w:rPr>
          <w:szCs w:val="22"/>
          <w:lang w:val="fr-FR"/>
        </w:rPr>
      </w:pPr>
      <w:r w:rsidRPr="00897F28">
        <w:rPr>
          <w:szCs w:val="22"/>
          <w:lang w:val="fr-FR"/>
        </w:rPr>
        <w:t xml:space="preserve">Effets indésirables </w:t>
      </w:r>
      <w:r>
        <w:rPr>
          <w:szCs w:val="22"/>
          <w:lang w:val="fr-FR"/>
        </w:rPr>
        <w:t>très rares</w:t>
      </w:r>
      <w:r w:rsidRPr="00897F28">
        <w:rPr>
          <w:szCs w:val="22"/>
          <w:lang w:val="fr-FR"/>
        </w:rPr>
        <w:t xml:space="preserve"> (pouvant affecter jusqu’à 1 personne sur 1</w:t>
      </w:r>
      <w:r>
        <w:rPr>
          <w:szCs w:val="22"/>
          <w:lang w:val="fr-FR"/>
        </w:rPr>
        <w:t>0 0</w:t>
      </w:r>
      <w:r w:rsidRPr="00897F28">
        <w:rPr>
          <w:szCs w:val="22"/>
          <w:lang w:val="fr-FR"/>
        </w:rPr>
        <w:t>00)</w:t>
      </w:r>
      <w:r w:rsidR="00095C1E">
        <w:rPr>
          <w:szCs w:val="22"/>
          <w:lang w:val="fr-FR"/>
        </w:rPr>
        <w:t> </w:t>
      </w:r>
      <w:r w:rsidRPr="00897F28">
        <w:rPr>
          <w:szCs w:val="22"/>
          <w:lang w:val="fr-FR"/>
        </w:rPr>
        <w:t>:</w:t>
      </w:r>
      <w:r w:rsidR="003278BC">
        <w:rPr>
          <w:szCs w:val="22"/>
          <w:lang w:val="fr-FR"/>
        </w:rPr>
        <w:t xml:space="preserve"> </w:t>
      </w:r>
    </w:p>
    <w:p w:rsidR="00897F28" w:rsidRDefault="00897F28" w:rsidP="00222466">
      <w:pPr>
        <w:keepNext/>
        <w:widowControl w:val="0"/>
        <w:numPr>
          <w:ilvl w:val="0"/>
          <w:numId w:val="1"/>
        </w:numPr>
        <w:tabs>
          <w:tab w:val="clear" w:pos="360"/>
          <w:tab w:val="clear" w:pos="567"/>
        </w:tabs>
        <w:spacing w:line="240" w:lineRule="auto"/>
        <w:ind w:left="567" w:hanging="567"/>
        <w:rPr>
          <w:szCs w:val="22"/>
          <w:lang w:val="fr-FR"/>
        </w:rPr>
      </w:pPr>
      <w:r>
        <w:rPr>
          <w:szCs w:val="22"/>
          <w:lang w:val="fr-FR"/>
        </w:rPr>
        <w:t>leucémie lymphoblastique aiguë (un type de cancer du s</w:t>
      </w:r>
      <w:r w:rsidR="004A1B02">
        <w:rPr>
          <w:szCs w:val="22"/>
          <w:lang w:val="fr-FR"/>
        </w:rPr>
        <w:t>ang</w:t>
      </w:r>
      <w:r>
        <w:rPr>
          <w:szCs w:val="22"/>
          <w:lang w:val="fr-FR"/>
        </w:rPr>
        <w:t>)</w:t>
      </w:r>
    </w:p>
    <w:p w:rsidR="00897F28" w:rsidRDefault="00897F28" w:rsidP="00222466">
      <w:pPr>
        <w:widowControl w:val="0"/>
        <w:numPr>
          <w:ilvl w:val="0"/>
          <w:numId w:val="1"/>
        </w:numPr>
        <w:tabs>
          <w:tab w:val="clear" w:pos="360"/>
          <w:tab w:val="clear" w:pos="567"/>
        </w:tabs>
        <w:spacing w:line="240" w:lineRule="auto"/>
        <w:ind w:left="567" w:hanging="567"/>
        <w:rPr>
          <w:szCs w:val="22"/>
          <w:lang w:val="fr-FR"/>
        </w:rPr>
      </w:pPr>
      <w:r>
        <w:rPr>
          <w:szCs w:val="22"/>
          <w:lang w:val="fr-FR" w:bidi="fr-FR"/>
        </w:rPr>
        <w:t>diminution de tous les types de cellules sanguines (panctytopénie</w:t>
      </w:r>
      <w:r w:rsidRPr="000E0D26">
        <w:rPr>
          <w:szCs w:val="22"/>
          <w:lang w:val="fr-FR" w:bidi="fr-FR"/>
        </w:rPr>
        <w:t>)</w:t>
      </w:r>
    </w:p>
    <w:p w:rsidR="00897F28" w:rsidRDefault="00897F28" w:rsidP="00222466">
      <w:pPr>
        <w:widowControl w:val="0"/>
        <w:tabs>
          <w:tab w:val="clear" w:pos="567"/>
        </w:tabs>
        <w:spacing w:line="240" w:lineRule="auto"/>
        <w:ind w:right="-29"/>
        <w:rPr>
          <w:szCs w:val="22"/>
          <w:lang w:val="fr-FR"/>
        </w:rPr>
      </w:pPr>
    </w:p>
    <w:p w:rsidR="00601C3A" w:rsidRDefault="0023332F" w:rsidP="00601C3A">
      <w:pPr>
        <w:keepNext/>
        <w:widowControl w:val="0"/>
        <w:tabs>
          <w:tab w:val="clear" w:pos="567"/>
        </w:tabs>
        <w:spacing w:line="240" w:lineRule="auto"/>
        <w:ind w:right="-28"/>
        <w:rPr>
          <w:szCs w:val="22"/>
          <w:lang w:val="fr-FR"/>
        </w:rPr>
      </w:pPr>
      <w:r>
        <w:rPr>
          <w:szCs w:val="22"/>
          <w:lang w:val="fr-FR"/>
        </w:rPr>
        <w:t>F</w:t>
      </w:r>
      <w:r w:rsidR="00601C3A" w:rsidRPr="00601C3A">
        <w:rPr>
          <w:szCs w:val="22"/>
          <w:lang w:val="fr-FR"/>
        </w:rPr>
        <w:t>réquence indéterminée (la fréquence ne peut être estimée sur l</w:t>
      </w:r>
      <w:r w:rsidR="00601C3A">
        <w:rPr>
          <w:szCs w:val="22"/>
          <w:lang w:val="fr-FR"/>
        </w:rPr>
        <w:t>a base des données disponibles) </w:t>
      </w:r>
      <w:r w:rsidR="00601C3A" w:rsidRPr="00601C3A">
        <w:rPr>
          <w:szCs w:val="22"/>
          <w:lang w:val="fr-FR"/>
        </w:rPr>
        <w:t>:</w:t>
      </w:r>
    </w:p>
    <w:p w:rsidR="00601C3A" w:rsidRDefault="00601C3A" w:rsidP="00601C3A">
      <w:pPr>
        <w:widowControl w:val="0"/>
        <w:spacing w:line="240" w:lineRule="auto"/>
        <w:ind w:right="-29"/>
        <w:rPr>
          <w:szCs w:val="22"/>
          <w:lang w:val="fr-FR"/>
        </w:rPr>
      </w:pPr>
      <w:r>
        <w:rPr>
          <w:szCs w:val="22"/>
          <w:lang w:val="fr-FR"/>
        </w:rPr>
        <w:t>-</w:t>
      </w:r>
      <w:r>
        <w:rPr>
          <w:szCs w:val="22"/>
          <w:lang w:val="fr-FR"/>
        </w:rPr>
        <w:tab/>
        <w:t>Zona</w:t>
      </w:r>
    </w:p>
    <w:p w:rsidR="00601C3A" w:rsidRPr="000E0D26" w:rsidRDefault="00601C3A" w:rsidP="00222466">
      <w:pPr>
        <w:widowControl w:val="0"/>
        <w:tabs>
          <w:tab w:val="clear" w:pos="567"/>
        </w:tabs>
        <w:spacing w:line="240" w:lineRule="auto"/>
        <w:ind w:right="-29"/>
        <w:rPr>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Déclaration des effets secondaires</w:t>
      </w:r>
    </w:p>
    <w:p w:rsidR="005D06A1" w:rsidRPr="000E0D26" w:rsidRDefault="005D06A1" w:rsidP="00222466">
      <w:pPr>
        <w:pStyle w:val="BodytextAgency"/>
        <w:keepNext/>
        <w:widowControl w:val="0"/>
        <w:spacing w:after="0" w:line="240" w:lineRule="auto"/>
        <w:rPr>
          <w:rFonts w:ascii="Times New Roman" w:hAnsi="Times New Roman" w:cs="Times New Roman"/>
          <w:sz w:val="22"/>
          <w:szCs w:val="22"/>
          <w:lang w:val="fr-FR"/>
        </w:rPr>
      </w:pPr>
      <w:r w:rsidRPr="000E0D26">
        <w:rPr>
          <w:rFonts w:ascii="Times New Roman" w:eastAsia="Times New Roman" w:hAnsi="Times New Roman" w:cs="Times New Roman"/>
          <w:sz w:val="22"/>
          <w:szCs w:val="22"/>
          <w:lang w:val="fr-FR" w:bidi="fr-FR"/>
        </w:rPr>
        <w:t>Si vous ressentez un quelconque effet indésirable, parlez-en à votre médecin ou votre pharmacien.</w:t>
      </w:r>
      <w:r w:rsidRPr="000E0D26">
        <w:rPr>
          <w:rFonts w:ascii="Times New Roman" w:eastAsia="Times New Roman" w:hAnsi="Times New Roman" w:cs="Times New Roman"/>
          <w:color w:val="FF0000"/>
          <w:sz w:val="22"/>
          <w:szCs w:val="22"/>
          <w:lang w:val="fr-FR" w:bidi="fr-FR"/>
        </w:rPr>
        <w:t xml:space="preserve"> </w:t>
      </w:r>
      <w:r w:rsidRPr="000E0D26">
        <w:rPr>
          <w:rFonts w:ascii="Times New Roman" w:eastAsia="Times New Roman" w:hAnsi="Times New Roman" w:cs="Times New Roman"/>
          <w:sz w:val="22"/>
          <w:szCs w:val="22"/>
          <w:lang w:val="fr-FR" w:bidi="fr-FR"/>
        </w:rPr>
        <w:t xml:space="preserve">Ceci s’applique aussi à tout effet indésirable qui ne serait pas mentionné dans cette notice. Vous pouvez également déclarer les effets indésirables directement via </w:t>
      </w:r>
      <w:r w:rsidRPr="000E0D26">
        <w:rPr>
          <w:rFonts w:ascii="Times New Roman" w:eastAsia="Times New Roman" w:hAnsi="Times New Roman" w:cs="Times New Roman"/>
          <w:sz w:val="22"/>
          <w:szCs w:val="22"/>
          <w:highlight w:val="lightGray"/>
          <w:lang w:val="fr-FR" w:bidi="fr-FR"/>
        </w:rPr>
        <w:t xml:space="preserve">le système national de déclaration décrit </w:t>
      </w:r>
      <w:r w:rsidRPr="00034D9D">
        <w:rPr>
          <w:rFonts w:ascii="Times New Roman" w:eastAsia="Times New Roman" w:hAnsi="Times New Roman" w:cs="Times New Roman"/>
          <w:sz w:val="22"/>
          <w:szCs w:val="22"/>
          <w:highlight w:val="lightGray"/>
          <w:lang w:val="fr-FR" w:bidi="fr-FR"/>
        </w:rPr>
        <w:t>en</w:t>
      </w:r>
      <w:r w:rsidR="00160B11" w:rsidRPr="00034D9D">
        <w:rPr>
          <w:rFonts w:ascii="Times New Roman" w:eastAsia="Times New Roman" w:hAnsi="Times New Roman" w:cs="Times New Roman"/>
          <w:sz w:val="22"/>
          <w:szCs w:val="22"/>
          <w:highlight w:val="lightGray"/>
          <w:lang w:val="fr-FR" w:bidi="fr-FR"/>
        </w:rPr>
        <w:t xml:space="preserve"> </w:t>
      </w:r>
      <w:hyperlink r:id="rId23" w:history="1">
        <w:r w:rsidR="00ED26D6" w:rsidRPr="00034D9D">
          <w:rPr>
            <w:rFonts w:ascii="Times New Roman" w:eastAsia="Times New Roman" w:hAnsi="Times New Roman" w:cs="Times New Roman"/>
            <w:color w:val="0000FF"/>
            <w:sz w:val="22"/>
            <w:szCs w:val="22"/>
            <w:highlight w:val="lightGray"/>
            <w:u w:val="single"/>
            <w:lang w:val="fr-FR" w:bidi="fr-FR"/>
          </w:rPr>
          <w:t>Annexe V</w:t>
        </w:r>
      </w:hyperlink>
      <w:r w:rsidRPr="000E0D26">
        <w:rPr>
          <w:rFonts w:ascii="Times New Roman" w:eastAsia="Times New Roman" w:hAnsi="Times New Roman" w:cs="Times New Roman"/>
          <w:sz w:val="22"/>
          <w:szCs w:val="22"/>
          <w:lang w:val="fr-FR" w:bidi="fr-FR"/>
        </w:rPr>
        <w:t>. En signalant les effets indésirables, vous contribuez à fournir davantage d’informations sur la sécurité du médicament.</w:t>
      </w:r>
    </w:p>
    <w:p w:rsidR="005D06A1" w:rsidRPr="000E0D26" w:rsidRDefault="005D06A1" w:rsidP="00222466">
      <w:pPr>
        <w:widowControl w:val="0"/>
        <w:tabs>
          <w:tab w:val="clear" w:pos="567"/>
        </w:tabs>
        <w:spacing w:line="240" w:lineRule="auto"/>
        <w:ind w:left="567" w:right="-2" w:hanging="567"/>
        <w:rPr>
          <w:b/>
          <w:szCs w:val="22"/>
          <w:lang w:val="fr-FR"/>
        </w:rPr>
      </w:pPr>
    </w:p>
    <w:p w:rsidR="005D06A1" w:rsidRPr="000E0D26" w:rsidRDefault="005D06A1" w:rsidP="00222466">
      <w:pPr>
        <w:widowControl w:val="0"/>
        <w:tabs>
          <w:tab w:val="clear" w:pos="567"/>
        </w:tabs>
        <w:spacing w:line="240" w:lineRule="auto"/>
        <w:ind w:left="567" w:right="-2" w:hanging="567"/>
        <w:rPr>
          <w:b/>
          <w:szCs w:val="22"/>
          <w:lang w:val="fr-FR"/>
        </w:rPr>
      </w:pPr>
    </w:p>
    <w:p w:rsidR="005D06A1" w:rsidRPr="000E0D26" w:rsidRDefault="005D06A1" w:rsidP="00222466">
      <w:pPr>
        <w:keepNext/>
        <w:widowControl w:val="0"/>
        <w:tabs>
          <w:tab w:val="clear" w:pos="567"/>
        </w:tabs>
        <w:spacing w:line="240" w:lineRule="auto"/>
        <w:ind w:left="567" w:hanging="567"/>
        <w:rPr>
          <w:b/>
          <w:szCs w:val="22"/>
          <w:lang w:val="fr-FR"/>
        </w:rPr>
      </w:pPr>
      <w:r w:rsidRPr="000E0D26">
        <w:rPr>
          <w:b/>
          <w:bCs/>
          <w:szCs w:val="22"/>
          <w:lang w:val="fr-FR" w:bidi="fr-FR"/>
        </w:rPr>
        <w:t>5.</w:t>
      </w:r>
      <w:r w:rsidRPr="000E0D26">
        <w:rPr>
          <w:b/>
          <w:bCs/>
          <w:szCs w:val="22"/>
          <w:lang w:val="fr-FR" w:bidi="fr-FR"/>
        </w:rPr>
        <w:tab/>
        <w:t>Comment conserver Skilarence</w:t>
      </w:r>
      <w:r w:rsidR="009B4E4B">
        <w:rPr>
          <w:b/>
          <w:bCs/>
          <w:szCs w:val="22"/>
          <w:lang w:val="fr-FR" w:bidi="fr-FR"/>
        </w:rPr>
        <w:t> ?</w:t>
      </w:r>
    </w:p>
    <w:p w:rsidR="005D06A1" w:rsidRPr="000E0D26" w:rsidRDefault="005D06A1" w:rsidP="00222466">
      <w:pPr>
        <w:keepNext/>
        <w:widowControl w:val="0"/>
        <w:tabs>
          <w:tab w:val="clear" w:pos="567"/>
        </w:tabs>
        <w:spacing w:line="240" w:lineRule="auto"/>
        <w:rPr>
          <w:rFonts w:eastAsia="SimSun"/>
          <w:b/>
          <w:szCs w:val="22"/>
          <w:lang w:val="fr-FR" w:eastAsia="zh-CN"/>
        </w:rPr>
      </w:pPr>
    </w:p>
    <w:p w:rsidR="005D06A1" w:rsidRPr="000E0D26" w:rsidRDefault="005D06A1" w:rsidP="00222466">
      <w:pPr>
        <w:keepNext/>
        <w:widowControl w:val="0"/>
        <w:tabs>
          <w:tab w:val="clear" w:pos="567"/>
        </w:tabs>
        <w:spacing w:line="240" w:lineRule="auto"/>
        <w:rPr>
          <w:rFonts w:eastAsia="SimSun"/>
          <w:szCs w:val="22"/>
          <w:lang w:val="fr-FR" w:eastAsia="zh-CN"/>
        </w:rPr>
      </w:pPr>
      <w:r w:rsidRPr="000E0D26">
        <w:rPr>
          <w:szCs w:val="22"/>
          <w:lang w:val="fr-FR" w:eastAsia="zh-CN" w:bidi="fr-FR"/>
        </w:rPr>
        <w:t xml:space="preserve">Tenir ce médicament hors de la </w:t>
      </w:r>
      <w:r w:rsidR="0091572B" w:rsidRPr="000E0D26">
        <w:rPr>
          <w:szCs w:val="22"/>
          <w:lang w:val="fr-FR" w:eastAsia="zh-CN" w:bidi="fr-FR"/>
        </w:rPr>
        <w:t xml:space="preserve">vue et de la </w:t>
      </w:r>
      <w:r w:rsidRPr="000E0D26">
        <w:rPr>
          <w:szCs w:val="22"/>
          <w:lang w:val="fr-FR" w:eastAsia="zh-CN" w:bidi="fr-FR"/>
        </w:rPr>
        <w:t>portée</w:t>
      </w:r>
      <w:r w:rsidR="0091572B" w:rsidRPr="000E0D26">
        <w:rPr>
          <w:szCs w:val="22"/>
          <w:lang w:val="fr-FR" w:eastAsia="zh-CN" w:bidi="fr-FR"/>
        </w:rPr>
        <w:t xml:space="preserve"> </w:t>
      </w:r>
      <w:r w:rsidRPr="000E0D26">
        <w:rPr>
          <w:szCs w:val="22"/>
          <w:lang w:val="fr-FR" w:eastAsia="zh-CN" w:bidi="fr-FR"/>
        </w:rPr>
        <w:t>des enfants.</w:t>
      </w:r>
    </w:p>
    <w:p w:rsidR="005D06A1" w:rsidRPr="000E0D26" w:rsidRDefault="005D06A1" w:rsidP="00222466">
      <w:pPr>
        <w:widowControl w:val="0"/>
        <w:tabs>
          <w:tab w:val="clear" w:pos="567"/>
        </w:tabs>
        <w:spacing w:line="240" w:lineRule="auto"/>
        <w:ind w:right="-2"/>
        <w:rPr>
          <w:rFonts w:eastAsia="SimSun"/>
          <w:szCs w:val="22"/>
          <w:lang w:val="fr-FR" w:eastAsia="zh-CN"/>
        </w:rPr>
      </w:pPr>
    </w:p>
    <w:p w:rsidR="005D06A1" w:rsidRPr="00075081" w:rsidRDefault="005D06A1" w:rsidP="00222466">
      <w:pPr>
        <w:widowControl w:val="0"/>
        <w:tabs>
          <w:tab w:val="clear" w:pos="567"/>
        </w:tabs>
        <w:spacing w:line="240" w:lineRule="auto"/>
        <w:ind w:right="-2"/>
        <w:rPr>
          <w:szCs w:val="22"/>
          <w:lang w:val="fr-FR"/>
        </w:rPr>
      </w:pPr>
      <w:r w:rsidRPr="000E0D26">
        <w:rPr>
          <w:szCs w:val="22"/>
          <w:lang w:val="fr-FR" w:eastAsia="zh-CN" w:bidi="fr-FR"/>
        </w:rPr>
        <w:t xml:space="preserve">N’utilisez pas ce médicament après la date de péremption indiquée sur la boîte et la plaquette </w:t>
      </w:r>
      <w:r w:rsidRPr="00075081">
        <w:rPr>
          <w:szCs w:val="22"/>
          <w:lang w:val="fr-FR" w:eastAsia="zh-CN" w:bidi="fr-FR"/>
        </w:rPr>
        <w:t>thermoformée</w:t>
      </w:r>
      <w:r w:rsidR="009B4E4B">
        <w:rPr>
          <w:szCs w:val="22"/>
          <w:lang w:val="fr-FR" w:eastAsia="zh-CN" w:bidi="fr-FR"/>
        </w:rPr>
        <w:t xml:space="preserve"> </w:t>
      </w:r>
      <w:r w:rsidRPr="00075081">
        <w:rPr>
          <w:szCs w:val="22"/>
          <w:lang w:val="fr-FR" w:eastAsia="zh-CN" w:bidi="fr-FR"/>
        </w:rPr>
        <w:t xml:space="preserve">après </w:t>
      </w:r>
      <w:r w:rsidR="000F3CAE" w:rsidRPr="00075081">
        <w:rPr>
          <w:szCs w:val="22"/>
          <w:lang w:val="fr-FR" w:eastAsia="zh-CN" w:bidi="fr-FR"/>
        </w:rPr>
        <w:t>« </w:t>
      </w:r>
      <w:r w:rsidRPr="00075081">
        <w:rPr>
          <w:szCs w:val="22"/>
          <w:lang w:val="fr-FR" w:eastAsia="zh-CN" w:bidi="fr-FR"/>
        </w:rPr>
        <w:t>EXP</w:t>
      </w:r>
      <w:r w:rsidR="000F3CAE" w:rsidRPr="00075081">
        <w:rPr>
          <w:szCs w:val="22"/>
          <w:lang w:val="fr-FR" w:eastAsia="zh-CN" w:bidi="fr-FR"/>
        </w:rPr>
        <w:t> »</w:t>
      </w:r>
      <w:r w:rsidRPr="00075081">
        <w:rPr>
          <w:szCs w:val="22"/>
          <w:lang w:val="fr-FR" w:eastAsia="zh-CN" w:bidi="fr-FR"/>
        </w:rPr>
        <w:t>.</w:t>
      </w:r>
      <w:r w:rsidR="00897F28" w:rsidRPr="00075081">
        <w:rPr>
          <w:szCs w:val="22"/>
          <w:lang w:val="fr-FR" w:eastAsia="zh-CN" w:bidi="fr-FR"/>
        </w:rPr>
        <w:t xml:space="preserve"> La date de péremption fait référence au dernier jour de ce mois.</w:t>
      </w:r>
    </w:p>
    <w:p w:rsidR="00897F28" w:rsidRPr="00075081" w:rsidRDefault="00897F28" w:rsidP="00222466">
      <w:pPr>
        <w:widowControl w:val="0"/>
        <w:tabs>
          <w:tab w:val="clear" w:pos="567"/>
        </w:tabs>
        <w:spacing w:line="240" w:lineRule="auto"/>
        <w:ind w:right="-2"/>
        <w:rPr>
          <w:rFonts w:eastAsia="SimSun"/>
          <w:szCs w:val="22"/>
          <w:lang w:val="fr-FR" w:eastAsia="zh-CN"/>
        </w:rPr>
      </w:pPr>
    </w:p>
    <w:p w:rsidR="005D06A1" w:rsidRPr="000E0D26" w:rsidRDefault="005D06A1" w:rsidP="00222466">
      <w:pPr>
        <w:widowControl w:val="0"/>
        <w:tabs>
          <w:tab w:val="clear" w:pos="567"/>
        </w:tabs>
        <w:spacing w:line="240" w:lineRule="auto"/>
        <w:ind w:left="567" w:hanging="567"/>
        <w:rPr>
          <w:rFonts w:eastAsia="SimSun"/>
          <w:szCs w:val="22"/>
          <w:lang w:val="fr-FR" w:eastAsia="zh-CN"/>
        </w:rPr>
      </w:pPr>
      <w:r w:rsidRPr="00075081">
        <w:rPr>
          <w:szCs w:val="22"/>
          <w:lang w:val="fr-FR" w:eastAsia="zh-CN" w:bidi="fr-FR"/>
        </w:rPr>
        <w:t>Ce médicament ne nécessite pas de précautions particulières de conservation.</w:t>
      </w:r>
    </w:p>
    <w:p w:rsidR="005D06A1" w:rsidRPr="000E0D26" w:rsidRDefault="005D06A1" w:rsidP="00222466">
      <w:pPr>
        <w:widowControl w:val="0"/>
        <w:tabs>
          <w:tab w:val="clear" w:pos="567"/>
        </w:tabs>
        <w:spacing w:line="240" w:lineRule="auto"/>
        <w:ind w:left="567" w:hanging="567"/>
        <w:rPr>
          <w:rFonts w:eastAsia="SimSun"/>
          <w:szCs w:val="22"/>
          <w:lang w:val="fr-FR" w:eastAsia="zh-CN"/>
        </w:rPr>
      </w:pPr>
    </w:p>
    <w:p w:rsidR="005D06A1" w:rsidRPr="000E0D26" w:rsidRDefault="005D06A1" w:rsidP="00222466">
      <w:pPr>
        <w:widowControl w:val="0"/>
        <w:tabs>
          <w:tab w:val="clear" w:pos="567"/>
        </w:tabs>
        <w:spacing w:line="240" w:lineRule="auto"/>
        <w:ind w:right="-2"/>
        <w:rPr>
          <w:rFonts w:eastAsia="SimSun"/>
          <w:szCs w:val="22"/>
          <w:lang w:val="fr-FR" w:eastAsia="zh-CN"/>
        </w:rPr>
      </w:pPr>
      <w:r w:rsidRPr="000E0D26">
        <w:rPr>
          <w:szCs w:val="22"/>
          <w:lang w:val="fr-FR" w:eastAsia="zh-CN" w:bidi="fr-FR"/>
        </w:rPr>
        <w:t>Ne jetez aucun médicament au tout-à-l’égout ou avec les ordures ménagères. Demandez à votre pharmacien d’éliminer les médicaments que vous n’utilisez plus. Ces mesures contribueront à protéger l’environnement.</w:t>
      </w:r>
    </w:p>
    <w:p w:rsidR="005D06A1" w:rsidRPr="000E0D26" w:rsidRDefault="005D06A1" w:rsidP="00222466">
      <w:pPr>
        <w:widowControl w:val="0"/>
        <w:tabs>
          <w:tab w:val="clear" w:pos="567"/>
        </w:tabs>
        <w:spacing w:line="240" w:lineRule="auto"/>
        <w:ind w:right="-2"/>
        <w:rPr>
          <w:b/>
          <w:szCs w:val="22"/>
          <w:lang w:val="fr-FR"/>
        </w:rPr>
      </w:pPr>
    </w:p>
    <w:p w:rsidR="005D06A1" w:rsidRPr="000E0D26" w:rsidRDefault="005D06A1" w:rsidP="00222466">
      <w:pPr>
        <w:widowControl w:val="0"/>
        <w:tabs>
          <w:tab w:val="clear" w:pos="567"/>
        </w:tabs>
        <w:spacing w:line="240" w:lineRule="auto"/>
        <w:ind w:right="-2"/>
        <w:rPr>
          <w:b/>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6.</w:t>
      </w:r>
      <w:r w:rsidRPr="000E0D26">
        <w:rPr>
          <w:b/>
          <w:bCs/>
          <w:szCs w:val="22"/>
          <w:lang w:val="fr-FR" w:bidi="fr-FR"/>
        </w:rPr>
        <w:tab/>
        <w:t>Contenu de l’emballage et autres informations</w:t>
      </w:r>
    </w:p>
    <w:p w:rsidR="005D06A1" w:rsidRPr="000E0D26" w:rsidRDefault="005D06A1" w:rsidP="00222466">
      <w:pPr>
        <w:keepNext/>
        <w:widowControl w:val="0"/>
        <w:tabs>
          <w:tab w:val="clear" w:pos="567"/>
        </w:tabs>
        <w:spacing w:line="240" w:lineRule="auto"/>
        <w:rPr>
          <w:b/>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Ce que contient Skilarence 30</w:t>
      </w:r>
      <w:r w:rsidR="0082027A" w:rsidRPr="000E0D26">
        <w:rPr>
          <w:b/>
          <w:bCs/>
          <w:szCs w:val="22"/>
          <w:lang w:val="fr-FR" w:bidi="fr-FR"/>
        </w:rPr>
        <w:t> mg</w:t>
      </w:r>
      <w:r w:rsidRPr="000E0D26">
        <w:rPr>
          <w:b/>
          <w:bCs/>
          <w:szCs w:val="22"/>
          <w:lang w:val="fr-FR" w:bidi="fr-FR"/>
        </w:rPr>
        <w:t xml:space="preserve"> </w:t>
      </w:r>
    </w:p>
    <w:p w:rsidR="005D06A1" w:rsidRPr="000E0D26" w:rsidRDefault="005D06A1" w:rsidP="00222466">
      <w:pPr>
        <w:keepNext/>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 xml:space="preserve">La substance active est le </w:t>
      </w:r>
      <w:r w:rsidR="004E19C6">
        <w:rPr>
          <w:szCs w:val="22"/>
          <w:lang w:val="fr-FR" w:bidi="fr-FR"/>
        </w:rPr>
        <w:t>fumarate de diméthyle</w:t>
      </w:r>
      <w:r w:rsidRPr="000E0D26">
        <w:rPr>
          <w:szCs w:val="22"/>
          <w:lang w:val="fr-FR" w:bidi="fr-FR"/>
        </w:rPr>
        <w:t>. Un comprimé contient 30</w:t>
      </w:r>
      <w:r w:rsidR="0082027A" w:rsidRPr="000E0D26">
        <w:rPr>
          <w:szCs w:val="22"/>
          <w:lang w:val="fr-FR" w:bidi="fr-FR"/>
        </w:rPr>
        <w:t> mg</w:t>
      </w:r>
      <w:r w:rsidRPr="000E0D26">
        <w:rPr>
          <w:szCs w:val="22"/>
          <w:lang w:val="fr-FR" w:bidi="fr-FR"/>
        </w:rPr>
        <w:t xml:space="preserve"> de </w:t>
      </w:r>
      <w:r w:rsidR="004E19C6">
        <w:rPr>
          <w:szCs w:val="22"/>
          <w:lang w:val="fr-FR" w:bidi="fr-FR"/>
        </w:rPr>
        <w:t>fumarate de diméthyle</w:t>
      </w:r>
      <w:r w:rsidRPr="000E0D26">
        <w:rPr>
          <w:szCs w:val="22"/>
          <w:lang w:val="fr-FR" w:bidi="fr-FR"/>
        </w:rPr>
        <w:t>.</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Les autres</w:t>
      </w:r>
      <w:r w:rsidR="0091572B" w:rsidRPr="000E0D26">
        <w:rPr>
          <w:szCs w:val="22"/>
          <w:lang w:val="fr-FR" w:bidi="fr-FR"/>
        </w:rPr>
        <w:t xml:space="preserve"> composants</w:t>
      </w:r>
      <w:r w:rsidRPr="000E0D26">
        <w:rPr>
          <w:szCs w:val="22"/>
          <w:lang w:val="fr-FR" w:bidi="fr-FR"/>
        </w:rPr>
        <w:t xml:space="preserve"> sont : lactose monohydraté, cellulose microcristalline, croscarmellose sodique, silice colloïdale anhydre, stéarate de magnésium, copolymère </w:t>
      </w:r>
      <w:r w:rsidR="005E6BC8">
        <w:rPr>
          <w:szCs w:val="22"/>
          <w:lang w:val="fr-FR" w:bidi="fr-FR"/>
        </w:rPr>
        <w:t>d’</w:t>
      </w:r>
      <w:r w:rsidRPr="000E0D26">
        <w:rPr>
          <w:szCs w:val="22"/>
          <w:lang w:val="fr-FR" w:bidi="fr-FR"/>
        </w:rPr>
        <w:t>acide méthacrylique</w:t>
      </w:r>
      <w:r w:rsidR="005E6BC8">
        <w:rPr>
          <w:szCs w:val="22"/>
          <w:lang w:val="fr-FR" w:bidi="fr-FR"/>
        </w:rPr>
        <w:t xml:space="preserve"> et d’</w:t>
      </w:r>
      <w:r w:rsidRPr="000E0D26">
        <w:rPr>
          <w:szCs w:val="22"/>
          <w:lang w:val="fr-FR" w:bidi="fr-FR"/>
        </w:rPr>
        <w:t>acrylate d’éthyle (1:1), talc, citrate de triéthyle, dioxyde de titane (E171) et siméthicone.</w:t>
      </w:r>
    </w:p>
    <w:p w:rsidR="005D06A1" w:rsidRPr="000E0D26" w:rsidRDefault="005D06A1" w:rsidP="00222466">
      <w:pPr>
        <w:widowControl w:val="0"/>
        <w:tabs>
          <w:tab w:val="clear" w:pos="567"/>
        </w:tabs>
        <w:spacing w:line="240" w:lineRule="auto"/>
        <w:ind w:right="-2"/>
        <w:rPr>
          <w:b/>
          <w:szCs w:val="22"/>
          <w:lang w:val="fr-FR"/>
        </w:rPr>
      </w:pPr>
    </w:p>
    <w:p w:rsidR="005D06A1" w:rsidRPr="000E0D26" w:rsidRDefault="00075081" w:rsidP="00222466">
      <w:pPr>
        <w:keepNext/>
        <w:widowControl w:val="0"/>
        <w:tabs>
          <w:tab w:val="clear" w:pos="567"/>
        </w:tabs>
        <w:spacing w:line="240" w:lineRule="auto"/>
        <w:rPr>
          <w:b/>
          <w:szCs w:val="22"/>
          <w:lang w:val="fr-FR"/>
        </w:rPr>
      </w:pPr>
      <w:r>
        <w:rPr>
          <w:b/>
          <w:bCs/>
          <w:szCs w:val="22"/>
          <w:lang w:val="fr-FR" w:bidi="fr-FR"/>
        </w:rPr>
        <w:t>Comment se présente</w:t>
      </w:r>
      <w:r w:rsidR="0091572B" w:rsidRPr="000E0D26">
        <w:rPr>
          <w:b/>
          <w:bCs/>
          <w:szCs w:val="22"/>
          <w:lang w:val="fr-FR" w:bidi="fr-FR"/>
        </w:rPr>
        <w:t xml:space="preserve"> </w:t>
      </w:r>
      <w:r w:rsidR="005D06A1" w:rsidRPr="000E0D26">
        <w:rPr>
          <w:b/>
          <w:bCs/>
          <w:szCs w:val="22"/>
          <w:lang w:val="fr-FR" w:bidi="fr-FR"/>
        </w:rPr>
        <w:t>Skilarence 30</w:t>
      </w:r>
      <w:r w:rsidR="0082027A" w:rsidRPr="000E0D26">
        <w:rPr>
          <w:b/>
          <w:bCs/>
          <w:szCs w:val="22"/>
          <w:lang w:val="fr-FR" w:bidi="fr-FR"/>
        </w:rPr>
        <w:t> mg</w:t>
      </w:r>
      <w:r w:rsidR="005D06A1" w:rsidRPr="000E0D26">
        <w:rPr>
          <w:b/>
          <w:bCs/>
          <w:szCs w:val="22"/>
          <w:lang w:val="fr-FR" w:bidi="fr-FR"/>
        </w:rPr>
        <w:t xml:space="preserve"> et contenu de l’emballage extérieur</w:t>
      </w: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Skilarence 30</w:t>
      </w:r>
      <w:r w:rsidR="0082027A" w:rsidRPr="000E0D26">
        <w:rPr>
          <w:szCs w:val="22"/>
          <w:lang w:val="fr-FR" w:bidi="fr-FR"/>
        </w:rPr>
        <w:t> mg</w:t>
      </w:r>
      <w:r w:rsidRPr="000E0D26">
        <w:rPr>
          <w:szCs w:val="22"/>
          <w:lang w:val="fr-FR" w:bidi="fr-FR"/>
        </w:rPr>
        <w:t xml:space="preserve"> </w:t>
      </w:r>
      <w:r w:rsidR="00C15184">
        <w:rPr>
          <w:szCs w:val="22"/>
          <w:lang w:val="fr-FR" w:bidi="fr-FR"/>
        </w:rPr>
        <w:t>se présente sous forme de</w:t>
      </w:r>
      <w:r w:rsidRPr="000E0D26">
        <w:rPr>
          <w:szCs w:val="22"/>
          <w:lang w:val="fr-FR" w:bidi="fr-FR"/>
        </w:rPr>
        <w:t xml:space="preserve"> comprimé rond, blanc</w:t>
      </w:r>
      <w:r w:rsidR="000E4560">
        <w:rPr>
          <w:szCs w:val="22"/>
          <w:lang w:val="fr-FR" w:bidi="fr-FR"/>
        </w:rPr>
        <w:t>, d’un diamètre de 6,8 mm environ</w:t>
      </w:r>
      <w:r w:rsidRPr="000E0D26">
        <w:rPr>
          <w:szCs w:val="22"/>
          <w:lang w:val="fr-FR" w:bidi="fr-FR"/>
        </w:rPr>
        <w:t>.</w:t>
      </w:r>
    </w:p>
    <w:p w:rsidR="005D06A1" w:rsidRPr="000E0D26" w:rsidRDefault="005D06A1" w:rsidP="00222466">
      <w:pPr>
        <w:widowControl w:val="0"/>
        <w:tabs>
          <w:tab w:val="clear" w:pos="567"/>
        </w:tabs>
        <w:spacing w:line="240" w:lineRule="auto"/>
        <w:ind w:right="-2"/>
        <w:rPr>
          <w:szCs w:val="22"/>
          <w:lang w:val="fr-FR"/>
        </w:rPr>
      </w:pPr>
      <w:r w:rsidRPr="000E0D26">
        <w:rPr>
          <w:szCs w:val="22"/>
          <w:lang w:val="fr-FR" w:bidi="fr-FR"/>
        </w:rPr>
        <w:t>Skilarence 30</w:t>
      </w:r>
      <w:r w:rsidR="0082027A" w:rsidRPr="000E0D26">
        <w:rPr>
          <w:szCs w:val="22"/>
          <w:lang w:val="fr-FR" w:bidi="fr-FR"/>
        </w:rPr>
        <w:t> mg</w:t>
      </w:r>
      <w:r w:rsidRPr="000E0D26">
        <w:rPr>
          <w:szCs w:val="22"/>
          <w:lang w:val="fr-FR" w:bidi="fr-FR"/>
        </w:rPr>
        <w:t xml:space="preserve"> est disponible en </w:t>
      </w:r>
      <w:r w:rsidR="00C15184">
        <w:rPr>
          <w:szCs w:val="22"/>
          <w:lang w:val="fr-FR" w:bidi="fr-FR"/>
        </w:rPr>
        <w:t>boîtes de</w:t>
      </w:r>
      <w:r w:rsidRPr="000E0D26">
        <w:rPr>
          <w:szCs w:val="22"/>
          <w:lang w:val="fr-FR" w:bidi="fr-FR"/>
        </w:rPr>
        <w:t xml:space="preserve"> 42</w:t>
      </w:r>
      <w:r w:rsidR="00BB030F">
        <w:rPr>
          <w:szCs w:val="22"/>
          <w:lang w:val="fr-FR" w:bidi="fr-FR"/>
        </w:rPr>
        <w:t>, 70 et 210</w:t>
      </w:r>
      <w:r w:rsidR="00185309" w:rsidRPr="000E0D26">
        <w:rPr>
          <w:szCs w:val="22"/>
          <w:lang w:val="fr-FR" w:bidi="fr-FR"/>
        </w:rPr>
        <w:t> comprim</w:t>
      </w:r>
      <w:r w:rsidRPr="000E0D26">
        <w:rPr>
          <w:szCs w:val="22"/>
          <w:lang w:val="fr-FR" w:bidi="fr-FR"/>
        </w:rPr>
        <w:t>és </w:t>
      </w:r>
      <w:r w:rsidR="009C0309">
        <w:rPr>
          <w:szCs w:val="22"/>
          <w:lang w:val="fr-FR" w:bidi="fr-FR"/>
        </w:rPr>
        <w:t>gastrorésistant</w:t>
      </w:r>
      <w:r w:rsidRPr="000E0D26">
        <w:rPr>
          <w:szCs w:val="22"/>
          <w:lang w:val="fr-FR" w:bidi="fr-FR"/>
        </w:rPr>
        <w:t xml:space="preserve">s. </w:t>
      </w:r>
      <w:r w:rsidR="00BB030F" w:rsidRPr="00BB030F">
        <w:rPr>
          <w:szCs w:val="22"/>
          <w:lang w:val="fr-FR" w:bidi="fr-FR"/>
        </w:rPr>
        <w:t xml:space="preserve">Toutes les présentations peuvent ne pas être commercialisées. </w:t>
      </w:r>
      <w:r w:rsidRPr="000E0D26">
        <w:rPr>
          <w:szCs w:val="22"/>
          <w:lang w:val="fr-FR" w:bidi="fr-FR"/>
        </w:rPr>
        <w:t>Les comprimés sont conditionnés sous plaquettes thermoformées</w:t>
      </w:r>
      <w:r w:rsidR="009B4E4B">
        <w:rPr>
          <w:szCs w:val="22"/>
          <w:lang w:val="fr-FR" w:bidi="fr-FR"/>
        </w:rPr>
        <w:t xml:space="preserve"> </w:t>
      </w:r>
      <w:r w:rsidRPr="000E0D26">
        <w:rPr>
          <w:szCs w:val="22"/>
          <w:lang w:val="fr-FR" w:bidi="fr-FR"/>
        </w:rPr>
        <w:t>en PVC/PVDC-aluminium.</w:t>
      </w:r>
    </w:p>
    <w:p w:rsidR="005D06A1" w:rsidRPr="000E0D26" w:rsidRDefault="005D06A1" w:rsidP="00222466">
      <w:pPr>
        <w:widowControl w:val="0"/>
        <w:tabs>
          <w:tab w:val="clear" w:pos="567"/>
        </w:tabs>
        <w:spacing w:line="240" w:lineRule="auto"/>
        <w:rPr>
          <w:b/>
          <w:szCs w:val="22"/>
          <w:lang w:val="fr-FR"/>
        </w:rPr>
      </w:pPr>
    </w:p>
    <w:p w:rsidR="005D06A1" w:rsidRDefault="005D06A1" w:rsidP="00222466">
      <w:pPr>
        <w:keepNext/>
        <w:widowControl w:val="0"/>
        <w:tabs>
          <w:tab w:val="clear" w:pos="567"/>
        </w:tabs>
        <w:spacing w:line="240" w:lineRule="auto"/>
        <w:rPr>
          <w:b/>
          <w:bCs/>
          <w:szCs w:val="22"/>
          <w:lang w:val="fr-FR" w:bidi="fr-FR"/>
        </w:rPr>
      </w:pPr>
      <w:r w:rsidRPr="000E0D26">
        <w:rPr>
          <w:b/>
          <w:bCs/>
          <w:szCs w:val="22"/>
          <w:lang w:val="fr-FR" w:bidi="fr-FR"/>
        </w:rPr>
        <w:t>Titulaire de l’Autorisation de mise sur le marché</w:t>
      </w:r>
      <w:r w:rsidR="00FD7FA0">
        <w:rPr>
          <w:b/>
          <w:bCs/>
          <w:szCs w:val="22"/>
          <w:lang w:val="fr-FR" w:bidi="fr-FR"/>
        </w:rPr>
        <w:t xml:space="preserve"> et fabricant</w:t>
      </w:r>
    </w:p>
    <w:p w:rsidR="00FD7FA0" w:rsidRDefault="00FD7FA0" w:rsidP="00222466">
      <w:pPr>
        <w:keepNext/>
        <w:widowControl w:val="0"/>
        <w:tabs>
          <w:tab w:val="clear" w:pos="567"/>
        </w:tabs>
        <w:spacing w:line="240" w:lineRule="auto"/>
        <w:rPr>
          <w:b/>
          <w:bCs/>
          <w:szCs w:val="22"/>
          <w:lang w:val="fr-FR" w:bidi="fr-FR"/>
        </w:rPr>
      </w:pPr>
    </w:p>
    <w:p w:rsidR="00FD7FA0" w:rsidRPr="000E0D26" w:rsidRDefault="00FD7FA0" w:rsidP="00222466">
      <w:pPr>
        <w:keepNext/>
        <w:widowControl w:val="0"/>
        <w:tabs>
          <w:tab w:val="clear" w:pos="567"/>
        </w:tabs>
        <w:spacing w:line="240" w:lineRule="auto"/>
        <w:rPr>
          <w:b/>
          <w:szCs w:val="22"/>
          <w:lang w:val="fr-FR"/>
        </w:rPr>
      </w:pPr>
      <w:r w:rsidRPr="000E0D26">
        <w:rPr>
          <w:b/>
          <w:bCs/>
          <w:szCs w:val="22"/>
          <w:lang w:val="fr-FR" w:bidi="fr-FR"/>
        </w:rPr>
        <w:t>Titulaire de l’Autorisation de mise sur le marché</w:t>
      </w:r>
    </w:p>
    <w:p w:rsidR="005D06A1" w:rsidRPr="007B4DDB" w:rsidRDefault="005D06A1" w:rsidP="00222466">
      <w:pPr>
        <w:keepNext/>
        <w:widowControl w:val="0"/>
        <w:tabs>
          <w:tab w:val="clear" w:pos="567"/>
        </w:tabs>
        <w:spacing w:line="240" w:lineRule="auto"/>
        <w:ind w:right="-2"/>
        <w:rPr>
          <w:szCs w:val="22"/>
          <w:lang w:val="fr-FR"/>
        </w:rPr>
      </w:pPr>
      <w:r w:rsidRPr="007B4DDB">
        <w:rPr>
          <w:szCs w:val="22"/>
          <w:lang w:val="fr-FR" w:bidi="fr-FR"/>
        </w:rPr>
        <w:t>Almirall, S.A.</w:t>
      </w:r>
    </w:p>
    <w:p w:rsidR="005D06A1" w:rsidRPr="007B4DDB" w:rsidRDefault="005D06A1" w:rsidP="00222466">
      <w:pPr>
        <w:keepNext/>
        <w:widowControl w:val="0"/>
        <w:tabs>
          <w:tab w:val="clear" w:pos="567"/>
        </w:tabs>
        <w:spacing w:line="240" w:lineRule="auto"/>
        <w:ind w:right="-2"/>
        <w:rPr>
          <w:szCs w:val="22"/>
          <w:lang w:val="fr-FR"/>
        </w:rPr>
      </w:pPr>
      <w:r w:rsidRPr="007B4DDB">
        <w:rPr>
          <w:szCs w:val="22"/>
          <w:lang w:val="fr-FR" w:bidi="fr-FR"/>
        </w:rPr>
        <w:t>Ronda General Mitre, 151</w:t>
      </w:r>
    </w:p>
    <w:p w:rsidR="005D06A1" w:rsidRPr="007B4DDB" w:rsidRDefault="005D06A1" w:rsidP="00222466">
      <w:pPr>
        <w:keepNext/>
        <w:widowControl w:val="0"/>
        <w:tabs>
          <w:tab w:val="clear" w:pos="567"/>
        </w:tabs>
        <w:spacing w:line="240" w:lineRule="auto"/>
        <w:ind w:right="-2"/>
        <w:rPr>
          <w:szCs w:val="22"/>
          <w:lang w:val="fr-FR"/>
        </w:rPr>
      </w:pPr>
      <w:r w:rsidRPr="007B4DDB">
        <w:rPr>
          <w:szCs w:val="22"/>
          <w:lang w:val="fr-FR" w:bidi="fr-FR"/>
        </w:rPr>
        <w:t xml:space="preserve">E-08022 </w:t>
      </w:r>
      <w:r w:rsidR="00F15DC9" w:rsidRPr="007B4DDB">
        <w:rPr>
          <w:szCs w:val="22"/>
          <w:lang w:val="fr-FR" w:bidi="fr-FR"/>
        </w:rPr>
        <w:t>Barcelona</w:t>
      </w:r>
    </w:p>
    <w:p w:rsidR="005D06A1" w:rsidRPr="007B4DDB" w:rsidRDefault="005D06A1" w:rsidP="00222466">
      <w:pPr>
        <w:keepNext/>
        <w:widowControl w:val="0"/>
        <w:tabs>
          <w:tab w:val="clear" w:pos="567"/>
        </w:tabs>
        <w:spacing w:line="240" w:lineRule="auto"/>
        <w:ind w:right="-2"/>
        <w:rPr>
          <w:szCs w:val="22"/>
          <w:lang w:val="fr-FR"/>
        </w:rPr>
      </w:pPr>
      <w:r w:rsidRPr="007B4DDB">
        <w:rPr>
          <w:szCs w:val="22"/>
          <w:lang w:val="fr-FR" w:bidi="fr-FR"/>
        </w:rPr>
        <w:t>Espagne</w:t>
      </w:r>
    </w:p>
    <w:p w:rsidR="005D06A1" w:rsidRPr="000E0D26" w:rsidRDefault="005D06A1" w:rsidP="00222466">
      <w:pPr>
        <w:keepNext/>
        <w:widowControl w:val="0"/>
        <w:tabs>
          <w:tab w:val="clear" w:pos="567"/>
        </w:tabs>
        <w:spacing w:line="240" w:lineRule="auto"/>
        <w:ind w:right="-2"/>
        <w:rPr>
          <w:szCs w:val="22"/>
          <w:lang w:val="fr-FR"/>
        </w:rPr>
      </w:pPr>
      <w:r w:rsidRPr="000E0D26">
        <w:rPr>
          <w:szCs w:val="22"/>
          <w:lang w:val="fr-FR" w:bidi="fr-FR"/>
        </w:rPr>
        <w:t>Tél.</w:t>
      </w:r>
      <w:r w:rsidR="00160B11" w:rsidRPr="000E0D26">
        <w:rPr>
          <w:szCs w:val="22"/>
          <w:lang w:val="fr-FR" w:bidi="fr-FR"/>
        </w:rPr>
        <w:t xml:space="preserve"> </w:t>
      </w:r>
      <w:r w:rsidRPr="000E0D26">
        <w:rPr>
          <w:szCs w:val="22"/>
          <w:lang w:val="fr-FR" w:bidi="fr-FR"/>
        </w:rPr>
        <w:t>+34 93 291 30 00</w:t>
      </w:r>
    </w:p>
    <w:p w:rsidR="005D06A1" w:rsidRPr="000E0D26" w:rsidRDefault="005D06A1" w:rsidP="00222466">
      <w:pPr>
        <w:widowControl w:val="0"/>
        <w:tabs>
          <w:tab w:val="clear" w:pos="567"/>
        </w:tabs>
        <w:spacing w:line="240" w:lineRule="auto"/>
        <w:ind w:right="-2"/>
        <w:rPr>
          <w:b/>
          <w:szCs w:val="22"/>
          <w:lang w:val="fr-FR"/>
        </w:rPr>
      </w:pPr>
    </w:p>
    <w:p w:rsidR="005D06A1" w:rsidRPr="000E0D26" w:rsidRDefault="005D06A1" w:rsidP="00222466">
      <w:pPr>
        <w:keepNext/>
        <w:widowControl w:val="0"/>
        <w:tabs>
          <w:tab w:val="clear" w:pos="567"/>
        </w:tabs>
        <w:spacing w:line="240" w:lineRule="auto"/>
        <w:rPr>
          <w:szCs w:val="22"/>
          <w:u w:val="single"/>
          <w:lang w:val="fr-FR"/>
        </w:rPr>
      </w:pPr>
      <w:r w:rsidRPr="000E0D26">
        <w:rPr>
          <w:b/>
          <w:bCs/>
          <w:szCs w:val="22"/>
          <w:lang w:val="fr-FR" w:bidi="fr-FR"/>
        </w:rPr>
        <w:t>Fabricant</w:t>
      </w:r>
    </w:p>
    <w:p w:rsidR="005D06A1" w:rsidRPr="000E0D26" w:rsidRDefault="005D06A1" w:rsidP="00222466">
      <w:pPr>
        <w:keepNext/>
        <w:widowControl w:val="0"/>
        <w:tabs>
          <w:tab w:val="clear" w:pos="567"/>
        </w:tabs>
        <w:spacing w:line="240" w:lineRule="auto"/>
        <w:rPr>
          <w:noProof/>
          <w:szCs w:val="22"/>
          <w:lang w:val="fr-FR"/>
        </w:rPr>
      </w:pPr>
      <w:r w:rsidRPr="000E0D26">
        <w:rPr>
          <w:noProof/>
          <w:szCs w:val="22"/>
          <w:lang w:val="fr-FR" w:bidi="fr-FR"/>
        </w:rPr>
        <w:t>Industrias Farmacéuticas Almirall, S.A.</w:t>
      </w:r>
    </w:p>
    <w:p w:rsidR="005D06A1" w:rsidRPr="000E0D26" w:rsidRDefault="005D06A1" w:rsidP="00222466">
      <w:pPr>
        <w:keepNext/>
        <w:widowControl w:val="0"/>
        <w:tabs>
          <w:tab w:val="clear" w:pos="567"/>
        </w:tabs>
        <w:spacing w:line="240" w:lineRule="auto"/>
        <w:ind w:right="-2"/>
        <w:rPr>
          <w:noProof/>
          <w:szCs w:val="22"/>
          <w:lang w:val="fr-FR"/>
        </w:rPr>
      </w:pPr>
      <w:r w:rsidRPr="000E0D26">
        <w:rPr>
          <w:noProof/>
          <w:szCs w:val="22"/>
          <w:lang w:val="fr-FR" w:bidi="fr-FR"/>
        </w:rPr>
        <w:t>Ctr</w:t>
      </w:r>
      <w:r w:rsidR="00FD7FA0">
        <w:rPr>
          <w:noProof/>
          <w:szCs w:val="22"/>
          <w:lang w:val="fr-FR" w:bidi="fr-FR"/>
        </w:rPr>
        <w:t>a</w:t>
      </w:r>
      <w:r w:rsidRPr="000E0D26">
        <w:rPr>
          <w:noProof/>
          <w:szCs w:val="22"/>
          <w:lang w:val="fr-FR" w:bidi="fr-FR"/>
        </w:rPr>
        <w:t>. Nacional II, Km. 593</w:t>
      </w:r>
    </w:p>
    <w:p w:rsidR="005D06A1" w:rsidRPr="000E0D26" w:rsidRDefault="005D06A1" w:rsidP="00222466">
      <w:pPr>
        <w:keepNext/>
        <w:widowControl w:val="0"/>
        <w:tabs>
          <w:tab w:val="clear" w:pos="567"/>
        </w:tabs>
        <w:spacing w:line="240" w:lineRule="auto"/>
        <w:ind w:right="-2"/>
        <w:rPr>
          <w:noProof/>
          <w:szCs w:val="22"/>
          <w:lang w:val="fr-FR"/>
        </w:rPr>
      </w:pPr>
      <w:r w:rsidRPr="000E0D26">
        <w:rPr>
          <w:noProof/>
          <w:szCs w:val="22"/>
          <w:lang w:val="fr-FR" w:bidi="fr-FR"/>
        </w:rPr>
        <w:t>E-08740 Sant Andreu de la Barca, Barcelon</w:t>
      </w:r>
      <w:r w:rsidR="008E4C79" w:rsidRPr="000E0D26">
        <w:rPr>
          <w:noProof/>
          <w:szCs w:val="22"/>
          <w:lang w:val="fr-FR" w:bidi="fr-FR"/>
        </w:rPr>
        <w:t>a</w:t>
      </w:r>
    </w:p>
    <w:p w:rsidR="005D06A1" w:rsidRPr="000E0D26" w:rsidRDefault="005D06A1" w:rsidP="00222466">
      <w:pPr>
        <w:keepNext/>
        <w:widowControl w:val="0"/>
        <w:tabs>
          <w:tab w:val="clear" w:pos="567"/>
        </w:tabs>
        <w:spacing w:line="240" w:lineRule="auto"/>
        <w:ind w:right="-2"/>
        <w:rPr>
          <w:szCs w:val="22"/>
          <w:lang w:val="fr-FR"/>
        </w:rPr>
      </w:pPr>
      <w:r w:rsidRPr="000E0D26">
        <w:rPr>
          <w:szCs w:val="22"/>
          <w:lang w:val="fr-FR" w:bidi="fr-FR"/>
        </w:rPr>
        <w:t>Espagne</w:t>
      </w:r>
    </w:p>
    <w:p w:rsidR="005D06A1" w:rsidRPr="000E0D26" w:rsidRDefault="005D06A1" w:rsidP="00222466">
      <w:pPr>
        <w:widowControl w:val="0"/>
        <w:tabs>
          <w:tab w:val="clear" w:pos="567"/>
          <w:tab w:val="left" w:pos="720"/>
        </w:tabs>
        <w:spacing w:line="240" w:lineRule="auto"/>
        <w:ind w:right="-2"/>
        <w:rPr>
          <w:szCs w:val="22"/>
          <w:lang w:val="fr-FR"/>
        </w:rPr>
      </w:pPr>
    </w:p>
    <w:p w:rsidR="005D06A1" w:rsidRPr="000E0D26" w:rsidRDefault="005D06A1" w:rsidP="00222466">
      <w:pPr>
        <w:widowControl w:val="0"/>
        <w:tabs>
          <w:tab w:val="clear" w:pos="567"/>
          <w:tab w:val="left" w:pos="720"/>
        </w:tabs>
        <w:spacing w:line="240" w:lineRule="auto"/>
        <w:ind w:right="-2"/>
        <w:rPr>
          <w:szCs w:val="22"/>
          <w:lang w:val="fr-FR"/>
        </w:rPr>
      </w:pPr>
      <w:r w:rsidRPr="000E0D26">
        <w:rPr>
          <w:szCs w:val="22"/>
          <w:lang w:val="fr-FR" w:bidi="fr-FR"/>
        </w:rPr>
        <w:t>Pour toute information complémentaire concernant ce médicament, veuillez prendre contact avec le représentant local du titulaire de l’aut</w:t>
      </w:r>
      <w:r w:rsidR="00BA3611" w:rsidRPr="000E0D26">
        <w:rPr>
          <w:szCs w:val="22"/>
          <w:lang w:val="fr-FR" w:bidi="fr-FR"/>
        </w:rPr>
        <w:t>orisation de mise sur le marché </w:t>
      </w:r>
      <w:r w:rsidRPr="000E0D26">
        <w:rPr>
          <w:szCs w:val="22"/>
          <w:lang w:val="fr-FR" w:bidi="fr-FR"/>
        </w:rPr>
        <w:t>:</w:t>
      </w:r>
    </w:p>
    <w:p w:rsidR="005D06A1" w:rsidRPr="000E0D26" w:rsidRDefault="005D06A1" w:rsidP="00222466">
      <w:pPr>
        <w:widowControl w:val="0"/>
        <w:tabs>
          <w:tab w:val="clear" w:pos="567"/>
          <w:tab w:val="left" w:pos="720"/>
        </w:tabs>
        <w:spacing w:line="240" w:lineRule="auto"/>
        <w:ind w:right="-2"/>
        <w:rPr>
          <w:b/>
          <w:szCs w:val="22"/>
          <w:lang w:val="fr-FR"/>
        </w:rPr>
      </w:pPr>
    </w:p>
    <w:p w:rsidR="005D06A1" w:rsidRPr="000E0D26" w:rsidRDefault="005D06A1" w:rsidP="00222466">
      <w:pPr>
        <w:keepNext/>
        <w:widowControl w:val="0"/>
        <w:tabs>
          <w:tab w:val="clear" w:pos="567"/>
          <w:tab w:val="left" w:pos="720"/>
        </w:tabs>
        <w:spacing w:line="240" w:lineRule="auto"/>
        <w:rPr>
          <w:b/>
          <w:noProof/>
          <w:szCs w:val="22"/>
          <w:lang w:val="de-DE"/>
        </w:rPr>
      </w:pPr>
      <w:r w:rsidRPr="000E0D26">
        <w:rPr>
          <w:b/>
          <w:noProof/>
          <w:szCs w:val="22"/>
          <w:lang w:val="de-DE"/>
        </w:rPr>
        <w:t>België/Belgique/Belgien/ Luxembourg/Luxemburg</w:t>
      </w:r>
    </w:p>
    <w:p w:rsidR="005D06A1" w:rsidRPr="00685139" w:rsidRDefault="00120B38" w:rsidP="00222466">
      <w:pPr>
        <w:keepNext/>
        <w:widowControl w:val="0"/>
        <w:tabs>
          <w:tab w:val="clear" w:pos="567"/>
          <w:tab w:val="left" w:pos="720"/>
        </w:tabs>
        <w:spacing w:line="240" w:lineRule="auto"/>
        <w:rPr>
          <w:noProof/>
          <w:szCs w:val="22"/>
          <w:lang w:val="de-DE"/>
        </w:rPr>
      </w:pPr>
      <w:r w:rsidRPr="00685139">
        <w:rPr>
          <w:noProof/>
          <w:szCs w:val="22"/>
          <w:lang w:val="de-DE"/>
        </w:rPr>
        <w:t xml:space="preserve">Almirall N.V., Tél/Tel: +32 (0)2 </w:t>
      </w:r>
      <w:r w:rsidRPr="00685139">
        <w:rPr>
          <w:szCs w:val="22"/>
          <w:lang w:val="de-DE"/>
        </w:rPr>
        <w:t>771 86 37</w:t>
      </w:r>
    </w:p>
    <w:p w:rsidR="005D06A1" w:rsidRPr="00685139" w:rsidRDefault="005D06A1" w:rsidP="00222466">
      <w:pPr>
        <w:widowControl w:val="0"/>
        <w:tabs>
          <w:tab w:val="clear" w:pos="567"/>
          <w:tab w:val="left" w:pos="720"/>
        </w:tabs>
        <w:spacing w:line="240" w:lineRule="auto"/>
        <w:ind w:right="-2"/>
        <w:rPr>
          <w:szCs w:val="22"/>
          <w:lang w:val="de-DE"/>
        </w:rPr>
      </w:pPr>
    </w:p>
    <w:p w:rsidR="005D06A1" w:rsidRPr="00685139" w:rsidRDefault="005D06A1" w:rsidP="00222466">
      <w:pPr>
        <w:keepNext/>
        <w:widowControl w:val="0"/>
        <w:tabs>
          <w:tab w:val="clear" w:pos="567"/>
          <w:tab w:val="left" w:pos="720"/>
        </w:tabs>
        <w:spacing w:line="240" w:lineRule="auto"/>
        <w:rPr>
          <w:b/>
          <w:noProof/>
          <w:szCs w:val="22"/>
          <w:lang w:val="de-DE"/>
        </w:rPr>
      </w:pPr>
      <w:r w:rsidRPr="000E0D26">
        <w:rPr>
          <w:b/>
          <w:bCs/>
          <w:noProof/>
          <w:szCs w:val="22"/>
        </w:rPr>
        <w:t>България</w:t>
      </w:r>
      <w:r w:rsidRPr="00685139">
        <w:rPr>
          <w:b/>
          <w:bCs/>
          <w:noProof/>
          <w:szCs w:val="22"/>
          <w:lang w:val="de-DE"/>
        </w:rPr>
        <w:t>/</w:t>
      </w:r>
      <w:r w:rsidRPr="00685139">
        <w:rPr>
          <w:b/>
          <w:noProof/>
          <w:szCs w:val="22"/>
          <w:lang w:val="de-DE"/>
        </w:rPr>
        <w:t xml:space="preserve"> Česká republika/</w:t>
      </w:r>
      <w:r w:rsidRPr="00685139">
        <w:rPr>
          <w:b/>
          <w:bCs/>
          <w:noProof/>
          <w:szCs w:val="22"/>
          <w:lang w:val="de-DE"/>
        </w:rPr>
        <w:t xml:space="preserve"> Eesti/</w:t>
      </w:r>
      <w:r w:rsidRPr="00685139">
        <w:rPr>
          <w:b/>
          <w:noProof/>
          <w:szCs w:val="22"/>
          <w:lang w:val="de-DE"/>
        </w:rPr>
        <w:t xml:space="preserve"> España/ Hrvatska/ </w:t>
      </w:r>
      <w:r w:rsidRPr="000E0D26">
        <w:rPr>
          <w:b/>
          <w:noProof/>
          <w:szCs w:val="22"/>
        </w:rPr>
        <w:t>Κύπρος</w:t>
      </w:r>
      <w:r w:rsidRPr="00685139">
        <w:rPr>
          <w:b/>
          <w:noProof/>
          <w:szCs w:val="22"/>
          <w:lang w:val="de-DE"/>
        </w:rPr>
        <w:t>/ Latvi</w:t>
      </w:r>
      <w:r w:rsidR="00075081" w:rsidRPr="00685139">
        <w:rPr>
          <w:b/>
          <w:noProof/>
          <w:szCs w:val="22"/>
          <w:lang w:val="de-DE"/>
        </w:rPr>
        <w:t>ja/ Lietuva/ Magyarország/ Malte</w:t>
      </w:r>
      <w:r w:rsidRPr="00685139">
        <w:rPr>
          <w:b/>
          <w:noProof/>
          <w:szCs w:val="22"/>
          <w:lang w:val="de-DE"/>
        </w:rPr>
        <w:t>/ România/ Slovenija/ Slovenská republika</w:t>
      </w:r>
    </w:p>
    <w:p w:rsidR="005D06A1" w:rsidRPr="000B2D4C" w:rsidRDefault="005D06A1" w:rsidP="00222466">
      <w:pPr>
        <w:keepNext/>
        <w:widowControl w:val="0"/>
        <w:tabs>
          <w:tab w:val="clear" w:pos="567"/>
          <w:tab w:val="left" w:pos="720"/>
        </w:tabs>
        <w:spacing w:line="240" w:lineRule="auto"/>
        <w:rPr>
          <w:noProof/>
          <w:szCs w:val="22"/>
          <w:lang w:val="de-DE"/>
        </w:rPr>
      </w:pPr>
      <w:r w:rsidRPr="000B2D4C">
        <w:rPr>
          <w:noProof/>
          <w:szCs w:val="22"/>
          <w:lang w:val="de-DE"/>
        </w:rPr>
        <w:t>Almirall, S.A., Te</w:t>
      </w:r>
      <w:r w:rsidRPr="000E0D26">
        <w:rPr>
          <w:noProof/>
          <w:szCs w:val="22"/>
        </w:rPr>
        <w:t>л</w:t>
      </w:r>
      <w:r w:rsidRPr="000B2D4C">
        <w:rPr>
          <w:noProof/>
          <w:szCs w:val="22"/>
          <w:lang w:val="de-DE"/>
        </w:rPr>
        <w:t xml:space="preserve">./ Tel/ </w:t>
      </w:r>
      <w:r w:rsidRPr="000E0D26">
        <w:rPr>
          <w:noProof/>
          <w:szCs w:val="22"/>
        </w:rPr>
        <w:t>Τηλ</w:t>
      </w:r>
      <w:r w:rsidRPr="000B2D4C">
        <w:rPr>
          <w:noProof/>
          <w:szCs w:val="22"/>
          <w:lang w:val="de-DE"/>
        </w:rPr>
        <w:t>: +34 93 291 30 00</w:t>
      </w:r>
    </w:p>
    <w:p w:rsidR="005D06A1" w:rsidRPr="00685139" w:rsidRDefault="005D06A1" w:rsidP="00222466">
      <w:pPr>
        <w:widowControl w:val="0"/>
        <w:tabs>
          <w:tab w:val="clear" w:pos="567"/>
          <w:tab w:val="left" w:pos="720"/>
        </w:tabs>
        <w:spacing w:line="240" w:lineRule="auto"/>
        <w:ind w:right="-2"/>
        <w:rPr>
          <w:noProof/>
          <w:szCs w:val="22"/>
          <w:lang w:val="de-DE"/>
        </w:rPr>
      </w:pPr>
      <w:r w:rsidRPr="00685139">
        <w:rPr>
          <w:noProof/>
          <w:szCs w:val="22"/>
          <w:lang w:val="de-DE"/>
        </w:rPr>
        <w:t>T</w:t>
      </w:r>
      <w:r w:rsidR="00075081" w:rsidRPr="00685139">
        <w:rPr>
          <w:noProof/>
          <w:szCs w:val="22"/>
          <w:lang w:val="de-DE"/>
        </w:rPr>
        <w:t>é</w:t>
      </w:r>
      <w:r w:rsidRPr="00685139">
        <w:rPr>
          <w:noProof/>
          <w:szCs w:val="22"/>
          <w:lang w:val="de-DE"/>
        </w:rPr>
        <w:t xml:space="preserve">l (Česká republika / Slovenská republika): +420 </w:t>
      </w:r>
      <w:r w:rsidR="00F73A6D">
        <w:rPr>
          <w:lang w:val="de-DE"/>
        </w:rPr>
        <w:t>220 990 139</w:t>
      </w:r>
    </w:p>
    <w:p w:rsidR="005D06A1" w:rsidRPr="00685139" w:rsidRDefault="005D06A1" w:rsidP="00222466">
      <w:pPr>
        <w:widowControl w:val="0"/>
        <w:tabs>
          <w:tab w:val="clear" w:pos="567"/>
          <w:tab w:val="left" w:pos="720"/>
        </w:tabs>
        <w:spacing w:line="240" w:lineRule="auto"/>
        <w:ind w:right="-2"/>
        <w:rPr>
          <w:szCs w:val="22"/>
          <w:lang w:val="de-DE"/>
        </w:rPr>
      </w:pPr>
    </w:p>
    <w:p w:rsidR="005D06A1" w:rsidRPr="000E0D26" w:rsidRDefault="005D06A1" w:rsidP="00222466">
      <w:pPr>
        <w:keepNext/>
        <w:widowControl w:val="0"/>
        <w:tabs>
          <w:tab w:val="clear" w:pos="567"/>
          <w:tab w:val="left" w:pos="720"/>
        </w:tabs>
        <w:spacing w:line="240" w:lineRule="auto"/>
        <w:rPr>
          <w:noProof/>
          <w:szCs w:val="22"/>
          <w:lang w:val="sv-SE"/>
        </w:rPr>
      </w:pPr>
      <w:r w:rsidRPr="000E0D26">
        <w:rPr>
          <w:b/>
          <w:noProof/>
          <w:szCs w:val="22"/>
          <w:lang w:val="sv-SE"/>
        </w:rPr>
        <w:t>Danmark/ Norge</w:t>
      </w:r>
      <w:r w:rsidRPr="000E0D26">
        <w:rPr>
          <w:noProof/>
          <w:szCs w:val="22"/>
          <w:lang w:val="sv-SE"/>
        </w:rPr>
        <w:t xml:space="preserve">/ </w:t>
      </w:r>
      <w:r w:rsidRPr="000E0D26">
        <w:rPr>
          <w:b/>
          <w:noProof/>
          <w:szCs w:val="22"/>
          <w:lang w:val="sv-SE"/>
        </w:rPr>
        <w:t>Suomi/Finland/ Sverige</w:t>
      </w:r>
    </w:p>
    <w:p w:rsidR="005D06A1" w:rsidRPr="000E0D26" w:rsidRDefault="005D06A1" w:rsidP="00222466">
      <w:pPr>
        <w:keepNext/>
        <w:widowControl w:val="0"/>
        <w:tabs>
          <w:tab w:val="clear" w:pos="567"/>
          <w:tab w:val="left" w:pos="720"/>
        </w:tabs>
        <w:spacing w:line="240" w:lineRule="auto"/>
        <w:rPr>
          <w:noProof/>
          <w:szCs w:val="22"/>
          <w:lang w:val="sv-SE"/>
        </w:rPr>
      </w:pPr>
      <w:r w:rsidRPr="000E0D26">
        <w:rPr>
          <w:noProof/>
          <w:szCs w:val="22"/>
          <w:lang w:val="sv-SE"/>
        </w:rPr>
        <w:t xml:space="preserve">Almirall ApS, </w:t>
      </w:r>
      <w:r w:rsidR="00B829BE" w:rsidRPr="007B4DDB">
        <w:rPr>
          <w:noProof/>
          <w:szCs w:val="22"/>
          <w:lang w:val="sv-SE"/>
        </w:rPr>
        <w:t>Tlf/Puh/T</w:t>
      </w:r>
      <w:r w:rsidR="00075081" w:rsidRPr="007B4DDB">
        <w:rPr>
          <w:noProof/>
          <w:szCs w:val="22"/>
          <w:lang w:val="sv-SE"/>
        </w:rPr>
        <w:t>é</w:t>
      </w:r>
      <w:r w:rsidR="00B829BE" w:rsidRPr="007B4DDB">
        <w:rPr>
          <w:noProof/>
          <w:szCs w:val="22"/>
          <w:lang w:val="sv-SE"/>
        </w:rPr>
        <w:t>l: +45 70 25 75 75</w:t>
      </w:r>
    </w:p>
    <w:p w:rsidR="005D06A1" w:rsidRPr="000E0D26" w:rsidRDefault="005D06A1" w:rsidP="00222466">
      <w:pPr>
        <w:widowControl w:val="0"/>
        <w:tabs>
          <w:tab w:val="clear" w:pos="567"/>
          <w:tab w:val="left" w:pos="720"/>
        </w:tabs>
        <w:spacing w:line="240" w:lineRule="auto"/>
        <w:ind w:right="-2"/>
        <w:rPr>
          <w:szCs w:val="22"/>
          <w:lang w:val="sv-SE"/>
        </w:rPr>
      </w:pPr>
    </w:p>
    <w:p w:rsidR="005D06A1" w:rsidRPr="000E0D26" w:rsidRDefault="005D06A1" w:rsidP="00222466">
      <w:pPr>
        <w:keepNext/>
        <w:widowControl w:val="0"/>
        <w:tabs>
          <w:tab w:val="clear" w:pos="567"/>
          <w:tab w:val="left" w:pos="720"/>
        </w:tabs>
        <w:spacing w:line="240" w:lineRule="auto"/>
        <w:rPr>
          <w:szCs w:val="22"/>
          <w:lang w:val="de-DE"/>
        </w:rPr>
      </w:pPr>
      <w:r w:rsidRPr="000E0D26">
        <w:rPr>
          <w:b/>
          <w:szCs w:val="22"/>
          <w:lang w:val="de-DE"/>
        </w:rPr>
        <w:t>Deutschland</w:t>
      </w:r>
    </w:p>
    <w:p w:rsidR="005D06A1" w:rsidRPr="00685139" w:rsidRDefault="005D06A1" w:rsidP="00222466">
      <w:pPr>
        <w:keepNext/>
        <w:widowControl w:val="0"/>
        <w:tabs>
          <w:tab w:val="clear" w:pos="567"/>
          <w:tab w:val="left" w:pos="720"/>
        </w:tabs>
        <w:spacing w:line="240" w:lineRule="auto"/>
        <w:rPr>
          <w:noProof/>
          <w:szCs w:val="22"/>
          <w:lang w:val="de-DE"/>
        </w:rPr>
      </w:pPr>
      <w:r w:rsidRPr="000E0D26">
        <w:rPr>
          <w:noProof/>
          <w:szCs w:val="22"/>
          <w:lang w:val="de-DE"/>
        </w:rPr>
        <w:t xml:space="preserve">Almirall Hermal GmbH, </w:t>
      </w:r>
      <w:r w:rsidR="00075081" w:rsidRPr="00685139">
        <w:rPr>
          <w:noProof/>
          <w:szCs w:val="22"/>
          <w:lang w:val="de-DE"/>
        </w:rPr>
        <w:t>Té</w:t>
      </w:r>
      <w:r w:rsidRPr="00685139">
        <w:rPr>
          <w:noProof/>
          <w:szCs w:val="22"/>
          <w:lang w:val="de-DE"/>
        </w:rPr>
        <w:t>l.: +49 (0)40 72704-0</w:t>
      </w:r>
    </w:p>
    <w:p w:rsidR="00A966A8" w:rsidRDefault="00A966A8" w:rsidP="00A966A8">
      <w:pPr>
        <w:widowControl w:val="0"/>
        <w:numPr>
          <w:ilvl w:val="12"/>
          <w:numId w:val="0"/>
        </w:numPr>
        <w:tabs>
          <w:tab w:val="clear" w:pos="567"/>
          <w:tab w:val="left" w:pos="720"/>
        </w:tabs>
        <w:spacing w:line="240" w:lineRule="auto"/>
        <w:ind w:right="-2"/>
        <w:rPr>
          <w:szCs w:val="22"/>
          <w:lang w:val="de-DE"/>
        </w:rPr>
      </w:pPr>
      <w:bookmarkStart w:id="3" w:name="_Hlk36624224"/>
    </w:p>
    <w:p w:rsidR="00A966A8" w:rsidRPr="00A966A8" w:rsidRDefault="00A966A8" w:rsidP="00A966A8">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A966A8" w:rsidRDefault="00A966A8" w:rsidP="00A966A8">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3"/>
    <w:p w:rsidR="005D06A1" w:rsidRPr="00685139" w:rsidRDefault="005D06A1" w:rsidP="00222466">
      <w:pPr>
        <w:widowControl w:val="0"/>
        <w:tabs>
          <w:tab w:val="clear" w:pos="567"/>
          <w:tab w:val="left" w:pos="720"/>
        </w:tabs>
        <w:spacing w:line="240" w:lineRule="auto"/>
        <w:ind w:right="-2"/>
        <w:rPr>
          <w:szCs w:val="22"/>
          <w:lang w:val="de-DE"/>
        </w:rPr>
      </w:pPr>
    </w:p>
    <w:p w:rsidR="005D06A1" w:rsidRPr="00785374" w:rsidRDefault="005D06A1" w:rsidP="00222466">
      <w:pPr>
        <w:keepNext/>
        <w:widowControl w:val="0"/>
        <w:tabs>
          <w:tab w:val="clear" w:pos="567"/>
          <w:tab w:val="left" w:pos="720"/>
        </w:tabs>
        <w:spacing w:line="240" w:lineRule="auto"/>
        <w:rPr>
          <w:b/>
          <w:noProof/>
          <w:szCs w:val="22"/>
          <w:lang w:val="fr-FR"/>
        </w:rPr>
      </w:pPr>
      <w:r w:rsidRPr="00785374">
        <w:rPr>
          <w:b/>
          <w:noProof/>
          <w:szCs w:val="22"/>
          <w:lang w:val="fr-FR"/>
        </w:rPr>
        <w:t>France</w:t>
      </w:r>
    </w:p>
    <w:p w:rsidR="005D06A1" w:rsidRPr="00785374" w:rsidRDefault="005D06A1" w:rsidP="00222466">
      <w:pPr>
        <w:keepNext/>
        <w:widowControl w:val="0"/>
        <w:tabs>
          <w:tab w:val="clear" w:pos="567"/>
          <w:tab w:val="left" w:pos="720"/>
        </w:tabs>
        <w:spacing w:line="240" w:lineRule="auto"/>
        <w:ind w:right="-2"/>
        <w:rPr>
          <w:noProof/>
          <w:szCs w:val="22"/>
          <w:lang w:val="fr-FR"/>
        </w:rPr>
      </w:pPr>
      <w:r w:rsidRPr="00785374">
        <w:rPr>
          <w:noProof/>
          <w:szCs w:val="22"/>
          <w:lang w:val="fr-FR"/>
        </w:rPr>
        <w:t>Almirall SAS, Tél.: +33(0)1 46 46 19 20</w:t>
      </w:r>
    </w:p>
    <w:p w:rsidR="005D06A1" w:rsidRPr="00785374" w:rsidRDefault="005D06A1" w:rsidP="00222466">
      <w:pPr>
        <w:widowControl w:val="0"/>
        <w:tabs>
          <w:tab w:val="clear" w:pos="567"/>
          <w:tab w:val="left" w:pos="720"/>
        </w:tabs>
        <w:spacing w:line="240" w:lineRule="auto"/>
        <w:ind w:right="-2"/>
        <w:rPr>
          <w:szCs w:val="22"/>
          <w:lang w:val="fr-FR"/>
        </w:rPr>
      </w:pPr>
    </w:p>
    <w:p w:rsidR="00C57EE0" w:rsidRPr="00785374" w:rsidRDefault="00C57EE0" w:rsidP="00222466">
      <w:pPr>
        <w:keepNext/>
        <w:widowControl w:val="0"/>
        <w:tabs>
          <w:tab w:val="clear" w:pos="567"/>
          <w:tab w:val="left" w:pos="720"/>
        </w:tabs>
        <w:spacing w:line="240" w:lineRule="auto"/>
        <w:rPr>
          <w:b/>
          <w:noProof/>
          <w:szCs w:val="22"/>
          <w:lang w:val="fr-FR"/>
        </w:rPr>
      </w:pPr>
      <w:r w:rsidRPr="00785374">
        <w:rPr>
          <w:b/>
          <w:noProof/>
          <w:szCs w:val="22"/>
          <w:lang w:val="fr-FR"/>
        </w:rPr>
        <w:t>Ir</w:t>
      </w:r>
      <w:r w:rsidR="00AD506E">
        <w:rPr>
          <w:b/>
          <w:noProof/>
          <w:szCs w:val="22"/>
          <w:lang w:val="fr-FR"/>
        </w:rPr>
        <w:t>e</w:t>
      </w:r>
      <w:r w:rsidRPr="00785374">
        <w:rPr>
          <w:b/>
          <w:noProof/>
          <w:szCs w:val="22"/>
          <w:lang w:val="fr-FR"/>
        </w:rPr>
        <w:t>land</w:t>
      </w:r>
    </w:p>
    <w:p w:rsidR="00C57EE0" w:rsidRPr="000E0D26" w:rsidRDefault="00283900" w:rsidP="00222466">
      <w:pPr>
        <w:keepNext/>
        <w:widowControl w:val="0"/>
        <w:tabs>
          <w:tab w:val="clear" w:pos="567"/>
          <w:tab w:val="left" w:pos="720"/>
        </w:tabs>
        <w:spacing w:line="240" w:lineRule="auto"/>
        <w:rPr>
          <w:noProof/>
          <w:szCs w:val="22"/>
        </w:rPr>
      </w:pPr>
      <w:r>
        <w:rPr>
          <w:lang w:val="de-DE"/>
        </w:rPr>
        <w:t>Almirall</w:t>
      </w:r>
      <w:r w:rsidR="00694F44">
        <w:rPr>
          <w:lang w:val="de-DE"/>
        </w:rPr>
        <w:t>,</w:t>
      </w:r>
      <w:r>
        <w:rPr>
          <w:lang w:val="de-DE"/>
        </w:rPr>
        <w:t xml:space="preserve"> S.A.</w:t>
      </w:r>
      <w:r w:rsidR="00C57EE0" w:rsidRPr="00DF19B5">
        <w:rPr>
          <w:szCs w:val="22"/>
          <w:lang w:val="de-DE"/>
        </w:rPr>
        <w:t>,</w:t>
      </w:r>
      <w:r w:rsidR="00C57EE0">
        <w:rPr>
          <w:szCs w:val="22"/>
          <w:lang w:val="de-DE"/>
        </w:rPr>
        <w:t xml:space="preserve"> Tel: </w:t>
      </w:r>
      <w:r w:rsidR="00612C7F">
        <w:t>+353 (0) 1431 9836</w:t>
      </w:r>
    </w:p>
    <w:p w:rsidR="005D06A1" w:rsidRPr="000E0D26" w:rsidRDefault="005D06A1" w:rsidP="00222466">
      <w:pPr>
        <w:widowControl w:val="0"/>
        <w:tabs>
          <w:tab w:val="clear" w:pos="567"/>
          <w:tab w:val="left" w:pos="720"/>
        </w:tabs>
        <w:spacing w:line="240" w:lineRule="auto"/>
        <w:ind w:right="-2"/>
        <w:rPr>
          <w:szCs w:val="22"/>
        </w:rPr>
      </w:pPr>
    </w:p>
    <w:p w:rsidR="005D06A1" w:rsidRPr="000E0D26" w:rsidRDefault="005D06A1" w:rsidP="00222466">
      <w:pPr>
        <w:keepNext/>
        <w:widowControl w:val="0"/>
        <w:tabs>
          <w:tab w:val="clear" w:pos="567"/>
          <w:tab w:val="left" w:pos="720"/>
        </w:tabs>
        <w:spacing w:line="240" w:lineRule="auto"/>
        <w:rPr>
          <w:noProof/>
          <w:szCs w:val="22"/>
        </w:rPr>
      </w:pPr>
      <w:r w:rsidRPr="000E0D26">
        <w:rPr>
          <w:b/>
          <w:noProof/>
          <w:szCs w:val="22"/>
        </w:rPr>
        <w:t>Ísland</w:t>
      </w:r>
    </w:p>
    <w:p w:rsidR="005D06A1" w:rsidRPr="000B2D4C" w:rsidRDefault="005D06A1" w:rsidP="00222466">
      <w:pPr>
        <w:keepNext/>
        <w:widowControl w:val="0"/>
        <w:tabs>
          <w:tab w:val="clear" w:pos="567"/>
          <w:tab w:val="left" w:pos="720"/>
        </w:tabs>
        <w:spacing w:line="240" w:lineRule="auto"/>
        <w:rPr>
          <w:noProof/>
          <w:szCs w:val="22"/>
          <w:lang w:val="en-US"/>
        </w:rPr>
      </w:pPr>
      <w:r w:rsidRPr="000E0D26">
        <w:rPr>
          <w:noProof/>
          <w:szCs w:val="22"/>
        </w:rPr>
        <w:t xml:space="preserve">Vistor hf., </w:t>
      </w:r>
      <w:r w:rsidRPr="000B2D4C">
        <w:rPr>
          <w:noProof/>
          <w:szCs w:val="22"/>
          <w:lang w:val="en-US"/>
        </w:rPr>
        <w:t>Sími: +354 535 70 00</w:t>
      </w:r>
    </w:p>
    <w:p w:rsidR="005D06A1" w:rsidRPr="000B2D4C" w:rsidRDefault="005D06A1" w:rsidP="00222466">
      <w:pPr>
        <w:widowControl w:val="0"/>
        <w:tabs>
          <w:tab w:val="clear" w:pos="567"/>
          <w:tab w:val="left" w:pos="720"/>
        </w:tabs>
        <w:spacing w:line="240" w:lineRule="auto"/>
        <w:ind w:right="-2"/>
        <w:rPr>
          <w:szCs w:val="22"/>
          <w:lang w:val="en-US"/>
        </w:rPr>
      </w:pPr>
    </w:p>
    <w:p w:rsidR="005D06A1" w:rsidRPr="000B2D4C" w:rsidRDefault="005D06A1" w:rsidP="00222466">
      <w:pPr>
        <w:keepNext/>
        <w:widowControl w:val="0"/>
        <w:tabs>
          <w:tab w:val="clear" w:pos="567"/>
          <w:tab w:val="left" w:pos="720"/>
        </w:tabs>
        <w:spacing w:line="240" w:lineRule="auto"/>
        <w:rPr>
          <w:b/>
          <w:noProof/>
          <w:szCs w:val="22"/>
          <w:lang w:val="en-US"/>
        </w:rPr>
      </w:pPr>
      <w:r w:rsidRPr="000B2D4C">
        <w:rPr>
          <w:b/>
          <w:noProof/>
          <w:szCs w:val="22"/>
          <w:lang w:val="en-US"/>
        </w:rPr>
        <w:t>Italia</w:t>
      </w:r>
    </w:p>
    <w:p w:rsidR="005D06A1" w:rsidRPr="000B2D4C" w:rsidRDefault="005D06A1" w:rsidP="00222466">
      <w:pPr>
        <w:keepNext/>
        <w:widowControl w:val="0"/>
        <w:tabs>
          <w:tab w:val="clear" w:pos="567"/>
          <w:tab w:val="left" w:pos="720"/>
        </w:tabs>
        <w:spacing w:line="240" w:lineRule="auto"/>
        <w:rPr>
          <w:noProof/>
          <w:szCs w:val="22"/>
          <w:lang w:val="en-US"/>
        </w:rPr>
      </w:pPr>
      <w:r w:rsidRPr="000B2D4C">
        <w:rPr>
          <w:noProof/>
          <w:szCs w:val="22"/>
          <w:lang w:val="en-US"/>
        </w:rPr>
        <w:t xml:space="preserve">Almirall SpA, </w:t>
      </w:r>
      <w:r w:rsidR="00075081" w:rsidRPr="000B2D4C">
        <w:rPr>
          <w:noProof/>
          <w:szCs w:val="22"/>
          <w:lang w:val="en-US"/>
        </w:rPr>
        <w:t>Té</w:t>
      </w:r>
      <w:r w:rsidRPr="000B2D4C">
        <w:rPr>
          <w:noProof/>
          <w:szCs w:val="22"/>
          <w:lang w:val="en-US"/>
        </w:rPr>
        <w:t>l.: +39 02 346181</w:t>
      </w:r>
    </w:p>
    <w:p w:rsidR="005D06A1" w:rsidRPr="000B2D4C" w:rsidRDefault="005D06A1" w:rsidP="00222466">
      <w:pPr>
        <w:widowControl w:val="0"/>
        <w:tabs>
          <w:tab w:val="clear" w:pos="567"/>
          <w:tab w:val="left" w:pos="720"/>
        </w:tabs>
        <w:spacing w:line="240" w:lineRule="auto"/>
        <w:ind w:right="-2"/>
        <w:rPr>
          <w:szCs w:val="22"/>
          <w:lang w:val="en-US"/>
        </w:rPr>
      </w:pPr>
    </w:p>
    <w:p w:rsidR="005D06A1" w:rsidRPr="000B2D4C" w:rsidRDefault="005D06A1" w:rsidP="00222466">
      <w:pPr>
        <w:keepNext/>
        <w:widowControl w:val="0"/>
        <w:tabs>
          <w:tab w:val="clear" w:pos="567"/>
          <w:tab w:val="left" w:pos="720"/>
        </w:tabs>
        <w:spacing w:line="240" w:lineRule="auto"/>
        <w:rPr>
          <w:noProof/>
          <w:szCs w:val="22"/>
          <w:lang w:val="en-US"/>
        </w:rPr>
      </w:pPr>
      <w:r w:rsidRPr="000B2D4C">
        <w:rPr>
          <w:b/>
          <w:noProof/>
          <w:szCs w:val="22"/>
          <w:lang w:val="en-US"/>
        </w:rPr>
        <w:t>Nederland</w:t>
      </w:r>
    </w:p>
    <w:p w:rsidR="005D06A1" w:rsidRPr="00685139" w:rsidRDefault="005D06A1" w:rsidP="00222466">
      <w:pPr>
        <w:keepNext/>
        <w:widowControl w:val="0"/>
        <w:tabs>
          <w:tab w:val="clear" w:pos="567"/>
          <w:tab w:val="left" w:pos="720"/>
        </w:tabs>
        <w:spacing w:line="240" w:lineRule="auto"/>
        <w:rPr>
          <w:noProof/>
          <w:szCs w:val="22"/>
          <w:lang w:val="en-US"/>
        </w:rPr>
      </w:pPr>
      <w:r w:rsidRPr="000B2D4C">
        <w:rPr>
          <w:noProof/>
          <w:szCs w:val="22"/>
          <w:lang w:val="en-US"/>
        </w:rPr>
        <w:t xml:space="preserve">Almirall B.V., </w:t>
      </w:r>
      <w:r w:rsidR="00075081" w:rsidRPr="00685139">
        <w:rPr>
          <w:noProof/>
          <w:szCs w:val="22"/>
          <w:lang w:val="en-US"/>
        </w:rPr>
        <w:t>Té</w:t>
      </w:r>
      <w:r w:rsidRPr="00685139">
        <w:rPr>
          <w:noProof/>
          <w:szCs w:val="22"/>
          <w:lang w:val="en-US"/>
        </w:rPr>
        <w:t>l: +31 (0)30</w:t>
      </w:r>
      <w:r w:rsidR="007D2D31">
        <w:rPr>
          <w:noProof/>
          <w:szCs w:val="22"/>
          <w:lang w:val="en-US"/>
        </w:rPr>
        <w:t xml:space="preserve"> </w:t>
      </w:r>
      <w:r w:rsidRPr="00685139">
        <w:rPr>
          <w:noProof/>
          <w:szCs w:val="22"/>
          <w:lang w:val="en-US"/>
        </w:rPr>
        <w:t>799</w:t>
      </w:r>
      <w:r w:rsidR="007D2D31">
        <w:rPr>
          <w:noProof/>
          <w:szCs w:val="22"/>
          <w:lang w:val="en-US"/>
        </w:rPr>
        <w:t xml:space="preserve"> </w:t>
      </w:r>
      <w:r w:rsidRPr="00685139">
        <w:rPr>
          <w:noProof/>
          <w:szCs w:val="22"/>
          <w:lang w:val="en-US"/>
        </w:rPr>
        <w:t>1155</w:t>
      </w:r>
    </w:p>
    <w:p w:rsidR="005D06A1" w:rsidRPr="00685139" w:rsidRDefault="005D06A1" w:rsidP="00222466">
      <w:pPr>
        <w:widowControl w:val="0"/>
        <w:tabs>
          <w:tab w:val="clear" w:pos="567"/>
          <w:tab w:val="left" w:pos="720"/>
        </w:tabs>
        <w:spacing w:line="240" w:lineRule="auto"/>
        <w:ind w:right="-2"/>
        <w:rPr>
          <w:szCs w:val="22"/>
          <w:lang w:val="en-US"/>
        </w:rPr>
      </w:pPr>
    </w:p>
    <w:p w:rsidR="005D06A1" w:rsidRPr="00685139" w:rsidRDefault="005D06A1" w:rsidP="00222466">
      <w:pPr>
        <w:keepNext/>
        <w:widowControl w:val="0"/>
        <w:tabs>
          <w:tab w:val="clear" w:pos="567"/>
          <w:tab w:val="left" w:pos="720"/>
        </w:tabs>
        <w:spacing w:line="240" w:lineRule="auto"/>
        <w:rPr>
          <w:noProof/>
          <w:szCs w:val="22"/>
          <w:lang w:val="en-US"/>
        </w:rPr>
      </w:pPr>
      <w:r w:rsidRPr="00685139">
        <w:rPr>
          <w:b/>
          <w:noProof/>
          <w:szCs w:val="22"/>
          <w:lang w:val="en-US"/>
        </w:rPr>
        <w:t>Österreich</w:t>
      </w:r>
    </w:p>
    <w:p w:rsidR="005D06A1" w:rsidRPr="000B2D4C" w:rsidRDefault="005D06A1" w:rsidP="00222466">
      <w:pPr>
        <w:keepNext/>
        <w:widowControl w:val="0"/>
        <w:tabs>
          <w:tab w:val="clear" w:pos="567"/>
          <w:tab w:val="left" w:pos="720"/>
        </w:tabs>
        <w:spacing w:line="240" w:lineRule="auto"/>
        <w:rPr>
          <w:noProof/>
          <w:szCs w:val="22"/>
          <w:lang w:val="en-US"/>
        </w:rPr>
      </w:pPr>
      <w:r w:rsidRPr="00685139">
        <w:rPr>
          <w:noProof/>
          <w:szCs w:val="22"/>
          <w:lang w:val="en-US"/>
        </w:rPr>
        <w:t xml:space="preserve">Almirall GmbH, </w:t>
      </w:r>
      <w:r w:rsidRPr="000B2D4C">
        <w:rPr>
          <w:noProof/>
          <w:szCs w:val="22"/>
          <w:lang w:val="en-US"/>
        </w:rPr>
        <w:t>Tel.: +43 (0)1/595 39 60</w:t>
      </w:r>
    </w:p>
    <w:p w:rsidR="005D06A1" w:rsidRPr="000B2D4C" w:rsidRDefault="005D06A1" w:rsidP="00222466">
      <w:pPr>
        <w:widowControl w:val="0"/>
        <w:tabs>
          <w:tab w:val="clear" w:pos="567"/>
          <w:tab w:val="left" w:pos="720"/>
        </w:tabs>
        <w:spacing w:line="240" w:lineRule="auto"/>
        <w:ind w:right="-2"/>
        <w:rPr>
          <w:szCs w:val="22"/>
          <w:lang w:val="en-US"/>
        </w:rPr>
      </w:pPr>
    </w:p>
    <w:p w:rsidR="005D06A1" w:rsidRPr="000B2D4C" w:rsidRDefault="005D06A1" w:rsidP="00222466">
      <w:pPr>
        <w:keepNext/>
        <w:widowControl w:val="0"/>
        <w:tabs>
          <w:tab w:val="clear" w:pos="567"/>
          <w:tab w:val="left" w:pos="720"/>
        </w:tabs>
        <w:spacing w:line="240" w:lineRule="auto"/>
        <w:rPr>
          <w:b/>
          <w:bCs/>
          <w:i/>
          <w:iCs/>
          <w:noProof/>
          <w:szCs w:val="22"/>
          <w:lang w:val="en-US"/>
        </w:rPr>
      </w:pPr>
      <w:r w:rsidRPr="000B2D4C">
        <w:rPr>
          <w:b/>
          <w:noProof/>
          <w:szCs w:val="22"/>
          <w:lang w:val="en-US"/>
        </w:rPr>
        <w:t>Polska</w:t>
      </w:r>
    </w:p>
    <w:p w:rsidR="005D06A1" w:rsidRPr="000B2D4C" w:rsidRDefault="005D06A1" w:rsidP="00222466">
      <w:pPr>
        <w:keepNext/>
        <w:widowControl w:val="0"/>
        <w:tabs>
          <w:tab w:val="clear" w:pos="567"/>
          <w:tab w:val="left" w:pos="720"/>
        </w:tabs>
        <w:spacing w:line="240" w:lineRule="auto"/>
        <w:rPr>
          <w:noProof/>
          <w:szCs w:val="22"/>
          <w:lang w:val="en-US"/>
        </w:rPr>
      </w:pPr>
      <w:r w:rsidRPr="000B2D4C">
        <w:rPr>
          <w:noProof/>
          <w:szCs w:val="22"/>
          <w:lang w:val="en-US"/>
        </w:rPr>
        <w:t>Almirall Sp.z o. o.</w:t>
      </w:r>
      <w:r w:rsidR="00344EC0" w:rsidRPr="000B2D4C">
        <w:rPr>
          <w:noProof/>
          <w:szCs w:val="22"/>
          <w:lang w:val="en-US"/>
        </w:rPr>
        <w:t xml:space="preserve">, </w:t>
      </w:r>
      <w:r w:rsidRPr="000B2D4C">
        <w:rPr>
          <w:noProof/>
          <w:szCs w:val="22"/>
          <w:lang w:val="en-US"/>
        </w:rPr>
        <w:t>T</w:t>
      </w:r>
      <w:r w:rsidR="00075081" w:rsidRPr="000B2D4C">
        <w:rPr>
          <w:noProof/>
          <w:szCs w:val="22"/>
          <w:lang w:val="en-US"/>
        </w:rPr>
        <w:t>é</w:t>
      </w:r>
      <w:r w:rsidRPr="000B2D4C">
        <w:rPr>
          <w:noProof/>
          <w:szCs w:val="22"/>
          <w:lang w:val="en-US"/>
        </w:rPr>
        <w:t>l.: +48 22 330 02 57</w:t>
      </w:r>
    </w:p>
    <w:p w:rsidR="005D06A1" w:rsidRPr="000B2D4C" w:rsidRDefault="005D06A1" w:rsidP="00222466">
      <w:pPr>
        <w:widowControl w:val="0"/>
        <w:tabs>
          <w:tab w:val="clear" w:pos="567"/>
          <w:tab w:val="left" w:pos="720"/>
        </w:tabs>
        <w:spacing w:line="240" w:lineRule="auto"/>
        <w:ind w:right="-2"/>
        <w:rPr>
          <w:szCs w:val="22"/>
          <w:lang w:val="en-US"/>
        </w:rPr>
      </w:pPr>
    </w:p>
    <w:p w:rsidR="005D06A1" w:rsidRPr="000E0D26" w:rsidRDefault="005D06A1" w:rsidP="00222466">
      <w:pPr>
        <w:keepNext/>
        <w:widowControl w:val="0"/>
        <w:tabs>
          <w:tab w:val="clear" w:pos="567"/>
          <w:tab w:val="left" w:pos="720"/>
        </w:tabs>
        <w:spacing w:line="240" w:lineRule="auto"/>
        <w:rPr>
          <w:noProof/>
          <w:szCs w:val="22"/>
          <w:lang w:val="pt-PT"/>
        </w:rPr>
      </w:pPr>
      <w:r w:rsidRPr="000E0D26">
        <w:rPr>
          <w:b/>
          <w:noProof/>
          <w:szCs w:val="22"/>
          <w:lang w:val="pt-PT"/>
        </w:rPr>
        <w:t>Portugal</w:t>
      </w:r>
    </w:p>
    <w:p w:rsidR="005D06A1" w:rsidRPr="000B2D4C" w:rsidRDefault="005D06A1" w:rsidP="00222466">
      <w:pPr>
        <w:keepNext/>
        <w:widowControl w:val="0"/>
        <w:tabs>
          <w:tab w:val="clear" w:pos="567"/>
          <w:tab w:val="left" w:pos="720"/>
        </w:tabs>
        <w:spacing w:line="240" w:lineRule="auto"/>
        <w:rPr>
          <w:noProof/>
          <w:szCs w:val="22"/>
          <w:lang w:val="pt-PT"/>
        </w:rPr>
      </w:pPr>
      <w:r w:rsidRPr="000E0D26">
        <w:rPr>
          <w:noProof/>
          <w:szCs w:val="22"/>
          <w:lang w:val="pt-PT"/>
        </w:rPr>
        <w:t>Almirall - Produtos Farmacêuticos, Lda</w:t>
      </w:r>
      <w:r w:rsidRPr="000B2D4C">
        <w:rPr>
          <w:noProof/>
          <w:szCs w:val="22"/>
          <w:lang w:val="pt-PT"/>
        </w:rPr>
        <w:t xml:space="preserve">., </w:t>
      </w:r>
      <w:r w:rsidR="00075081" w:rsidRPr="000B2D4C">
        <w:rPr>
          <w:noProof/>
          <w:szCs w:val="22"/>
          <w:lang w:val="pt-PT"/>
        </w:rPr>
        <w:t>Té</w:t>
      </w:r>
      <w:r w:rsidRPr="000B2D4C">
        <w:rPr>
          <w:noProof/>
          <w:szCs w:val="22"/>
          <w:lang w:val="pt-PT"/>
        </w:rPr>
        <w:t>l.: +351 21 415 57 50</w:t>
      </w:r>
    </w:p>
    <w:p w:rsidR="00C57EE0" w:rsidRDefault="00C57EE0" w:rsidP="00222466">
      <w:pPr>
        <w:widowControl w:val="0"/>
        <w:tabs>
          <w:tab w:val="clear" w:pos="567"/>
        </w:tabs>
        <w:spacing w:line="240" w:lineRule="auto"/>
        <w:rPr>
          <w:szCs w:val="22"/>
          <w:lang w:val="pt-PT"/>
        </w:rPr>
      </w:pPr>
    </w:p>
    <w:p w:rsidR="00C57EE0" w:rsidRPr="00864E0D" w:rsidRDefault="00C57EE0" w:rsidP="00222466">
      <w:pPr>
        <w:keepNext/>
        <w:widowControl w:val="0"/>
        <w:numPr>
          <w:ilvl w:val="12"/>
          <w:numId w:val="0"/>
        </w:numPr>
        <w:tabs>
          <w:tab w:val="clear" w:pos="567"/>
          <w:tab w:val="left" w:pos="720"/>
        </w:tabs>
        <w:spacing w:line="240" w:lineRule="auto"/>
        <w:ind w:right="-2"/>
        <w:rPr>
          <w:b/>
          <w:szCs w:val="22"/>
        </w:rPr>
      </w:pPr>
      <w:r w:rsidRPr="00864E0D">
        <w:rPr>
          <w:b/>
          <w:szCs w:val="22"/>
        </w:rPr>
        <w:t>United Kingdom</w:t>
      </w:r>
      <w:r w:rsidR="003E764D">
        <w:rPr>
          <w:b/>
          <w:szCs w:val="22"/>
        </w:rPr>
        <w:t xml:space="preserve"> (Northern Ireland)</w:t>
      </w:r>
    </w:p>
    <w:p w:rsidR="00C57EE0" w:rsidRDefault="00C57EE0" w:rsidP="00222466">
      <w:pPr>
        <w:widowControl w:val="0"/>
        <w:tabs>
          <w:tab w:val="clear" w:pos="567"/>
        </w:tabs>
        <w:spacing w:line="240" w:lineRule="auto"/>
      </w:pPr>
      <w:r w:rsidRPr="00864E0D">
        <w:rPr>
          <w:szCs w:val="22"/>
        </w:rPr>
        <w:t xml:space="preserve">Almirall Limited, Tel: </w:t>
      </w:r>
      <w:r w:rsidR="000D34D1">
        <w:rPr>
          <w:szCs w:val="22"/>
        </w:rPr>
        <w:t>+44 (</w:t>
      </w:r>
      <w:r>
        <w:t>0</w:t>
      </w:r>
      <w:r w:rsidR="000D34D1">
        <w:t xml:space="preserve">) </w:t>
      </w:r>
      <w:r>
        <w:t>800 0087 399</w:t>
      </w:r>
    </w:p>
    <w:p w:rsidR="00C57EE0" w:rsidRPr="000B2D4C" w:rsidRDefault="00C57EE0" w:rsidP="00222466">
      <w:pPr>
        <w:widowControl w:val="0"/>
        <w:tabs>
          <w:tab w:val="clear" w:pos="567"/>
        </w:tabs>
        <w:spacing w:line="240" w:lineRule="auto"/>
        <w:rPr>
          <w:szCs w:val="22"/>
          <w:lang w:val="pt-PT"/>
        </w:rPr>
      </w:pPr>
    </w:p>
    <w:p w:rsidR="005D06A1" w:rsidRPr="000E0D26" w:rsidRDefault="005D06A1" w:rsidP="00222466">
      <w:pPr>
        <w:widowControl w:val="0"/>
        <w:tabs>
          <w:tab w:val="clear" w:pos="567"/>
        </w:tabs>
        <w:spacing w:line="240" w:lineRule="auto"/>
        <w:ind w:right="-2"/>
        <w:rPr>
          <w:rFonts w:eastAsia="MS Mincho"/>
          <w:szCs w:val="22"/>
          <w:lang w:val="fr-FR" w:eastAsia="ja-JP"/>
        </w:rPr>
      </w:pPr>
      <w:r w:rsidRPr="000E0D26">
        <w:rPr>
          <w:b/>
          <w:bCs/>
          <w:szCs w:val="22"/>
          <w:lang w:val="fr-FR" w:bidi="fr-FR"/>
        </w:rPr>
        <w:t xml:space="preserve">La dernière date à laquelle cette notice a été révisée est le </w:t>
      </w:r>
      <w:r w:rsidRPr="000E0D26">
        <w:rPr>
          <w:szCs w:val="22"/>
          <w:lang w:val="fr-FR" w:bidi="fr-FR"/>
        </w:rPr>
        <w:t>.</w:t>
      </w:r>
    </w:p>
    <w:p w:rsidR="005D06A1" w:rsidRPr="000E0D26" w:rsidRDefault="005D06A1" w:rsidP="00222466">
      <w:pPr>
        <w:rPr>
          <w:lang w:val="fr-FR"/>
        </w:rPr>
      </w:pPr>
    </w:p>
    <w:p w:rsidR="005D06A1" w:rsidRPr="000E0D26" w:rsidRDefault="005D06A1" w:rsidP="00222466">
      <w:pPr>
        <w:keepNext/>
        <w:widowControl w:val="0"/>
        <w:tabs>
          <w:tab w:val="clear" w:pos="567"/>
          <w:tab w:val="left" w:pos="3331"/>
        </w:tabs>
        <w:spacing w:line="240" w:lineRule="auto"/>
        <w:rPr>
          <w:b/>
          <w:szCs w:val="22"/>
          <w:lang w:val="fr-FR"/>
        </w:rPr>
      </w:pPr>
      <w:r w:rsidRPr="000E0D26">
        <w:rPr>
          <w:b/>
          <w:bCs/>
          <w:szCs w:val="22"/>
          <w:lang w:val="fr-FR" w:bidi="fr-FR"/>
        </w:rPr>
        <w:t>Autres sources d’informations</w:t>
      </w:r>
    </w:p>
    <w:p w:rsidR="005D06A1" w:rsidRPr="000E0D26" w:rsidRDefault="005D06A1" w:rsidP="00222466">
      <w:pPr>
        <w:keepNext/>
        <w:widowControl w:val="0"/>
        <w:tabs>
          <w:tab w:val="clear" w:pos="567"/>
        </w:tabs>
        <w:spacing w:line="240" w:lineRule="auto"/>
        <w:rPr>
          <w:iCs/>
          <w:szCs w:val="22"/>
          <w:lang w:val="fr-FR"/>
        </w:rPr>
      </w:pPr>
      <w:r w:rsidRPr="000E0D26">
        <w:rPr>
          <w:szCs w:val="22"/>
          <w:lang w:val="fr-FR" w:bidi="fr-FR"/>
        </w:rPr>
        <w:t xml:space="preserve">Des informations détaillées sur ce médicament sont disponibles sur le site </w:t>
      </w:r>
      <w:r w:rsidR="0091572B" w:rsidRPr="000E0D26">
        <w:rPr>
          <w:szCs w:val="22"/>
          <w:lang w:val="fr-FR" w:bidi="fr-FR"/>
        </w:rPr>
        <w:t>i</w:t>
      </w:r>
      <w:r w:rsidRPr="000E0D26">
        <w:rPr>
          <w:szCs w:val="22"/>
          <w:lang w:val="fr-FR" w:bidi="fr-FR"/>
        </w:rPr>
        <w:t xml:space="preserve">nternet de l’Agence européenne des médicaments </w:t>
      </w:r>
      <w:hyperlink r:id="rId24" w:history="1">
        <w:r w:rsidRPr="000E0D26">
          <w:rPr>
            <w:color w:val="0000FF"/>
            <w:szCs w:val="22"/>
            <w:u w:val="single"/>
            <w:lang w:val="fr-FR" w:bidi="fr-FR"/>
          </w:rPr>
          <w:t>http://www.ema.europa.eu</w:t>
        </w:r>
      </w:hyperlink>
      <w:r w:rsidRPr="000E0D26">
        <w:rPr>
          <w:color w:val="0000FF"/>
          <w:szCs w:val="22"/>
          <w:lang w:val="fr-FR" w:bidi="fr-FR"/>
        </w:rPr>
        <w:t xml:space="preserve">. </w:t>
      </w:r>
    </w:p>
    <w:p w:rsidR="005D06A1" w:rsidRPr="000E0D26" w:rsidRDefault="005D06A1" w:rsidP="00222466">
      <w:pPr>
        <w:widowControl w:val="0"/>
        <w:tabs>
          <w:tab w:val="clear" w:pos="567"/>
        </w:tabs>
        <w:spacing w:line="240" w:lineRule="auto"/>
        <w:ind w:right="-2"/>
        <w:rPr>
          <w:szCs w:val="22"/>
          <w:lang w:val="fr-FR"/>
        </w:rPr>
      </w:pPr>
    </w:p>
    <w:p w:rsidR="005D06A1" w:rsidRPr="000E0D26" w:rsidRDefault="005D06A1" w:rsidP="00222466">
      <w:pPr>
        <w:widowControl w:val="0"/>
        <w:tabs>
          <w:tab w:val="clear" w:pos="567"/>
        </w:tabs>
        <w:spacing w:line="240" w:lineRule="auto"/>
        <w:jc w:val="center"/>
        <w:rPr>
          <w:szCs w:val="22"/>
          <w:lang w:val="fr-FR"/>
        </w:rPr>
      </w:pPr>
      <w:r w:rsidRPr="000E0D26">
        <w:rPr>
          <w:szCs w:val="22"/>
          <w:lang w:val="fr-FR"/>
        </w:rPr>
        <w:br w:type="page"/>
      </w:r>
      <w:r w:rsidRPr="000E0D26">
        <w:rPr>
          <w:b/>
          <w:bCs/>
          <w:szCs w:val="22"/>
          <w:lang w:val="fr-FR" w:bidi="fr-FR"/>
        </w:rPr>
        <w:t>Notice : Information</w:t>
      </w:r>
      <w:r w:rsidR="0091572B" w:rsidRPr="000E0D26">
        <w:rPr>
          <w:b/>
          <w:bCs/>
          <w:szCs w:val="22"/>
          <w:lang w:val="fr-FR" w:bidi="fr-FR"/>
        </w:rPr>
        <w:t xml:space="preserve"> du </w:t>
      </w:r>
      <w:r w:rsidRPr="000E0D26">
        <w:rPr>
          <w:b/>
          <w:bCs/>
          <w:szCs w:val="22"/>
          <w:lang w:val="fr-FR" w:bidi="fr-FR"/>
        </w:rPr>
        <w:t>patient</w:t>
      </w:r>
    </w:p>
    <w:p w:rsidR="005D06A1" w:rsidRPr="000E0D26" w:rsidRDefault="005D06A1" w:rsidP="005D06A1">
      <w:pPr>
        <w:widowControl w:val="0"/>
        <w:shd w:val="clear" w:color="auto" w:fill="FFFFFF"/>
        <w:tabs>
          <w:tab w:val="clear" w:pos="567"/>
        </w:tabs>
        <w:spacing w:line="240" w:lineRule="auto"/>
        <w:jc w:val="center"/>
        <w:rPr>
          <w:szCs w:val="22"/>
          <w:lang w:val="fr-FR"/>
        </w:rPr>
      </w:pPr>
    </w:p>
    <w:p w:rsidR="005D06A1" w:rsidRPr="000E0D26" w:rsidRDefault="005D06A1" w:rsidP="00222466">
      <w:pPr>
        <w:widowControl w:val="0"/>
        <w:tabs>
          <w:tab w:val="clear" w:pos="567"/>
          <w:tab w:val="left" w:pos="993"/>
        </w:tabs>
        <w:spacing w:line="240" w:lineRule="auto"/>
        <w:jc w:val="center"/>
        <w:rPr>
          <w:b/>
          <w:szCs w:val="22"/>
          <w:lang w:val="fr-FR"/>
        </w:rPr>
      </w:pPr>
      <w:r w:rsidRPr="000E0D26">
        <w:rPr>
          <w:b/>
          <w:bCs/>
          <w:szCs w:val="22"/>
          <w:lang w:val="fr-FR" w:bidi="fr-FR"/>
        </w:rPr>
        <w:t>Skilarence 120</w:t>
      </w:r>
      <w:r w:rsidR="0082027A" w:rsidRPr="000E0D26">
        <w:rPr>
          <w:b/>
          <w:bCs/>
          <w:szCs w:val="22"/>
          <w:lang w:val="fr-FR" w:bidi="fr-FR"/>
        </w:rPr>
        <w:t> mg</w:t>
      </w:r>
      <w:r w:rsidRPr="000E0D26">
        <w:rPr>
          <w:b/>
          <w:bCs/>
          <w:szCs w:val="22"/>
          <w:lang w:val="fr-FR" w:bidi="fr-FR"/>
        </w:rPr>
        <w:t xml:space="preserve">, comprimés </w:t>
      </w:r>
      <w:r w:rsidR="009C0309">
        <w:rPr>
          <w:b/>
          <w:bCs/>
          <w:szCs w:val="22"/>
          <w:lang w:val="fr-FR" w:bidi="fr-FR"/>
        </w:rPr>
        <w:t>gastrorésistant</w:t>
      </w:r>
      <w:r w:rsidRPr="000E0D26">
        <w:rPr>
          <w:b/>
          <w:bCs/>
          <w:szCs w:val="22"/>
          <w:lang w:val="fr-FR" w:bidi="fr-FR"/>
        </w:rPr>
        <w:t>s</w:t>
      </w:r>
    </w:p>
    <w:p w:rsidR="005D06A1" w:rsidRPr="000E0D26" w:rsidRDefault="004E19C6" w:rsidP="00222466">
      <w:pPr>
        <w:widowControl w:val="0"/>
        <w:tabs>
          <w:tab w:val="clear" w:pos="567"/>
        </w:tabs>
        <w:spacing w:line="240" w:lineRule="auto"/>
        <w:jc w:val="center"/>
        <w:rPr>
          <w:szCs w:val="22"/>
          <w:lang w:val="fr-FR"/>
        </w:rPr>
      </w:pPr>
      <w:r>
        <w:rPr>
          <w:szCs w:val="22"/>
          <w:lang w:val="fr-FR" w:bidi="fr-FR"/>
        </w:rPr>
        <w:t>fumarate de diméthyle</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uppressAutoHyphens/>
        <w:spacing w:line="240" w:lineRule="auto"/>
        <w:rPr>
          <w:szCs w:val="22"/>
          <w:lang w:val="fr-FR"/>
        </w:rPr>
      </w:pPr>
      <w:r w:rsidRPr="000E0D26">
        <w:rPr>
          <w:b/>
          <w:bCs/>
          <w:szCs w:val="22"/>
          <w:lang w:val="fr-FR" w:bidi="fr-FR"/>
        </w:rPr>
        <w:t>Veuillez lire attentivement cette notice avant de prendre ce médicament car elle contient des informations importantes pour vous.</w:t>
      </w:r>
    </w:p>
    <w:p w:rsidR="005D06A1" w:rsidRPr="000E0D26" w:rsidRDefault="005D06A1" w:rsidP="00222466">
      <w:pPr>
        <w:keepNext/>
        <w:widowControl w:val="0"/>
        <w:tabs>
          <w:tab w:val="clear" w:pos="567"/>
        </w:tabs>
        <w:spacing w:line="240" w:lineRule="auto"/>
        <w:ind w:left="567" w:right="-2" w:hanging="567"/>
        <w:rPr>
          <w:szCs w:val="22"/>
          <w:lang w:val="fr-FR"/>
        </w:rPr>
      </w:pPr>
      <w:r w:rsidRPr="000E0D26">
        <w:rPr>
          <w:szCs w:val="22"/>
          <w:lang w:val="fr-FR" w:bidi="fr-FR"/>
        </w:rPr>
        <w:t>-</w:t>
      </w:r>
      <w:r w:rsidRPr="000E0D26">
        <w:rPr>
          <w:szCs w:val="22"/>
          <w:lang w:val="fr-FR" w:bidi="fr-FR"/>
        </w:rPr>
        <w:tab/>
      </w:r>
      <w:r w:rsidR="0091572B" w:rsidRPr="000E0D26">
        <w:rPr>
          <w:szCs w:val="22"/>
          <w:lang w:val="fr-FR" w:bidi="fr-FR"/>
        </w:rPr>
        <w:t>Gardez</w:t>
      </w:r>
      <w:r w:rsidRPr="000E0D26">
        <w:rPr>
          <w:szCs w:val="22"/>
          <w:lang w:val="fr-FR" w:bidi="fr-FR"/>
        </w:rPr>
        <w:t xml:space="preserve"> cette notice. Vous pourriez avoir besoin de la relire.</w:t>
      </w:r>
    </w:p>
    <w:p w:rsidR="005D06A1" w:rsidRPr="000E0D26" w:rsidRDefault="005D06A1" w:rsidP="00222466">
      <w:pPr>
        <w:widowControl w:val="0"/>
        <w:tabs>
          <w:tab w:val="clear" w:pos="567"/>
        </w:tabs>
        <w:spacing w:line="240" w:lineRule="auto"/>
        <w:ind w:left="567" w:right="-2" w:hanging="567"/>
        <w:rPr>
          <w:szCs w:val="22"/>
          <w:lang w:val="fr-FR"/>
        </w:rPr>
      </w:pPr>
      <w:r w:rsidRPr="000E0D26">
        <w:rPr>
          <w:szCs w:val="22"/>
          <w:lang w:val="fr-FR" w:bidi="fr-FR"/>
        </w:rPr>
        <w:t>-</w:t>
      </w:r>
      <w:r w:rsidRPr="000E0D26">
        <w:rPr>
          <w:szCs w:val="22"/>
          <w:lang w:val="fr-FR" w:bidi="fr-FR"/>
        </w:rPr>
        <w:tab/>
        <w:t>Si vous avez d’autres questions, interrogez votre médecin ou votre pharmacien.</w:t>
      </w:r>
    </w:p>
    <w:p w:rsidR="005D06A1" w:rsidRPr="000E0D26" w:rsidRDefault="005D06A1" w:rsidP="00222466">
      <w:pPr>
        <w:widowControl w:val="0"/>
        <w:tabs>
          <w:tab w:val="clear" w:pos="567"/>
        </w:tabs>
        <w:spacing w:line="240" w:lineRule="auto"/>
        <w:ind w:left="567" w:right="-2" w:hanging="567"/>
        <w:rPr>
          <w:szCs w:val="22"/>
          <w:lang w:val="fr-FR"/>
        </w:rPr>
      </w:pPr>
      <w:r w:rsidRPr="000E0D26">
        <w:rPr>
          <w:szCs w:val="22"/>
          <w:lang w:val="fr-FR" w:bidi="fr-FR"/>
        </w:rPr>
        <w:t>-</w:t>
      </w:r>
      <w:r w:rsidRPr="000E0D26">
        <w:rPr>
          <w:szCs w:val="22"/>
          <w:lang w:val="fr-FR" w:bidi="fr-FR"/>
        </w:rPr>
        <w:tab/>
        <w:t>Ce médicament vous a été personnellement prescrit. Ne le donnez pas à d’autres personnes. Il pourrait leur être nocif, même si les signes de leur maladie sont identiques aux vôtres.</w:t>
      </w:r>
    </w:p>
    <w:p w:rsidR="005D06A1" w:rsidRPr="000E0D26" w:rsidRDefault="005D06A1" w:rsidP="00222466">
      <w:pPr>
        <w:widowControl w:val="0"/>
        <w:tabs>
          <w:tab w:val="clear" w:pos="567"/>
        </w:tabs>
        <w:spacing w:line="240" w:lineRule="auto"/>
        <w:ind w:left="567" w:hanging="567"/>
        <w:rPr>
          <w:szCs w:val="22"/>
          <w:lang w:val="fr-FR"/>
        </w:rPr>
      </w:pPr>
      <w:r w:rsidRPr="000E0D26">
        <w:rPr>
          <w:szCs w:val="22"/>
          <w:lang w:val="fr-FR" w:bidi="fr-FR"/>
        </w:rPr>
        <w:t>-</w:t>
      </w:r>
      <w:r w:rsidRPr="000E0D26">
        <w:rPr>
          <w:szCs w:val="22"/>
          <w:lang w:val="fr-FR" w:bidi="fr-FR"/>
        </w:rPr>
        <w:tab/>
        <w:t>Si vous ressentez un quelconque effet indésirable, parlez-en à votre médecin ou votre pharmacien. Ceci s’applique aussi à tout effet indésirable qui ne serait pas mentionné dans cette notice. Voir rubrique</w:t>
      </w:r>
      <w:r w:rsidR="00034D9D">
        <w:rPr>
          <w:szCs w:val="22"/>
          <w:lang w:val="fr-FR" w:bidi="fr-FR"/>
        </w:rPr>
        <w:t> </w:t>
      </w:r>
      <w:r w:rsidRPr="000E0D26">
        <w:rPr>
          <w:szCs w:val="22"/>
          <w:lang w:val="fr-FR" w:bidi="fr-FR"/>
        </w:rPr>
        <w:t>4.</w:t>
      </w:r>
    </w:p>
    <w:p w:rsidR="005D06A1" w:rsidRPr="000E0D26" w:rsidRDefault="005D06A1" w:rsidP="00222466">
      <w:pPr>
        <w:widowControl w:val="0"/>
        <w:tabs>
          <w:tab w:val="clear" w:pos="567"/>
        </w:tabs>
        <w:spacing w:line="240" w:lineRule="auto"/>
        <w:ind w:right="-2"/>
        <w:rPr>
          <w:szCs w:val="22"/>
          <w:lang w:val="fr-FR"/>
        </w:rPr>
      </w:pPr>
    </w:p>
    <w:p w:rsidR="005D06A1" w:rsidRDefault="005D06A1" w:rsidP="00222466">
      <w:pPr>
        <w:keepNext/>
        <w:widowControl w:val="0"/>
        <w:tabs>
          <w:tab w:val="clear" w:pos="567"/>
          <w:tab w:val="left" w:pos="2764"/>
        </w:tabs>
        <w:spacing w:line="240" w:lineRule="auto"/>
        <w:ind w:right="-2"/>
        <w:rPr>
          <w:b/>
          <w:bCs/>
          <w:szCs w:val="22"/>
          <w:lang w:val="fr-FR" w:bidi="fr-FR"/>
        </w:rPr>
      </w:pPr>
      <w:r w:rsidRPr="000E0D26">
        <w:rPr>
          <w:b/>
          <w:bCs/>
          <w:szCs w:val="22"/>
          <w:lang w:val="fr-FR" w:bidi="fr-FR"/>
        </w:rPr>
        <w:t>Que contient cette notice</w:t>
      </w:r>
    </w:p>
    <w:p w:rsidR="00034D9D" w:rsidRPr="000E0D26" w:rsidRDefault="00034D9D" w:rsidP="00222466">
      <w:pPr>
        <w:rPr>
          <w:lang w:val="fr-FR"/>
        </w:rPr>
      </w:pPr>
    </w:p>
    <w:p w:rsidR="005D06A1" w:rsidRPr="000E0D26" w:rsidRDefault="005D06A1" w:rsidP="00222466">
      <w:pPr>
        <w:keepNext/>
        <w:widowControl w:val="0"/>
        <w:tabs>
          <w:tab w:val="clear" w:pos="567"/>
          <w:tab w:val="left" w:pos="426"/>
        </w:tabs>
        <w:spacing w:line="240" w:lineRule="auto"/>
        <w:ind w:right="-29"/>
        <w:rPr>
          <w:szCs w:val="22"/>
          <w:lang w:val="fr-FR"/>
        </w:rPr>
      </w:pPr>
      <w:r w:rsidRPr="000E0D26">
        <w:rPr>
          <w:szCs w:val="22"/>
          <w:lang w:val="fr-FR" w:bidi="fr-FR"/>
        </w:rPr>
        <w:t>1.</w:t>
      </w:r>
      <w:r w:rsidRPr="000E0D26">
        <w:rPr>
          <w:szCs w:val="22"/>
          <w:lang w:val="fr-FR" w:bidi="fr-FR"/>
        </w:rPr>
        <w:tab/>
        <w:t>Qu’est-ce que Skilarence et dans quel</w:t>
      </w:r>
      <w:r w:rsidR="00075081">
        <w:rPr>
          <w:szCs w:val="22"/>
          <w:lang w:val="fr-FR" w:bidi="fr-FR"/>
        </w:rPr>
        <w:t>s</w:t>
      </w:r>
      <w:r w:rsidRPr="000E0D26">
        <w:rPr>
          <w:szCs w:val="22"/>
          <w:lang w:val="fr-FR" w:bidi="fr-FR"/>
        </w:rPr>
        <w:t xml:space="preserve"> cas est-il utilisé</w:t>
      </w:r>
      <w:r w:rsidR="00152D51">
        <w:rPr>
          <w:szCs w:val="22"/>
          <w:lang w:val="fr-FR" w:bidi="fr-FR"/>
        </w:rPr>
        <w:t> ?</w:t>
      </w:r>
    </w:p>
    <w:p w:rsidR="005D06A1" w:rsidRPr="000E0D26" w:rsidRDefault="005D06A1" w:rsidP="00222466">
      <w:pPr>
        <w:widowControl w:val="0"/>
        <w:tabs>
          <w:tab w:val="clear" w:pos="567"/>
          <w:tab w:val="left" w:pos="426"/>
        </w:tabs>
        <w:spacing w:line="240" w:lineRule="auto"/>
        <w:ind w:right="-29"/>
        <w:rPr>
          <w:szCs w:val="22"/>
          <w:lang w:val="fr-FR"/>
        </w:rPr>
      </w:pPr>
      <w:r w:rsidRPr="000E0D26">
        <w:rPr>
          <w:szCs w:val="22"/>
          <w:lang w:val="fr-FR" w:bidi="fr-FR"/>
        </w:rPr>
        <w:t>2.</w:t>
      </w:r>
      <w:r w:rsidRPr="000E0D26">
        <w:rPr>
          <w:szCs w:val="22"/>
          <w:lang w:val="fr-FR" w:bidi="fr-FR"/>
        </w:rPr>
        <w:tab/>
        <w:t>Quelles sont les informations à connaître avant de prendre Skilarence</w:t>
      </w:r>
      <w:r w:rsidR="00152D51">
        <w:rPr>
          <w:szCs w:val="22"/>
          <w:lang w:val="fr-FR" w:bidi="fr-FR"/>
        </w:rPr>
        <w:t> ?</w:t>
      </w:r>
    </w:p>
    <w:p w:rsidR="005D06A1" w:rsidRPr="000E0D26" w:rsidRDefault="005D06A1" w:rsidP="00222466">
      <w:pPr>
        <w:widowControl w:val="0"/>
        <w:tabs>
          <w:tab w:val="clear" w:pos="567"/>
          <w:tab w:val="left" w:pos="426"/>
        </w:tabs>
        <w:spacing w:line="240" w:lineRule="auto"/>
        <w:ind w:right="-29"/>
        <w:rPr>
          <w:szCs w:val="22"/>
          <w:lang w:val="fr-FR"/>
        </w:rPr>
      </w:pPr>
      <w:r w:rsidRPr="000E0D26">
        <w:rPr>
          <w:szCs w:val="22"/>
          <w:lang w:val="fr-FR" w:bidi="fr-FR"/>
        </w:rPr>
        <w:t>3.</w:t>
      </w:r>
      <w:r w:rsidRPr="000E0D26">
        <w:rPr>
          <w:szCs w:val="22"/>
          <w:lang w:val="fr-FR" w:bidi="fr-FR"/>
        </w:rPr>
        <w:tab/>
        <w:t>Comment prendre Skilarence</w:t>
      </w:r>
      <w:r w:rsidR="00152D51">
        <w:rPr>
          <w:szCs w:val="22"/>
          <w:lang w:val="fr-FR" w:bidi="fr-FR"/>
        </w:rPr>
        <w:t> ?</w:t>
      </w:r>
    </w:p>
    <w:p w:rsidR="005D06A1" w:rsidRPr="000E0D26" w:rsidRDefault="005D06A1" w:rsidP="00222466">
      <w:pPr>
        <w:widowControl w:val="0"/>
        <w:tabs>
          <w:tab w:val="clear" w:pos="567"/>
          <w:tab w:val="left" w:pos="426"/>
        </w:tabs>
        <w:spacing w:line="240" w:lineRule="auto"/>
        <w:ind w:right="-29"/>
        <w:rPr>
          <w:szCs w:val="22"/>
          <w:lang w:val="fr-FR"/>
        </w:rPr>
      </w:pPr>
      <w:r w:rsidRPr="000E0D26">
        <w:rPr>
          <w:szCs w:val="22"/>
          <w:lang w:val="fr-FR" w:bidi="fr-FR"/>
        </w:rPr>
        <w:t>4.</w:t>
      </w:r>
      <w:r w:rsidRPr="000E0D26">
        <w:rPr>
          <w:szCs w:val="22"/>
          <w:lang w:val="fr-FR" w:bidi="fr-FR"/>
        </w:rPr>
        <w:tab/>
        <w:t>Quels sont les effets indésirables éventuels</w:t>
      </w:r>
      <w:r w:rsidR="00152D51">
        <w:rPr>
          <w:szCs w:val="22"/>
          <w:lang w:val="fr-FR" w:bidi="fr-FR"/>
        </w:rPr>
        <w:t> ?</w:t>
      </w:r>
    </w:p>
    <w:p w:rsidR="005D06A1" w:rsidRPr="000E0D26" w:rsidRDefault="005D06A1" w:rsidP="00222466">
      <w:pPr>
        <w:widowControl w:val="0"/>
        <w:tabs>
          <w:tab w:val="clear" w:pos="567"/>
          <w:tab w:val="left" w:pos="426"/>
        </w:tabs>
        <w:spacing w:line="240" w:lineRule="auto"/>
        <w:ind w:right="-29"/>
        <w:rPr>
          <w:szCs w:val="22"/>
          <w:lang w:val="fr-FR"/>
        </w:rPr>
      </w:pPr>
      <w:r w:rsidRPr="000E0D26">
        <w:rPr>
          <w:szCs w:val="22"/>
          <w:lang w:val="fr-FR" w:bidi="fr-FR"/>
        </w:rPr>
        <w:t>5.</w:t>
      </w:r>
      <w:r w:rsidRPr="000E0D26">
        <w:rPr>
          <w:szCs w:val="22"/>
          <w:lang w:val="fr-FR" w:bidi="fr-FR"/>
        </w:rPr>
        <w:tab/>
        <w:t>Comment conserver Skilarence</w:t>
      </w:r>
      <w:r w:rsidR="00152D51">
        <w:rPr>
          <w:szCs w:val="22"/>
          <w:lang w:val="fr-FR" w:bidi="fr-FR"/>
        </w:rPr>
        <w:t> ?</w:t>
      </w:r>
    </w:p>
    <w:p w:rsidR="005D06A1" w:rsidRPr="000E0D26" w:rsidRDefault="005D06A1" w:rsidP="00222466">
      <w:pPr>
        <w:widowControl w:val="0"/>
        <w:tabs>
          <w:tab w:val="clear" w:pos="567"/>
          <w:tab w:val="left" w:pos="426"/>
        </w:tabs>
        <w:spacing w:line="240" w:lineRule="auto"/>
        <w:ind w:right="-29"/>
        <w:rPr>
          <w:szCs w:val="22"/>
          <w:lang w:val="fr-FR"/>
        </w:rPr>
      </w:pPr>
      <w:r w:rsidRPr="000E0D26">
        <w:rPr>
          <w:szCs w:val="22"/>
          <w:lang w:val="fr-FR" w:bidi="fr-FR"/>
        </w:rPr>
        <w:t>6.</w:t>
      </w:r>
      <w:r w:rsidRPr="000E0D26">
        <w:rPr>
          <w:szCs w:val="22"/>
          <w:lang w:val="fr-FR" w:bidi="fr-FR"/>
        </w:rPr>
        <w:tab/>
        <w:t>Contenu de l’emballage et autres informations</w:t>
      </w:r>
      <w:r w:rsidR="00152D51">
        <w:rPr>
          <w:szCs w:val="22"/>
          <w:lang w:val="fr-FR" w:bidi="fr-FR"/>
        </w:rPr>
        <w:t>.</w:t>
      </w:r>
    </w:p>
    <w:p w:rsidR="005D06A1" w:rsidRPr="000E0D26" w:rsidRDefault="005D06A1" w:rsidP="00222466">
      <w:pPr>
        <w:widowControl w:val="0"/>
        <w:tabs>
          <w:tab w:val="clear" w:pos="567"/>
        </w:tabs>
        <w:spacing w:line="240" w:lineRule="auto"/>
        <w:ind w:right="-2"/>
        <w:rPr>
          <w:szCs w:val="22"/>
          <w:lang w:val="fr-FR"/>
        </w:rPr>
      </w:pP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1.</w:t>
      </w:r>
      <w:r w:rsidRPr="000E0D26">
        <w:rPr>
          <w:b/>
          <w:bCs/>
          <w:szCs w:val="22"/>
          <w:lang w:val="fr-FR" w:bidi="fr-FR"/>
        </w:rPr>
        <w:tab/>
        <w:t>Qu’est-ce que</w:t>
      </w:r>
      <w:r w:rsidRPr="00075081">
        <w:rPr>
          <w:b/>
          <w:bCs/>
          <w:szCs w:val="22"/>
          <w:lang w:val="fr-FR" w:bidi="fr-FR"/>
        </w:rPr>
        <w:t xml:space="preserve"> Skilarence et dans quel</w:t>
      </w:r>
      <w:r w:rsidR="00075081">
        <w:rPr>
          <w:b/>
          <w:bCs/>
          <w:szCs w:val="22"/>
          <w:lang w:val="fr-FR" w:bidi="fr-FR"/>
        </w:rPr>
        <w:t>s</w:t>
      </w:r>
      <w:r w:rsidRPr="00075081">
        <w:rPr>
          <w:b/>
          <w:bCs/>
          <w:szCs w:val="22"/>
          <w:lang w:val="fr-FR" w:bidi="fr-FR"/>
        </w:rPr>
        <w:t xml:space="preserve"> cas est-il utilisé</w:t>
      </w:r>
      <w:r w:rsidR="00152D51">
        <w:rPr>
          <w:b/>
          <w:bCs/>
          <w:szCs w:val="22"/>
          <w:lang w:val="fr-FR" w:bidi="fr-FR"/>
        </w:rPr>
        <w:t> ?</w:t>
      </w:r>
    </w:p>
    <w:p w:rsidR="005D06A1" w:rsidRPr="000E0D26" w:rsidRDefault="005D06A1" w:rsidP="00222466">
      <w:pPr>
        <w:keepNext/>
        <w:widowControl w:val="0"/>
        <w:tabs>
          <w:tab w:val="clear" w:pos="567"/>
        </w:tabs>
        <w:spacing w:line="240" w:lineRule="auto"/>
        <w:rPr>
          <w:b/>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Qu’est-ce que Skilarence</w:t>
      </w:r>
      <w:r w:rsidR="00152D51">
        <w:rPr>
          <w:b/>
          <w:bCs/>
          <w:szCs w:val="22"/>
          <w:lang w:val="fr-FR" w:bidi="fr-FR"/>
        </w:rPr>
        <w:t> ?</w:t>
      </w: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 xml:space="preserve">Skilarence est un médicament qui contient </w:t>
      </w:r>
      <w:r w:rsidR="000E4560">
        <w:rPr>
          <w:szCs w:val="22"/>
          <w:lang w:val="fr-FR" w:bidi="fr-FR"/>
        </w:rPr>
        <w:t>la substance active</w:t>
      </w:r>
      <w:r w:rsidR="00E21667">
        <w:rPr>
          <w:szCs w:val="22"/>
          <w:lang w:val="fr-FR" w:bidi="fr-FR"/>
        </w:rPr>
        <w:t>, le</w:t>
      </w:r>
      <w:r w:rsidR="000E4560" w:rsidRPr="000E0D26">
        <w:rPr>
          <w:szCs w:val="22"/>
          <w:lang w:val="fr-FR" w:bidi="fr-FR"/>
        </w:rPr>
        <w:t xml:space="preserve"> </w:t>
      </w:r>
      <w:r w:rsidR="004E19C6">
        <w:rPr>
          <w:szCs w:val="22"/>
          <w:lang w:val="fr-FR" w:bidi="fr-FR"/>
        </w:rPr>
        <w:t>fumarate de diméthyle</w:t>
      </w:r>
      <w:r w:rsidRPr="000E0D26">
        <w:rPr>
          <w:szCs w:val="22"/>
          <w:lang w:val="fr-FR" w:bidi="fr-FR"/>
        </w:rPr>
        <w:t>.</w:t>
      </w:r>
      <w:r w:rsidR="000E4560" w:rsidRPr="000E4560">
        <w:rPr>
          <w:lang w:val="fr-FR"/>
        </w:rPr>
        <w:t xml:space="preserve"> </w:t>
      </w:r>
      <w:r w:rsidR="000E4560" w:rsidRPr="000E4560">
        <w:rPr>
          <w:szCs w:val="22"/>
          <w:lang w:val="fr-FR" w:bidi="fr-FR"/>
        </w:rPr>
        <w:t xml:space="preserve">Le </w:t>
      </w:r>
      <w:r w:rsidR="004E19C6">
        <w:rPr>
          <w:szCs w:val="22"/>
          <w:lang w:val="fr-FR" w:bidi="fr-FR"/>
        </w:rPr>
        <w:t>fumarate de diméthyle</w:t>
      </w:r>
      <w:r w:rsidR="000E4560" w:rsidRPr="000E4560">
        <w:rPr>
          <w:szCs w:val="22"/>
          <w:lang w:val="fr-FR" w:bidi="fr-FR"/>
        </w:rPr>
        <w:t xml:space="preserve"> agit sur les cellules du système immunitaire (les défenses naturelles de l’organisme). Il modifie l’activité du système immunitaire et réduit la production de substances impli</w:t>
      </w:r>
      <w:r w:rsidR="000E4560">
        <w:rPr>
          <w:szCs w:val="22"/>
          <w:lang w:val="fr-FR" w:bidi="fr-FR"/>
        </w:rPr>
        <w:t>quées dans l</w:t>
      </w:r>
      <w:r w:rsidR="00BF5F6B">
        <w:rPr>
          <w:szCs w:val="22"/>
          <w:lang w:val="fr-FR" w:bidi="fr-FR"/>
        </w:rPr>
        <w:t xml:space="preserve">e </w:t>
      </w:r>
      <w:r w:rsidR="000E4560">
        <w:rPr>
          <w:szCs w:val="22"/>
          <w:lang w:val="fr-FR" w:bidi="fr-FR"/>
        </w:rPr>
        <w:t>psoriasis.</w:t>
      </w:r>
    </w:p>
    <w:p w:rsidR="005D06A1" w:rsidRPr="000E0D26" w:rsidRDefault="005D06A1" w:rsidP="00222466">
      <w:pPr>
        <w:widowControl w:val="0"/>
        <w:tabs>
          <w:tab w:val="clear" w:pos="567"/>
        </w:tabs>
        <w:spacing w:line="240" w:lineRule="auto"/>
        <w:ind w:right="-2"/>
        <w:rPr>
          <w:szCs w:val="22"/>
          <w:lang w:val="fr-FR"/>
        </w:rPr>
      </w:pPr>
    </w:p>
    <w:p w:rsidR="005D06A1" w:rsidRPr="000E0D26" w:rsidRDefault="005D06A1" w:rsidP="00222466">
      <w:pPr>
        <w:keepNext/>
        <w:widowControl w:val="0"/>
        <w:tabs>
          <w:tab w:val="clear" w:pos="567"/>
        </w:tabs>
        <w:spacing w:line="240" w:lineRule="auto"/>
        <w:ind w:right="-2"/>
        <w:rPr>
          <w:b/>
          <w:szCs w:val="22"/>
          <w:lang w:val="fr-FR"/>
        </w:rPr>
      </w:pPr>
      <w:r w:rsidRPr="000E0D26">
        <w:rPr>
          <w:b/>
          <w:bCs/>
          <w:szCs w:val="22"/>
          <w:lang w:val="fr-FR" w:bidi="fr-FR"/>
        </w:rPr>
        <w:t>Dans quel cas Skilarence est-il utilisé</w:t>
      </w:r>
      <w:r w:rsidR="00152D51">
        <w:rPr>
          <w:b/>
          <w:bCs/>
          <w:szCs w:val="22"/>
          <w:lang w:val="fr-FR" w:bidi="fr-FR"/>
        </w:rPr>
        <w:t> ?</w:t>
      </w:r>
    </w:p>
    <w:p w:rsidR="005D06A1" w:rsidRPr="000E0D26" w:rsidRDefault="005D06A1" w:rsidP="00222466">
      <w:pPr>
        <w:keepNext/>
        <w:widowControl w:val="0"/>
        <w:tabs>
          <w:tab w:val="clear" w:pos="567"/>
        </w:tabs>
        <w:autoSpaceDE w:val="0"/>
        <w:autoSpaceDN w:val="0"/>
        <w:adjustRightInd w:val="0"/>
        <w:spacing w:line="240" w:lineRule="auto"/>
        <w:rPr>
          <w:szCs w:val="22"/>
          <w:lang w:val="fr-FR"/>
        </w:rPr>
      </w:pPr>
      <w:r w:rsidRPr="000E0D26">
        <w:rPr>
          <w:szCs w:val="22"/>
          <w:lang w:val="fr-FR" w:bidi="fr-FR"/>
        </w:rPr>
        <w:t>Skilarence</w:t>
      </w:r>
      <w:r w:rsidR="00852B13">
        <w:rPr>
          <w:szCs w:val="22"/>
          <w:lang w:val="fr-FR" w:bidi="fr-FR"/>
        </w:rPr>
        <w:t xml:space="preserve"> en comprimé,</w:t>
      </w:r>
      <w:r w:rsidRPr="000E0D26">
        <w:rPr>
          <w:szCs w:val="22"/>
          <w:lang w:val="fr-FR" w:bidi="fr-FR"/>
        </w:rPr>
        <w:t xml:space="preserve"> </w:t>
      </w:r>
      <w:r w:rsidR="00852B13">
        <w:rPr>
          <w:szCs w:val="22"/>
          <w:lang w:val="fr-FR" w:bidi="fr-FR"/>
        </w:rPr>
        <w:t>est</w:t>
      </w:r>
      <w:r w:rsidR="00852B13" w:rsidRPr="000E0D26">
        <w:rPr>
          <w:szCs w:val="22"/>
          <w:lang w:val="fr-FR" w:bidi="fr-FR"/>
        </w:rPr>
        <w:t xml:space="preserve"> </w:t>
      </w:r>
      <w:r w:rsidRPr="000E0D26">
        <w:rPr>
          <w:szCs w:val="22"/>
          <w:lang w:val="fr-FR" w:bidi="fr-FR"/>
        </w:rPr>
        <w:t>utilisé pour traiter le psoriasis en plaques modéré à sévère chez les adultes. Le psoriasis est une maladie qui provoque</w:t>
      </w:r>
      <w:r w:rsidR="00311C9E">
        <w:rPr>
          <w:szCs w:val="22"/>
          <w:lang w:val="fr-FR" w:bidi="fr-FR"/>
        </w:rPr>
        <w:t xml:space="preserve"> </w:t>
      </w:r>
      <w:r w:rsidR="00852B13">
        <w:rPr>
          <w:szCs w:val="22"/>
          <w:lang w:val="fr-FR" w:bidi="fr-FR"/>
        </w:rPr>
        <w:t>un épaississement cutané des plaques rouges liées à une inflammation de la peau</w:t>
      </w:r>
      <w:r w:rsidRPr="000E0D26">
        <w:rPr>
          <w:szCs w:val="22"/>
          <w:lang w:val="fr-FR" w:bidi="fr-FR"/>
        </w:rPr>
        <w:t xml:space="preserve"> souvent </w:t>
      </w:r>
      <w:r w:rsidR="00852B13">
        <w:rPr>
          <w:szCs w:val="22"/>
          <w:lang w:val="fr-FR" w:bidi="fr-FR"/>
        </w:rPr>
        <w:t>re</w:t>
      </w:r>
      <w:r w:rsidRPr="000E0D26">
        <w:rPr>
          <w:szCs w:val="22"/>
          <w:lang w:val="fr-FR" w:bidi="fr-FR"/>
        </w:rPr>
        <w:t>couvertes de squames</w:t>
      </w:r>
      <w:r w:rsidR="00852B13">
        <w:rPr>
          <w:szCs w:val="22"/>
          <w:lang w:val="fr-FR" w:bidi="fr-FR"/>
        </w:rPr>
        <w:t xml:space="preserve"> de couleur</w:t>
      </w:r>
      <w:r w:rsidRPr="000E0D26">
        <w:rPr>
          <w:szCs w:val="22"/>
          <w:lang w:val="fr-FR" w:bidi="fr-FR"/>
        </w:rPr>
        <w:t xml:space="preserve"> argenté</w:t>
      </w:r>
      <w:r w:rsidR="00852B13">
        <w:rPr>
          <w:szCs w:val="22"/>
          <w:lang w:val="fr-FR" w:bidi="fr-FR"/>
        </w:rPr>
        <w:t>e</w:t>
      </w:r>
      <w:r w:rsidRPr="000E0D26">
        <w:rPr>
          <w:szCs w:val="22"/>
          <w:lang w:val="fr-FR" w:bidi="fr-FR"/>
        </w:rPr>
        <w:t>.</w:t>
      </w:r>
    </w:p>
    <w:p w:rsidR="005D06A1" w:rsidRPr="000E0D26" w:rsidRDefault="005D06A1" w:rsidP="00222466">
      <w:pPr>
        <w:widowControl w:val="0"/>
        <w:tabs>
          <w:tab w:val="clear" w:pos="567"/>
        </w:tabs>
        <w:spacing w:line="240" w:lineRule="auto"/>
        <w:ind w:right="-2"/>
        <w:rPr>
          <w:szCs w:val="22"/>
          <w:lang w:val="fr-FR"/>
        </w:rPr>
      </w:pPr>
    </w:p>
    <w:p w:rsidR="005D06A1" w:rsidRDefault="00BF5F6B" w:rsidP="00222466">
      <w:pPr>
        <w:widowControl w:val="0"/>
        <w:tabs>
          <w:tab w:val="clear" w:pos="567"/>
        </w:tabs>
        <w:spacing w:line="240" w:lineRule="auto"/>
        <w:ind w:right="-2"/>
        <w:rPr>
          <w:szCs w:val="22"/>
          <w:lang w:val="fr-FR"/>
        </w:rPr>
      </w:pPr>
      <w:r>
        <w:rPr>
          <w:szCs w:val="22"/>
          <w:lang w:val="fr-FR"/>
        </w:rPr>
        <w:t>U</w:t>
      </w:r>
      <w:r w:rsidR="000E4560" w:rsidRPr="000E4560">
        <w:rPr>
          <w:szCs w:val="22"/>
          <w:lang w:val="fr-FR"/>
        </w:rPr>
        <w:t xml:space="preserve">ne réponse au Skilarence </w:t>
      </w:r>
      <w:r>
        <w:rPr>
          <w:szCs w:val="22"/>
          <w:lang w:val="fr-FR"/>
        </w:rPr>
        <w:t xml:space="preserve">est généralement observée </w:t>
      </w:r>
      <w:r w:rsidR="000E4560" w:rsidRPr="000E4560">
        <w:rPr>
          <w:szCs w:val="22"/>
          <w:lang w:val="fr-FR"/>
        </w:rPr>
        <w:t xml:space="preserve">dès la semaine 3 et s’améliore avec le temps. L’expérience avec des produits </w:t>
      </w:r>
      <w:r>
        <w:rPr>
          <w:szCs w:val="22"/>
          <w:lang w:val="fr-FR"/>
        </w:rPr>
        <w:t>semblables</w:t>
      </w:r>
      <w:r w:rsidR="000E4560" w:rsidRPr="000E4560">
        <w:rPr>
          <w:szCs w:val="22"/>
          <w:lang w:val="fr-FR"/>
        </w:rPr>
        <w:t xml:space="preserve"> contenant du </w:t>
      </w:r>
      <w:r w:rsidR="004E19C6">
        <w:rPr>
          <w:szCs w:val="22"/>
          <w:lang w:val="fr-FR"/>
        </w:rPr>
        <w:t>fumarate de diméthyle</w:t>
      </w:r>
      <w:r w:rsidR="000E4560" w:rsidRPr="000E4560">
        <w:rPr>
          <w:szCs w:val="22"/>
          <w:lang w:val="fr-FR"/>
        </w:rPr>
        <w:t xml:space="preserve"> </w:t>
      </w:r>
      <w:r>
        <w:rPr>
          <w:szCs w:val="22"/>
          <w:lang w:val="fr-FR"/>
        </w:rPr>
        <w:t xml:space="preserve">a </w:t>
      </w:r>
      <w:r w:rsidR="000E4560" w:rsidRPr="000E4560">
        <w:rPr>
          <w:szCs w:val="22"/>
          <w:lang w:val="fr-FR"/>
        </w:rPr>
        <w:t>démontr</w:t>
      </w:r>
      <w:r>
        <w:rPr>
          <w:szCs w:val="22"/>
          <w:lang w:val="fr-FR"/>
        </w:rPr>
        <w:t>é</w:t>
      </w:r>
      <w:r w:rsidR="000E4560" w:rsidRPr="000E4560">
        <w:rPr>
          <w:szCs w:val="22"/>
          <w:lang w:val="fr-FR"/>
        </w:rPr>
        <w:t xml:space="preserve"> un effet bénéfique du traitement </w:t>
      </w:r>
      <w:r>
        <w:rPr>
          <w:szCs w:val="22"/>
          <w:lang w:val="fr-FR"/>
        </w:rPr>
        <w:t xml:space="preserve">jusqu’à </w:t>
      </w:r>
      <w:r w:rsidR="000E4560" w:rsidRPr="000E4560">
        <w:rPr>
          <w:szCs w:val="22"/>
          <w:lang w:val="fr-FR"/>
        </w:rPr>
        <w:t>24</w:t>
      </w:r>
      <w:r w:rsidR="00034D9D">
        <w:rPr>
          <w:szCs w:val="22"/>
          <w:lang w:val="fr-FR"/>
        </w:rPr>
        <w:t> mois</w:t>
      </w:r>
      <w:r w:rsidR="000E4560" w:rsidRPr="000E4560">
        <w:rPr>
          <w:szCs w:val="22"/>
          <w:lang w:val="fr-FR"/>
        </w:rPr>
        <w:t>.</w:t>
      </w:r>
    </w:p>
    <w:p w:rsidR="000E4560" w:rsidRPr="000E0D26" w:rsidRDefault="000E4560" w:rsidP="00222466">
      <w:pPr>
        <w:widowControl w:val="0"/>
        <w:tabs>
          <w:tab w:val="clear" w:pos="567"/>
        </w:tabs>
        <w:spacing w:line="240" w:lineRule="auto"/>
        <w:ind w:right="-2"/>
        <w:rPr>
          <w:szCs w:val="22"/>
          <w:lang w:val="fr-FR"/>
        </w:rPr>
      </w:pPr>
    </w:p>
    <w:p w:rsidR="005D06A1" w:rsidRPr="000E0D26" w:rsidRDefault="005D06A1" w:rsidP="00222466">
      <w:pPr>
        <w:keepNext/>
        <w:widowControl w:val="0"/>
        <w:tabs>
          <w:tab w:val="clear" w:pos="567"/>
        </w:tabs>
        <w:spacing w:line="240" w:lineRule="auto"/>
        <w:ind w:right="-2"/>
        <w:rPr>
          <w:b/>
          <w:szCs w:val="22"/>
          <w:lang w:val="fr-FR"/>
        </w:rPr>
      </w:pPr>
      <w:r w:rsidRPr="000E0D26">
        <w:rPr>
          <w:b/>
          <w:bCs/>
          <w:szCs w:val="22"/>
          <w:lang w:val="fr-FR" w:bidi="fr-FR"/>
        </w:rPr>
        <w:t>2.</w:t>
      </w:r>
      <w:r w:rsidRPr="000E0D26">
        <w:rPr>
          <w:b/>
          <w:bCs/>
          <w:szCs w:val="22"/>
          <w:lang w:val="fr-FR" w:bidi="fr-FR"/>
        </w:rPr>
        <w:tab/>
        <w:t xml:space="preserve">Quelles sont les informations à connaître avant de prendre </w:t>
      </w:r>
      <w:r w:rsidRPr="000E0D26">
        <w:rPr>
          <w:szCs w:val="22"/>
          <w:lang w:val="fr-FR" w:bidi="fr-FR"/>
        </w:rPr>
        <w:t>Skilarence</w:t>
      </w:r>
      <w:r w:rsidR="00152D51">
        <w:rPr>
          <w:szCs w:val="22"/>
          <w:lang w:val="fr-FR" w:bidi="fr-FR"/>
        </w:rPr>
        <w:t> ?</w:t>
      </w:r>
    </w:p>
    <w:p w:rsidR="005D06A1" w:rsidRPr="000E0D26" w:rsidRDefault="005D06A1" w:rsidP="00222466">
      <w:pPr>
        <w:keepNext/>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 xml:space="preserve">Ne prenez </w:t>
      </w:r>
      <w:r w:rsidR="00AD550F" w:rsidRPr="000E0D26">
        <w:rPr>
          <w:b/>
          <w:bCs/>
          <w:szCs w:val="22"/>
          <w:lang w:val="fr-FR" w:bidi="fr-FR"/>
        </w:rPr>
        <w:t xml:space="preserve">jamais </w:t>
      </w:r>
      <w:r w:rsidRPr="000E0D26">
        <w:rPr>
          <w:b/>
          <w:bCs/>
          <w:szCs w:val="22"/>
          <w:lang w:val="fr-FR" w:bidi="fr-FR"/>
        </w:rPr>
        <w:t>Skilarence</w:t>
      </w:r>
    </w:p>
    <w:p w:rsidR="005D06A1" w:rsidRPr="000E0D26" w:rsidRDefault="005D06A1" w:rsidP="00222466">
      <w:pPr>
        <w:keepNext/>
        <w:widowControl w:val="0"/>
        <w:tabs>
          <w:tab w:val="clear" w:pos="567"/>
        </w:tabs>
        <w:spacing w:line="240" w:lineRule="auto"/>
        <w:ind w:left="567" w:hanging="567"/>
        <w:rPr>
          <w:szCs w:val="22"/>
          <w:lang w:val="fr-FR"/>
        </w:rPr>
      </w:pPr>
      <w:r w:rsidRPr="000E0D26">
        <w:rPr>
          <w:szCs w:val="22"/>
          <w:lang w:val="fr-FR" w:bidi="fr-FR"/>
        </w:rPr>
        <w:t>-</w:t>
      </w:r>
      <w:r w:rsidRPr="000E0D26">
        <w:rPr>
          <w:szCs w:val="22"/>
          <w:lang w:val="fr-FR" w:bidi="fr-FR"/>
        </w:rPr>
        <w:tab/>
        <w:t xml:space="preserve">si vous êtes allergique au </w:t>
      </w:r>
      <w:r w:rsidR="004E19C6">
        <w:rPr>
          <w:szCs w:val="22"/>
          <w:lang w:val="fr-FR" w:bidi="fr-FR"/>
        </w:rPr>
        <w:t>fumarate de diméthyle</w:t>
      </w:r>
      <w:r w:rsidRPr="000E0D26">
        <w:rPr>
          <w:szCs w:val="22"/>
          <w:lang w:val="fr-FR" w:bidi="fr-FR"/>
        </w:rPr>
        <w:t xml:space="preserve"> ou à l’un des autres composants contenus dans ce médicament </w:t>
      </w:r>
      <w:r w:rsidR="00852B13">
        <w:rPr>
          <w:szCs w:val="22"/>
          <w:lang w:val="fr-FR" w:bidi="fr-FR"/>
        </w:rPr>
        <w:t>(</w:t>
      </w:r>
      <w:r w:rsidRPr="000E0D26">
        <w:rPr>
          <w:szCs w:val="22"/>
          <w:lang w:val="fr-FR" w:bidi="fr-FR"/>
        </w:rPr>
        <w:t xml:space="preserve">mentionnés dans la </w:t>
      </w:r>
      <w:r w:rsidR="00185309" w:rsidRPr="000E0D26">
        <w:rPr>
          <w:szCs w:val="22"/>
          <w:lang w:val="fr-FR" w:bidi="fr-FR"/>
        </w:rPr>
        <w:t>rubrique </w:t>
      </w:r>
      <w:r w:rsidRPr="000E0D26">
        <w:rPr>
          <w:szCs w:val="22"/>
          <w:lang w:val="fr-FR" w:bidi="fr-FR"/>
        </w:rPr>
        <w:t>6</w:t>
      </w:r>
      <w:r w:rsidR="00852B13">
        <w:rPr>
          <w:szCs w:val="22"/>
          <w:lang w:val="fr-FR" w:bidi="fr-FR"/>
        </w:rPr>
        <w:t>)</w:t>
      </w:r>
    </w:p>
    <w:p w:rsidR="000E4560" w:rsidRDefault="005D06A1" w:rsidP="00222466">
      <w:pPr>
        <w:widowControl w:val="0"/>
        <w:tabs>
          <w:tab w:val="clear" w:pos="567"/>
        </w:tabs>
        <w:spacing w:line="240" w:lineRule="auto"/>
        <w:ind w:left="567" w:hanging="567"/>
        <w:rPr>
          <w:szCs w:val="22"/>
          <w:lang w:val="fr-FR" w:bidi="fr-FR"/>
        </w:rPr>
      </w:pPr>
      <w:r w:rsidRPr="000E0D26">
        <w:rPr>
          <w:szCs w:val="22"/>
          <w:lang w:val="fr-FR" w:bidi="fr-FR"/>
        </w:rPr>
        <w:t>-</w:t>
      </w:r>
      <w:r w:rsidRPr="000E0D26">
        <w:rPr>
          <w:szCs w:val="22"/>
          <w:lang w:val="fr-FR" w:bidi="fr-FR"/>
        </w:rPr>
        <w:tab/>
        <w:t xml:space="preserve">si vous souffrez </w:t>
      </w:r>
      <w:r w:rsidR="000E4560">
        <w:rPr>
          <w:szCs w:val="22"/>
          <w:lang w:val="fr-FR" w:bidi="fr-FR"/>
        </w:rPr>
        <w:t xml:space="preserve">de </w:t>
      </w:r>
      <w:r w:rsidR="00BF5F6B">
        <w:rPr>
          <w:szCs w:val="22"/>
          <w:lang w:val="fr-FR" w:bidi="fr-FR"/>
        </w:rPr>
        <w:t>troubles sévères de l’</w:t>
      </w:r>
      <w:r w:rsidR="000E4560">
        <w:rPr>
          <w:szCs w:val="22"/>
          <w:lang w:val="fr-FR" w:bidi="fr-FR"/>
        </w:rPr>
        <w:t xml:space="preserve">estomac ou </w:t>
      </w:r>
      <w:r w:rsidR="00BF5F6B">
        <w:rPr>
          <w:szCs w:val="22"/>
          <w:lang w:val="fr-FR" w:bidi="fr-FR"/>
        </w:rPr>
        <w:t>de l’</w:t>
      </w:r>
      <w:r w:rsidR="000E4560">
        <w:rPr>
          <w:szCs w:val="22"/>
          <w:lang w:val="fr-FR" w:bidi="fr-FR"/>
        </w:rPr>
        <w:t>intestin</w:t>
      </w:r>
    </w:p>
    <w:p w:rsidR="000E4560" w:rsidRDefault="000E4560" w:rsidP="00222466">
      <w:pPr>
        <w:widowControl w:val="0"/>
        <w:tabs>
          <w:tab w:val="clear" w:pos="567"/>
        </w:tabs>
        <w:spacing w:line="240" w:lineRule="auto"/>
        <w:ind w:left="567" w:hanging="567"/>
        <w:rPr>
          <w:szCs w:val="22"/>
          <w:lang w:val="fr-FR" w:bidi="fr-FR"/>
        </w:rPr>
      </w:pPr>
      <w:r>
        <w:rPr>
          <w:szCs w:val="22"/>
          <w:lang w:val="fr-FR" w:bidi="fr-FR"/>
        </w:rPr>
        <w:t>-</w:t>
      </w:r>
      <w:r>
        <w:rPr>
          <w:szCs w:val="22"/>
          <w:lang w:val="fr-FR" w:bidi="fr-FR"/>
        </w:rPr>
        <w:tab/>
        <w:t>si vous présentez des problèmes hépatiques ou rénaux sévères</w:t>
      </w:r>
    </w:p>
    <w:p w:rsidR="000E4560" w:rsidRPr="000E0D26" w:rsidRDefault="000E4560" w:rsidP="00222466">
      <w:pPr>
        <w:widowControl w:val="0"/>
        <w:tabs>
          <w:tab w:val="clear" w:pos="567"/>
        </w:tabs>
        <w:spacing w:line="240" w:lineRule="auto"/>
        <w:ind w:left="567" w:hanging="567"/>
        <w:rPr>
          <w:szCs w:val="22"/>
          <w:lang w:val="fr-FR" w:bidi="fr-FR"/>
        </w:rPr>
      </w:pPr>
      <w:r>
        <w:rPr>
          <w:szCs w:val="22"/>
          <w:lang w:val="fr-FR" w:bidi="fr-FR"/>
        </w:rPr>
        <w:t>-</w:t>
      </w:r>
      <w:r>
        <w:rPr>
          <w:szCs w:val="22"/>
          <w:lang w:val="fr-FR" w:bidi="fr-FR"/>
        </w:rPr>
        <w:tab/>
        <w:t xml:space="preserve">si vous êtes enceinte ou si vous allaitez </w:t>
      </w:r>
    </w:p>
    <w:p w:rsidR="005D06A1" w:rsidRPr="000E0D26" w:rsidRDefault="005D06A1" w:rsidP="00222466">
      <w:pPr>
        <w:widowControl w:val="0"/>
        <w:tabs>
          <w:tab w:val="clear" w:pos="567"/>
        </w:tabs>
        <w:spacing w:line="240" w:lineRule="auto"/>
        <w:ind w:left="567" w:hanging="567"/>
        <w:rPr>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Avertissements et précautions</w:t>
      </w:r>
    </w:p>
    <w:p w:rsidR="005D06A1" w:rsidRDefault="005D06A1" w:rsidP="00222466">
      <w:pPr>
        <w:keepNext/>
        <w:widowControl w:val="0"/>
        <w:tabs>
          <w:tab w:val="clear" w:pos="567"/>
        </w:tabs>
        <w:spacing w:line="240" w:lineRule="auto"/>
        <w:ind w:right="-2"/>
        <w:rPr>
          <w:szCs w:val="22"/>
          <w:lang w:val="fr-FR" w:bidi="fr-FR"/>
        </w:rPr>
      </w:pPr>
      <w:r w:rsidRPr="000E0D26">
        <w:rPr>
          <w:szCs w:val="22"/>
          <w:lang w:val="fr-FR" w:bidi="fr-FR"/>
        </w:rPr>
        <w:t>Adressez-vous à votre médecin ou pharmacien avant de prendre Skilarence</w:t>
      </w:r>
      <w:r w:rsidR="000E4560">
        <w:rPr>
          <w:szCs w:val="22"/>
          <w:lang w:val="fr-FR" w:bidi="fr-FR"/>
        </w:rPr>
        <w:t>.</w:t>
      </w:r>
    </w:p>
    <w:p w:rsidR="00034D9D" w:rsidRPr="000E0D26" w:rsidRDefault="00034D9D" w:rsidP="00222466">
      <w:pPr>
        <w:widowControl w:val="0"/>
        <w:tabs>
          <w:tab w:val="clear" w:pos="567"/>
        </w:tabs>
        <w:spacing w:line="240" w:lineRule="auto"/>
        <w:rPr>
          <w:szCs w:val="22"/>
          <w:lang w:val="fr-FR"/>
        </w:rPr>
      </w:pPr>
    </w:p>
    <w:p w:rsidR="000E4560" w:rsidRPr="000E4560" w:rsidRDefault="000E4560" w:rsidP="00222466">
      <w:pPr>
        <w:keepNext/>
        <w:widowControl w:val="0"/>
        <w:tabs>
          <w:tab w:val="clear" w:pos="567"/>
        </w:tabs>
        <w:spacing w:line="240" w:lineRule="auto"/>
        <w:rPr>
          <w:szCs w:val="22"/>
          <w:u w:val="single"/>
          <w:lang w:val="fr-FR" w:bidi="fr-FR"/>
        </w:rPr>
      </w:pPr>
      <w:r w:rsidRPr="000E4560">
        <w:rPr>
          <w:szCs w:val="22"/>
          <w:u w:val="single"/>
          <w:lang w:val="fr-FR" w:bidi="fr-FR"/>
        </w:rPr>
        <w:t>Surveillance</w:t>
      </w:r>
    </w:p>
    <w:p w:rsidR="00AE14C5" w:rsidRDefault="005D06A1" w:rsidP="00222466">
      <w:pPr>
        <w:keepNext/>
        <w:widowControl w:val="0"/>
        <w:tabs>
          <w:tab w:val="clear" w:pos="567"/>
        </w:tabs>
        <w:spacing w:line="240" w:lineRule="auto"/>
        <w:rPr>
          <w:szCs w:val="22"/>
          <w:lang w:val="fr-FR" w:bidi="fr-FR"/>
        </w:rPr>
      </w:pPr>
      <w:r w:rsidRPr="000E0D26">
        <w:rPr>
          <w:szCs w:val="22"/>
          <w:lang w:val="fr-FR" w:bidi="fr-FR"/>
        </w:rPr>
        <w:t xml:space="preserve">Skilarence peut </w:t>
      </w:r>
      <w:r w:rsidR="000E4560">
        <w:rPr>
          <w:szCs w:val="22"/>
          <w:lang w:val="fr-FR" w:bidi="fr-FR"/>
        </w:rPr>
        <w:t>provoquer</w:t>
      </w:r>
      <w:r w:rsidR="000E4560" w:rsidRPr="000E0D26">
        <w:rPr>
          <w:szCs w:val="22"/>
          <w:lang w:val="fr-FR" w:bidi="fr-FR"/>
        </w:rPr>
        <w:t xml:space="preserve"> </w:t>
      </w:r>
      <w:r w:rsidRPr="000E0D26">
        <w:rPr>
          <w:szCs w:val="22"/>
          <w:lang w:val="fr-FR" w:bidi="fr-FR"/>
        </w:rPr>
        <w:t xml:space="preserve">des </w:t>
      </w:r>
      <w:r w:rsidR="00C4209F">
        <w:rPr>
          <w:szCs w:val="22"/>
          <w:lang w:val="fr-FR" w:bidi="fr-FR"/>
        </w:rPr>
        <w:t>anomalies</w:t>
      </w:r>
      <w:r w:rsidR="00C4209F" w:rsidRPr="000E0D26">
        <w:rPr>
          <w:szCs w:val="22"/>
          <w:lang w:val="fr-FR" w:bidi="fr-FR"/>
        </w:rPr>
        <w:t xml:space="preserve"> </w:t>
      </w:r>
      <w:r w:rsidRPr="000E0D26">
        <w:rPr>
          <w:szCs w:val="22"/>
          <w:lang w:val="fr-FR" w:bidi="fr-FR"/>
        </w:rPr>
        <w:t xml:space="preserve">au niveau de votre sang, de votre foie </w:t>
      </w:r>
      <w:r w:rsidR="00B829BE">
        <w:rPr>
          <w:szCs w:val="22"/>
          <w:lang w:val="fr-FR" w:bidi="fr-FR"/>
        </w:rPr>
        <w:t>ou</w:t>
      </w:r>
      <w:r w:rsidRPr="000E0D26">
        <w:rPr>
          <w:szCs w:val="22"/>
          <w:lang w:val="fr-FR" w:bidi="fr-FR"/>
        </w:rPr>
        <w:t xml:space="preserve"> de vos reins. </w:t>
      </w:r>
      <w:r w:rsidR="000E4560" w:rsidRPr="000E4560">
        <w:rPr>
          <w:szCs w:val="22"/>
          <w:lang w:val="fr-FR" w:bidi="fr-FR"/>
        </w:rPr>
        <w:t xml:space="preserve">Vous </w:t>
      </w:r>
      <w:r w:rsidR="00210FAB">
        <w:rPr>
          <w:szCs w:val="22"/>
          <w:lang w:val="fr-FR" w:bidi="fr-FR"/>
        </w:rPr>
        <w:t>devrez faire</w:t>
      </w:r>
      <w:r w:rsidR="000E4560" w:rsidRPr="000E4560">
        <w:rPr>
          <w:szCs w:val="22"/>
          <w:lang w:val="fr-FR" w:bidi="fr-FR"/>
        </w:rPr>
        <w:t xml:space="preserve"> des analyses de sang et d’urine avant le traitement, puis régulièrement </w:t>
      </w:r>
      <w:r w:rsidR="00210FAB">
        <w:rPr>
          <w:szCs w:val="22"/>
          <w:lang w:val="fr-FR" w:bidi="fr-FR"/>
        </w:rPr>
        <w:t xml:space="preserve">pendant </w:t>
      </w:r>
      <w:r w:rsidR="000E4560" w:rsidRPr="000E4560">
        <w:rPr>
          <w:szCs w:val="22"/>
          <w:lang w:val="fr-FR" w:bidi="fr-FR"/>
        </w:rPr>
        <w:t xml:space="preserve">le traitement </w:t>
      </w:r>
      <w:r w:rsidR="00210FAB">
        <w:rPr>
          <w:szCs w:val="22"/>
          <w:lang w:val="fr-FR" w:bidi="fr-FR"/>
        </w:rPr>
        <w:t>afin de s’assurer</w:t>
      </w:r>
      <w:r w:rsidR="00210FAB" w:rsidRPr="000E4560">
        <w:rPr>
          <w:szCs w:val="22"/>
          <w:lang w:val="fr-FR" w:bidi="fr-FR"/>
        </w:rPr>
        <w:t xml:space="preserve"> </w:t>
      </w:r>
      <w:r w:rsidR="004A1B02">
        <w:rPr>
          <w:szCs w:val="22"/>
          <w:lang w:val="fr-FR" w:bidi="fr-FR"/>
        </w:rPr>
        <w:t xml:space="preserve">que vous ne développiez pas </w:t>
      </w:r>
      <w:r w:rsidR="00AE14C5">
        <w:rPr>
          <w:szCs w:val="22"/>
          <w:lang w:val="fr-FR" w:bidi="fr-FR"/>
        </w:rPr>
        <w:t xml:space="preserve">de telles </w:t>
      </w:r>
      <w:r w:rsidR="000E4560" w:rsidRPr="000E4560">
        <w:rPr>
          <w:szCs w:val="22"/>
          <w:lang w:val="fr-FR" w:bidi="fr-FR"/>
        </w:rPr>
        <w:t>complications et que vous puissiez continuer à prendre ce médicament. Selon les résultats de</w:t>
      </w:r>
      <w:r w:rsidR="00210FAB">
        <w:rPr>
          <w:szCs w:val="22"/>
          <w:lang w:val="fr-FR" w:bidi="fr-FR"/>
        </w:rPr>
        <w:t>s</w:t>
      </w:r>
      <w:r w:rsidR="000E4560" w:rsidRPr="000E4560">
        <w:rPr>
          <w:szCs w:val="22"/>
          <w:lang w:val="fr-FR" w:bidi="fr-FR"/>
        </w:rPr>
        <w:t xml:space="preserve"> analyses de sang et d’urine, votre médecin pourra réduire la dose de Skilarence ou arrêter le traitement.</w:t>
      </w:r>
    </w:p>
    <w:p w:rsidR="00AE14C5" w:rsidRDefault="00AE14C5" w:rsidP="00222466">
      <w:pPr>
        <w:widowControl w:val="0"/>
        <w:tabs>
          <w:tab w:val="clear" w:pos="567"/>
        </w:tabs>
        <w:autoSpaceDE w:val="0"/>
        <w:autoSpaceDN w:val="0"/>
        <w:adjustRightInd w:val="0"/>
        <w:spacing w:line="240" w:lineRule="auto"/>
        <w:rPr>
          <w:szCs w:val="22"/>
          <w:lang w:val="fr-FR" w:bidi="fr-FR"/>
        </w:rPr>
      </w:pPr>
    </w:p>
    <w:p w:rsidR="00AE14C5" w:rsidRPr="00AE14C5" w:rsidRDefault="00AE14C5" w:rsidP="00222466">
      <w:pPr>
        <w:keepNext/>
        <w:widowControl w:val="0"/>
        <w:tabs>
          <w:tab w:val="clear" w:pos="567"/>
        </w:tabs>
        <w:spacing w:line="240" w:lineRule="auto"/>
        <w:rPr>
          <w:szCs w:val="22"/>
          <w:u w:val="single"/>
          <w:lang w:val="fr-FR" w:bidi="fr-FR"/>
        </w:rPr>
      </w:pPr>
      <w:r w:rsidRPr="00AE14C5">
        <w:rPr>
          <w:szCs w:val="22"/>
          <w:u w:val="single"/>
          <w:lang w:val="fr-FR" w:bidi="fr-FR"/>
        </w:rPr>
        <w:t>Infections</w:t>
      </w:r>
    </w:p>
    <w:p w:rsidR="00AE14C5" w:rsidRPr="00AE14C5" w:rsidRDefault="005D06A1" w:rsidP="00222466">
      <w:pPr>
        <w:keepNext/>
        <w:widowControl w:val="0"/>
        <w:tabs>
          <w:tab w:val="clear" w:pos="567"/>
        </w:tabs>
        <w:spacing w:line="240" w:lineRule="auto"/>
        <w:rPr>
          <w:szCs w:val="22"/>
          <w:lang w:val="fr-FR" w:bidi="fr-FR"/>
        </w:rPr>
      </w:pPr>
      <w:r w:rsidRPr="000E0D26">
        <w:rPr>
          <w:szCs w:val="22"/>
          <w:lang w:val="fr-FR" w:bidi="fr-FR"/>
        </w:rPr>
        <w:t>Les globules blancs aident votre organisme à lutter contre les infections</w:t>
      </w:r>
      <w:r w:rsidR="00A01105" w:rsidRPr="000E0D26">
        <w:rPr>
          <w:szCs w:val="22"/>
          <w:lang w:val="fr-FR" w:bidi="fr-FR"/>
        </w:rPr>
        <w:t> </w:t>
      </w:r>
      <w:r w:rsidRPr="000E0D26">
        <w:rPr>
          <w:szCs w:val="22"/>
          <w:lang w:val="fr-FR" w:bidi="fr-FR"/>
        </w:rPr>
        <w:t xml:space="preserve">; </w:t>
      </w:r>
      <w:r w:rsidR="00AE14C5" w:rsidRPr="00AE14C5">
        <w:rPr>
          <w:szCs w:val="22"/>
          <w:lang w:val="fr-FR" w:bidi="fr-FR"/>
        </w:rPr>
        <w:t>Skilarence peut réduire le nombre de vos globules blancs. Informez votre médecin si vous pensez avoir une infection.</w:t>
      </w:r>
      <w:r w:rsidR="00AE14C5">
        <w:rPr>
          <w:szCs w:val="22"/>
          <w:lang w:val="fr-FR" w:bidi="fr-FR"/>
        </w:rPr>
        <w:t xml:space="preserve"> Les symptômes </w:t>
      </w:r>
      <w:r w:rsidR="00C4209F">
        <w:rPr>
          <w:szCs w:val="22"/>
          <w:lang w:val="fr-FR" w:bidi="fr-FR"/>
        </w:rPr>
        <w:t>incluent </w:t>
      </w:r>
      <w:r w:rsidR="00AE14C5">
        <w:rPr>
          <w:szCs w:val="22"/>
          <w:lang w:val="fr-FR" w:bidi="fr-FR"/>
        </w:rPr>
        <w:t>: fi</w:t>
      </w:r>
      <w:r w:rsidR="00AE14C5" w:rsidRPr="00AE14C5">
        <w:rPr>
          <w:szCs w:val="22"/>
          <w:lang w:val="fr-FR" w:bidi="fr-FR"/>
        </w:rPr>
        <w:t>è</w:t>
      </w:r>
      <w:r w:rsidR="00AE14C5">
        <w:rPr>
          <w:szCs w:val="22"/>
          <w:lang w:val="fr-FR" w:bidi="fr-FR"/>
        </w:rPr>
        <w:t>v</w:t>
      </w:r>
      <w:r w:rsidR="00AE14C5" w:rsidRPr="00AE14C5">
        <w:rPr>
          <w:szCs w:val="22"/>
          <w:lang w:val="fr-FR" w:bidi="fr-FR"/>
        </w:rPr>
        <w:t>re, douleurs, douleurs musculaires, maux de tête, perte d’appétit et une sensation générale de fatigue.</w:t>
      </w:r>
      <w:r w:rsidR="00281F96" w:rsidRPr="00281F96">
        <w:rPr>
          <w:szCs w:val="22"/>
          <w:lang w:val="fr-FR" w:bidi="fr-FR"/>
        </w:rPr>
        <w:t xml:space="preserve"> </w:t>
      </w:r>
      <w:r w:rsidR="00281F96">
        <w:rPr>
          <w:szCs w:val="22"/>
          <w:lang w:val="fr-FR" w:bidi="fr-FR"/>
        </w:rPr>
        <w:t xml:space="preserve">Si avez eu une infection grave, soit avant de commencer le traitement </w:t>
      </w:r>
      <w:r w:rsidR="00B24A06">
        <w:rPr>
          <w:szCs w:val="22"/>
          <w:lang w:val="fr-FR" w:bidi="fr-FR"/>
        </w:rPr>
        <w:t>par</w:t>
      </w:r>
      <w:r w:rsidR="00281F96">
        <w:rPr>
          <w:szCs w:val="22"/>
          <w:lang w:val="fr-FR" w:bidi="fr-FR"/>
        </w:rPr>
        <w:t xml:space="preserve"> Skilarence, soit </w:t>
      </w:r>
      <w:r w:rsidR="00210FAB">
        <w:rPr>
          <w:szCs w:val="22"/>
          <w:lang w:val="fr-FR" w:bidi="fr-FR"/>
        </w:rPr>
        <w:t>en</w:t>
      </w:r>
      <w:r w:rsidR="00B24A06">
        <w:rPr>
          <w:szCs w:val="22"/>
          <w:lang w:val="fr-FR" w:bidi="fr-FR"/>
        </w:rPr>
        <w:t xml:space="preserve"> cours du </w:t>
      </w:r>
      <w:r w:rsidR="00281F96">
        <w:rPr>
          <w:szCs w:val="22"/>
          <w:lang w:val="fr-FR" w:bidi="fr-FR"/>
        </w:rPr>
        <w:t>traitement, votre médecin p</w:t>
      </w:r>
      <w:r w:rsidR="00210FAB">
        <w:rPr>
          <w:szCs w:val="22"/>
          <w:lang w:val="fr-FR" w:bidi="fr-FR"/>
        </w:rPr>
        <w:t>eut</w:t>
      </w:r>
      <w:r w:rsidR="00281F96">
        <w:rPr>
          <w:szCs w:val="22"/>
          <w:lang w:val="fr-FR" w:bidi="fr-FR"/>
        </w:rPr>
        <w:t xml:space="preserve"> vous conseiller de ne pas prendre Skilarence tant que l’infection ne sera pas résolue.</w:t>
      </w:r>
    </w:p>
    <w:p w:rsidR="00AE14C5" w:rsidRPr="00AE14C5" w:rsidRDefault="00AE14C5" w:rsidP="00222466">
      <w:pPr>
        <w:widowControl w:val="0"/>
        <w:tabs>
          <w:tab w:val="clear" w:pos="567"/>
        </w:tabs>
        <w:autoSpaceDE w:val="0"/>
        <w:autoSpaceDN w:val="0"/>
        <w:adjustRightInd w:val="0"/>
        <w:spacing w:line="240" w:lineRule="auto"/>
        <w:rPr>
          <w:szCs w:val="22"/>
          <w:lang w:val="fr-FR" w:bidi="fr-FR"/>
        </w:rPr>
      </w:pPr>
    </w:p>
    <w:p w:rsidR="00AE14C5" w:rsidRPr="00034D9D" w:rsidRDefault="00AE14C5" w:rsidP="00222466">
      <w:pPr>
        <w:keepNext/>
        <w:widowControl w:val="0"/>
        <w:tabs>
          <w:tab w:val="clear" w:pos="567"/>
        </w:tabs>
        <w:spacing w:line="240" w:lineRule="auto"/>
        <w:rPr>
          <w:szCs w:val="22"/>
          <w:u w:val="single"/>
          <w:lang w:val="fr-FR" w:bidi="fr-FR"/>
        </w:rPr>
      </w:pPr>
      <w:r w:rsidRPr="00034D9D">
        <w:rPr>
          <w:szCs w:val="22"/>
          <w:u w:val="single"/>
          <w:lang w:val="fr-FR" w:bidi="fr-FR"/>
        </w:rPr>
        <w:t>Affections gastro-intestinales</w:t>
      </w:r>
    </w:p>
    <w:p w:rsidR="00AE14C5" w:rsidRPr="00AE14C5" w:rsidRDefault="00AE14C5" w:rsidP="00222466">
      <w:pPr>
        <w:keepNext/>
        <w:widowControl w:val="0"/>
        <w:tabs>
          <w:tab w:val="clear" w:pos="567"/>
        </w:tabs>
        <w:spacing w:line="240" w:lineRule="auto"/>
        <w:rPr>
          <w:szCs w:val="22"/>
          <w:lang w:val="fr-FR" w:bidi="fr-FR"/>
        </w:rPr>
      </w:pPr>
      <w:r w:rsidRPr="00AE14C5">
        <w:rPr>
          <w:szCs w:val="22"/>
          <w:lang w:val="fr-FR" w:bidi="fr-FR"/>
        </w:rPr>
        <w:t xml:space="preserve">Informez votre médecin si vous avez des problèmes </w:t>
      </w:r>
      <w:r w:rsidR="00C4209F">
        <w:rPr>
          <w:szCs w:val="22"/>
          <w:lang w:val="fr-FR" w:bidi="fr-FR"/>
        </w:rPr>
        <w:t>d</w:t>
      </w:r>
      <w:r w:rsidR="00B24A06">
        <w:rPr>
          <w:szCs w:val="22"/>
          <w:lang w:val="fr-FR" w:bidi="fr-FR"/>
        </w:rPr>
        <w:t>’</w:t>
      </w:r>
      <w:r w:rsidRPr="00AE14C5">
        <w:rPr>
          <w:szCs w:val="22"/>
          <w:lang w:val="fr-FR" w:bidi="fr-FR"/>
        </w:rPr>
        <w:t xml:space="preserve">estomac ou </w:t>
      </w:r>
      <w:r w:rsidR="00B24A06">
        <w:rPr>
          <w:szCs w:val="22"/>
          <w:lang w:val="fr-FR" w:bidi="fr-FR"/>
        </w:rPr>
        <w:t>des</w:t>
      </w:r>
      <w:r w:rsidRPr="00AE14C5">
        <w:rPr>
          <w:szCs w:val="22"/>
          <w:lang w:val="fr-FR" w:bidi="fr-FR"/>
        </w:rPr>
        <w:t xml:space="preserve"> intestins. Votre médecin vous conseillera sur les </w:t>
      </w:r>
      <w:r w:rsidR="00700EE9">
        <w:rPr>
          <w:szCs w:val="22"/>
          <w:lang w:val="fr-FR" w:bidi="fr-FR"/>
        </w:rPr>
        <w:t>mesures à prendre pendant</w:t>
      </w:r>
      <w:r w:rsidRPr="00AE14C5">
        <w:rPr>
          <w:szCs w:val="22"/>
          <w:lang w:val="fr-FR" w:bidi="fr-FR"/>
        </w:rPr>
        <w:t xml:space="preserve"> le traitement par Skilarence.</w:t>
      </w:r>
    </w:p>
    <w:p w:rsidR="005D06A1" w:rsidRPr="00034D9D" w:rsidRDefault="005D06A1" w:rsidP="00222466">
      <w:pPr>
        <w:widowControl w:val="0"/>
        <w:tabs>
          <w:tab w:val="clear" w:pos="567"/>
        </w:tabs>
        <w:autoSpaceDE w:val="0"/>
        <w:autoSpaceDN w:val="0"/>
        <w:adjustRightInd w:val="0"/>
        <w:spacing w:line="240" w:lineRule="auto"/>
        <w:rPr>
          <w:szCs w:val="22"/>
          <w:lang w:val="fr-FR"/>
        </w:rPr>
      </w:pPr>
    </w:p>
    <w:p w:rsidR="005D06A1" w:rsidRPr="00034D9D"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b/>
          <w:bCs/>
          <w:szCs w:val="22"/>
          <w:lang w:val="fr-FR"/>
        </w:rPr>
      </w:pPr>
      <w:r w:rsidRPr="000E0D26">
        <w:rPr>
          <w:b/>
          <w:bCs/>
          <w:szCs w:val="22"/>
          <w:lang w:val="fr-FR" w:bidi="fr-FR"/>
        </w:rPr>
        <w:t>Enfants et adolescents</w:t>
      </w:r>
    </w:p>
    <w:p w:rsidR="005D06A1" w:rsidRPr="000E0D26" w:rsidRDefault="005D06A1" w:rsidP="00222466">
      <w:pPr>
        <w:keepNext/>
        <w:widowControl w:val="0"/>
        <w:tabs>
          <w:tab w:val="clear" w:pos="567"/>
        </w:tabs>
        <w:autoSpaceDE w:val="0"/>
        <w:autoSpaceDN w:val="0"/>
        <w:adjustRightInd w:val="0"/>
        <w:spacing w:line="240" w:lineRule="auto"/>
        <w:rPr>
          <w:rFonts w:eastAsia="SimSun"/>
          <w:szCs w:val="22"/>
          <w:lang w:val="fr-FR" w:eastAsia="en-GB"/>
        </w:rPr>
      </w:pPr>
      <w:r w:rsidRPr="000E0D26">
        <w:rPr>
          <w:szCs w:val="22"/>
          <w:lang w:val="fr-FR" w:eastAsia="en-GB" w:bidi="fr-FR"/>
        </w:rPr>
        <w:t xml:space="preserve">Les enfants et les adolescents </w:t>
      </w:r>
      <w:r w:rsidR="00852B13">
        <w:rPr>
          <w:szCs w:val="22"/>
          <w:lang w:val="fr-FR" w:eastAsia="en-GB" w:bidi="fr-FR"/>
        </w:rPr>
        <w:t>de moins de</w:t>
      </w:r>
      <w:r w:rsidRPr="000E0D26">
        <w:rPr>
          <w:szCs w:val="22"/>
          <w:lang w:val="fr-FR" w:eastAsia="en-GB" w:bidi="fr-FR"/>
        </w:rPr>
        <w:t xml:space="preserve"> </w:t>
      </w:r>
      <w:r w:rsidR="00AE14C5" w:rsidRPr="000E0D26">
        <w:rPr>
          <w:szCs w:val="22"/>
          <w:lang w:val="fr-FR" w:eastAsia="en-GB" w:bidi="fr-FR"/>
        </w:rPr>
        <w:t>1</w:t>
      </w:r>
      <w:r w:rsidR="00AE14C5">
        <w:rPr>
          <w:szCs w:val="22"/>
          <w:lang w:val="fr-FR" w:eastAsia="en-GB" w:bidi="fr-FR"/>
        </w:rPr>
        <w:t>8</w:t>
      </w:r>
      <w:r w:rsidR="00AE14C5" w:rsidRPr="000E0D26">
        <w:rPr>
          <w:szCs w:val="22"/>
          <w:lang w:val="fr-FR" w:eastAsia="en-GB" w:bidi="fr-FR"/>
        </w:rPr>
        <w:t> </w:t>
      </w:r>
      <w:r w:rsidR="00185309" w:rsidRPr="000E0D26">
        <w:rPr>
          <w:szCs w:val="22"/>
          <w:lang w:val="fr-FR" w:eastAsia="en-GB" w:bidi="fr-FR"/>
        </w:rPr>
        <w:t>an</w:t>
      </w:r>
      <w:r w:rsidRPr="000E0D26">
        <w:rPr>
          <w:szCs w:val="22"/>
          <w:lang w:val="fr-FR" w:eastAsia="en-GB" w:bidi="fr-FR"/>
        </w:rPr>
        <w:t>s ne doivent pas prendre ce médicament</w:t>
      </w:r>
      <w:r w:rsidR="00AE14C5">
        <w:rPr>
          <w:szCs w:val="22"/>
          <w:lang w:val="fr-FR" w:eastAsia="en-GB" w:bidi="fr-FR"/>
        </w:rPr>
        <w:t xml:space="preserve"> </w:t>
      </w:r>
      <w:r w:rsidR="00AE14C5" w:rsidRPr="00AE14C5">
        <w:rPr>
          <w:szCs w:val="22"/>
          <w:lang w:val="fr-FR" w:eastAsia="en-GB" w:bidi="fr-FR"/>
        </w:rPr>
        <w:t>car il n’a pas été étudié dans ce groupe d’âges</w:t>
      </w:r>
      <w:r w:rsidRPr="000E0D26">
        <w:rPr>
          <w:szCs w:val="22"/>
          <w:lang w:val="fr-FR" w:eastAsia="en-GB" w:bidi="fr-FR"/>
        </w:rPr>
        <w:t>.</w:t>
      </w:r>
    </w:p>
    <w:p w:rsidR="005D06A1" w:rsidRPr="000E0D26" w:rsidRDefault="005D06A1" w:rsidP="00222466">
      <w:pPr>
        <w:widowControl w:val="0"/>
        <w:tabs>
          <w:tab w:val="clear" w:pos="567"/>
        </w:tabs>
        <w:spacing w:line="240" w:lineRule="auto"/>
        <w:rPr>
          <w:b/>
          <w:bCs/>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Autres médicaments et Skilarence</w:t>
      </w:r>
    </w:p>
    <w:p w:rsidR="005D06A1" w:rsidRPr="000E0D26" w:rsidRDefault="00AD550F" w:rsidP="00222466">
      <w:pPr>
        <w:keepNext/>
        <w:widowControl w:val="0"/>
        <w:tabs>
          <w:tab w:val="clear" w:pos="567"/>
        </w:tabs>
        <w:spacing w:line="240" w:lineRule="auto"/>
        <w:ind w:right="-2"/>
        <w:rPr>
          <w:szCs w:val="22"/>
          <w:lang w:val="fr-FR"/>
        </w:rPr>
      </w:pPr>
      <w:r w:rsidRPr="000E0D26">
        <w:rPr>
          <w:szCs w:val="22"/>
          <w:lang w:val="fr-FR" w:bidi="fr-FR"/>
        </w:rPr>
        <w:t xml:space="preserve">Informez votre médecin ou pharmacien </w:t>
      </w:r>
      <w:r w:rsidR="00DB05E2">
        <w:rPr>
          <w:szCs w:val="22"/>
          <w:lang w:val="fr-FR" w:bidi="fr-FR"/>
        </w:rPr>
        <w:t>si</w:t>
      </w:r>
      <w:r w:rsidR="00DB05E2" w:rsidRPr="000E0D26">
        <w:rPr>
          <w:szCs w:val="22"/>
          <w:lang w:val="fr-FR" w:bidi="fr-FR"/>
        </w:rPr>
        <w:t xml:space="preserve"> </w:t>
      </w:r>
      <w:r w:rsidR="005D06A1" w:rsidRPr="000E0D26">
        <w:rPr>
          <w:szCs w:val="22"/>
          <w:lang w:val="fr-FR" w:bidi="fr-FR"/>
        </w:rPr>
        <w:t>vous prenez, avez récemment pris ou pourriez prendre tout autre médicament.</w:t>
      </w:r>
    </w:p>
    <w:p w:rsidR="005D06A1" w:rsidRPr="000E0D26" w:rsidRDefault="005D06A1" w:rsidP="00222466">
      <w:pPr>
        <w:widowControl w:val="0"/>
        <w:tabs>
          <w:tab w:val="clear" w:pos="567"/>
        </w:tabs>
        <w:spacing w:line="240" w:lineRule="auto"/>
        <w:ind w:right="-2"/>
        <w:rPr>
          <w:szCs w:val="22"/>
          <w:lang w:val="fr-FR"/>
        </w:rPr>
      </w:pPr>
    </w:p>
    <w:p w:rsidR="005D06A1" w:rsidRPr="000E0D26" w:rsidRDefault="00852B13" w:rsidP="00222466">
      <w:pPr>
        <w:keepNext/>
        <w:widowControl w:val="0"/>
        <w:tabs>
          <w:tab w:val="clear" w:pos="567"/>
        </w:tabs>
        <w:spacing w:line="240" w:lineRule="auto"/>
        <w:ind w:right="-2"/>
        <w:rPr>
          <w:szCs w:val="22"/>
          <w:lang w:val="fr-FR"/>
        </w:rPr>
      </w:pPr>
      <w:r>
        <w:rPr>
          <w:szCs w:val="22"/>
          <w:lang w:val="fr-FR" w:bidi="fr-FR"/>
        </w:rPr>
        <w:t>I</w:t>
      </w:r>
      <w:r w:rsidR="005D06A1" w:rsidRPr="000E0D26">
        <w:rPr>
          <w:szCs w:val="22"/>
          <w:lang w:val="fr-FR" w:bidi="fr-FR"/>
        </w:rPr>
        <w:t>nformez votre médecin</w:t>
      </w:r>
      <w:r>
        <w:rPr>
          <w:szCs w:val="22"/>
          <w:lang w:val="fr-FR" w:bidi="fr-FR"/>
        </w:rPr>
        <w:t>, en particulier</w:t>
      </w:r>
      <w:r w:rsidRPr="007851CA">
        <w:rPr>
          <w:szCs w:val="22"/>
          <w:lang w:val="fr-FR" w:bidi="fr-FR"/>
        </w:rPr>
        <w:t xml:space="preserve"> </w:t>
      </w:r>
      <w:r w:rsidRPr="000E0D26">
        <w:rPr>
          <w:szCs w:val="22"/>
          <w:lang w:val="fr-FR" w:bidi="fr-FR"/>
        </w:rPr>
        <w:t>si vous prenez l’un des médicaments suivants :</w:t>
      </w:r>
    </w:p>
    <w:p w:rsidR="005D06A1" w:rsidRPr="000E0D26" w:rsidRDefault="005D06A1" w:rsidP="00222466">
      <w:pPr>
        <w:keepNext/>
        <w:widowControl w:val="0"/>
        <w:tabs>
          <w:tab w:val="clear" w:pos="567"/>
        </w:tabs>
        <w:spacing w:line="240" w:lineRule="auto"/>
        <w:ind w:right="-2"/>
        <w:rPr>
          <w:szCs w:val="22"/>
          <w:lang w:val="fr-FR"/>
        </w:rPr>
      </w:pPr>
    </w:p>
    <w:p w:rsidR="005D06A1" w:rsidRPr="000E0D26" w:rsidRDefault="004E19C6" w:rsidP="00222466">
      <w:pPr>
        <w:keepNext/>
        <w:widowControl w:val="0"/>
        <w:numPr>
          <w:ilvl w:val="0"/>
          <w:numId w:val="2"/>
        </w:numPr>
        <w:tabs>
          <w:tab w:val="clear" w:pos="567"/>
        </w:tabs>
        <w:spacing w:line="240" w:lineRule="auto"/>
        <w:ind w:left="567" w:hanging="567"/>
        <w:rPr>
          <w:szCs w:val="22"/>
          <w:lang w:val="fr-FR"/>
        </w:rPr>
      </w:pPr>
      <w:r>
        <w:rPr>
          <w:b/>
          <w:bCs/>
          <w:szCs w:val="22"/>
          <w:lang w:val="fr-FR" w:bidi="fr-FR"/>
        </w:rPr>
        <w:t>Fumarate de diméthyle</w:t>
      </w:r>
      <w:r w:rsidR="001C72D9">
        <w:rPr>
          <w:b/>
          <w:bCs/>
          <w:szCs w:val="22"/>
          <w:lang w:val="fr-FR" w:bidi="fr-FR"/>
        </w:rPr>
        <w:t xml:space="preserve"> </w:t>
      </w:r>
      <w:r w:rsidR="00AE14C5">
        <w:rPr>
          <w:b/>
          <w:bCs/>
          <w:szCs w:val="22"/>
          <w:lang w:val="fr-FR" w:bidi="fr-FR"/>
        </w:rPr>
        <w:t>ou autres fumarates</w:t>
      </w:r>
      <w:r w:rsidR="005D06A1" w:rsidRPr="000E0D26">
        <w:rPr>
          <w:b/>
          <w:bCs/>
          <w:szCs w:val="22"/>
          <w:lang w:val="fr-FR" w:bidi="fr-FR"/>
        </w:rPr>
        <w:t> </w:t>
      </w:r>
      <w:r w:rsidR="007F7477" w:rsidRPr="000E0D26">
        <w:rPr>
          <w:szCs w:val="22"/>
          <w:lang w:val="fr-FR" w:bidi="fr-FR"/>
        </w:rPr>
        <w:t xml:space="preserve">: </w:t>
      </w:r>
      <w:r w:rsidR="00852B13" w:rsidRPr="000E0D26">
        <w:rPr>
          <w:szCs w:val="22"/>
          <w:lang w:val="fr-FR" w:bidi="fr-FR"/>
        </w:rPr>
        <w:t>l</w:t>
      </w:r>
      <w:r w:rsidR="00852B13">
        <w:rPr>
          <w:szCs w:val="22"/>
          <w:lang w:val="fr-FR" w:bidi="fr-FR"/>
        </w:rPr>
        <w:t>a</w:t>
      </w:r>
      <w:r w:rsidR="00852B13" w:rsidRPr="000E0D26">
        <w:rPr>
          <w:szCs w:val="22"/>
          <w:lang w:val="fr-FR" w:bidi="fr-FR"/>
        </w:rPr>
        <w:t xml:space="preserve"> </w:t>
      </w:r>
      <w:r w:rsidR="00852B13">
        <w:rPr>
          <w:szCs w:val="22"/>
          <w:lang w:val="fr-FR" w:bidi="fr-FR"/>
        </w:rPr>
        <w:t>substance</w:t>
      </w:r>
      <w:r w:rsidR="00AE14C5">
        <w:rPr>
          <w:szCs w:val="22"/>
          <w:lang w:val="fr-FR" w:bidi="fr-FR"/>
        </w:rPr>
        <w:t xml:space="preserve"> active</w:t>
      </w:r>
      <w:r w:rsidR="00852B13" w:rsidRPr="000E0D26">
        <w:rPr>
          <w:szCs w:val="22"/>
          <w:lang w:val="fr-FR" w:bidi="fr-FR"/>
        </w:rPr>
        <w:t xml:space="preserve"> </w:t>
      </w:r>
      <w:r w:rsidR="005D06A1" w:rsidRPr="000E0D26">
        <w:rPr>
          <w:szCs w:val="22"/>
          <w:lang w:val="fr-FR" w:bidi="fr-FR"/>
        </w:rPr>
        <w:t xml:space="preserve">de Skilarence, le </w:t>
      </w:r>
      <w:r>
        <w:rPr>
          <w:szCs w:val="22"/>
          <w:lang w:val="fr-FR" w:bidi="fr-FR"/>
        </w:rPr>
        <w:t>fumarate de diméthyle</w:t>
      </w:r>
      <w:r w:rsidR="005D06A1" w:rsidRPr="000E0D26">
        <w:rPr>
          <w:szCs w:val="22"/>
          <w:lang w:val="fr-FR" w:bidi="fr-FR"/>
        </w:rPr>
        <w:t>, est</w:t>
      </w:r>
      <w:r w:rsidR="00AE14C5">
        <w:rPr>
          <w:szCs w:val="22"/>
          <w:lang w:val="fr-FR" w:bidi="fr-FR"/>
        </w:rPr>
        <w:t xml:space="preserve"> également</w:t>
      </w:r>
      <w:r w:rsidR="005D06A1" w:rsidRPr="000E0D26">
        <w:rPr>
          <w:szCs w:val="22"/>
          <w:lang w:val="fr-FR" w:bidi="fr-FR"/>
        </w:rPr>
        <w:t xml:space="preserve"> utilisé</w:t>
      </w:r>
      <w:r w:rsidR="00852B13">
        <w:rPr>
          <w:szCs w:val="22"/>
          <w:lang w:val="fr-FR" w:bidi="fr-FR"/>
        </w:rPr>
        <w:t>e</w:t>
      </w:r>
      <w:r w:rsidR="005D06A1" w:rsidRPr="000E0D26">
        <w:rPr>
          <w:szCs w:val="22"/>
          <w:lang w:val="fr-FR" w:bidi="fr-FR"/>
        </w:rPr>
        <w:t xml:space="preserve"> dans d’autres médicaments, tels que des comprimés, </w:t>
      </w:r>
      <w:r w:rsidR="00C4209F">
        <w:rPr>
          <w:szCs w:val="22"/>
          <w:lang w:val="fr-FR" w:bidi="fr-FR"/>
        </w:rPr>
        <w:t>pommades</w:t>
      </w:r>
      <w:r w:rsidR="00C4209F" w:rsidRPr="000E0D26">
        <w:rPr>
          <w:szCs w:val="22"/>
          <w:lang w:val="fr-FR" w:bidi="fr-FR"/>
        </w:rPr>
        <w:t xml:space="preserve"> </w:t>
      </w:r>
      <w:r w:rsidR="005D06A1" w:rsidRPr="000E0D26">
        <w:rPr>
          <w:szCs w:val="22"/>
          <w:lang w:val="fr-FR" w:bidi="fr-FR"/>
        </w:rPr>
        <w:t xml:space="preserve">et </w:t>
      </w:r>
      <w:r w:rsidR="00700EE9">
        <w:rPr>
          <w:szCs w:val="22"/>
          <w:lang w:val="fr-FR" w:bidi="fr-FR"/>
        </w:rPr>
        <w:t xml:space="preserve">sels de </w:t>
      </w:r>
      <w:r w:rsidR="005D06A1" w:rsidRPr="000E0D26">
        <w:rPr>
          <w:szCs w:val="22"/>
          <w:lang w:val="fr-FR" w:bidi="fr-FR"/>
        </w:rPr>
        <w:t xml:space="preserve">bains. </w:t>
      </w:r>
      <w:r w:rsidR="00852B13">
        <w:rPr>
          <w:szCs w:val="22"/>
          <w:lang w:val="fr-FR" w:bidi="fr-FR"/>
        </w:rPr>
        <w:t>É</w:t>
      </w:r>
      <w:r w:rsidR="005D06A1" w:rsidRPr="000E0D26">
        <w:rPr>
          <w:szCs w:val="22"/>
          <w:lang w:val="fr-FR" w:bidi="fr-FR"/>
        </w:rPr>
        <w:t>vite</w:t>
      </w:r>
      <w:r w:rsidR="00852B13">
        <w:rPr>
          <w:szCs w:val="22"/>
          <w:lang w:val="fr-FR" w:bidi="fr-FR"/>
        </w:rPr>
        <w:t xml:space="preserve">z </w:t>
      </w:r>
      <w:r w:rsidR="005D06A1" w:rsidRPr="000E0D26">
        <w:rPr>
          <w:szCs w:val="22"/>
          <w:lang w:val="fr-FR" w:bidi="fr-FR"/>
        </w:rPr>
        <w:t xml:space="preserve">d’utiliser d’autres produits qui contiennent </w:t>
      </w:r>
      <w:r w:rsidR="00AE14C5">
        <w:rPr>
          <w:szCs w:val="22"/>
          <w:lang w:val="fr-FR" w:bidi="fr-FR"/>
        </w:rPr>
        <w:t>des</w:t>
      </w:r>
      <w:r w:rsidR="00852B13">
        <w:rPr>
          <w:szCs w:val="22"/>
          <w:lang w:val="fr-FR" w:bidi="fr-FR"/>
        </w:rPr>
        <w:t xml:space="preserve"> fumarate</w:t>
      </w:r>
      <w:r w:rsidR="00AE14C5">
        <w:rPr>
          <w:szCs w:val="22"/>
          <w:lang w:val="fr-FR" w:bidi="fr-FR"/>
        </w:rPr>
        <w:t>s</w:t>
      </w:r>
      <w:r w:rsidR="005D06A1" w:rsidRPr="000E0D26">
        <w:rPr>
          <w:szCs w:val="22"/>
          <w:lang w:val="fr-FR" w:bidi="fr-FR"/>
        </w:rPr>
        <w:t xml:space="preserve"> pour </w:t>
      </w:r>
      <w:r w:rsidR="00852B13">
        <w:rPr>
          <w:szCs w:val="22"/>
          <w:lang w:val="fr-FR" w:bidi="fr-FR"/>
        </w:rPr>
        <w:t>ne pas en</w:t>
      </w:r>
      <w:r w:rsidR="005D06A1" w:rsidRPr="000E0D26">
        <w:rPr>
          <w:szCs w:val="22"/>
          <w:lang w:val="fr-FR" w:bidi="fr-FR"/>
        </w:rPr>
        <w:t xml:space="preserve"> prendre trop.</w:t>
      </w:r>
    </w:p>
    <w:p w:rsidR="005D06A1" w:rsidRDefault="005D06A1" w:rsidP="00222466">
      <w:pPr>
        <w:widowControl w:val="0"/>
        <w:numPr>
          <w:ilvl w:val="0"/>
          <w:numId w:val="2"/>
        </w:numPr>
        <w:tabs>
          <w:tab w:val="clear" w:pos="567"/>
        </w:tabs>
        <w:spacing w:line="240" w:lineRule="auto"/>
        <w:ind w:left="567" w:hanging="567"/>
        <w:rPr>
          <w:szCs w:val="22"/>
          <w:lang w:val="fr-FR"/>
        </w:rPr>
      </w:pPr>
      <w:r w:rsidRPr="000E0D26">
        <w:rPr>
          <w:b/>
          <w:bCs/>
          <w:szCs w:val="22"/>
          <w:lang w:val="fr-FR" w:bidi="fr-FR"/>
        </w:rPr>
        <w:t>Autres médicaments utilisés pour traiter le psoriasis</w:t>
      </w:r>
      <w:r w:rsidR="00AE14C5" w:rsidRPr="00AE14C5">
        <w:rPr>
          <w:bCs/>
          <w:szCs w:val="22"/>
          <w:lang w:val="fr-FR" w:bidi="fr-FR"/>
        </w:rPr>
        <w:t>,</w:t>
      </w:r>
      <w:r w:rsidRPr="00AE14C5">
        <w:rPr>
          <w:szCs w:val="22"/>
          <w:lang w:val="fr-FR" w:bidi="fr-FR"/>
        </w:rPr>
        <w:t xml:space="preserve"> </w:t>
      </w:r>
      <w:r w:rsidRPr="00AE14C5">
        <w:rPr>
          <w:bCs/>
          <w:szCs w:val="22"/>
          <w:lang w:val="fr-FR" w:bidi="fr-FR"/>
        </w:rPr>
        <w:t xml:space="preserve">tels que le méthotrexate, les rétinoïdes, le </w:t>
      </w:r>
      <w:r w:rsidR="00A651CC" w:rsidRPr="00AE14C5">
        <w:rPr>
          <w:bCs/>
          <w:szCs w:val="22"/>
          <w:lang w:val="fr-FR" w:bidi="fr-FR"/>
        </w:rPr>
        <w:t>psoralène</w:t>
      </w:r>
      <w:r w:rsidR="00A651CC">
        <w:rPr>
          <w:bCs/>
          <w:szCs w:val="22"/>
          <w:lang w:val="fr-FR" w:bidi="fr-FR"/>
        </w:rPr>
        <w:t xml:space="preserve">, </w:t>
      </w:r>
      <w:r w:rsidR="00A651CC" w:rsidRPr="00AE14C5">
        <w:rPr>
          <w:bCs/>
          <w:szCs w:val="22"/>
          <w:lang w:val="fr-FR" w:bidi="fr-FR"/>
        </w:rPr>
        <w:t>la</w:t>
      </w:r>
      <w:r w:rsidRPr="00AE14C5">
        <w:rPr>
          <w:bCs/>
          <w:szCs w:val="22"/>
          <w:lang w:val="fr-FR" w:bidi="fr-FR"/>
        </w:rPr>
        <w:t xml:space="preserve"> ciclosporine</w:t>
      </w:r>
      <w:r w:rsidR="00AE14C5">
        <w:rPr>
          <w:bCs/>
          <w:szCs w:val="22"/>
          <w:lang w:val="fr-FR" w:bidi="fr-FR"/>
        </w:rPr>
        <w:t xml:space="preserve"> ou autres immunosuppresseurs ou </w:t>
      </w:r>
      <w:r w:rsidR="00440C94">
        <w:rPr>
          <w:bCs/>
          <w:szCs w:val="22"/>
          <w:lang w:val="fr-FR" w:bidi="fr-FR"/>
        </w:rPr>
        <w:t>cytostatiques</w:t>
      </w:r>
      <w:r w:rsidR="00AE14C5">
        <w:rPr>
          <w:bCs/>
          <w:szCs w:val="22"/>
          <w:lang w:val="fr-FR" w:bidi="fr-FR"/>
        </w:rPr>
        <w:t xml:space="preserve"> (médicament</w:t>
      </w:r>
      <w:r w:rsidR="0000709D">
        <w:rPr>
          <w:bCs/>
          <w:szCs w:val="22"/>
          <w:lang w:val="fr-FR" w:bidi="fr-FR"/>
        </w:rPr>
        <w:t>s</w:t>
      </w:r>
      <w:r w:rsidR="00AE14C5">
        <w:rPr>
          <w:bCs/>
          <w:szCs w:val="22"/>
          <w:lang w:val="fr-FR" w:bidi="fr-FR"/>
        </w:rPr>
        <w:t xml:space="preserve"> qui </w:t>
      </w:r>
      <w:r w:rsidR="00700EE9">
        <w:rPr>
          <w:bCs/>
          <w:szCs w:val="22"/>
          <w:lang w:val="fr-FR" w:bidi="fr-FR"/>
        </w:rPr>
        <w:t>agissent sur</w:t>
      </w:r>
      <w:r w:rsidR="00AE14C5">
        <w:rPr>
          <w:bCs/>
          <w:szCs w:val="22"/>
          <w:lang w:val="fr-FR" w:bidi="fr-FR"/>
        </w:rPr>
        <w:t xml:space="preserve"> le système immunitaire</w:t>
      </w:r>
      <w:r w:rsidRPr="00AE14C5">
        <w:rPr>
          <w:bCs/>
          <w:szCs w:val="22"/>
          <w:lang w:val="fr-FR" w:bidi="fr-FR"/>
        </w:rPr>
        <w:t>)</w:t>
      </w:r>
      <w:r w:rsidR="00AE14C5">
        <w:rPr>
          <w:szCs w:val="22"/>
          <w:lang w:val="fr-FR" w:bidi="fr-FR"/>
        </w:rPr>
        <w:t>. La prise de ces médicaments avec</w:t>
      </w:r>
      <w:r w:rsidR="00852B13" w:rsidRPr="000E0D26">
        <w:rPr>
          <w:szCs w:val="22"/>
          <w:lang w:val="fr-FR" w:bidi="fr-FR"/>
        </w:rPr>
        <w:t xml:space="preserve"> </w:t>
      </w:r>
      <w:r w:rsidRPr="000E0D26">
        <w:rPr>
          <w:szCs w:val="22"/>
          <w:lang w:val="fr-FR" w:bidi="fr-FR"/>
        </w:rPr>
        <w:t xml:space="preserve">Skilarence pourrait augmenter le risque d’effets indésirables </w:t>
      </w:r>
      <w:r w:rsidR="003878C8">
        <w:rPr>
          <w:szCs w:val="22"/>
          <w:lang w:val="fr-FR" w:bidi="fr-FR"/>
        </w:rPr>
        <w:t>sur</w:t>
      </w:r>
      <w:r w:rsidR="00AE14C5">
        <w:rPr>
          <w:szCs w:val="22"/>
          <w:lang w:val="fr-FR" w:bidi="fr-FR"/>
        </w:rPr>
        <w:t xml:space="preserve"> votre système immunitaire</w:t>
      </w:r>
      <w:r w:rsidRPr="000E0D26">
        <w:rPr>
          <w:szCs w:val="22"/>
          <w:lang w:val="fr-FR" w:bidi="fr-FR"/>
        </w:rPr>
        <w:t>.</w:t>
      </w:r>
    </w:p>
    <w:p w:rsidR="00AE14C5" w:rsidRPr="003E304F" w:rsidRDefault="00AE14C5" w:rsidP="00222466">
      <w:pPr>
        <w:numPr>
          <w:ilvl w:val="0"/>
          <w:numId w:val="2"/>
        </w:numPr>
        <w:tabs>
          <w:tab w:val="left" w:pos="709"/>
        </w:tabs>
        <w:ind w:left="567" w:hanging="567"/>
        <w:rPr>
          <w:szCs w:val="22"/>
          <w:lang w:val="fr-FR"/>
        </w:rPr>
      </w:pPr>
      <w:r w:rsidRPr="00077C9A">
        <w:rPr>
          <w:b/>
          <w:szCs w:val="22"/>
          <w:lang w:val="fr-FR"/>
        </w:rPr>
        <w:t xml:space="preserve">Autres </w:t>
      </w:r>
      <w:r w:rsidRPr="00AE14C5">
        <w:rPr>
          <w:b/>
          <w:szCs w:val="22"/>
          <w:lang w:val="fr-FR"/>
        </w:rPr>
        <w:t>médicaments</w:t>
      </w:r>
      <w:r w:rsidRPr="00077C9A">
        <w:rPr>
          <w:b/>
          <w:szCs w:val="22"/>
          <w:lang w:val="fr-FR"/>
        </w:rPr>
        <w:t xml:space="preserve"> qui peuvent affecter votre </w:t>
      </w:r>
      <w:r w:rsidRPr="00AE14C5">
        <w:rPr>
          <w:b/>
          <w:szCs w:val="22"/>
          <w:lang w:val="fr-FR"/>
        </w:rPr>
        <w:t>fonction</w:t>
      </w:r>
      <w:r w:rsidRPr="00077C9A">
        <w:rPr>
          <w:b/>
          <w:szCs w:val="22"/>
          <w:lang w:val="fr-FR"/>
        </w:rPr>
        <w:t xml:space="preserve"> rénale</w:t>
      </w:r>
      <w:r w:rsidRPr="003E304F">
        <w:rPr>
          <w:szCs w:val="22"/>
          <w:lang w:val="fr-FR"/>
        </w:rPr>
        <w:t xml:space="preserve">, </w:t>
      </w:r>
      <w:r w:rsidRPr="00077C9A">
        <w:rPr>
          <w:szCs w:val="22"/>
          <w:lang w:val="fr-FR"/>
        </w:rPr>
        <w:t>tels que le</w:t>
      </w:r>
      <w:r w:rsidRPr="003E304F">
        <w:rPr>
          <w:szCs w:val="22"/>
          <w:lang w:val="fr-FR"/>
        </w:rPr>
        <w:t xml:space="preserve"> m</w:t>
      </w:r>
      <w:r w:rsidRPr="00077C9A">
        <w:rPr>
          <w:szCs w:val="22"/>
          <w:lang w:val="fr-FR"/>
        </w:rPr>
        <w:t>é</w:t>
      </w:r>
      <w:r w:rsidRPr="003E304F">
        <w:rPr>
          <w:szCs w:val="22"/>
          <w:lang w:val="fr-FR"/>
        </w:rPr>
        <w:t xml:space="preserve">thotrexate </w:t>
      </w:r>
      <w:r w:rsidRPr="00077C9A">
        <w:rPr>
          <w:szCs w:val="22"/>
          <w:lang w:val="fr-FR"/>
        </w:rPr>
        <w:t xml:space="preserve">ou la </w:t>
      </w:r>
      <w:r w:rsidRPr="003E304F">
        <w:rPr>
          <w:szCs w:val="22"/>
          <w:lang w:val="fr-FR"/>
        </w:rPr>
        <w:t>ciclosporin</w:t>
      </w:r>
      <w:r w:rsidRPr="00077C9A">
        <w:rPr>
          <w:szCs w:val="22"/>
          <w:lang w:val="fr-FR"/>
        </w:rPr>
        <w:t>e</w:t>
      </w:r>
      <w:r w:rsidRPr="003E304F">
        <w:rPr>
          <w:szCs w:val="22"/>
          <w:lang w:val="fr-FR"/>
        </w:rPr>
        <w:t xml:space="preserve"> (utilisés</w:t>
      </w:r>
      <w:r w:rsidRPr="00077C9A">
        <w:rPr>
          <w:szCs w:val="22"/>
          <w:lang w:val="fr-FR"/>
        </w:rPr>
        <w:t xml:space="preserve"> pour traite</w:t>
      </w:r>
      <w:r>
        <w:rPr>
          <w:szCs w:val="22"/>
          <w:lang w:val="fr-FR"/>
        </w:rPr>
        <w:t>r le psoriasis</w:t>
      </w:r>
      <w:r w:rsidRPr="003E304F">
        <w:rPr>
          <w:szCs w:val="22"/>
          <w:lang w:val="fr-FR"/>
        </w:rPr>
        <w:t xml:space="preserve">), </w:t>
      </w:r>
      <w:r>
        <w:rPr>
          <w:szCs w:val="22"/>
          <w:lang w:val="fr-FR"/>
        </w:rPr>
        <w:t xml:space="preserve">les </w:t>
      </w:r>
      <w:r w:rsidRPr="003E304F">
        <w:rPr>
          <w:szCs w:val="22"/>
          <w:lang w:val="fr-FR"/>
        </w:rPr>
        <w:t>aminosides (</w:t>
      </w:r>
      <w:r>
        <w:rPr>
          <w:szCs w:val="22"/>
          <w:lang w:val="fr-FR"/>
        </w:rPr>
        <w:t>utilisés pour traiter les infections</w:t>
      </w:r>
      <w:r w:rsidRPr="003E304F">
        <w:rPr>
          <w:szCs w:val="22"/>
          <w:lang w:val="fr-FR"/>
        </w:rPr>
        <w:t xml:space="preserve">), </w:t>
      </w:r>
      <w:r>
        <w:rPr>
          <w:szCs w:val="22"/>
          <w:lang w:val="fr-FR"/>
        </w:rPr>
        <w:t xml:space="preserve">les </w:t>
      </w:r>
      <w:r w:rsidRPr="003E304F">
        <w:rPr>
          <w:szCs w:val="22"/>
          <w:lang w:val="fr-FR"/>
        </w:rPr>
        <w:t>diur</w:t>
      </w:r>
      <w:r>
        <w:rPr>
          <w:szCs w:val="22"/>
          <w:lang w:val="fr-FR"/>
        </w:rPr>
        <w:t>é</w:t>
      </w:r>
      <w:r w:rsidRPr="003E304F">
        <w:rPr>
          <w:szCs w:val="22"/>
          <w:lang w:val="fr-FR"/>
        </w:rPr>
        <w:t>ti</w:t>
      </w:r>
      <w:r>
        <w:rPr>
          <w:szCs w:val="22"/>
          <w:lang w:val="fr-FR"/>
        </w:rPr>
        <w:t>que</w:t>
      </w:r>
      <w:r w:rsidRPr="003E304F">
        <w:rPr>
          <w:szCs w:val="22"/>
          <w:lang w:val="fr-FR"/>
        </w:rPr>
        <w:t>s (</w:t>
      </w:r>
      <w:r>
        <w:rPr>
          <w:szCs w:val="22"/>
          <w:lang w:val="fr-FR"/>
        </w:rPr>
        <w:t xml:space="preserve">qui augmentent </w:t>
      </w:r>
      <w:r w:rsidR="00B24A06">
        <w:rPr>
          <w:szCs w:val="22"/>
          <w:lang w:val="fr-FR"/>
        </w:rPr>
        <w:t xml:space="preserve">l’élimination </w:t>
      </w:r>
      <w:r w:rsidR="00185B38">
        <w:rPr>
          <w:szCs w:val="22"/>
          <w:lang w:val="fr-FR"/>
        </w:rPr>
        <w:t xml:space="preserve">de </w:t>
      </w:r>
      <w:r>
        <w:rPr>
          <w:szCs w:val="22"/>
          <w:lang w:val="fr-FR"/>
        </w:rPr>
        <w:t>l’urine</w:t>
      </w:r>
      <w:r w:rsidRPr="003E304F">
        <w:rPr>
          <w:szCs w:val="22"/>
          <w:lang w:val="fr-FR"/>
        </w:rPr>
        <w:t xml:space="preserve">), </w:t>
      </w:r>
      <w:r>
        <w:rPr>
          <w:szCs w:val="22"/>
          <w:lang w:val="fr-FR"/>
        </w:rPr>
        <w:t>les médicaments anti-inflammatoires non stéroïdiens</w:t>
      </w:r>
      <w:r w:rsidRPr="003E304F">
        <w:rPr>
          <w:szCs w:val="22"/>
          <w:lang w:val="fr-FR"/>
        </w:rPr>
        <w:t xml:space="preserve"> (</w:t>
      </w:r>
      <w:r>
        <w:rPr>
          <w:szCs w:val="22"/>
          <w:lang w:val="fr-FR"/>
        </w:rPr>
        <w:t>utilisés pour traiter la douleur</w:t>
      </w:r>
      <w:r w:rsidRPr="003E304F">
        <w:rPr>
          <w:szCs w:val="22"/>
          <w:lang w:val="fr-FR"/>
        </w:rPr>
        <w:t xml:space="preserve">) </w:t>
      </w:r>
      <w:r>
        <w:rPr>
          <w:szCs w:val="22"/>
          <w:lang w:val="fr-FR"/>
        </w:rPr>
        <w:t>ou le</w:t>
      </w:r>
      <w:r w:rsidRPr="003E304F">
        <w:rPr>
          <w:szCs w:val="22"/>
          <w:lang w:val="fr-FR"/>
        </w:rPr>
        <w:t xml:space="preserve"> lithium (</w:t>
      </w:r>
      <w:r>
        <w:rPr>
          <w:szCs w:val="22"/>
          <w:lang w:val="fr-FR"/>
        </w:rPr>
        <w:t xml:space="preserve">utilisé pour </w:t>
      </w:r>
      <w:r w:rsidR="00440C94">
        <w:rPr>
          <w:szCs w:val="22"/>
          <w:lang w:val="fr-FR"/>
        </w:rPr>
        <w:t xml:space="preserve">la </w:t>
      </w:r>
      <w:r>
        <w:rPr>
          <w:szCs w:val="22"/>
          <w:lang w:val="fr-FR"/>
        </w:rPr>
        <w:t>maladie bipolaire et la dépression</w:t>
      </w:r>
      <w:r w:rsidRPr="003E304F">
        <w:rPr>
          <w:szCs w:val="22"/>
          <w:lang w:val="fr-FR"/>
        </w:rPr>
        <w:t xml:space="preserve">). </w:t>
      </w:r>
      <w:r w:rsidRPr="00077C9A">
        <w:rPr>
          <w:szCs w:val="22"/>
          <w:lang w:val="fr-FR"/>
        </w:rPr>
        <w:t xml:space="preserve">Ces </w:t>
      </w:r>
      <w:r w:rsidRPr="00AE14C5">
        <w:rPr>
          <w:szCs w:val="22"/>
          <w:lang w:val="fr-FR"/>
        </w:rPr>
        <w:t>médicaments</w:t>
      </w:r>
      <w:r w:rsidRPr="00077C9A">
        <w:rPr>
          <w:szCs w:val="22"/>
          <w:lang w:val="fr-FR"/>
        </w:rPr>
        <w:t xml:space="preserve"> pris conjointement avec</w:t>
      </w:r>
      <w:r w:rsidRPr="003E304F">
        <w:rPr>
          <w:szCs w:val="22"/>
          <w:lang w:val="fr-FR"/>
        </w:rPr>
        <w:t xml:space="preserve"> Skilarence </w:t>
      </w:r>
      <w:r w:rsidRPr="00077C9A">
        <w:rPr>
          <w:szCs w:val="22"/>
          <w:lang w:val="fr-FR"/>
        </w:rPr>
        <w:t>pourraient augmenter le risqu</w:t>
      </w:r>
      <w:r>
        <w:rPr>
          <w:szCs w:val="22"/>
          <w:lang w:val="fr-FR"/>
        </w:rPr>
        <w:t>e</w:t>
      </w:r>
      <w:r w:rsidRPr="00077C9A">
        <w:rPr>
          <w:szCs w:val="22"/>
          <w:lang w:val="fr-FR"/>
        </w:rPr>
        <w:t xml:space="preserve"> d’effets indésirables au niveau de vos reins</w:t>
      </w:r>
      <w:r w:rsidRPr="003E304F">
        <w:rPr>
          <w:szCs w:val="22"/>
          <w:lang w:val="fr-FR"/>
        </w:rPr>
        <w:t>.</w:t>
      </w:r>
    </w:p>
    <w:p w:rsidR="005D06A1" w:rsidRPr="000E0D26" w:rsidRDefault="005D06A1" w:rsidP="00222466">
      <w:pPr>
        <w:widowControl w:val="0"/>
        <w:tabs>
          <w:tab w:val="clear" w:pos="567"/>
        </w:tabs>
        <w:spacing w:line="240" w:lineRule="auto"/>
        <w:rPr>
          <w:szCs w:val="22"/>
          <w:lang w:val="fr-FR"/>
        </w:rPr>
      </w:pPr>
    </w:p>
    <w:p w:rsidR="005D06A1" w:rsidRPr="000E0D26" w:rsidRDefault="00AE14C5" w:rsidP="00222466">
      <w:pPr>
        <w:widowControl w:val="0"/>
        <w:tabs>
          <w:tab w:val="clear" w:pos="567"/>
        </w:tabs>
        <w:spacing w:line="240" w:lineRule="auto"/>
        <w:rPr>
          <w:szCs w:val="22"/>
          <w:lang w:val="fr-FR"/>
        </w:rPr>
      </w:pPr>
      <w:r>
        <w:rPr>
          <w:szCs w:val="22"/>
          <w:lang w:val="fr-FR" w:bidi="fr-FR"/>
        </w:rPr>
        <w:t>Si vous présentez</w:t>
      </w:r>
      <w:r w:rsidR="005D06A1" w:rsidRPr="000E0D26">
        <w:rPr>
          <w:szCs w:val="22"/>
          <w:lang w:val="fr-FR" w:bidi="fr-FR"/>
        </w:rPr>
        <w:t xml:space="preserve"> </w:t>
      </w:r>
      <w:r w:rsidR="0000709D">
        <w:rPr>
          <w:szCs w:val="22"/>
          <w:lang w:val="fr-FR" w:bidi="fr-FR"/>
        </w:rPr>
        <w:t xml:space="preserve">une </w:t>
      </w:r>
      <w:r w:rsidR="005D06A1" w:rsidRPr="000E0D26">
        <w:rPr>
          <w:szCs w:val="22"/>
          <w:lang w:val="fr-FR" w:bidi="fr-FR"/>
        </w:rPr>
        <w:t>diarrhée sévère ou prolongée</w:t>
      </w:r>
      <w:r>
        <w:rPr>
          <w:szCs w:val="22"/>
          <w:lang w:val="fr-FR" w:bidi="fr-FR"/>
        </w:rPr>
        <w:t xml:space="preserve"> avec Skilarence</w:t>
      </w:r>
      <w:r w:rsidR="005D06A1" w:rsidRPr="000E0D26">
        <w:rPr>
          <w:szCs w:val="22"/>
          <w:lang w:val="fr-FR" w:bidi="fr-FR"/>
        </w:rPr>
        <w:t xml:space="preserve">, il est possible que d’autres médicaments n’agissent pas aussi bien qu’ils </w:t>
      </w:r>
      <w:r w:rsidR="00152D51">
        <w:rPr>
          <w:szCs w:val="22"/>
          <w:lang w:val="fr-FR" w:bidi="fr-FR"/>
        </w:rPr>
        <w:t xml:space="preserve">ne </w:t>
      </w:r>
      <w:r w:rsidR="005D06A1" w:rsidRPr="000E0D26">
        <w:rPr>
          <w:szCs w:val="22"/>
          <w:lang w:val="fr-FR" w:bidi="fr-FR"/>
        </w:rPr>
        <w:t xml:space="preserve">le devraient. Si vous avez </w:t>
      </w:r>
      <w:r w:rsidR="00852B13">
        <w:rPr>
          <w:szCs w:val="22"/>
          <w:lang w:val="fr-FR" w:bidi="fr-FR"/>
        </w:rPr>
        <w:t>une</w:t>
      </w:r>
      <w:r>
        <w:rPr>
          <w:szCs w:val="22"/>
          <w:lang w:val="fr-FR" w:bidi="fr-FR"/>
        </w:rPr>
        <w:t xml:space="preserve"> forte</w:t>
      </w:r>
      <w:r w:rsidR="005D06A1" w:rsidRPr="000E0D26">
        <w:rPr>
          <w:szCs w:val="22"/>
          <w:lang w:val="fr-FR" w:bidi="fr-FR"/>
        </w:rPr>
        <w:t xml:space="preserve"> diarrhée et si vous redoutez que les autres médicaments que vous prenez n’agissent pas, informez-en votre médecin.</w:t>
      </w:r>
    </w:p>
    <w:p w:rsidR="00AE14C5" w:rsidRPr="00D80A91" w:rsidRDefault="00AE14C5" w:rsidP="00222466">
      <w:pPr>
        <w:widowControl w:val="0"/>
        <w:tabs>
          <w:tab w:val="clear" w:pos="567"/>
        </w:tabs>
        <w:spacing w:line="240" w:lineRule="auto"/>
        <w:rPr>
          <w:szCs w:val="22"/>
          <w:lang w:val="fr-FR" w:bidi="fr-FR"/>
        </w:rPr>
      </w:pPr>
      <w:r w:rsidRPr="00077C9A">
        <w:rPr>
          <w:szCs w:val="22"/>
          <w:lang w:val="fr-FR" w:bidi="fr-FR"/>
        </w:rPr>
        <w:t>Plus particulièrement</w:t>
      </w:r>
      <w:r w:rsidRPr="00D80A91">
        <w:rPr>
          <w:szCs w:val="22"/>
          <w:lang w:val="fr-FR" w:bidi="fr-FR"/>
        </w:rPr>
        <w:t xml:space="preserve">, </w:t>
      </w:r>
      <w:r w:rsidRPr="00077C9A">
        <w:rPr>
          <w:szCs w:val="22"/>
          <w:lang w:val="fr-FR" w:bidi="fr-FR"/>
        </w:rPr>
        <w:t>si vous prenez un contracepti</w:t>
      </w:r>
      <w:r>
        <w:rPr>
          <w:szCs w:val="22"/>
          <w:lang w:val="fr-FR" w:bidi="fr-FR"/>
        </w:rPr>
        <w:t>f</w:t>
      </w:r>
      <w:r w:rsidRPr="00077C9A">
        <w:rPr>
          <w:szCs w:val="22"/>
          <w:lang w:val="fr-FR" w:bidi="fr-FR"/>
        </w:rPr>
        <w:t xml:space="preserve"> oral</w:t>
      </w:r>
      <w:r w:rsidRPr="00D80A91">
        <w:rPr>
          <w:szCs w:val="22"/>
          <w:lang w:val="fr-FR" w:bidi="fr-FR"/>
        </w:rPr>
        <w:t xml:space="preserve"> (</w:t>
      </w:r>
      <w:r w:rsidRPr="00077C9A">
        <w:rPr>
          <w:szCs w:val="22"/>
          <w:lang w:val="fr-FR" w:bidi="fr-FR"/>
        </w:rPr>
        <w:t>la pilule</w:t>
      </w:r>
      <w:r w:rsidRPr="00D80A91">
        <w:rPr>
          <w:szCs w:val="22"/>
          <w:lang w:val="fr-FR" w:bidi="fr-FR"/>
        </w:rPr>
        <w:t xml:space="preserve">), </w:t>
      </w:r>
      <w:r w:rsidRPr="00077C9A">
        <w:rPr>
          <w:szCs w:val="22"/>
          <w:lang w:val="fr-FR" w:bidi="fr-FR"/>
        </w:rPr>
        <w:t>s</w:t>
      </w:r>
      <w:r>
        <w:rPr>
          <w:szCs w:val="22"/>
          <w:lang w:val="fr-FR" w:bidi="fr-FR"/>
        </w:rPr>
        <w:t xml:space="preserve">on effet pourra être réduit et vous devrez utiliser d’autres méthodes contraceptives </w:t>
      </w:r>
      <w:r w:rsidR="002C2DE6">
        <w:rPr>
          <w:szCs w:val="22"/>
          <w:lang w:val="fr-FR" w:bidi="fr-FR"/>
        </w:rPr>
        <w:t xml:space="preserve">dites </w:t>
      </w:r>
      <w:r>
        <w:rPr>
          <w:szCs w:val="22"/>
          <w:lang w:val="fr-FR" w:bidi="fr-FR"/>
        </w:rPr>
        <w:t xml:space="preserve">de </w:t>
      </w:r>
      <w:r w:rsidRPr="00DB597A">
        <w:rPr>
          <w:szCs w:val="22"/>
          <w:lang w:val="fr-FR" w:bidi="fr-FR"/>
        </w:rPr>
        <w:t>barrière</w:t>
      </w:r>
      <w:r>
        <w:rPr>
          <w:szCs w:val="22"/>
          <w:lang w:val="fr-FR" w:bidi="fr-FR"/>
        </w:rPr>
        <w:t xml:space="preserve"> pour </w:t>
      </w:r>
      <w:r w:rsidR="00C4209F">
        <w:rPr>
          <w:szCs w:val="22"/>
          <w:lang w:val="fr-FR" w:bidi="fr-FR"/>
        </w:rPr>
        <w:t xml:space="preserve">éviter </w:t>
      </w:r>
      <w:r>
        <w:rPr>
          <w:szCs w:val="22"/>
          <w:lang w:val="fr-FR" w:bidi="fr-FR"/>
        </w:rPr>
        <w:t xml:space="preserve">une grossesse. Voir les instructions </w:t>
      </w:r>
      <w:r w:rsidR="002C2DE6">
        <w:rPr>
          <w:szCs w:val="22"/>
          <w:lang w:val="fr-FR" w:bidi="fr-FR"/>
        </w:rPr>
        <w:t>sur</w:t>
      </w:r>
      <w:r>
        <w:rPr>
          <w:szCs w:val="22"/>
          <w:lang w:val="fr-FR" w:bidi="fr-FR"/>
        </w:rPr>
        <w:t xml:space="preserve"> la notice </w:t>
      </w:r>
      <w:r w:rsidR="002C2DE6">
        <w:rPr>
          <w:szCs w:val="22"/>
          <w:lang w:val="fr-FR" w:bidi="fr-FR"/>
        </w:rPr>
        <w:t>du</w:t>
      </w:r>
      <w:r>
        <w:rPr>
          <w:szCs w:val="22"/>
          <w:lang w:val="fr-FR" w:bidi="fr-FR"/>
        </w:rPr>
        <w:t xml:space="preserve"> contraceptif que vous prenez</w:t>
      </w:r>
      <w:r w:rsidRPr="00D80A91">
        <w:rPr>
          <w:szCs w:val="22"/>
          <w:lang w:val="fr-FR" w:bidi="fr-FR"/>
        </w:rPr>
        <w:t>.</w:t>
      </w:r>
    </w:p>
    <w:p w:rsidR="00AE14C5" w:rsidRPr="00C92CAD" w:rsidRDefault="00AE14C5" w:rsidP="00222466">
      <w:pPr>
        <w:widowControl w:val="0"/>
        <w:tabs>
          <w:tab w:val="clear" w:pos="567"/>
        </w:tabs>
        <w:spacing w:line="240" w:lineRule="auto"/>
        <w:rPr>
          <w:szCs w:val="22"/>
          <w:lang w:val="fr-FR" w:bidi="fr-FR"/>
        </w:rPr>
      </w:pPr>
    </w:p>
    <w:p w:rsidR="00AE14C5" w:rsidRPr="00D80A91" w:rsidRDefault="00AE14C5" w:rsidP="00222466">
      <w:pPr>
        <w:widowControl w:val="0"/>
        <w:tabs>
          <w:tab w:val="clear" w:pos="567"/>
        </w:tabs>
        <w:spacing w:line="240" w:lineRule="auto"/>
        <w:rPr>
          <w:szCs w:val="22"/>
          <w:lang w:val="fr-FR" w:bidi="fr-FR"/>
        </w:rPr>
      </w:pPr>
      <w:r w:rsidRPr="00C92CAD">
        <w:rPr>
          <w:szCs w:val="22"/>
          <w:lang w:val="fr-FR" w:bidi="fr-FR"/>
        </w:rPr>
        <w:t xml:space="preserve">Si vous avez besoin </w:t>
      </w:r>
      <w:r w:rsidR="00B24A06">
        <w:rPr>
          <w:szCs w:val="22"/>
          <w:lang w:val="fr-FR" w:bidi="fr-FR"/>
        </w:rPr>
        <w:t>d’être vacciné(e)</w:t>
      </w:r>
      <w:r w:rsidRPr="00077C9A">
        <w:rPr>
          <w:szCs w:val="22"/>
          <w:lang w:val="fr-FR" w:bidi="fr-FR"/>
        </w:rPr>
        <w:t>, informez votre médecin</w:t>
      </w:r>
      <w:r w:rsidRPr="00D80A91">
        <w:rPr>
          <w:szCs w:val="22"/>
          <w:lang w:val="fr-FR" w:bidi="fr-FR"/>
        </w:rPr>
        <w:t>. Certain</w:t>
      </w:r>
      <w:r>
        <w:rPr>
          <w:szCs w:val="22"/>
          <w:lang w:val="fr-FR" w:bidi="fr-FR"/>
        </w:rPr>
        <w:t>s</w:t>
      </w:r>
      <w:r w:rsidRPr="00D80A91">
        <w:rPr>
          <w:szCs w:val="22"/>
          <w:lang w:val="fr-FR" w:bidi="fr-FR"/>
        </w:rPr>
        <w:t xml:space="preserve"> types </w:t>
      </w:r>
      <w:r w:rsidRPr="00077C9A">
        <w:rPr>
          <w:szCs w:val="22"/>
          <w:lang w:val="fr-FR" w:bidi="fr-FR"/>
        </w:rPr>
        <w:t xml:space="preserve">de </w:t>
      </w:r>
      <w:r w:rsidRPr="00D80A91">
        <w:rPr>
          <w:szCs w:val="22"/>
          <w:lang w:val="fr-FR" w:bidi="fr-FR"/>
        </w:rPr>
        <w:t>vaccins (</w:t>
      </w:r>
      <w:r w:rsidRPr="00077C9A">
        <w:rPr>
          <w:szCs w:val="22"/>
          <w:lang w:val="fr-FR" w:bidi="fr-FR"/>
        </w:rPr>
        <w:t>vaccins vivants</w:t>
      </w:r>
      <w:r w:rsidRPr="00D80A91">
        <w:rPr>
          <w:szCs w:val="22"/>
          <w:lang w:val="fr-FR" w:bidi="fr-FR"/>
        </w:rPr>
        <w:t xml:space="preserve">) </w:t>
      </w:r>
      <w:r w:rsidRPr="00077C9A">
        <w:rPr>
          <w:szCs w:val="22"/>
          <w:lang w:val="fr-FR" w:bidi="fr-FR"/>
        </w:rPr>
        <w:t xml:space="preserve">peuvent provoquer une infection s’ils sont </w:t>
      </w:r>
      <w:r w:rsidR="00440C94" w:rsidRPr="00077C9A">
        <w:rPr>
          <w:szCs w:val="22"/>
          <w:lang w:val="fr-FR" w:bidi="fr-FR"/>
        </w:rPr>
        <w:t>utilisés</w:t>
      </w:r>
      <w:r w:rsidRPr="00077C9A">
        <w:rPr>
          <w:szCs w:val="22"/>
          <w:lang w:val="fr-FR" w:bidi="fr-FR"/>
        </w:rPr>
        <w:t xml:space="preserve"> </w:t>
      </w:r>
      <w:r w:rsidR="002C2DE6">
        <w:rPr>
          <w:szCs w:val="22"/>
          <w:lang w:val="fr-FR" w:bidi="fr-FR"/>
        </w:rPr>
        <w:t>pendant</w:t>
      </w:r>
      <w:r w:rsidRPr="00077C9A">
        <w:rPr>
          <w:szCs w:val="22"/>
          <w:lang w:val="fr-FR" w:bidi="fr-FR"/>
        </w:rPr>
        <w:t xml:space="preserve"> le traitement par </w:t>
      </w:r>
      <w:r w:rsidRPr="00D80A91">
        <w:rPr>
          <w:szCs w:val="22"/>
          <w:lang w:val="fr-FR" w:bidi="fr-FR"/>
        </w:rPr>
        <w:t xml:space="preserve">Skilarence. </w:t>
      </w:r>
      <w:r w:rsidRPr="00077C9A">
        <w:rPr>
          <w:szCs w:val="22"/>
          <w:lang w:val="fr-FR" w:bidi="fr-FR"/>
        </w:rPr>
        <w:t>V</w:t>
      </w:r>
      <w:r>
        <w:rPr>
          <w:szCs w:val="22"/>
          <w:lang w:val="fr-FR" w:bidi="fr-FR"/>
        </w:rPr>
        <w:t>otre médecin vous conseillera ce qui est le mieux à faire</w:t>
      </w:r>
      <w:r w:rsidR="00AA0ED1">
        <w:rPr>
          <w:szCs w:val="22"/>
          <w:lang w:val="fr-FR" w:bidi="fr-FR"/>
        </w:rPr>
        <w:t>.</w:t>
      </w:r>
    </w:p>
    <w:p w:rsidR="00AE14C5" w:rsidRPr="00C92CAD" w:rsidRDefault="00AE14C5" w:rsidP="00222466">
      <w:pPr>
        <w:widowControl w:val="0"/>
        <w:tabs>
          <w:tab w:val="clear" w:pos="567"/>
        </w:tabs>
        <w:spacing w:line="240" w:lineRule="auto"/>
        <w:rPr>
          <w:szCs w:val="22"/>
          <w:lang w:val="fr-FR" w:bidi="fr-FR"/>
        </w:rPr>
      </w:pPr>
    </w:p>
    <w:p w:rsidR="00AE14C5" w:rsidRPr="00AE14C5" w:rsidRDefault="00AE14C5" w:rsidP="00222466">
      <w:pPr>
        <w:keepNext/>
        <w:widowControl w:val="0"/>
        <w:tabs>
          <w:tab w:val="clear" w:pos="567"/>
        </w:tabs>
        <w:spacing w:line="240" w:lineRule="auto"/>
        <w:rPr>
          <w:b/>
          <w:szCs w:val="22"/>
          <w:lang w:val="fr-FR" w:bidi="fr-FR"/>
        </w:rPr>
      </w:pPr>
      <w:r w:rsidRPr="00AE14C5">
        <w:rPr>
          <w:b/>
          <w:szCs w:val="22"/>
          <w:lang w:val="fr-FR" w:bidi="fr-FR"/>
        </w:rPr>
        <w:t>Skilarence avec l’alcool</w:t>
      </w:r>
    </w:p>
    <w:p w:rsidR="00AE14C5" w:rsidRPr="00D80A91" w:rsidRDefault="00AE14C5" w:rsidP="00222466">
      <w:pPr>
        <w:keepNext/>
        <w:widowControl w:val="0"/>
        <w:tabs>
          <w:tab w:val="clear" w:pos="567"/>
        </w:tabs>
        <w:spacing w:line="240" w:lineRule="auto"/>
        <w:rPr>
          <w:szCs w:val="22"/>
          <w:lang w:val="fr-FR" w:bidi="fr-FR"/>
        </w:rPr>
      </w:pPr>
      <w:r w:rsidRPr="00077C9A">
        <w:rPr>
          <w:szCs w:val="22"/>
          <w:lang w:val="fr-FR" w:bidi="fr-FR"/>
        </w:rPr>
        <w:t>Évitez de consommer des boissons fortement alcoolisées (</w:t>
      </w:r>
      <w:r w:rsidR="00C4209F">
        <w:rPr>
          <w:szCs w:val="22"/>
          <w:lang w:val="fr-FR" w:bidi="fr-FR"/>
        </w:rPr>
        <w:t xml:space="preserve">pas </w:t>
      </w:r>
      <w:r w:rsidRPr="00077C9A">
        <w:rPr>
          <w:szCs w:val="22"/>
          <w:lang w:val="fr-FR" w:bidi="fr-FR"/>
        </w:rPr>
        <w:t>plus de 50 </w:t>
      </w:r>
      <w:r w:rsidRPr="00D80A91">
        <w:rPr>
          <w:szCs w:val="22"/>
          <w:lang w:val="fr-FR" w:bidi="fr-FR"/>
        </w:rPr>
        <w:t xml:space="preserve">ml </w:t>
      </w:r>
      <w:r w:rsidRPr="00077C9A">
        <w:rPr>
          <w:szCs w:val="22"/>
          <w:lang w:val="fr-FR" w:bidi="fr-FR"/>
        </w:rPr>
        <w:t xml:space="preserve">de </w:t>
      </w:r>
      <w:r w:rsidR="00B24A06">
        <w:rPr>
          <w:szCs w:val="22"/>
          <w:lang w:val="fr-FR" w:bidi="fr-FR"/>
        </w:rPr>
        <w:t xml:space="preserve">spiritueux </w:t>
      </w:r>
      <w:r w:rsidRPr="00077C9A">
        <w:rPr>
          <w:szCs w:val="22"/>
          <w:lang w:val="fr-FR" w:bidi="fr-FR"/>
        </w:rPr>
        <w:t>contenant plus de</w:t>
      </w:r>
      <w:r w:rsidRPr="00D80A91">
        <w:rPr>
          <w:szCs w:val="22"/>
          <w:lang w:val="fr-FR" w:bidi="fr-FR"/>
        </w:rPr>
        <w:t xml:space="preserve"> 30</w:t>
      </w:r>
      <w:r w:rsidRPr="00077C9A">
        <w:rPr>
          <w:szCs w:val="22"/>
          <w:lang w:val="fr-FR" w:bidi="fr-FR"/>
        </w:rPr>
        <w:t> </w:t>
      </w:r>
      <w:r w:rsidRPr="00D80A91">
        <w:rPr>
          <w:szCs w:val="22"/>
          <w:lang w:val="fr-FR" w:bidi="fr-FR"/>
        </w:rPr>
        <w:t xml:space="preserve">% </w:t>
      </w:r>
      <w:r>
        <w:rPr>
          <w:szCs w:val="22"/>
          <w:lang w:val="fr-FR" w:bidi="fr-FR"/>
        </w:rPr>
        <w:t>d’alcool par volume</w:t>
      </w:r>
      <w:r w:rsidRPr="00D80A91">
        <w:rPr>
          <w:szCs w:val="22"/>
          <w:lang w:val="fr-FR" w:bidi="fr-FR"/>
        </w:rPr>
        <w:t xml:space="preserve">) </w:t>
      </w:r>
      <w:r>
        <w:rPr>
          <w:szCs w:val="22"/>
          <w:lang w:val="fr-FR" w:bidi="fr-FR"/>
        </w:rPr>
        <w:t>durant le traitement par</w:t>
      </w:r>
      <w:r w:rsidRPr="00D80A91">
        <w:rPr>
          <w:szCs w:val="22"/>
          <w:lang w:val="fr-FR" w:bidi="fr-FR"/>
        </w:rPr>
        <w:t xml:space="preserve"> Skilarence</w:t>
      </w:r>
      <w:r>
        <w:rPr>
          <w:szCs w:val="22"/>
          <w:lang w:val="fr-FR" w:bidi="fr-FR"/>
        </w:rPr>
        <w:t>, car l’alcool peut interagir avec ce médicament</w:t>
      </w:r>
      <w:r w:rsidRPr="00D80A91">
        <w:rPr>
          <w:szCs w:val="22"/>
          <w:lang w:val="fr-FR" w:bidi="fr-FR"/>
        </w:rPr>
        <w:t xml:space="preserve">. </w:t>
      </w:r>
      <w:r w:rsidRPr="00077C9A">
        <w:rPr>
          <w:szCs w:val="22"/>
          <w:lang w:val="fr-FR" w:bidi="fr-FR"/>
        </w:rPr>
        <w:t>Cela pourrait provoquer des problèmes au niveau de l’estomac et des intestins</w:t>
      </w:r>
      <w:r w:rsidRPr="00D80A91">
        <w:rPr>
          <w:szCs w:val="22"/>
          <w:lang w:val="fr-FR" w:bidi="fr-FR"/>
        </w:rPr>
        <w:t>.</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ind w:right="-2"/>
        <w:rPr>
          <w:b/>
          <w:szCs w:val="22"/>
          <w:lang w:val="fr-FR"/>
        </w:rPr>
      </w:pPr>
      <w:r w:rsidRPr="000E0D26">
        <w:rPr>
          <w:b/>
          <w:bCs/>
          <w:szCs w:val="22"/>
          <w:lang w:val="fr-FR" w:bidi="fr-FR"/>
        </w:rPr>
        <w:t>Grossesse et allaitement</w:t>
      </w:r>
    </w:p>
    <w:p w:rsidR="00E61A7A" w:rsidRDefault="00AE14C5" w:rsidP="00222466">
      <w:pPr>
        <w:keepNext/>
        <w:widowControl w:val="0"/>
        <w:tabs>
          <w:tab w:val="clear" w:pos="567"/>
        </w:tabs>
        <w:spacing w:line="240" w:lineRule="auto"/>
        <w:rPr>
          <w:szCs w:val="22"/>
          <w:lang w:val="fr-FR" w:bidi="fr-FR"/>
        </w:rPr>
      </w:pPr>
      <w:r>
        <w:rPr>
          <w:szCs w:val="22"/>
          <w:lang w:val="fr-FR" w:bidi="fr-FR"/>
        </w:rPr>
        <w:t xml:space="preserve">Ne prenez pas Skilarence si vous </w:t>
      </w:r>
      <w:r w:rsidR="005D06A1" w:rsidRPr="000E0D26">
        <w:rPr>
          <w:szCs w:val="22"/>
          <w:lang w:val="fr-FR" w:bidi="fr-FR"/>
        </w:rPr>
        <w:t xml:space="preserve">êtes enceinte ou </w:t>
      </w:r>
      <w:r>
        <w:rPr>
          <w:szCs w:val="22"/>
          <w:lang w:val="fr-FR" w:bidi="fr-FR"/>
        </w:rPr>
        <w:t xml:space="preserve">essayez d’être enceinte, car Skilarence pourrait être nocif pour votre bébé. Utilisez des méthodes de contraception efficaces pour éviter </w:t>
      </w:r>
      <w:r w:rsidR="00C4209F">
        <w:rPr>
          <w:szCs w:val="22"/>
          <w:lang w:val="fr-FR" w:bidi="fr-FR"/>
        </w:rPr>
        <w:t>une grossesse</w:t>
      </w:r>
      <w:r>
        <w:rPr>
          <w:szCs w:val="22"/>
          <w:lang w:val="fr-FR" w:bidi="fr-FR"/>
        </w:rPr>
        <w:t xml:space="preserve"> durant le traitement par Skilarence (voir également « Autres médicaments et Skilarence » ci-dessus)</w:t>
      </w:r>
      <w:r w:rsidR="00050728">
        <w:rPr>
          <w:szCs w:val="22"/>
          <w:lang w:val="fr-FR" w:bidi="fr-FR"/>
        </w:rPr>
        <w:t>.</w:t>
      </w:r>
    </w:p>
    <w:p w:rsidR="0000709D" w:rsidRPr="000E0D26" w:rsidRDefault="002C2DE6" w:rsidP="00222466">
      <w:pPr>
        <w:widowControl w:val="0"/>
        <w:tabs>
          <w:tab w:val="clear" w:pos="567"/>
        </w:tabs>
        <w:spacing w:line="240" w:lineRule="auto"/>
        <w:rPr>
          <w:szCs w:val="22"/>
          <w:lang w:val="fr-FR"/>
        </w:rPr>
      </w:pPr>
      <w:r>
        <w:rPr>
          <w:szCs w:val="22"/>
          <w:lang w:val="fr-FR"/>
        </w:rPr>
        <w:t>Ne pas allaiter pendant</w:t>
      </w:r>
      <w:r w:rsidR="0000709D">
        <w:rPr>
          <w:szCs w:val="22"/>
          <w:lang w:val="fr-FR"/>
        </w:rPr>
        <w:t xml:space="preserve"> le traitement par Skilarence.</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b/>
          <w:bCs/>
          <w:szCs w:val="22"/>
          <w:lang w:val="fr-FR" w:bidi="fr-FR"/>
        </w:rPr>
        <w:t>Conduite de véhicules et utilisation de machines</w:t>
      </w:r>
    </w:p>
    <w:p w:rsidR="00E043BE" w:rsidRPr="000E0D26" w:rsidRDefault="005D06A1" w:rsidP="00222466">
      <w:pPr>
        <w:keepNext/>
        <w:widowControl w:val="0"/>
        <w:tabs>
          <w:tab w:val="clear" w:pos="567"/>
        </w:tabs>
        <w:spacing w:line="240" w:lineRule="auto"/>
        <w:rPr>
          <w:szCs w:val="22"/>
          <w:lang w:val="fr-FR"/>
        </w:rPr>
      </w:pPr>
      <w:r w:rsidRPr="00344EC0">
        <w:rPr>
          <w:szCs w:val="22"/>
          <w:lang w:val="fr-FR" w:eastAsia="zh-CN" w:bidi="fr-FR"/>
        </w:rPr>
        <w:t xml:space="preserve">Skilarence </w:t>
      </w:r>
      <w:r w:rsidR="00AE14C5" w:rsidRPr="00344EC0">
        <w:rPr>
          <w:szCs w:val="22"/>
          <w:lang w:val="fr-FR" w:eastAsia="zh-CN" w:bidi="fr-FR"/>
        </w:rPr>
        <w:t>peut avoir un</w:t>
      </w:r>
      <w:r w:rsidR="00B829BE" w:rsidRPr="00344EC0">
        <w:rPr>
          <w:szCs w:val="22"/>
          <w:lang w:val="fr-FR" w:eastAsia="zh-CN" w:bidi="fr-FR"/>
        </w:rPr>
        <w:t xml:space="preserve">e </w:t>
      </w:r>
      <w:r w:rsidR="00E31E79" w:rsidRPr="00344EC0">
        <w:rPr>
          <w:szCs w:val="22"/>
          <w:lang w:val="fr-FR" w:eastAsia="zh-CN" w:bidi="fr-FR"/>
        </w:rPr>
        <w:t xml:space="preserve">influence </w:t>
      </w:r>
      <w:r w:rsidR="00AE14C5" w:rsidRPr="00344EC0">
        <w:rPr>
          <w:szCs w:val="22"/>
          <w:lang w:val="fr-FR" w:eastAsia="zh-CN" w:bidi="fr-FR"/>
        </w:rPr>
        <w:t>mineur</w:t>
      </w:r>
      <w:r w:rsidR="00B829BE" w:rsidRPr="00344EC0">
        <w:rPr>
          <w:szCs w:val="22"/>
          <w:lang w:val="fr-FR" w:eastAsia="zh-CN" w:bidi="fr-FR"/>
        </w:rPr>
        <w:t>e</w:t>
      </w:r>
      <w:r w:rsidRPr="00344EC0">
        <w:rPr>
          <w:szCs w:val="22"/>
          <w:lang w:val="fr-FR" w:eastAsia="zh-CN" w:bidi="fr-FR"/>
        </w:rPr>
        <w:t xml:space="preserve"> sur l’aptitude à conduire des véhicules et à</w:t>
      </w:r>
      <w:r w:rsidRPr="000E0D26">
        <w:rPr>
          <w:szCs w:val="22"/>
          <w:lang w:val="fr-FR" w:eastAsia="zh-CN" w:bidi="fr-FR"/>
        </w:rPr>
        <w:t xml:space="preserve"> utiliser des machines.</w:t>
      </w:r>
      <w:r w:rsidR="00E043BE">
        <w:rPr>
          <w:szCs w:val="22"/>
          <w:lang w:val="fr-FR" w:eastAsia="zh-CN" w:bidi="fr-FR"/>
        </w:rPr>
        <w:t xml:space="preserve"> Vous pourrez </w:t>
      </w:r>
      <w:r w:rsidR="00B24A06">
        <w:rPr>
          <w:szCs w:val="22"/>
          <w:lang w:val="fr-FR" w:eastAsia="zh-CN" w:bidi="fr-FR"/>
        </w:rPr>
        <w:t>être pris(e) de vertiges</w:t>
      </w:r>
      <w:r w:rsidR="00E043BE">
        <w:rPr>
          <w:szCs w:val="22"/>
          <w:lang w:val="fr-FR" w:eastAsia="zh-CN" w:bidi="fr-FR"/>
        </w:rPr>
        <w:t xml:space="preserve"> ou vous sentir fatigué(e) après avoir pris Skilarence. </w:t>
      </w:r>
      <w:r w:rsidR="002C2DE6">
        <w:rPr>
          <w:szCs w:val="22"/>
          <w:lang w:val="fr-FR" w:eastAsia="zh-CN" w:bidi="fr-FR"/>
        </w:rPr>
        <w:t>Dans ce cas</w:t>
      </w:r>
      <w:r w:rsidR="00E043BE">
        <w:rPr>
          <w:szCs w:val="22"/>
          <w:lang w:val="fr-FR" w:eastAsia="zh-CN" w:bidi="fr-FR"/>
        </w:rPr>
        <w:t xml:space="preserve">, </w:t>
      </w:r>
      <w:r w:rsidR="008018C4">
        <w:rPr>
          <w:szCs w:val="22"/>
          <w:lang w:val="fr-FR" w:eastAsia="zh-CN" w:bidi="fr-FR"/>
        </w:rPr>
        <w:t>soyez prudent en conduisant ou en utilisant des machines</w:t>
      </w:r>
      <w:r w:rsidR="00E043BE">
        <w:rPr>
          <w:szCs w:val="22"/>
          <w:lang w:val="fr-FR" w:eastAsia="zh-CN" w:bidi="fr-FR"/>
        </w:rPr>
        <w:t>.</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ind w:right="-2"/>
        <w:rPr>
          <w:b/>
          <w:szCs w:val="22"/>
          <w:lang w:val="fr-FR"/>
        </w:rPr>
      </w:pPr>
      <w:r w:rsidRPr="000E0D26">
        <w:rPr>
          <w:b/>
          <w:bCs/>
          <w:szCs w:val="22"/>
          <w:lang w:val="fr-FR" w:bidi="fr-FR"/>
        </w:rPr>
        <w:t>Skilarence contient du lactose</w:t>
      </w:r>
    </w:p>
    <w:p w:rsidR="005D06A1" w:rsidRPr="00402D3A" w:rsidRDefault="00402D3A" w:rsidP="00222466">
      <w:pPr>
        <w:keepNext/>
        <w:widowControl w:val="0"/>
        <w:tabs>
          <w:tab w:val="clear" w:pos="567"/>
        </w:tabs>
        <w:spacing w:line="240" w:lineRule="auto"/>
        <w:rPr>
          <w:szCs w:val="22"/>
          <w:lang w:val="fr-FR" w:eastAsia="zh-CN" w:bidi="fr-FR"/>
        </w:rPr>
      </w:pPr>
      <w:r w:rsidRPr="00402D3A">
        <w:rPr>
          <w:szCs w:val="22"/>
          <w:lang w:val="fr-FR" w:eastAsia="zh-CN" w:bidi="fr-FR"/>
        </w:rPr>
        <w:t>Si votre médecin vous a informé(e) d’une intolérance à certains sucres, contactez-le avant de prendre ce médicament</w:t>
      </w:r>
      <w:r w:rsidR="005D06A1" w:rsidRPr="000E0D26">
        <w:rPr>
          <w:szCs w:val="22"/>
          <w:lang w:val="fr-FR" w:eastAsia="zh-CN" w:bidi="fr-FR"/>
        </w:rPr>
        <w:t>.</w:t>
      </w:r>
    </w:p>
    <w:p w:rsidR="00C17133" w:rsidRDefault="00C17133" w:rsidP="00222466">
      <w:pPr>
        <w:widowControl w:val="0"/>
        <w:tabs>
          <w:tab w:val="clear" w:pos="567"/>
        </w:tabs>
        <w:autoSpaceDE w:val="0"/>
        <w:autoSpaceDN w:val="0"/>
        <w:adjustRightInd w:val="0"/>
        <w:spacing w:line="240" w:lineRule="auto"/>
        <w:rPr>
          <w:szCs w:val="22"/>
          <w:lang w:val="fr-FR"/>
        </w:rPr>
      </w:pPr>
    </w:p>
    <w:p w:rsidR="00C00045" w:rsidRPr="00F92EB5" w:rsidRDefault="00C00045" w:rsidP="00222466">
      <w:pPr>
        <w:keepNext/>
        <w:widowControl w:val="0"/>
        <w:ind w:right="-2"/>
        <w:rPr>
          <w:b/>
          <w:bCs/>
          <w:lang w:val="fr-FR" w:bidi="fr-FR"/>
        </w:rPr>
      </w:pPr>
      <w:r w:rsidRPr="00F92EB5">
        <w:rPr>
          <w:b/>
          <w:bCs/>
          <w:lang w:val="fr-FR" w:bidi="fr-FR"/>
        </w:rPr>
        <w:t>Skilarence contient du sodium</w:t>
      </w:r>
    </w:p>
    <w:p w:rsidR="00C00045" w:rsidRDefault="00C00045" w:rsidP="00222466">
      <w:pPr>
        <w:widowControl w:val="0"/>
        <w:tabs>
          <w:tab w:val="clear" w:pos="567"/>
        </w:tabs>
        <w:autoSpaceDE w:val="0"/>
        <w:autoSpaceDN w:val="0"/>
        <w:adjustRightInd w:val="0"/>
        <w:spacing w:line="240" w:lineRule="auto"/>
        <w:rPr>
          <w:lang w:val="fr-FR" w:bidi="fr-FR"/>
        </w:rPr>
      </w:pPr>
      <w:r w:rsidRPr="00F92EB5">
        <w:rPr>
          <w:lang w:val="fr-FR" w:bidi="fr-FR"/>
        </w:rPr>
        <w:t>Ce médicament contient moins de 1 mmol (23 mg) de sodium par comprimé, c.-à-d. qu’il est essentiellement « sans sodium ».</w:t>
      </w:r>
    </w:p>
    <w:p w:rsidR="00C00045" w:rsidRPr="000E0D26" w:rsidRDefault="00C00045" w:rsidP="00222466">
      <w:pPr>
        <w:widowControl w:val="0"/>
        <w:tabs>
          <w:tab w:val="clear" w:pos="567"/>
        </w:tabs>
        <w:autoSpaceDE w:val="0"/>
        <w:autoSpaceDN w:val="0"/>
        <w:adjustRightInd w:val="0"/>
        <w:spacing w:line="240" w:lineRule="auto"/>
        <w:rPr>
          <w:szCs w:val="22"/>
          <w:lang w:val="fr-FR"/>
        </w:rPr>
      </w:pPr>
    </w:p>
    <w:p w:rsidR="005D06A1" w:rsidRPr="000E0D26" w:rsidRDefault="005D06A1" w:rsidP="00222466">
      <w:pPr>
        <w:widowControl w:val="0"/>
        <w:tabs>
          <w:tab w:val="clear" w:pos="567"/>
        </w:tabs>
        <w:autoSpaceDE w:val="0"/>
        <w:autoSpaceDN w:val="0"/>
        <w:adjustRightInd w:val="0"/>
        <w:spacing w:line="240" w:lineRule="auto"/>
        <w:rPr>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3.</w:t>
      </w:r>
      <w:r w:rsidRPr="000E0D26">
        <w:rPr>
          <w:b/>
          <w:bCs/>
          <w:szCs w:val="22"/>
          <w:lang w:val="fr-FR" w:bidi="fr-FR"/>
        </w:rPr>
        <w:tab/>
        <w:t>Comment prendre Skilarence</w:t>
      </w:r>
      <w:r w:rsidR="00152D51">
        <w:rPr>
          <w:b/>
          <w:bCs/>
          <w:szCs w:val="22"/>
          <w:lang w:val="fr-FR" w:bidi="fr-FR"/>
        </w:rPr>
        <w:t> ?</w:t>
      </w:r>
    </w:p>
    <w:p w:rsidR="005D06A1" w:rsidRPr="000E0D26" w:rsidRDefault="005D06A1" w:rsidP="00222466">
      <w:pPr>
        <w:keepNext/>
        <w:widowControl w:val="0"/>
        <w:tabs>
          <w:tab w:val="clear" w:pos="567"/>
        </w:tabs>
        <w:spacing w:line="240" w:lineRule="auto"/>
        <w:rPr>
          <w:b/>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 xml:space="preserve">Veillez à toujours prendre ce médicament en suivant </w:t>
      </w:r>
      <w:r w:rsidR="002C2DE6">
        <w:rPr>
          <w:szCs w:val="22"/>
          <w:lang w:val="fr-FR" w:bidi="fr-FR"/>
        </w:rPr>
        <w:t>strictement</w:t>
      </w:r>
      <w:r w:rsidR="002C2DE6" w:rsidRPr="000E0D26">
        <w:rPr>
          <w:szCs w:val="22"/>
          <w:lang w:val="fr-FR" w:bidi="fr-FR"/>
        </w:rPr>
        <w:t xml:space="preserve"> </w:t>
      </w:r>
      <w:r w:rsidRPr="000E0D26">
        <w:rPr>
          <w:szCs w:val="22"/>
          <w:lang w:val="fr-FR" w:bidi="fr-FR"/>
        </w:rPr>
        <w:t>les indications de votre médecin ou pharmacien.</w:t>
      </w:r>
      <w:r w:rsidR="00160B11" w:rsidRPr="000E0D26">
        <w:rPr>
          <w:szCs w:val="22"/>
          <w:lang w:val="fr-FR" w:bidi="fr-FR"/>
        </w:rPr>
        <w:t xml:space="preserve"> </w:t>
      </w:r>
      <w:r w:rsidRPr="000E0D26">
        <w:rPr>
          <w:szCs w:val="22"/>
          <w:lang w:val="fr-FR" w:bidi="fr-FR"/>
        </w:rPr>
        <w:t>Vérifiez auprès de votre médecin ou pharmacien en cas de doute.</w:t>
      </w:r>
    </w:p>
    <w:p w:rsidR="005D06A1" w:rsidRPr="000E0D26" w:rsidRDefault="005D06A1" w:rsidP="00222466">
      <w:pPr>
        <w:widowControl w:val="0"/>
        <w:tabs>
          <w:tab w:val="clear" w:pos="567"/>
        </w:tabs>
        <w:spacing w:line="240" w:lineRule="auto"/>
        <w:ind w:right="-2"/>
        <w:rPr>
          <w:szCs w:val="22"/>
          <w:lang w:val="fr-FR"/>
        </w:rPr>
      </w:pPr>
    </w:p>
    <w:p w:rsidR="00E043BE" w:rsidRPr="00E043BE" w:rsidRDefault="002C2DE6" w:rsidP="00222466">
      <w:pPr>
        <w:keepNext/>
        <w:widowControl w:val="0"/>
        <w:tabs>
          <w:tab w:val="clear" w:pos="567"/>
        </w:tabs>
        <w:spacing w:line="240" w:lineRule="auto"/>
        <w:ind w:right="-2"/>
        <w:rPr>
          <w:b/>
          <w:szCs w:val="22"/>
          <w:lang w:val="fr-FR" w:bidi="fr-FR"/>
        </w:rPr>
      </w:pPr>
      <w:r>
        <w:rPr>
          <w:b/>
          <w:szCs w:val="22"/>
          <w:lang w:val="fr-FR" w:bidi="fr-FR"/>
        </w:rPr>
        <w:t>Posologie</w:t>
      </w:r>
    </w:p>
    <w:p w:rsidR="005D06A1" w:rsidRPr="000E0D26" w:rsidRDefault="00E043BE" w:rsidP="00222466">
      <w:pPr>
        <w:keepNext/>
        <w:widowControl w:val="0"/>
        <w:tabs>
          <w:tab w:val="clear" w:pos="567"/>
        </w:tabs>
        <w:spacing w:line="240" w:lineRule="auto"/>
        <w:ind w:right="-2"/>
        <w:rPr>
          <w:szCs w:val="22"/>
          <w:lang w:val="fr-FR"/>
        </w:rPr>
      </w:pPr>
      <w:r>
        <w:rPr>
          <w:szCs w:val="22"/>
          <w:lang w:val="fr-FR" w:bidi="fr-FR"/>
        </w:rPr>
        <w:t>Votre médecin débutera votre</w:t>
      </w:r>
      <w:r w:rsidR="005D06A1" w:rsidRPr="000E0D26">
        <w:rPr>
          <w:szCs w:val="22"/>
          <w:lang w:val="fr-FR" w:bidi="fr-FR"/>
        </w:rPr>
        <w:t xml:space="preserve"> traitement</w:t>
      </w:r>
      <w:r w:rsidR="0000709D">
        <w:rPr>
          <w:szCs w:val="22"/>
          <w:lang w:val="fr-FR" w:bidi="fr-FR"/>
        </w:rPr>
        <w:t xml:space="preserve"> </w:t>
      </w:r>
      <w:r w:rsidR="002C2DE6">
        <w:rPr>
          <w:szCs w:val="22"/>
          <w:lang w:val="fr-FR" w:bidi="fr-FR"/>
        </w:rPr>
        <w:t xml:space="preserve">par </w:t>
      </w:r>
      <w:r>
        <w:rPr>
          <w:szCs w:val="22"/>
          <w:lang w:val="fr-FR" w:bidi="fr-FR"/>
        </w:rPr>
        <w:t>une</w:t>
      </w:r>
      <w:r w:rsidR="005D06A1" w:rsidRPr="000E0D26">
        <w:rPr>
          <w:szCs w:val="22"/>
          <w:lang w:val="fr-FR" w:bidi="fr-FR"/>
        </w:rPr>
        <w:t xml:space="preserve"> faible dose </w:t>
      </w:r>
      <w:r>
        <w:rPr>
          <w:szCs w:val="22"/>
          <w:lang w:val="fr-FR" w:bidi="fr-FR"/>
        </w:rPr>
        <w:t xml:space="preserve">(en utilisant des comprimés </w:t>
      </w:r>
      <w:r w:rsidR="005D06A1" w:rsidRPr="000E0D26">
        <w:rPr>
          <w:szCs w:val="22"/>
          <w:lang w:val="fr-FR" w:bidi="fr-FR"/>
        </w:rPr>
        <w:t xml:space="preserve">de Skilarence </w:t>
      </w:r>
      <w:r w:rsidR="002C2DE6">
        <w:rPr>
          <w:szCs w:val="22"/>
          <w:lang w:val="fr-FR" w:bidi="fr-FR"/>
        </w:rPr>
        <w:t xml:space="preserve">à </w:t>
      </w:r>
      <w:r w:rsidR="005D06A1" w:rsidRPr="000E0D26">
        <w:rPr>
          <w:szCs w:val="22"/>
          <w:lang w:val="fr-FR" w:bidi="fr-FR"/>
        </w:rPr>
        <w:t>30</w:t>
      </w:r>
      <w:r w:rsidR="0082027A" w:rsidRPr="000E0D26">
        <w:rPr>
          <w:szCs w:val="22"/>
          <w:lang w:val="fr-FR" w:bidi="fr-FR"/>
        </w:rPr>
        <w:t> mg</w:t>
      </w:r>
      <w:r w:rsidR="005D06A1" w:rsidRPr="000E0D26">
        <w:rPr>
          <w:szCs w:val="22"/>
          <w:lang w:val="fr-FR" w:bidi="fr-FR"/>
        </w:rPr>
        <w:t xml:space="preserve">). Cela </w:t>
      </w:r>
      <w:r>
        <w:rPr>
          <w:szCs w:val="22"/>
          <w:lang w:val="fr-FR" w:bidi="fr-FR"/>
        </w:rPr>
        <w:t>permet de</w:t>
      </w:r>
      <w:r w:rsidR="005D06A1" w:rsidRPr="000E0D26">
        <w:rPr>
          <w:szCs w:val="22"/>
          <w:lang w:val="fr-FR" w:bidi="fr-FR"/>
        </w:rPr>
        <w:t xml:space="preserve"> réduire </w:t>
      </w:r>
      <w:r w:rsidR="002C2DE6">
        <w:rPr>
          <w:szCs w:val="22"/>
          <w:lang w:val="fr-FR" w:bidi="fr-FR"/>
        </w:rPr>
        <w:t>d</w:t>
      </w:r>
      <w:r w:rsidR="005D06A1" w:rsidRPr="000E0D26">
        <w:rPr>
          <w:szCs w:val="22"/>
          <w:lang w:val="fr-FR" w:bidi="fr-FR"/>
        </w:rPr>
        <w:t xml:space="preserve">es problèmes d’estomac et autres effets indésirables. </w:t>
      </w:r>
      <w:r>
        <w:rPr>
          <w:szCs w:val="22"/>
          <w:lang w:val="fr-FR" w:bidi="fr-FR"/>
        </w:rPr>
        <w:t>Votre</w:t>
      </w:r>
      <w:r w:rsidR="005D06A1" w:rsidRPr="000E0D26">
        <w:rPr>
          <w:szCs w:val="22"/>
          <w:lang w:val="fr-FR" w:bidi="fr-FR"/>
        </w:rPr>
        <w:t xml:space="preserve"> dose </w:t>
      </w:r>
      <w:r>
        <w:rPr>
          <w:szCs w:val="22"/>
          <w:lang w:val="fr-FR" w:bidi="fr-FR"/>
        </w:rPr>
        <w:t xml:space="preserve">sera augmentée </w:t>
      </w:r>
      <w:r w:rsidR="005E6FB4">
        <w:rPr>
          <w:szCs w:val="22"/>
          <w:lang w:val="fr-FR" w:bidi="fr-FR"/>
        </w:rPr>
        <w:t xml:space="preserve">toutes les semaines </w:t>
      </w:r>
      <w:r w:rsidR="005D06A1" w:rsidRPr="000E0D26">
        <w:rPr>
          <w:szCs w:val="22"/>
          <w:lang w:val="fr-FR" w:bidi="fr-FR"/>
        </w:rPr>
        <w:t>comme indiqué dans le tableau ci-dessous</w:t>
      </w:r>
      <w:r>
        <w:rPr>
          <w:szCs w:val="22"/>
          <w:lang w:val="fr-FR" w:bidi="fr-FR"/>
        </w:rPr>
        <w:t xml:space="preserve"> (en passant aux comprimés de </w:t>
      </w:r>
      <w:r w:rsidR="005D06A1" w:rsidRPr="000E0D26">
        <w:rPr>
          <w:szCs w:val="22"/>
          <w:lang w:val="fr-FR" w:bidi="fr-FR"/>
        </w:rPr>
        <w:t xml:space="preserve">Skilarence </w:t>
      </w:r>
      <w:r w:rsidR="00B24A06">
        <w:rPr>
          <w:szCs w:val="22"/>
          <w:lang w:val="fr-FR" w:bidi="fr-FR"/>
        </w:rPr>
        <w:t xml:space="preserve">120 mg </w:t>
      </w:r>
      <w:r w:rsidR="005D06A1" w:rsidRPr="000E0D26">
        <w:rPr>
          <w:szCs w:val="22"/>
          <w:lang w:val="fr-FR" w:bidi="fr-FR"/>
        </w:rPr>
        <w:t>à partir de la Se</w:t>
      </w:r>
      <w:r w:rsidR="00185309" w:rsidRPr="000E0D26">
        <w:rPr>
          <w:szCs w:val="22"/>
          <w:lang w:val="fr-FR" w:bidi="fr-FR"/>
        </w:rPr>
        <w:t>maine </w:t>
      </w:r>
      <w:r w:rsidR="005D06A1" w:rsidRPr="000E0D26">
        <w:rPr>
          <w:szCs w:val="22"/>
          <w:lang w:val="fr-FR" w:bidi="fr-FR"/>
        </w:rPr>
        <w:t>4</w:t>
      </w:r>
      <w:r>
        <w:rPr>
          <w:szCs w:val="22"/>
          <w:lang w:val="fr-FR" w:bidi="fr-FR"/>
        </w:rPr>
        <w:t>)</w:t>
      </w:r>
      <w:r w:rsidR="005D06A1" w:rsidRPr="000E0D26">
        <w:rPr>
          <w:szCs w:val="22"/>
          <w:lang w:val="fr-FR" w:bidi="fr-F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9"/>
        <w:gridCol w:w="2275"/>
        <w:gridCol w:w="1007"/>
        <w:gridCol w:w="1023"/>
        <w:gridCol w:w="975"/>
        <w:gridCol w:w="1451"/>
        <w:gridCol w:w="1447"/>
      </w:tblGrid>
      <w:tr w:rsidR="008018C4" w:rsidRPr="000E0D26" w:rsidTr="008018C4">
        <w:trPr>
          <w:trHeight w:val="416"/>
        </w:trPr>
        <w:tc>
          <w:tcPr>
            <w:tcW w:w="597" w:type="pct"/>
            <w:vMerge w:val="restart"/>
            <w:vAlign w:val="center"/>
          </w:tcPr>
          <w:p w:rsidR="008018C4" w:rsidRPr="000E0D26" w:rsidRDefault="008018C4"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Semaine de traitement</w:t>
            </w:r>
          </w:p>
        </w:tc>
        <w:tc>
          <w:tcPr>
            <w:tcW w:w="1225" w:type="pct"/>
            <w:vMerge w:val="restart"/>
            <w:vAlign w:val="center"/>
          </w:tcPr>
          <w:p w:rsidR="008018C4" w:rsidRDefault="002C2DE6" w:rsidP="00222466">
            <w:pPr>
              <w:keepNext/>
              <w:widowControl w:val="0"/>
              <w:tabs>
                <w:tab w:val="clear" w:pos="567"/>
              </w:tabs>
              <w:spacing w:line="240" w:lineRule="auto"/>
              <w:jc w:val="center"/>
              <w:rPr>
                <w:szCs w:val="22"/>
                <w:lang w:val="fr-FR" w:eastAsia="zh-CN" w:bidi="fr-FR"/>
              </w:rPr>
            </w:pPr>
            <w:r>
              <w:rPr>
                <w:szCs w:val="22"/>
                <w:lang w:val="fr-FR" w:eastAsia="zh-CN" w:bidi="fr-FR"/>
              </w:rPr>
              <w:t>Dosage</w:t>
            </w:r>
          </w:p>
          <w:p w:rsidR="008018C4" w:rsidRPr="000E0D26" w:rsidRDefault="008018C4" w:rsidP="00222466">
            <w:pPr>
              <w:keepNext/>
              <w:widowControl w:val="0"/>
              <w:tabs>
                <w:tab w:val="clear" w:pos="567"/>
              </w:tabs>
              <w:spacing w:line="240" w:lineRule="auto"/>
              <w:jc w:val="center"/>
              <w:rPr>
                <w:rFonts w:eastAsia="SimSun"/>
                <w:szCs w:val="22"/>
                <w:lang w:eastAsia="zh-CN"/>
              </w:rPr>
            </w:pPr>
            <w:r>
              <w:rPr>
                <w:szCs w:val="22"/>
                <w:lang w:val="fr-FR" w:eastAsia="zh-CN" w:bidi="fr-FR"/>
              </w:rPr>
              <w:t>des comprimés</w:t>
            </w:r>
          </w:p>
        </w:tc>
        <w:tc>
          <w:tcPr>
            <w:tcW w:w="1618" w:type="pct"/>
            <w:gridSpan w:val="3"/>
            <w:vAlign w:val="bottom"/>
          </w:tcPr>
          <w:p w:rsidR="008018C4" w:rsidRPr="008018C4" w:rsidRDefault="008018C4" w:rsidP="00222466">
            <w:pPr>
              <w:keepNext/>
              <w:widowControl w:val="0"/>
              <w:tabs>
                <w:tab w:val="clear" w:pos="567"/>
              </w:tabs>
              <w:spacing w:line="240" w:lineRule="auto"/>
              <w:jc w:val="center"/>
              <w:rPr>
                <w:rFonts w:eastAsia="SimSun"/>
                <w:szCs w:val="22"/>
                <w:lang w:val="fr-FR" w:eastAsia="zh-CN"/>
              </w:rPr>
            </w:pPr>
            <w:r>
              <w:rPr>
                <w:szCs w:val="22"/>
                <w:lang w:val="fr-FR" w:eastAsia="zh-CN" w:bidi="fr-FR"/>
              </w:rPr>
              <w:t xml:space="preserve">Nombre de comprimés à prendre </w:t>
            </w:r>
            <w:r w:rsidR="002C2DE6">
              <w:rPr>
                <w:szCs w:val="22"/>
                <w:lang w:val="fr-FR" w:eastAsia="zh-CN" w:bidi="fr-FR"/>
              </w:rPr>
              <w:t>pendant</w:t>
            </w:r>
            <w:r>
              <w:rPr>
                <w:szCs w:val="22"/>
                <w:lang w:val="fr-FR" w:eastAsia="zh-CN" w:bidi="fr-FR"/>
              </w:rPr>
              <w:t xml:space="preserve"> la journée</w:t>
            </w:r>
          </w:p>
        </w:tc>
        <w:tc>
          <w:tcPr>
            <w:tcW w:w="781" w:type="pct"/>
            <w:vAlign w:val="center"/>
          </w:tcPr>
          <w:p w:rsidR="008018C4" w:rsidRPr="000E0D26" w:rsidRDefault="008018C4" w:rsidP="00222466">
            <w:pPr>
              <w:keepNext/>
              <w:widowControl w:val="0"/>
              <w:tabs>
                <w:tab w:val="clear" w:pos="567"/>
              </w:tabs>
              <w:spacing w:line="240" w:lineRule="auto"/>
              <w:jc w:val="center"/>
              <w:rPr>
                <w:szCs w:val="22"/>
                <w:lang w:val="fr-FR" w:eastAsia="zh-CN" w:bidi="fr-FR"/>
              </w:rPr>
            </w:pPr>
            <w:r>
              <w:rPr>
                <w:szCs w:val="22"/>
                <w:lang w:val="fr-FR" w:eastAsia="zh-CN" w:bidi="fr-FR"/>
              </w:rPr>
              <w:t>Nombre de comprimés par jour</w:t>
            </w:r>
          </w:p>
        </w:tc>
        <w:tc>
          <w:tcPr>
            <w:tcW w:w="779" w:type="pct"/>
            <w:vAlign w:val="center"/>
          </w:tcPr>
          <w:p w:rsidR="008018C4" w:rsidRPr="000E0D26" w:rsidRDefault="008018C4"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Dose quotidienne</w:t>
            </w:r>
          </w:p>
          <w:p w:rsidR="008018C4" w:rsidRPr="000E0D26" w:rsidRDefault="008018C4" w:rsidP="00222466">
            <w:pPr>
              <w:keepNext/>
              <w:widowControl w:val="0"/>
              <w:spacing w:line="240" w:lineRule="auto"/>
              <w:jc w:val="center"/>
              <w:rPr>
                <w:rFonts w:eastAsia="SimSun"/>
                <w:szCs w:val="22"/>
                <w:lang w:eastAsia="zh-CN"/>
              </w:rPr>
            </w:pPr>
            <w:r w:rsidRPr="000E0D26">
              <w:rPr>
                <w:szCs w:val="22"/>
                <w:lang w:val="fr-FR" w:eastAsia="zh-CN" w:bidi="fr-FR"/>
              </w:rPr>
              <w:t>totale</w:t>
            </w:r>
          </w:p>
        </w:tc>
      </w:tr>
      <w:tr w:rsidR="008018C4" w:rsidRPr="000E0D26" w:rsidTr="008018C4">
        <w:trPr>
          <w:trHeight w:val="433"/>
        </w:trPr>
        <w:tc>
          <w:tcPr>
            <w:tcW w:w="597" w:type="pct"/>
            <w:vMerge/>
            <w:vAlign w:val="center"/>
          </w:tcPr>
          <w:p w:rsidR="008018C4" w:rsidRPr="000E0D26" w:rsidRDefault="008018C4" w:rsidP="00222466">
            <w:pPr>
              <w:keepNext/>
              <w:widowControl w:val="0"/>
              <w:tabs>
                <w:tab w:val="clear" w:pos="567"/>
              </w:tabs>
              <w:spacing w:line="240" w:lineRule="auto"/>
              <w:jc w:val="center"/>
              <w:rPr>
                <w:rFonts w:eastAsia="SimSun"/>
                <w:szCs w:val="22"/>
                <w:lang w:eastAsia="zh-CN"/>
              </w:rPr>
            </w:pPr>
          </w:p>
        </w:tc>
        <w:tc>
          <w:tcPr>
            <w:tcW w:w="1225" w:type="pct"/>
            <w:vMerge/>
            <w:vAlign w:val="center"/>
          </w:tcPr>
          <w:p w:rsidR="008018C4" w:rsidRPr="000E0D26" w:rsidRDefault="008018C4" w:rsidP="00222466">
            <w:pPr>
              <w:keepNext/>
              <w:widowControl w:val="0"/>
              <w:tabs>
                <w:tab w:val="clear" w:pos="567"/>
              </w:tabs>
              <w:spacing w:line="240" w:lineRule="auto"/>
              <w:jc w:val="center"/>
              <w:rPr>
                <w:rFonts w:eastAsia="SimSun"/>
                <w:szCs w:val="22"/>
                <w:lang w:eastAsia="zh-CN"/>
              </w:rPr>
            </w:pPr>
          </w:p>
        </w:tc>
        <w:tc>
          <w:tcPr>
            <w:tcW w:w="542" w:type="pct"/>
            <w:vAlign w:val="center"/>
          </w:tcPr>
          <w:p w:rsidR="008018C4" w:rsidRPr="000E0D26" w:rsidRDefault="008018C4" w:rsidP="00222466">
            <w:pPr>
              <w:keepNext/>
              <w:widowControl w:val="0"/>
              <w:tabs>
                <w:tab w:val="clear" w:pos="567"/>
              </w:tabs>
              <w:spacing w:line="240" w:lineRule="auto"/>
              <w:jc w:val="center"/>
              <w:rPr>
                <w:rFonts w:eastAsia="SimSun"/>
                <w:szCs w:val="22"/>
                <w:lang w:eastAsia="zh-CN"/>
              </w:rPr>
            </w:pPr>
            <w:r>
              <w:rPr>
                <w:szCs w:val="22"/>
                <w:lang w:val="fr-FR" w:eastAsia="zh-CN" w:bidi="fr-FR"/>
              </w:rPr>
              <w:t>Petit déjeuner</w:t>
            </w:r>
          </w:p>
        </w:tc>
        <w:tc>
          <w:tcPr>
            <w:tcW w:w="551" w:type="pct"/>
            <w:vAlign w:val="center"/>
          </w:tcPr>
          <w:p w:rsidR="008018C4" w:rsidRPr="000E0D26" w:rsidRDefault="008018C4" w:rsidP="00222466">
            <w:pPr>
              <w:keepNext/>
              <w:widowControl w:val="0"/>
              <w:tabs>
                <w:tab w:val="clear" w:pos="567"/>
              </w:tabs>
              <w:spacing w:line="240" w:lineRule="auto"/>
              <w:jc w:val="center"/>
              <w:rPr>
                <w:rFonts w:eastAsia="SimSun"/>
                <w:szCs w:val="22"/>
                <w:lang w:eastAsia="zh-CN"/>
              </w:rPr>
            </w:pPr>
            <w:r>
              <w:rPr>
                <w:szCs w:val="22"/>
                <w:lang w:val="fr-FR" w:eastAsia="zh-CN" w:bidi="fr-FR"/>
              </w:rPr>
              <w:t>Déjeuner</w:t>
            </w:r>
          </w:p>
        </w:tc>
        <w:tc>
          <w:tcPr>
            <w:tcW w:w="525" w:type="pct"/>
            <w:vAlign w:val="center"/>
          </w:tcPr>
          <w:p w:rsidR="002C2DE6" w:rsidRDefault="002C2DE6" w:rsidP="00222466">
            <w:pPr>
              <w:keepNext/>
              <w:widowControl w:val="0"/>
              <w:tabs>
                <w:tab w:val="clear" w:pos="567"/>
              </w:tabs>
              <w:spacing w:line="240" w:lineRule="auto"/>
              <w:jc w:val="center"/>
              <w:rPr>
                <w:szCs w:val="22"/>
                <w:lang w:val="fr-FR" w:eastAsia="zh-CN" w:bidi="fr-FR"/>
              </w:rPr>
            </w:pPr>
          </w:p>
          <w:p w:rsidR="008018C4" w:rsidRPr="000E0D26" w:rsidRDefault="002C2DE6" w:rsidP="00222466">
            <w:pPr>
              <w:keepNext/>
              <w:widowControl w:val="0"/>
              <w:tabs>
                <w:tab w:val="clear" w:pos="567"/>
              </w:tabs>
              <w:spacing w:line="240" w:lineRule="auto"/>
              <w:jc w:val="center"/>
              <w:rPr>
                <w:rFonts w:eastAsia="SimSun"/>
                <w:szCs w:val="22"/>
                <w:lang w:eastAsia="zh-CN"/>
              </w:rPr>
            </w:pPr>
            <w:r>
              <w:rPr>
                <w:szCs w:val="22"/>
                <w:lang w:val="fr-FR" w:eastAsia="zh-CN" w:bidi="fr-FR"/>
              </w:rPr>
              <w:t>Diner</w:t>
            </w:r>
          </w:p>
        </w:tc>
        <w:tc>
          <w:tcPr>
            <w:tcW w:w="781" w:type="pct"/>
          </w:tcPr>
          <w:p w:rsidR="008018C4" w:rsidRPr="000E0D26" w:rsidRDefault="008018C4" w:rsidP="00222466">
            <w:pPr>
              <w:keepNext/>
              <w:widowControl w:val="0"/>
              <w:tabs>
                <w:tab w:val="clear" w:pos="567"/>
              </w:tabs>
              <w:spacing w:line="240" w:lineRule="auto"/>
              <w:jc w:val="center"/>
              <w:rPr>
                <w:szCs w:val="22"/>
                <w:lang w:val="fr-FR" w:eastAsia="zh-CN" w:bidi="fr-FR"/>
              </w:rPr>
            </w:pPr>
          </w:p>
        </w:tc>
        <w:tc>
          <w:tcPr>
            <w:tcW w:w="779" w:type="pct"/>
            <w:vAlign w:val="center"/>
          </w:tcPr>
          <w:p w:rsidR="008018C4" w:rsidRPr="000E0D26" w:rsidRDefault="008018C4" w:rsidP="00222466">
            <w:pPr>
              <w:keepNext/>
              <w:widowControl w:val="0"/>
              <w:tabs>
                <w:tab w:val="clear" w:pos="567"/>
              </w:tabs>
              <w:spacing w:line="240" w:lineRule="auto"/>
              <w:jc w:val="center"/>
              <w:rPr>
                <w:rFonts w:eastAsia="SimSun"/>
                <w:szCs w:val="22"/>
                <w:lang w:eastAsia="zh-CN"/>
              </w:rPr>
            </w:pPr>
          </w:p>
        </w:tc>
      </w:tr>
      <w:tr w:rsidR="00E043BE" w:rsidRPr="000E0D26" w:rsidTr="008018C4">
        <w:trPr>
          <w:trHeight w:val="458"/>
        </w:trPr>
        <w:tc>
          <w:tcPr>
            <w:tcW w:w="597"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12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30 mg</w:t>
            </w:r>
          </w:p>
        </w:tc>
        <w:tc>
          <w:tcPr>
            <w:tcW w:w="542"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rFonts w:eastAsia="SimSun"/>
                <w:szCs w:val="22"/>
                <w:lang w:eastAsia="zh-CN"/>
              </w:rPr>
              <w:noBreakHyphen/>
            </w:r>
          </w:p>
        </w:tc>
        <w:tc>
          <w:tcPr>
            <w:tcW w:w="551"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rFonts w:eastAsia="SimSun"/>
                <w:szCs w:val="22"/>
                <w:lang w:eastAsia="zh-CN"/>
              </w:rPr>
              <w:noBreakHyphen/>
            </w:r>
          </w:p>
        </w:tc>
        <w:tc>
          <w:tcPr>
            <w:tcW w:w="5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781" w:type="pct"/>
          </w:tcPr>
          <w:p w:rsidR="00E043BE" w:rsidRPr="000E0D26" w:rsidRDefault="005E6FB4" w:rsidP="00222466">
            <w:pPr>
              <w:keepNext/>
              <w:widowControl w:val="0"/>
              <w:tabs>
                <w:tab w:val="clear" w:pos="567"/>
              </w:tabs>
              <w:spacing w:line="240" w:lineRule="auto"/>
              <w:jc w:val="center"/>
              <w:rPr>
                <w:szCs w:val="22"/>
                <w:lang w:val="fr-FR" w:eastAsia="zh-CN" w:bidi="fr-FR"/>
              </w:rPr>
            </w:pPr>
            <w:r>
              <w:t>1</w:t>
            </w:r>
          </w:p>
        </w:tc>
        <w:tc>
          <w:tcPr>
            <w:tcW w:w="779"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30 mg</w:t>
            </w:r>
          </w:p>
        </w:tc>
      </w:tr>
      <w:tr w:rsidR="00E043BE" w:rsidRPr="000E0D26" w:rsidTr="008018C4">
        <w:trPr>
          <w:trHeight w:val="457"/>
        </w:trPr>
        <w:tc>
          <w:tcPr>
            <w:tcW w:w="597"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2</w:t>
            </w:r>
          </w:p>
        </w:tc>
        <w:tc>
          <w:tcPr>
            <w:tcW w:w="12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30 mg</w:t>
            </w:r>
          </w:p>
        </w:tc>
        <w:tc>
          <w:tcPr>
            <w:tcW w:w="542"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551"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rFonts w:eastAsia="SimSun"/>
                <w:szCs w:val="22"/>
                <w:lang w:eastAsia="zh-CN"/>
              </w:rPr>
              <w:noBreakHyphen/>
            </w:r>
          </w:p>
        </w:tc>
        <w:tc>
          <w:tcPr>
            <w:tcW w:w="5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781" w:type="pct"/>
          </w:tcPr>
          <w:p w:rsidR="00E043BE" w:rsidRPr="000E0D26" w:rsidRDefault="005E6FB4" w:rsidP="00222466">
            <w:pPr>
              <w:keepNext/>
              <w:widowControl w:val="0"/>
              <w:tabs>
                <w:tab w:val="clear" w:pos="567"/>
              </w:tabs>
              <w:spacing w:line="240" w:lineRule="auto"/>
              <w:jc w:val="center"/>
              <w:rPr>
                <w:szCs w:val="22"/>
                <w:lang w:val="fr-FR" w:eastAsia="zh-CN" w:bidi="fr-FR"/>
              </w:rPr>
            </w:pPr>
            <w:r>
              <w:t>2</w:t>
            </w:r>
          </w:p>
        </w:tc>
        <w:tc>
          <w:tcPr>
            <w:tcW w:w="779"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60 mg</w:t>
            </w:r>
          </w:p>
        </w:tc>
      </w:tr>
      <w:tr w:rsidR="00E043BE" w:rsidRPr="000E0D26" w:rsidTr="008018C4">
        <w:trPr>
          <w:trHeight w:val="457"/>
        </w:trPr>
        <w:tc>
          <w:tcPr>
            <w:tcW w:w="597"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3</w:t>
            </w:r>
          </w:p>
        </w:tc>
        <w:tc>
          <w:tcPr>
            <w:tcW w:w="12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30 mg</w:t>
            </w:r>
          </w:p>
        </w:tc>
        <w:tc>
          <w:tcPr>
            <w:tcW w:w="542"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551"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5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781" w:type="pct"/>
          </w:tcPr>
          <w:p w:rsidR="00E043BE" w:rsidRPr="000E0D26" w:rsidRDefault="005E6FB4" w:rsidP="00222466">
            <w:pPr>
              <w:keepNext/>
              <w:widowControl w:val="0"/>
              <w:tabs>
                <w:tab w:val="clear" w:pos="567"/>
              </w:tabs>
              <w:spacing w:line="240" w:lineRule="auto"/>
              <w:jc w:val="center"/>
              <w:rPr>
                <w:szCs w:val="22"/>
                <w:lang w:val="fr-FR" w:eastAsia="zh-CN" w:bidi="fr-FR"/>
              </w:rPr>
            </w:pPr>
            <w:r>
              <w:t>3</w:t>
            </w:r>
          </w:p>
        </w:tc>
        <w:tc>
          <w:tcPr>
            <w:tcW w:w="779"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90 mg</w:t>
            </w:r>
          </w:p>
        </w:tc>
      </w:tr>
      <w:tr w:rsidR="00E043BE" w:rsidRPr="000E0D26" w:rsidTr="008018C4">
        <w:trPr>
          <w:trHeight w:val="425"/>
        </w:trPr>
        <w:tc>
          <w:tcPr>
            <w:tcW w:w="597"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4</w:t>
            </w:r>
          </w:p>
        </w:tc>
        <w:tc>
          <w:tcPr>
            <w:tcW w:w="12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c>
          <w:tcPr>
            <w:tcW w:w="542"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rFonts w:eastAsia="SimSun"/>
                <w:szCs w:val="22"/>
                <w:lang w:eastAsia="zh-CN"/>
              </w:rPr>
              <w:noBreakHyphen/>
            </w:r>
          </w:p>
        </w:tc>
        <w:tc>
          <w:tcPr>
            <w:tcW w:w="551"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rFonts w:eastAsia="SimSun"/>
                <w:szCs w:val="22"/>
                <w:lang w:eastAsia="zh-CN"/>
              </w:rPr>
              <w:noBreakHyphen/>
            </w:r>
          </w:p>
        </w:tc>
        <w:tc>
          <w:tcPr>
            <w:tcW w:w="5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781" w:type="pct"/>
          </w:tcPr>
          <w:p w:rsidR="00E043BE" w:rsidRPr="000E0D26" w:rsidRDefault="005E6FB4" w:rsidP="00222466">
            <w:pPr>
              <w:keepNext/>
              <w:widowControl w:val="0"/>
              <w:tabs>
                <w:tab w:val="clear" w:pos="567"/>
              </w:tabs>
              <w:spacing w:line="240" w:lineRule="auto"/>
              <w:jc w:val="center"/>
              <w:rPr>
                <w:szCs w:val="22"/>
                <w:lang w:val="fr-FR" w:eastAsia="zh-CN" w:bidi="fr-FR"/>
              </w:rPr>
            </w:pPr>
            <w:r>
              <w:t>1</w:t>
            </w:r>
          </w:p>
        </w:tc>
        <w:tc>
          <w:tcPr>
            <w:tcW w:w="779"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r>
      <w:tr w:rsidR="00E043BE" w:rsidRPr="000E0D26" w:rsidTr="008018C4">
        <w:trPr>
          <w:trHeight w:val="423"/>
        </w:trPr>
        <w:tc>
          <w:tcPr>
            <w:tcW w:w="597"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5</w:t>
            </w:r>
          </w:p>
        </w:tc>
        <w:tc>
          <w:tcPr>
            <w:tcW w:w="12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c>
          <w:tcPr>
            <w:tcW w:w="542"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551"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rFonts w:eastAsia="SimSun"/>
                <w:szCs w:val="22"/>
                <w:lang w:eastAsia="zh-CN"/>
              </w:rPr>
              <w:noBreakHyphen/>
            </w:r>
          </w:p>
        </w:tc>
        <w:tc>
          <w:tcPr>
            <w:tcW w:w="5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781" w:type="pct"/>
          </w:tcPr>
          <w:p w:rsidR="00E043BE" w:rsidRPr="000E0D26" w:rsidRDefault="005E6FB4" w:rsidP="00222466">
            <w:pPr>
              <w:keepNext/>
              <w:widowControl w:val="0"/>
              <w:tabs>
                <w:tab w:val="clear" w:pos="567"/>
              </w:tabs>
              <w:spacing w:line="240" w:lineRule="auto"/>
              <w:jc w:val="center"/>
              <w:rPr>
                <w:szCs w:val="22"/>
                <w:lang w:val="fr-FR" w:eastAsia="zh-CN" w:bidi="fr-FR"/>
              </w:rPr>
            </w:pPr>
            <w:r>
              <w:t>2</w:t>
            </w:r>
          </w:p>
        </w:tc>
        <w:tc>
          <w:tcPr>
            <w:tcW w:w="779"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240 mg</w:t>
            </w:r>
          </w:p>
        </w:tc>
      </w:tr>
      <w:tr w:rsidR="00E043BE" w:rsidRPr="000E0D26" w:rsidTr="008018C4">
        <w:trPr>
          <w:trHeight w:val="423"/>
        </w:trPr>
        <w:tc>
          <w:tcPr>
            <w:tcW w:w="597"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6</w:t>
            </w:r>
          </w:p>
        </w:tc>
        <w:tc>
          <w:tcPr>
            <w:tcW w:w="12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c>
          <w:tcPr>
            <w:tcW w:w="542"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551"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5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781" w:type="pct"/>
          </w:tcPr>
          <w:p w:rsidR="00E043BE" w:rsidRPr="000E0D26" w:rsidRDefault="005E6FB4" w:rsidP="00222466">
            <w:pPr>
              <w:keepNext/>
              <w:widowControl w:val="0"/>
              <w:tabs>
                <w:tab w:val="clear" w:pos="567"/>
              </w:tabs>
              <w:spacing w:line="240" w:lineRule="auto"/>
              <w:jc w:val="center"/>
              <w:rPr>
                <w:szCs w:val="22"/>
                <w:lang w:val="fr-FR" w:eastAsia="zh-CN" w:bidi="fr-FR"/>
              </w:rPr>
            </w:pPr>
            <w:r>
              <w:t>3</w:t>
            </w:r>
          </w:p>
        </w:tc>
        <w:tc>
          <w:tcPr>
            <w:tcW w:w="779"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360 mg</w:t>
            </w:r>
          </w:p>
        </w:tc>
      </w:tr>
      <w:tr w:rsidR="00E043BE" w:rsidRPr="000E0D26" w:rsidTr="008018C4">
        <w:trPr>
          <w:trHeight w:val="423"/>
        </w:trPr>
        <w:tc>
          <w:tcPr>
            <w:tcW w:w="597"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7</w:t>
            </w:r>
          </w:p>
        </w:tc>
        <w:tc>
          <w:tcPr>
            <w:tcW w:w="12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c>
          <w:tcPr>
            <w:tcW w:w="542"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551"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5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2</w:t>
            </w:r>
          </w:p>
        </w:tc>
        <w:tc>
          <w:tcPr>
            <w:tcW w:w="781" w:type="pct"/>
          </w:tcPr>
          <w:p w:rsidR="00E043BE" w:rsidRPr="000E0D26" w:rsidRDefault="00145E9A" w:rsidP="00222466">
            <w:pPr>
              <w:keepNext/>
              <w:widowControl w:val="0"/>
              <w:tabs>
                <w:tab w:val="clear" w:pos="567"/>
              </w:tabs>
              <w:spacing w:line="240" w:lineRule="auto"/>
              <w:jc w:val="center"/>
              <w:rPr>
                <w:szCs w:val="22"/>
                <w:lang w:val="fr-FR" w:eastAsia="zh-CN" w:bidi="fr-FR"/>
              </w:rPr>
            </w:pPr>
            <w:r>
              <w:t>4</w:t>
            </w:r>
          </w:p>
        </w:tc>
        <w:tc>
          <w:tcPr>
            <w:tcW w:w="779"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480 mg</w:t>
            </w:r>
          </w:p>
        </w:tc>
      </w:tr>
      <w:tr w:rsidR="00E043BE" w:rsidRPr="000E0D26" w:rsidTr="008018C4">
        <w:trPr>
          <w:trHeight w:val="423"/>
        </w:trPr>
        <w:tc>
          <w:tcPr>
            <w:tcW w:w="597"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8</w:t>
            </w:r>
          </w:p>
        </w:tc>
        <w:tc>
          <w:tcPr>
            <w:tcW w:w="12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c>
          <w:tcPr>
            <w:tcW w:w="542"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2</w:t>
            </w:r>
          </w:p>
        </w:tc>
        <w:tc>
          <w:tcPr>
            <w:tcW w:w="551"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w:t>
            </w:r>
          </w:p>
        </w:tc>
        <w:tc>
          <w:tcPr>
            <w:tcW w:w="5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2</w:t>
            </w:r>
          </w:p>
        </w:tc>
        <w:tc>
          <w:tcPr>
            <w:tcW w:w="781" w:type="pct"/>
          </w:tcPr>
          <w:p w:rsidR="00E043BE" w:rsidRPr="000E0D26" w:rsidRDefault="005E6FB4" w:rsidP="00222466">
            <w:pPr>
              <w:keepNext/>
              <w:widowControl w:val="0"/>
              <w:tabs>
                <w:tab w:val="clear" w:pos="567"/>
              </w:tabs>
              <w:spacing w:line="240" w:lineRule="auto"/>
              <w:jc w:val="center"/>
              <w:rPr>
                <w:szCs w:val="22"/>
                <w:lang w:val="fr-FR" w:eastAsia="zh-CN" w:bidi="fr-FR"/>
              </w:rPr>
            </w:pPr>
            <w:r>
              <w:t>5</w:t>
            </w:r>
          </w:p>
        </w:tc>
        <w:tc>
          <w:tcPr>
            <w:tcW w:w="779"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600 mg</w:t>
            </w:r>
          </w:p>
        </w:tc>
      </w:tr>
      <w:tr w:rsidR="00E043BE" w:rsidRPr="000E0D26" w:rsidTr="008018C4">
        <w:trPr>
          <w:trHeight w:val="423"/>
        </w:trPr>
        <w:tc>
          <w:tcPr>
            <w:tcW w:w="597"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9+</w:t>
            </w:r>
          </w:p>
        </w:tc>
        <w:tc>
          <w:tcPr>
            <w:tcW w:w="12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120 mg</w:t>
            </w:r>
          </w:p>
        </w:tc>
        <w:tc>
          <w:tcPr>
            <w:tcW w:w="542"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2</w:t>
            </w:r>
          </w:p>
        </w:tc>
        <w:tc>
          <w:tcPr>
            <w:tcW w:w="551"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2</w:t>
            </w:r>
          </w:p>
        </w:tc>
        <w:tc>
          <w:tcPr>
            <w:tcW w:w="525"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2</w:t>
            </w:r>
          </w:p>
        </w:tc>
        <w:tc>
          <w:tcPr>
            <w:tcW w:w="781" w:type="pct"/>
          </w:tcPr>
          <w:p w:rsidR="00E043BE" w:rsidRPr="000E0D26" w:rsidRDefault="005E6FB4" w:rsidP="00222466">
            <w:pPr>
              <w:keepNext/>
              <w:widowControl w:val="0"/>
              <w:tabs>
                <w:tab w:val="clear" w:pos="567"/>
              </w:tabs>
              <w:spacing w:line="240" w:lineRule="auto"/>
              <w:jc w:val="center"/>
              <w:rPr>
                <w:szCs w:val="22"/>
                <w:lang w:val="fr-FR" w:eastAsia="zh-CN" w:bidi="fr-FR"/>
              </w:rPr>
            </w:pPr>
            <w:r>
              <w:t>6</w:t>
            </w:r>
          </w:p>
        </w:tc>
        <w:tc>
          <w:tcPr>
            <w:tcW w:w="779" w:type="pct"/>
            <w:vAlign w:val="center"/>
          </w:tcPr>
          <w:p w:rsidR="00E043BE" w:rsidRPr="000E0D26" w:rsidRDefault="00E043BE" w:rsidP="00222466">
            <w:pPr>
              <w:keepNext/>
              <w:widowControl w:val="0"/>
              <w:tabs>
                <w:tab w:val="clear" w:pos="567"/>
              </w:tabs>
              <w:spacing w:line="240" w:lineRule="auto"/>
              <w:jc w:val="center"/>
              <w:rPr>
                <w:rFonts w:eastAsia="SimSun"/>
                <w:szCs w:val="22"/>
                <w:lang w:eastAsia="zh-CN"/>
              </w:rPr>
            </w:pPr>
            <w:r w:rsidRPr="000E0D26">
              <w:rPr>
                <w:szCs w:val="22"/>
                <w:lang w:val="fr-FR" w:eastAsia="zh-CN" w:bidi="fr-FR"/>
              </w:rPr>
              <w:t>720 mg</w:t>
            </w:r>
          </w:p>
        </w:tc>
      </w:tr>
    </w:tbl>
    <w:p w:rsidR="005D06A1" w:rsidRPr="000E0D26" w:rsidRDefault="005D06A1" w:rsidP="00222466">
      <w:pPr>
        <w:widowControl w:val="0"/>
        <w:tabs>
          <w:tab w:val="clear" w:pos="567"/>
        </w:tabs>
        <w:spacing w:line="240" w:lineRule="auto"/>
        <w:jc w:val="both"/>
        <w:rPr>
          <w:szCs w:val="22"/>
        </w:rPr>
      </w:pPr>
    </w:p>
    <w:p w:rsidR="00E043BE" w:rsidRPr="00E043BE" w:rsidRDefault="005D06A1" w:rsidP="00222466">
      <w:pPr>
        <w:widowControl w:val="0"/>
        <w:tabs>
          <w:tab w:val="clear" w:pos="567"/>
        </w:tabs>
        <w:spacing w:line="240" w:lineRule="auto"/>
        <w:rPr>
          <w:szCs w:val="22"/>
          <w:lang w:val="fr-FR" w:bidi="fr-FR"/>
        </w:rPr>
      </w:pPr>
      <w:r w:rsidRPr="000E0D26">
        <w:rPr>
          <w:szCs w:val="22"/>
          <w:lang w:val="fr-FR" w:bidi="fr-FR"/>
        </w:rPr>
        <w:t xml:space="preserve">Votre médecin </w:t>
      </w:r>
      <w:r w:rsidR="002C2DE6">
        <w:rPr>
          <w:szCs w:val="22"/>
          <w:lang w:val="fr-FR" w:bidi="fr-FR"/>
        </w:rPr>
        <w:t>contrôlera</w:t>
      </w:r>
      <w:r w:rsidR="00852B13">
        <w:rPr>
          <w:szCs w:val="22"/>
          <w:lang w:val="fr-FR" w:bidi="fr-FR"/>
        </w:rPr>
        <w:t xml:space="preserve"> </w:t>
      </w:r>
      <w:r w:rsidRPr="000E0D26">
        <w:rPr>
          <w:szCs w:val="22"/>
          <w:lang w:val="fr-FR" w:bidi="fr-FR"/>
        </w:rPr>
        <w:t xml:space="preserve">votre état </w:t>
      </w:r>
      <w:r w:rsidR="002C2DE6">
        <w:rPr>
          <w:szCs w:val="22"/>
          <w:lang w:val="fr-FR" w:bidi="fr-FR"/>
        </w:rPr>
        <w:t>après le début du traitement par</w:t>
      </w:r>
      <w:r w:rsidRPr="000E0D26">
        <w:rPr>
          <w:szCs w:val="22"/>
          <w:lang w:val="fr-FR" w:bidi="fr-FR"/>
        </w:rPr>
        <w:t xml:space="preserve"> Skilarence et vérifiera si vous présentez des effets indésirables</w:t>
      </w:r>
      <w:r w:rsidR="00E043BE">
        <w:rPr>
          <w:szCs w:val="22"/>
          <w:lang w:val="fr-FR" w:bidi="fr-FR"/>
        </w:rPr>
        <w:t>.</w:t>
      </w:r>
      <w:r w:rsidRPr="000E0D26">
        <w:rPr>
          <w:szCs w:val="22"/>
          <w:lang w:val="fr-FR" w:bidi="fr-FR"/>
        </w:rPr>
        <w:t xml:space="preserve"> </w:t>
      </w:r>
      <w:r w:rsidR="00E043BE" w:rsidRPr="00E043BE">
        <w:rPr>
          <w:szCs w:val="22"/>
          <w:lang w:val="fr-FR" w:bidi="fr-FR"/>
        </w:rPr>
        <w:t xml:space="preserve">Si vous présentez des effets indésirables </w:t>
      </w:r>
      <w:r w:rsidR="005E6FB4">
        <w:rPr>
          <w:szCs w:val="22"/>
          <w:lang w:val="fr-FR" w:bidi="fr-FR"/>
        </w:rPr>
        <w:t xml:space="preserve">sévères </w:t>
      </w:r>
      <w:r w:rsidR="00E043BE" w:rsidRPr="00E043BE">
        <w:rPr>
          <w:szCs w:val="22"/>
          <w:lang w:val="fr-FR" w:bidi="fr-FR"/>
        </w:rPr>
        <w:t xml:space="preserve">après une augmentation de la dose, votre médecin pourra </w:t>
      </w:r>
      <w:r w:rsidR="002C2DE6">
        <w:rPr>
          <w:szCs w:val="22"/>
          <w:lang w:val="fr-FR" w:bidi="fr-FR"/>
        </w:rPr>
        <w:t>vous demande</w:t>
      </w:r>
      <w:r w:rsidR="00E043BE" w:rsidRPr="00E043BE">
        <w:rPr>
          <w:szCs w:val="22"/>
          <w:lang w:val="fr-FR" w:bidi="fr-FR"/>
        </w:rPr>
        <w:t xml:space="preserve">r </w:t>
      </w:r>
      <w:r w:rsidR="002C2DE6">
        <w:rPr>
          <w:szCs w:val="22"/>
          <w:lang w:val="fr-FR" w:bidi="fr-FR"/>
        </w:rPr>
        <w:t>de revenir</w:t>
      </w:r>
      <w:r w:rsidR="00E043BE" w:rsidRPr="00E043BE">
        <w:rPr>
          <w:szCs w:val="22"/>
          <w:lang w:val="fr-FR" w:bidi="fr-FR"/>
        </w:rPr>
        <w:t xml:space="preserve"> temporairement à la dose</w:t>
      </w:r>
      <w:r w:rsidR="007635F5">
        <w:rPr>
          <w:szCs w:val="22"/>
          <w:lang w:val="fr-FR" w:bidi="fr-FR"/>
        </w:rPr>
        <w:t xml:space="preserve"> précédente</w:t>
      </w:r>
      <w:r w:rsidR="00E043BE" w:rsidRPr="00E043BE">
        <w:rPr>
          <w:szCs w:val="22"/>
          <w:lang w:val="fr-FR" w:bidi="fr-FR"/>
        </w:rPr>
        <w:t xml:space="preserve">. Si les effets indésirables ne sont pas gênants, </w:t>
      </w:r>
      <w:r w:rsidR="00E043BE">
        <w:rPr>
          <w:szCs w:val="22"/>
          <w:lang w:val="fr-FR" w:bidi="fr-FR"/>
        </w:rPr>
        <w:t>v</w:t>
      </w:r>
      <w:r w:rsidRPr="000E0D26">
        <w:rPr>
          <w:szCs w:val="22"/>
          <w:lang w:val="fr-FR" w:bidi="fr-FR"/>
        </w:rPr>
        <w:t xml:space="preserve">otre dose sera augmentée jusqu’à ce que votre </w:t>
      </w:r>
      <w:r w:rsidR="002C2DE6">
        <w:rPr>
          <w:szCs w:val="22"/>
          <w:lang w:val="fr-FR" w:bidi="fr-FR"/>
        </w:rPr>
        <w:t>état</w:t>
      </w:r>
      <w:r w:rsidR="002C2DE6" w:rsidRPr="000E0D26">
        <w:rPr>
          <w:szCs w:val="22"/>
          <w:lang w:val="fr-FR" w:bidi="fr-FR"/>
        </w:rPr>
        <w:t xml:space="preserve"> </w:t>
      </w:r>
      <w:r w:rsidRPr="000E0D26">
        <w:rPr>
          <w:szCs w:val="22"/>
          <w:lang w:val="fr-FR" w:bidi="fr-FR"/>
        </w:rPr>
        <w:t>soit</w:t>
      </w:r>
      <w:r w:rsidR="00E043BE">
        <w:rPr>
          <w:szCs w:val="22"/>
          <w:lang w:val="fr-FR" w:bidi="fr-FR"/>
        </w:rPr>
        <w:t xml:space="preserve"> </w:t>
      </w:r>
      <w:r w:rsidR="00B700E6">
        <w:rPr>
          <w:szCs w:val="22"/>
          <w:lang w:val="fr-FR" w:bidi="fr-FR"/>
        </w:rPr>
        <w:t>correctement</w:t>
      </w:r>
      <w:r w:rsidRPr="000E0D26">
        <w:rPr>
          <w:szCs w:val="22"/>
          <w:lang w:val="fr-FR" w:bidi="fr-FR"/>
        </w:rPr>
        <w:t xml:space="preserve"> </w:t>
      </w:r>
      <w:r w:rsidR="00A651CC" w:rsidRPr="000E0D26">
        <w:rPr>
          <w:szCs w:val="22"/>
          <w:lang w:val="fr-FR" w:bidi="fr-FR"/>
        </w:rPr>
        <w:t>contrôlé</w:t>
      </w:r>
      <w:r w:rsidR="00A651CC">
        <w:rPr>
          <w:szCs w:val="22"/>
          <w:lang w:val="fr-FR" w:bidi="fr-FR"/>
        </w:rPr>
        <w:t>. Il</w:t>
      </w:r>
      <w:r w:rsidR="00E043BE">
        <w:rPr>
          <w:szCs w:val="22"/>
          <w:lang w:val="fr-FR" w:bidi="fr-FR"/>
        </w:rPr>
        <w:t xml:space="preserve"> est</w:t>
      </w:r>
      <w:r w:rsidRPr="000E0D26">
        <w:rPr>
          <w:szCs w:val="22"/>
          <w:lang w:val="fr-FR" w:bidi="fr-FR"/>
        </w:rPr>
        <w:t xml:space="preserve"> possible </w:t>
      </w:r>
      <w:r w:rsidR="00E043BE">
        <w:rPr>
          <w:szCs w:val="22"/>
          <w:lang w:val="fr-FR" w:bidi="fr-FR"/>
        </w:rPr>
        <w:t>que vous n’ayez pas besoin de</w:t>
      </w:r>
      <w:r w:rsidRPr="000E0D26">
        <w:rPr>
          <w:szCs w:val="22"/>
          <w:lang w:val="fr-FR" w:bidi="fr-FR"/>
        </w:rPr>
        <w:t xml:space="preserve"> la dose maximale de 720</w:t>
      </w:r>
      <w:r w:rsidR="0082027A" w:rsidRPr="000E0D26">
        <w:rPr>
          <w:szCs w:val="22"/>
          <w:lang w:val="fr-FR" w:bidi="fr-FR"/>
        </w:rPr>
        <w:t> mg</w:t>
      </w:r>
      <w:r w:rsidRPr="000E0D26">
        <w:rPr>
          <w:szCs w:val="22"/>
          <w:lang w:val="fr-FR" w:bidi="fr-FR"/>
        </w:rPr>
        <w:t xml:space="preserve"> par jour.</w:t>
      </w:r>
      <w:r w:rsidR="00E043BE" w:rsidRPr="00E043BE">
        <w:rPr>
          <w:lang w:val="fr-FR"/>
        </w:rPr>
        <w:t xml:space="preserve"> </w:t>
      </w:r>
      <w:r w:rsidR="00E043BE" w:rsidRPr="00E043BE">
        <w:rPr>
          <w:szCs w:val="22"/>
          <w:lang w:val="fr-FR" w:bidi="fr-FR"/>
        </w:rPr>
        <w:t xml:space="preserve">Lorsque votre état sera suffisamment amélioré, votre médecin envisagera la façon de réduire progressivement la dose quotidienne de Skilarence jusqu’à la dose dont vous avez besoin pour maintenir </w:t>
      </w:r>
      <w:r w:rsidR="00B700E6">
        <w:rPr>
          <w:szCs w:val="22"/>
          <w:lang w:val="fr-FR" w:bidi="fr-FR"/>
        </w:rPr>
        <w:t>l’</w:t>
      </w:r>
      <w:r w:rsidR="00E043BE" w:rsidRPr="00E043BE">
        <w:rPr>
          <w:szCs w:val="22"/>
          <w:lang w:val="fr-FR" w:bidi="fr-FR"/>
        </w:rPr>
        <w:t>amélioration.</w:t>
      </w:r>
    </w:p>
    <w:p w:rsidR="00E043BE" w:rsidRPr="00E043BE" w:rsidRDefault="00E043BE" w:rsidP="00222466">
      <w:pPr>
        <w:widowControl w:val="0"/>
        <w:tabs>
          <w:tab w:val="clear" w:pos="567"/>
        </w:tabs>
        <w:spacing w:line="240" w:lineRule="auto"/>
        <w:rPr>
          <w:szCs w:val="22"/>
          <w:lang w:val="fr-FR" w:bidi="fr-FR"/>
        </w:rPr>
      </w:pPr>
    </w:p>
    <w:p w:rsidR="00E043BE" w:rsidRPr="00EF3272" w:rsidRDefault="00E043BE" w:rsidP="00222466">
      <w:pPr>
        <w:keepNext/>
        <w:widowControl w:val="0"/>
        <w:tabs>
          <w:tab w:val="clear" w:pos="567"/>
        </w:tabs>
        <w:spacing w:line="240" w:lineRule="auto"/>
        <w:rPr>
          <w:b/>
          <w:bCs/>
          <w:szCs w:val="22"/>
          <w:lang w:val="fr-FR" w:bidi="fr-FR"/>
        </w:rPr>
      </w:pPr>
      <w:r w:rsidRPr="00EF3272">
        <w:rPr>
          <w:b/>
          <w:bCs/>
          <w:szCs w:val="22"/>
          <w:lang w:val="fr-FR" w:bidi="fr-FR"/>
        </w:rPr>
        <w:t>M</w:t>
      </w:r>
      <w:r w:rsidR="0092427C">
        <w:rPr>
          <w:b/>
          <w:bCs/>
          <w:szCs w:val="22"/>
          <w:lang w:val="fr-FR" w:bidi="fr-FR"/>
        </w:rPr>
        <w:t>ode</w:t>
      </w:r>
      <w:r w:rsidRPr="00EF3272">
        <w:rPr>
          <w:b/>
          <w:bCs/>
          <w:szCs w:val="22"/>
          <w:lang w:val="fr-FR" w:bidi="fr-FR"/>
        </w:rPr>
        <w:t xml:space="preserve"> d’administration</w:t>
      </w:r>
    </w:p>
    <w:p w:rsidR="005D06A1" w:rsidRPr="000E0D26" w:rsidRDefault="00E043BE" w:rsidP="00222466">
      <w:pPr>
        <w:keepNext/>
        <w:widowControl w:val="0"/>
        <w:tabs>
          <w:tab w:val="clear" w:pos="567"/>
        </w:tabs>
        <w:spacing w:line="240" w:lineRule="auto"/>
        <w:rPr>
          <w:szCs w:val="22"/>
          <w:lang w:val="fr-FR"/>
        </w:rPr>
      </w:pPr>
      <w:r w:rsidRPr="00E043BE">
        <w:rPr>
          <w:szCs w:val="22"/>
          <w:lang w:val="fr-FR" w:bidi="fr-FR"/>
        </w:rPr>
        <w:t xml:space="preserve">Avalez les comprimés de Skilarence entiers avec du liquide. Prenez vos comprimés pendant ou immédiatement après un repas. N’écrasez pas, ne </w:t>
      </w:r>
      <w:r w:rsidR="0092427C">
        <w:rPr>
          <w:szCs w:val="22"/>
          <w:lang w:val="fr-FR" w:bidi="fr-FR"/>
        </w:rPr>
        <w:t xml:space="preserve">cassez </w:t>
      </w:r>
      <w:r w:rsidRPr="00E043BE">
        <w:rPr>
          <w:szCs w:val="22"/>
          <w:lang w:val="fr-FR" w:bidi="fr-FR"/>
        </w:rPr>
        <w:t xml:space="preserve">pas, ne dissolvez pas, et ne mâchez pas les comprimés de Skilarence car ils sont spécialement enrobés </w:t>
      </w:r>
      <w:r w:rsidR="0092427C">
        <w:rPr>
          <w:szCs w:val="22"/>
          <w:lang w:val="fr-FR" w:bidi="fr-FR"/>
        </w:rPr>
        <w:t>afin de réduire</w:t>
      </w:r>
      <w:r w:rsidRPr="00E043BE">
        <w:rPr>
          <w:szCs w:val="22"/>
          <w:lang w:val="fr-FR" w:bidi="fr-FR"/>
        </w:rPr>
        <w:t xml:space="preserve"> </w:t>
      </w:r>
      <w:r w:rsidR="0092427C">
        <w:rPr>
          <w:szCs w:val="22"/>
          <w:lang w:val="fr-FR" w:bidi="fr-FR"/>
        </w:rPr>
        <w:t>d</w:t>
      </w:r>
      <w:r w:rsidR="00440C94">
        <w:rPr>
          <w:szCs w:val="22"/>
          <w:lang w:val="fr-FR" w:bidi="fr-FR"/>
        </w:rPr>
        <w:t>es effets irritants pour</w:t>
      </w:r>
      <w:r w:rsidRPr="00E043BE">
        <w:rPr>
          <w:szCs w:val="22"/>
          <w:lang w:val="fr-FR" w:bidi="fr-FR"/>
        </w:rPr>
        <w:t xml:space="preserve"> votre estomac.</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b/>
          <w:bCs/>
          <w:szCs w:val="22"/>
          <w:lang w:val="fr-FR" w:bidi="fr-FR"/>
        </w:rPr>
        <w:t>Si vous avez pris plus de Skilarence que vous n’auriez dû</w:t>
      </w: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 xml:space="preserve">Si vous pensez </w:t>
      </w:r>
      <w:r w:rsidR="00852B13">
        <w:rPr>
          <w:szCs w:val="22"/>
          <w:lang w:val="fr-FR" w:bidi="fr-FR"/>
        </w:rPr>
        <w:t>avoir</w:t>
      </w:r>
      <w:r w:rsidRPr="000E0D26">
        <w:rPr>
          <w:szCs w:val="22"/>
          <w:lang w:val="fr-FR" w:bidi="fr-FR"/>
        </w:rPr>
        <w:t xml:space="preserve"> pris trop de comprimés</w:t>
      </w:r>
      <w:r w:rsidR="00E043BE">
        <w:rPr>
          <w:szCs w:val="22"/>
          <w:lang w:val="fr-FR" w:bidi="fr-FR"/>
        </w:rPr>
        <w:t xml:space="preserve"> de Skilarence</w:t>
      </w:r>
      <w:r w:rsidRPr="000E0D26">
        <w:rPr>
          <w:szCs w:val="22"/>
          <w:lang w:val="fr-FR" w:bidi="fr-FR"/>
        </w:rPr>
        <w:t>, adressez-vous à votre médecin ou votre pharmacien.</w:t>
      </w:r>
    </w:p>
    <w:p w:rsidR="005D06A1" w:rsidRPr="000E0D26" w:rsidRDefault="005D06A1"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szCs w:val="22"/>
          <w:lang w:val="fr-FR"/>
        </w:rPr>
      </w:pPr>
      <w:r w:rsidRPr="000E0D26">
        <w:rPr>
          <w:b/>
          <w:bCs/>
          <w:szCs w:val="22"/>
          <w:lang w:val="fr-FR" w:bidi="fr-FR"/>
        </w:rPr>
        <w:t>Si vous oubliez de prendre Skilarence</w:t>
      </w: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Ne prenez pas de dose double pour compenser la dose que vous avez oublié de prendre.</w:t>
      </w:r>
      <w:r w:rsidR="00440C94">
        <w:rPr>
          <w:szCs w:val="22"/>
          <w:lang w:val="fr-FR" w:bidi="fr-FR"/>
        </w:rPr>
        <w:t xml:space="preserve"> </w:t>
      </w:r>
      <w:r w:rsidR="00E043BE">
        <w:rPr>
          <w:szCs w:val="22"/>
          <w:lang w:val="fr-FR" w:bidi="fr-FR"/>
        </w:rPr>
        <w:t>Prenez la dose suivante à l’heure habituelle et continuez à prendre</w:t>
      </w:r>
      <w:r w:rsidRPr="000E0D26">
        <w:rPr>
          <w:szCs w:val="22"/>
          <w:lang w:val="fr-FR" w:bidi="fr-FR"/>
        </w:rPr>
        <w:t xml:space="preserve"> le médicament exactement de la façon décrite dans cette notice, ou exactement comme convenu avec votre médecin. Vérifiez auprès de votre médecin ou pharmacien en cas de doute.</w:t>
      </w:r>
    </w:p>
    <w:p w:rsidR="00E61A7A" w:rsidRPr="000E0D26" w:rsidRDefault="00E61A7A"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ind w:right="-2"/>
        <w:rPr>
          <w:szCs w:val="22"/>
          <w:lang w:val="fr-FR"/>
        </w:rPr>
      </w:pPr>
      <w:r w:rsidRPr="000E0D26">
        <w:rPr>
          <w:szCs w:val="22"/>
          <w:lang w:val="fr-FR" w:bidi="fr-FR"/>
        </w:rPr>
        <w:t>Si vous avez d’autres questions sur l’utilisation de ce médicament, demandez plus d’informations à votre médecin ou à votre pharmacien.</w:t>
      </w:r>
    </w:p>
    <w:p w:rsidR="005D06A1" w:rsidRPr="000E0D26" w:rsidRDefault="005D06A1" w:rsidP="00222466">
      <w:pPr>
        <w:widowControl w:val="0"/>
        <w:tabs>
          <w:tab w:val="clear" w:pos="567"/>
        </w:tabs>
        <w:spacing w:line="240" w:lineRule="auto"/>
        <w:ind w:right="-2"/>
        <w:rPr>
          <w:b/>
          <w:szCs w:val="22"/>
          <w:lang w:val="fr-FR"/>
        </w:rPr>
      </w:pPr>
    </w:p>
    <w:p w:rsidR="005D06A1" w:rsidRPr="000E0D26" w:rsidRDefault="005D06A1" w:rsidP="00222466">
      <w:pPr>
        <w:widowControl w:val="0"/>
        <w:tabs>
          <w:tab w:val="clear" w:pos="567"/>
        </w:tabs>
        <w:spacing w:line="240" w:lineRule="auto"/>
        <w:ind w:left="567" w:right="-2" w:hanging="567"/>
        <w:rPr>
          <w:b/>
          <w:szCs w:val="22"/>
          <w:lang w:val="fr-FR"/>
        </w:rPr>
      </w:pPr>
    </w:p>
    <w:p w:rsidR="005D06A1" w:rsidRPr="000E0D26" w:rsidRDefault="005D06A1" w:rsidP="00222466">
      <w:pPr>
        <w:keepNext/>
        <w:widowControl w:val="0"/>
        <w:tabs>
          <w:tab w:val="clear" w:pos="567"/>
        </w:tabs>
        <w:spacing w:line="240" w:lineRule="auto"/>
        <w:ind w:left="567" w:right="-2" w:hanging="567"/>
        <w:rPr>
          <w:b/>
          <w:szCs w:val="22"/>
          <w:lang w:val="fr-FR"/>
        </w:rPr>
      </w:pPr>
      <w:r w:rsidRPr="000E0D26">
        <w:rPr>
          <w:b/>
          <w:bCs/>
          <w:szCs w:val="22"/>
          <w:lang w:val="fr-FR" w:bidi="fr-FR"/>
        </w:rPr>
        <w:t>4.</w:t>
      </w:r>
      <w:r w:rsidRPr="000E0D26">
        <w:rPr>
          <w:b/>
          <w:bCs/>
          <w:szCs w:val="22"/>
          <w:lang w:val="fr-FR" w:bidi="fr-FR"/>
        </w:rPr>
        <w:tab/>
        <w:t>Quels sont les effets indésirables éventuels</w:t>
      </w:r>
      <w:r w:rsidR="00075081">
        <w:rPr>
          <w:b/>
          <w:bCs/>
          <w:szCs w:val="22"/>
          <w:lang w:val="fr-FR" w:bidi="fr-FR"/>
        </w:rPr>
        <w:t> ?</w:t>
      </w:r>
    </w:p>
    <w:p w:rsidR="005D06A1" w:rsidRPr="000E0D26" w:rsidRDefault="005D06A1" w:rsidP="00222466">
      <w:pPr>
        <w:keepNext/>
        <w:widowControl w:val="0"/>
        <w:tabs>
          <w:tab w:val="clear" w:pos="567"/>
        </w:tabs>
        <w:spacing w:line="240" w:lineRule="auto"/>
        <w:ind w:right="-29"/>
        <w:rPr>
          <w:szCs w:val="22"/>
          <w:lang w:val="fr-FR"/>
        </w:rPr>
      </w:pPr>
    </w:p>
    <w:p w:rsidR="005D06A1" w:rsidRPr="000E0D26" w:rsidRDefault="005D06A1" w:rsidP="00222466">
      <w:pPr>
        <w:keepNext/>
        <w:widowControl w:val="0"/>
        <w:tabs>
          <w:tab w:val="clear" w:pos="567"/>
        </w:tabs>
        <w:spacing w:line="240" w:lineRule="auto"/>
        <w:ind w:right="-29"/>
        <w:rPr>
          <w:szCs w:val="22"/>
          <w:lang w:val="fr-FR"/>
        </w:rPr>
      </w:pPr>
      <w:r w:rsidRPr="000E0D26">
        <w:rPr>
          <w:szCs w:val="22"/>
          <w:lang w:val="fr-FR" w:bidi="fr-FR"/>
        </w:rPr>
        <w:t xml:space="preserve">Comme tous les médicaments, ce médicament peut provoquer des effets indésirables, mais ils ne surviennent pas systématiquement chez tout le monde. Certains de ces effets indésirables, tels que </w:t>
      </w:r>
      <w:r w:rsidR="00852B13" w:rsidRPr="000E0D26">
        <w:rPr>
          <w:szCs w:val="22"/>
          <w:lang w:val="fr-FR" w:bidi="fr-FR"/>
        </w:rPr>
        <w:t>roug</w:t>
      </w:r>
      <w:r w:rsidR="00852B13">
        <w:rPr>
          <w:szCs w:val="22"/>
          <w:lang w:val="fr-FR" w:bidi="fr-FR"/>
        </w:rPr>
        <w:t>eurs sur le</w:t>
      </w:r>
      <w:r w:rsidRPr="000E0D26">
        <w:rPr>
          <w:szCs w:val="22"/>
          <w:lang w:val="fr-FR" w:bidi="fr-FR"/>
        </w:rPr>
        <w:t xml:space="preserve"> visage ou </w:t>
      </w:r>
      <w:r w:rsidR="00852B13">
        <w:rPr>
          <w:szCs w:val="22"/>
          <w:lang w:val="fr-FR" w:bidi="fr-FR"/>
        </w:rPr>
        <w:t>le</w:t>
      </w:r>
      <w:r w:rsidR="00852B13" w:rsidRPr="000E0D26">
        <w:rPr>
          <w:szCs w:val="22"/>
          <w:lang w:val="fr-FR" w:bidi="fr-FR"/>
        </w:rPr>
        <w:t xml:space="preserve"> </w:t>
      </w:r>
      <w:r w:rsidRPr="000E0D26">
        <w:rPr>
          <w:szCs w:val="22"/>
          <w:lang w:val="fr-FR" w:bidi="fr-FR"/>
        </w:rPr>
        <w:t xml:space="preserve">corps (bouffées </w:t>
      </w:r>
      <w:r w:rsidR="00C4209F">
        <w:rPr>
          <w:szCs w:val="22"/>
          <w:lang w:val="fr-FR" w:bidi="fr-FR"/>
        </w:rPr>
        <w:t>de chaleur</w:t>
      </w:r>
      <w:r w:rsidRPr="000E0D26">
        <w:rPr>
          <w:szCs w:val="22"/>
          <w:lang w:val="fr-FR" w:bidi="fr-FR"/>
        </w:rPr>
        <w:t>), diarrhée, problèmes gastriques et nausées,</w:t>
      </w:r>
      <w:r w:rsidR="00E043BE">
        <w:rPr>
          <w:szCs w:val="22"/>
          <w:lang w:val="fr-FR" w:bidi="fr-FR"/>
        </w:rPr>
        <w:t xml:space="preserve"> s’améliorent généralement </w:t>
      </w:r>
      <w:r w:rsidR="0092427C">
        <w:rPr>
          <w:szCs w:val="22"/>
          <w:lang w:val="fr-FR" w:bidi="fr-FR"/>
        </w:rPr>
        <w:t xml:space="preserve">au cours du </w:t>
      </w:r>
      <w:r w:rsidR="00E043BE">
        <w:rPr>
          <w:szCs w:val="22"/>
          <w:lang w:val="fr-FR" w:bidi="fr-FR"/>
        </w:rPr>
        <w:t>traitement</w:t>
      </w:r>
      <w:r w:rsidRPr="000E0D26">
        <w:rPr>
          <w:szCs w:val="22"/>
          <w:lang w:val="fr-FR" w:bidi="fr-FR"/>
        </w:rPr>
        <w:t>.</w:t>
      </w:r>
    </w:p>
    <w:p w:rsidR="005D06A1" w:rsidRDefault="005D06A1" w:rsidP="00222466">
      <w:pPr>
        <w:widowControl w:val="0"/>
        <w:tabs>
          <w:tab w:val="clear" w:pos="567"/>
        </w:tabs>
        <w:spacing w:line="240" w:lineRule="auto"/>
        <w:ind w:right="-29"/>
        <w:rPr>
          <w:szCs w:val="22"/>
          <w:lang w:val="fr-FR"/>
        </w:rPr>
      </w:pPr>
    </w:p>
    <w:p w:rsidR="00E043BE" w:rsidRDefault="00E043BE" w:rsidP="00222466">
      <w:pPr>
        <w:widowControl w:val="0"/>
        <w:numPr>
          <w:ilvl w:val="12"/>
          <w:numId w:val="0"/>
        </w:numPr>
        <w:tabs>
          <w:tab w:val="clear" w:pos="567"/>
        </w:tabs>
        <w:spacing w:line="240" w:lineRule="auto"/>
        <w:rPr>
          <w:szCs w:val="22"/>
          <w:lang w:val="fr-FR"/>
        </w:rPr>
      </w:pPr>
      <w:r w:rsidRPr="00077C9A">
        <w:rPr>
          <w:szCs w:val="22"/>
          <w:lang w:val="fr-FR"/>
        </w:rPr>
        <w:t xml:space="preserve">Les effets indésirables les plus graves pouvant survenir avec Skilarence sont </w:t>
      </w:r>
      <w:r w:rsidR="009A4876">
        <w:rPr>
          <w:szCs w:val="22"/>
          <w:lang w:val="fr-FR"/>
        </w:rPr>
        <w:t xml:space="preserve">des réactions allergiques ou d’hypersensibilité ; </w:t>
      </w:r>
      <w:r w:rsidRPr="00077C9A">
        <w:rPr>
          <w:szCs w:val="22"/>
          <w:lang w:val="fr-FR"/>
        </w:rPr>
        <w:t>l’</w:t>
      </w:r>
      <w:r w:rsidRPr="00156DA2">
        <w:rPr>
          <w:szCs w:val="22"/>
          <w:lang w:val="fr-FR"/>
        </w:rPr>
        <w:t>insuffisance rénale ou</w:t>
      </w:r>
      <w:r>
        <w:rPr>
          <w:szCs w:val="22"/>
          <w:lang w:val="fr-FR"/>
        </w:rPr>
        <w:t xml:space="preserve"> une maladie rénale </w:t>
      </w:r>
      <w:r w:rsidR="00C4209F">
        <w:rPr>
          <w:szCs w:val="22"/>
          <w:lang w:val="fr-FR"/>
        </w:rPr>
        <w:t xml:space="preserve">dite </w:t>
      </w:r>
      <w:r>
        <w:rPr>
          <w:szCs w:val="22"/>
          <w:lang w:val="fr-FR"/>
        </w:rPr>
        <w:t xml:space="preserve">syndrome de </w:t>
      </w:r>
      <w:r w:rsidRPr="00077C9A">
        <w:rPr>
          <w:szCs w:val="22"/>
          <w:lang w:val="fr-FR"/>
        </w:rPr>
        <w:t>Fanconi</w:t>
      </w:r>
      <w:r w:rsidR="009A4876">
        <w:rPr>
          <w:szCs w:val="22"/>
          <w:lang w:val="fr-FR"/>
        </w:rPr>
        <w:t> ;</w:t>
      </w:r>
      <w:r w:rsidR="009A4876" w:rsidRPr="00077C9A">
        <w:rPr>
          <w:szCs w:val="22"/>
          <w:lang w:val="fr-FR"/>
        </w:rPr>
        <w:t xml:space="preserve"> </w:t>
      </w:r>
      <w:r w:rsidRPr="00077C9A">
        <w:rPr>
          <w:szCs w:val="22"/>
          <w:lang w:val="fr-FR"/>
        </w:rPr>
        <w:t xml:space="preserve">ou une infection du cerveau </w:t>
      </w:r>
      <w:r w:rsidR="00C4209F">
        <w:rPr>
          <w:szCs w:val="22"/>
          <w:lang w:val="fr-FR"/>
        </w:rPr>
        <w:t>grave</w:t>
      </w:r>
      <w:r w:rsidR="00C4209F" w:rsidRPr="00077C9A">
        <w:rPr>
          <w:szCs w:val="22"/>
          <w:lang w:val="fr-FR"/>
        </w:rPr>
        <w:t xml:space="preserve"> </w:t>
      </w:r>
      <w:r w:rsidR="00440C94">
        <w:rPr>
          <w:szCs w:val="22"/>
          <w:lang w:val="fr-FR"/>
        </w:rPr>
        <w:t xml:space="preserve">dénommée </w:t>
      </w:r>
      <w:r w:rsidRPr="00077C9A">
        <w:rPr>
          <w:szCs w:val="22"/>
          <w:lang w:val="fr-FR"/>
        </w:rPr>
        <w:t>leu</w:t>
      </w:r>
      <w:r>
        <w:rPr>
          <w:szCs w:val="22"/>
          <w:lang w:val="fr-FR"/>
        </w:rPr>
        <w:t>c</w:t>
      </w:r>
      <w:r w:rsidRPr="00077C9A">
        <w:rPr>
          <w:szCs w:val="22"/>
          <w:lang w:val="fr-FR"/>
        </w:rPr>
        <w:t>oenc</w:t>
      </w:r>
      <w:r>
        <w:rPr>
          <w:szCs w:val="22"/>
          <w:lang w:val="fr-FR"/>
        </w:rPr>
        <w:t>é</w:t>
      </w:r>
      <w:r w:rsidRPr="00077C9A">
        <w:rPr>
          <w:szCs w:val="22"/>
          <w:lang w:val="fr-FR"/>
        </w:rPr>
        <w:t>phalopath</w:t>
      </w:r>
      <w:r>
        <w:rPr>
          <w:szCs w:val="22"/>
          <w:lang w:val="fr-FR"/>
        </w:rPr>
        <w:t>ie multifocale progressive (LEMP</w:t>
      </w:r>
      <w:r w:rsidRPr="00077C9A">
        <w:rPr>
          <w:szCs w:val="22"/>
          <w:lang w:val="fr-FR"/>
        </w:rPr>
        <w:t>).</w:t>
      </w:r>
      <w:r>
        <w:rPr>
          <w:szCs w:val="22"/>
          <w:lang w:val="fr-FR"/>
        </w:rPr>
        <w:t xml:space="preserve"> </w:t>
      </w:r>
      <w:r w:rsidR="00444377">
        <w:rPr>
          <w:szCs w:val="22"/>
          <w:lang w:val="fr-FR"/>
        </w:rPr>
        <w:t>Leur</w:t>
      </w:r>
      <w:r>
        <w:rPr>
          <w:szCs w:val="22"/>
          <w:lang w:val="fr-FR"/>
        </w:rPr>
        <w:t xml:space="preserve"> fréquence </w:t>
      </w:r>
      <w:r w:rsidR="00444377">
        <w:rPr>
          <w:szCs w:val="22"/>
          <w:lang w:val="fr-FR"/>
        </w:rPr>
        <w:t>de survenue n’est pas connue</w:t>
      </w:r>
      <w:r w:rsidRPr="00077C9A">
        <w:rPr>
          <w:szCs w:val="22"/>
          <w:lang w:val="fr-FR"/>
        </w:rPr>
        <w:t>. Pour</w:t>
      </w:r>
      <w:r w:rsidR="00444377">
        <w:rPr>
          <w:szCs w:val="22"/>
          <w:lang w:val="fr-FR"/>
        </w:rPr>
        <w:t xml:space="preserve"> en</w:t>
      </w:r>
      <w:r w:rsidRPr="00077C9A">
        <w:rPr>
          <w:szCs w:val="22"/>
          <w:lang w:val="fr-FR"/>
        </w:rPr>
        <w:t xml:space="preserve"> connaître les sympt</w:t>
      </w:r>
      <w:r>
        <w:rPr>
          <w:szCs w:val="22"/>
          <w:lang w:val="fr-FR"/>
        </w:rPr>
        <w:t>ômes, voir</w:t>
      </w:r>
      <w:r w:rsidR="009A4876">
        <w:rPr>
          <w:szCs w:val="22"/>
          <w:lang w:val="fr-FR"/>
        </w:rPr>
        <w:t xml:space="preserve"> ci-dessous</w:t>
      </w:r>
      <w:r w:rsidRPr="00077C9A">
        <w:rPr>
          <w:szCs w:val="22"/>
          <w:lang w:val="fr-FR"/>
        </w:rPr>
        <w:t>.</w:t>
      </w:r>
    </w:p>
    <w:p w:rsidR="009A4876" w:rsidRDefault="009A4876" w:rsidP="00222466">
      <w:pPr>
        <w:widowControl w:val="0"/>
        <w:numPr>
          <w:ilvl w:val="12"/>
          <w:numId w:val="0"/>
        </w:numPr>
        <w:tabs>
          <w:tab w:val="clear" w:pos="567"/>
        </w:tabs>
        <w:spacing w:line="240" w:lineRule="auto"/>
        <w:rPr>
          <w:szCs w:val="22"/>
          <w:lang w:val="fr-FR"/>
        </w:rPr>
      </w:pPr>
    </w:p>
    <w:p w:rsidR="009A4876" w:rsidRPr="005061F9" w:rsidRDefault="009A4876" w:rsidP="00222466">
      <w:pPr>
        <w:keepLines/>
        <w:numPr>
          <w:ilvl w:val="12"/>
          <w:numId w:val="0"/>
        </w:numPr>
        <w:tabs>
          <w:tab w:val="clear" w:pos="567"/>
          <w:tab w:val="left" w:pos="708"/>
        </w:tabs>
        <w:spacing w:line="240" w:lineRule="auto"/>
        <w:ind w:right="-29"/>
        <w:rPr>
          <w:u w:val="single"/>
          <w:lang w:val="fr-FR"/>
        </w:rPr>
      </w:pPr>
      <w:r w:rsidRPr="005061F9">
        <w:rPr>
          <w:u w:val="single"/>
          <w:lang w:val="fr-FR"/>
        </w:rPr>
        <w:t>Réactions allergique</w:t>
      </w:r>
      <w:r>
        <w:rPr>
          <w:u w:val="single"/>
          <w:lang w:val="fr-FR"/>
        </w:rPr>
        <w:t>s</w:t>
      </w:r>
      <w:r w:rsidRPr="005061F9">
        <w:rPr>
          <w:u w:val="single"/>
          <w:lang w:val="fr-FR"/>
        </w:rPr>
        <w:t xml:space="preserve"> ou d’</w:t>
      </w:r>
      <w:r w:rsidR="00C4209F" w:rsidRPr="005061F9">
        <w:rPr>
          <w:u w:val="single"/>
          <w:lang w:val="fr-FR"/>
        </w:rPr>
        <w:t>hypersensibilité</w:t>
      </w:r>
    </w:p>
    <w:p w:rsidR="009A4876" w:rsidRPr="005061F9" w:rsidRDefault="009A4876" w:rsidP="00222466">
      <w:pPr>
        <w:keepLines/>
        <w:numPr>
          <w:ilvl w:val="12"/>
          <w:numId w:val="0"/>
        </w:numPr>
        <w:tabs>
          <w:tab w:val="clear" w:pos="567"/>
          <w:tab w:val="left" w:pos="708"/>
        </w:tabs>
        <w:spacing w:line="240" w:lineRule="auto"/>
        <w:ind w:right="-28"/>
        <w:rPr>
          <w:lang w:val="fr-FR"/>
        </w:rPr>
      </w:pPr>
      <w:r w:rsidRPr="005061F9">
        <w:rPr>
          <w:lang w:val="fr-FR"/>
        </w:rPr>
        <w:t>Les réactions allergiques ou d’</w:t>
      </w:r>
      <w:r w:rsidRPr="009A4876">
        <w:rPr>
          <w:lang w:val="fr-FR"/>
        </w:rPr>
        <w:t>hypersensi</w:t>
      </w:r>
      <w:r w:rsidRPr="005061F9">
        <w:rPr>
          <w:lang w:val="fr-FR"/>
        </w:rPr>
        <w:t xml:space="preserve">bilité sont rares mais </w:t>
      </w:r>
      <w:r w:rsidR="003C5CA4">
        <w:rPr>
          <w:lang w:val="fr-FR"/>
        </w:rPr>
        <w:t xml:space="preserve">peuvent être </w:t>
      </w:r>
      <w:r w:rsidRPr="005061F9">
        <w:rPr>
          <w:lang w:val="fr-FR"/>
        </w:rPr>
        <w:t>très graves. L’apparition de rougeurs au niveau du visage ou sur le corps (</w:t>
      </w:r>
      <w:r>
        <w:rPr>
          <w:lang w:val="fr-FR"/>
        </w:rPr>
        <w:t>bouffées</w:t>
      </w:r>
      <w:r w:rsidR="00C4209F">
        <w:rPr>
          <w:lang w:val="fr-FR"/>
        </w:rPr>
        <w:t xml:space="preserve"> de chaleur</w:t>
      </w:r>
      <w:r w:rsidRPr="007B2787">
        <w:rPr>
          <w:lang w:val="fr-FR"/>
        </w:rPr>
        <w:t xml:space="preserve">) </w:t>
      </w:r>
      <w:r>
        <w:rPr>
          <w:lang w:val="fr-FR"/>
        </w:rPr>
        <w:t>e</w:t>
      </w:r>
      <w:r w:rsidRPr="005061F9">
        <w:rPr>
          <w:lang w:val="fr-FR"/>
        </w:rPr>
        <w:t>s</w:t>
      </w:r>
      <w:r>
        <w:rPr>
          <w:lang w:val="fr-FR"/>
        </w:rPr>
        <w:t>t un événement indésirable très fréquent qui peut toucher plus de</w:t>
      </w:r>
      <w:r w:rsidRPr="005061F9">
        <w:rPr>
          <w:lang w:val="fr-FR"/>
        </w:rPr>
        <w:t xml:space="preserve"> 1</w:t>
      </w:r>
      <w:r>
        <w:rPr>
          <w:lang w:val="fr-FR"/>
        </w:rPr>
        <w:t xml:space="preserve"> personne sur </w:t>
      </w:r>
      <w:r w:rsidRPr="005061F9">
        <w:rPr>
          <w:lang w:val="fr-FR"/>
        </w:rPr>
        <w:t>10</w:t>
      </w:r>
      <w:r w:rsidRPr="005061F9">
        <w:rPr>
          <w:szCs w:val="22"/>
          <w:lang w:val="fr-FR"/>
        </w:rPr>
        <w:t>.</w:t>
      </w:r>
      <w:r w:rsidRPr="005061F9">
        <w:rPr>
          <w:lang w:val="fr-FR"/>
        </w:rPr>
        <w:t xml:space="preserve"> </w:t>
      </w:r>
      <w:r>
        <w:rPr>
          <w:lang w:val="fr-FR"/>
        </w:rPr>
        <w:t>Cependant</w:t>
      </w:r>
      <w:r w:rsidRPr="005061F9">
        <w:rPr>
          <w:lang w:val="fr-FR"/>
        </w:rPr>
        <w:t>, si des rougeurs apparaissent ac</w:t>
      </w:r>
      <w:r>
        <w:rPr>
          <w:lang w:val="fr-FR"/>
        </w:rPr>
        <w:t>c</w:t>
      </w:r>
      <w:r w:rsidRPr="005061F9">
        <w:rPr>
          <w:lang w:val="fr-FR"/>
        </w:rPr>
        <w:t>ompagnées de l’un des signes suivants</w:t>
      </w:r>
      <w:r w:rsidR="00C4209F">
        <w:rPr>
          <w:lang w:val="fr-FR"/>
        </w:rPr>
        <w:t xml:space="preserve"> </w:t>
      </w:r>
      <w:r w:rsidRPr="005061F9">
        <w:rPr>
          <w:lang w:val="fr-FR"/>
        </w:rPr>
        <w:t xml:space="preserve">: </w:t>
      </w:r>
    </w:p>
    <w:p w:rsidR="009A4876" w:rsidRPr="005061F9" w:rsidRDefault="009A4876" w:rsidP="00222466">
      <w:pPr>
        <w:pStyle w:val="ListParagraph"/>
        <w:widowControl w:val="0"/>
        <w:numPr>
          <w:ilvl w:val="0"/>
          <w:numId w:val="12"/>
        </w:numPr>
        <w:spacing w:before="0" w:after="0"/>
        <w:ind w:right="-28"/>
        <w:rPr>
          <w:sz w:val="22"/>
          <w:szCs w:val="22"/>
          <w:lang w:val="fr-FR"/>
        </w:rPr>
      </w:pPr>
      <w:r w:rsidRPr="005061F9">
        <w:rPr>
          <w:sz w:val="22"/>
          <w:szCs w:val="22"/>
          <w:lang w:val="fr-FR"/>
        </w:rPr>
        <w:t xml:space="preserve">respiration sifflante, difficultés </w:t>
      </w:r>
      <w:r w:rsidR="00754061">
        <w:rPr>
          <w:sz w:val="22"/>
          <w:szCs w:val="22"/>
          <w:lang w:val="fr-FR"/>
        </w:rPr>
        <w:t xml:space="preserve">à </w:t>
      </w:r>
      <w:r w:rsidRPr="005061F9">
        <w:rPr>
          <w:sz w:val="22"/>
          <w:szCs w:val="22"/>
          <w:lang w:val="fr-FR"/>
        </w:rPr>
        <w:t>respirer ou essoufflements,</w:t>
      </w:r>
    </w:p>
    <w:p w:rsidR="009A4876" w:rsidRPr="005061F9" w:rsidRDefault="009A4876" w:rsidP="00222466">
      <w:pPr>
        <w:pStyle w:val="ListParagraph"/>
        <w:widowControl w:val="0"/>
        <w:numPr>
          <w:ilvl w:val="0"/>
          <w:numId w:val="12"/>
        </w:numPr>
        <w:spacing w:before="0" w:after="0"/>
        <w:ind w:right="-28"/>
        <w:rPr>
          <w:sz w:val="22"/>
          <w:szCs w:val="22"/>
          <w:lang w:val="fr-FR"/>
        </w:rPr>
      </w:pPr>
      <w:r>
        <w:rPr>
          <w:sz w:val="22"/>
          <w:szCs w:val="22"/>
          <w:lang w:val="fr-FR"/>
        </w:rPr>
        <w:t>gonflement au niveau du visage, des lèvres, de la bouche ou de la langue</w:t>
      </w:r>
      <w:r w:rsidRPr="005061F9">
        <w:rPr>
          <w:sz w:val="22"/>
          <w:szCs w:val="22"/>
          <w:lang w:val="fr-FR"/>
        </w:rPr>
        <w:t xml:space="preserve"> </w:t>
      </w:r>
    </w:p>
    <w:p w:rsidR="009A4876" w:rsidRPr="005061F9" w:rsidRDefault="009A4876" w:rsidP="00222466">
      <w:pPr>
        <w:widowControl w:val="0"/>
        <w:numPr>
          <w:ilvl w:val="12"/>
          <w:numId w:val="0"/>
        </w:numPr>
        <w:tabs>
          <w:tab w:val="clear" w:pos="567"/>
        </w:tabs>
        <w:spacing w:line="240" w:lineRule="auto"/>
        <w:ind w:right="-29"/>
        <w:rPr>
          <w:szCs w:val="22"/>
          <w:lang w:val="fr-FR"/>
        </w:rPr>
      </w:pPr>
      <w:r>
        <w:rPr>
          <w:szCs w:val="22"/>
          <w:lang w:val="fr-FR"/>
        </w:rPr>
        <w:t>arrêtez de prendre</w:t>
      </w:r>
      <w:r w:rsidRPr="005061F9">
        <w:rPr>
          <w:szCs w:val="22"/>
          <w:lang w:val="fr-FR"/>
        </w:rPr>
        <w:t xml:space="preserve"> Skilarence et contactez immédiatement un médecin.</w:t>
      </w:r>
    </w:p>
    <w:p w:rsidR="009A4876" w:rsidRPr="00AE14C5" w:rsidRDefault="009A4876" w:rsidP="00222466">
      <w:pPr>
        <w:widowControl w:val="0"/>
        <w:tabs>
          <w:tab w:val="clear" w:pos="567"/>
        </w:tabs>
        <w:autoSpaceDE w:val="0"/>
        <w:autoSpaceDN w:val="0"/>
        <w:adjustRightInd w:val="0"/>
        <w:spacing w:line="240" w:lineRule="auto"/>
        <w:rPr>
          <w:szCs w:val="22"/>
          <w:lang w:val="fr-FR" w:bidi="fr-FR"/>
        </w:rPr>
      </w:pPr>
    </w:p>
    <w:p w:rsidR="00703521" w:rsidRPr="00703521" w:rsidRDefault="00703521" w:rsidP="00222466">
      <w:pPr>
        <w:keepNext/>
        <w:widowControl w:val="0"/>
        <w:tabs>
          <w:tab w:val="clear" w:pos="567"/>
        </w:tabs>
        <w:spacing w:line="240" w:lineRule="auto"/>
        <w:rPr>
          <w:szCs w:val="22"/>
          <w:u w:val="single"/>
          <w:lang w:val="fr-FR" w:bidi="fr-FR"/>
        </w:rPr>
      </w:pPr>
      <w:r w:rsidRPr="00703521">
        <w:rPr>
          <w:szCs w:val="22"/>
          <w:u w:val="single"/>
          <w:lang w:val="fr-FR" w:bidi="fr-FR"/>
        </w:rPr>
        <w:t>Infection du cerveau dénommée LEMP</w:t>
      </w:r>
    </w:p>
    <w:p w:rsidR="00703521" w:rsidRPr="00AE14C5" w:rsidRDefault="00703521" w:rsidP="00222466">
      <w:pPr>
        <w:keepNext/>
        <w:widowControl w:val="0"/>
        <w:tabs>
          <w:tab w:val="clear" w:pos="567"/>
        </w:tabs>
        <w:spacing w:line="240" w:lineRule="auto"/>
        <w:rPr>
          <w:szCs w:val="22"/>
          <w:lang w:val="fr-FR" w:bidi="fr-FR"/>
        </w:rPr>
      </w:pPr>
      <w:r w:rsidRPr="00AE14C5">
        <w:rPr>
          <w:szCs w:val="22"/>
          <w:lang w:val="fr-FR" w:bidi="fr-FR"/>
        </w:rPr>
        <w:t xml:space="preserve">La leucoencéphalopathie multifocale progressive (LEMP) est une infection du cerveau rare mais grave qui peut entraîner un </w:t>
      </w:r>
      <w:r>
        <w:rPr>
          <w:szCs w:val="22"/>
          <w:lang w:val="fr-FR" w:bidi="fr-FR"/>
        </w:rPr>
        <w:t>handicap sévère</w:t>
      </w:r>
      <w:r w:rsidRPr="00AE14C5">
        <w:rPr>
          <w:szCs w:val="22"/>
          <w:lang w:val="fr-FR" w:bidi="fr-FR"/>
        </w:rPr>
        <w:t xml:space="preserve"> ou le décès. Si vous remarquez une </w:t>
      </w:r>
      <w:r>
        <w:rPr>
          <w:szCs w:val="22"/>
          <w:lang w:val="fr-FR" w:bidi="fr-FR"/>
        </w:rPr>
        <w:t>apparition</w:t>
      </w:r>
      <w:r w:rsidRPr="00AE14C5">
        <w:rPr>
          <w:szCs w:val="22"/>
          <w:lang w:val="fr-FR" w:bidi="fr-FR"/>
        </w:rPr>
        <w:t xml:space="preserve"> ou une aggravation </w:t>
      </w:r>
      <w:r>
        <w:rPr>
          <w:szCs w:val="22"/>
          <w:lang w:val="fr-FR" w:bidi="fr-FR"/>
        </w:rPr>
        <w:t>d’une</w:t>
      </w:r>
      <w:r w:rsidRPr="00AE14C5">
        <w:rPr>
          <w:szCs w:val="22"/>
          <w:lang w:val="fr-FR" w:bidi="fr-FR"/>
        </w:rPr>
        <w:t xml:space="preserve"> faiblesse d’un côté du corps</w:t>
      </w:r>
      <w:r>
        <w:rPr>
          <w:szCs w:val="22"/>
          <w:lang w:val="fr-FR" w:bidi="fr-FR"/>
        </w:rPr>
        <w:t>, un manque de coordination,</w:t>
      </w:r>
      <w:r w:rsidRPr="00AE14C5">
        <w:rPr>
          <w:szCs w:val="22"/>
          <w:lang w:val="fr-FR" w:bidi="fr-FR"/>
        </w:rPr>
        <w:t xml:space="preserve"> des </w:t>
      </w:r>
      <w:r>
        <w:rPr>
          <w:szCs w:val="22"/>
          <w:lang w:val="fr-FR" w:bidi="fr-FR"/>
        </w:rPr>
        <w:t>troubles de</w:t>
      </w:r>
      <w:r w:rsidRPr="00AE14C5">
        <w:rPr>
          <w:szCs w:val="22"/>
          <w:lang w:val="fr-FR" w:bidi="fr-FR"/>
        </w:rPr>
        <w:t xml:space="preserve"> la </w:t>
      </w:r>
      <w:r>
        <w:rPr>
          <w:szCs w:val="22"/>
          <w:lang w:val="fr-FR" w:bidi="fr-FR"/>
        </w:rPr>
        <w:t>vision, de la pensée ou de la mémoire, une certaine confusion,</w:t>
      </w:r>
      <w:r w:rsidRPr="00AE14C5">
        <w:rPr>
          <w:szCs w:val="22"/>
          <w:lang w:val="fr-FR" w:bidi="fr-FR"/>
        </w:rPr>
        <w:t xml:space="preserve"> ou des changements de la personnalité durant plusieurs jours, arrêtez de prendre Skilarence et informez immédiatement votre médecin.</w:t>
      </w:r>
    </w:p>
    <w:p w:rsidR="00703521" w:rsidRPr="00AE14C5" w:rsidRDefault="00703521" w:rsidP="00222466">
      <w:pPr>
        <w:widowControl w:val="0"/>
        <w:tabs>
          <w:tab w:val="clear" w:pos="567"/>
        </w:tabs>
        <w:autoSpaceDE w:val="0"/>
        <w:autoSpaceDN w:val="0"/>
        <w:adjustRightInd w:val="0"/>
        <w:spacing w:line="240" w:lineRule="auto"/>
        <w:rPr>
          <w:szCs w:val="22"/>
          <w:lang w:val="fr-FR" w:bidi="fr-FR"/>
        </w:rPr>
      </w:pPr>
    </w:p>
    <w:p w:rsidR="00703521" w:rsidRPr="00703521" w:rsidRDefault="00703521" w:rsidP="00222466">
      <w:pPr>
        <w:keepNext/>
        <w:widowControl w:val="0"/>
        <w:tabs>
          <w:tab w:val="clear" w:pos="567"/>
        </w:tabs>
        <w:spacing w:line="240" w:lineRule="auto"/>
        <w:rPr>
          <w:szCs w:val="22"/>
          <w:u w:val="single"/>
          <w:lang w:val="fr-FR" w:bidi="fr-FR"/>
        </w:rPr>
      </w:pPr>
      <w:r w:rsidRPr="00703521">
        <w:rPr>
          <w:szCs w:val="22"/>
          <w:u w:val="single"/>
          <w:lang w:val="fr-FR" w:bidi="fr-FR"/>
        </w:rPr>
        <w:t>Syndrome de Fanconi</w:t>
      </w:r>
    </w:p>
    <w:p w:rsidR="00703521" w:rsidRPr="00AE14C5" w:rsidRDefault="00703521" w:rsidP="00222466">
      <w:pPr>
        <w:keepNext/>
        <w:widowControl w:val="0"/>
        <w:tabs>
          <w:tab w:val="clear" w:pos="567"/>
        </w:tabs>
        <w:spacing w:line="240" w:lineRule="auto"/>
        <w:rPr>
          <w:szCs w:val="22"/>
          <w:lang w:val="fr-FR" w:bidi="fr-FR"/>
        </w:rPr>
      </w:pPr>
      <w:r w:rsidRPr="00AE14C5">
        <w:rPr>
          <w:szCs w:val="22"/>
          <w:lang w:val="fr-FR" w:bidi="fr-FR"/>
        </w:rPr>
        <w:t xml:space="preserve">Le syndrome de Fanconi est une affection rénale rare mais grave qui peut se produire </w:t>
      </w:r>
      <w:r>
        <w:rPr>
          <w:szCs w:val="22"/>
          <w:lang w:val="fr-FR" w:bidi="fr-FR"/>
        </w:rPr>
        <w:t>sous</w:t>
      </w:r>
      <w:r w:rsidRPr="00AE14C5">
        <w:rPr>
          <w:szCs w:val="22"/>
          <w:lang w:val="fr-FR" w:bidi="fr-FR"/>
        </w:rPr>
        <w:t xml:space="preserve"> Skilarence. Si vous remarquez que </w:t>
      </w:r>
      <w:r>
        <w:rPr>
          <w:szCs w:val="22"/>
          <w:lang w:val="fr-FR" w:bidi="fr-FR"/>
        </w:rPr>
        <w:t>vous urinez plus fréquemment</w:t>
      </w:r>
      <w:r w:rsidRPr="00AE14C5">
        <w:rPr>
          <w:szCs w:val="22"/>
          <w:lang w:val="fr-FR" w:bidi="fr-FR"/>
        </w:rPr>
        <w:t xml:space="preserve">, que vous avez plus soif et que vous buvez plus que d’habitude, que vos muscles sont plus faibles, que vous vous </w:t>
      </w:r>
      <w:r>
        <w:rPr>
          <w:szCs w:val="22"/>
          <w:lang w:val="fr-FR" w:bidi="fr-FR"/>
        </w:rPr>
        <w:t>êtes fracturé</w:t>
      </w:r>
      <w:r w:rsidRPr="00AE14C5">
        <w:rPr>
          <w:szCs w:val="22"/>
          <w:lang w:val="fr-FR" w:bidi="fr-FR"/>
        </w:rPr>
        <w:t xml:space="preserve"> un os, ou </w:t>
      </w:r>
      <w:r>
        <w:rPr>
          <w:szCs w:val="22"/>
          <w:lang w:val="fr-FR" w:bidi="fr-FR"/>
        </w:rPr>
        <w:t>si</w:t>
      </w:r>
      <w:r w:rsidRPr="00AE14C5">
        <w:rPr>
          <w:szCs w:val="22"/>
          <w:lang w:val="fr-FR" w:bidi="fr-FR"/>
        </w:rPr>
        <w:t xml:space="preserve"> vous ressentez simplement des douleurs, informez immédiatement votre médecin afin que ces symptômes puissent être examinés de manière plus approfondie.</w:t>
      </w:r>
    </w:p>
    <w:p w:rsidR="00E043BE" w:rsidRPr="00077C9A" w:rsidRDefault="00E043BE" w:rsidP="00222466">
      <w:pPr>
        <w:widowControl w:val="0"/>
        <w:numPr>
          <w:ilvl w:val="12"/>
          <w:numId w:val="0"/>
        </w:numPr>
        <w:tabs>
          <w:tab w:val="clear" w:pos="567"/>
        </w:tabs>
        <w:spacing w:line="240" w:lineRule="auto"/>
        <w:rPr>
          <w:szCs w:val="22"/>
          <w:lang w:val="fr-FR"/>
        </w:rPr>
      </w:pPr>
    </w:p>
    <w:p w:rsidR="00E043BE" w:rsidRPr="00077C9A" w:rsidRDefault="00E043BE" w:rsidP="00222466">
      <w:pPr>
        <w:widowControl w:val="0"/>
        <w:numPr>
          <w:ilvl w:val="12"/>
          <w:numId w:val="0"/>
        </w:numPr>
        <w:tabs>
          <w:tab w:val="clear" w:pos="567"/>
        </w:tabs>
        <w:spacing w:line="240" w:lineRule="auto"/>
        <w:rPr>
          <w:szCs w:val="22"/>
          <w:lang w:val="fr-FR"/>
        </w:rPr>
      </w:pPr>
      <w:r w:rsidRPr="00077C9A">
        <w:rPr>
          <w:szCs w:val="22"/>
          <w:lang w:val="fr-FR"/>
        </w:rPr>
        <w:t>Informez votre médecin si vous présentez l’un des effets secondaires ci-dessous</w:t>
      </w:r>
      <w:r w:rsidR="003C5CA4">
        <w:rPr>
          <w:szCs w:val="22"/>
          <w:lang w:val="fr-FR"/>
        </w:rPr>
        <w:t> :</w:t>
      </w:r>
    </w:p>
    <w:p w:rsidR="00E043BE" w:rsidRPr="000E0D26" w:rsidRDefault="00E043BE" w:rsidP="00222466">
      <w:pPr>
        <w:widowControl w:val="0"/>
        <w:tabs>
          <w:tab w:val="clear" w:pos="567"/>
        </w:tabs>
        <w:spacing w:line="240" w:lineRule="auto"/>
        <w:ind w:right="-29"/>
        <w:rPr>
          <w:szCs w:val="22"/>
          <w:lang w:val="fr-FR"/>
        </w:rPr>
      </w:pPr>
    </w:p>
    <w:p w:rsidR="005D06A1" w:rsidRPr="000E0D26" w:rsidRDefault="005D06A1" w:rsidP="00222466">
      <w:pPr>
        <w:keepNext/>
        <w:widowControl w:val="0"/>
        <w:tabs>
          <w:tab w:val="clear" w:pos="567"/>
        </w:tabs>
        <w:spacing w:line="240" w:lineRule="auto"/>
        <w:ind w:right="-2"/>
        <w:rPr>
          <w:szCs w:val="22"/>
          <w:lang w:val="fr-FR"/>
        </w:rPr>
      </w:pPr>
      <w:r w:rsidRPr="000E0D26">
        <w:rPr>
          <w:szCs w:val="22"/>
          <w:lang w:val="fr-FR" w:bidi="fr-FR"/>
        </w:rPr>
        <w:t>Effets indésirables très fréquents (pouvant affecter plus d’une personne sur 10) :</w:t>
      </w:r>
    </w:p>
    <w:p w:rsidR="005D06A1" w:rsidRDefault="005D06A1" w:rsidP="00222466">
      <w:pPr>
        <w:keepNext/>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 xml:space="preserve">diminution </w:t>
      </w:r>
      <w:r w:rsidR="00307F11">
        <w:rPr>
          <w:szCs w:val="22"/>
          <w:lang w:val="fr-FR" w:bidi="fr-FR"/>
        </w:rPr>
        <w:t>du taux de</w:t>
      </w:r>
      <w:r w:rsidRPr="000E0D26">
        <w:rPr>
          <w:szCs w:val="22"/>
          <w:lang w:val="fr-FR" w:bidi="fr-FR"/>
        </w:rPr>
        <w:t xml:space="preserve"> globules blancs dénommés lymphocytes</w:t>
      </w:r>
      <w:r w:rsidR="00307F11">
        <w:rPr>
          <w:szCs w:val="22"/>
          <w:lang w:val="fr-FR" w:bidi="fr-FR"/>
        </w:rPr>
        <w:t xml:space="preserve"> (lymphopénie)</w:t>
      </w:r>
    </w:p>
    <w:p w:rsidR="00307F11" w:rsidRPr="000E0D26" w:rsidRDefault="00307F11" w:rsidP="00222466">
      <w:pPr>
        <w:widowControl w:val="0"/>
        <w:numPr>
          <w:ilvl w:val="0"/>
          <w:numId w:val="1"/>
        </w:numPr>
        <w:tabs>
          <w:tab w:val="clear" w:pos="360"/>
          <w:tab w:val="clear" w:pos="567"/>
        </w:tabs>
        <w:spacing w:line="240" w:lineRule="auto"/>
        <w:ind w:left="567" w:hanging="567"/>
        <w:rPr>
          <w:szCs w:val="22"/>
          <w:lang w:val="fr-FR"/>
        </w:rPr>
      </w:pPr>
      <w:r>
        <w:rPr>
          <w:szCs w:val="22"/>
          <w:lang w:val="fr-FR" w:bidi="fr-FR"/>
        </w:rPr>
        <w:t xml:space="preserve">diminution </w:t>
      </w:r>
      <w:r w:rsidR="00E36EDA">
        <w:rPr>
          <w:szCs w:val="22"/>
          <w:lang w:val="fr-FR" w:bidi="fr-FR"/>
        </w:rPr>
        <w:t>du taux de</w:t>
      </w:r>
      <w:r>
        <w:rPr>
          <w:szCs w:val="22"/>
          <w:lang w:val="fr-FR" w:bidi="fr-FR"/>
        </w:rPr>
        <w:t xml:space="preserve"> tous les globules blancs (leucopénie)</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roug</w:t>
      </w:r>
      <w:r w:rsidR="00852B13">
        <w:rPr>
          <w:szCs w:val="22"/>
          <w:lang w:val="fr-FR" w:bidi="fr-FR"/>
        </w:rPr>
        <w:t xml:space="preserve">eurs sur le </w:t>
      </w:r>
      <w:r w:rsidRPr="000E0D26">
        <w:rPr>
          <w:szCs w:val="22"/>
          <w:lang w:val="fr-FR" w:bidi="fr-FR"/>
        </w:rPr>
        <w:t xml:space="preserve">visage ou </w:t>
      </w:r>
      <w:r w:rsidR="00852B13">
        <w:rPr>
          <w:szCs w:val="22"/>
          <w:lang w:val="fr-FR" w:bidi="fr-FR"/>
        </w:rPr>
        <w:t>le</w:t>
      </w:r>
      <w:r w:rsidR="00852B13" w:rsidRPr="000E0D26">
        <w:rPr>
          <w:szCs w:val="22"/>
          <w:lang w:val="fr-FR" w:bidi="fr-FR"/>
        </w:rPr>
        <w:t xml:space="preserve"> </w:t>
      </w:r>
      <w:r w:rsidRPr="000E0D26">
        <w:rPr>
          <w:szCs w:val="22"/>
          <w:lang w:val="fr-FR" w:bidi="fr-FR"/>
        </w:rPr>
        <w:t xml:space="preserve">corps (bouffées </w:t>
      </w:r>
      <w:r w:rsidR="00C4209F">
        <w:rPr>
          <w:szCs w:val="22"/>
          <w:lang w:val="fr-FR" w:bidi="fr-FR"/>
        </w:rPr>
        <w:t>de chaleur</w:t>
      </w:r>
      <w:r w:rsidRPr="000E0D26">
        <w:rPr>
          <w:szCs w:val="22"/>
          <w:lang w:val="fr-FR" w:bidi="fr-FR"/>
        </w:rPr>
        <w:t>)</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rPr>
      </w:pPr>
      <w:r w:rsidRPr="000E0D26">
        <w:rPr>
          <w:szCs w:val="22"/>
          <w:lang w:val="fr-FR" w:bidi="fr-FR"/>
        </w:rPr>
        <w:t>diarrhée</w:t>
      </w:r>
    </w:p>
    <w:p w:rsidR="005D06A1" w:rsidRPr="00307F11" w:rsidRDefault="00440C94" w:rsidP="00222466">
      <w:pPr>
        <w:widowControl w:val="0"/>
        <w:numPr>
          <w:ilvl w:val="0"/>
          <w:numId w:val="1"/>
        </w:numPr>
        <w:tabs>
          <w:tab w:val="clear" w:pos="360"/>
          <w:tab w:val="clear" w:pos="567"/>
        </w:tabs>
        <w:spacing w:line="240" w:lineRule="auto"/>
        <w:ind w:left="567" w:hanging="567"/>
        <w:rPr>
          <w:szCs w:val="22"/>
          <w:lang w:val="fr-FR"/>
        </w:rPr>
      </w:pPr>
      <w:r>
        <w:rPr>
          <w:szCs w:val="22"/>
          <w:lang w:val="fr-FR" w:bidi="fr-FR"/>
        </w:rPr>
        <w:t>ballonnements</w:t>
      </w:r>
      <w:r w:rsidR="00307F11">
        <w:rPr>
          <w:szCs w:val="22"/>
          <w:lang w:val="fr-FR" w:bidi="fr-FR"/>
        </w:rPr>
        <w:t xml:space="preserve">, </w:t>
      </w:r>
      <w:r w:rsidR="005D06A1" w:rsidRPr="000E0D26">
        <w:rPr>
          <w:szCs w:val="22"/>
          <w:lang w:val="fr-FR" w:bidi="fr-FR"/>
        </w:rPr>
        <w:t>douleurs gastriques ou crampes d’estomac</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nausées</w:t>
      </w:r>
    </w:p>
    <w:p w:rsidR="005D06A1" w:rsidRPr="000E0D26" w:rsidRDefault="005D06A1" w:rsidP="00222466">
      <w:pPr>
        <w:widowControl w:val="0"/>
        <w:tabs>
          <w:tab w:val="clear" w:pos="567"/>
        </w:tabs>
        <w:spacing w:line="240" w:lineRule="auto"/>
        <w:ind w:right="-2"/>
        <w:rPr>
          <w:szCs w:val="22"/>
          <w:lang w:val="fr-FR"/>
        </w:rPr>
      </w:pPr>
    </w:p>
    <w:p w:rsidR="005D06A1" w:rsidRPr="000E0D26" w:rsidRDefault="005D06A1" w:rsidP="00222466">
      <w:pPr>
        <w:keepNext/>
        <w:widowControl w:val="0"/>
        <w:tabs>
          <w:tab w:val="clear" w:pos="567"/>
        </w:tabs>
        <w:spacing w:line="240" w:lineRule="auto"/>
        <w:ind w:right="-2"/>
        <w:rPr>
          <w:szCs w:val="22"/>
          <w:lang w:val="fr-FR"/>
        </w:rPr>
      </w:pPr>
      <w:r w:rsidRPr="000E0D26">
        <w:rPr>
          <w:szCs w:val="22"/>
          <w:lang w:val="fr-FR" w:bidi="fr-FR"/>
        </w:rPr>
        <w:t>Effets indésirables fréquents (pouvant affecter jusqu’à 1</w:t>
      </w:r>
      <w:r w:rsidR="00185309" w:rsidRPr="000E0D26">
        <w:rPr>
          <w:szCs w:val="22"/>
          <w:lang w:val="fr-FR" w:bidi="fr-FR"/>
        </w:rPr>
        <w:t> personne</w:t>
      </w:r>
      <w:r w:rsidRPr="000E0D26">
        <w:rPr>
          <w:szCs w:val="22"/>
          <w:lang w:val="fr-FR" w:bidi="fr-FR"/>
        </w:rPr>
        <w:t xml:space="preserve"> sur 10) :</w:t>
      </w:r>
    </w:p>
    <w:p w:rsidR="005D06A1" w:rsidRPr="000E0D26" w:rsidRDefault="005D06A1" w:rsidP="00222466">
      <w:pPr>
        <w:keepNext/>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 xml:space="preserve">augmentation </w:t>
      </w:r>
      <w:r w:rsidR="005E6FB4">
        <w:rPr>
          <w:szCs w:val="22"/>
          <w:lang w:val="fr-FR" w:bidi="fr-FR"/>
        </w:rPr>
        <w:t xml:space="preserve">des taux </w:t>
      </w:r>
      <w:r w:rsidRPr="000E0D26">
        <w:rPr>
          <w:szCs w:val="22"/>
          <w:lang w:val="fr-FR" w:bidi="fr-FR"/>
        </w:rPr>
        <w:t>de</w:t>
      </w:r>
      <w:r w:rsidR="00307F11">
        <w:rPr>
          <w:szCs w:val="22"/>
          <w:lang w:val="fr-FR" w:bidi="fr-FR"/>
        </w:rPr>
        <w:t xml:space="preserve"> tous les</w:t>
      </w:r>
      <w:r w:rsidR="00440C94">
        <w:rPr>
          <w:szCs w:val="22"/>
          <w:lang w:val="fr-FR" w:bidi="fr-FR"/>
        </w:rPr>
        <w:t xml:space="preserve"> </w:t>
      </w:r>
      <w:r w:rsidRPr="000E0D26">
        <w:rPr>
          <w:szCs w:val="22"/>
          <w:lang w:val="fr-FR" w:bidi="fr-FR"/>
        </w:rPr>
        <w:t>globules blancs (leucocytose)</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 xml:space="preserve">augmentation </w:t>
      </w:r>
      <w:r w:rsidR="005E6FB4">
        <w:rPr>
          <w:szCs w:val="22"/>
          <w:lang w:val="fr-FR" w:bidi="fr-FR"/>
        </w:rPr>
        <w:t xml:space="preserve">du taux </w:t>
      </w:r>
      <w:r w:rsidRPr="000E0D26">
        <w:rPr>
          <w:szCs w:val="22"/>
          <w:lang w:val="fr-FR" w:bidi="fr-FR"/>
        </w:rPr>
        <w:t>d’un</w:t>
      </w:r>
      <w:r w:rsidR="00852B13">
        <w:rPr>
          <w:szCs w:val="22"/>
          <w:lang w:val="fr-FR" w:bidi="fr-FR"/>
        </w:rPr>
        <w:t xml:space="preserve"> des</w:t>
      </w:r>
      <w:r w:rsidRPr="000E0D26">
        <w:rPr>
          <w:szCs w:val="22"/>
          <w:lang w:val="fr-FR" w:bidi="fr-FR"/>
        </w:rPr>
        <w:t xml:space="preserve"> type</w:t>
      </w:r>
      <w:r w:rsidR="00852B13">
        <w:rPr>
          <w:szCs w:val="22"/>
          <w:lang w:val="fr-FR" w:bidi="fr-FR"/>
        </w:rPr>
        <w:t>s</w:t>
      </w:r>
      <w:r w:rsidRPr="000E0D26">
        <w:rPr>
          <w:szCs w:val="22"/>
          <w:lang w:val="fr-FR" w:bidi="fr-FR"/>
        </w:rPr>
        <w:t xml:space="preserve"> de globules blancs </w:t>
      </w:r>
      <w:r w:rsidR="00C4209F">
        <w:rPr>
          <w:szCs w:val="22"/>
          <w:lang w:val="fr-FR" w:bidi="fr-FR"/>
        </w:rPr>
        <w:t>appelés</w:t>
      </w:r>
      <w:r w:rsidR="00C4209F" w:rsidRPr="000E0D26">
        <w:rPr>
          <w:szCs w:val="22"/>
          <w:lang w:val="fr-FR" w:bidi="fr-FR"/>
        </w:rPr>
        <w:t xml:space="preserve"> </w:t>
      </w:r>
      <w:r w:rsidRPr="000E0D26">
        <w:rPr>
          <w:szCs w:val="22"/>
          <w:lang w:val="fr-FR" w:bidi="fr-FR"/>
        </w:rPr>
        <w:t>éosinophiles</w:t>
      </w:r>
    </w:p>
    <w:p w:rsidR="005D06A1"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 xml:space="preserve">augmentation </w:t>
      </w:r>
      <w:r w:rsidR="005E6FB4">
        <w:rPr>
          <w:szCs w:val="22"/>
          <w:lang w:val="fr-FR" w:bidi="fr-FR"/>
        </w:rPr>
        <w:t xml:space="preserve">des taux </w:t>
      </w:r>
      <w:r w:rsidR="00307F11">
        <w:rPr>
          <w:szCs w:val="22"/>
          <w:lang w:val="fr-FR" w:bidi="fr-FR"/>
        </w:rPr>
        <w:t>de certain</w:t>
      </w:r>
      <w:r w:rsidR="00440C94">
        <w:rPr>
          <w:szCs w:val="22"/>
          <w:lang w:val="fr-FR" w:bidi="fr-FR"/>
        </w:rPr>
        <w:t>e</w:t>
      </w:r>
      <w:r w:rsidR="00307F11">
        <w:rPr>
          <w:szCs w:val="22"/>
          <w:lang w:val="fr-FR" w:bidi="fr-FR"/>
        </w:rPr>
        <w:t xml:space="preserve">s </w:t>
      </w:r>
      <w:r w:rsidR="00852B13">
        <w:rPr>
          <w:szCs w:val="22"/>
          <w:lang w:val="fr-FR" w:bidi="fr-FR"/>
        </w:rPr>
        <w:t>enzymes dans le sang</w:t>
      </w:r>
      <w:r w:rsidR="00307F11">
        <w:rPr>
          <w:szCs w:val="22"/>
          <w:lang w:val="fr-FR" w:bidi="fr-FR"/>
        </w:rPr>
        <w:t xml:space="preserve"> (utilisées pour vérifier l’état de votre </w:t>
      </w:r>
      <w:r w:rsidR="00A651CC">
        <w:rPr>
          <w:szCs w:val="22"/>
          <w:lang w:val="fr-FR" w:bidi="fr-FR"/>
        </w:rPr>
        <w:t>foi</w:t>
      </w:r>
      <w:r w:rsidR="007635F5">
        <w:rPr>
          <w:szCs w:val="22"/>
          <w:lang w:val="fr-FR" w:bidi="fr-FR"/>
        </w:rPr>
        <w:t>e</w:t>
      </w:r>
      <w:r w:rsidR="00307F11">
        <w:rPr>
          <w:szCs w:val="22"/>
          <w:lang w:val="fr-FR" w:bidi="fr-FR"/>
        </w:rPr>
        <w:t>)</w:t>
      </w:r>
    </w:p>
    <w:p w:rsidR="00307F11" w:rsidRPr="000E0D26" w:rsidRDefault="00307F11" w:rsidP="00222466">
      <w:pPr>
        <w:widowControl w:val="0"/>
        <w:numPr>
          <w:ilvl w:val="0"/>
          <w:numId w:val="1"/>
        </w:numPr>
        <w:tabs>
          <w:tab w:val="clear" w:pos="360"/>
          <w:tab w:val="clear" w:pos="567"/>
        </w:tabs>
        <w:spacing w:line="240" w:lineRule="auto"/>
        <w:ind w:left="567" w:hanging="567"/>
        <w:rPr>
          <w:szCs w:val="22"/>
          <w:lang w:val="fr-FR"/>
        </w:rPr>
      </w:pPr>
      <w:r>
        <w:rPr>
          <w:szCs w:val="22"/>
          <w:lang w:val="fr-FR" w:bidi="fr-FR"/>
        </w:rPr>
        <w:t>sensation de malaise</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rPr>
      </w:pPr>
      <w:r w:rsidRPr="000E0D26">
        <w:rPr>
          <w:szCs w:val="22"/>
          <w:lang w:val="fr-FR" w:bidi="fr-FR"/>
        </w:rPr>
        <w:t>constipation</w:t>
      </w:r>
    </w:p>
    <w:p w:rsidR="005D06A1" w:rsidRPr="00852B13" w:rsidRDefault="00307F11" w:rsidP="00222466">
      <w:pPr>
        <w:widowControl w:val="0"/>
        <w:numPr>
          <w:ilvl w:val="0"/>
          <w:numId w:val="1"/>
        </w:numPr>
        <w:tabs>
          <w:tab w:val="clear" w:pos="360"/>
          <w:tab w:val="clear" w:pos="567"/>
        </w:tabs>
        <w:spacing w:line="240" w:lineRule="auto"/>
        <w:ind w:left="567" w:hanging="567"/>
        <w:rPr>
          <w:szCs w:val="22"/>
          <w:lang w:val="fr-FR"/>
        </w:rPr>
      </w:pPr>
      <w:r>
        <w:rPr>
          <w:szCs w:val="22"/>
          <w:lang w:val="fr-FR" w:bidi="fr-FR"/>
        </w:rPr>
        <w:t>gaz (</w:t>
      </w:r>
      <w:r w:rsidR="005D06A1" w:rsidRPr="000E0D26">
        <w:rPr>
          <w:szCs w:val="22"/>
          <w:lang w:val="fr-FR" w:bidi="fr-FR"/>
        </w:rPr>
        <w:t>flatulences</w:t>
      </w:r>
      <w:r>
        <w:rPr>
          <w:szCs w:val="22"/>
          <w:lang w:val="fr-FR" w:bidi="fr-FR"/>
        </w:rPr>
        <w:t>)</w:t>
      </w:r>
      <w:r w:rsidR="005D06A1" w:rsidRPr="000E0D26">
        <w:rPr>
          <w:szCs w:val="22"/>
          <w:lang w:val="fr-FR" w:bidi="fr-FR"/>
        </w:rPr>
        <w:t xml:space="preserve">, gêne </w:t>
      </w:r>
      <w:r w:rsidR="00852B13">
        <w:rPr>
          <w:szCs w:val="22"/>
          <w:lang w:val="fr-FR" w:bidi="fr-FR"/>
        </w:rPr>
        <w:t>au niveau de l’estomac</w:t>
      </w:r>
      <w:r w:rsidR="005D06A1" w:rsidRPr="000E0D26">
        <w:rPr>
          <w:szCs w:val="22"/>
          <w:lang w:val="fr-FR" w:bidi="fr-FR"/>
        </w:rPr>
        <w:t>, indigestion</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rPr>
      </w:pPr>
      <w:r w:rsidRPr="000E0D26">
        <w:rPr>
          <w:szCs w:val="22"/>
          <w:lang w:val="fr-FR" w:bidi="fr-FR"/>
        </w:rPr>
        <w:t>diminution de l’appétit</w:t>
      </w:r>
    </w:p>
    <w:p w:rsidR="005D06A1" w:rsidRPr="00307F11" w:rsidRDefault="005D06A1" w:rsidP="00222466">
      <w:pPr>
        <w:widowControl w:val="0"/>
        <w:numPr>
          <w:ilvl w:val="0"/>
          <w:numId w:val="1"/>
        </w:numPr>
        <w:tabs>
          <w:tab w:val="clear" w:pos="360"/>
          <w:tab w:val="clear" w:pos="567"/>
        </w:tabs>
        <w:spacing w:line="240" w:lineRule="auto"/>
        <w:ind w:left="567" w:hanging="567"/>
        <w:rPr>
          <w:szCs w:val="22"/>
        </w:rPr>
      </w:pPr>
      <w:r w:rsidRPr="000E0D26">
        <w:rPr>
          <w:szCs w:val="22"/>
          <w:lang w:val="fr-FR" w:bidi="fr-FR"/>
        </w:rPr>
        <w:t>maux de tête</w:t>
      </w:r>
    </w:p>
    <w:p w:rsidR="00307F11" w:rsidRPr="00307F11" w:rsidRDefault="00307F11" w:rsidP="00222466">
      <w:pPr>
        <w:widowControl w:val="0"/>
        <w:numPr>
          <w:ilvl w:val="0"/>
          <w:numId w:val="1"/>
        </w:numPr>
        <w:tabs>
          <w:tab w:val="clear" w:pos="360"/>
          <w:tab w:val="clear" w:pos="567"/>
        </w:tabs>
        <w:spacing w:line="240" w:lineRule="auto"/>
        <w:ind w:left="567" w:hanging="567"/>
        <w:rPr>
          <w:szCs w:val="22"/>
        </w:rPr>
      </w:pPr>
      <w:r>
        <w:rPr>
          <w:szCs w:val="22"/>
          <w:lang w:val="fr-FR" w:bidi="fr-FR"/>
        </w:rPr>
        <w:t>sensation de fatigue</w:t>
      </w:r>
    </w:p>
    <w:p w:rsidR="00307F11" w:rsidRPr="000E0D26" w:rsidRDefault="00307F11" w:rsidP="00222466">
      <w:pPr>
        <w:widowControl w:val="0"/>
        <w:numPr>
          <w:ilvl w:val="0"/>
          <w:numId w:val="1"/>
        </w:numPr>
        <w:tabs>
          <w:tab w:val="clear" w:pos="360"/>
          <w:tab w:val="clear" w:pos="567"/>
        </w:tabs>
        <w:spacing w:line="240" w:lineRule="auto"/>
        <w:ind w:left="567" w:hanging="567"/>
        <w:rPr>
          <w:szCs w:val="22"/>
        </w:rPr>
      </w:pPr>
      <w:r>
        <w:rPr>
          <w:szCs w:val="22"/>
          <w:lang w:val="fr-FR" w:bidi="fr-FR"/>
        </w:rPr>
        <w:t>faiblesse</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rPr>
      </w:pPr>
      <w:r w:rsidRPr="000E0D26">
        <w:rPr>
          <w:szCs w:val="22"/>
          <w:lang w:val="fr-FR" w:bidi="fr-FR"/>
        </w:rPr>
        <w:t>sensation de chaleur</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sensations anormales de la peau, telles que des démangeaisons, brûlures, piqûres ou picotements</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tâches</w:t>
      </w:r>
      <w:r w:rsidR="00852B13">
        <w:rPr>
          <w:szCs w:val="22"/>
          <w:lang w:val="fr-FR" w:bidi="fr-FR"/>
        </w:rPr>
        <w:t xml:space="preserve"> cutanées</w:t>
      </w:r>
      <w:r w:rsidRPr="000E0D26">
        <w:rPr>
          <w:szCs w:val="22"/>
          <w:lang w:val="fr-FR" w:bidi="fr-FR"/>
        </w:rPr>
        <w:t xml:space="preserve"> roses ou rouges (érythème)</w:t>
      </w:r>
    </w:p>
    <w:p w:rsidR="005D06A1" w:rsidRPr="00785374" w:rsidRDefault="005D06A1" w:rsidP="00222466">
      <w:pPr>
        <w:widowControl w:val="0"/>
        <w:tabs>
          <w:tab w:val="clear" w:pos="567"/>
        </w:tabs>
        <w:spacing w:line="240" w:lineRule="auto"/>
        <w:ind w:right="-29"/>
        <w:rPr>
          <w:szCs w:val="22"/>
          <w:lang w:val="fr-FR"/>
        </w:rPr>
      </w:pPr>
    </w:p>
    <w:p w:rsidR="005D06A1" w:rsidRPr="000E0D26" w:rsidRDefault="005D06A1" w:rsidP="00222466">
      <w:pPr>
        <w:keepNext/>
        <w:widowControl w:val="0"/>
        <w:tabs>
          <w:tab w:val="clear" w:pos="567"/>
        </w:tabs>
        <w:spacing w:line="240" w:lineRule="auto"/>
        <w:ind w:right="-29"/>
        <w:rPr>
          <w:szCs w:val="22"/>
          <w:lang w:val="fr-FR"/>
        </w:rPr>
      </w:pPr>
      <w:r w:rsidRPr="000E0D26">
        <w:rPr>
          <w:szCs w:val="22"/>
          <w:lang w:val="fr-FR" w:bidi="fr-FR"/>
        </w:rPr>
        <w:t>Effets indésirables peu fréquents (pouvant affecter jusqu’à 1</w:t>
      </w:r>
      <w:r w:rsidR="00185309" w:rsidRPr="000E0D26">
        <w:rPr>
          <w:szCs w:val="22"/>
          <w:lang w:val="fr-FR" w:bidi="fr-FR"/>
        </w:rPr>
        <w:t> personne</w:t>
      </w:r>
      <w:r w:rsidRPr="000E0D26">
        <w:rPr>
          <w:szCs w:val="22"/>
          <w:lang w:val="fr-FR" w:bidi="fr-FR"/>
        </w:rPr>
        <w:t xml:space="preserve"> sur 100) :</w:t>
      </w:r>
    </w:p>
    <w:p w:rsidR="00307F11" w:rsidRDefault="003C5CA4" w:rsidP="00222466">
      <w:pPr>
        <w:keepNext/>
        <w:widowControl w:val="0"/>
        <w:numPr>
          <w:ilvl w:val="0"/>
          <w:numId w:val="1"/>
        </w:numPr>
        <w:tabs>
          <w:tab w:val="clear" w:pos="360"/>
          <w:tab w:val="clear" w:pos="567"/>
        </w:tabs>
        <w:spacing w:line="240" w:lineRule="auto"/>
        <w:ind w:left="567" w:hanging="567"/>
        <w:rPr>
          <w:szCs w:val="22"/>
          <w:lang w:val="fr-FR"/>
        </w:rPr>
      </w:pPr>
      <w:r>
        <w:rPr>
          <w:szCs w:val="22"/>
          <w:lang w:val="fr-FR"/>
        </w:rPr>
        <w:t>é</w:t>
      </w:r>
      <w:r w:rsidR="00444377">
        <w:rPr>
          <w:szCs w:val="22"/>
          <w:lang w:val="fr-FR"/>
        </w:rPr>
        <w:t>tourdissements</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excès de protéines dans les urines (protéinurie)</w:t>
      </w:r>
    </w:p>
    <w:p w:rsidR="00307F11" w:rsidRDefault="00307F11" w:rsidP="00222466">
      <w:pPr>
        <w:widowControl w:val="0"/>
        <w:numPr>
          <w:ilvl w:val="0"/>
          <w:numId w:val="1"/>
        </w:numPr>
        <w:tabs>
          <w:tab w:val="clear" w:pos="360"/>
          <w:tab w:val="clear" w:pos="567"/>
        </w:tabs>
        <w:spacing w:line="240" w:lineRule="auto"/>
        <w:ind w:left="567" w:hanging="567"/>
        <w:rPr>
          <w:szCs w:val="22"/>
          <w:lang w:val="fr-FR"/>
        </w:rPr>
      </w:pPr>
      <w:r>
        <w:rPr>
          <w:szCs w:val="22"/>
          <w:lang w:val="fr-FR" w:bidi="fr-FR"/>
        </w:rPr>
        <w:t xml:space="preserve">augmentation du taux de créatinine sérique (une substance dans le sang utilisée pour </w:t>
      </w:r>
      <w:r w:rsidR="007635F5">
        <w:rPr>
          <w:szCs w:val="22"/>
          <w:lang w:val="fr-FR" w:bidi="fr-FR"/>
        </w:rPr>
        <w:t xml:space="preserve">évaluer le bon fonctionnement de </w:t>
      </w:r>
      <w:r>
        <w:rPr>
          <w:szCs w:val="22"/>
          <w:lang w:val="fr-FR" w:bidi="fr-FR"/>
        </w:rPr>
        <w:t>vos reins)</w:t>
      </w:r>
    </w:p>
    <w:p w:rsidR="00307F11" w:rsidRDefault="00307F11" w:rsidP="00222466">
      <w:pPr>
        <w:widowControl w:val="0"/>
        <w:tabs>
          <w:tab w:val="clear" w:pos="567"/>
        </w:tabs>
        <w:spacing w:line="240" w:lineRule="auto"/>
        <w:rPr>
          <w:szCs w:val="22"/>
          <w:lang w:val="fr-FR" w:bidi="fr-FR"/>
        </w:rPr>
      </w:pPr>
    </w:p>
    <w:p w:rsidR="00307F11" w:rsidRDefault="00307F11" w:rsidP="00222466">
      <w:pPr>
        <w:keepNext/>
        <w:widowControl w:val="0"/>
        <w:tabs>
          <w:tab w:val="clear" w:pos="567"/>
        </w:tabs>
        <w:spacing w:line="240" w:lineRule="auto"/>
        <w:ind w:right="-29"/>
        <w:rPr>
          <w:szCs w:val="22"/>
          <w:lang w:val="fr-FR" w:bidi="fr-FR"/>
        </w:rPr>
      </w:pPr>
      <w:r w:rsidRPr="000E0D26">
        <w:rPr>
          <w:szCs w:val="22"/>
          <w:lang w:val="fr-FR" w:bidi="fr-FR"/>
        </w:rPr>
        <w:t xml:space="preserve">Effets indésirables </w:t>
      </w:r>
      <w:r>
        <w:rPr>
          <w:szCs w:val="22"/>
          <w:lang w:val="fr-FR" w:bidi="fr-FR"/>
        </w:rPr>
        <w:t>rares</w:t>
      </w:r>
      <w:r w:rsidRPr="000E0D26">
        <w:rPr>
          <w:szCs w:val="22"/>
          <w:lang w:val="fr-FR" w:bidi="fr-FR"/>
        </w:rPr>
        <w:t xml:space="preserve"> (pouvant affecter jusqu’à 1 personne sur 1</w:t>
      </w:r>
      <w:r>
        <w:rPr>
          <w:szCs w:val="22"/>
          <w:lang w:val="fr-FR" w:bidi="fr-FR"/>
        </w:rPr>
        <w:t> 0</w:t>
      </w:r>
      <w:r w:rsidRPr="000E0D26">
        <w:rPr>
          <w:szCs w:val="22"/>
          <w:lang w:val="fr-FR" w:bidi="fr-FR"/>
        </w:rPr>
        <w:t>00) :</w:t>
      </w:r>
    </w:p>
    <w:p w:rsidR="00307F11" w:rsidRDefault="00307F11" w:rsidP="00222466">
      <w:pPr>
        <w:keepNext/>
        <w:widowControl w:val="0"/>
        <w:tabs>
          <w:tab w:val="clear" w:pos="567"/>
        </w:tabs>
        <w:spacing w:line="240" w:lineRule="auto"/>
        <w:ind w:right="-29"/>
        <w:rPr>
          <w:szCs w:val="22"/>
          <w:lang w:val="fr-FR"/>
        </w:rPr>
      </w:pPr>
      <w:r>
        <w:rPr>
          <w:szCs w:val="22"/>
          <w:lang w:val="fr-FR"/>
        </w:rPr>
        <w:t>-</w:t>
      </w:r>
      <w:r>
        <w:rPr>
          <w:szCs w:val="22"/>
          <w:lang w:val="fr-FR"/>
        </w:rPr>
        <w:tab/>
        <w:t>réaction cutanée allergique</w:t>
      </w:r>
    </w:p>
    <w:p w:rsidR="00307F11" w:rsidRDefault="00307F11" w:rsidP="00222466">
      <w:pPr>
        <w:widowControl w:val="0"/>
        <w:tabs>
          <w:tab w:val="clear" w:pos="567"/>
        </w:tabs>
        <w:spacing w:line="240" w:lineRule="auto"/>
        <w:ind w:right="-28"/>
        <w:rPr>
          <w:szCs w:val="22"/>
          <w:lang w:val="fr-FR"/>
        </w:rPr>
      </w:pPr>
    </w:p>
    <w:p w:rsidR="00440C94" w:rsidRDefault="00307F11" w:rsidP="00222466">
      <w:pPr>
        <w:keepNext/>
        <w:widowControl w:val="0"/>
        <w:tabs>
          <w:tab w:val="clear" w:pos="567"/>
        </w:tabs>
        <w:spacing w:line="240" w:lineRule="auto"/>
        <w:rPr>
          <w:szCs w:val="22"/>
          <w:lang w:val="fr-FR"/>
        </w:rPr>
      </w:pPr>
      <w:r w:rsidRPr="00897F28">
        <w:rPr>
          <w:szCs w:val="22"/>
          <w:lang w:val="fr-FR"/>
        </w:rPr>
        <w:t xml:space="preserve">Effets indésirables </w:t>
      </w:r>
      <w:r>
        <w:rPr>
          <w:szCs w:val="22"/>
          <w:lang w:val="fr-FR"/>
        </w:rPr>
        <w:t>très rares</w:t>
      </w:r>
      <w:r w:rsidRPr="00897F28">
        <w:rPr>
          <w:szCs w:val="22"/>
          <w:lang w:val="fr-FR"/>
        </w:rPr>
        <w:t xml:space="preserve"> (pouvant affecter jusqu’à 1 personne sur 1</w:t>
      </w:r>
      <w:r>
        <w:rPr>
          <w:szCs w:val="22"/>
          <w:lang w:val="fr-FR"/>
        </w:rPr>
        <w:t>0 0</w:t>
      </w:r>
      <w:r w:rsidRPr="00897F28">
        <w:rPr>
          <w:szCs w:val="22"/>
          <w:lang w:val="fr-FR"/>
        </w:rPr>
        <w:t>00)</w:t>
      </w:r>
      <w:r w:rsidR="00F26FF9">
        <w:rPr>
          <w:szCs w:val="22"/>
          <w:lang w:val="fr-FR"/>
        </w:rPr>
        <w:t> </w:t>
      </w:r>
      <w:r w:rsidRPr="00897F28">
        <w:rPr>
          <w:szCs w:val="22"/>
          <w:lang w:val="fr-FR"/>
        </w:rPr>
        <w:t>:</w:t>
      </w:r>
    </w:p>
    <w:p w:rsidR="00307F11" w:rsidRDefault="00307F11" w:rsidP="00222466">
      <w:pPr>
        <w:keepNext/>
        <w:widowControl w:val="0"/>
        <w:numPr>
          <w:ilvl w:val="0"/>
          <w:numId w:val="1"/>
        </w:numPr>
        <w:tabs>
          <w:tab w:val="clear" w:pos="360"/>
          <w:tab w:val="clear" w:pos="567"/>
        </w:tabs>
        <w:spacing w:line="240" w:lineRule="auto"/>
        <w:ind w:left="567" w:hanging="567"/>
        <w:rPr>
          <w:szCs w:val="22"/>
          <w:lang w:val="fr-FR"/>
        </w:rPr>
      </w:pPr>
      <w:r>
        <w:rPr>
          <w:szCs w:val="22"/>
          <w:lang w:val="fr-FR"/>
        </w:rPr>
        <w:t xml:space="preserve">leucémie lymphoblastique aiguë (un type de cancer du </w:t>
      </w:r>
      <w:r w:rsidR="004A1B02">
        <w:rPr>
          <w:szCs w:val="22"/>
          <w:lang w:val="fr-FR"/>
        </w:rPr>
        <w:t>sang</w:t>
      </w:r>
      <w:r>
        <w:rPr>
          <w:szCs w:val="22"/>
          <w:lang w:val="fr-FR"/>
        </w:rPr>
        <w:t>)</w:t>
      </w:r>
    </w:p>
    <w:p w:rsidR="00307F11" w:rsidRDefault="00307F11" w:rsidP="00222466">
      <w:pPr>
        <w:widowControl w:val="0"/>
        <w:numPr>
          <w:ilvl w:val="0"/>
          <w:numId w:val="1"/>
        </w:numPr>
        <w:tabs>
          <w:tab w:val="clear" w:pos="360"/>
          <w:tab w:val="clear" w:pos="567"/>
        </w:tabs>
        <w:spacing w:line="240" w:lineRule="auto"/>
        <w:ind w:left="567" w:hanging="567"/>
        <w:rPr>
          <w:szCs w:val="22"/>
          <w:lang w:val="fr-FR"/>
        </w:rPr>
      </w:pPr>
      <w:r>
        <w:rPr>
          <w:szCs w:val="22"/>
          <w:lang w:val="fr-FR" w:bidi="fr-FR"/>
        </w:rPr>
        <w:t>diminution de tous les types de cellules sanguines (panctytopénie</w:t>
      </w:r>
      <w:r w:rsidRPr="000E0D26">
        <w:rPr>
          <w:szCs w:val="22"/>
          <w:lang w:val="fr-FR" w:bidi="fr-FR"/>
        </w:rPr>
        <w:t>)</w:t>
      </w:r>
    </w:p>
    <w:p w:rsidR="005D06A1" w:rsidRDefault="005D06A1" w:rsidP="00222466">
      <w:pPr>
        <w:widowControl w:val="0"/>
        <w:tabs>
          <w:tab w:val="clear" w:pos="567"/>
        </w:tabs>
        <w:spacing w:line="240" w:lineRule="auto"/>
        <w:rPr>
          <w:szCs w:val="22"/>
          <w:lang w:val="fr-FR"/>
        </w:rPr>
      </w:pPr>
    </w:p>
    <w:p w:rsidR="00601C3A" w:rsidRDefault="0023332F" w:rsidP="00601C3A">
      <w:pPr>
        <w:keepNext/>
        <w:widowControl w:val="0"/>
        <w:tabs>
          <w:tab w:val="clear" w:pos="567"/>
        </w:tabs>
        <w:spacing w:line="240" w:lineRule="auto"/>
        <w:ind w:right="-28"/>
        <w:rPr>
          <w:szCs w:val="22"/>
          <w:lang w:val="fr-FR"/>
        </w:rPr>
      </w:pPr>
      <w:r>
        <w:rPr>
          <w:szCs w:val="22"/>
          <w:lang w:val="fr-FR"/>
        </w:rPr>
        <w:t>F</w:t>
      </w:r>
      <w:r w:rsidRPr="00601C3A">
        <w:rPr>
          <w:szCs w:val="22"/>
          <w:lang w:val="fr-FR"/>
        </w:rPr>
        <w:t>réquence indéterminée (la fréquence ne peut être estimée sur l</w:t>
      </w:r>
      <w:r>
        <w:rPr>
          <w:szCs w:val="22"/>
          <w:lang w:val="fr-FR"/>
        </w:rPr>
        <w:t>a base des données disponibles) </w:t>
      </w:r>
      <w:r w:rsidRPr="00601C3A">
        <w:rPr>
          <w:szCs w:val="22"/>
          <w:lang w:val="fr-FR"/>
        </w:rPr>
        <w:t>:</w:t>
      </w:r>
    </w:p>
    <w:p w:rsidR="00601C3A" w:rsidRDefault="00601C3A" w:rsidP="00601C3A">
      <w:pPr>
        <w:widowControl w:val="0"/>
        <w:spacing w:line="240" w:lineRule="auto"/>
        <w:ind w:right="-29"/>
        <w:rPr>
          <w:szCs w:val="22"/>
          <w:lang w:val="fr-FR"/>
        </w:rPr>
      </w:pPr>
      <w:r>
        <w:rPr>
          <w:szCs w:val="22"/>
          <w:lang w:val="fr-FR"/>
        </w:rPr>
        <w:t>-</w:t>
      </w:r>
      <w:r>
        <w:rPr>
          <w:szCs w:val="22"/>
          <w:lang w:val="fr-FR"/>
        </w:rPr>
        <w:tab/>
        <w:t>Zona</w:t>
      </w:r>
    </w:p>
    <w:p w:rsidR="00601C3A" w:rsidRPr="000E0D26" w:rsidRDefault="00601C3A" w:rsidP="00222466">
      <w:pPr>
        <w:widowControl w:val="0"/>
        <w:tabs>
          <w:tab w:val="clear" w:pos="567"/>
        </w:tabs>
        <w:spacing w:line="240" w:lineRule="auto"/>
        <w:rPr>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Déclaration des effets secondaires</w:t>
      </w:r>
    </w:p>
    <w:p w:rsidR="005D06A1" w:rsidRPr="000E0D26" w:rsidRDefault="005D06A1" w:rsidP="00222466">
      <w:pPr>
        <w:pStyle w:val="BodytextAgency"/>
        <w:keepNext/>
        <w:widowControl w:val="0"/>
        <w:spacing w:after="0" w:line="240" w:lineRule="auto"/>
        <w:rPr>
          <w:rFonts w:ascii="Times New Roman" w:hAnsi="Times New Roman" w:cs="Times New Roman"/>
          <w:sz w:val="22"/>
          <w:szCs w:val="22"/>
          <w:lang w:val="fr-FR"/>
        </w:rPr>
      </w:pPr>
      <w:r w:rsidRPr="000E0D26">
        <w:rPr>
          <w:rFonts w:ascii="Times New Roman" w:eastAsia="Times New Roman" w:hAnsi="Times New Roman" w:cs="Times New Roman"/>
          <w:sz w:val="22"/>
          <w:szCs w:val="22"/>
          <w:lang w:val="fr-FR" w:bidi="fr-FR"/>
        </w:rPr>
        <w:t>Si vous ressentez un quelconque effet indésirable, parlez-en à votre médecin ou votre pharmacien.</w:t>
      </w:r>
      <w:r w:rsidRPr="000E0D26">
        <w:rPr>
          <w:rFonts w:ascii="Times New Roman" w:eastAsia="Times New Roman" w:hAnsi="Times New Roman" w:cs="Times New Roman"/>
          <w:color w:val="FF0000"/>
          <w:sz w:val="22"/>
          <w:szCs w:val="22"/>
          <w:lang w:val="fr-FR" w:bidi="fr-FR"/>
        </w:rPr>
        <w:t xml:space="preserve"> </w:t>
      </w:r>
      <w:r w:rsidRPr="000E0D26">
        <w:rPr>
          <w:rFonts w:ascii="Times New Roman" w:eastAsia="Times New Roman" w:hAnsi="Times New Roman" w:cs="Times New Roman"/>
          <w:sz w:val="22"/>
          <w:szCs w:val="22"/>
          <w:lang w:val="fr-FR" w:bidi="fr-FR"/>
        </w:rPr>
        <w:t xml:space="preserve">Ceci s’applique aussi à tout effet indésirable qui ne serait pas mentionné dans cette notice. Vous pouvez également déclarer les effets indésirables directement via </w:t>
      </w:r>
      <w:r w:rsidRPr="000E0D26">
        <w:rPr>
          <w:rFonts w:ascii="Times New Roman" w:eastAsia="Times New Roman" w:hAnsi="Times New Roman" w:cs="Times New Roman"/>
          <w:sz w:val="22"/>
          <w:szCs w:val="22"/>
          <w:highlight w:val="lightGray"/>
          <w:lang w:val="fr-FR" w:bidi="fr-FR"/>
        </w:rPr>
        <w:t xml:space="preserve">le système national de déclaration </w:t>
      </w:r>
      <w:r w:rsidRPr="00034D9D">
        <w:rPr>
          <w:rFonts w:ascii="Times New Roman" w:eastAsia="Times New Roman" w:hAnsi="Times New Roman" w:cs="Times New Roman"/>
          <w:sz w:val="22"/>
          <w:szCs w:val="22"/>
          <w:highlight w:val="lightGray"/>
          <w:lang w:val="fr-FR" w:bidi="fr-FR"/>
        </w:rPr>
        <w:t xml:space="preserve">décrit en </w:t>
      </w:r>
      <w:hyperlink r:id="rId25" w:history="1">
        <w:r w:rsidRPr="00034D9D">
          <w:rPr>
            <w:rFonts w:ascii="Times New Roman" w:eastAsia="Times New Roman" w:hAnsi="Times New Roman" w:cs="Times New Roman"/>
            <w:color w:val="0000FF"/>
            <w:sz w:val="22"/>
            <w:szCs w:val="22"/>
            <w:highlight w:val="lightGray"/>
            <w:u w:val="single"/>
            <w:lang w:val="fr-FR" w:bidi="fr-FR"/>
          </w:rPr>
          <w:t>Annexe V</w:t>
        </w:r>
      </w:hyperlink>
      <w:r w:rsidRPr="000E0D26">
        <w:rPr>
          <w:rFonts w:ascii="Times New Roman" w:eastAsia="Times New Roman" w:hAnsi="Times New Roman" w:cs="Times New Roman"/>
          <w:sz w:val="22"/>
          <w:szCs w:val="22"/>
          <w:lang w:val="fr-FR" w:bidi="fr-FR"/>
        </w:rPr>
        <w:t>. En signalant les effets indésirables, vous contribuez à fournir davantage d’informations sur la sécurité du médicament.</w:t>
      </w:r>
    </w:p>
    <w:p w:rsidR="005D06A1" w:rsidRPr="000E0D26" w:rsidRDefault="005D06A1" w:rsidP="00222466">
      <w:pPr>
        <w:widowControl w:val="0"/>
        <w:tabs>
          <w:tab w:val="clear" w:pos="567"/>
        </w:tabs>
        <w:spacing w:line="240" w:lineRule="auto"/>
        <w:ind w:left="567" w:right="-2" w:hanging="567"/>
        <w:rPr>
          <w:b/>
          <w:szCs w:val="22"/>
          <w:lang w:val="fr-FR"/>
        </w:rPr>
      </w:pPr>
    </w:p>
    <w:p w:rsidR="005D06A1" w:rsidRPr="000E0D26" w:rsidRDefault="005D06A1" w:rsidP="00222466">
      <w:pPr>
        <w:widowControl w:val="0"/>
        <w:tabs>
          <w:tab w:val="clear" w:pos="567"/>
        </w:tabs>
        <w:spacing w:line="240" w:lineRule="auto"/>
        <w:ind w:left="567" w:right="-2" w:hanging="567"/>
        <w:rPr>
          <w:b/>
          <w:szCs w:val="22"/>
          <w:lang w:val="fr-FR"/>
        </w:rPr>
      </w:pPr>
    </w:p>
    <w:p w:rsidR="005D06A1" w:rsidRPr="000E0D26" w:rsidRDefault="005D06A1" w:rsidP="00222466">
      <w:pPr>
        <w:keepNext/>
        <w:widowControl w:val="0"/>
        <w:tabs>
          <w:tab w:val="clear" w:pos="567"/>
        </w:tabs>
        <w:spacing w:line="240" w:lineRule="auto"/>
        <w:ind w:left="567" w:hanging="567"/>
        <w:rPr>
          <w:b/>
          <w:szCs w:val="22"/>
          <w:lang w:val="fr-FR"/>
        </w:rPr>
      </w:pPr>
      <w:r w:rsidRPr="000E0D26">
        <w:rPr>
          <w:b/>
          <w:bCs/>
          <w:szCs w:val="22"/>
          <w:lang w:val="fr-FR" w:bidi="fr-FR"/>
        </w:rPr>
        <w:t>5.</w:t>
      </w:r>
      <w:r w:rsidRPr="000E0D26">
        <w:rPr>
          <w:b/>
          <w:bCs/>
          <w:szCs w:val="22"/>
          <w:lang w:val="fr-FR" w:bidi="fr-FR"/>
        </w:rPr>
        <w:tab/>
        <w:t xml:space="preserve">Comment conserver </w:t>
      </w:r>
      <w:r w:rsidRPr="00E624C3">
        <w:rPr>
          <w:b/>
          <w:bCs/>
          <w:szCs w:val="22"/>
          <w:lang w:val="fr-FR" w:bidi="fr-FR"/>
        </w:rPr>
        <w:t>Skilarence</w:t>
      </w:r>
      <w:r w:rsidR="003C5CA4">
        <w:rPr>
          <w:szCs w:val="22"/>
          <w:lang w:val="fr-FR" w:bidi="fr-FR"/>
        </w:rPr>
        <w:t> ?</w:t>
      </w:r>
    </w:p>
    <w:p w:rsidR="005D06A1" w:rsidRPr="000E0D26" w:rsidRDefault="005D06A1" w:rsidP="00222466">
      <w:pPr>
        <w:keepNext/>
        <w:widowControl w:val="0"/>
        <w:tabs>
          <w:tab w:val="clear" w:pos="567"/>
        </w:tabs>
        <w:spacing w:line="240" w:lineRule="auto"/>
        <w:rPr>
          <w:rFonts w:eastAsia="SimSun"/>
          <w:b/>
          <w:szCs w:val="22"/>
          <w:lang w:val="fr-FR" w:eastAsia="zh-CN"/>
        </w:rPr>
      </w:pPr>
    </w:p>
    <w:p w:rsidR="005D06A1" w:rsidRPr="000E0D26" w:rsidRDefault="005D06A1" w:rsidP="00222466">
      <w:pPr>
        <w:keepNext/>
        <w:widowControl w:val="0"/>
        <w:tabs>
          <w:tab w:val="clear" w:pos="567"/>
        </w:tabs>
        <w:spacing w:line="240" w:lineRule="auto"/>
        <w:rPr>
          <w:rFonts w:eastAsia="SimSun"/>
          <w:szCs w:val="22"/>
          <w:lang w:val="fr-FR" w:eastAsia="zh-CN"/>
        </w:rPr>
      </w:pPr>
      <w:r w:rsidRPr="000E0D26">
        <w:rPr>
          <w:szCs w:val="22"/>
          <w:lang w:val="fr-FR" w:eastAsia="zh-CN" w:bidi="fr-FR"/>
        </w:rPr>
        <w:t xml:space="preserve">Tenir ce médicament hors de la </w:t>
      </w:r>
      <w:r w:rsidR="00AD550F" w:rsidRPr="000E0D26">
        <w:rPr>
          <w:szCs w:val="22"/>
          <w:lang w:val="fr-FR" w:eastAsia="zh-CN" w:bidi="fr-FR"/>
        </w:rPr>
        <w:t xml:space="preserve">vue et de la </w:t>
      </w:r>
      <w:r w:rsidRPr="000E0D26">
        <w:rPr>
          <w:szCs w:val="22"/>
          <w:lang w:val="fr-FR" w:eastAsia="zh-CN" w:bidi="fr-FR"/>
        </w:rPr>
        <w:t>portée des enfants.</w:t>
      </w:r>
    </w:p>
    <w:p w:rsidR="005D06A1" w:rsidRPr="000E0D26" w:rsidRDefault="005D06A1" w:rsidP="00222466">
      <w:pPr>
        <w:widowControl w:val="0"/>
        <w:tabs>
          <w:tab w:val="clear" w:pos="567"/>
        </w:tabs>
        <w:spacing w:line="240" w:lineRule="auto"/>
        <w:ind w:right="-2"/>
        <w:rPr>
          <w:rFonts w:eastAsia="SimSun"/>
          <w:szCs w:val="22"/>
          <w:lang w:val="fr-FR" w:eastAsia="zh-CN"/>
        </w:rPr>
      </w:pPr>
    </w:p>
    <w:p w:rsidR="005D06A1" w:rsidRPr="000E0D26" w:rsidRDefault="005D06A1" w:rsidP="00222466">
      <w:pPr>
        <w:widowControl w:val="0"/>
        <w:tabs>
          <w:tab w:val="clear" w:pos="567"/>
        </w:tabs>
        <w:spacing w:line="240" w:lineRule="auto"/>
        <w:ind w:right="-2"/>
        <w:rPr>
          <w:szCs w:val="22"/>
          <w:lang w:val="fr-FR"/>
        </w:rPr>
      </w:pPr>
      <w:r w:rsidRPr="000E0D26">
        <w:rPr>
          <w:szCs w:val="22"/>
          <w:lang w:val="fr-FR" w:eastAsia="zh-CN" w:bidi="fr-FR"/>
        </w:rPr>
        <w:t xml:space="preserve">N’utilisez pas ce médicament après la date de péremption indiquée sur la boîte et la plaquette </w:t>
      </w:r>
      <w:r w:rsidRPr="00344EC0">
        <w:rPr>
          <w:szCs w:val="22"/>
          <w:lang w:val="fr-FR" w:eastAsia="zh-CN" w:bidi="fr-FR"/>
        </w:rPr>
        <w:t xml:space="preserve">après </w:t>
      </w:r>
      <w:r w:rsidR="002144DB" w:rsidRPr="00344EC0">
        <w:rPr>
          <w:szCs w:val="22"/>
          <w:lang w:val="fr-FR" w:eastAsia="zh-CN" w:bidi="fr-FR"/>
        </w:rPr>
        <w:t>« </w:t>
      </w:r>
      <w:r w:rsidRPr="00344EC0">
        <w:rPr>
          <w:szCs w:val="22"/>
          <w:lang w:val="fr-FR" w:eastAsia="zh-CN" w:bidi="fr-FR"/>
        </w:rPr>
        <w:t>EXP</w:t>
      </w:r>
      <w:r w:rsidR="002144DB" w:rsidRPr="009B5D38">
        <w:rPr>
          <w:szCs w:val="22"/>
          <w:lang w:val="fr-FR" w:eastAsia="zh-CN" w:bidi="fr-FR"/>
        </w:rPr>
        <w:t> »</w:t>
      </w:r>
      <w:r w:rsidRPr="009B5D38">
        <w:rPr>
          <w:szCs w:val="22"/>
          <w:lang w:val="fr-FR" w:eastAsia="zh-CN" w:bidi="fr-FR"/>
        </w:rPr>
        <w:t>.</w:t>
      </w:r>
      <w:r w:rsidR="00307F11" w:rsidRPr="009B5D38">
        <w:rPr>
          <w:lang w:val="fr-FR" w:eastAsia="fr-FR" w:bidi="fr-FR"/>
        </w:rPr>
        <w:t xml:space="preserve"> </w:t>
      </w:r>
      <w:r w:rsidR="00307F11" w:rsidRPr="00344EC0">
        <w:rPr>
          <w:lang w:val="fr-FR" w:eastAsia="fr-FR" w:bidi="fr-FR"/>
        </w:rPr>
        <w:t>La date de péremption fait référence au dernier jour de ce mois.</w:t>
      </w:r>
    </w:p>
    <w:p w:rsidR="005D06A1" w:rsidRPr="000E0D26" w:rsidRDefault="005D06A1" w:rsidP="00222466">
      <w:pPr>
        <w:widowControl w:val="0"/>
        <w:tabs>
          <w:tab w:val="clear" w:pos="567"/>
        </w:tabs>
        <w:spacing w:line="240" w:lineRule="auto"/>
        <w:ind w:right="-2"/>
        <w:rPr>
          <w:rFonts w:eastAsia="SimSun"/>
          <w:szCs w:val="22"/>
          <w:lang w:val="fr-FR" w:eastAsia="zh-CN"/>
        </w:rPr>
      </w:pPr>
    </w:p>
    <w:p w:rsidR="005D06A1" w:rsidRPr="000E0D26" w:rsidRDefault="005D06A1" w:rsidP="00222466">
      <w:pPr>
        <w:widowControl w:val="0"/>
        <w:tabs>
          <w:tab w:val="clear" w:pos="567"/>
        </w:tabs>
        <w:spacing w:line="240" w:lineRule="auto"/>
        <w:ind w:left="567" w:hanging="567"/>
        <w:rPr>
          <w:rFonts w:eastAsia="SimSun"/>
          <w:szCs w:val="22"/>
          <w:lang w:val="fr-FR" w:eastAsia="zh-CN"/>
        </w:rPr>
      </w:pPr>
      <w:r w:rsidRPr="000E0D26">
        <w:rPr>
          <w:szCs w:val="22"/>
          <w:lang w:val="fr-FR" w:eastAsia="zh-CN" w:bidi="fr-FR"/>
        </w:rPr>
        <w:t>Ce médicament ne nécessite pas de précautions particulières de conservation.</w:t>
      </w:r>
    </w:p>
    <w:p w:rsidR="005D06A1" w:rsidRPr="000E0D26" w:rsidRDefault="005D06A1" w:rsidP="00222466">
      <w:pPr>
        <w:widowControl w:val="0"/>
        <w:tabs>
          <w:tab w:val="clear" w:pos="567"/>
        </w:tabs>
        <w:spacing w:line="240" w:lineRule="auto"/>
        <w:ind w:left="567" w:hanging="567"/>
        <w:rPr>
          <w:rFonts w:eastAsia="SimSun"/>
          <w:szCs w:val="22"/>
          <w:lang w:val="fr-FR" w:eastAsia="zh-CN"/>
        </w:rPr>
      </w:pPr>
    </w:p>
    <w:p w:rsidR="005D06A1" w:rsidRPr="000E0D26" w:rsidRDefault="005D06A1" w:rsidP="00222466">
      <w:pPr>
        <w:widowControl w:val="0"/>
        <w:tabs>
          <w:tab w:val="clear" w:pos="567"/>
        </w:tabs>
        <w:spacing w:line="240" w:lineRule="auto"/>
        <w:ind w:right="-2"/>
        <w:rPr>
          <w:rFonts w:eastAsia="SimSun"/>
          <w:szCs w:val="22"/>
          <w:lang w:val="fr-FR" w:eastAsia="zh-CN"/>
        </w:rPr>
      </w:pPr>
      <w:r w:rsidRPr="000E0D26">
        <w:rPr>
          <w:szCs w:val="22"/>
          <w:lang w:val="fr-FR" w:eastAsia="zh-CN" w:bidi="fr-FR"/>
        </w:rPr>
        <w:t>Ne jetez aucun médicament au tout-à-l’égout ou avec les ordures ménagères. Demandez à votre pharmacien d’éliminer les médicaments que vous n’utilisez plus. Ces mesures contribueront à protéger l’environnement.</w:t>
      </w:r>
    </w:p>
    <w:p w:rsidR="005D06A1" w:rsidRPr="000E0D26" w:rsidRDefault="005D06A1" w:rsidP="00222466">
      <w:pPr>
        <w:widowControl w:val="0"/>
        <w:tabs>
          <w:tab w:val="clear" w:pos="567"/>
        </w:tabs>
        <w:spacing w:line="240" w:lineRule="auto"/>
        <w:ind w:right="-2"/>
        <w:rPr>
          <w:b/>
          <w:szCs w:val="22"/>
          <w:lang w:val="fr-FR"/>
        </w:rPr>
      </w:pPr>
    </w:p>
    <w:p w:rsidR="005D06A1" w:rsidRPr="000E0D26" w:rsidRDefault="005D06A1" w:rsidP="00222466">
      <w:pPr>
        <w:widowControl w:val="0"/>
        <w:tabs>
          <w:tab w:val="clear" w:pos="567"/>
        </w:tabs>
        <w:spacing w:line="240" w:lineRule="auto"/>
        <w:ind w:right="-2"/>
        <w:rPr>
          <w:b/>
          <w:szCs w:val="22"/>
          <w:lang w:val="fr-FR"/>
        </w:rPr>
      </w:pPr>
    </w:p>
    <w:p w:rsidR="005D06A1" w:rsidRPr="000E0D26" w:rsidRDefault="005D06A1" w:rsidP="00222466">
      <w:pPr>
        <w:keepNext/>
        <w:widowControl w:val="0"/>
        <w:tabs>
          <w:tab w:val="clear" w:pos="567"/>
        </w:tabs>
        <w:spacing w:line="240" w:lineRule="auto"/>
        <w:ind w:right="-2"/>
        <w:rPr>
          <w:b/>
          <w:szCs w:val="22"/>
          <w:lang w:val="fr-FR"/>
        </w:rPr>
      </w:pPr>
      <w:r w:rsidRPr="000E0D26">
        <w:rPr>
          <w:b/>
          <w:bCs/>
          <w:szCs w:val="22"/>
          <w:lang w:val="fr-FR" w:bidi="fr-FR"/>
        </w:rPr>
        <w:t>6.</w:t>
      </w:r>
      <w:r w:rsidRPr="000E0D26">
        <w:rPr>
          <w:b/>
          <w:bCs/>
          <w:szCs w:val="22"/>
          <w:lang w:val="fr-FR" w:bidi="fr-FR"/>
        </w:rPr>
        <w:tab/>
        <w:t>Contenu de l’emballage et autres informations</w:t>
      </w:r>
    </w:p>
    <w:p w:rsidR="005D06A1" w:rsidRPr="000E0D26" w:rsidRDefault="005D06A1" w:rsidP="00222466">
      <w:pPr>
        <w:keepNext/>
        <w:widowControl w:val="0"/>
        <w:tabs>
          <w:tab w:val="clear" w:pos="567"/>
        </w:tabs>
        <w:spacing w:line="240" w:lineRule="auto"/>
        <w:ind w:right="-2"/>
        <w:rPr>
          <w:b/>
          <w:szCs w:val="22"/>
          <w:lang w:val="fr-FR"/>
        </w:rPr>
      </w:pPr>
    </w:p>
    <w:p w:rsidR="005D06A1" w:rsidRPr="000E0D26" w:rsidRDefault="005D06A1" w:rsidP="00222466">
      <w:pPr>
        <w:keepNext/>
        <w:widowControl w:val="0"/>
        <w:tabs>
          <w:tab w:val="clear" w:pos="567"/>
        </w:tabs>
        <w:spacing w:line="240" w:lineRule="auto"/>
        <w:ind w:right="-2"/>
        <w:rPr>
          <w:b/>
          <w:szCs w:val="22"/>
          <w:lang w:val="fr-FR"/>
        </w:rPr>
      </w:pPr>
      <w:r w:rsidRPr="000E0D26">
        <w:rPr>
          <w:b/>
          <w:bCs/>
          <w:szCs w:val="22"/>
          <w:lang w:val="fr-FR" w:bidi="fr-FR"/>
        </w:rPr>
        <w:t>Ce que contient Skilarence 120</w:t>
      </w:r>
      <w:r w:rsidR="0082027A" w:rsidRPr="000E0D26">
        <w:rPr>
          <w:b/>
          <w:bCs/>
          <w:szCs w:val="22"/>
          <w:lang w:val="fr-FR" w:bidi="fr-FR"/>
        </w:rPr>
        <w:t> mg</w:t>
      </w:r>
      <w:r w:rsidRPr="000E0D26">
        <w:rPr>
          <w:b/>
          <w:bCs/>
          <w:szCs w:val="22"/>
          <w:lang w:val="fr-FR" w:bidi="fr-FR"/>
        </w:rPr>
        <w:t xml:space="preserve"> </w:t>
      </w:r>
    </w:p>
    <w:p w:rsidR="005D06A1" w:rsidRPr="000E0D26" w:rsidRDefault="005D06A1" w:rsidP="00222466">
      <w:pPr>
        <w:keepNext/>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 xml:space="preserve">La substance active est le </w:t>
      </w:r>
      <w:r w:rsidR="004E19C6">
        <w:rPr>
          <w:szCs w:val="22"/>
          <w:lang w:val="fr-FR" w:bidi="fr-FR"/>
        </w:rPr>
        <w:t>fumarate de diméthyle</w:t>
      </w:r>
      <w:r w:rsidRPr="000E0D26">
        <w:rPr>
          <w:szCs w:val="22"/>
          <w:lang w:val="fr-FR" w:bidi="fr-FR"/>
        </w:rPr>
        <w:t>. Un comprimé contient 120</w:t>
      </w:r>
      <w:r w:rsidR="0082027A" w:rsidRPr="000E0D26">
        <w:rPr>
          <w:szCs w:val="22"/>
          <w:lang w:val="fr-FR" w:bidi="fr-FR"/>
        </w:rPr>
        <w:t> mg</w:t>
      </w:r>
      <w:r w:rsidRPr="000E0D26">
        <w:rPr>
          <w:szCs w:val="22"/>
          <w:lang w:val="fr-FR" w:bidi="fr-FR"/>
        </w:rPr>
        <w:t xml:space="preserve"> de </w:t>
      </w:r>
      <w:r w:rsidR="004E19C6">
        <w:rPr>
          <w:szCs w:val="22"/>
          <w:lang w:val="fr-FR" w:bidi="fr-FR"/>
        </w:rPr>
        <w:t>fumarate de diméthyle</w:t>
      </w:r>
      <w:r w:rsidRPr="000E0D26">
        <w:rPr>
          <w:szCs w:val="22"/>
          <w:lang w:val="fr-FR" w:bidi="fr-FR"/>
        </w:rPr>
        <w:t>.</w:t>
      </w:r>
    </w:p>
    <w:p w:rsidR="005D06A1" w:rsidRPr="000E0D26" w:rsidRDefault="005D06A1" w:rsidP="00222466">
      <w:pPr>
        <w:widowControl w:val="0"/>
        <w:numPr>
          <w:ilvl w:val="0"/>
          <w:numId w:val="1"/>
        </w:numPr>
        <w:tabs>
          <w:tab w:val="clear" w:pos="360"/>
          <w:tab w:val="clear" w:pos="567"/>
        </w:tabs>
        <w:spacing w:line="240" w:lineRule="auto"/>
        <w:ind w:left="567" w:hanging="567"/>
        <w:rPr>
          <w:szCs w:val="22"/>
          <w:lang w:val="fr-FR"/>
        </w:rPr>
      </w:pPr>
      <w:r w:rsidRPr="000E0D26">
        <w:rPr>
          <w:szCs w:val="22"/>
          <w:lang w:val="fr-FR" w:bidi="fr-FR"/>
        </w:rPr>
        <w:t xml:space="preserve">Les autres </w:t>
      </w:r>
      <w:r w:rsidR="00320A80" w:rsidRPr="000E0D26">
        <w:rPr>
          <w:szCs w:val="22"/>
          <w:lang w:val="fr-FR" w:bidi="fr-FR"/>
        </w:rPr>
        <w:t>composants</w:t>
      </w:r>
      <w:r w:rsidRPr="000E0D26">
        <w:rPr>
          <w:szCs w:val="22"/>
          <w:lang w:val="fr-FR" w:bidi="fr-FR"/>
        </w:rPr>
        <w:t xml:space="preserve"> sont : lactose monohydraté, cellulose microcristalline, croscarmellose sodique, silice colloïdale anhydre, stéarate de magnésium, copolymère </w:t>
      </w:r>
      <w:r w:rsidR="00AD1B72">
        <w:rPr>
          <w:szCs w:val="22"/>
          <w:lang w:val="fr-FR" w:bidi="fr-FR"/>
        </w:rPr>
        <w:t>d’</w:t>
      </w:r>
      <w:r w:rsidRPr="000E0D26">
        <w:rPr>
          <w:szCs w:val="22"/>
          <w:lang w:val="fr-FR" w:bidi="fr-FR"/>
        </w:rPr>
        <w:t>acide méthacrylique</w:t>
      </w:r>
      <w:r w:rsidR="00AD1B72">
        <w:rPr>
          <w:szCs w:val="22"/>
          <w:lang w:val="fr-FR" w:bidi="fr-FR"/>
        </w:rPr>
        <w:t xml:space="preserve"> et d’</w:t>
      </w:r>
      <w:r w:rsidRPr="000E0D26">
        <w:rPr>
          <w:szCs w:val="22"/>
          <w:lang w:val="fr-FR" w:bidi="fr-FR"/>
        </w:rPr>
        <w:t>acrylate d’éthyle (1:1), talc, citrate de triéthyle, dioxyde de titane (E171), siméthicone, carmin d’indigo (E132) et hydroxyde de sodium.</w:t>
      </w:r>
    </w:p>
    <w:p w:rsidR="005D06A1" w:rsidRPr="000E0D26" w:rsidRDefault="005D06A1" w:rsidP="00222466">
      <w:pPr>
        <w:widowControl w:val="0"/>
        <w:tabs>
          <w:tab w:val="clear" w:pos="567"/>
        </w:tabs>
        <w:spacing w:line="240" w:lineRule="auto"/>
        <w:ind w:right="-2"/>
        <w:rPr>
          <w:b/>
          <w:szCs w:val="22"/>
          <w:lang w:val="fr-FR"/>
        </w:rPr>
      </w:pPr>
    </w:p>
    <w:p w:rsidR="005D06A1" w:rsidRPr="000E0D26" w:rsidRDefault="00075081" w:rsidP="00222466">
      <w:pPr>
        <w:keepNext/>
        <w:widowControl w:val="0"/>
        <w:tabs>
          <w:tab w:val="clear" w:pos="567"/>
        </w:tabs>
        <w:spacing w:line="240" w:lineRule="auto"/>
        <w:rPr>
          <w:b/>
          <w:szCs w:val="22"/>
          <w:lang w:val="fr-FR"/>
        </w:rPr>
      </w:pPr>
      <w:r>
        <w:rPr>
          <w:b/>
          <w:bCs/>
          <w:szCs w:val="22"/>
          <w:lang w:val="fr-FR" w:bidi="fr-FR"/>
        </w:rPr>
        <w:t>Comment se présente</w:t>
      </w:r>
      <w:r w:rsidR="005D06A1" w:rsidRPr="000E0D26">
        <w:rPr>
          <w:b/>
          <w:bCs/>
          <w:szCs w:val="22"/>
          <w:lang w:val="fr-FR" w:bidi="fr-FR"/>
        </w:rPr>
        <w:t xml:space="preserve"> Skilarence 120</w:t>
      </w:r>
      <w:r w:rsidR="0082027A" w:rsidRPr="000E0D26">
        <w:rPr>
          <w:b/>
          <w:bCs/>
          <w:szCs w:val="22"/>
          <w:lang w:val="fr-FR" w:bidi="fr-FR"/>
        </w:rPr>
        <w:t> mg</w:t>
      </w:r>
      <w:r w:rsidR="005D06A1" w:rsidRPr="000E0D26">
        <w:rPr>
          <w:b/>
          <w:bCs/>
          <w:szCs w:val="22"/>
          <w:lang w:val="fr-FR" w:bidi="fr-FR"/>
        </w:rPr>
        <w:t xml:space="preserve"> et contenu de l’emballage extérieur</w:t>
      </w:r>
    </w:p>
    <w:p w:rsidR="005D06A1" w:rsidRPr="000E0D26" w:rsidRDefault="005D06A1" w:rsidP="00222466">
      <w:pPr>
        <w:keepNext/>
        <w:widowControl w:val="0"/>
        <w:tabs>
          <w:tab w:val="clear" w:pos="567"/>
        </w:tabs>
        <w:spacing w:line="240" w:lineRule="auto"/>
        <w:rPr>
          <w:szCs w:val="22"/>
          <w:lang w:val="fr-FR"/>
        </w:rPr>
      </w:pPr>
      <w:r w:rsidRPr="000E0D26">
        <w:rPr>
          <w:szCs w:val="22"/>
          <w:lang w:val="fr-FR" w:bidi="fr-FR"/>
        </w:rPr>
        <w:t>Skilarence 120</w:t>
      </w:r>
      <w:r w:rsidR="0082027A" w:rsidRPr="000E0D26">
        <w:rPr>
          <w:szCs w:val="22"/>
          <w:lang w:val="fr-FR" w:bidi="fr-FR"/>
        </w:rPr>
        <w:t> mg</w:t>
      </w:r>
      <w:r w:rsidRPr="000E0D26">
        <w:rPr>
          <w:szCs w:val="22"/>
          <w:lang w:val="fr-FR" w:bidi="fr-FR"/>
        </w:rPr>
        <w:t xml:space="preserve"> </w:t>
      </w:r>
      <w:r w:rsidR="00A41CFD">
        <w:rPr>
          <w:szCs w:val="22"/>
          <w:lang w:val="fr-FR" w:bidi="fr-FR"/>
        </w:rPr>
        <w:t>se présente sous forme de</w:t>
      </w:r>
      <w:r w:rsidRPr="000E0D26">
        <w:rPr>
          <w:szCs w:val="22"/>
          <w:lang w:val="fr-FR" w:bidi="fr-FR"/>
        </w:rPr>
        <w:t xml:space="preserve"> comprimé rond, </w:t>
      </w:r>
      <w:r w:rsidR="00A41CFD">
        <w:rPr>
          <w:szCs w:val="22"/>
          <w:lang w:val="fr-FR" w:bidi="fr-FR"/>
        </w:rPr>
        <w:t>bleu</w:t>
      </w:r>
      <w:r w:rsidR="00307F11">
        <w:rPr>
          <w:szCs w:val="22"/>
          <w:lang w:val="fr-FR" w:bidi="fr-FR"/>
        </w:rPr>
        <w:t>, d’un diamètre de 11,6 mm environ</w:t>
      </w:r>
      <w:r w:rsidRPr="000E0D26">
        <w:rPr>
          <w:szCs w:val="22"/>
          <w:lang w:val="fr-FR" w:bidi="fr-FR"/>
        </w:rPr>
        <w:t>.</w:t>
      </w:r>
    </w:p>
    <w:p w:rsidR="005D06A1" w:rsidRPr="000E0D26" w:rsidRDefault="005D06A1" w:rsidP="00222466">
      <w:pPr>
        <w:widowControl w:val="0"/>
        <w:tabs>
          <w:tab w:val="clear" w:pos="567"/>
        </w:tabs>
        <w:spacing w:line="240" w:lineRule="auto"/>
        <w:ind w:right="-2"/>
        <w:rPr>
          <w:szCs w:val="22"/>
          <w:lang w:val="fr-FR"/>
        </w:rPr>
      </w:pPr>
      <w:r w:rsidRPr="000E0D26">
        <w:rPr>
          <w:szCs w:val="22"/>
          <w:lang w:val="fr-FR" w:bidi="fr-FR"/>
        </w:rPr>
        <w:t xml:space="preserve">Présentations : </w:t>
      </w:r>
      <w:r w:rsidR="00852B13">
        <w:rPr>
          <w:szCs w:val="22"/>
          <w:lang w:val="fr-FR" w:bidi="fr-FR"/>
        </w:rPr>
        <w:t xml:space="preserve">boîtes de </w:t>
      </w:r>
      <w:r w:rsidRPr="000E0D26">
        <w:rPr>
          <w:szCs w:val="22"/>
          <w:lang w:val="fr-FR" w:bidi="fr-FR"/>
        </w:rPr>
        <w:t xml:space="preserve">40, 70, 90, 100, 120, 180, 200, 240, </w:t>
      </w:r>
      <w:r w:rsidR="007C4345">
        <w:rPr>
          <w:szCs w:val="22"/>
          <w:lang w:val="fr-FR" w:bidi="fr-FR"/>
        </w:rPr>
        <w:t xml:space="preserve">300, </w:t>
      </w:r>
      <w:r w:rsidRPr="000E0D26">
        <w:rPr>
          <w:szCs w:val="22"/>
          <w:lang w:val="fr-FR" w:bidi="fr-FR"/>
        </w:rPr>
        <w:t xml:space="preserve">360 et 400 comprimés </w:t>
      </w:r>
      <w:r w:rsidR="009C0309">
        <w:rPr>
          <w:szCs w:val="22"/>
          <w:lang w:val="fr-FR" w:bidi="fr-FR"/>
        </w:rPr>
        <w:t>gastrorésistant</w:t>
      </w:r>
      <w:r w:rsidRPr="000E0D26">
        <w:rPr>
          <w:szCs w:val="22"/>
          <w:lang w:val="fr-FR" w:bidi="fr-FR"/>
        </w:rPr>
        <w:t>s. Toutes les présentations peuvent ne pas être commercialisées. Les comprimés sont conditionnés sous plaquettes thermoformées en PVC/PVDC-aluminium.</w:t>
      </w:r>
    </w:p>
    <w:p w:rsidR="005D06A1" w:rsidRPr="000E0D26" w:rsidRDefault="005D06A1" w:rsidP="00222466">
      <w:pPr>
        <w:widowControl w:val="0"/>
        <w:tabs>
          <w:tab w:val="clear" w:pos="567"/>
        </w:tabs>
        <w:spacing w:line="240" w:lineRule="auto"/>
        <w:rPr>
          <w:b/>
          <w:szCs w:val="22"/>
          <w:lang w:val="fr-FR"/>
        </w:rPr>
      </w:pPr>
    </w:p>
    <w:p w:rsidR="005D06A1" w:rsidRDefault="005D06A1" w:rsidP="00222466">
      <w:pPr>
        <w:keepNext/>
        <w:widowControl w:val="0"/>
        <w:tabs>
          <w:tab w:val="clear" w:pos="567"/>
        </w:tabs>
        <w:spacing w:line="240" w:lineRule="auto"/>
        <w:rPr>
          <w:b/>
          <w:bCs/>
          <w:szCs w:val="22"/>
          <w:lang w:val="fr-FR" w:bidi="fr-FR"/>
        </w:rPr>
      </w:pPr>
      <w:r w:rsidRPr="000E0D26">
        <w:rPr>
          <w:b/>
          <w:bCs/>
          <w:szCs w:val="22"/>
          <w:lang w:val="fr-FR" w:bidi="fr-FR"/>
        </w:rPr>
        <w:t>Titulaire de l’Autorisation de mise sur le marché</w:t>
      </w:r>
      <w:r w:rsidR="00FD7FA0">
        <w:rPr>
          <w:b/>
          <w:bCs/>
          <w:szCs w:val="22"/>
          <w:lang w:val="fr-FR" w:bidi="fr-FR"/>
        </w:rPr>
        <w:t xml:space="preserve"> et fabricant</w:t>
      </w:r>
    </w:p>
    <w:p w:rsidR="00FD7FA0" w:rsidRDefault="00FD7FA0" w:rsidP="00222466">
      <w:pPr>
        <w:keepNext/>
        <w:widowControl w:val="0"/>
        <w:tabs>
          <w:tab w:val="clear" w:pos="567"/>
        </w:tabs>
        <w:spacing w:line="240" w:lineRule="auto"/>
        <w:rPr>
          <w:b/>
          <w:bCs/>
          <w:szCs w:val="22"/>
          <w:lang w:val="fr-FR" w:bidi="fr-FR"/>
        </w:rPr>
      </w:pPr>
    </w:p>
    <w:p w:rsidR="00FD7FA0" w:rsidRPr="000E0D26" w:rsidRDefault="00FD7FA0" w:rsidP="00222466">
      <w:pPr>
        <w:keepNext/>
        <w:widowControl w:val="0"/>
        <w:tabs>
          <w:tab w:val="clear" w:pos="567"/>
        </w:tabs>
        <w:spacing w:line="240" w:lineRule="auto"/>
        <w:rPr>
          <w:b/>
          <w:szCs w:val="22"/>
          <w:lang w:val="fr-FR"/>
        </w:rPr>
      </w:pPr>
      <w:r w:rsidRPr="000E0D26">
        <w:rPr>
          <w:b/>
          <w:bCs/>
          <w:szCs w:val="22"/>
          <w:lang w:val="fr-FR" w:bidi="fr-FR"/>
        </w:rPr>
        <w:t>Titulaire de l’Autorisation de mise sur le marché</w:t>
      </w:r>
    </w:p>
    <w:p w:rsidR="005D06A1" w:rsidRPr="007B4DDB" w:rsidRDefault="005D06A1" w:rsidP="00222466">
      <w:pPr>
        <w:keepNext/>
        <w:widowControl w:val="0"/>
        <w:tabs>
          <w:tab w:val="clear" w:pos="567"/>
        </w:tabs>
        <w:spacing w:line="240" w:lineRule="auto"/>
        <w:ind w:right="-2"/>
        <w:rPr>
          <w:szCs w:val="22"/>
          <w:lang w:val="fr-FR"/>
        </w:rPr>
      </w:pPr>
      <w:r w:rsidRPr="007B4DDB">
        <w:rPr>
          <w:szCs w:val="22"/>
          <w:lang w:val="fr-FR" w:bidi="fr-FR"/>
        </w:rPr>
        <w:t>Almirall, S.A.</w:t>
      </w:r>
    </w:p>
    <w:p w:rsidR="005D06A1" w:rsidRPr="007B4DDB" w:rsidRDefault="005D06A1" w:rsidP="00222466">
      <w:pPr>
        <w:keepNext/>
        <w:widowControl w:val="0"/>
        <w:tabs>
          <w:tab w:val="clear" w:pos="567"/>
        </w:tabs>
        <w:spacing w:line="240" w:lineRule="auto"/>
        <w:ind w:right="-2"/>
        <w:rPr>
          <w:szCs w:val="22"/>
          <w:lang w:val="fr-FR"/>
        </w:rPr>
      </w:pPr>
      <w:r w:rsidRPr="007B4DDB">
        <w:rPr>
          <w:szCs w:val="22"/>
          <w:lang w:val="fr-FR" w:bidi="fr-FR"/>
        </w:rPr>
        <w:t>Ronda General Mitre, 151</w:t>
      </w:r>
    </w:p>
    <w:p w:rsidR="005D06A1" w:rsidRPr="007B4DDB" w:rsidRDefault="005D06A1" w:rsidP="00222466">
      <w:pPr>
        <w:keepNext/>
        <w:widowControl w:val="0"/>
        <w:tabs>
          <w:tab w:val="clear" w:pos="567"/>
        </w:tabs>
        <w:spacing w:line="240" w:lineRule="auto"/>
        <w:ind w:right="-2"/>
        <w:rPr>
          <w:szCs w:val="22"/>
          <w:lang w:val="fr-FR"/>
        </w:rPr>
      </w:pPr>
      <w:r w:rsidRPr="007B4DDB">
        <w:rPr>
          <w:szCs w:val="22"/>
          <w:lang w:val="fr-FR" w:bidi="fr-FR"/>
        </w:rPr>
        <w:t>E-08022 Barcelon</w:t>
      </w:r>
      <w:r w:rsidR="00F15DC9" w:rsidRPr="007B4DDB">
        <w:rPr>
          <w:szCs w:val="22"/>
          <w:lang w:val="fr-FR" w:bidi="fr-FR"/>
        </w:rPr>
        <w:t>a</w:t>
      </w:r>
    </w:p>
    <w:p w:rsidR="005D06A1" w:rsidRPr="007B4DDB" w:rsidRDefault="005D06A1" w:rsidP="00222466">
      <w:pPr>
        <w:keepNext/>
        <w:widowControl w:val="0"/>
        <w:tabs>
          <w:tab w:val="clear" w:pos="567"/>
        </w:tabs>
        <w:spacing w:line="240" w:lineRule="auto"/>
        <w:ind w:right="-2"/>
        <w:rPr>
          <w:szCs w:val="22"/>
          <w:lang w:val="fr-FR"/>
        </w:rPr>
      </w:pPr>
      <w:r w:rsidRPr="007B4DDB">
        <w:rPr>
          <w:szCs w:val="22"/>
          <w:lang w:val="fr-FR" w:bidi="fr-FR"/>
        </w:rPr>
        <w:t>Espagne</w:t>
      </w:r>
    </w:p>
    <w:p w:rsidR="005D06A1" w:rsidRPr="000E0D26" w:rsidRDefault="005D06A1" w:rsidP="00222466">
      <w:pPr>
        <w:keepNext/>
        <w:widowControl w:val="0"/>
        <w:tabs>
          <w:tab w:val="clear" w:pos="567"/>
        </w:tabs>
        <w:spacing w:line="240" w:lineRule="auto"/>
        <w:ind w:right="-2"/>
        <w:rPr>
          <w:szCs w:val="22"/>
          <w:lang w:val="fr-FR"/>
        </w:rPr>
      </w:pPr>
      <w:r w:rsidRPr="000E0D26">
        <w:rPr>
          <w:szCs w:val="22"/>
          <w:lang w:val="fr-FR" w:bidi="fr-FR"/>
        </w:rPr>
        <w:t>Tél.</w:t>
      </w:r>
      <w:r w:rsidR="00160B11" w:rsidRPr="000E0D26">
        <w:rPr>
          <w:szCs w:val="22"/>
          <w:lang w:val="fr-FR" w:bidi="fr-FR"/>
        </w:rPr>
        <w:t xml:space="preserve"> </w:t>
      </w:r>
      <w:r w:rsidRPr="000E0D26">
        <w:rPr>
          <w:szCs w:val="22"/>
          <w:lang w:val="fr-FR" w:bidi="fr-FR"/>
        </w:rPr>
        <w:t>+34 93 291 30 00</w:t>
      </w:r>
    </w:p>
    <w:p w:rsidR="005D06A1" w:rsidRPr="000E0D26" w:rsidRDefault="005D06A1" w:rsidP="00222466">
      <w:pPr>
        <w:widowControl w:val="0"/>
        <w:tabs>
          <w:tab w:val="clear" w:pos="567"/>
        </w:tabs>
        <w:spacing w:line="240" w:lineRule="auto"/>
        <w:ind w:right="-2"/>
        <w:rPr>
          <w:b/>
          <w:szCs w:val="22"/>
          <w:lang w:val="fr-FR"/>
        </w:rPr>
      </w:pPr>
    </w:p>
    <w:p w:rsidR="005D06A1" w:rsidRPr="000E0D26" w:rsidRDefault="005D06A1" w:rsidP="00222466">
      <w:pPr>
        <w:keepNext/>
        <w:widowControl w:val="0"/>
        <w:tabs>
          <w:tab w:val="clear" w:pos="567"/>
        </w:tabs>
        <w:spacing w:line="240" w:lineRule="auto"/>
        <w:rPr>
          <w:szCs w:val="22"/>
          <w:u w:val="single"/>
          <w:lang w:val="fr-FR"/>
        </w:rPr>
      </w:pPr>
      <w:r w:rsidRPr="000E0D26">
        <w:rPr>
          <w:b/>
          <w:bCs/>
          <w:szCs w:val="22"/>
          <w:lang w:val="fr-FR" w:bidi="fr-FR"/>
        </w:rPr>
        <w:t>Fabricant</w:t>
      </w:r>
    </w:p>
    <w:p w:rsidR="005D06A1" w:rsidRPr="000E0D26" w:rsidRDefault="005D06A1" w:rsidP="00222466">
      <w:pPr>
        <w:keepNext/>
        <w:widowControl w:val="0"/>
        <w:tabs>
          <w:tab w:val="clear" w:pos="567"/>
        </w:tabs>
        <w:spacing w:line="240" w:lineRule="auto"/>
        <w:rPr>
          <w:noProof/>
          <w:szCs w:val="22"/>
          <w:lang w:val="fr-FR"/>
        </w:rPr>
      </w:pPr>
      <w:r w:rsidRPr="000E0D26">
        <w:rPr>
          <w:noProof/>
          <w:szCs w:val="22"/>
          <w:lang w:val="fr-FR" w:bidi="fr-FR"/>
        </w:rPr>
        <w:t>Industrias Farmacéuticas Almirall, S.A.</w:t>
      </w:r>
    </w:p>
    <w:p w:rsidR="005D06A1" w:rsidRPr="000E0D26" w:rsidRDefault="005D06A1" w:rsidP="00222466">
      <w:pPr>
        <w:keepNext/>
        <w:widowControl w:val="0"/>
        <w:tabs>
          <w:tab w:val="clear" w:pos="567"/>
        </w:tabs>
        <w:spacing w:line="240" w:lineRule="auto"/>
        <w:ind w:right="-2"/>
        <w:rPr>
          <w:noProof/>
          <w:szCs w:val="22"/>
          <w:lang w:val="fr-FR"/>
        </w:rPr>
      </w:pPr>
      <w:r w:rsidRPr="000E0D26">
        <w:rPr>
          <w:noProof/>
          <w:szCs w:val="22"/>
          <w:lang w:val="fr-FR" w:bidi="fr-FR"/>
        </w:rPr>
        <w:t>Ctr</w:t>
      </w:r>
      <w:r w:rsidR="00FD7FA0">
        <w:rPr>
          <w:noProof/>
          <w:szCs w:val="22"/>
          <w:lang w:val="fr-FR" w:bidi="fr-FR"/>
        </w:rPr>
        <w:t>a</w:t>
      </w:r>
      <w:r w:rsidRPr="000E0D26">
        <w:rPr>
          <w:noProof/>
          <w:szCs w:val="22"/>
          <w:lang w:val="fr-FR" w:bidi="fr-FR"/>
        </w:rPr>
        <w:t>. Nacional II, Km. 593</w:t>
      </w:r>
    </w:p>
    <w:p w:rsidR="005D06A1" w:rsidRPr="000E0D26" w:rsidRDefault="005D06A1" w:rsidP="00222466">
      <w:pPr>
        <w:keepNext/>
        <w:widowControl w:val="0"/>
        <w:tabs>
          <w:tab w:val="clear" w:pos="567"/>
        </w:tabs>
        <w:spacing w:line="240" w:lineRule="auto"/>
        <w:ind w:right="-2"/>
        <w:rPr>
          <w:noProof/>
          <w:szCs w:val="22"/>
          <w:lang w:val="fr-FR"/>
        </w:rPr>
      </w:pPr>
      <w:r w:rsidRPr="000E0D26">
        <w:rPr>
          <w:noProof/>
          <w:szCs w:val="22"/>
          <w:lang w:val="fr-FR" w:bidi="fr-FR"/>
        </w:rPr>
        <w:t>E-08740 Sant Andreu de la Barca, Barcelon</w:t>
      </w:r>
      <w:r w:rsidR="008E4C79" w:rsidRPr="000E0D26">
        <w:rPr>
          <w:noProof/>
          <w:szCs w:val="22"/>
          <w:lang w:val="fr-FR" w:bidi="fr-FR"/>
        </w:rPr>
        <w:t>a</w:t>
      </w:r>
    </w:p>
    <w:p w:rsidR="005D06A1" w:rsidRPr="000E0D26" w:rsidRDefault="005D06A1" w:rsidP="00222466">
      <w:pPr>
        <w:keepNext/>
        <w:widowControl w:val="0"/>
        <w:tabs>
          <w:tab w:val="clear" w:pos="567"/>
        </w:tabs>
        <w:spacing w:line="240" w:lineRule="auto"/>
        <w:ind w:right="-2"/>
        <w:rPr>
          <w:szCs w:val="22"/>
          <w:lang w:val="fr-FR"/>
        </w:rPr>
      </w:pPr>
      <w:r w:rsidRPr="000E0D26">
        <w:rPr>
          <w:szCs w:val="22"/>
          <w:lang w:val="fr-FR" w:bidi="fr-FR"/>
        </w:rPr>
        <w:t>Espagne</w:t>
      </w:r>
    </w:p>
    <w:p w:rsidR="005D06A1" w:rsidRPr="000E0D26" w:rsidRDefault="005D06A1" w:rsidP="00222466">
      <w:pPr>
        <w:widowControl w:val="0"/>
        <w:tabs>
          <w:tab w:val="clear" w:pos="567"/>
          <w:tab w:val="left" w:pos="720"/>
        </w:tabs>
        <w:spacing w:line="240" w:lineRule="auto"/>
        <w:ind w:right="-2"/>
        <w:rPr>
          <w:szCs w:val="22"/>
          <w:lang w:val="fr-FR"/>
        </w:rPr>
      </w:pPr>
    </w:p>
    <w:p w:rsidR="005D06A1" w:rsidRPr="000E0D26" w:rsidRDefault="005D06A1" w:rsidP="00222466">
      <w:pPr>
        <w:widowControl w:val="0"/>
        <w:tabs>
          <w:tab w:val="clear" w:pos="567"/>
          <w:tab w:val="left" w:pos="720"/>
        </w:tabs>
        <w:spacing w:line="240" w:lineRule="auto"/>
        <w:ind w:right="-2"/>
        <w:rPr>
          <w:szCs w:val="22"/>
          <w:lang w:val="fr-FR"/>
        </w:rPr>
      </w:pPr>
      <w:r w:rsidRPr="000E0D26">
        <w:rPr>
          <w:szCs w:val="22"/>
          <w:lang w:val="fr-FR" w:bidi="fr-FR"/>
        </w:rPr>
        <w:t>Pour toute information complémentaire concernant ce médicament, veuillez prendre contact avec le représentant local du titulaire de l’aut</w:t>
      </w:r>
      <w:r w:rsidR="00BA3611" w:rsidRPr="000E0D26">
        <w:rPr>
          <w:szCs w:val="22"/>
          <w:lang w:val="fr-FR" w:bidi="fr-FR"/>
        </w:rPr>
        <w:t>orisation de mise sur le marché </w:t>
      </w:r>
      <w:r w:rsidRPr="000E0D26">
        <w:rPr>
          <w:szCs w:val="22"/>
          <w:lang w:val="fr-FR" w:bidi="fr-FR"/>
        </w:rPr>
        <w:t>:</w:t>
      </w:r>
    </w:p>
    <w:p w:rsidR="005D06A1" w:rsidRPr="000E0D26" w:rsidRDefault="005D06A1" w:rsidP="00222466">
      <w:pPr>
        <w:widowControl w:val="0"/>
        <w:tabs>
          <w:tab w:val="clear" w:pos="567"/>
          <w:tab w:val="left" w:pos="720"/>
        </w:tabs>
        <w:spacing w:line="240" w:lineRule="auto"/>
        <w:ind w:right="-2"/>
        <w:rPr>
          <w:b/>
          <w:szCs w:val="22"/>
          <w:lang w:val="fr-FR"/>
        </w:rPr>
      </w:pPr>
    </w:p>
    <w:p w:rsidR="005D06A1" w:rsidRPr="000E0D26" w:rsidRDefault="005D06A1" w:rsidP="00222466">
      <w:pPr>
        <w:keepNext/>
        <w:widowControl w:val="0"/>
        <w:tabs>
          <w:tab w:val="clear" w:pos="567"/>
          <w:tab w:val="left" w:pos="720"/>
        </w:tabs>
        <w:spacing w:line="240" w:lineRule="auto"/>
        <w:rPr>
          <w:b/>
          <w:noProof/>
          <w:szCs w:val="22"/>
          <w:lang w:val="de-DE"/>
        </w:rPr>
      </w:pPr>
      <w:r w:rsidRPr="000E0D26">
        <w:rPr>
          <w:b/>
          <w:noProof/>
          <w:szCs w:val="22"/>
          <w:lang w:val="de-DE"/>
        </w:rPr>
        <w:t>België/Belgique/Belgien/ Luxembourg/Luxemburg</w:t>
      </w:r>
    </w:p>
    <w:p w:rsidR="005D06A1" w:rsidRPr="00685139" w:rsidRDefault="00120B38" w:rsidP="00222466">
      <w:pPr>
        <w:keepNext/>
        <w:widowControl w:val="0"/>
        <w:tabs>
          <w:tab w:val="clear" w:pos="567"/>
          <w:tab w:val="left" w:pos="720"/>
        </w:tabs>
        <w:spacing w:line="240" w:lineRule="auto"/>
        <w:rPr>
          <w:noProof/>
          <w:szCs w:val="22"/>
          <w:lang w:val="de-DE"/>
        </w:rPr>
      </w:pPr>
      <w:r w:rsidRPr="00685139">
        <w:rPr>
          <w:noProof/>
          <w:szCs w:val="22"/>
          <w:lang w:val="de-DE"/>
        </w:rPr>
        <w:t xml:space="preserve">Almirall N.V., Tél/Tel: +32 (0)2 </w:t>
      </w:r>
      <w:r w:rsidRPr="00685139">
        <w:rPr>
          <w:szCs w:val="22"/>
          <w:lang w:val="de-DE"/>
        </w:rPr>
        <w:t>771 86 37</w:t>
      </w:r>
    </w:p>
    <w:p w:rsidR="005D06A1" w:rsidRPr="00685139" w:rsidRDefault="005D06A1" w:rsidP="00222466">
      <w:pPr>
        <w:widowControl w:val="0"/>
        <w:tabs>
          <w:tab w:val="clear" w:pos="567"/>
          <w:tab w:val="left" w:pos="720"/>
        </w:tabs>
        <w:spacing w:line="240" w:lineRule="auto"/>
        <w:ind w:right="-2"/>
        <w:rPr>
          <w:szCs w:val="22"/>
          <w:lang w:val="de-DE"/>
        </w:rPr>
      </w:pPr>
    </w:p>
    <w:p w:rsidR="005D06A1" w:rsidRPr="00685139" w:rsidRDefault="005D06A1" w:rsidP="00222466">
      <w:pPr>
        <w:keepNext/>
        <w:widowControl w:val="0"/>
        <w:tabs>
          <w:tab w:val="clear" w:pos="567"/>
          <w:tab w:val="left" w:pos="720"/>
        </w:tabs>
        <w:spacing w:line="240" w:lineRule="auto"/>
        <w:rPr>
          <w:b/>
          <w:noProof/>
          <w:szCs w:val="22"/>
          <w:lang w:val="de-DE"/>
        </w:rPr>
      </w:pPr>
      <w:r w:rsidRPr="000E0D26">
        <w:rPr>
          <w:b/>
          <w:bCs/>
          <w:noProof/>
          <w:szCs w:val="22"/>
        </w:rPr>
        <w:t>България</w:t>
      </w:r>
      <w:r w:rsidRPr="00685139">
        <w:rPr>
          <w:b/>
          <w:bCs/>
          <w:noProof/>
          <w:szCs w:val="22"/>
          <w:lang w:val="de-DE"/>
        </w:rPr>
        <w:t>/</w:t>
      </w:r>
      <w:r w:rsidRPr="00685139">
        <w:rPr>
          <w:b/>
          <w:noProof/>
          <w:szCs w:val="22"/>
          <w:lang w:val="de-DE"/>
        </w:rPr>
        <w:t xml:space="preserve"> Česká republika/</w:t>
      </w:r>
      <w:r w:rsidRPr="00685139">
        <w:rPr>
          <w:b/>
          <w:bCs/>
          <w:noProof/>
          <w:szCs w:val="22"/>
          <w:lang w:val="de-DE"/>
        </w:rPr>
        <w:t xml:space="preserve"> Eesti/</w:t>
      </w:r>
      <w:r w:rsidRPr="00685139">
        <w:rPr>
          <w:b/>
          <w:noProof/>
          <w:szCs w:val="22"/>
          <w:lang w:val="de-DE"/>
        </w:rPr>
        <w:t xml:space="preserve"> España/ Hrvatska/ </w:t>
      </w:r>
      <w:r w:rsidRPr="000E0D26">
        <w:rPr>
          <w:b/>
          <w:noProof/>
          <w:szCs w:val="22"/>
        </w:rPr>
        <w:t>Κύπρος</w:t>
      </w:r>
      <w:r w:rsidRPr="00685139">
        <w:rPr>
          <w:b/>
          <w:noProof/>
          <w:szCs w:val="22"/>
          <w:lang w:val="de-DE"/>
        </w:rPr>
        <w:t>/ Latvija/ Lietuva/ Magyarország/ Malt</w:t>
      </w:r>
      <w:r w:rsidR="00075081" w:rsidRPr="00685139">
        <w:rPr>
          <w:b/>
          <w:noProof/>
          <w:szCs w:val="22"/>
          <w:lang w:val="de-DE"/>
        </w:rPr>
        <w:t>e</w:t>
      </w:r>
      <w:r w:rsidRPr="00685139">
        <w:rPr>
          <w:b/>
          <w:noProof/>
          <w:szCs w:val="22"/>
          <w:lang w:val="de-DE"/>
        </w:rPr>
        <w:t>/ România/ Slovenija/ Slovenská republika</w:t>
      </w:r>
    </w:p>
    <w:p w:rsidR="005D06A1" w:rsidRPr="000B2D4C" w:rsidRDefault="005D06A1" w:rsidP="00222466">
      <w:pPr>
        <w:keepNext/>
        <w:widowControl w:val="0"/>
        <w:tabs>
          <w:tab w:val="clear" w:pos="567"/>
          <w:tab w:val="left" w:pos="720"/>
        </w:tabs>
        <w:spacing w:line="240" w:lineRule="auto"/>
        <w:rPr>
          <w:noProof/>
          <w:szCs w:val="22"/>
          <w:lang w:val="de-DE"/>
        </w:rPr>
      </w:pPr>
      <w:r w:rsidRPr="000B2D4C">
        <w:rPr>
          <w:noProof/>
          <w:szCs w:val="22"/>
          <w:lang w:val="de-DE"/>
        </w:rPr>
        <w:t>Almirall, S.A., Te</w:t>
      </w:r>
      <w:r w:rsidRPr="000E0D26">
        <w:rPr>
          <w:noProof/>
          <w:szCs w:val="22"/>
        </w:rPr>
        <w:t>л</w:t>
      </w:r>
      <w:r w:rsidRPr="000B2D4C">
        <w:rPr>
          <w:noProof/>
          <w:szCs w:val="22"/>
          <w:lang w:val="de-DE"/>
        </w:rPr>
        <w:t xml:space="preserve">./ Tel/ </w:t>
      </w:r>
      <w:r w:rsidRPr="000E0D26">
        <w:rPr>
          <w:noProof/>
          <w:szCs w:val="22"/>
        </w:rPr>
        <w:t>Τηλ</w:t>
      </w:r>
      <w:r w:rsidRPr="000B2D4C">
        <w:rPr>
          <w:noProof/>
          <w:szCs w:val="22"/>
          <w:lang w:val="de-DE"/>
        </w:rPr>
        <w:t>: +34 93 291 30 00</w:t>
      </w:r>
    </w:p>
    <w:p w:rsidR="005D06A1" w:rsidRPr="00685139" w:rsidRDefault="00075081" w:rsidP="00222466">
      <w:pPr>
        <w:widowControl w:val="0"/>
        <w:tabs>
          <w:tab w:val="clear" w:pos="567"/>
          <w:tab w:val="left" w:pos="720"/>
        </w:tabs>
        <w:spacing w:line="240" w:lineRule="auto"/>
        <w:ind w:right="-2"/>
        <w:rPr>
          <w:noProof/>
          <w:szCs w:val="22"/>
          <w:lang w:val="de-DE"/>
        </w:rPr>
      </w:pPr>
      <w:r w:rsidRPr="00685139">
        <w:rPr>
          <w:noProof/>
          <w:szCs w:val="22"/>
          <w:lang w:val="de-DE"/>
        </w:rPr>
        <w:t>Té</w:t>
      </w:r>
      <w:r w:rsidR="005D06A1" w:rsidRPr="00685139">
        <w:rPr>
          <w:noProof/>
          <w:szCs w:val="22"/>
          <w:lang w:val="de-DE"/>
        </w:rPr>
        <w:t xml:space="preserve">l (Česká republika / Slovenská republika): +420 </w:t>
      </w:r>
      <w:r w:rsidR="00F73A6D">
        <w:rPr>
          <w:lang w:val="de-DE"/>
        </w:rPr>
        <w:t>220 990 139</w:t>
      </w:r>
    </w:p>
    <w:p w:rsidR="005D06A1" w:rsidRPr="00685139" w:rsidRDefault="005D06A1" w:rsidP="00222466">
      <w:pPr>
        <w:widowControl w:val="0"/>
        <w:tabs>
          <w:tab w:val="clear" w:pos="567"/>
          <w:tab w:val="left" w:pos="720"/>
        </w:tabs>
        <w:spacing w:line="240" w:lineRule="auto"/>
        <w:ind w:right="-2"/>
        <w:rPr>
          <w:szCs w:val="22"/>
          <w:lang w:val="de-DE"/>
        </w:rPr>
      </w:pPr>
    </w:p>
    <w:p w:rsidR="005D06A1" w:rsidRPr="000E0D26" w:rsidRDefault="005D06A1" w:rsidP="00222466">
      <w:pPr>
        <w:keepNext/>
        <w:widowControl w:val="0"/>
        <w:tabs>
          <w:tab w:val="clear" w:pos="567"/>
          <w:tab w:val="left" w:pos="720"/>
        </w:tabs>
        <w:spacing w:line="240" w:lineRule="auto"/>
        <w:rPr>
          <w:noProof/>
          <w:szCs w:val="22"/>
          <w:lang w:val="sv-SE"/>
        </w:rPr>
      </w:pPr>
      <w:r w:rsidRPr="000E0D26">
        <w:rPr>
          <w:b/>
          <w:noProof/>
          <w:szCs w:val="22"/>
          <w:lang w:val="sv-SE"/>
        </w:rPr>
        <w:t>Danmark/ Norge</w:t>
      </w:r>
      <w:r w:rsidRPr="000E0D26">
        <w:rPr>
          <w:noProof/>
          <w:szCs w:val="22"/>
          <w:lang w:val="sv-SE"/>
        </w:rPr>
        <w:t xml:space="preserve">/ </w:t>
      </w:r>
      <w:r w:rsidRPr="000E0D26">
        <w:rPr>
          <w:b/>
          <w:noProof/>
          <w:szCs w:val="22"/>
          <w:lang w:val="sv-SE"/>
        </w:rPr>
        <w:t>Suomi/Finland/ Sverige</w:t>
      </w:r>
    </w:p>
    <w:p w:rsidR="005D06A1" w:rsidRPr="007B4DDB" w:rsidRDefault="005D06A1" w:rsidP="00222466">
      <w:pPr>
        <w:keepNext/>
        <w:widowControl w:val="0"/>
        <w:tabs>
          <w:tab w:val="clear" w:pos="567"/>
          <w:tab w:val="left" w:pos="720"/>
        </w:tabs>
        <w:spacing w:line="240" w:lineRule="auto"/>
        <w:rPr>
          <w:noProof/>
          <w:szCs w:val="22"/>
          <w:lang w:val="de-DE"/>
        </w:rPr>
      </w:pPr>
      <w:r w:rsidRPr="000E0D26">
        <w:rPr>
          <w:noProof/>
          <w:szCs w:val="22"/>
          <w:lang w:val="sv-SE"/>
        </w:rPr>
        <w:t xml:space="preserve">Almirall ApS, </w:t>
      </w:r>
      <w:r w:rsidR="0000709D" w:rsidRPr="007B4DDB">
        <w:rPr>
          <w:noProof/>
          <w:szCs w:val="22"/>
          <w:lang w:val="de-DE"/>
        </w:rPr>
        <w:t>Tlf/Puh/T</w:t>
      </w:r>
      <w:r w:rsidR="00075081" w:rsidRPr="007B4DDB">
        <w:rPr>
          <w:noProof/>
          <w:szCs w:val="22"/>
          <w:lang w:val="de-DE"/>
        </w:rPr>
        <w:t>é</w:t>
      </w:r>
      <w:r w:rsidR="0000709D" w:rsidRPr="007B4DDB">
        <w:rPr>
          <w:noProof/>
          <w:szCs w:val="22"/>
          <w:lang w:val="de-DE"/>
        </w:rPr>
        <w:t>l: +45 70 25 75 75</w:t>
      </w:r>
    </w:p>
    <w:p w:rsidR="005D06A1" w:rsidRPr="007B4DDB" w:rsidRDefault="005D06A1" w:rsidP="00222466">
      <w:pPr>
        <w:widowControl w:val="0"/>
        <w:tabs>
          <w:tab w:val="clear" w:pos="567"/>
          <w:tab w:val="left" w:pos="720"/>
        </w:tabs>
        <w:spacing w:line="240" w:lineRule="auto"/>
        <w:ind w:right="-2"/>
        <w:rPr>
          <w:szCs w:val="22"/>
          <w:lang w:val="de-DE"/>
        </w:rPr>
      </w:pPr>
    </w:p>
    <w:p w:rsidR="005D06A1" w:rsidRPr="000E0D26" w:rsidRDefault="005D06A1" w:rsidP="00222466">
      <w:pPr>
        <w:keepNext/>
        <w:widowControl w:val="0"/>
        <w:tabs>
          <w:tab w:val="clear" w:pos="567"/>
          <w:tab w:val="left" w:pos="720"/>
        </w:tabs>
        <w:spacing w:line="240" w:lineRule="auto"/>
        <w:rPr>
          <w:noProof/>
          <w:szCs w:val="22"/>
          <w:lang w:val="de-DE"/>
        </w:rPr>
      </w:pPr>
      <w:r w:rsidRPr="000E0D26">
        <w:rPr>
          <w:b/>
          <w:noProof/>
          <w:szCs w:val="22"/>
          <w:lang w:val="de-DE"/>
        </w:rPr>
        <w:t>Deutschland</w:t>
      </w:r>
    </w:p>
    <w:p w:rsidR="005D06A1" w:rsidRPr="00685139" w:rsidRDefault="005D06A1" w:rsidP="00222466">
      <w:pPr>
        <w:keepNext/>
        <w:widowControl w:val="0"/>
        <w:tabs>
          <w:tab w:val="clear" w:pos="567"/>
          <w:tab w:val="left" w:pos="720"/>
        </w:tabs>
        <w:spacing w:line="240" w:lineRule="auto"/>
        <w:rPr>
          <w:noProof/>
          <w:szCs w:val="22"/>
          <w:lang w:val="de-DE"/>
        </w:rPr>
      </w:pPr>
      <w:r w:rsidRPr="000E0D26">
        <w:rPr>
          <w:noProof/>
          <w:szCs w:val="22"/>
          <w:lang w:val="de-DE"/>
        </w:rPr>
        <w:t xml:space="preserve">Almirall Hermal GmbH, </w:t>
      </w:r>
      <w:r w:rsidR="00075081" w:rsidRPr="00685139">
        <w:rPr>
          <w:noProof/>
          <w:szCs w:val="22"/>
          <w:lang w:val="de-DE"/>
        </w:rPr>
        <w:t>Té</w:t>
      </w:r>
      <w:r w:rsidRPr="00685139">
        <w:rPr>
          <w:noProof/>
          <w:szCs w:val="22"/>
          <w:lang w:val="de-DE"/>
        </w:rPr>
        <w:t>l.: +49 (0)40 72704-0</w:t>
      </w:r>
    </w:p>
    <w:p w:rsidR="00A966A8" w:rsidRDefault="00A966A8" w:rsidP="00A966A8">
      <w:pPr>
        <w:widowControl w:val="0"/>
        <w:numPr>
          <w:ilvl w:val="12"/>
          <w:numId w:val="0"/>
        </w:numPr>
        <w:tabs>
          <w:tab w:val="clear" w:pos="567"/>
          <w:tab w:val="left" w:pos="720"/>
        </w:tabs>
        <w:spacing w:line="240" w:lineRule="auto"/>
        <w:ind w:right="-2"/>
        <w:rPr>
          <w:szCs w:val="22"/>
          <w:lang w:val="de-DE"/>
        </w:rPr>
      </w:pPr>
    </w:p>
    <w:p w:rsidR="00A966A8" w:rsidRPr="00A966A8" w:rsidRDefault="00A966A8" w:rsidP="00A966A8">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A966A8" w:rsidRDefault="00A966A8" w:rsidP="00A966A8">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5D06A1" w:rsidRPr="00685139" w:rsidRDefault="005D06A1" w:rsidP="00222466">
      <w:pPr>
        <w:widowControl w:val="0"/>
        <w:tabs>
          <w:tab w:val="clear" w:pos="567"/>
          <w:tab w:val="left" w:pos="720"/>
        </w:tabs>
        <w:spacing w:line="240" w:lineRule="auto"/>
        <w:ind w:right="-2"/>
        <w:rPr>
          <w:szCs w:val="22"/>
          <w:lang w:val="de-DE"/>
        </w:rPr>
      </w:pPr>
    </w:p>
    <w:p w:rsidR="005D06A1" w:rsidRPr="00785374" w:rsidRDefault="005D06A1" w:rsidP="00222466">
      <w:pPr>
        <w:keepNext/>
        <w:widowControl w:val="0"/>
        <w:tabs>
          <w:tab w:val="clear" w:pos="567"/>
          <w:tab w:val="left" w:pos="720"/>
        </w:tabs>
        <w:spacing w:line="240" w:lineRule="auto"/>
        <w:rPr>
          <w:b/>
          <w:noProof/>
          <w:szCs w:val="22"/>
          <w:lang w:val="fr-FR"/>
        </w:rPr>
      </w:pPr>
      <w:r w:rsidRPr="00785374">
        <w:rPr>
          <w:b/>
          <w:noProof/>
          <w:szCs w:val="22"/>
          <w:lang w:val="fr-FR"/>
        </w:rPr>
        <w:t>France</w:t>
      </w:r>
    </w:p>
    <w:p w:rsidR="005D06A1" w:rsidRPr="00311C9E" w:rsidRDefault="005D06A1" w:rsidP="00222466">
      <w:pPr>
        <w:keepNext/>
        <w:widowControl w:val="0"/>
        <w:tabs>
          <w:tab w:val="clear" w:pos="567"/>
          <w:tab w:val="left" w:pos="720"/>
        </w:tabs>
        <w:spacing w:line="240" w:lineRule="auto"/>
        <w:ind w:right="-2"/>
        <w:rPr>
          <w:noProof/>
          <w:szCs w:val="22"/>
          <w:lang w:val="fr-FR"/>
        </w:rPr>
      </w:pPr>
      <w:r w:rsidRPr="00785374">
        <w:rPr>
          <w:noProof/>
          <w:szCs w:val="22"/>
          <w:lang w:val="fr-FR"/>
        </w:rPr>
        <w:t xml:space="preserve">Almirall SAS, </w:t>
      </w:r>
      <w:r w:rsidRPr="00311C9E">
        <w:rPr>
          <w:noProof/>
          <w:szCs w:val="22"/>
          <w:lang w:val="fr-FR"/>
        </w:rPr>
        <w:t>Tél.: +33(0)1 46 46 19 20</w:t>
      </w:r>
    </w:p>
    <w:p w:rsidR="005D06A1" w:rsidRPr="00311C9E" w:rsidRDefault="005D06A1" w:rsidP="00222466">
      <w:pPr>
        <w:widowControl w:val="0"/>
        <w:tabs>
          <w:tab w:val="clear" w:pos="567"/>
          <w:tab w:val="left" w:pos="720"/>
        </w:tabs>
        <w:spacing w:line="240" w:lineRule="auto"/>
        <w:ind w:right="-2"/>
        <w:rPr>
          <w:szCs w:val="22"/>
          <w:lang w:val="fr-FR"/>
        </w:rPr>
      </w:pPr>
    </w:p>
    <w:p w:rsidR="005D06A1" w:rsidRPr="00785374" w:rsidRDefault="005D06A1" w:rsidP="00222466">
      <w:pPr>
        <w:keepNext/>
        <w:widowControl w:val="0"/>
        <w:tabs>
          <w:tab w:val="clear" w:pos="567"/>
          <w:tab w:val="left" w:pos="720"/>
        </w:tabs>
        <w:spacing w:line="240" w:lineRule="auto"/>
        <w:rPr>
          <w:b/>
          <w:noProof/>
          <w:szCs w:val="22"/>
          <w:lang w:val="fr-FR"/>
        </w:rPr>
      </w:pPr>
      <w:r w:rsidRPr="00785374">
        <w:rPr>
          <w:b/>
          <w:noProof/>
          <w:szCs w:val="22"/>
          <w:lang w:val="fr-FR"/>
        </w:rPr>
        <w:t>Ir</w:t>
      </w:r>
      <w:r w:rsidR="00AD506E">
        <w:rPr>
          <w:b/>
          <w:noProof/>
          <w:szCs w:val="22"/>
          <w:lang w:val="fr-FR"/>
        </w:rPr>
        <w:t>e</w:t>
      </w:r>
      <w:r w:rsidRPr="00785374">
        <w:rPr>
          <w:b/>
          <w:noProof/>
          <w:szCs w:val="22"/>
          <w:lang w:val="fr-FR"/>
        </w:rPr>
        <w:t>land</w:t>
      </w:r>
    </w:p>
    <w:p w:rsidR="005D06A1" w:rsidRPr="000E0D26" w:rsidRDefault="00283900" w:rsidP="00222466">
      <w:pPr>
        <w:keepNext/>
        <w:widowControl w:val="0"/>
        <w:tabs>
          <w:tab w:val="clear" w:pos="567"/>
          <w:tab w:val="left" w:pos="720"/>
        </w:tabs>
        <w:spacing w:line="240" w:lineRule="auto"/>
        <w:rPr>
          <w:noProof/>
          <w:szCs w:val="22"/>
        </w:rPr>
      </w:pPr>
      <w:r>
        <w:rPr>
          <w:lang w:val="de-DE"/>
        </w:rPr>
        <w:t>Almirall</w:t>
      </w:r>
      <w:r w:rsidR="00694F44">
        <w:rPr>
          <w:lang w:val="de-DE"/>
        </w:rPr>
        <w:t>,</w:t>
      </w:r>
      <w:r>
        <w:rPr>
          <w:lang w:val="de-DE"/>
        </w:rPr>
        <w:t xml:space="preserve"> S.A.</w:t>
      </w:r>
      <w:r w:rsidR="00F10873" w:rsidRPr="00DF19B5">
        <w:rPr>
          <w:szCs w:val="22"/>
          <w:lang w:val="de-DE"/>
        </w:rPr>
        <w:t>,</w:t>
      </w:r>
      <w:r w:rsidR="00F10873">
        <w:rPr>
          <w:szCs w:val="22"/>
          <w:lang w:val="de-DE"/>
        </w:rPr>
        <w:t xml:space="preserve"> Tel: </w:t>
      </w:r>
      <w:r w:rsidR="00612C7F">
        <w:t>+353 (0) 1431 9836</w:t>
      </w:r>
    </w:p>
    <w:p w:rsidR="005D06A1" w:rsidRPr="000E0D26" w:rsidRDefault="005D06A1" w:rsidP="00222466">
      <w:pPr>
        <w:widowControl w:val="0"/>
        <w:tabs>
          <w:tab w:val="clear" w:pos="567"/>
          <w:tab w:val="left" w:pos="720"/>
        </w:tabs>
        <w:spacing w:line="240" w:lineRule="auto"/>
        <w:ind w:right="-2"/>
        <w:rPr>
          <w:szCs w:val="22"/>
        </w:rPr>
      </w:pPr>
    </w:p>
    <w:p w:rsidR="005D06A1" w:rsidRPr="000E0D26" w:rsidRDefault="005D06A1" w:rsidP="00222466">
      <w:pPr>
        <w:keepNext/>
        <w:widowControl w:val="0"/>
        <w:tabs>
          <w:tab w:val="clear" w:pos="567"/>
          <w:tab w:val="left" w:pos="720"/>
        </w:tabs>
        <w:spacing w:line="240" w:lineRule="auto"/>
        <w:rPr>
          <w:noProof/>
          <w:szCs w:val="22"/>
        </w:rPr>
      </w:pPr>
      <w:r w:rsidRPr="000E0D26">
        <w:rPr>
          <w:b/>
          <w:noProof/>
          <w:szCs w:val="22"/>
        </w:rPr>
        <w:t>Ísland</w:t>
      </w:r>
    </w:p>
    <w:p w:rsidR="005D06A1" w:rsidRPr="000B2D4C" w:rsidRDefault="005D06A1" w:rsidP="00222466">
      <w:pPr>
        <w:keepNext/>
        <w:widowControl w:val="0"/>
        <w:tabs>
          <w:tab w:val="clear" w:pos="567"/>
          <w:tab w:val="left" w:pos="720"/>
        </w:tabs>
        <w:spacing w:line="240" w:lineRule="auto"/>
        <w:rPr>
          <w:noProof/>
          <w:szCs w:val="22"/>
          <w:lang w:val="en-US"/>
        </w:rPr>
      </w:pPr>
      <w:r w:rsidRPr="000E0D26">
        <w:rPr>
          <w:noProof/>
          <w:szCs w:val="22"/>
        </w:rPr>
        <w:t xml:space="preserve">Vistor hf., </w:t>
      </w:r>
      <w:r w:rsidRPr="000B2D4C">
        <w:rPr>
          <w:noProof/>
          <w:szCs w:val="22"/>
          <w:lang w:val="en-US"/>
        </w:rPr>
        <w:t>Sími: +354 535 70 00</w:t>
      </w:r>
    </w:p>
    <w:p w:rsidR="005D06A1" w:rsidRPr="000B2D4C" w:rsidRDefault="005D06A1" w:rsidP="00222466">
      <w:pPr>
        <w:widowControl w:val="0"/>
        <w:tabs>
          <w:tab w:val="clear" w:pos="567"/>
          <w:tab w:val="left" w:pos="720"/>
        </w:tabs>
        <w:spacing w:line="240" w:lineRule="auto"/>
        <w:ind w:right="-2"/>
        <w:rPr>
          <w:szCs w:val="22"/>
          <w:lang w:val="en-US"/>
        </w:rPr>
      </w:pPr>
    </w:p>
    <w:p w:rsidR="005D06A1" w:rsidRPr="000B2D4C" w:rsidRDefault="005D06A1" w:rsidP="00222466">
      <w:pPr>
        <w:keepNext/>
        <w:widowControl w:val="0"/>
        <w:tabs>
          <w:tab w:val="clear" w:pos="567"/>
          <w:tab w:val="left" w:pos="720"/>
        </w:tabs>
        <w:spacing w:line="240" w:lineRule="auto"/>
        <w:rPr>
          <w:b/>
          <w:noProof/>
          <w:szCs w:val="22"/>
          <w:lang w:val="en-US"/>
        </w:rPr>
      </w:pPr>
      <w:r w:rsidRPr="000B2D4C">
        <w:rPr>
          <w:b/>
          <w:noProof/>
          <w:szCs w:val="22"/>
          <w:lang w:val="en-US"/>
        </w:rPr>
        <w:t>Italia</w:t>
      </w:r>
    </w:p>
    <w:p w:rsidR="005D06A1" w:rsidRPr="000B2D4C" w:rsidRDefault="005D06A1" w:rsidP="00222466">
      <w:pPr>
        <w:keepNext/>
        <w:widowControl w:val="0"/>
        <w:tabs>
          <w:tab w:val="clear" w:pos="567"/>
          <w:tab w:val="left" w:pos="720"/>
        </w:tabs>
        <w:spacing w:line="240" w:lineRule="auto"/>
        <w:rPr>
          <w:noProof/>
          <w:szCs w:val="22"/>
          <w:lang w:val="en-US"/>
        </w:rPr>
      </w:pPr>
      <w:r w:rsidRPr="000B2D4C">
        <w:rPr>
          <w:noProof/>
          <w:szCs w:val="22"/>
          <w:lang w:val="en-US"/>
        </w:rPr>
        <w:t xml:space="preserve">Almirall SpA, </w:t>
      </w:r>
      <w:r w:rsidR="00075081" w:rsidRPr="000B2D4C">
        <w:rPr>
          <w:noProof/>
          <w:szCs w:val="22"/>
          <w:lang w:val="en-US"/>
        </w:rPr>
        <w:t>Té</w:t>
      </w:r>
      <w:r w:rsidRPr="000B2D4C">
        <w:rPr>
          <w:noProof/>
          <w:szCs w:val="22"/>
          <w:lang w:val="en-US"/>
        </w:rPr>
        <w:t>l.: +39 02 346181</w:t>
      </w:r>
    </w:p>
    <w:p w:rsidR="005D06A1" w:rsidRPr="000B2D4C" w:rsidRDefault="005D06A1" w:rsidP="00222466">
      <w:pPr>
        <w:widowControl w:val="0"/>
        <w:tabs>
          <w:tab w:val="clear" w:pos="567"/>
          <w:tab w:val="left" w:pos="720"/>
        </w:tabs>
        <w:spacing w:line="240" w:lineRule="auto"/>
        <w:ind w:right="-2"/>
        <w:rPr>
          <w:szCs w:val="22"/>
          <w:lang w:val="en-US"/>
        </w:rPr>
      </w:pPr>
    </w:p>
    <w:p w:rsidR="005D06A1" w:rsidRPr="000B2D4C" w:rsidRDefault="005D06A1" w:rsidP="00222466">
      <w:pPr>
        <w:keepNext/>
        <w:widowControl w:val="0"/>
        <w:tabs>
          <w:tab w:val="clear" w:pos="567"/>
          <w:tab w:val="left" w:pos="720"/>
        </w:tabs>
        <w:spacing w:line="240" w:lineRule="auto"/>
        <w:rPr>
          <w:noProof/>
          <w:szCs w:val="22"/>
          <w:lang w:val="en-US"/>
        </w:rPr>
      </w:pPr>
      <w:r w:rsidRPr="000B2D4C">
        <w:rPr>
          <w:b/>
          <w:noProof/>
          <w:szCs w:val="22"/>
          <w:lang w:val="en-US"/>
        </w:rPr>
        <w:t>Nederland</w:t>
      </w:r>
    </w:p>
    <w:p w:rsidR="005D06A1" w:rsidRPr="00685139" w:rsidRDefault="005D06A1" w:rsidP="00222466">
      <w:pPr>
        <w:keepNext/>
        <w:widowControl w:val="0"/>
        <w:tabs>
          <w:tab w:val="clear" w:pos="567"/>
          <w:tab w:val="left" w:pos="720"/>
        </w:tabs>
        <w:spacing w:line="240" w:lineRule="auto"/>
        <w:rPr>
          <w:noProof/>
          <w:szCs w:val="22"/>
          <w:lang w:val="en-US"/>
        </w:rPr>
      </w:pPr>
      <w:r w:rsidRPr="000B2D4C">
        <w:rPr>
          <w:noProof/>
          <w:szCs w:val="22"/>
          <w:lang w:val="en-US"/>
        </w:rPr>
        <w:t xml:space="preserve">Almirall B.V., </w:t>
      </w:r>
      <w:r w:rsidR="00075081" w:rsidRPr="00685139">
        <w:rPr>
          <w:noProof/>
          <w:szCs w:val="22"/>
          <w:lang w:val="en-US"/>
        </w:rPr>
        <w:t>Té</w:t>
      </w:r>
      <w:r w:rsidRPr="00685139">
        <w:rPr>
          <w:noProof/>
          <w:szCs w:val="22"/>
          <w:lang w:val="en-US"/>
        </w:rPr>
        <w:t>l: +31 (0)30</w:t>
      </w:r>
      <w:r w:rsidR="007D2D31">
        <w:rPr>
          <w:noProof/>
          <w:szCs w:val="22"/>
          <w:lang w:val="en-US"/>
        </w:rPr>
        <w:t xml:space="preserve"> </w:t>
      </w:r>
      <w:r w:rsidRPr="00685139">
        <w:rPr>
          <w:noProof/>
          <w:szCs w:val="22"/>
          <w:lang w:val="en-US"/>
        </w:rPr>
        <w:t>799</w:t>
      </w:r>
      <w:r w:rsidR="007D2D31">
        <w:rPr>
          <w:noProof/>
          <w:szCs w:val="22"/>
          <w:lang w:val="en-US"/>
        </w:rPr>
        <w:t xml:space="preserve"> </w:t>
      </w:r>
      <w:r w:rsidRPr="00685139">
        <w:rPr>
          <w:noProof/>
          <w:szCs w:val="22"/>
          <w:lang w:val="en-US"/>
        </w:rPr>
        <w:t>1155</w:t>
      </w:r>
    </w:p>
    <w:p w:rsidR="005D06A1" w:rsidRPr="00685139" w:rsidRDefault="005D06A1" w:rsidP="00222466">
      <w:pPr>
        <w:widowControl w:val="0"/>
        <w:tabs>
          <w:tab w:val="clear" w:pos="567"/>
          <w:tab w:val="left" w:pos="720"/>
        </w:tabs>
        <w:spacing w:line="240" w:lineRule="auto"/>
        <w:ind w:right="-2"/>
        <w:rPr>
          <w:szCs w:val="22"/>
          <w:lang w:val="en-US"/>
        </w:rPr>
      </w:pPr>
    </w:p>
    <w:p w:rsidR="005D06A1" w:rsidRPr="00685139" w:rsidRDefault="005D06A1" w:rsidP="00222466">
      <w:pPr>
        <w:keepNext/>
        <w:widowControl w:val="0"/>
        <w:tabs>
          <w:tab w:val="clear" w:pos="567"/>
          <w:tab w:val="left" w:pos="720"/>
        </w:tabs>
        <w:spacing w:line="240" w:lineRule="auto"/>
        <w:rPr>
          <w:noProof/>
          <w:szCs w:val="22"/>
          <w:lang w:val="en-US"/>
        </w:rPr>
      </w:pPr>
      <w:r w:rsidRPr="00685139">
        <w:rPr>
          <w:b/>
          <w:noProof/>
          <w:szCs w:val="22"/>
          <w:lang w:val="en-US"/>
        </w:rPr>
        <w:t>Österreich</w:t>
      </w:r>
    </w:p>
    <w:p w:rsidR="005D06A1" w:rsidRPr="000E0D26" w:rsidRDefault="005D06A1" w:rsidP="00222466">
      <w:pPr>
        <w:keepNext/>
        <w:widowControl w:val="0"/>
        <w:tabs>
          <w:tab w:val="clear" w:pos="567"/>
          <w:tab w:val="left" w:pos="720"/>
        </w:tabs>
        <w:spacing w:line="240" w:lineRule="auto"/>
        <w:rPr>
          <w:noProof/>
          <w:szCs w:val="22"/>
          <w:lang w:val="pl-PL"/>
        </w:rPr>
      </w:pPr>
      <w:r w:rsidRPr="00685139">
        <w:rPr>
          <w:noProof/>
          <w:szCs w:val="22"/>
          <w:lang w:val="en-US"/>
        </w:rPr>
        <w:t xml:space="preserve">Almirall GmbH, </w:t>
      </w:r>
      <w:r w:rsidR="00075081">
        <w:rPr>
          <w:noProof/>
          <w:szCs w:val="22"/>
          <w:lang w:val="pl-PL"/>
        </w:rPr>
        <w:t>Té</w:t>
      </w:r>
      <w:r w:rsidRPr="000E0D26">
        <w:rPr>
          <w:noProof/>
          <w:szCs w:val="22"/>
          <w:lang w:val="pl-PL"/>
        </w:rPr>
        <w:t>l.: +43 (0)1/595 39 60</w:t>
      </w:r>
    </w:p>
    <w:p w:rsidR="005D06A1" w:rsidRPr="000E0D26" w:rsidRDefault="005D06A1" w:rsidP="00222466">
      <w:pPr>
        <w:widowControl w:val="0"/>
        <w:tabs>
          <w:tab w:val="clear" w:pos="567"/>
          <w:tab w:val="left" w:pos="720"/>
        </w:tabs>
        <w:spacing w:line="240" w:lineRule="auto"/>
        <w:ind w:right="-2"/>
        <w:rPr>
          <w:szCs w:val="22"/>
          <w:lang w:val="pl-PL"/>
        </w:rPr>
      </w:pPr>
    </w:p>
    <w:p w:rsidR="005D06A1" w:rsidRPr="000E0D26" w:rsidRDefault="005D06A1" w:rsidP="00222466">
      <w:pPr>
        <w:keepNext/>
        <w:widowControl w:val="0"/>
        <w:tabs>
          <w:tab w:val="clear" w:pos="567"/>
          <w:tab w:val="left" w:pos="720"/>
        </w:tabs>
        <w:spacing w:line="240" w:lineRule="auto"/>
        <w:rPr>
          <w:b/>
          <w:bCs/>
          <w:i/>
          <w:iCs/>
          <w:noProof/>
          <w:szCs w:val="22"/>
          <w:lang w:val="pl-PL"/>
        </w:rPr>
      </w:pPr>
      <w:r w:rsidRPr="000E0D26">
        <w:rPr>
          <w:b/>
          <w:noProof/>
          <w:szCs w:val="22"/>
          <w:lang w:val="pl-PL"/>
        </w:rPr>
        <w:t>Polska</w:t>
      </w:r>
    </w:p>
    <w:p w:rsidR="005D06A1" w:rsidRPr="000E0D26" w:rsidRDefault="005D06A1" w:rsidP="00222466">
      <w:pPr>
        <w:keepNext/>
        <w:widowControl w:val="0"/>
        <w:tabs>
          <w:tab w:val="clear" w:pos="567"/>
          <w:tab w:val="left" w:pos="720"/>
        </w:tabs>
        <w:spacing w:line="240" w:lineRule="auto"/>
        <w:rPr>
          <w:noProof/>
          <w:szCs w:val="22"/>
          <w:lang w:val="pl-PL"/>
        </w:rPr>
      </w:pPr>
      <w:r w:rsidRPr="000E0D26">
        <w:rPr>
          <w:noProof/>
          <w:szCs w:val="22"/>
          <w:lang w:val="pl-PL"/>
        </w:rPr>
        <w:t>Almirall Sp.z o. o.</w:t>
      </w:r>
      <w:r w:rsidR="00344EC0">
        <w:rPr>
          <w:noProof/>
          <w:szCs w:val="22"/>
          <w:lang w:val="pl-PL"/>
        </w:rPr>
        <w:t xml:space="preserve">, </w:t>
      </w:r>
      <w:r w:rsidR="00075081">
        <w:rPr>
          <w:noProof/>
          <w:szCs w:val="22"/>
          <w:lang w:val="pl-PL"/>
        </w:rPr>
        <w:t>Té</w:t>
      </w:r>
      <w:r w:rsidRPr="000E0D26">
        <w:rPr>
          <w:noProof/>
          <w:szCs w:val="22"/>
          <w:lang w:val="pl-PL"/>
        </w:rPr>
        <w:t>l.: +48 22 330 02 57</w:t>
      </w:r>
    </w:p>
    <w:p w:rsidR="005D06A1" w:rsidRPr="000E0D26" w:rsidRDefault="005D06A1" w:rsidP="00222466">
      <w:pPr>
        <w:widowControl w:val="0"/>
        <w:tabs>
          <w:tab w:val="clear" w:pos="567"/>
          <w:tab w:val="left" w:pos="720"/>
        </w:tabs>
        <w:spacing w:line="240" w:lineRule="auto"/>
        <w:ind w:right="-2"/>
        <w:rPr>
          <w:szCs w:val="22"/>
          <w:lang w:val="pt-PT"/>
        </w:rPr>
      </w:pPr>
    </w:p>
    <w:p w:rsidR="005D06A1" w:rsidRPr="000E0D26" w:rsidRDefault="005D06A1" w:rsidP="00222466">
      <w:pPr>
        <w:keepNext/>
        <w:widowControl w:val="0"/>
        <w:tabs>
          <w:tab w:val="clear" w:pos="567"/>
          <w:tab w:val="left" w:pos="720"/>
        </w:tabs>
        <w:spacing w:line="240" w:lineRule="auto"/>
        <w:rPr>
          <w:noProof/>
          <w:szCs w:val="22"/>
          <w:lang w:val="pt-PT"/>
        </w:rPr>
      </w:pPr>
      <w:r w:rsidRPr="000E0D26">
        <w:rPr>
          <w:b/>
          <w:noProof/>
          <w:szCs w:val="22"/>
          <w:lang w:val="pt-PT"/>
        </w:rPr>
        <w:t>Portugal</w:t>
      </w:r>
    </w:p>
    <w:p w:rsidR="005D06A1" w:rsidRPr="007B4DDB" w:rsidRDefault="005D06A1" w:rsidP="00222466">
      <w:pPr>
        <w:keepNext/>
        <w:widowControl w:val="0"/>
        <w:tabs>
          <w:tab w:val="clear" w:pos="567"/>
          <w:tab w:val="left" w:pos="720"/>
        </w:tabs>
        <w:spacing w:line="240" w:lineRule="auto"/>
        <w:rPr>
          <w:noProof/>
          <w:szCs w:val="22"/>
          <w:lang w:val="fr-FR"/>
        </w:rPr>
      </w:pPr>
      <w:r w:rsidRPr="000E0D26">
        <w:rPr>
          <w:noProof/>
          <w:szCs w:val="22"/>
          <w:lang w:val="pt-PT"/>
        </w:rPr>
        <w:t>Almirall - Produtos Farmacêuticos, Lda</w:t>
      </w:r>
      <w:r w:rsidRPr="007B4DDB">
        <w:rPr>
          <w:noProof/>
          <w:szCs w:val="22"/>
          <w:lang w:val="fr-FR"/>
        </w:rPr>
        <w:t>.</w:t>
      </w:r>
      <w:r w:rsidR="00344EC0" w:rsidRPr="007B4DDB">
        <w:rPr>
          <w:noProof/>
          <w:szCs w:val="22"/>
          <w:lang w:val="fr-FR"/>
        </w:rPr>
        <w:t>,</w:t>
      </w:r>
      <w:r w:rsidRPr="007B4DDB">
        <w:rPr>
          <w:noProof/>
          <w:szCs w:val="22"/>
          <w:lang w:val="fr-FR"/>
        </w:rPr>
        <w:t xml:space="preserve"> </w:t>
      </w:r>
      <w:r w:rsidR="00075081" w:rsidRPr="007B4DDB">
        <w:rPr>
          <w:noProof/>
          <w:szCs w:val="22"/>
          <w:lang w:val="fr-FR"/>
        </w:rPr>
        <w:t>Té</w:t>
      </w:r>
      <w:r w:rsidRPr="007B4DDB">
        <w:rPr>
          <w:noProof/>
          <w:szCs w:val="22"/>
          <w:lang w:val="fr-FR"/>
        </w:rPr>
        <w:t>l.: +351 21 415 57 50</w:t>
      </w:r>
    </w:p>
    <w:p w:rsidR="005D06A1" w:rsidRDefault="005D06A1" w:rsidP="00222466">
      <w:pPr>
        <w:widowControl w:val="0"/>
        <w:tabs>
          <w:tab w:val="clear" w:pos="567"/>
        </w:tabs>
        <w:spacing w:line="240" w:lineRule="auto"/>
        <w:rPr>
          <w:szCs w:val="22"/>
          <w:lang w:val="fr-FR"/>
        </w:rPr>
      </w:pPr>
    </w:p>
    <w:p w:rsidR="00716041" w:rsidRPr="00864E0D" w:rsidRDefault="00716041" w:rsidP="00222466">
      <w:pPr>
        <w:keepNext/>
        <w:widowControl w:val="0"/>
        <w:numPr>
          <w:ilvl w:val="12"/>
          <w:numId w:val="0"/>
        </w:numPr>
        <w:tabs>
          <w:tab w:val="clear" w:pos="567"/>
          <w:tab w:val="left" w:pos="720"/>
        </w:tabs>
        <w:spacing w:line="240" w:lineRule="auto"/>
        <w:ind w:right="-2"/>
        <w:rPr>
          <w:b/>
          <w:szCs w:val="22"/>
        </w:rPr>
      </w:pPr>
      <w:r w:rsidRPr="00864E0D">
        <w:rPr>
          <w:b/>
          <w:szCs w:val="22"/>
        </w:rPr>
        <w:t>United Kingdom</w:t>
      </w:r>
      <w:r w:rsidR="00283900">
        <w:rPr>
          <w:b/>
          <w:szCs w:val="22"/>
        </w:rPr>
        <w:t xml:space="preserve"> (Northern Ireland)</w:t>
      </w:r>
    </w:p>
    <w:p w:rsidR="00716041" w:rsidRDefault="00716041" w:rsidP="00222466">
      <w:pPr>
        <w:widowControl w:val="0"/>
        <w:tabs>
          <w:tab w:val="clear" w:pos="567"/>
        </w:tabs>
        <w:spacing w:line="240" w:lineRule="auto"/>
      </w:pPr>
      <w:r w:rsidRPr="00864E0D">
        <w:rPr>
          <w:szCs w:val="22"/>
        </w:rPr>
        <w:t xml:space="preserve">Almirall Limited, Tel: </w:t>
      </w:r>
      <w:r w:rsidR="000D34D1">
        <w:rPr>
          <w:szCs w:val="22"/>
        </w:rPr>
        <w:t>+44 (</w:t>
      </w:r>
      <w:r>
        <w:t>0</w:t>
      </w:r>
      <w:r w:rsidR="000D34D1">
        <w:t xml:space="preserve">) </w:t>
      </w:r>
      <w:r>
        <w:t>800 0087 399</w:t>
      </w:r>
    </w:p>
    <w:p w:rsidR="00716041" w:rsidRPr="007B4DDB" w:rsidRDefault="00716041" w:rsidP="00222466">
      <w:pPr>
        <w:widowControl w:val="0"/>
        <w:tabs>
          <w:tab w:val="clear" w:pos="567"/>
        </w:tabs>
        <w:spacing w:line="240" w:lineRule="auto"/>
        <w:rPr>
          <w:szCs w:val="22"/>
          <w:lang w:val="fr-FR"/>
        </w:rPr>
      </w:pPr>
    </w:p>
    <w:p w:rsidR="005D06A1" w:rsidRPr="000E0D26" w:rsidRDefault="005D06A1" w:rsidP="00222466">
      <w:pPr>
        <w:widowControl w:val="0"/>
        <w:tabs>
          <w:tab w:val="clear" w:pos="567"/>
        </w:tabs>
        <w:spacing w:line="240" w:lineRule="auto"/>
        <w:ind w:right="-2"/>
        <w:rPr>
          <w:szCs w:val="22"/>
          <w:lang w:val="fr-FR"/>
        </w:rPr>
      </w:pPr>
      <w:r w:rsidRPr="000E0D26">
        <w:rPr>
          <w:b/>
          <w:bCs/>
          <w:szCs w:val="22"/>
          <w:lang w:val="fr-FR" w:bidi="fr-FR"/>
        </w:rPr>
        <w:t xml:space="preserve">La dernière date à laquelle cette notice a été révisée est le </w:t>
      </w:r>
      <w:r w:rsidRPr="000E0D26">
        <w:rPr>
          <w:szCs w:val="22"/>
          <w:lang w:val="fr-FR" w:bidi="fr-FR"/>
        </w:rPr>
        <w:t>.</w:t>
      </w:r>
    </w:p>
    <w:p w:rsidR="005D06A1" w:rsidRPr="000E0D26" w:rsidRDefault="005D06A1" w:rsidP="00222466">
      <w:pPr>
        <w:widowControl w:val="0"/>
        <w:tabs>
          <w:tab w:val="clear" w:pos="567"/>
        </w:tabs>
        <w:spacing w:line="240" w:lineRule="auto"/>
        <w:ind w:right="-2"/>
        <w:rPr>
          <w:szCs w:val="22"/>
          <w:lang w:val="fr-FR"/>
        </w:rPr>
      </w:pPr>
    </w:p>
    <w:p w:rsidR="005D06A1" w:rsidRPr="000E0D26" w:rsidRDefault="005D06A1" w:rsidP="00222466">
      <w:pPr>
        <w:keepNext/>
        <w:widowControl w:val="0"/>
        <w:tabs>
          <w:tab w:val="clear" w:pos="567"/>
        </w:tabs>
        <w:spacing w:line="240" w:lineRule="auto"/>
        <w:rPr>
          <w:b/>
          <w:szCs w:val="22"/>
          <w:lang w:val="fr-FR"/>
        </w:rPr>
      </w:pPr>
      <w:r w:rsidRPr="000E0D26">
        <w:rPr>
          <w:b/>
          <w:bCs/>
          <w:szCs w:val="22"/>
          <w:lang w:val="fr-FR" w:bidi="fr-FR"/>
        </w:rPr>
        <w:t>Autres sources d’informations</w:t>
      </w:r>
    </w:p>
    <w:p w:rsidR="005D06A1" w:rsidRPr="000E0D26" w:rsidRDefault="005D06A1" w:rsidP="00222466">
      <w:pPr>
        <w:keepNext/>
        <w:widowControl w:val="0"/>
        <w:tabs>
          <w:tab w:val="clear" w:pos="567"/>
        </w:tabs>
        <w:spacing w:line="240" w:lineRule="auto"/>
        <w:rPr>
          <w:iCs/>
          <w:szCs w:val="22"/>
          <w:lang w:val="fr-FR"/>
        </w:rPr>
      </w:pPr>
      <w:r w:rsidRPr="000E0D26">
        <w:rPr>
          <w:szCs w:val="22"/>
          <w:lang w:val="fr-FR" w:bidi="fr-FR"/>
        </w:rPr>
        <w:t xml:space="preserve">Des informations détaillées sur ce médicament sont disponibles sur le site </w:t>
      </w:r>
      <w:r w:rsidR="00AD550F" w:rsidRPr="000E0D26">
        <w:rPr>
          <w:szCs w:val="22"/>
          <w:lang w:val="fr-FR" w:bidi="fr-FR"/>
        </w:rPr>
        <w:t>i</w:t>
      </w:r>
      <w:r w:rsidRPr="000E0D26">
        <w:rPr>
          <w:szCs w:val="22"/>
          <w:lang w:val="fr-FR" w:bidi="fr-FR"/>
        </w:rPr>
        <w:t xml:space="preserve">nternet de l’Agence européenne des médicaments </w:t>
      </w:r>
      <w:hyperlink r:id="rId26" w:history="1">
        <w:r w:rsidRPr="000E0D26">
          <w:rPr>
            <w:color w:val="0000FF"/>
            <w:szCs w:val="22"/>
            <w:u w:val="single"/>
            <w:lang w:val="fr-FR" w:bidi="fr-FR"/>
          </w:rPr>
          <w:t>http://www.ema.europa.eu</w:t>
        </w:r>
      </w:hyperlink>
      <w:r w:rsidRPr="000E0D26">
        <w:rPr>
          <w:color w:val="0000FF"/>
          <w:szCs w:val="22"/>
          <w:lang w:val="fr-FR" w:bidi="fr-FR"/>
        </w:rPr>
        <w:t xml:space="preserve">. </w:t>
      </w:r>
    </w:p>
    <w:p w:rsidR="005D06A1" w:rsidRPr="000E0D26" w:rsidRDefault="005D06A1" w:rsidP="00222466">
      <w:pPr>
        <w:widowControl w:val="0"/>
        <w:tabs>
          <w:tab w:val="clear" w:pos="567"/>
        </w:tabs>
        <w:spacing w:line="240" w:lineRule="auto"/>
        <w:ind w:right="-2"/>
        <w:rPr>
          <w:szCs w:val="22"/>
          <w:lang w:val="fr-FR"/>
        </w:rPr>
      </w:pPr>
    </w:p>
    <w:sectPr w:rsidR="005D06A1" w:rsidRPr="000E0D26" w:rsidSect="005D06A1">
      <w:footerReference w:type="default" r:id="rId27"/>
      <w:footerReference w:type="first" r:id="rId28"/>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731" w:rsidRDefault="00C62731">
      <w:r>
        <w:separator/>
      </w:r>
    </w:p>
  </w:endnote>
  <w:endnote w:type="continuationSeparator" w:id="0">
    <w:p w:rsidR="00C62731" w:rsidRDefault="00C62731">
      <w:r>
        <w:continuationSeparator/>
      </w:r>
    </w:p>
  </w:endnote>
  <w:endnote w:type="continuationNotice" w:id="1">
    <w:p w:rsidR="00C62731" w:rsidRDefault="00C627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876" w:rsidRDefault="00120B38" w:rsidP="005D06A1">
    <w:pPr>
      <w:pStyle w:val="Footer"/>
      <w:tabs>
        <w:tab w:val="right" w:pos="8931"/>
      </w:tabs>
      <w:spacing w:line="240" w:lineRule="auto"/>
      <w:jc w:val="center"/>
    </w:pPr>
    <w:r>
      <w:fldChar w:fldCharType="begin"/>
    </w:r>
    <w:r w:rsidR="009A4876">
      <w:instrText xml:space="preserve"> EQ </w:instrText>
    </w:r>
    <w:r>
      <w:fldChar w:fldCharType="end"/>
    </w:r>
    <w:r>
      <w:rPr>
        <w:rStyle w:val="PageNumber"/>
        <w:rFonts w:cs="Arial"/>
      </w:rPr>
      <w:fldChar w:fldCharType="begin"/>
    </w:r>
    <w:r w:rsidR="009A4876">
      <w:rPr>
        <w:rStyle w:val="PageNumber"/>
        <w:rFonts w:cs="Arial"/>
      </w:rPr>
      <w:instrText xml:space="preserve">PAGE  </w:instrText>
    </w:r>
    <w:r>
      <w:rPr>
        <w:rStyle w:val="PageNumber"/>
        <w:rFonts w:cs="Arial"/>
      </w:rPr>
      <w:fldChar w:fldCharType="separate"/>
    </w:r>
    <w:r w:rsidR="0023332F">
      <w:rPr>
        <w:rStyle w:val="PageNumber"/>
        <w:rFonts w:cs="Arial"/>
      </w:rPr>
      <w:t>45</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876" w:rsidRDefault="00120B38">
    <w:pPr>
      <w:pStyle w:val="Footer"/>
      <w:tabs>
        <w:tab w:val="right" w:pos="8931"/>
      </w:tabs>
      <w:ind w:right="96"/>
      <w:jc w:val="center"/>
    </w:pPr>
    <w:r>
      <w:fldChar w:fldCharType="begin"/>
    </w:r>
    <w:r w:rsidR="009A4876">
      <w:instrText xml:space="preserve"> EQ </w:instrText>
    </w:r>
    <w:r>
      <w:fldChar w:fldCharType="end"/>
    </w:r>
    <w:r>
      <w:rPr>
        <w:rStyle w:val="PageNumber"/>
        <w:rFonts w:cs="Arial"/>
      </w:rPr>
      <w:fldChar w:fldCharType="begin"/>
    </w:r>
    <w:r w:rsidR="009A4876">
      <w:rPr>
        <w:rStyle w:val="PageNumber"/>
        <w:rFonts w:cs="Arial"/>
      </w:rPr>
      <w:instrText xml:space="preserve">PAGE  </w:instrText>
    </w:r>
    <w:r>
      <w:rPr>
        <w:rStyle w:val="PageNumber"/>
        <w:rFonts w:cs="Arial"/>
      </w:rPr>
      <w:fldChar w:fldCharType="separate"/>
    </w:r>
    <w:r w:rsidR="009A4876">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731" w:rsidRDefault="00C62731">
      <w:r>
        <w:separator/>
      </w:r>
    </w:p>
  </w:footnote>
  <w:footnote w:type="continuationSeparator" w:id="0">
    <w:p w:rsidR="00C62731" w:rsidRDefault="00C62731">
      <w:r>
        <w:continuationSeparator/>
      </w:r>
    </w:p>
  </w:footnote>
  <w:footnote w:type="continuationNotice" w:id="1">
    <w:p w:rsidR="00C62731" w:rsidRDefault="00C6273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18F2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99CF8E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88DE5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15021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7F279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AA096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46CCE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82E14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CE2A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874A87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D1074C8"/>
    <w:lvl w:ilvl="0" w:tplc="7FE60064">
      <w:start w:val="1"/>
      <w:numFmt w:val="bullet"/>
      <w:lvlText w:val="o"/>
      <w:lvlJc w:val="left"/>
      <w:pPr>
        <w:ind w:left="1080" w:hanging="360"/>
      </w:pPr>
      <w:rPr>
        <w:rFonts w:ascii="Courier New" w:hAnsi="Courier New" w:cs="Courier New" w:hint="default"/>
        <w:sz w:val="22"/>
        <w:szCs w:val="32"/>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1F61127C"/>
    <w:multiLevelType w:val="hybridMultilevel"/>
    <w:tmpl w:val="E230F5B4"/>
    <w:lvl w:ilvl="0" w:tplc="5A5AB85E">
      <w:start w:val="1"/>
      <w:numFmt w:val="bullet"/>
      <w:lvlText w:val="-"/>
      <w:lvlJc w:val="left"/>
      <w:pPr>
        <w:ind w:left="360" w:hanging="360"/>
      </w:pPr>
      <w:rPr>
        <w:rFonts w:ascii="Times New Roman" w:hAnsi="Times New Roman" w:cs="Times New Roman" w:hint="default"/>
      </w:rPr>
    </w:lvl>
    <w:lvl w:ilvl="1" w:tplc="7BB44BB4" w:tentative="1">
      <w:start w:val="1"/>
      <w:numFmt w:val="bullet"/>
      <w:lvlText w:val="o"/>
      <w:lvlJc w:val="left"/>
      <w:pPr>
        <w:ind w:left="1080" w:hanging="360"/>
      </w:pPr>
      <w:rPr>
        <w:rFonts w:ascii="Courier New" w:hAnsi="Courier New" w:cs="Courier New" w:hint="default"/>
      </w:rPr>
    </w:lvl>
    <w:lvl w:ilvl="2" w:tplc="A7389D86" w:tentative="1">
      <w:start w:val="1"/>
      <w:numFmt w:val="bullet"/>
      <w:lvlText w:val=""/>
      <w:lvlJc w:val="left"/>
      <w:pPr>
        <w:ind w:left="1800" w:hanging="360"/>
      </w:pPr>
      <w:rPr>
        <w:rFonts w:ascii="Wingdings" w:hAnsi="Wingdings" w:hint="default"/>
      </w:rPr>
    </w:lvl>
    <w:lvl w:ilvl="3" w:tplc="B7DA951A" w:tentative="1">
      <w:start w:val="1"/>
      <w:numFmt w:val="bullet"/>
      <w:lvlText w:val=""/>
      <w:lvlJc w:val="left"/>
      <w:pPr>
        <w:ind w:left="2520" w:hanging="360"/>
      </w:pPr>
      <w:rPr>
        <w:rFonts w:ascii="Symbol" w:hAnsi="Symbol" w:hint="default"/>
      </w:rPr>
    </w:lvl>
    <w:lvl w:ilvl="4" w:tplc="8458BCB4" w:tentative="1">
      <w:start w:val="1"/>
      <w:numFmt w:val="bullet"/>
      <w:lvlText w:val="o"/>
      <w:lvlJc w:val="left"/>
      <w:pPr>
        <w:ind w:left="3240" w:hanging="360"/>
      </w:pPr>
      <w:rPr>
        <w:rFonts w:ascii="Courier New" w:hAnsi="Courier New" w:cs="Courier New" w:hint="default"/>
      </w:rPr>
    </w:lvl>
    <w:lvl w:ilvl="5" w:tplc="D1903C92" w:tentative="1">
      <w:start w:val="1"/>
      <w:numFmt w:val="bullet"/>
      <w:lvlText w:val=""/>
      <w:lvlJc w:val="left"/>
      <w:pPr>
        <w:ind w:left="3960" w:hanging="360"/>
      </w:pPr>
      <w:rPr>
        <w:rFonts w:ascii="Wingdings" w:hAnsi="Wingdings" w:hint="default"/>
      </w:rPr>
    </w:lvl>
    <w:lvl w:ilvl="6" w:tplc="18FE4DF2" w:tentative="1">
      <w:start w:val="1"/>
      <w:numFmt w:val="bullet"/>
      <w:lvlText w:val=""/>
      <w:lvlJc w:val="left"/>
      <w:pPr>
        <w:ind w:left="4680" w:hanging="360"/>
      </w:pPr>
      <w:rPr>
        <w:rFonts w:ascii="Symbol" w:hAnsi="Symbol" w:hint="default"/>
      </w:rPr>
    </w:lvl>
    <w:lvl w:ilvl="7" w:tplc="A5CE75C8" w:tentative="1">
      <w:start w:val="1"/>
      <w:numFmt w:val="bullet"/>
      <w:lvlText w:val="o"/>
      <w:lvlJc w:val="left"/>
      <w:pPr>
        <w:ind w:left="5400" w:hanging="360"/>
      </w:pPr>
      <w:rPr>
        <w:rFonts w:ascii="Courier New" w:hAnsi="Courier New" w:cs="Courier New" w:hint="default"/>
      </w:rPr>
    </w:lvl>
    <w:lvl w:ilvl="8" w:tplc="11AA2E4A" w:tentative="1">
      <w:start w:val="1"/>
      <w:numFmt w:val="bullet"/>
      <w:lvlText w:val=""/>
      <w:lvlJc w:val="left"/>
      <w:pPr>
        <w:ind w:left="6120" w:hanging="360"/>
      </w:pPr>
      <w:rPr>
        <w:rFonts w:ascii="Wingdings" w:hAnsi="Wingdings" w:hint="default"/>
      </w:rPr>
    </w:lvl>
  </w:abstractNum>
  <w:abstractNum w:abstractNumId="15" w15:restartNumberingAfterBreak="0">
    <w:nsid w:val="36CA1B69"/>
    <w:multiLevelType w:val="hybridMultilevel"/>
    <w:tmpl w:val="7FB00926"/>
    <w:lvl w:ilvl="0" w:tplc="710693D8">
      <w:start w:val="1"/>
      <w:numFmt w:val="bullet"/>
      <w:lvlText w:val=""/>
      <w:lvlJc w:val="left"/>
      <w:pPr>
        <w:tabs>
          <w:tab w:val="num" w:pos="-360"/>
        </w:tabs>
        <w:ind w:left="360" w:hanging="360"/>
      </w:pPr>
      <w:rPr>
        <w:rFonts w:ascii="Symbol" w:hAnsi="Symbol" w:hint="default"/>
      </w:rPr>
    </w:lvl>
    <w:lvl w:ilvl="1" w:tplc="909E6CC6" w:tentative="1">
      <w:start w:val="1"/>
      <w:numFmt w:val="bullet"/>
      <w:lvlText w:val="o"/>
      <w:lvlJc w:val="left"/>
      <w:pPr>
        <w:ind w:left="1080" w:hanging="360"/>
      </w:pPr>
      <w:rPr>
        <w:rFonts w:ascii="Courier New" w:hAnsi="Courier New" w:cs="Courier New" w:hint="default"/>
      </w:rPr>
    </w:lvl>
    <w:lvl w:ilvl="2" w:tplc="4E06D30E" w:tentative="1">
      <w:start w:val="1"/>
      <w:numFmt w:val="bullet"/>
      <w:lvlText w:val=""/>
      <w:lvlJc w:val="left"/>
      <w:pPr>
        <w:ind w:left="1800" w:hanging="360"/>
      </w:pPr>
      <w:rPr>
        <w:rFonts w:ascii="Wingdings" w:hAnsi="Wingdings" w:hint="default"/>
      </w:rPr>
    </w:lvl>
    <w:lvl w:ilvl="3" w:tplc="57BC5E66" w:tentative="1">
      <w:start w:val="1"/>
      <w:numFmt w:val="bullet"/>
      <w:lvlText w:val=""/>
      <w:lvlJc w:val="left"/>
      <w:pPr>
        <w:ind w:left="2520" w:hanging="360"/>
      </w:pPr>
      <w:rPr>
        <w:rFonts w:ascii="Symbol" w:hAnsi="Symbol" w:hint="default"/>
      </w:rPr>
    </w:lvl>
    <w:lvl w:ilvl="4" w:tplc="F40876EC" w:tentative="1">
      <w:start w:val="1"/>
      <w:numFmt w:val="bullet"/>
      <w:lvlText w:val="o"/>
      <w:lvlJc w:val="left"/>
      <w:pPr>
        <w:ind w:left="3240" w:hanging="360"/>
      </w:pPr>
      <w:rPr>
        <w:rFonts w:ascii="Courier New" w:hAnsi="Courier New" w:cs="Courier New" w:hint="default"/>
      </w:rPr>
    </w:lvl>
    <w:lvl w:ilvl="5" w:tplc="A808D6B0" w:tentative="1">
      <w:start w:val="1"/>
      <w:numFmt w:val="bullet"/>
      <w:lvlText w:val=""/>
      <w:lvlJc w:val="left"/>
      <w:pPr>
        <w:ind w:left="3960" w:hanging="360"/>
      </w:pPr>
      <w:rPr>
        <w:rFonts w:ascii="Wingdings" w:hAnsi="Wingdings" w:hint="default"/>
      </w:rPr>
    </w:lvl>
    <w:lvl w:ilvl="6" w:tplc="94F026E6" w:tentative="1">
      <w:start w:val="1"/>
      <w:numFmt w:val="bullet"/>
      <w:lvlText w:val=""/>
      <w:lvlJc w:val="left"/>
      <w:pPr>
        <w:ind w:left="4680" w:hanging="360"/>
      </w:pPr>
      <w:rPr>
        <w:rFonts w:ascii="Symbol" w:hAnsi="Symbol" w:hint="default"/>
      </w:rPr>
    </w:lvl>
    <w:lvl w:ilvl="7" w:tplc="CD48C5B8" w:tentative="1">
      <w:start w:val="1"/>
      <w:numFmt w:val="bullet"/>
      <w:lvlText w:val="o"/>
      <w:lvlJc w:val="left"/>
      <w:pPr>
        <w:ind w:left="5400" w:hanging="360"/>
      </w:pPr>
      <w:rPr>
        <w:rFonts w:ascii="Courier New" w:hAnsi="Courier New" w:cs="Courier New" w:hint="default"/>
      </w:rPr>
    </w:lvl>
    <w:lvl w:ilvl="8" w:tplc="BF1C066A" w:tentative="1">
      <w:start w:val="1"/>
      <w:numFmt w:val="bullet"/>
      <w:lvlText w:val=""/>
      <w:lvlJc w:val="left"/>
      <w:pPr>
        <w:ind w:left="6120" w:hanging="360"/>
      </w:pPr>
      <w:rPr>
        <w:rFonts w:ascii="Wingdings" w:hAnsi="Wingdings" w:hint="default"/>
      </w:rPr>
    </w:lvl>
  </w:abstractNum>
  <w:abstractNum w:abstractNumId="16" w15:restartNumberingAfterBreak="0">
    <w:nsid w:val="3AA32FB3"/>
    <w:multiLevelType w:val="hybridMultilevel"/>
    <w:tmpl w:val="E9946F62"/>
    <w:lvl w:ilvl="0" w:tplc="710693D8">
      <w:start w:val="1"/>
      <w:numFmt w:val="bullet"/>
      <w:lvlText w:val=""/>
      <w:lvlJc w:val="left"/>
      <w:pPr>
        <w:tabs>
          <w:tab w:val="num" w:pos="-360"/>
        </w:tabs>
        <w:ind w:left="360" w:hanging="360"/>
      </w:pPr>
      <w:rPr>
        <w:rFonts w:ascii="Symbol" w:hAnsi="Symbol" w:hint="default"/>
      </w:rPr>
    </w:lvl>
    <w:lvl w:ilvl="1" w:tplc="30B4BE6C" w:tentative="1">
      <w:start w:val="1"/>
      <w:numFmt w:val="bullet"/>
      <w:lvlText w:val="o"/>
      <w:lvlJc w:val="left"/>
      <w:pPr>
        <w:ind w:left="1080" w:hanging="360"/>
      </w:pPr>
      <w:rPr>
        <w:rFonts w:ascii="Courier New" w:hAnsi="Courier New" w:cs="Courier New" w:hint="default"/>
      </w:rPr>
    </w:lvl>
    <w:lvl w:ilvl="2" w:tplc="A6FEEEEC" w:tentative="1">
      <w:start w:val="1"/>
      <w:numFmt w:val="bullet"/>
      <w:lvlText w:val=""/>
      <w:lvlJc w:val="left"/>
      <w:pPr>
        <w:ind w:left="1800" w:hanging="360"/>
      </w:pPr>
      <w:rPr>
        <w:rFonts w:ascii="Wingdings" w:hAnsi="Wingdings" w:hint="default"/>
      </w:rPr>
    </w:lvl>
    <w:lvl w:ilvl="3" w:tplc="6030A82A" w:tentative="1">
      <w:start w:val="1"/>
      <w:numFmt w:val="bullet"/>
      <w:lvlText w:val=""/>
      <w:lvlJc w:val="left"/>
      <w:pPr>
        <w:ind w:left="2520" w:hanging="360"/>
      </w:pPr>
      <w:rPr>
        <w:rFonts w:ascii="Symbol" w:hAnsi="Symbol" w:hint="default"/>
      </w:rPr>
    </w:lvl>
    <w:lvl w:ilvl="4" w:tplc="D716FD4E" w:tentative="1">
      <w:start w:val="1"/>
      <w:numFmt w:val="bullet"/>
      <w:lvlText w:val="o"/>
      <w:lvlJc w:val="left"/>
      <w:pPr>
        <w:ind w:left="3240" w:hanging="360"/>
      </w:pPr>
      <w:rPr>
        <w:rFonts w:ascii="Courier New" w:hAnsi="Courier New" w:cs="Courier New" w:hint="default"/>
      </w:rPr>
    </w:lvl>
    <w:lvl w:ilvl="5" w:tplc="4DB8DFDC" w:tentative="1">
      <w:start w:val="1"/>
      <w:numFmt w:val="bullet"/>
      <w:lvlText w:val=""/>
      <w:lvlJc w:val="left"/>
      <w:pPr>
        <w:ind w:left="3960" w:hanging="360"/>
      </w:pPr>
      <w:rPr>
        <w:rFonts w:ascii="Wingdings" w:hAnsi="Wingdings" w:hint="default"/>
      </w:rPr>
    </w:lvl>
    <w:lvl w:ilvl="6" w:tplc="B394BE78" w:tentative="1">
      <w:start w:val="1"/>
      <w:numFmt w:val="bullet"/>
      <w:lvlText w:val=""/>
      <w:lvlJc w:val="left"/>
      <w:pPr>
        <w:ind w:left="4680" w:hanging="360"/>
      </w:pPr>
      <w:rPr>
        <w:rFonts w:ascii="Symbol" w:hAnsi="Symbol" w:hint="default"/>
      </w:rPr>
    </w:lvl>
    <w:lvl w:ilvl="7" w:tplc="AAB8E31E" w:tentative="1">
      <w:start w:val="1"/>
      <w:numFmt w:val="bullet"/>
      <w:lvlText w:val="o"/>
      <w:lvlJc w:val="left"/>
      <w:pPr>
        <w:ind w:left="5400" w:hanging="360"/>
      </w:pPr>
      <w:rPr>
        <w:rFonts w:ascii="Courier New" w:hAnsi="Courier New" w:cs="Courier New" w:hint="default"/>
      </w:rPr>
    </w:lvl>
    <w:lvl w:ilvl="8" w:tplc="9956139E" w:tentative="1">
      <w:start w:val="1"/>
      <w:numFmt w:val="bullet"/>
      <w:lvlText w:val=""/>
      <w:lvlJc w:val="left"/>
      <w:pPr>
        <w:ind w:left="6120" w:hanging="360"/>
      </w:pPr>
      <w:rPr>
        <w:rFonts w:ascii="Wingdings" w:hAnsi="Wingdings" w:hint="default"/>
      </w:rPr>
    </w:lvl>
  </w:abstractNum>
  <w:abstractNum w:abstractNumId="17" w15:restartNumberingAfterBreak="0">
    <w:nsid w:val="3B1A1B34"/>
    <w:multiLevelType w:val="hybridMultilevel"/>
    <w:tmpl w:val="42CAA9EE"/>
    <w:lvl w:ilvl="0" w:tplc="7AC2E9BC">
      <w:start w:val="21"/>
      <w:numFmt w:val="bullet"/>
      <w:lvlText w:val="-"/>
      <w:lvlJc w:val="left"/>
      <w:pPr>
        <w:tabs>
          <w:tab w:val="num" w:pos="360"/>
        </w:tabs>
        <w:ind w:left="188" w:hanging="188"/>
      </w:pPr>
      <w:rPr>
        <w:rFonts w:hint="default"/>
      </w:rPr>
    </w:lvl>
    <w:lvl w:ilvl="1" w:tplc="822413DE" w:tentative="1">
      <w:start w:val="1"/>
      <w:numFmt w:val="bullet"/>
      <w:lvlText w:val="o"/>
      <w:lvlJc w:val="left"/>
      <w:pPr>
        <w:ind w:left="1440" w:hanging="360"/>
      </w:pPr>
      <w:rPr>
        <w:rFonts w:ascii="Courier New" w:hAnsi="Courier New" w:cs="Courier New" w:hint="default"/>
      </w:rPr>
    </w:lvl>
    <w:lvl w:ilvl="2" w:tplc="857096A4" w:tentative="1">
      <w:start w:val="1"/>
      <w:numFmt w:val="bullet"/>
      <w:lvlText w:val=""/>
      <w:lvlJc w:val="left"/>
      <w:pPr>
        <w:ind w:left="2160" w:hanging="360"/>
      </w:pPr>
      <w:rPr>
        <w:rFonts w:ascii="Wingdings" w:hAnsi="Wingdings" w:hint="default"/>
      </w:rPr>
    </w:lvl>
    <w:lvl w:ilvl="3" w:tplc="84D8F6AE" w:tentative="1">
      <w:start w:val="1"/>
      <w:numFmt w:val="bullet"/>
      <w:lvlText w:val=""/>
      <w:lvlJc w:val="left"/>
      <w:pPr>
        <w:ind w:left="2880" w:hanging="360"/>
      </w:pPr>
      <w:rPr>
        <w:rFonts w:ascii="Symbol" w:hAnsi="Symbol" w:hint="default"/>
      </w:rPr>
    </w:lvl>
    <w:lvl w:ilvl="4" w:tplc="02E09E40" w:tentative="1">
      <w:start w:val="1"/>
      <w:numFmt w:val="bullet"/>
      <w:lvlText w:val="o"/>
      <w:lvlJc w:val="left"/>
      <w:pPr>
        <w:ind w:left="3600" w:hanging="360"/>
      </w:pPr>
      <w:rPr>
        <w:rFonts w:ascii="Courier New" w:hAnsi="Courier New" w:cs="Courier New" w:hint="default"/>
      </w:rPr>
    </w:lvl>
    <w:lvl w:ilvl="5" w:tplc="7A64B822" w:tentative="1">
      <w:start w:val="1"/>
      <w:numFmt w:val="bullet"/>
      <w:lvlText w:val=""/>
      <w:lvlJc w:val="left"/>
      <w:pPr>
        <w:ind w:left="4320" w:hanging="360"/>
      </w:pPr>
      <w:rPr>
        <w:rFonts w:ascii="Wingdings" w:hAnsi="Wingdings" w:hint="default"/>
      </w:rPr>
    </w:lvl>
    <w:lvl w:ilvl="6" w:tplc="7E38B6DC" w:tentative="1">
      <w:start w:val="1"/>
      <w:numFmt w:val="bullet"/>
      <w:lvlText w:val=""/>
      <w:lvlJc w:val="left"/>
      <w:pPr>
        <w:ind w:left="5040" w:hanging="360"/>
      </w:pPr>
      <w:rPr>
        <w:rFonts w:ascii="Symbol" w:hAnsi="Symbol" w:hint="default"/>
      </w:rPr>
    </w:lvl>
    <w:lvl w:ilvl="7" w:tplc="9F727826" w:tentative="1">
      <w:start w:val="1"/>
      <w:numFmt w:val="bullet"/>
      <w:lvlText w:val="o"/>
      <w:lvlJc w:val="left"/>
      <w:pPr>
        <w:ind w:left="5760" w:hanging="360"/>
      </w:pPr>
      <w:rPr>
        <w:rFonts w:ascii="Courier New" w:hAnsi="Courier New" w:cs="Courier New" w:hint="default"/>
      </w:rPr>
    </w:lvl>
    <w:lvl w:ilvl="8" w:tplc="D11CB382" w:tentative="1">
      <w:start w:val="1"/>
      <w:numFmt w:val="bullet"/>
      <w:lvlText w:val=""/>
      <w:lvlJc w:val="left"/>
      <w:pPr>
        <w:ind w:left="6480" w:hanging="360"/>
      </w:pPr>
      <w:rPr>
        <w:rFonts w:ascii="Wingdings" w:hAnsi="Wingdings" w:hint="default"/>
      </w:rPr>
    </w:lvl>
  </w:abstractNum>
  <w:abstractNum w:abstractNumId="18" w15:restartNumberingAfterBreak="0">
    <w:nsid w:val="3BBF4517"/>
    <w:multiLevelType w:val="hybridMultilevel"/>
    <w:tmpl w:val="B582BDF8"/>
    <w:lvl w:ilvl="0" w:tplc="581A7386">
      <w:start w:val="1"/>
      <w:numFmt w:val="upperLetter"/>
      <w:pStyle w:val="QRDBookmark2"/>
      <w:lvlText w:val="%1."/>
      <w:lvlJc w:val="left"/>
      <w:pPr>
        <w:ind w:left="6663" w:hanging="567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0464B"/>
    <w:multiLevelType w:val="hybridMultilevel"/>
    <w:tmpl w:val="5B843666"/>
    <w:lvl w:ilvl="0" w:tplc="9FEE04EC">
      <w:start w:val="1"/>
      <w:numFmt w:val="decimal"/>
      <w:pStyle w:val="Table"/>
      <w:lvlText w:val="Table 2.7.3-%1"/>
      <w:lvlJc w:val="left"/>
      <w:pPr>
        <w:tabs>
          <w:tab w:val="num" w:pos="3403"/>
        </w:tabs>
        <w:ind w:left="3403" w:hanging="1134"/>
      </w:pPr>
      <w:rPr>
        <w:rFonts w:hint="default"/>
      </w:rPr>
    </w:lvl>
    <w:lvl w:ilvl="1" w:tplc="0A8E2EE2" w:tentative="1">
      <w:start w:val="1"/>
      <w:numFmt w:val="lowerLetter"/>
      <w:lvlText w:val="%2."/>
      <w:lvlJc w:val="left"/>
      <w:pPr>
        <w:tabs>
          <w:tab w:val="num" w:pos="1440"/>
        </w:tabs>
        <w:ind w:left="1440" w:hanging="360"/>
      </w:pPr>
    </w:lvl>
    <w:lvl w:ilvl="2" w:tplc="DD5A4584" w:tentative="1">
      <w:start w:val="1"/>
      <w:numFmt w:val="lowerRoman"/>
      <w:lvlText w:val="%3."/>
      <w:lvlJc w:val="right"/>
      <w:pPr>
        <w:tabs>
          <w:tab w:val="num" w:pos="2160"/>
        </w:tabs>
        <w:ind w:left="2160" w:hanging="180"/>
      </w:pPr>
    </w:lvl>
    <w:lvl w:ilvl="3" w:tplc="69A086D2" w:tentative="1">
      <w:start w:val="1"/>
      <w:numFmt w:val="decimal"/>
      <w:lvlText w:val="%4."/>
      <w:lvlJc w:val="left"/>
      <w:pPr>
        <w:tabs>
          <w:tab w:val="num" w:pos="2880"/>
        </w:tabs>
        <w:ind w:left="2880" w:hanging="360"/>
      </w:pPr>
    </w:lvl>
    <w:lvl w:ilvl="4" w:tplc="BED81984" w:tentative="1">
      <w:start w:val="1"/>
      <w:numFmt w:val="lowerLetter"/>
      <w:lvlText w:val="%5."/>
      <w:lvlJc w:val="left"/>
      <w:pPr>
        <w:tabs>
          <w:tab w:val="num" w:pos="3600"/>
        </w:tabs>
        <w:ind w:left="3600" w:hanging="360"/>
      </w:pPr>
    </w:lvl>
    <w:lvl w:ilvl="5" w:tplc="4DAC5346" w:tentative="1">
      <w:start w:val="1"/>
      <w:numFmt w:val="lowerRoman"/>
      <w:lvlText w:val="%6."/>
      <w:lvlJc w:val="right"/>
      <w:pPr>
        <w:tabs>
          <w:tab w:val="num" w:pos="4320"/>
        </w:tabs>
        <w:ind w:left="4320" w:hanging="180"/>
      </w:pPr>
    </w:lvl>
    <w:lvl w:ilvl="6" w:tplc="2FDED544" w:tentative="1">
      <w:start w:val="1"/>
      <w:numFmt w:val="decimal"/>
      <w:lvlText w:val="%7."/>
      <w:lvlJc w:val="left"/>
      <w:pPr>
        <w:tabs>
          <w:tab w:val="num" w:pos="5040"/>
        </w:tabs>
        <w:ind w:left="5040" w:hanging="360"/>
      </w:pPr>
    </w:lvl>
    <w:lvl w:ilvl="7" w:tplc="37981BC2" w:tentative="1">
      <w:start w:val="1"/>
      <w:numFmt w:val="lowerLetter"/>
      <w:lvlText w:val="%8."/>
      <w:lvlJc w:val="left"/>
      <w:pPr>
        <w:tabs>
          <w:tab w:val="num" w:pos="5760"/>
        </w:tabs>
        <w:ind w:left="5760" w:hanging="360"/>
      </w:pPr>
    </w:lvl>
    <w:lvl w:ilvl="8" w:tplc="54D864E4" w:tentative="1">
      <w:start w:val="1"/>
      <w:numFmt w:val="lowerRoman"/>
      <w:lvlText w:val="%9."/>
      <w:lvlJc w:val="right"/>
      <w:pPr>
        <w:tabs>
          <w:tab w:val="num" w:pos="6480"/>
        </w:tabs>
        <w:ind w:left="6480" w:hanging="180"/>
      </w:pPr>
    </w:lvl>
  </w:abstractNum>
  <w:abstractNum w:abstractNumId="20"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21" w15:restartNumberingAfterBreak="0">
    <w:nsid w:val="6F9337D0"/>
    <w:multiLevelType w:val="multilevel"/>
    <w:tmpl w:val="00000051"/>
    <w:lvl w:ilvl="0">
      <w:start w:val="1"/>
      <w:numFmt w:val="bullet"/>
      <w:lvlText w:val=""/>
      <w:lvlJc w:val="left"/>
      <w:pPr>
        <w:tabs>
          <w:tab w:val="num" w:pos="468"/>
        </w:tabs>
        <w:ind w:left="828" w:hanging="360"/>
      </w:pPr>
      <w:rPr>
        <w:rFonts w:ascii="Symbol" w:hAnsi="Symbol" w:cs="Symbol"/>
        <w:color w:val="000000"/>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num w:numId="1">
    <w:abstractNumId w:val="17"/>
  </w:num>
  <w:num w:numId="2">
    <w:abstractNumId w:val="14"/>
  </w:num>
  <w:num w:numId="3">
    <w:abstractNumId w:val="19"/>
  </w:num>
  <w:num w:numId="4">
    <w:abstractNumId w:val="11"/>
  </w:num>
  <w:num w:numId="5">
    <w:abstractNumId w:val="15"/>
  </w:num>
  <w:num w:numId="6">
    <w:abstractNumId w:val="16"/>
  </w:num>
  <w:num w:numId="7">
    <w:abstractNumId w:val="21"/>
  </w:num>
  <w:num w:numId="8">
    <w:abstractNumId w:val="20"/>
  </w:num>
  <w:num w:numId="9">
    <w:abstractNumId w:val="12"/>
  </w:num>
  <w:num w:numId="10">
    <w:abstractNumId w:val="13"/>
  </w:num>
  <w:num w:numId="11">
    <w:abstractNumId w:val="10"/>
  </w:num>
  <w:num w:numId="12">
    <w:abstractNumId w:val="14"/>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MDU2tTQzN7c0MzZR0lEKTi0uzszPAykwrwUAfztD1ywAAAA="/>
    <w:docVar w:name="Registered" w:val="-1"/>
    <w:docVar w:name="Version" w:val="0"/>
  </w:docVars>
  <w:rsids>
    <w:rsidRoot w:val="00812D16"/>
    <w:rsid w:val="000006EC"/>
    <w:rsid w:val="000018DE"/>
    <w:rsid w:val="00006E1F"/>
    <w:rsid w:val="0000709D"/>
    <w:rsid w:val="000157BC"/>
    <w:rsid w:val="00021DBF"/>
    <w:rsid w:val="00026E02"/>
    <w:rsid w:val="00027128"/>
    <w:rsid w:val="000312DC"/>
    <w:rsid w:val="00033EA8"/>
    <w:rsid w:val="00034D9D"/>
    <w:rsid w:val="0003725D"/>
    <w:rsid w:val="00043757"/>
    <w:rsid w:val="000479AD"/>
    <w:rsid w:val="00050728"/>
    <w:rsid w:val="00052024"/>
    <w:rsid w:val="000560AD"/>
    <w:rsid w:val="00060F90"/>
    <w:rsid w:val="00075081"/>
    <w:rsid w:val="000857A4"/>
    <w:rsid w:val="0008760F"/>
    <w:rsid w:val="000948E5"/>
    <w:rsid w:val="00095B1D"/>
    <w:rsid w:val="00095C1E"/>
    <w:rsid w:val="000A117D"/>
    <w:rsid w:val="000A34D5"/>
    <w:rsid w:val="000B2D4C"/>
    <w:rsid w:val="000B2DEF"/>
    <w:rsid w:val="000B2EA0"/>
    <w:rsid w:val="000C3BB5"/>
    <w:rsid w:val="000C3EEC"/>
    <w:rsid w:val="000D1ACB"/>
    <w:rsid w:val="000D34D1"/>
    <w:rsid w:val="000D419B"/>
    <w:rsid w:val="000D4FD6"/>
    <w:rsid w:val="000E0D26"/>
    <w:rsid w:val="000E0E9B"/>
    <w:rsid w:val="000E2D24"/>
    <w:rsid w:val="000E3D48"/>
    <w:rsid w:val="000E4560"/>
    <w:rsid w:val="000E48A1"/>
    <w:rsid w:val="000E59CD"/>
    <w:rsid w:val="000E64ED"/>
    <w:rsid w:val="000F13D4"/>
    <w:rsid w:val="000F3CAE"/>
    <w:rsid w:val="000F4EFF"/>
    <w:rsid w:val="000F7B16"/>
    <w:rsid w:val="00101588"/>
    <w:rsid w:val="001033CC"/>
    <w:rsid w:val="0010509B"/>
    <w:rsid w:val="00110E95"/>
    <w:rsid w:val="00111B99"/>
    <w:rsid w:val="00120B38"/>
    <w:rsid w:val="00124CBC"/>
    <w:rsid w:val="00125363"/>
    <w:rsid w:val="0012591F"/>
    <w:rsid w:val="001314CF"/>
    <w:rsid w:val="00131C46"/>
    <w:rsid w:val="00131DDB"/>
    <w:rsid w:val="00135BF1"/>
    <w:rsid w:val="00137D39"/>
    <w:rsid w:val="00137DC4"/>
    <w:rsid w:val="00140322"/>
    <w:rsid w:val="001456F8"/>
    <w:rsid w:val="00145AE9"/>
    <w:rsid w:val="00145E9A"/>
    <w:rsid w:val="00152D51"/>
    <w:rsid w:val="00153776"/>
    <w:rsid w:val="00156578"/>
    <w:rsid w:val="00156DA2"/>
    <w:rsid w:val="00157499"/>
    <w:rsid w:val="00160B11"/>
    <w:rsid w:val="00161C56"/>
    <w:rsid w:val="00172632"/>
    <w:rsid w:val="00173E5A"/>
    <w:rsid w:val="00180F1F"/>
    <w:rsid w:val="00185309"/>
    <w:rsid w:val="00185B38"/>
    <w:rsid w:val="00186E80"/>
    <w:rsid w:val="001904F6"/>
    <w:rsid w:val="00197691"/>
    <w:rsid w:val="001A10D9"/>
    <w:rsid w:val="001A34B3"/>
    <w:rsid w:val="001A4A0D"/>
    <w:rsid w:val="001B0564"/>
    <w:rsid w:val="001B0A4A"/>
    <w:rsid w:val="001B15B9"/>
    <w:rsid w:val="001B2E44"/>
    <w:rsid w:val="001B4F76"/>
    <w:rsid w:val="001B63F5"/>
    <w:rsid w:val="001B67B2"/>
    <w:rsid w:val="001C448A"/>
    <w:rsid w:val="001C72D9"/>
    <w:rsid w:val="001D0576"/>
    <w:rsid w:val="001D74CA"/>
    <w:rsid w:val="001E7C62"/>
    <w:rsid w:val="001E7D8F"/>
    <w:rsid w:val="001F4165"/>
    <w:rsid w:val="001F4D36"/>
    <w:rsid w:val="001F5D49"/>
    <w:rsid w:val="001F6155"/>
    <w:rsid w:val="001F7044"/>
    <w:rsid w:val="002019B7"/>
    <w:rsid w:val="00201B3D"/>
    <w:rsid w:val="00205F19"/>
    <w:rsid w:val="00210FAB"/>
    <w:rsid w:val="0021332C"/>
    <w:rsid w:val="00213C2A"/>
    <w:rsid w:val="002144DB"/>
    <w:rsid w:val="00215D6F"/>
    <w:rsid w:val="00222466"/>
    <w:rsid w:val="00227F98"/>
    <w:rsid w:val="00231656"/>
    <w:rsid w:val="00232970"/>
    <w:rsid w:val="0023332F"/>
    <w:rsid w:val="00234FFD"/>
    <w:rsid w:val="002423C7"/>
    <w:rsid w:val="00251EAA"/>
    <w:rsid w:val="00254997"/>
    <w:rsid w:val="00255893"/>
    <w:rsid w:val="00257DA8"/>
    <w:rsid w:val="002601F7"/>
    <w:rsid w:val="00260A12"/>
    <w:rsid w:val="0026372F"/>
    <w:rsid w:val="00267C31"/>
    <w:rsid w:val="0027460B"/>
    <w:rsid w:val="00274BF4"/>
    <w:rsid w:val="002756E3"/>
    <w:rsid w:val="00281768"/>
    <w:rsid w:val="00281F96"/>
    <w:rsid w:val="00283900"/>
    <w:rsid w:val="00294C81"/>
    <w:rsid w:val="002A03E2"/>
    <w:rsid w:val="002A5710"/>
    <w:rsid w:val="002A5DA4"/>
    <w:rsid w:val="002A705D"/>
    <w:rsid w:val="002A72C1"/>
    <w:rsid w:val="002C2DE6"/>
    <w:rsid w:val="002D1658"/>
    <w:rsid w:val="002D2F7C"/>
    <w:rsid w:val="002D3AEF"/>
    <w:rsid w:val="002D569E"/>
    <w:rsid w:val="002D6015"/>
    <w:rsid w:val="002E18B6"/>
    <w:rsid w:val="002E2533"/>
    <w:rsid w:val="002E2B7F"/>
    <w:rsid w:val="002E5D55"/>
    <w:rsid w:val="002E72AB"/>
    <w:rsid w:val="002E72CC"/>
    <w:rsid w:val="002E7BEC"/>
    <w:rsid w:val="002F5044"/>
    <w:rsid w:val="002F5CF5"/>
    <w:rsid w:val="002F608E"/>
    <w:rsid w:val="00301614"/>
    <w:rsid w:val="00302ACE"/>
    <w:rsid w:val="00305AA8"/>
    <w:rsid w:val="00307F11"/>
    <w:rsid w:val="0031196E"/>
    <w:rsid w:val="00311C9E"/>
    <w:rsid w:val="0031582C"/>
    <w:rsid w:val="00316F3F"/>
    <w:rsid w:val="00320938"/>
    <w:rsid w:val="00320A80"/>
    <w:rsid w:val="00321B79"/>
    <w:rsid w:val="00322686"/>
    <w:rsid w:val="003238AF"/>
    <w:rsid w:val="00325B21"/>
    <w:rsid w:val="00325E4A"/>
    <w:rsid w:val="00326EF0"/>
    <w:rsid w:val="003278BC"/>
    <w:rsid w:val="003316AC"/>
    <w:rsid w:val="003404C5"/>
    <w:rsid w:val="00342E02"/>
    <w:rsid w:val="00344EC0"/>
    <w:rsid w:val="0034622D"/>
    <w:rsid w:val="00350C32"/>
    <w:rsid w:val="00351A86"/>
    <w:rsid w:val="00357859"/>
    <w:rsid w:val="003611D4"/>
    <w:rsid w:val="003612E6"/>
    <w:rsid w:val="0036215C"/>
    <w:rsid w:val="00367B5E"/>
    <w:rsid w:val="00372A6B"/>
    <w:rsid w:val="00373CF1"/>
    <w:rsid w:val="00375440"/>
    <w:rsid w:val="0037588E"/>
    <w:rsid w:val="00376449"/>
    <w:rsid w:val="00382687"/>
    <w:rsid w:val="00384476"/>
    <w:rsid w:val="00384E40"/>
    <w:rsid w:val="00385638"/>
    <w:rsid w:val="003878C8"/>
    <w:rsid w:val="00391F6D"/>
    <w:rsid w:val="00396293"/>
    <w:rsid w:val="003974B4"/>
    <w:rsid w:val="00397CDE"/>
    <w:rsid w:val="00397F72"/>
    <w:rsid w:val="003A0C2F"/>
    <w:rsid w:val="003A4F68"/>
    <w:rsid w:val="003B12AD"/>
    <w:rsid w:val="003B2E9C"/>
    <w:rsid w:val="003B69B1"/>
    <w:rsid w:val="003C1912"/>
    <w:rsid w:val="003C237A"/>
    <w:rsid w:val="003C5CA4"/>
    <w:rsid w:val="003C5ECC"/>
    <w:rsid w:val="003D494A"/>
    <w:rsid w:val="003E304F"/>
    <w:rsid w:val="003E4932"/>
    <w:rsid w:val="003E764D"/>
    <w:rsid w:val="003F402C"/>
    <w:rsid w:val="00401800"/>
    <w:rsid w:val="00402BB2"/>
    <w:rsid w:val="00402D3A"/>
    <w:rsid w:val="004105F6"/>
    <w:rsid w:val="00413E14"/>
    <w:rsid w:val="00416F4B"/>
    <w:rsid w:val="00422289"/>
    <w:rsid w:val="00427997"/>
    <w:rsid w:val="00430E91"/>
    <w:rsid w:val="00431FE0"/>
    <w:rsid w:val="004328DA"/>
    <w:rsid w:val="004346C4"/>
    <w:rsid w:val="00434F68"/>
    <w:rsid w:val="004357D4"/>
    <w:rsid w:val="00440C94"/>
    <w:rsid w:val="00442E44"/>
    <w:rsid w:val="004436C9"/>
    <w:rsid w:val="00444377"/>
    <w:rsid w:val="00444B45"/>
    <w:rsid w:val="00444D98"/>
    <w:rsid w:val="004450C1"/>
    <w:rsid w:val="0044631A"/>
    <w:rsid w:val="00453E34"/>
    <w:rsid w:val="0045598F"/>
    <w:rsid w:val="0046711D"/>
    <w:rsid w:val="0047134B"/>
    <w:rsid w:val="00472727"/>
    <w:rsid w:val="004728E1"/>
    <w:rsid w:val="00473858"/>
    <w:rsid w:val="00477A61"/>
    <w:rsid w:val="00482C22"/>
    <w:rsid w:val="00483F2B"/>
    <w:rsid w:val="004847FC"/>
    <w:rsid w:val="00486EA7"/>
    <w:rsid w:val="00491CFD"/>
    <w:rsid w:val="004925D9"/>
    <w:rsid w:val="00495840"/>
    <w:rsid w:val="004A1B02"/>
    <w:rsid w:val="004A2246"/>
    <w:rsid w:val="004A6877"/>
    <w:rsid w:val="004B1D4E"/>
    <w:rsid w:val="004B2A5C"/>
    <w:rsid w:val="004B538B"/>
    <w:rsid w:val="004B5479"/>
    <w:rsid w:val="004C0989"/>
    <w:rsid w:val="004C11D3"/>
    <w:rsid w:val="004C1FEB"/>
    <w:rsid w:val="004C5009"/>
    <w:rsid w:val="004C5BB2"/>
    <w:rsid w:val="004D03A6"/>
    <w:rsid w:val="004D17E1"/>
    <w:rsid w:val="004D5067"/>
    <w:rsid w:val="004D5EAE"/>
    <w:rsid w:val="004D6437"/>
    <w:rsid w:val="004E19C6"/>
    <w:rsid w:val="004E5410"/>
    <w:rsid w:val="004E7ECF"/>
    <w:rsid w:val="004F413F"/>
    <w:rsid w:val="0050190F"/>
    <w:rsid w:val="005076FE"/>
    <w:rsid w:val="00516F90"/>
    <w:rsid w:val="00517BD7"/>
    <w:rsid w:val="00520C0B"/>
    <w:rsid w:val="00522B74"/>
    <w:rsid w:val="005237EA"/>
    <w:rsid w:val="00524194"/>
    <w:rsid w:val="00525C7C"/>
    <w:rsid w:val="00532607"/>
    <w:rsid w:val="005335AA"/>
    <w:rsid w:val="00533A60"/>
    <w:rsid w:val="0053450A"/>
    <w:rsid w:val="00546809"/>
    <w:rsid w:val="005503DC"/>
    <w:rsid w:val="0056153C"/>
    <w:rsid w:val="00564051"/>
    <w:rsid w:val="00566CD3"/>
    <w:rsid w:val="00576510"/>
    <w:rsid w:val="0058062E"/>
    <w:rsid w:val="00582198"/>
    <w:rsid w:val="00584198"/>
    <w:rsid w:val="00584AB5"/>
    <w:rsid w:val="0059393D"/>
    <w:rsid w:val="005972EF"/>
    <w:rsid w:val="00597D96"/>
    <w:rsid w:val="005A2EC1"/>
    <w:rsid w:val="005A3DEA"/>
    <w:rsid w:val="005B1575"/>
    <w:rsid w:val="005B2DB6"/>
    <w:rsid w:val="005B49D9"/>
    <w:rsid w:val="005B6E88"/>
    <w:rsid w:val="005C1607"/>
    <w:rsid w:val="005C76EC"/>
    <w:rsid w:val="005D06A1"/>
    <w:rsid w:val="005D1009"/>
    <w:rsid w:val="005D4276"/>
    <w:rsid w:val="005D5B8D"/>
    <w:rsid w:val="005D6139"/>
    <w:rsid w:val="005E0F79"/>
    <w:rsid w:val="005E3F61"/>
    <w:rsid w:val="005E4B4F"/>
    <w:rsid w:val="005E4F88"/>
    <w:rsid w:val="005E6BC8"/>
    <w:rsid w:val="005E6FB4"/>
    <w:rsid w:val="005F3410"/>
    <w:rsid w:val="005F61D7"/>
    <w:rsid w:val="00601C3A"/>
    <w:rsid w:val="00612C7F"/>
    <w:rsid w:val="00613C7B"/>
    <w:rsid w:val="00615F0B"/>
    <w:rsid w:val="00620ED1"/>
    <w:rsid w:val="00623801"/>
    <w:rsid w:val="0062546A"/>
    <w:rsid w:val="00630638"/>
    <w:rsid w:val="00631889"/>
    <w:rsid w:val="00633D86"/>
    <w:rsid w:val="006423D0"/>
    <w:rsid w:val="0064639E"/>
    <w:rsid w:val="00654E36"/>
    <w:rsid w:val="00655864"/>
    <w:rsid w:val="00662916"/>
    <w:rsid w:val="006641C7"/>
    <w:rsid w:val="00667075"/>
    <w:rsid w:val="00672CD0"/>
    <w:rsid w:val="0067474A"/>
    <w:rsid w:val="00675D9C"/>
    <w:rsid w:val="00681C9D"/>
    <w:rsid w:val="00682EA2"/>
    <w:rsid w:val="006838B2"/>
    <w:rsid w:val="00683DAF"/>
    <w:rsid w:val="00685139"/>
    <w:rsid w:val="00685BF2"/>
    <w:rsid w:val="00687BEC"/>
    <w:rsid w:val="00687EAA"/>
    <w:rsid w:val="00690640"/>
    <w:rsid w:val="00692435"/>
    <w:rsid w:val="00692790"/>
    <w:rsid w:val="00694F44"/>
    <w:rsid w:val="00695502"/>
    <w:rsid w:val="006964FE"/>
    <w:rsid w:val="0069719B"/>
    <w:rsid w:val="006A4DE0"/>
    <w:rsid w:val="006A704D"/>
    <w:rsid w:val="006B2F30"/>
    <w:rsid w:val="006B644A"/>
    <w:rsid w:val="006C1E1E"/>
    <w:rsid w:val="006C496B"/>
    <w:rsid w:val="006C6419"/>
    <w:rsid w:val="006D06A1"/>
    <w:rsid w:val="006D0729"/>
    <w:rsid w:val="006D1726"/>
    <w:rsid w:val="006D27BF"/>
    <w:rsid w:val="006D289E"/>
    <w:rsid w:val="006D65C0"/>
    <w:rsid w:val="006E233F"/>
    <w:rsid w:val="006E3077"/>
    <w:rsid w:val="006E55D7"/>
    <w:rsid w:val="006F0E98"/>
    <w:rsid w:val="006F33E2"/>
    <w:rsid w:val="006F3A7D"/>
    <w:rsid w:val="006F6A46"/>
    <w:rsid w:val="00700EE9"/>
    <w:rsid w:val="007022D6"/>
    <w:rsid w:val="007029F2"/>
    <w:rsid w:val="00703118"/>
    <w:rsid w:val="00703521"/>
    <w:rsid w:val="00704F97"/>
    <w:rsid w:val="00711AB4"/>
    <w:rsid w:val="00712BA4"/>
    <w:rsid w:val="007131E2"/>
    <w:rsid w:val="00716041"/>
    <w:rsid w:val="00716CB7"/>
    <w:rsid w:val="00717007"/>
    <w:rsid w:val="00717ABB"/>
    <w:rsid w:val="007227A2"/>
    <w:rsid w:val="00722AB8"/>
    <w:rsid w:val="0074159D"/>
    <w:rsid w:val="007517D3"/>
    <w:rsid w:val="00754061"/>
    <w:rsid w:val="007561A0"/>
    <w:rsid w:val="00756939"/>
    <w:rsid w:val="00757FFC"/>
    <w:rsid w:val="00760DDD"/>
    <w:rsid w:val="007635F5"/>
    <w:rsid w:val="00763D65"/>
    <w:rsid w:val="00764768"/>
    <w:rsid w:val="00767717"/>
    <w:rsid w:val="0077241C"/>
    <w:rsid w:val="00772B00"/>
    <w:rsid w:val="007750BC"/>
    <w:rsid w:val="00782F9C"/>
    <w:rsid w:val="00784440"/>
    <w:rsid w:val="007851CA"/>
    <w:rsid w:val="00785374"/>
    <w:rsid w:val="00787C66"/>
    <w:rsid w:val="00787D77"/>
    <w:rsid w:val="00790F99"/>
    <w:rsid w:val="007945CF"/>
    <w:rsid w:val="00795288"/>
    <w:rsid w:val="00797745"/>
    <w:rsid w:val="007A6419"/>
    <w:rsid w:val="007B2787"/>
    <w:rsid w:val="007B4DDB"/>
    <w:rsid w:val="007B61B6"/>
    <w:rsid w:val="007C0219"/>
    <w:rsid w:val="007C11D4"/>
    <w:rsid w:val="007C39E5"/>
    <w:rsid w:val="007C3A55"/>
    <w:rsid w:val="007C4345"/>
    <w:rsid w:val="007C7ECB"/>
    <w:rsid w:val="007D0D25"/>
    <w:rsid w:val="007D18C7"/>
    <w:rsid w:val="007D2D31"/>
    <w:rsid w:val="007D5697"/>
    <w:rsid w:val="007D56A9"/>
    <w:rsid w:val="007F0AEA"/>
    <w:rsid w:val="007F17FB"/>
    <w:rsid w:val="007F5BAC"/>
    <w:rsid w:val="007F6620"/>
    <w:rsid w:val="007F7477"/>
    <w:rsid w:val="008009C6"/>
    <w:rsid w:val="008018C4"/>
    <w:rsid w:val="00805B57"/>
    <w:rsid w:val="008076EA"/>
    <w:rsid w:val="00810A9C"/>
    <w:rsid w:val="00812D16"/>
    <w:rsid w:val="00813182"/>
    <w:rsid w:val="00814C30"/>
    <w:rsid w:val="0082027A"/>
    <w:rsid w:val="00820B9D"/>
    <w:rsid w:val="00821796"/>
    <w:rsid w:val="008249BC"/>
    <w:rsid w:val="00824F71"/>
    <w:rsid w:val="008275E6"/>
    <w:rsid w:val="00830040"/>
    <w:rsid w:val="00834667"/>
    <w:rsid w:val="00835425"/>
    <w:rsid w:val="0084257C"/>
    <w:rsid w:val="008451A7"/>
    <w:rsid w:val="0084674E"/>
    <w:rsid w:val="0084696B"/>
    <w:rsid w:val="00846E7F"/>
    <w:rsid w:val="00852B13"/>
    <w:rsid w:val="00852E3E"/>
    <w:rsid w:val="00856BE3"/>
    <w:rsid w:val="008622ED"/>
    <w:rsid w:val="00864755"/>
    <w:rsid w:val="00865DC2"/>
    <w:rsid w:val="00866A6D"/>
    <w:rsid w:val="008679DA"/>
    <w:rsid w:val="0087427E"/>
    <w:rsid w:val="00874792"/>
    <w:rsid w:val="0087649D"/>
    <w:rsid w:val="008801D5"/>
    <w:rsid w:val="0089016B"/>
    <w:rsid w:val="00894735"/>
    <w:rsid w:val="00897C7A"/>
    <w:rsid w:val="00897F28"/>
    <w:rsid w:val="008A0DAE"/>
    <w:rsid w:val="008A1562"/>
    <w:rsid w:val="008A1684"/>
    <w:rsid w:val="008A35FB"/>
    <w:rsid w:val="008A5941"/>
    <w:rsid w:val="008A6778"/>
    <w:rsid w:val="008A703B"/>
    <w:rsid w:val="008A7305"/>
    <w:rsid w:val="008A7FB9"/>
    <w:rsid w:val="008B0F07"/>
    <w:rsid w:val="008B2B62"/>
    <w:rsid w:val="008B2EA6"/>
    <w:rsid w:val="008B3039"/>
    <w:rsid w:val="008B69DF"/>
    <w:rsid w:val="008C09C2"/>
    <w:rsid w:val="008C43E0"/>
    <w:rsid w:val="008C5E8D"/>
    <w:rsid w:val="008D0AF0"/>
    <w:rsid w:val="008D4A38"/>
    <w:rsid w:val="008D5F22"/>
    <w:rsid w:val="008E19F1"/>
    <w:rsid w:val="008E4C79"/>
    <w:rsid w:val="008E60DF"/>
    <w:rsid w:val="008E7BE7"/>
    <w:rsid w:val="008F05FC"/>
    <w:rsid w:val="008F0832"/>
    <w:rsid w:val="009006D5"/>
    <w:rsid w:val="00901089"/>
    <w:rsid w:val="00901102"/>
    <w:rsid w:val="00904C33"/>
    <w:rsid w:val="00906674"/>
    <w:rsid w:val="00907D16"/>
    <w:rsid w:val="0091572B"/>
    <w:rsid w:val="009167EA"/>
    <w:rsid w:val="00916F5F"/>
    <w:rsid w:val="009219F9"/>
    <w:rsid w:val="0092427C"/>
    <w:rsid w:val="00924C54"/>
    <w:rsid w:val="009260F1"/>
    <w:rsid w:val="009334EC"/>
    <w:rsid w:val="00935335"/>
    <w:rsid w:val="00936C12"/>
    <w:rsid w:val="009402E4"/>
    <w:rsid w:val="00946511"/>
    <w:rsid w:val="00947145"/>
    <w:rsid w:val="00951C41"/>
    <w:rsid w:val="00953F4A"/>
    <w:rsid w:val="009544A9"/>
    <w:rsid w:val="00956BE3"/>
    <w:rsid w:val="0095797E"/>
    <w:rsid w:val="009654EF"/>
    <w:rsid w:val="00966D36"/>
    <w:rsid w:val="00975C55"/>
    <w:rsid w:val="00986BEF"/>
    <w:rsid w:val="009871AE"/>
    <w:rsid w:val="009926A1"/>
    <w:rsid w:val="00993665"/>
    <w:rsid w:val="00994427"/>
    <w:rsid w:val="00995674"/>
    <w:rsid w:val="009A0B0E"/>
    <w:rsid w:val="009A1740"/>
    <w:rsid w:val="009A20C3"/>
    <w:rsid w:val="009A461C"/>
    <w:rsid w:val="009A4876"/>
    <w:rsid w:val="009A52CF"/>
    <w:rsid w:val="009A69A9"/>
    <w:rsid w:val="009A706A"/>
    <w:rsid w:val="009B1681"/>
    <w:rsid w:val="009B1C45"/>
    <w:rsid w:val="009B4E4B"/>
    <w:rsid w:val="009B5D38"/>
    <w:rsid w:val="009B7DF1"/>
    <w:rsid w:val="009C0309"/>
    <w:rsid w:val="009C0BD7"/>
    <w:rsid w:val="009C1A40"/>
    <w:rsid w:val="009D101E"/>
    <w:rsid w:val="009D2C99"/>
    <w:rsid w:val="009D3303"/>
    <w:rsid w:val="009D33A8"/>
    <w:rsid w:val="009E344D"/>
    <w:rsid w:val="009E4954"/>
    <w:rsid w:val="009E4CCF"/>
    <w:rsid w:val="009E588E"/>
    <w:rsid w:val="009E5A58"/>
    <w:rsid w:val="009F17AE"/>
    <w:rsid w:val="009F33BF"/>
    <w:rsid w:val="009F33F8"/>
    <w:rsid w:val="009F3BFA"/>
    <w:rsid w:val="009F43DD"/>
    <w:rsid w:val="009F496F"/>
    <w:rsid w:val="009F6C23"/>
    <w:rsid w:val="009F70D6"/>
    <w:rsid w:val="009F750F"/>
    <w:rsid w:val="00A01105"/>
    <w:rsid w:val="00A01B44"/>
    <w:rsid w:val="00A02D23"/>
    <w:rsid w:val="00A03F20"/>
    <w:rsid w:val="00A05D4F"/>
    <w:rsid w:val="00A067CA"/>
    <w:rsid w:val="00A1420B"/>
    <w:rsid w:val="00A17AE4"/>
    <w:rsid w:val="00A20AEF"/>
    <w:rsid w:val="00A32058"/>
    <w:rsid w:val="00A36A30"/>
    <w:rsid w:val="00A4053E"/>
    <w:rsid w:val="00A41958"/>
    <w:rsid w:val="00A41CFD"/>
    <w:rsid w:val="00A426CA"/>
    <w:rsid w:val="00A44739"/>
    <w:rsid w:val="00A452B8"/>
    <w:rsid w:val="00A5469E"/>
    <w:rsid w:val="00A54EAC"/>
    <w:rsid w:val="00A55683"/>
    <w:rsid w:val="00A556C5"/>
    <w:rsid w:val="00A60455"/>
    <w:rsid w:val="00A613DC"/>
    <w:rsid w:val="00A651CC"/>
    <w:rsid w:val="00A65561"/>
    <w:rsid w:val="00A77B15"/>
    <w:rsid w:val="00A8474B"/>
    <w:rsid w:val="00A84A33"/>
    <w:rsid w:val="00A85542"/>
    <w:rsid w:val="00A94DEF"/>
    <w:rsid w:val="00A95B02"/>
    <w:rsid w:val="00A966A8"/>
    <w:rsid w:val="00AA0ED1"/>
    <w:rsid w:val="00AA3E25"/>
    <w:rsid w:val="00AA5906"/>
    <w:rsid w:val="00AA6522"/>
    <w:rsid w:val="00AC033A"/>
    <w:rsid w:val="00AC0E11"/>
    <w:rsid w:val="00AC43F9"/>
    <w:rsid w:val="00AC62C9"/>
    <w:rsid w:val="00AC6458"/>
    <w:rsid w:val="00AD1B72"/>
    <w:rsid w:val="00AD506E"/>
    <w:rsid w:val="00AD550F"/>
    <w:rsid w:val="00AE0C71"/>
    <w:rsid w:val="00AE14C5"/>
    <w:rsid w:val="00AE25D1"/>
    <w:rsid w:val="00AE3DC9"/>
    <w:rsid w:val="00AE5141"/>
    <w:rsid w:val="00AF526F"/>
    <w:rsid w:val="00B023F3"/>
    <w:rsid w:val="00B02D21"/>
    <w:rsid w:val="00B07E16"/>
    <w:rsid w:val="00B143FB"/>
    <w:rsid w:val="00B15B06"/>
    <w:rsid w:val="00B16EEF"/>
    <w:rsid w:val="00B218A9"/>
    <w:rsid w:val="00B24261"/>
    <w:rsid w:val="00B24A06"/>
    <w:rsid w:val="00B27C16"/>
    <w:rsid w:val="00B313E7"/>
    <w:rsid w:val="00B31B29"/>
    <w:rsid w:val="00B328CC"/>
    <w:rsid w:val="00B32C75"/>
    <w:rsid w:val="00B3719B"/>
    <w:rsid w:val="00B4332E"/>
    <w:rsid w:val="00B458AD"/>
    <w:rsid w:val="00B47C5A"/>
    <w:rsid w:val="00B50F97"/>
    <w:rsid w:val="00B51182"/>
    <w:rsid w:val="00B5144B"/>
    <w:rsid w:val="00B5486D"/>
    <w:rsid w:val="00B549C4"/>
    <w:rsid w:val="00B5515E"/>
    <w:rsid w:val="00B56A0E"/>
    <w:rsid w:val="00B574CE"/>
    <w:rsid w:val="00B602B4"/>
    <w:rsid w:val="00B65C4A"/>
    <w:rsid w:val="00B668C6"/>
    <w:rsid w:val="00B700E6"/>
    <w:rsid w:val="00B72D2F"/>
    <w:rsid w:val="00B73FC5"/>
    <w:rsid w:val="00B74BEA"/>
    <w:rsid w:val="00B7552C"/>
    <w:rsid w:val="00B76938"/>
    <w:rsid w:val="00B829BE"/>
    <w:rsid w:val="00B85D7A"/>
    <w:rsid w:val="00B906B4"/>
    <w:rsid w:val="00B92E6C"/>
    <w:rsid w:val="00B939E8"/>
    <w:rsid w:val="00B945B1"/>
    <w:rsid w:val="00BA2027"/>
    <w:rsid w:val="00BA3611"/>
    <w:rsid w:val="00BA57AF"/>
    <w:rsid w:val="00BA5E35"/>
    <w:rsid w:val="00BA7C37"/>
    <w:rsid w:val="00BB030F"/>
    <w:rsid w:val="00BB501B"/>
    <w:rsid w:val="00BB5482"/>
    <w:rsid w:val="00BC0D28"/>
    <w:rsid w:val="00BC3CED"/>
    <w:rsid w:val="00BC50A5"/>
    <w:rsid w:val="00BC7282"/>
    <w:rsid w:val="00BD3158"/>
    <w:rsid w:val="00BD318C"/>
    <w:rsid w:val="00BD6913"/>
    <w:rsid w:val="00BD6AF9"/>
    <w:rsid w:val="00BE0738"/>
    <w:rsid w:val="00BE26AD"/>
    <w:rsid w:val="00BE66C6"/>
    <w:rsid w:val="00BF1B98"/>
    <w:rsid w:val="00BF4946"/>
    <w:rsid w:val="00BF5F6B"/>
    <w:rsid w:val="00BF6219"/>
    <w:rsid w:val="00BF674F"/>
    <w:rsid w:val="00C00045"/>
    <w:rsid w:val="00C071D2"/>
    <w:rsid w:val="00C11503"/>
    <w:rsid w:val="00C13AB4"/>
    <w:rsid w:val="00C14E2C"/>
    <w:rsid w:val="00C15184"/>
    <w:rsid w:val="00C164EF"/>
    <w:rsid w:val="00C16AB4"/>
    <w:rsid w:val="00C16E13"/>
    <w:rsid w:val="00C16FD1"/>
    <w:rsid w:val="00C17133"/>
    <w:rsid w:val="00C24AE4"/>
    <w:rsid w:val="00C32D63"/>
    <w:rsid w:val="00C338F8"/>
    <w:rsid w:val="00C34F6F"/>
    <w:rsid w:val="00C4209F"/>
    <w:rsid w:val="00C43AF4"/>
    <w:rsid w:val="00C45D01"/>
    <w:rsid w:val="00C5223B"/>
    <w:rsid w:val="00C5310A"/>
    <w:rsid w:val="00C540E8"/>
    <w:rsid w:val="00C57EE0"/>
    <w:rsid w:val="00C62731"/>
    <w:rsid w:val="00C629FB"/>
    <w:rsid w:val="00C670AC"/>
    <w:rsid w:val="00C71967"/>
    <w:rsid w:val="00C71A23"/>
    <w:rsid w:val="00C72723"/>
    <w:rsid w:val="00C8036A"/>
    <w:rsid w:val="00C8542F"/>
    <w:rsid w:val="00C92CAD"/>
    <w:rsid w:val="00C96990"/>
    <w:rsid w:val="00CA0211"/>
    <w:rsid w:val="00CA3585"/>
    <w:rsid w:val="00CA5A99"/>
    <w:rsid w:val="00CB115D"/>
    <w:rsid w:val="00CB5B87"/>
    <w:rsid w:val="00CC25B3"/>
    <w:rsid w:val="00CC67E5"/>
    <w:rsid w:val="00CC73B8"/>
    <w:rsid w:val="00CD0211"/>
    <w:rsid w:val="00CD1CC7"/>
    <w:rsid w:val="00CD5CC7"/>
    <w:rsid w:val="00CE028C"/>
    <w:rsid w:val="00CE630B"/>
    <w:rsid w:val="00CE736F"/>
    <w:rsid w:val="00CF1D3F"/>
    <w:rsid w:val="00CF2635"/>
    <w:rsid w:val="00CF2ECF"/>
    <w:rsid w:val="00CF3C7B"/>
    <w:rsid w:val="00CF7D83"/>
    <w:rsid w:val="00CF7EB6"/>
    <w:rsid w:val="00D00233"/>
    <w:rsid w:val="00D1013A"/>
    <w:rsid w:val="00D10B6F"/>
    <w:rsid w:val="00D125AF"/>
    <w:rsid w:val="00D1711D"/>
    <w:rsid w:val="00D20605"/>
    <w:rsid w:val="00D241B9"/>
    <w:rsid w:val="00D25B66"/>
    <w:rsid w:val="00D27832"/>
    <w:rsid w:val="00D300A1"/>
    <w:rsid w:val="00D31DD0"/>
    <w:rsid w:val="00D35F76"/>
    <w:rsid w:val="00D36F3F"/>
    <w:rsid w:val="00D409BA"/>
    <w:rsid w:val="00D415B8"/>
    <w:rsid w:val="00D42FC3"/>
    <w:rsid w:val="00D44B97"/>
    <w:rsid w:val="00D477B0"/>
    <w:rsid w:val="00D53FAD"/>
    <w:rsid w:val="00D80A91"/>
    <w:rsid w:val="00D86232"/>
    <w:rsid w:val="00DA30CD"/>
    <w:rsid w:val="00DA492C"/>
    <w:rsid w:val="00DA56A4"/>
    <w:rsid w:val="00DA586D"/>
    <w:rsid w:val="00DB05E2"/>
    <w:rsid w:val="00DB087A"/>
    <w:rsid w:val="00DB2140"/>
    <w:rsid w:val="00DB23B6"/>
    <w:rsid w:val="00DB313E"/>
    <w:rsid w:val="00DB597A"/>
    <w:rsid w:val="00DB74C8"/>
    <w:rsid w:val="00DC1ADE"/>
    <w:rsid w:val="00DC2112"/>
    <w:rsid w:val="00DC2BBA"/>
    <w:rsid w:val="00DC5B51"/>
    <w:rsid w:val="00DC65B9"/>
    <w:rsid w:val="00DC6884"/>
    <w:rsid w:val="00DC790B"/>
    <w:rsid w:val="00DD1AC7"/>
    <w:rsid w:val="00DD4DF1"/>
    <w:rsid w:val="00DE1F52"/>
    <w:rsid w:val="00DF1079"/>
    <w:rsid w:val="00DF3046"/>
    <w:rsid w:val="00E043BE"/>
    <w:rsid w:val="00E04534"/>
    <w:rsid w:val="00E05380"/>
    <w:rsid w:val="00E10F76"/>
    <w:rsid w:val="00E116C4"/>
    <w:rsid w:val="00E13B5F"/>
    <w:rsid w:val="00E15A99"/>
    <w:rsid w:val="00E20583"/>
    <w:rsid w:val="00E211AE"/>
    <w:rsid w:val="00E21667"/>
    <w:rsid w:val="00E22CD8"/>
    <w:rsid w:val="00E23CA6"/>
    <w:rsid w:val="00E269CE"/>
    <w:rsid w:val="00E272A9"/>
    <w:rsid w:val="00E31E79"/>
    <w:rsid w:val="00E36EDA"/>
    <w:rsid w:val="00E374DD"/>
    <w:rsid w:val="00E37BC8"/>
    <w:rsid w:val="00E4170A"/>
    <w:rsid w:val="00E427FE"/>
    <w:rsid w:val="00E454B5"/>
    <w:rsid w:val="00E46988"/>
    <w:rsid w:val="00E502DA"/>
    <w:rsid w:val="00E514CA"/>
    <w:rsid w:val="00E5345E"/>
    <w:rsid w:val="00E53D78"/>
    <w:rsid w:val="00E55C91"/>
    <w:rsid w:val="00E61A7A"/>
    <w:rsid w:val="00E624C3"/>
    <w:rsid w:val="00E729B9"/>
    <w:rsid w:val="00E750DB"/>
    <w:rsid w:val="00E75369"/>
    <w:rsid w:val="00E7582E"/>
    <w:rsid w:val="00E86C9A"/>
    <w:rsid w:val="00E9020D"/>
    <w:rsid w:val="00E9072C"/>
    <w:rsid w:val="00E917EB"/>
    <w:rsid w:val="00E97547"/>
    <w:rsid w:val="00E979A6"/>
    <w:rsid w:val="00EA1BA9"/>
    <w:rsid w:val="00EA420D"/>
    <w:rsid w:val="00EB5AA4"/>
    <w:rsid w:val="00EB7701"/>
    <w:rsid w:val="00EC0AE3"/>
    <w:rsid w:val="00EC0EDF"/>
    <w:rsid w:val="00EC2378"/>
    <w:rsid w:val="00EC2A8B"/>
    <w:rsid w:val="00ED059E"/>
    <w:rsid w:val="00ED26D6"/>
    <w:rsid w:val="00ED475A"/>
    <w:rsid w:val="00EE2140"/>
    <w:rsid w:val="00EE468F"/>
    <w:rsid w:val="00EE488E"/>
    <w:rsid w:val="00EF231F"/>
    <w:rsid w:val="00EF3272"/>
    <w:rsid w:val="00EF38E0"/>
    <w:rsid w:val="00EF580D"/>
    <w:rsid w:val="00EF5A7D"/>
    <w:rsid w:val="00F00E5C"/>
    <w:rsid w:val="00F0488B"/>
    <w:rsid w:val="00F10873"/>
    <w:rsid w:val="00F10D3E"/>
    <w:rsid w:val="00F11350"/>
    <w:rsid w:val="00F15DC9"/>
    <w:rsid w:val="00F160CC"/>
    <w:rsid w:val="00F178DD"/>
    <w:rsid w:val="00F2504B"/>
    <w:rsid w:val="00F26FF9"/>
    <w:rsid w:val="00F2763A"/>
    <w:rsid w:val="00F3055B"/>
    <w:rsid w:val="00F31EF5"/>
    <w:rsid w:val="00F35365"/>
    <w:rsid w:val="00F41AB2"/>
    <w:rsid w:val="00F42093"/>
    <w:rsid w:val="00F42379"/>
    <w:rsid w:val="00F446A9"/>
    <w:rsid w:val="00F47CE5"/>
    <w:rsid w:val="00F52279"/>
    <w:rsid w:val="00F554B4"/>
    <w:rsid w:val="00F55797"/>
    <w:rsid w:val="00F55DCD"/>
    <w:rsid w:val="00F6230A"/>
    <w:rsid w:val="00F62544"/>
    <w:rsid w:val="00F62A68"/>
    <w:rsid w:val="00F62B39"/>
    <w:rsid w:val="00F66777"/>
    <w:rsid w:val="00F73A6D"/>
    <w:rsid w:val="00F74464"/>
    <w:rsid w:val="00F76877"/>
    <w:rsid w:val="00F81729"/>
    <w:rsid w:val="00F859C1"/>
    <w:rsid w:val="00F94FA7"/>
    <w:rsid w:val="00F95E0C"/>
    <w:rsid w:val="00F97ED5"/>
    <w:rsid w:val="00FA2290"/>
    <w:rsid w:val="00FA46FE"/>
    <w:rsid w:val="00FA5C96"/>
    <w:rsid w:val="00FB2437"/>
    <w:rsid w:val="00FB2961"/>
    <w:rsid w:val="00FB2A96"/>
    <w:rsid w:val="00FB45F2"/>
    <w:rsid w:val="00FD6AE9"/>
    <w:rsid w:val="00FD7E3D"/>
    <w:rsid w:val="00FD7FA0"/>
    <w:rsid w:val="00FE0597"/>
    <w:rsid w:val="00FE0E11"/>
    <w:rsid w:val="00FF16C9"/>
    <w:rsid w:val="00FF2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3BE"/>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4"/>
      </w:numPr>
      <w:tabs>
        <w:tab w:val="clear" w:pos="567"/>
        <w:tab w:val="clear" w:pos="1984"/>
        <w:tab w:val="left" w:pos="1417"/>
      </w:tabs>
      <w:spacing w:before="120" w:after="120" w:line="240" w:lineRule="auto"/>
      <w:ind w:left="1417" w:hanging="1417"/>
      <w:jc w:val="both"/>
      <w:outlineLvl w:val="0"/>
    </w:pPr>
    <w:rPr>
      <w:b/>
      <w:bCs/>
      <w:caps/>
      <w:sz w:val="24"/>
      <w:szCs w:val="24"/>
      <w:lang w:val="x-none" w:eastAsia="x-none"/>
    </w:rPr>
  </w:style>
  <w:style w:type="paragraph" w:styleId="Heading2">
    <w:name w:val="heading 2"/>
    <w:basedOn w:val="Normal"/>
    <w:next w:val="Normal"/>
    <w:link w:val="Heading2Char"/>
    <w:qFormat/>
    <w:rsid w:val="0018243C"/>
    <w:pPr>
      <w:keepNext/>
      <w:numPr>
        <w:ilvl w:val="1"/>
        <w:numId w:val="4"/>
      </w:numPr>
      <w:tabs>
        <w:tab w:val="clear" w:pos="567"/>
        <w:tab w:val="clear" w:pos="1984"/>
        <w:tab w:val="left" w:pos="1417"/>
      </w:tabs>
      <w:spacing w:before="120" w:after="120" w:line="240" w:lineRule="auto"/>
      <w:ind w:left="1417" w:hanging="1417"/>
      <w:jc w:val="both"/>
      <w:outlineLvl w:val="1"/>
    </w:pPr>
    <w:rPr>
      <w:b/>
      <w:bCs/>
      <w:iCs/>
      <w:sz w:val="24"/>
      <w:szCs w:val="24"/>
      <w:lang w:val="x-none" w:eastAsia="x-none"/>
    </w:rPr>
  </w:style>
  <w:style w:type="paragraph" w:styleId="Heading3">
    <w:name w:val="heading 3"/>
    <w:basedOn w:val="Normal"/>
    <w:next w:val="Normal"/>
    <w:link w:val="Heading3Char"/>
    <w:qFormat/>
    <w:rsid w:val="0018243C"/>
    <w:pPr>
      <w:keepNext/>
      <w:numPr>
        <w:ilvl w:val="2"/>
        <w:numId w:val="4"/>
      </w:numPr>
      <w:tabs>
        <w:tab w:val="clear" w:pos="567"/>
        <w:tab w:val="clear" w:pos="1984"/>
        <w:tab w:val="left" w:pos="1417"/>
      </w:tabs>
      <w:spacing w:before="120" w:after="120" w:line="240" w:lineRule="auto"/>
      <w:ind w:left="1417" w:hanging="1417"/>
      <w:jc w:val="both"/>
      <w:outlineLvl w:val="2"/>
    </w:pPr>
    <w:rPr>
      <w:b/>
      <w:bCs/>
      <w:sz w:val="24"/>
      <w:szCs w:val="24"/>
      <w:lang w:val="x-none" w:eastAsia="x-none"/>
    </w:rPr>
  </w:style>
  <w:style w:type="paragraph" w:styleId="Heading4">
    <w:name w:val="heading 4"/>
    <w:basedOn w:val="Normal"/>
    <w:next w:val="Normal"/>
    <w:link w:val="Heading4Char"/>
    <w:qFormat/>
    <w:rsid w:val="0018243C"/>
    <w:pPr>
      <w:keepNext/>
      <w:numPr>
        <w:ilvl w:val="3"/>
        <w:numId w:val="4"/>
      </w:numPr>
      <w:tabs>
        <w:tab w:val="clear" w:pos="567"/>
        <w:tab w:val="clear" w:pos="1984"/>
        <w:tab w:val="left" w:pos="1417"/>
      </w:tabs>
      <w:spacing w:before="120" w:after="120" w:line="240" w:lineRule="auto"/>
      <w:ind w:left="1417" w:hanging="1417"/>
      <w:jc w:val="both"/>
      <w:outlineLvl w:val="3"/>
    </w:pPr>
    <w:rPr>
      <w:b/>
      <w:bCs/>
      <w:sz w:val="24"/>
      <w:szCs w:val="24"/>
      <w:lang w:val="x-none" w:eastAsia="x-none"/>
    </w:rPr>
  </w:style>
  <w:style w:type="paragraph" w:styleId="Heading5">
    <w:name w:val="heading 5"/>
    <w:basedOn w:val="Normal"/>
    <w:next w:val="Normal"/>
    <w:link w:val="Heading5Char"/>
    <w:qFormat/>
    <w:rsid w:val="0018243C"/>
    <w:pPr>
      <w:keepNext/>
      <w:numPr>
        <w:ilvl w:val="4"/>
        <w:numId w:val="4"/>
      </w:numPr>
      <w:tabs>
        <w:tab w:val="clear" w:pos="567"/>
        <w:tab w:val="clear" w:pos="1984"/>
        <w:tab w:val="left" w:pos="1417"/>
      </w:tabs>
      <w:suppressAutoHyphens/>
      <w:spacing w:before="120" w:after="120" w:line="240" w:lineRule="auto"/>
      <w:ind w:left="1417" w:hanging="1417"/>
      <w:outlineLvl w:val="4"/>
    </w:pPr>
    <w:rPr>
      <w:b/>
      <w:bCs/>
      <w:iCs/>
      <w:sz w:val="24"/>
      <w:szCs w:val="24"/>
      <w:lang w:val="x-none" w:eastAsia="x-none"/>
    </w:rPr>
  </w:style>
  <w:style w:type="paragraph" w:styleId="Heading6">
    <w:name w:val="heading 6"/>
    <w:basedOn w:val="Normal"/>
    <w:next w:val="Normal"/>
    <w:link w:val="Heading6Char"/>
    <w:qFormat/>
    <w:rsid w:val="0018243C"/>
    <w:pPr>
      <w:keepNext/>
      <w:numPr>
        <w:ilvl w:val="5"/>
        <w:numId w:val="4"/>
      </w:numPr>
      <w:tabs>
        <w:tab w:val="clear" w:pos="567"/>
        <w:tab w:val="left" w:pos="1417"/>
      </w:tabs>
      <w:suppressAutoHyphens/>
      <w:spacing w:before="120" w:after="120" w:line="240" w:lineRule="auto"/>
      <w:ind w:left="1417" w:hanging="1417"/>
      <w:outlineLvl w:val="5"/>
    </w:pPr>
    <w:rPr>
      <w:b/>
      <w:bCs/>
      <w:sz w:val="24"/>
      <w:szCs w:val="24"/>
      <w:lang w:val="x-none" w:eastAsia="x-none"/>
    </w:rPr>
  </w:style>
  <w:style w:type="paragraph" w:styleId="Heading7">
    <w:name w:val="heading 7"/>
    <w:basedOn w:val="Normal"/>
    <w:next w:val="Normal"/>
    <w:link w:val="Heading7Char"/>
    <w:qFormat/>
    <w:rsid w:val="0018243C"/>
    <w:pPr>
      <w:numPr>
        <w:ilvl w:val="6"/>
        <w:numId w:val="4"/>
      </w:numPr>
      <w:tabs>
        <w:tab w:val="clear" w:pos="567"/>
        <w:tab w:val="left" w:pos="425"/>
      </w:tabs>
      <w:suppressAutoHyphens/>
      <w:spacing w:after="120" w:line="240" w:lineRule="auto"/>
      <w:outlineLvl w:val="6"/>
    </w:pPr>
    <w:rPr>
      <w:sz w:val="24"/>
      <w:szCs w:val="24"/>
      <w:lang w:val="x-none" w:eastAsia="x-none"/>
    </w:rPr>
  </w:style>
  <w:style w:type="paragraph" w:styleId="Heading8">
    <w:name w:val="heading 8"/>
    <w:basedOn w:val="Normal"/>
    <w:next w:val="Normal"/>
    <w:link w:val="Heading8Char"/>
    <w:qFormat/>
    <w:rsid w:val="0018243C"/>
    <w:pPr>
      <w:numPr>
        <w:ilvl w:val="7"/>
        <w:numId w:val="4"/>
      </w:numPr>
      <w:tabs>
        <w:tab w:val="clear" w:pos="567"/>
        <w:tab w:val="left" w:pos="850"/>
      </w:tabs>
      <w:suppressAutoHyphens/>
      <w:spacing w:after="120" w:line="240" w:lineRule="auto"/>
      <w:outlineLvl w:val="7"/>
    </w:pPr>
    <w:rPr>
      <w:iCs/>
      <w:sz w:val="24"/>
      <w:szCs w:val="24"/>
      <w:lang w:val="x-none" w:eastAsia="x-none"/>
    </w:rPr>
  </w:style>
  <w:style w:type="paragraph" w:styleId="Heading9">
    <w:name w:val="heading 9"/>
    <w:basedOn w:val="Normal"/>
    <w:next w:val="Normal"/>
    <w:link w:val="Heading9Char"/>
    <w:semiHidden/>
    <w:unhideWhenUsed/>
    <w:qFormat/>
    <w:rsid w:val="00B16EEF"/>
    <w:pPr>
      <w:spacing w:before="240" w:after="60"/>
      <w:outlineLvl w:val="8"/>
    </w:pPr>
    <w:rPr>
      <w:rFonts w:ascii="Calibri Light" w:hAnsi="Calibri Light"/>
      <w:szCs w:val="22"/>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lang w:eastAsia="x-none"/>
    </w:rPr>
  </w:style>
  <w:style w:type="paragraph" w:styleId="CommentText">
    <w:name w:val="annotation text"/>
    <w:aliases w:val=" Car17, Car17 Car, Car17 Car Car, Char13, Char13 Car, Char13 Car Car,Car17,Car17 Car,Car17 Car Car,Char13,Char13 Car,Char13 Car Car"/>
    <w:basedOn w:val="Normal"/>
    <w:link w:val="CommentTextChar"/>
    <w:uiPriority w:val="99"/>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A20C7F"/>
    <w:rPr>
      <w:rFonts w:ascii="Tahoma" w:hAnsi="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Revision1">
    <w:name w:val="Revision1"/>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val="x-none"/>
    </w:rPr>
  </w:style>
  <w:style w:type="character" w:customStyle="1" w:styleId="Heading2Char">
    <w:name w:val="Heading 2 Char"/>
    <w:link w:val="Heading2"/>
    <w:rsid w:val="0018243C"/>
    <w:rPr>
      <w:rFonts w:eastAsia="Times New Roman"/>
      <w:b/>
      <w:bCs/>
      <w:iCs/>
      <w:sz w:val="24"/>
      <w:szCs w:val="24"/>
      <w:lang w:val="x-none"/>
    </w:rPr>
  </w:style>
  <w:style w:type="character" w:customStyle="1" w:styleId="Heading3Char">
    <w:name w:val="Heading 3 Char"/>
    <w:link w:val="Heading3"/>
    <w:rsid w:val="0018243C"/>
    <w:rPr>
      <w:rFonts w:eastAsia="Times New Roman"/>
      <w:b/>
      <w:bCs/>
      <w:sz w:val="24"/>
      <w:szCs w:val="24"/>
      <w:lang w:val="x-none"/>
    </w:rPr>
  </w:style>
  <w:style w:type="character" w:customStyle="1" w:styleId="Heading4Char">
    <w:name w:val="Heading 4 Char"/>
    <w:link w:val="Heading4"/>
    <w:rsid w:val="0018243C"/>
    <w:rPr>
      <w:rFonts w:eastAsia="Times New Roman"/>
      <w:b/>
      <w:bCs/>
      <w:sz w:val="24"/>
      <w:szCs w:val="24"/>
      <w:lang w:val="x-none"/>
    </w:rPr>
  </w:style>
  <w:style w:type="character" w:customStyle="1" w:styleId="Heading5Char">
    <w:name w:val="Heading 5 Char"/>
    <w:link w:val="Heading5"/>
    <w:rsid w:val="0018243C"/>
    <w:rPr>
      <w:rFonts w:eastAsia="Times New Roman"/>
      <w:b/>
      <w:bCs/>
      <w:iCs/>
      <w:sz w:val="24"/>
      <w:szCs w:val="24"/>
      <w:lang w:val="x-none"/>
    </w:rPr>
  </w:style>
  <w:style w:type="character" w:customStyle="1" w:styleId="Heading6Char">
    <w:name w:val="Heading 6 Char"/>
    <w:link w:val="Heading6"/>
    <w:rsid w:val="0018243C"/>
    <w:rPr>
      <w:rFonts w:eastAsia="Times New Roman"/>
      <w:b/>
      <w:bCs/>
      <w:sz w:val="24"/>
      <w:szCs w:val="24"/>
      <w:lang w:val="x-none"/>
    </w:rPr>
  </w:style>
  <w:style w:type="character" w:customStyle="1" w:styleId="Heading7Char">
    <w:name w:val="Heading 7 Char"/>
    <w:link w:val="Heading7"/>
    <w:rsid w:val="0018243C"/>
    <w:rPr>
      <w:rFonts w:eastAsia="Times New Roman"/>
      <w:sz w:val="24"/>
      <w:szCs w:val="24"/>
      <w:lang w:val="x-none"/>
    </w:rPr>
  </w:style>
  <w:style w:type="character" w:customStyle="1" w:styleId="Heading8Char">
    <w:name w:val="Heading 8 Char"/>
    <w:link w:val="Heading8"/>
    <w:rsid w:val="0018243C"/>
    <w:rPr>
      <w:rFonts w:eastAsia="Times New Roman"/>
      <w:iCs/>
      <w:sz w:val="24"/>
      <w:szCs w:val="24"/>
      <w:lang w:val="x-none"/>
    </w:rPr>
  </w:style>
  <w:style w:type="paragraph" w:customStyle="1" w:styleId="Table">
    <w:name w:val="Table"/>
    <w:basedOn w:val="Normal"/>
    <w:next w:val="Normal"/>
    <w:rsid w:val="0018243C"/>
    <w:pPr>
      <w:keepNext/>
      <w:numPr>
        <w:numId w:val="3"/>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customStyle="1" w:styleId="ListParagraph1">
    <w:name w:val="List Paragraph1"/>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character" w:customStyle="1" w:styleId="st">
    <w:name w:val="st"/>
    <w:rsid w:val="005E4B4F"/>
  </w:style>
  <w:style w:type="paragraph" w:styleId="Revision">
    <w:name w:val="Revision"/>
    <w:hidden/>
    <w:uiPriority w:val="99"/>
    <w:semiHidden/>
    <w:rsid w:val="00186E80"/>
    <w:rPr>
      <w:rFonts w:eastAsia="Times New Roman"/>
      <w:sz w:val="22"/>
      <w:lang w:eastAsia="en-US"/>
    </w:rPr>
  </w:style>
  <w:style w:type="character" w:customStyle="1" w:styleId="BalloonTextChar">
    <w:name w:val="Balloon Text Char"/>
    <w:link w:val="BalloonText"/>
    <w:uiPriority w:val="99"/>
    <w:semiHidden/>
    <w:rsid w:val="00145E9A"/>
    <w:rPr>
      <w:rFonts w:ascii="Tahoma" w:eastAsia="Times New Roman" w:hAnsi="Tahoma" w:cs="Tahoma"/>
      <w:sz w:val="16"/>
      <w:szCs w:val="16"/>
      <w:lang w:val="en-GB" w:eastAsia="en-US"/>
    </w:rPr>
  </w:style>
  <w:style w:type="paragraph" w:styleId="ListParagraph">
    <w:name w:val="List Paragraph"/>
    <w:basedOn w:val="Normal"/>
    <w:uiPriority w:val="34"/>
    <w:qFormat/>
    <w:rsid w:val="00703521"/>
    <w:pPr>
      <w:tabs>
        <w:tab w:val="clear" w:pos="567"/>
      </w:tabs>
      <w:spacing w:before="120" w:after="120" w:line="240" w:lineRule="auto"/>
      <w:ind w:left="720"/>
      <w:contextualSpacing/>
    </w:pPr>
    <w:rPr>
      <w:sz w:val="24"/>
      <w:szCs w:val="24"/>
    </w:rPr>
  </w:style>
  <w:style w:type="paragraph" w:customStyle="1" w:styleId="BodytextEMA">
    <w:name w:val="Body text (EMA)"/>
    <w:basedOn w:val="Normal"/>
    <w:rsid w:val="00703521"/>
    <w:pPr>
      <w:tabs>
        <w:tab w:val="clear" w:pos="567"/>
      </w:tabs>
      <w:spacing w:after="140" w:line="280" w:lineRule="atLeast"/>
    </w:pPr>
    <w:rPr>
      <w:rFonts w:ascii="Verdana" w:eastAsia="Calibri" w:hAnsi="Verdana"/>
      <w:sz w:val="18"/>
      <w:szCs w:val="18"/>
      <w:lang w:val="sv-SE" w:eastAsia="sv-SE"/>
    </w:rPr>
  </w:style>
  <w:style w:type="table" w:customStyle="1" w:styleId="Tabellenraster1">
    <w:name w:val="Tabellenraster1"/>
    <w:basedOn w:val="TableNormal"/>
    <w:rsid w:val="00F94FA7"/>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DBookmark2">
    <w:name w:val="QRD Bookmark2"/>
    <w:basedOn w:val="Normal"/>
    <w:qFormat/>
    <w:rsid w:val="00B16EEF"/>
    <w:pPr>
      <w:keepNext/>
      <w:numPr>
        <w:numId w:val="13"/>
      </w:numPr>
      <w:spacing w:line="240" w:lineRule="auto"/>
      <w:ind w:left="567" w:hanging="567"/>
    </w:pPr>
    <w:rPr>
      <w:b/>
      <w:lang w:val="fr-FR"/>
    </w:rPr>
  </w:style>
  <w:style w:type="paragraph" w:styleId="Bibliography">
    <w:name w:val="Bibliography"/>
    <w:basedOn w:val="Normal"/>
    <w:next w:val="Normal"/>
    <w:uiPriority w:val="37"/>
    <w:semiHidden/>
    <w:unhideWhenUsed/>
    <w:rsid w:val="00B16EEF"/>
  </w:style>
  <w:style w:type="paragraph" w:styleId="BlockText">
    <w:name w:val="Block Text"/>
    <w:basedOn w:val="Normal"/>
    <w:semiHidden/>
    <w:unhideWhenUsed/>
    <w:rsid w:val="00B16EEF"/>
    <w:pPr>
      <w:spacing w:after="120"/>
      <w:ind w:left="1440" w:right="1440"/>
    </w:pPr>
  </w:style>
  <w:style w:type="paragraph" w:styleId="BodyText2">
    <w:name w:val="Body Text 2"/>
    <w:basedOn w:val="Normal"/>
    <w:link w:val="BodyText2Char"/>
    <w:semiHidden/>
    <w:unhideWhenUsed/>
    <w:rsid w:val="00B16EEF"/>
    <w:pPr>
      <w:spacing w:after="120" w:line="480" w:lineRule="auto"/>
    </w:pPr>
    <w:rPr>
      <w:lang w:eastAsia="x-none"/>
    </w:rPr>
  </w:style>
  <w:style w:type="character" w:customStyle="1" w:styleId="BodyText2Char">
    <w:name w:val="Body Text 2 Char"/>
    <w:link w:val="BodyText2"/>
    <w:semiHidden/>
    <w:rsid w:val="00B16EEF"/>
    <w:rPr>
      <w:rFonts w:eastAsia="Times New Roman"/>
      <w:sz w:val="22"/>
      <w:lang w:val="en-GB"/>
    </w:rPr>
  </w:style>
  <w:style w:type="paragraph" w:styleId="BodyText3">
    <w:name w:val="Body Text 3"/>
    <w:basedOn w:val="Normal"/>
    <w:link w:val="BodyText3Char"/>
    <w:semiHidden/>
    <w:unhideWhenUsed/>
    <w:rsid w:val="00B16EEF"/>
    <w:pPr>
      <w:spacing w:after="120"/>
    </w:pPr>
    <w:rPr>
      <w:sz w:val="16"/>
      <w:szCs w:val="16"/>
      <w:lang w:eastAsia="x-none"/>
    </w:rPr>
  </w:style>
  <w:style w:type="character" w:customStyle="1" w:styleId="BodyText3Char">
    <w:name w:val="Body Text 3 Char"/>
    <w:link w:val="BodyText3"/>
    <w:semiHidden/>
    <w:rsid w:val="00B16EEF"/>
    <w:rPr>
      <w:rFonts w:eastAsia="Times New Roman"/>
      <w:sz w:val="16"/>
      <w:szCs w:val="16"/>
      <w:lang w:val="en-GB"/>
    </w:rPr>
  </w:style>
  <w:style w:type="paragraph" w:styleId="BodyTextFirstIndent">
    <w:name w:val="Body Text First Indent"/>
    <w:basedOn w:val="BodyText"/>
    <w:link w:val="BodyTextFirstIndentChar"/>
    <w:rsid w:val="00F66777"/>
    <w:pPr>
      <w:tabs>
        <w:tab w:val="left" w:pos="567"/>
      </w:tabs>
      <w:spacing w:after="120" w:line="260" w:lineRule="exact"/>
      <w:ind w:firstLine="210"/>
    </w:pPr>
    <w:rPr>
      <w:i w:val="0"/>
      <w:color w:val="auto"/>
      <w:lang w:eastAsia="en-US"/>
    </w:rPr>
  </w:style>
  <w:style w:type="character" w:customStyle="1" w:styleId="BodyTextChar">
    <w:name w:val="Body Text Char"/>
    <w:link w:val="BodyText"/>
    <w:rsid w:val="00B16EEF"/>
    <w:rPr>
      <w:rFonts w:eastAsia="Times New Roman"/>
      <w:i/>
      <w:color w:val="008000"/>
      <w:sz w:val="22"/>
      <w:lang w:val="en-GB"/>
    </w:rPr>
  </w:style>
  <w:style w:type="character" w:customStyle="1" w:styleId="BodyTextFirstIndentChar">
    <w:name w:val="Body Text First Indent Char"/>
    <w:link w:val="BodyTextFirstIndent"/>
    <w:rsid w:val="00B16EEF"/>
    <w:rPr>
      <w:rFonts w:eastAsia="Times New Roman"/>
      <w:sz w:val="22"/>
      <w:lang w:val="en-GB" w:eastAsia="en-US"/>
    </w:rPr>
  </w:style>
  <w:style w:type="paragraph" w:styleId="BodyTextIndent">
    <w:name w:val="Body Text Indent"/>
    <w:basedOn w:val="Normal"/>
    <w:link w:val="BodyTextIndentChar"/>
    <w:semiHidden/>
    <w:unhideWhenUsed/>
    <w:rsid w:val="00B16EEF"/>
    <w:pPr>
      <w:spacing w:after="120"/>
      <w:ind w:left="283"/>
    </w:pPr>
    <w:rPr>
      <w:lang w:eastAsia="x-none"/>
    </w:rPr>
  </w:style>
  <w:style w:type="character" w:customStyle="1" w:styleId="BodyTextIndentChar">
    <w:name w:val="Body Text Indent Char"/>
    <w:link w:val="BodyTextIndent"/>
    <w:semiHidden/>
    <w:rsid w:val="00B16EEF"/>
    <w:rPr>
      <w:rFonts w:eastAsia="Times New Roman"/>
      <w:sz w:val="22"/>
      <w:lang w:val="en-GB"/>
    </w:rPr>
  </w:style>
  <w:style w:type="paragraph" w:styleId="BodyTextFirstIndent2">
    <w:name w:val="Body Text First Indent 2"/>
    <w:basedOn w:val="BodyTextIndent"/>
    <w:link w:val="BodyTextFirstIndent2Char"/>
    <w:semiHidden/>
    <w:unhideWhenUsed/>
    <w:rsid w:val="00B16EEF"/>
    <w:pPr>
      <w:ind w:firstLine="210"/>
    </w:pPr>
  </w:style>
  <w:style w:type="character" w:customStyle="1" w:styleId="BodyTextFirstIndent2Char">
    <w:name w:val="Body Text First Indent 2 Char"/>
    <w:basedOn w:val="BodyTextIndentChar"/>
    <w:link w:val="BodyTextFirstIndent2"/>
    <w:semiHidden/>
    <w:rsid w:val="00B16EEF"/>
    <w:rPr>
      <w:rFonts w:eastAsia="Times New Roman"/>
      <w:sz w:val="22"/>
      <w:lang w:val="en-GB"/>
    </w:rPr>
  </w:style>
  <w:style w:type="paragraph" w:styleId="BodyTextIndent2">
    <w:name w:val="Body Text Indent 2"/>
    <w:basedOn w:val="Normal"/>
    <w:link w:val="BodyTextIndent2Char"/>
    <w:semiHidden/>
    <w:unhideWhenUsed/>
    <w:rsid w:val="00B16EEF"/>
    <w:pPr>
      <w:spacing w:after="120" w:line="480" w:lineRule="auto"/>
      <w:ind w:left="283"/>
    </w:pPr>
    <w:rPr>
      <w:lang w:eastAsia="x-none"/>
    </w:rPr>
  </w:style>
  <w:style w:type="character" w:customStyle="1" w:styleId="BodyTextIndent2Char">
    <w:name w:val="Body Text Indent 2 Char"/>
    <w:link w:val="BodyTextIndent2"/>
    <w:semiHidden/>
    <w:rsid w:val="00B16EEF"/>
    <w:rPr>
      <w:rFonts w:eastAsia="Times New Roman"/>
      <w:sz w:val="22"/>
      <w:lang w:val="en-GB"/>
    </w:rPr>
  </w:style>
  <w:style w:type="paragraph" w:styleId="BodyTextIndent3">
    <w:name w:val="Body Text Indent 3"/>
    <w:basedOn w:val="Normal"/>
    <w:link w:val="BodyTextIndent3Char"/>
    <w:semiHidden/>
    <w:unhideWhenUsed/>
    <w:rsid w:val="00B16EEF"/>
    <w:pPr>
      <w:spacing w:after="120"/>
      <w:ind w:left="283"/>
    </w:pPr>
    <w:rPr>
      <w:sz w:val="16"/>
      <w:szCs w:val="16"/>
      <w:lang w:eastAsia="x-none"/>
    </w:rPr>
  </w:style>
  <w:style w:type="character" w:customStyle="1" w:styleId="BodyTextIndent3Char">
    <w:name w:val="Body Text Indent 3 Char"/>
    <w:link w:val="BodyTextIndent3"/>
    <w:semiHidden/>
    <w:rsid w:val="00B16EEF"/>
    <w:rPr>
      <w:rFonts w:eastAsia="Times New Roman"/>
      <w:sz w:val="16"/>
      <w:szCs w:val="16"/>
      <w:lang w:val="en-GB"/>
    </w:rPr>
  </w:style>
  <w:style w:type="paragraph" w:styleId="Closing">
    <w:name w:val="Closing"/>
    <w:basedOn w:val="Normal"/>
    <w:link w:val="ClosingChar"/>
    <w:semiHidden/>
    <w:unhideWhenUsed/>
    <w:rsid w:val="00B16EEF"/>
    <w:pPr>
      <w:ind w:left="4252"/>
    </w:pPr>
    <w:rPr>
      <w:lang w:eastAsia="x-none"/>
    </w:rPr>
  </w:style>
  <w:style w:type="character" w:customStyle="1" w:styleId="ClosingChar">
    <w:name w:val="Closing Char"/>
    <w:link w:val="Closing"/>
    <w:semiHidden/>
    <w:rsid w:val="00B16EEF"/>
    <w:rPr>
      <w:rFonts w:eastAsia="Times New Roman"/>
      <w:sz w:val="22"/>
      <w:lang w:val="en-GB"/>
    </w:rPr>
  </w:style>
  <w:style w:type="paragraph" w:styleId="Date">
    <w:name w:val="Date"/>
    <w:basedOn w:val="Normal"/>
    <w:next w:val="Normal"/>
    <w:link w:val="DateChar"/>
    <w:rsid w:val="00B16EEF"/>
    <w:rPr>
      <w:lang w:eastAsia="x-none"/>
    </w:rPr>
  </w:style>
  <w:style w:type="character" w:customStyle="1" w:styleId="DateChar">
    <w:name w:val="Date Char"/>
    <w:link w:val="Date"/>
    <w:rsid w:val="00B16EEF"/>
    <w:rPr>
      <w:rFonts w:eastAsia="Times New Roman"/>
      <w:sz w:val="22"/>
      <w:lang w:val="en-GB"/>
    </w:rPr>
  </w:style>
  <w:style w:type="paragraph" w:styleId="DocumentMap">
    <w:name w:val="Document Map"/>
    <w:basedOn w:val="Normal"/>
    <w:link w:val="DocumentMapChar"/>
    <w:semiHidden/>
    <w:unhideWhenUsed/>
    <w:rsid w:val="00B16EEF"/>
    <w:rPr>
      <w:rFonts w:ascii="Segoe UI" w:hAnsi="Segoe UI"/>
      <w:sz w:val="16"/>
      <w:szCs w:val="16"/>
      <w:lang w:eastAsia="x-none"/>
    </w:rPr>
  </w:style>
  <w:style w:type="character" w:customStyle="1" w:styleId="DocumentMapChar">
    <w:name w:val="Document Map Char"/>
    <w:link w:val="DocumentMap"/>
    <w:semiHidden/>
    <w:rsid w:val="00B16EEF"/>
    <w:rPr>
      <w:rFonts w:ascii="Segoe UI" w:eastAsia="Times New Roman" w:hAnsi="Segoe UI" w:cs="Segoe UI"/>
      <w:sz w:val="16"/>
      <w:szCs w:val="16"/>
      <w:lang w:val="en-GB"/>
    </w:rPr>
  </w:style>
  <w:style w:type="paragraph" w:styleId="E-mailSignature">
    <w:name w:val="E-mail Signature"/>
    <w:basedOn w:val="Normal"/>
    <w:link w:val="E-mailSignatureChar"/>
    <w:semiHidden/>
    <w:unhideWhenUsed/>
    <w:rsid w:val="00B16EEF"/>
    <w:rPr>
      <w:lang w:eastAsia="x-none"/>
    </w:rPr>
  </w:style>
  <w:style w:type="character" w:customStyle="1" w:styleId="E-mailSignatureChar">
    <w:name w:val="E-mail Signature Char"/>
    <w:link w:val="E-mailSignature"/>
    <w:semiHidden/>
    <w:rsid w:val="00B16EEF"/>
    <w:rPr>
      <w:rFonts w:eastAsia="Times New Roman"/>
      <w:sz w:val="22"/>
      <w:lang w:val="en-GB"/>
    </w:rPr>
  </w:style>
  <w:style w:type="paragraph" w:styleId="EndnoteText">
    <w:name w:val="endnote text"/>
    <w:basedOn w:val="Normal"/>
    <w:link w:val="EndnoteTextChar"/>
    <w:semiHidden/>
    <w:unhideWhenUsed/>
    <w:rsid w:val="00B16EEF"/>
    <w:rPr>
      <w:sz w:val="20"/>
      <w:lang w:eastAsia="x-none"/>
    </w:rPr>
  </w:style>
  <w:style w:type="character" w:customStyle="1" w:styleId="EndnoteTextChar">
    <w:name w:val="Endnote Text Char"/>
    <w:link w:val="EndnoteText"/>
    <w:semiHidden/>
    <w:rsid w:val="00B16EEF"/>
    <w:rPr>
      <w:rFonts w:eastAsia="Times New Roman"/>
      <w:lang w:val="en-GB"/>
    </w:rPr>
  </w:style>
  <w:style w:type="paragraph" w:styleId="EnvelopeAddress">
    <w:name w:val="envelope address"/>
    <w:basedOn w:val="Normal"/>
    <w:semiHidden/>
    <w:unhideWhenUsed/>
    <w:rsid w:val="00B16EEF"/>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B16EEF"/>
    <w:rPr>
      <w:rFonts w:ascii="Calibri Light" w:hAnsi="Calibri Light"/>
      <w:sz w:val="20"/>
    </w:rPr>
  </w:style>
  <w:style w:type="character" w:customStyle="1" w:styleId="Heading9Char">
    <w:name w:val="Heading 9 Char"/>
    <w:link w:val="Heading9"/>
    <w:semiHidden/>
    <w:rsid w:val="00B16EEF"/>
    <w:rPr>
      <w:rFonts w:ascii="Calibri Light" w:eastAsia="Times New Roman" w:hAnsi="Calibri Light" w:cs="Times New Roman"/>
      <w:sz w:val="22"/>
      <w:szCs w:val="22"/>
      <w:lang w:val="en-GB"/>
    </w:rPr>
  </w:style>
  <w:style w:type="paragraph" w:styleId="HTMLAddress">
    <w:name w:val="HTML Address"/>
    <w:basedOn w:val="Normal"/>
    <w:link w:val="HTMLAddressChar"/>
    <w:semiHidden/>
    <w:unhideWhenUsed/>
    <w:rsid w:val="00B16EEF"/>
    <w:rPr>
      <w:i/>
      <w:iCs/>
      <w:lang w:eastAsia="x-none"/>
    </w:rPr>
  </w:style>
  <w:style w:type="character" w:customStyle="1" w:styleId="HTMLAddressChar">
    <w:name w:val="HTML Address Char"/>
    <w:link w:val="HTMLAddress"/>
    <w:semiHidden/>
    <w:rsid w:val="00B16EEF"/>
    <w:rPr>
      <w:rFonts w:eastAsia="Times New Roman"/>
      <w:i/>
      <w:iCs/>
      <w:sz w:val="22"/>
      <w:lang w:val="en-GB"/>
    </w:rPr>
  </w:style>
  <w:style w:type="paragraph" w:styleId="HTMLPreformatted">
    <w:name w:val="HTML Preformatted"/>
    <w:basedOn w:val="Normal"/>
    <w:link w:val="HTMLPreformattedChar"/>
    <w:semiHidden/>
    <w:unhideWhenUsed/>
    <w:rsid w:val="00B16EEF"/>
    <w:rPr>
      <w:rFonts w:ascii="Courier New" w:hAnsi="Courier New"/>
      <w:sz w:val="20"/>
      <w:lang w:eastAsia="x-none"/>
    </w:rPr>
  </w:style>
  <w:style w:type="character" w:customStyle="1" w:styleId="HTMLPreformattedChar">
    <w:name w:val="HTML Preformatted Char"/>
    <w:link w:val="HTMLPreformatted"/>
    <w:semiHidden/>
    <w:rsid w:val="00B16EEF"/>
    <w:rPr>
      <w:rFonts w:ascii="Courier New" w:eastAsia="Times New Roman" w:hAnsi="Courier New" w:cs="Courier New"/>
      <w:lang w:val="en-GB"/>
    </w:rPr>
  </w:style>
  <w:style w:type="paragraph" w:styleId="Index1">
    <w:name w:val="index 1"/>
    <w:basedOn w:val="Normal"/>
    <w:next w:val="Normal"/>
    <w:autoRedefine/>
    <w:semiHidden/>
    <w:unhideWhenUsed/>
    <w:rsid w:val="00B16EEF"/>
    <w:pPr>
      <w:tabs>
        <w:tab w:val="clear" w:pos="567"/>
      </w:tabs>
      <w:ind w:left="220" w:hanging="220"/>
    </w:pPr>
  </w:style>
  <w:style w:type="paragraph" w:styleId="Index2">
    <w:name w:val="index 2"/>
    <w:basedOn w:val="Normal"/>
    <w:next w:val="Normal"/>
    <w:autoRedefine/>
    <w:semiHidden/>
    <w:unhideWhenUsed/>
    <w:rsid w:val="00B16EEF"/>
    <w:pPr>
      <w:tabs>
        <w:tab w:val="clear" w:pos="567"/>
      </w:tabs>
      <w:ind w:left="440" w:hanging="220"/>
    </w:pPr>
  </w:style>
  <w:style w:type="paragraph" w:styleId="Index3">
    <w:name w:val="index 3"/>
    <w:basedOn w:val="Normal"/>
    <w:next w:val="Normal"/>
    <w:autoRedefine/>
    <w:semiHidden/>
    <w:unhideWhenUsed/>
    <w:rsid w:val="00B16EEF"/>
    <w:pPr>
      <w:tabs>
        <w:tab w:val="clear" w:pos="567"/>
      </w:tabs>
      <w:ind w:left="660" w:hanging="220"/>
    </w:pPr>
  </w:style>
  <w:style w:type="paragraph" w:styleId="Index4">
    <w:name w:val="index 4"/>
    <w:basedOn w:val="Normal"/>
    <w:next w:val="Normal"/>
    <w:autoRedefine/>
    <w:semiHidden/>
    <w:unhideWhenUsed/>
    <w:rsid w:val="00B16EEF"/>
    <w:pPr>
      <w:tabs>
        <w:tab w:val="clear" w:pos="567"/>
      </w:tabs>
      <w:ind w:left="880" w:hanging="220"/>
    </w:pPr>
  </w:style>
  <w:style w:type="paragraph" w:styleId="Index5">
    <w:name w:val="index 5"/>
    <w:basedOn w:val="Normal"/>
    <w:next w:val="Normal"/>
    <w:autoRedefine/>
    <w:semiHidden/>
    <w:unhideWhenUsed/>
    <w:rsid w:val="00B16EEF"/>
    <w:pPr>
      <w:tabs>
        <w:tab w:val="clear" w:pos="567"/>
      </w:tabs>
      <w:ind w:left="1100" w:hanging="220"/>
    </w:pPr>
  </w:style>
  <w:style w:type="paragraph" w:styleId="Index6">
    <w:name w:val="index 6"/>
    <w:basedOn w:val="Normal"/>
    <w:next w:val="Normal"/>
    <w:autoRedefine/>
    <w:semiHidden/>
    <w:unhideWhenUsed/>
    <w:rsid w:val="00B16EEF"/>
    <w:pPr>
      <w:tabs>
        <w:tab w:val="clear" w:pos="567"/>
      </w:tabs>
      <w:ind w:left="1320" w:hanging="220"/>
    </w:pPr>
  </w:style>
  <w:style w:type="paragraph" w:styleId="Index7">
    <w:name w:val="index 7"/>
    <w:basedOn w:val="Normal"/>
    <w:next w:val="Normal"/>
    <w:autoRedefine/>
    <w:semiHidden/>
    <w:unhideWhenUsed/>
    <w:rsid w:val="00B16EEF"/>
    <w:pPr>
      <w:tabs>
        <w:tab w:val="clear" w:pos="567"/>
      </w:tabs>
      <w:ind w:left="1540" w:hanging="220"/>
    </w:pPr>
  </w:style>
  <w:style w:type="paragraph" w:styleId="Index8">
    <w:name w:val="index 8"/>
    <w:basedOn w:val="Normal"/>
    <w:next w:val="Normal"/>
    <w:autoRedefine/>
    <w:semiHidden/>
    <w:unhideWhenUsed/>
    <w:rsid w:val="00B16EEF"/>
    <w:pPr>
      <w:tabs>
        <w:tab w:val="clear" w:pos="567"/>
      </w:tabs>
      <w:ind w:left="1760" w:hanging="220"/>
    </w:pPr>
  </w:style>
  <w:style w:type="paragraph" w:styleId="Index9">
    <w:name w:val="index 9"/>
    <w:basedOn w:val="Normal"/>
    <w:next w:val="Normal"/>
    <w:autoRedefine/>
    <w:semiHidden/>
    <w:unhideWhenUsed/>
    <w:rsid w:val="00B16EEF"/>
    <w:pPr>
      <w:tabs>
        <w:tab w:val="clear" w:pos="567"/>
      </w:tabs>
      <w:ind w:left="1980" w:hanging="220"/>
    </w:pPr>
  </w:style>
  <w:style w:type="paragraph" w:styleId="IndexHeading">
    <w:name w:val="index heading"/>
    <w:basedOn w:val="Normal"/>
    <w:next w:val="Index1"/>
    <w:semiHidden/>
    <w:unhideWhenUsed/>
    <w:rsid w:val="00B16EEF"/>
    <w:rPr>
      <w:rFonts w:ascii="Calibri Light" w:hAnsi="Calibri Light"/>
      <w:b/>
      <w:bCs/>
    </w:rPr>
  </w:style>
  <w:style w:type="paragraph" w:styleId="IntenseQuote">
    <w:name w:val="Intense Quote"/>
    <w:basedOn w:val="Normal"/>
    <w:next w:val="Normal"/>
    <w:link w:val="IntenseQuoteChar"/>
    <w:uiPriority w:val="30"/>
    <w:qFormat/>
    <w:rsid w:val="00B16EEF"/>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IntenseQuoteChar">
    <w:name w:val="Intense Quote Char"/>
    <w:link w:val="IntenseQuote"/>
    <w:uiPriority w:val="30"/>
    <w:rsid w:val="00B16EEF"/>
    <w:rPr>
      <w:rFonts w:eastAsia="Times New Roman"/>
      <w:i/>
      <w:iCs/>
      <w:color w:val="5B9BD5"/>
      <w:sz w:val="22"/>
      <w:lang w:val="en-GB"/>
    </w:rPr>
  </w:style>
  <w:style w:type="paragraph" w:styleId="List">
    <w:name w:val="List"/>
    <w:basedOn w:val="Normal"/>
    <w:semiHidden/>
    <w:unhideWhenUsed/>
    <w:rsid w:val="00B16EEF"/>
    <w:pPr>
      <w:ind w:left="283" w:hanging="283"/>
      <w:contextualSpacing/>
    </w:pPr>
  </w:style>
  <w:style w:type="paragraph" w:styleId="List2">
    <w:name w:val="List 2"/>
    <w:basedOn w:val="Normal"/>
    <w:semiHidden/>
    <w:unhideWhenUsed/>
    <w:rsid w:val="00B16EEF"/>
    <w:pPr>
      <w:ind w:left="566" w:hanging="283"/>
      <w:contextualSpacing/>
    </w:pPr>
  </w:style>
  <w:style w:type="paragraph" w:styleId="List3">
    <w:name w:val="List 3"/>
    <w:basedOn w:val="Normal"/>
    <w:semiHidden/>
    <w:unhideWhenUsed/>
    <w:rsid w:val="00B16EEF"/>
    <w:pPr>
      <w:ind w:left="849" w:hanging="283"/>
      <w:contextualSpacing/>
    </w:pPr>
  </w:style>
  <w:style w:type="paragraph" w:styleId="List4">
    <w:name w:val="List 4"/>
    <w:basedOn w:val="Normal"/>
    <w:rsid w:val="00B16EEF"/>
    <w:pPr>
      <w:ind w:left="1132" w:hanging="283"/>
      <w:contextualSpacing/>
    </w:pPr>
  </w:style>
  <w:style w:type="paragraph" w:styleId="List5">
    <w:name w:val="List 5"/>
    <w:basedOn w:val="Normal"/>
    <w:rsid w:val="00B16EEF"/>
    <w:pPr>
      <w:ind w:left="1415" w:hanging="283"/>
      <w:contextualSpacing/>
    </w:pPr>
  </w:style>
  <w:style w:type="paragraph" w:styleId="ListBullet">
    <w:name w:val="List Bullet"/>
    <w:basedOn w:val="Normal"/>
    <w:semiHidden/>
    <w:unhideWhenUsed/>
    <w:rsid w:val="00B16EEF"/>
    <w:pPr>
      <w:numPr>
        <w:numId w:val="14"/>
      </w:numPr>
      <w:contextualSpacing/>
    </w:pPr>
  </w:style>
  <w:style w:type="paragraph" w:styleId="ListBullet2">
    <w:name w:val="List Bullet 2"/>
    <w:basedOn w:val="Normal"/>
    <w:semiHidden/>
    <w:unhideWhenUsed/>
    <w:rsid w:val="00B16EEF"/>
    <w:pPr>
      <w:numPr>
        <w:numId w:val="15"/>
      </w:numPr>
      <w:contextualSpacing/>
    </w:pPr>
  </w:style>
  <w:style w:type="paragraph" w:styleId="ListBullet3">
    <w:name w:val="List Bullet 3"/>
    <w:basedOn w:val="Normal"/>
    <w:semiHidden/>
    <w:unhideWhenUsed/>
    <w:rsid w:val="00B16EEF"/>
    <w:pPr>
      <w:numPr>
        <w:numId w:val="16"/>
      </w:numPr>
      <w:contextualSpacing/>
    </w:pPr>
  </w:style>
  <w:style w:type="paragraph" w:styleId="ListBullet4">
    <w:name w:val="List Bullet 4"/>
    <w:basedOn w:val="Normal"/>
    <w:semiHidden/>
    <w:unhideWhenUsed/>
    <w:rsid w:val="00B16EEF"/>
    <w:pPr>
      <w:numPr>
        <w:numId w:val="17"/>
      </w:numPr>
      <w:contextualSpacing/>
    </w:pPr>
  </w:style>
  <w:style w:type="paragraph" w:styleId="ListBullet5">
    <w:name w:val="List Bullet 5"/>
    <w:basedOn w:val="Normal"/>
    <w:semiHidden/>
    <w:unhideWhenUsed/>
    <w:rsid w:val="00B16EEF"/>
    <w:pPr>
      <w:numPr>
        <w:numId w:val="18"/>
      </w:numPr>
      <w:contextualSpacing/>
    </w:pPr>
  </w:style>
  <w:style w:type="paragraph" w:styleId="ListContinue">
    <w:name w:val="List Continue"/>
    <w:basedOn w:val="Normal"/>
    <w:semiHidden/>
    <w:unhideWhenUsed/>
    <w:rsid w:val="00B16EEF"/>
    <w:pPr>
      <w:spacing w:after="120"/>
      <w:ind w:left="283"/>
      <w:contextualSpacing/>
    </w:pPr>
  </w:style>
  <w:style w:type="paragraph" w:styleId="ListContinue2">
    <w:name w:val="List Continue 2"/>
    <w:basedOn w:val="Normal"/>
    <w:semiHidden/>
    <w:unhideWhenUsed/>
    <w:rsid w:val="00B16EEF"/>
    <w:pPr>
      <w:spacing w:after="120"/>
      <w:ind w:left="566"/>
      <w:contextualSpacing/>
    </w:pPr>
  </w:style>
  <w:style w:type="paragraph" w:styleId="ListContinue3">
    <w:name w:val="List Continue 3"/>
    <w:basedOn w:val="Normal"/>
    <w:semiHidden/>
    <w:unhideWhenUsed/>
    <w:rsid w:val="00B16EEF"/>
    <w:pPr>
      <w:spacing w:after="120"/>
      <w:ind w:left="849"/>
      <w:contextualSpacing/>
    </w:pPr>
  </w:style>
  <w:style w:type="paragraph" w:styleId="ListContinue4">
    <w:name w:val="List Continue 4"/>
    <w:basedOn w:val="Normal"/>
    <w:semiHidden/>
    <w:unhideWhenUsed/>
    <w:rsid w:val="00B16EEF"/>
    <w:pPr>
      <w:spacing w:after="120"/>
      <w:ind w:left="1132"/>
      <w:contextualSpacing/>
    </w:pPr>
  </w:style>
  <w:style w:type="paragraph" w:styleId="ListContinue5">
    <w:name w:val="List Continue 5"/>
    <w:basedOn w:val="Normal"/>
    <w:semiHidden/>
    <w:unhideWhenUsed/>
    <w:rsid w:val="00B16EEF"/>
    <w:pPr>
      <w:spacing w:after="120"/>
      <w:ind w:left="1415"/>
      <w:contextualSpacing/>
    </w:pPr>
  </w:style>
  <w:style w:type="paragraph" w:styleId="ListNumber">
    <w:name w:val="List Number"/>
    <w:basedOn w:val="Normal"/>
    <w:rsid w:val="00B16EEF"/>
    <w:pPr>
      <w:numPr>
        <w:numId w:val="19"/>
      </w:numPr>
      <w:contextualSpacing/>
    </w:pPr>
  </w:style>
  <w:style w:type="paragraph" w:styleId="ListNumber2">
    <w:name w:val="List Number 2"/>
    <w:basedOn w:val="Normal"/>
    <w:semiHidden/>
    <w:unhideWhenUsed/>
    <w:rsid w:val="00B16EEF"/>
    <w:pPr>
      <w:numPr>
        <w:numId w:val="20"/>
      </w:numPr>
      <w:contextualSpacing/>
    </w:pPr>
  </w:style>
  <w:style w:type="paragraph" w:styleId="ListNumber3">
    <w:name w:val="List Number 3"/>
    <w:basedOn w:val="Normal"/>
    <w:semiHidden/>
    <w:unhideWhenUsed/>
    <w:rsid w:val="00B16EEF"/>
    <w:pPr>
      <w:numPr>
        <w:numId w:val="21"/>
      </w:numPr>
      <w:contextualSpacing/>
    </w:pPr>
  </w:style>
  <w:style w:type="paragraph" w:styleId="ListNumber4">
    <w:name w:val="List Number 4"/>
    <w:basedOn w:val="Normal"/>
    <w:semiHidden/>
    <w:unhideWhenUsed/>
    <w:rsid w:val="00B16EEF"/>
    <w:pPr>
      <w:numPr>
        <w:numId w:val="22"/>
      </w:numPr>
      <w:contextualSpacing/>
    </w:pPr>
  </w:style>
  <w:style w:type="paragraph" w:styleId="ListNumber5">
    <w:name w:val="List Number 5"/>
    <w:basedOn w:val="Normal"/>
    <w:semiHidden/>
    <w:unhideWhenUsed/>
    <w:rsid w:val="00B16EEF"/>
    <w:pPr>
      <w:numPr>
        <w:numId w:val="23"/>
      </w:numPr>
      <w:contextualSpacing/>
    </w:pPr>
  </w:style>
  <w:style w:type="paragraph" w:styleId="MacroText">
    <w:name w:val="macro"/>
    <w:link w:val="MacroTextChar"/>
    <w:semiHidden/>
    <w:unhideWhenUsed/>
    <w:rsid w:val="00B16EEF"/>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fr-BE"/>
    </w:rPr>
  </w:style>
  <w:style w:type="character" w:customStyle="1" w:styleId="MacroTextChar">
    <w:name w:val="Macro Text Char"/>
    <w:link w:val="MacroText"/>
    <w:semiHidden/>
    <w:rsid w:val="00B16EEF"/>
    <w:rPr>
      <w:rFonts w:ascii="Courier New" w:eastAsia="Times New Roman" w:hAnsi="Courier New" w:cs="Courier New"/>
      <w:lang w:val="en-GB" w:eastAsia="fr-BE" w:bidi="ar-SA"/>
    </w:rPr>
  </w:style>
  <w:style w:type="paragraph" w:styleId="MessageHeader">
    <w:name w:val="Message Header"/>
    <w:basedOn w:val="Normal"/>
    <w:link w:val="MessageHeaderChar"/>
    <w:semiHidden/>
    <w:unhideWhenUsed/>
    <w:rsid w:val="00B16EE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eastAsia="x-none"/>
    </w:rPr>
  </w:style>
  <w:style w:type="character" w:customStyle="1" w:styleId="MessageHeaderChar">
    <w:name w:val="Message Header Char"/>
    <w:link w:val="MessageHeader"/>
    <w:semiHidden/>
    <w:rsid w:val="00B16EEF"/>
    <w:rPr>
      <w:rFonts w:ascii="Calibri Light" w:eastAsia="Times New Roman" w:hAnsi="Calibri Light" w:cs="Times New Roman"/>
      <w:sz w:val="24"/>
      <w:szCs w:val="24"/>
      <w:shd w:val="pct20" w:color="auto" w:fill="auto"/>
      <w:lang w:val="en-GB"/>
    </w:rPr>
  </w:style>
  <w:style w:type="paragraph" w:styleId="NoSpacing">
    <w:name w:val="No Spacing"/>
    <w:uiPriority w:val="1"/>
    <w:qFormat/>
    <w:rsid w:val="00B16EEF"/>
    <w:pPr>
      <w:tabs>
        <w:tab w:val="left" w:pos="567"/>
      </w:tabs>
    </w:pPr>
    <w:rPr>
      <w:rFonts w:eastAsia="Times New Roman"/>
      <w:sz w:val="22"/>
      <w:lang w:eastAsia="en-US"/>
    </w:rPr>
  </w:style>
  <w:style w:type="paragraph" w:styleId="NormalIndent">
    <w:name w:val="Normal Indent"/>
    <w:basedOn w:val="Normal"/>
    <w:semiHidden/>
    <w:unhideWhenUsed/>
    <w:rsid w:val="00B16EEF"/>
    <w:pPr>
      <w:ind w:left="720"/>
    </w:pPr>
  </w:style>
  <w:style w:type="paragraph" w:styleId="NoteHeading">
    <w:name w:val="Note Heading"/>
    <w:basedOn w:val="Normal"/>
    <w:next w:val="Normal"/>
    <w:link w:val="NoteHeadingChar"/>
    <w:semiHidden/>
    <w:unhideWhenUsed/>
    <w:rsid w:val="00B16EEF"/>
    <w:rPr>
      <w:lang w:eastAsia="x-none"/>
    </w:rPr>
  </w:style>
  <w:style w:type="character" w:customStyle="1" w:styleId="NoteHeadingChar">
    <w:name w:val="Note Heading Char"/>
    <w:link w:val="NoteHeading"/>
    <w:semiHidden/>
    <w:rsid w:val="00B16EEF"/>
    <w:rPr>
      <w:rFonts w:eastAsia="Times New Roman"/>
      <w:sz w:val="22"/>
      <w:lang w:val="en-GB"/>
    </w:rPr>
  </w:style>
  <w:style w:type="paragraph" w:styleId="PlainText">
    <w:name w:val="Plain Text"/>
    <w:basedOn w:val="Normal"/>
    <w:link w:val="PlainTextChar"/>
    <w:semiHidden/>
    <w:unhideWhenUsed/>
    <w:rsid w:val="00B16EEF"/>
    <w:rPr>
      <w:rFonts w:ascii="Courier New" w:hAnsi="Courier New"/>
      <w:sz w:val="20"/>
      <w:lang w:eastAsia="x-none"/>
    </w:rPr>
  </w:style>
  <w:style w:type="character" w:customStyle="1" w:styleId="PlainTextChar">
    <w:name w:val="Plain Text Char"/>
    <w:link w:val="PlainText"/>
    <w:semiHidden/>
    <w:rsid w:val="00B16EEF"/>
    <w:rPr>
      <w:rFonts w:ascii="Courier New" w:eastAsia="Times New Roman" w:hAnsi="Courier New" w:cs="Courier New"/>
      <w:lang w:val="en-GB"/>
    </w:rPr>
  </w:style>
  <w:style w:type="paragraph" w:styleId="Quote">
    <w:name w:val="Quote"/>
    <w:basedOn w:val="Normal"/>
    <w:next w:val="Normal"/>
    <w:link w:val="QuoteChar"/>
    <w:uiPriority w:val="29"/>
    <w:qFormat/>
    <w:rsid w:val="00B16EEF"/>
    <w:pPr>
      <w:spacing w:before="200" w:after="160"/>
      <w:ind w:left="864" w:right="864"/>
      <w:jc w:val="center"/>
    </w:pPr>
    <w:rPr>
      <w:i/>
      <w:iCs/>
      <w:color w:val="404040"/>
      <w:lang w:eastAsia="x-none"/>
    </w:rPr>
  </w:style>
  <w:style w:type="character" w:customStyle="1" w:styleId="QuoteChar">
    <w:name w:val="Quote Char"/>
    <w:link w:val="Quote"/>
    <w:uiPriority w:val="29"/>
    <w:rsid w:val="00B16EEF"/>
    <w:rPr>
      <w:rFonts w:eastAsia="Times New Roman"/>
      <w:i/>
      <w:iCs/>
      <w:color w:val="404040"/>
      <w:sz w:val="22"/>
      <w:lang w:val="en-GB"/>
    </w:rPr>
  </w:style>
  <w:style w:type="paragraph" w:styleId="Salutation">
    <w:name w:val="Salutation"/>
    <w:basedOn w:val="Normal"/>
    <w:next w:val="Normal"/>
    <w:link w:val="SalutationChar"/>
    <w:rsid w:val="00B16EEF"/>
    <w:rPr>
      <w:lang w:eastAsia="x-none"/>
    </w:rPr>
  </w:style>
  <w:style w:type="character" w:customStyle="1" w:styleId="SalutationChar">
    <w:name w:val="Salutation Char"/>
    <w:link w:val="Salutation"/>
    <w:rsid w:val="00B16EEF"/>
    <w:rPr>
      <w:rFonts w:eastAsia="Times New Roman"/>
      <w:sz w:val="22"/>
      <w:lang w:val="en-GB"/>
    </w:rPr>
  </w:style>
  <w:style w:type="paragraph" w:styleId="Signature">
    <w:name w:val="Signature"/>
    <w:basedOn w:val="Normal"/>
    <w:link w:val="SignatureChar"/>
    <w:semiHidden/>
    <w:unhideWhenUsed/>
    <w:rsid w:val="00B16EEF"/>
    <w:pPr>
      <w:ind w:left="4252"/>
    </w:pPr>
    <w:rPr>
      <w:lang w:eastAsia="x-none"/>
    </w:rPr>
  </w:style>
  <w:style w:type="character" w:customStyle="1" w:styleId="SignatureChar">
    <w:name w:val="Signature Char"/>
    <w:link w:val="Signature"/>
    <w:semiHidden/>
    <w:rsid w:val="00B16EEF"/>
    <w:rPr>
      <w:rFonts w:eastAsia="Times New Roman"/>
      <w:sz w:val="22"/>
      <w:lang w:val="en-GB"/>
    </w:rPr>
  </w:style>
  <w:style w:type="paragraph" w:styleId="Subtitle">
    <w:name w:val="Subtitle"/>
    <w:basedOn w:val="Normal"/>
    <w:next w:val="Normal"/>
    <w:link w:val="SubtitleChar"/>
    <w:qFormat/>
    <w:rsid w:val="00B16EEF"/>
    <w:pPr>
      <w:spacing w:after="60"/>
      <w:jc w:val="center"/>
      <w:outlineLvl w:val="1"/>
    </w:pPr>
    <w:rPr>
      <w:rFonts w:ascii="Calibri Light" w:hAnsi="Calibri Light"/>
      <w:sz w:val="24"/>
      <w:szCs w:val="24"/>
      <w:lang w:eastAsia="x-none"/>
    </w:rPr>
  </w:style>
  <w:style w:type="character" w:customStyle="1" w:styleId="SubtitleChar">
    <w:name w:val="Subtitle Char"/>
    <w:link w:val="Subtitle"/>
    <w:rsid w:val="00B16EEF"/>
    <w:rPr>
      <w:rFonts w:ascii="Calibri Light" w:eastAsia="Times New Roman" w:hAnsi="Calibri Light" w:cs="Times New Roman"/>
      <w:sz w:val="24"/>
      <w:szCs w:val="24"/>
      <w:lang w:val="en-GB"/>
    </w:rPr>
  </w:style>
  <w:style w:type="paragraph" w:styleId="TableofAuthorities">
    <w:name w:val="table of authorities"/>
    <w:basedOn w:val="Normal"/>
    <w:next w:val="Normal"/>
    <w:semiHidden/>
    <w:unhideWhenUsed/>
    <w:rsid w:val="00B16EEF"/>
    <w:pPr>
      <w:tabs>
        <w:tab w:val="clear" w:pos="567"/>
      </w:tabs>
      <w:ind w:left="220" w:hanging="220"/>
    </w:pPr>
  </w:style>
  <w:style w:type="paragraph" w:styleId="TableofFigures">
    <w:name w:val="table of figures"/>
    <w:basedOn w:val="Normal"/>
    <w:next w:val="Normal"/>
    <w:semiHidden/>
    <w:unhideWhenUsed/>
    <w:rsid w:val="00B16EEF"/>
    <w:pPr>
      <w:tabs>
        <w:tab w:val="clear" w:pos="567"/>
      </w:tabs>
    </w:pPr>
  </w:style>
  <w:style w:type="paragraph" w:styleId="Title">
    <w:name w:val="Title"/>
    <w:basedOn w:val="Normal"/>
    <w:next w:val="Normal"/>
    <w:link w:val="TitleChar"/>
    <w:qFormat/>
    <w:rsid w:val="00B16EEF"/>
    <w:pPr>
      <w:spacing w:before="240" w:after="60"/>
      <w:jc w:val="center"/>
      <w:outlineLvl w:val="0"/>
    </w:pPr>
    <w:rPr>
      <w:rFonts w:ascii="Calibri Light" w:hAnsi="Calibri Light"/>
      <w:b/>
      <w:bCs/>
      <w:kern w:val="28"/>
      <w:sz w:val="32"/>
      <w:szCs w:val="32"/>
      <w:lang w:eastAsia="x-none"/>
    </w:rPr>
  </w:style>
  <w:style w:type="character" w:customStyle="1" w:styleId="TitleChar">
    <w:name w:val="Title Char"/>
    <w:link w:val="Title"/>
    <w:rsid w:val="00B16EEF"/>
    <w:rPr>
      <w:rFonts w:ascii="Calibri Light" w:eastAsia="Times New Roman" w:hAnsi="Calibri Light" w:cs="Times New Roman"/>
      <w:b/>
      <w:bCs/>
      <w:kern w:val="28"/>
      <w:sz w:val="32"/>
      <w:szCs w:val="32"/>
      <w:lang w:val="en-GB"/>
    </w:rPr>
  </w:style>
  <w:style w:type="paragraph" w:styleId="TOAHeading">
    <w:name w:val="toa heading"/>
    <w:basedOn w:val="Normal"/>
    <w:next w:val="Normal"/>
    <w:semiHidden/>
    <w:unhideWhenUsed/>
    <w:rsid w:val="00B16EEF"/>
    <w:pPr>
      <w:spacing w:before="120"/>
    </w:pPr>
    <w:rPr>
      <w:rFonts w:ascii="Calibri Light" w:hAnsi="Calibri Light"/>
      <w:b/>
      <w:bCs/>
      <w:sz w:val="24"/>
      <w:szCs w:val="24"/>
    </w:rPr>
  </w:style>
  <w:style w:type="paragraph" w:styleId="TOC1">
    <w:name w:val="toc 1"/>
    <w:basedOn w:val="Normal"/>
    <w:next w:val="Normal"/>
    <w:autoRedefine/>
    <w:semiHidden/>
    <w:unhideWhenUsed/>
    <w:rsid w:val="00B16EEF"/>
    <w:pPr>
      <w:tabs>
        <w:tab w:val="clear" w:pos="567"/>
      </w:tabs>
    </w:pPr>
  </w:style>
  <w:style w:type="paragraph" w:styleId="TOC2">
    <w:name w:val="toc 2"/>
    <w:basedOn w:val="Normal"/>
    <w:next w:val="Normal"/>
    <w:autoRedefine/>
    <w:semiHidden/>
    <w:unhideWhenUsed/>
    <w:rsid w:val="00B16EEF"/>
    <w:pPr>
      <w:tabs>
        <w:tab w:val="clear" w:pos="567"/>
      </w:tabs>
      <w:ind w:left="220"/>
    </w:pPr>
  </w:style>
  <w:style w:type="paragraph" w:styleId="TOC3">
    <w:name w:val="toc 3"/>
    <w:basedOn w:val="Normal"/>
    <w:next w:val="Normal"/>
    <w:autoRedefine/>
    <w:semiHidden/>
    <w:unhideWhenUsed/>
    <w:rsid w:val="00B16EEF"/>
    <w:pPr>
      <w:tabs>
        <w:tab w:val="clear" w:pos="567"/>
      </w:tabs>
      <w:ind w:left="440"/>
    </w:pPr>
  </w:style>
  <w:style w:type="paragraph" w:styleId="TOC4">
    <w:name w:val="toc 4"/>
    <w:basedOn w:val="Normal"/>
    <w:next w:val="Normal"/>
    <w:autoRedefine/>
    <w:semiHidden/>
    <w:unhideWhenUsed/>
    <w:rsid w:val="00B16EEF"/>
    <w:pPr>
      <w:tabs>
        <w:tab w:val="clear" w:pos="567"/>
      </w:tabs>
      <w:ind w:left="660"/>
    </w:pPr>
  </w:style>
  <w:style w:type="paragraph" w:styleId="TOC5">
    <w:name w:val="toc 5"/>
    <w:basedOn w:val="Normal"/>
    <w:next w:val="Normal"/>
    <w:autoRedefine/>
    <w:semiHidden/>
    <w:unhideWhenUsed/>
    <w:rsid w:val="00B16EEF"/>
    <w:pPr>
      <w:tabs>
        <w:tab w:val="clear" w:pos="567"/>
      </w:tabs>
      <w:ind w:left="880"/>
    </w:pPr>
  </w:style>
  <w:style w:type="paragraph" w:styleId="TOC6">
    <w:name w:val="toc 6"/>
    <w:basedOn w:val="Normal"/>
    <w:next w:val="Normal"/>
    <w:autoRedefine/>
    <w:semiHidden/>
    <w:unhideWhenUsed/>
    <w:rsid w:val="00B16EEF"/>
    <w:pPr>
      <w:tabs>
        <w:tab w:val="clear" w:pos="567"/>
      </w:tabs>
      <w:ind w:left="1100"/>
    </w:pPr>
  </w:style>
  <w:style w:type="paragraph" w:styleId="TOC7">
    <w:name w:val="toc 7"/>
    <w:basedOn w:val="Normal"/>
    <w:next w:val="Normal"/>
    <w:autoRedefine/>
    <w:semiHidden/>
    <w:unhideWhenUsed/>
    <w:rsid w:val="00B16EEF"/>
    <w:pPr>
      <w:tabs>
        <w:tab w:val="clear" w:pos="567"/>
      </w:tabs>
      <w:ind w:left="1320"/>
    </w:pPr>
  </w:style>
  <w:style w:type="paragraph" w:styleId="TOC8">
    <w:name w:val="toc 8"/>
    <w:basedOn w:val="Normal"/>
    <w:next w:val="Normal"/>
    <w:autoRedefine/>
    <w:semiHidden/>
    <w:unhideWhenUsed/>
    <w:rsid w:val="00B16EEF"/>
    <w:pPr>
      <w:tabs>
        <w:tab w:val="clear" w:pos="567"/>
      </w:tabs>
      <w:ind w:left="1540"/>
    </w:pPr>
  </w:style>
  <w:style w:type="paragraph" w:styleId="TOC9">
    <w:name w:val="toc 9"/>
    <w:basedOn w:val="Normal"/>
    <w:next w:val="Normal"/>
    <w:autoRedefine/>
    <w:semiHidden/>
    <w:unhideWhenUsed/>
    <w:rsid w:val="00B16EEF"/>
    <w:pPr>
      <w:tabs>
        <w:tab w:val="clear" w:pos="567"/>
      </w:tabs>
      <w:ind w:left="1760"/>
    </w:pPr>
  </w:style>
  <w:style w:type="paragraph" w:styleId="TOCHeading">
    <w:name w:val="TOC Heading"/>
    <w:basedOn w:val="Heading1"/>
    <w:next w:val="Normal"/>
    <w:uiPriority w:val="39"/>
    <w:semiHidden/>
    <w:unhideWhenUsed/>
    <w:qFormat/>
    <w:rsid w:val="00B16EEF"/>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No-numheading3Agency">
    <w:name w:val="No-num heading 3 (Agency)"/>
    <w:basedOn w:val="Normal"/>
    <w:next w:val="BodytextAgency"/>
    <w:link w:val="No-numheading3AgencyChar"/>
    <w:rsid w:val="00601C3A"/>
    <w:pPr>
      <w:keepNext/>
      <w:tabs>
        <w:tab w:val="clear" w:pos="567"/>
      </w:tabs>
      <w:spacing w:before="280" w:after="220" w:line="240" w:lineRule="auto"/>
      <w:outlineLvl w:val="2"/>
    </w:pPr>
    <w:rPr>
      <w:rFonts w:ascii="Verdana" w:eastAsia="Verdana" w:hAnsi="Verdana"/>
      <w:b/>
      <w:bCs/>
      <w:kern w:val="32"/>
      <w:szCs w:val="22"/>
      <w:lang w:val="fr-FR" w:eastAsia="fr-FR" w:bidi="fr-FR"/>
    </w:rPr>
  </w:style>
  <w:style w:type="character" w:customStyle="1" w:styleId="No-numheading3AgencyChar">
    <w:name w:val="No-num heading 3 (Agency) Char"/>
    <w:link w:val="No-numheading3Agency"/>
    <w:rsid w:val="00601C3A"/>
    <w:rPr>
      <w:rFonts w:ascii="Verdana" w:eastAsia="Verdana" w:hAnsi="Verdana"/>
      <w:b/>
      <w:bCs/>
      <w:kern w:val="32"/>
      <w:sz w:val="22"/>
      <w:szCs w:val="22"/>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221253526">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429929383">
      <w:bodyDiv w:val="1"/>
      <w:marLeft w:val="0"/>
      <w:marRight w:val="0"/>
      <w:marTop w:val="0"/>
      <w:marBottom w:val="0"/>
      <w:divBdr>
        <w:top w:val="none" w:sz="0" w:space="0" w:color="auto"/>
        <w:left w:val="none" w:sz="0" w:space="0" w:color="auto"/>
        <w:bottom w:val="none" w:sz="0" w:space="0" w:color="auto"/>
        <w:right w:val="none" w:sz="0" w:space="0" w:color="auto"/>
      </w:divBdr>
    </w:div>
    <w:div w:id="445082250">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6507442">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5158481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643600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webSettings" Target="webSettings.xm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ettings" Target="settings.xm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styles" Target="styles.xml"/><Relationship Id="rId20" Type="http://schemas.openxmlformats.org/officeDocument/2006/relationships/endnotes" Target="endnote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yperlink" Target="http://www.ema.europa.eu" TargetMode="External"/><Relationship Id="rId5" Type="http://schemas.openxmlformats.org/officeDocument/2006/relationships/customXml" Target="../customXml/item5.xml"/><Relationship Id="rId15" Type="http://schemas.openxmlformats.org/officeDocument/2006/relationships/numbering" Target="numbering.xm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footer" Target="footer2.xml"/><Relationship Id="rId10" Type="http://schemas.openxmlformats.org/officeDocument/2006/relationships/customXml" Target="../customXml/item10.xml"/><Relationship Id="rId19"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hyperlink" Target="http://www.ema.europa.eu"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3.xml><?xml version="1.0" encoding="utf-8"?>
<p:properties xmlns:p="http://schemas.microsoft.com/office/2006/metadata/properties" xmlns:xsi="http://www.w3.org/2001/XMLSchema-instance" xmlns:pc="http://schemas.microsoft.com/office/infopath/2007/PartnerControls">
  <documentManagement/>
</p:properties>
</file>

<file path=customXml/item14.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C35843-CFF7-424C-8020-540C14C16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20245CFA-AE96-47A6-A7B2-9D64FFF20B27}">
  <ds:schemaRefs>
    <ds:schemaRef ds:uri="http://schemas.openxmlformats.org/officeDocument/2006/bibliography"/>
  </ds:schemaRefs>
</ds:datastoreItem>
</file>

<file path=customXml/itemProps11.xml><?xml version="1.0" encoding="utf-8"?>
<ds:datastoreItem xmlns:ds="http://schemas.openxmlformats.org/officeDocument/2006/customXml" ds:itemID="{259A8A73-D205-416E-AA0F-F4A1DE2453A5}">
  <ds:schemaRefs>
    <ds:schemaRef ds:uri="http://schemas.openxmlformats.org/officeDocument/2006/bibliography"/>
  </ds:schemaRefs>
</ds:datastoreItem>
</file>

<file path=customXml/itemProps12.xml><?xml version="1.0" encoding="utf-8"?>
<ds:datastoreItem xmlns:ds="http://schemas.openxmlformats.org/officeDocument/2006/customXml" ds:itemID="{2777F26E-B824-410E-9D21-FB05355E94D9}">
  <ds:schemaRefs>
    <ds:schemaRef ds:uri="http://schemas.openxmlformats.org/officeDocument/2006/bibliography"/>
  </ds:schemaRefs>
</ds:datastoreItem>
</file>

<file path=customXml/itemProps13.xml><?xml version="1.0" encoding="utf-8"?>
<ds:datastoreItem xmlns:ds="http://schemas.openxmlformats.org/officeDocument/2006/customXml" ds:itemID="{DF4A6BC8-57E3-457C-BDAB-D88044E9B3F8}">
  <ds:schemaRefs>
    <ds:schemaRef ds:uri="http://schemas.microsoft.com/office/2006/metadata/properties"/>
    <ds:schemaRef ds:uri="http://schemas.microsoft.com/office/infopath/2007/PartnerControls"/>
  </ds:schemaRefs>
</ds:datastoreItem>
</file>

<file path=customXml/itemProps14.xml><?xml version="1.0" encoding="utf-8"?>
<ds:datastoreItem xmlns:ds="http://schemas.openxmlformats.org/officeDocument/2006/customXml" ds:itemID="{891E0AB5-04E3-4478-8826-4B592C88266F}">
  <ds:schemaRefs>
    <ds:schemaRef ds:uri="http://schemas.openxmlformats.org/officeDocument/2006/bibliography"/>
  </ds:schemaRefs>
</ds:datastoreItem>
</file>

<file path=customXml/itemProps2.xml><?xml version="1.0" encoding="utf-8"?>
<ds:datastoreItem xmlns:ds="http://schemas.openxmlformats.org/officeDocument/2006/customXml" ds:itemID="{06B7C855-8798-4C19-9223-0DA564B636AA}">
  <ds:schemaRefs>
    <ds:schemaRef ds:uri="http://schemas.microsoft.com/sharepoint/v3/contenttype/forms"/>
  </ds:schemaRefs>
</ds:datastoreItem>
</file>

<file path=customXml/itemProps3.xml><?xml version="1.0" encoding="utf-8"?>
<ds:datastoreItem xmlns:ds="http://schemas.openxmlformats.org/officeDocument/2006/customXml" ds:itemID="{42D5732E-AEC0-4A1D-B471-554BA5CC9EB3}">
  <ds:schemaRefs>
    <ds:schemaRef ds:uri="http://schemas.openxmlformats.org/officeDocument/2006/bibliography"/>
  </ds:schemaRefs>
</ds:datastoreItem>
</file>

<file path=customXml/itemProps4.xml><?xml version="1.0" encoding="utf-8"?>
<ds:datastoreItem xmlns:ds="http://schemas.openxmlformats.org/officeDocument/2006/customXml" ds:itemID="{1B8A449E-91F9-42D6-8AC9-F90868C72209}">
  <ds:schemaRefs>
    <ds:schemaRef ds:uri="http://schemas.openxmlformats.org/officeDocument/2006/bibliography"/>
  </ds:schemaRefs>
</ds:datastoreItem>
</file>

<file path=customXml/itemProps5.xml><?xml version="1.0" encoding="utf-8"?>
<ds:datastoreItem xmlns:ds="http://schemas.openxmlformats.org/officeDocument/2006/customXml" ds:itemID="{2E69F9A9-11B9-4A1F-A8C4-91FCDC7E2E3F}">
  <ds:schemaRefs>
    <ds:schemaRef ds:uri="http://schemas.openxmlformats.org/officeDocument/2006/bibliography"/>
  </ds:schemaRefs>
</ds:datastoreItem>
</file>

<file path=customXml/itemProps6.xml><?xml version="1.0" encoding="utf-8"?>
<ds:datastoreItem xmlns:ds="http://schemas.openxmlformats.org/officeDocument/2006/customXml" ds:itemID="{8AF99693-9CC1-48CC-BC4A-FF24B45ABFCA}">
  <ds:schemaRefs>
    <ds:schemaRef ds:uri="http://schemas.openxmlformats.org/officeDocument/2006/bibliography"/>
  </ds:schemaRefs>
</ds:datastoreItem>
</file>

<file path=customXml/itemProps7.xml><?xml version="1.0" encoding="utf-8"?>
<ds:datastoreItem xmlns:ds="http://schemas.openxmlformats.org/officeDocument/2006/customXml" ds:itemID="{713C0D24-B1EE-41BD-8A16-7D9D993AB513}">
  <ds:schemaRefs>
    <ds:schemaRef ds:uri="http://schemas.openxmlformats.org/officeDocument/2006/bibliography"/>
  </ds:schemaRefs>
</ds:datastoreItem>
</file>

<file path=customXml/itemProps8.xml><?xml version="1.0" encoding="utf-8"?>
<ds:datastoreItem xmlns:ds="http://schemas.openxmlformats.org/officeDocument/2006/customXml" ds:itemID="{A962CBF4-CB2A-40EE-9573-3BDCA372087A}">
  <ds:schemaRefs>
    <ds:schemaRef ds:uri="http://schemas.openxmlformats.org/officeDocument/2006/bibliography"/>
  </ds:schemaRefs>
</ds:datastoreItem>
</file>

<file path=customXml/itemProps9.xml><?xml version="1.0" encoding="utf-8"?>
<ds:datastoreItem xmlns:ds="http://schemas.openxmlformats.org/officeDocument/2006/customXml" ds:itemID="{5480D327-90B5-41E1-A405-5304490B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12812</Words>
  <Characters>73031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85672</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2021-06-03T23:51:18Z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694912b4-6b3a-4f24-9ccb-c043bb66e11e</vt:lpwstr>
  </property>
  <property fmtid="{D5CDD505-2E9C-101B-9397-08002B2CF9AE}" pid="8" name="MSIP_Label_0eea11ca-d417-4147-80ed-01a58412c458_ContentBits">
    <vt:lpwstr>2</vt:lpwstr>
  </property>
</Properties>
</file>