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A75" w:rsidRPr="00C64712" w:rsidRDefault="00BF1A75" w:rsidP="00434F66">
      <w:pPr>
        <w:spacing w:line="240" w:lineRule="auto"/>
        <w:rPr>
          <w:bCs/>
          <w:lang w:val="hr-HR"/>
        </w:rPr>
      </w:pPr>
      <w:bookmarkStart w:id="0" w:name="_GoBack"/>
      <w:bookmarkEnd w:id="0"/>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BF1A75" w:rsidRPr="00C64712" w:rsidRDefault="00BF1A75" w:rsidP="00434F66">
      <w:pPr>
        <w:spacing w:line="240" w:lineRule="auto"/>
        <w:rPr>
          <w:bCs/>
          <w:lang w:val="hr-HR"/>
        </w:rPr>
      </w:pPr>
    </w:p>
    <w:p w:rsidR="00E95C33" w:rsidRPr="00C64712" w:rsidRDefault="00E95C33" w:rsidP="00125BC3">
      <w:pPr>
        <w:widowControl w:val="0"/>
        <w:tabs>
          <w:tab w:val="clear" w:pos="567"/>
        </w:tabs>
        <w:spacing w:line="240" w:lineRule="auto"/>
        <w:rPr>
          <w:bCs/>
          <w:lang w:val="hr-HR"/>
        </w:rPr>
      </w:pPr>
    </w:p>
    <w:p w:rsidR="00E95C33" w:rsidRPr="00C64712" w:rsidRDefault="00BF7EAC" w:rsidP="00434F66">
      <w:pPr>
        <w:widowControl w:val="0"/>
        <w:tabs>
          <w:tab w:val="clear" w:pos="567"/>
        </w:tabs>
        <w:spacing w:line="240" w:lineRule="auto"/>
        <w:jc w:val="center"/>
        <w:rPr>
          <w:lang w:val="hr-HR"/>
        </w:rPr>
      </w:pPr>
      <w:r w:rsidRPr="00C64712">
        <w:rPr>
          <w:b/>
          <w:bCs/>
          <w:szCs w:val="22"/>
          <w:lang w:val="hr-HR" w:bidi="hr-HR"/>
        </w:rPr>
        <w:t>PRILOG</w:t>
      </w:r>
      <w:r w:rsidR="00E95C33" w:rsidRPr="00C64712">
        <w:rPr>
          <w:b/>
          <w:bCs/>
          <w:szCs w:val="22"/>
          <w:lang w:val="hr-HR" w:bidi="hr-HR"/>
        </w:rPr>
        <w:t xml:space="preserve"> I</w:t>
      </w:r>
      <w:r w:rsidRPr="00C64712">
        <w:rPr>
          <w:b/>
          <w:bCs/>
          <w:szCs w:val="22"/>
          <w:lang w:val="hr-HR" w:bidi="hr-HR"/>
        </w:rPr>
        <w:t>.</w:t>
      </w:r>
    </w:p>
    <w:p w:rsidR="00E95C33" w:rsidRPr="00C64712" w:rsidRDefault="00E95C33" w:rsidP="00125BC3">
      <w:pPr>
        <w:widowControl w:val="0"/>
        <w:tabs>
          <w:tab w:val="clear" w:pos="567"/>
        </w:tabs>
        <w:spacing w:line="240" w:lineRule="auto"/>
        <w:rPr>
          <w:lang w:val="hr-HR"/>
        </w:rPr>
      </w:pPr>
    </w:p>
    <w:p w:rsidR="00E95C33" w:rsidRPr="00C64712" w:rsidRDefault="00E95C33" w:rsidP="00E95C33">
      <w:pPr>
        <w:pStyle w:val="QRDBookmark"/>
        <w:widowControl w:val="0"/>
        <w:rPr>
          <w:lang w:val="hr-HR"/>
        </w:rPr>
      </w:pPr>
      <w:r w:rsidRPr="00C64712">
        <w:rPr>
          <w:bCs/>
          <w:lang w:val="hr-HR" w:bidi="hr-HR"/>
        </w:rPr>
        <w:t>SAŽETAK OPISA SVOJSTAVA LIJEKA</w:t>
      </w:r>
    </w:p>
    <w:p w:rsidR="00E95C33" w:rsidRPr="00C64712" w:rsidRDefault="00E95C33" w:rsidP="00BF1A75">
      <w:pPr>
        <w:keepNext/>
        <w:widowControl w:val="0"/>
        <w:tabs>
          <w:tab w:val="clear" w:pos="567"/>
        </w:tabs>
        <w:spacing w:line="240" w:lineRule="auto"/>
        <w:rPr>
          <w:b/>
          <w:lang w:val="hr-HR"/>
        </w:rPr>
      </w:pPr>
      <w:r w:rsidRPr="00C64712">
        <w:rPr>
          <w:color w:val="008000"/>
          <w:szCs w:val="22"/>
          <w:lang w:val="hr-HR" w:bidi="hr-HR"/>
        </w:rPr>
        <w:br w:type="page"/>
      </w:r>
      <w:r w:rsidRPr="00C64712">
        <w:rPr>
          <w:b/>
          <w:bCs/>
          <w:szCs w:val="22"/>
          <w:lang w:val="hr-HR" w:bidi="hr-HR"/>
        </w:rPr>
        <w:lastRenderedPageBreak/>
        <w:t>1.</w:t>
      </w:r>
      <w:r w:rsidRPr="00C64712">
        <w:rPr>
          <w:b/>
          <w:bCs/>
          <w:szCs w:val="22"/>
          <w:lang w:val="hr-HR" w:bidi="hr-HR"/>
        </w:rPr>
        <w:tab/>
        <w:t>NAZIV LIJEKA</w:t>
      </w:r>
    </w:p>
    <w:p w:rsidR="00E95C33" w:rsidRPr="00C64712" w:rsidRDefault="00E95C33" w:rsidP="00BF1A75">
      <w:pPr>
        <w:keepNext/>
        <w:widowControl w:val="0"/>
        <w:tabs>
          <w:tab w:val="clear" w:pos="567"/>
        </w:tabs>
        <w:spacing w:line="240" w:lineRule="auto"/>
        <w:rPr>
          <w:lang w:val="hr-HR"/>
        </w:rPr>
      </w:pPr>
    </w:p>
    <w:p w:rsidR="00E95C33" w:rsidRPr="00C64712" w:rsidRDefault="00E95C33" w:rsidP="00BF1A75">
      <w:pPr>
        <w:keepNext/>
        <w:widowControl w:val="0"/>
        <w:tabs>
          <w:tab w:val="clear" w:pos="567"/>
        </w:tabs>
        <w:spacing w:line="240" w:lineRule="auto"/>
        <w:rPr>
          <w:lang w:val="hr-HR"/>
        </w:rPr>
      </w:pPr>
      <w:r w:rsidRPr="00C64712">
        <w:rPr>
          <w:szCs w:val="22"/>
          <w:lang w:val="hr-HR" w:bidi="hr-HR"/>
        </w:rPr>
        <w:t xml:space="preserve">Skilarence 30 mg </w:t>
      </w:r>
      <w:r w:rsidR="00420FF7" w:rsidRPr="00C64712">
        <w:rPr>
          <w:szCs w:val="22"/>
          <w:lang w:val="hr-HR" w:bidi="hr-HR"/>
        </w:rPr>
        <w:t xml:space="preserve">želučanootporne </w:t>
      </w:r>
      <w:r w:rsidRPr="00C64712">
        <w:rPr>
          <w:szCs w:val="22"/>
          <w:lang w:val="hr-HR" w:bidi="hr-HR"/>
        </w:rPr>
        <w:t>tablete</w:t>
      </w:r>
    </w:p>
    <w:p w:rsidR="00E95C33" w:rsidRPr="00C64712" w:rsidRDefault="00E95C33" w:rsidP="00E95C33">
      <w:pPr>
        <w:widowControl w:val="0"/>
        <w:tabs>
          <w:tab w:val="clear" w:pos="567"/>
        </w:tabs>
        <w:spacing w:line="240" w:lineRule="auto"/>
        <w:rPr>
          <w:lang w:val="hr-HR"/>
        </w:rPr>
      </w:pPr>
      <w:r w:rsidRPr="00C64712">
        <w:rPr>
          <w:szCs w:val="22"/>
          <w:lang w:val="hr-HR" w:eastAsia="zh-CN" w:bidi="hr-HR"/>
        </w:rPr>
        <w:t xml:space="preserve">Skilarence 120 mg </w:t>
      </w:r>
      <w:r w:rsidR="00420FF7" w:rsidRPr="00C64712">
        <w:rPr>
          <w:szCs w:val="22"/>
          <w:lang w:val="hr-HR" w:eastAsia="zh-CN" w:bidi="hr-HR"/>
        </w:rPr>
        <w:t xml:space="preserve">želučanootporne </w:t>
      </w:r>
      <w:r w:rsidRPr="00C64712">
        <w:rPr>
          <w:szCs w:val="22"/>
          <w:lang w:val="hr-HR" w:eastAsia="zh-CN" w:bidi="hr-HR"/>
        </w:rPr>
        <w:t>tablete</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ind w:left="567" w:hanging="567"/>
        <w:rPr>
          <w:b/>
          <w:lang w:val="hr-HR"/>
        </w:rPr>
      </w:pPr>
      <w:r w:rsidRPr="00C64712">
        <w:rPr>
          <w:b/>
          <w:bCs/>
          <w:szCs w:val="22"/>
          <w:lang w:val="hr-HR" w:bidi="hr-HR"/>
        </w:rPr>
        <w:t>2.</w:t>
      </w:r>
      <w:r w:rsidRPr="00C64712">
        <w:rPr>
          <w:b/>
          <w:bCs/>
          <w:szCs w:val="22"/>
          <w:lang w:val="hr-HR" w:bidi="hr-HR"/>
        </w:rPr>
        <w:tab/>
        <w:t>KVALITATIVNI I KVANTITATIVNI SASTAV</w:t>
      </w:r>
    </w:p>
    <w:p w:rsidR="00E95C33" w:rsidRPr="00C64712" w:rsidRDefault="00E95C33" w:rsidP="00E95C33">
      <w:pPr>
        <w:keepNext/>
        <w:widowControl w:val="0"/>
        <w:tabs>
          <w:tab w:val="clear" w:pos="567"/>
        </w:tabs>
        <w:spacing w:line="240" w:lineRule="auto"/>
        <w:rPr>
          <w:rFonts w:eastAsia="SimSun"/>
          <w:lang w:val="hr-HR"/>
        </w:rPr>
      </w:pPr>
    </w:p>
    <w:p w:rsidR="00F828AD" w:rsidRPr="00C64712" w:rsidRDefault="00AA6F5A" w:rsidP="00E95C33">
      <w:pPr>
        <w:keepNext/>
        <w:widowControl w:val="0"/>
        <w:tabs>
          <w:tab w:val="clear" w:pos="567"/>
        </w:tabs>
        <w:spacing w:line="240" w:lineRule="auto"/>
        <w:rPr>
          <w:u w:val="single"/>
          <w:lang w:val="hr-HR"/>
        </w:rPr>
      </w:pPr>
      <w:r w:rsidRPr="00C64712">
        <w:rPr>
          <w:u w:val="single"/>
          <w:lang w:val="hr-HR"/>
        </w:rPr>
        <w:t>Skilarence 30 mg</w:t>
      </w:r>
    </w:p>
    <w:p w:rsidR="00E95C33" w:rsidRPr="00C64712" w:rsidRDefault="001E3EE2" w:rsidP="00E95C33">
      <w:pPr>
        <w:keepNext/>
        <w:widowControl w:val="0"/>
        <w:tabs>
          <w:tab w:val="clear" w:pos="567"/>
        </w:tabs>
        <w:spacing w:line="240" w:lineRule="auto"/>
        <w:rPr>
          <w:rFonts w:eastAsia="SimSun"/>
          <w:szCs w:val="22"/>
          <w:lang w:val="hr-HR" w:eastAsia="zh-CN"/>
        </w:rPr>
      </w:pPr>
      <w:r w:rsidRPr="00C64712">
        <w:rPr>
          <w:szCs w:val="22"/>
          <w:lang w:val="hr-HR" w:eastAsia="zh-CN" w:bidi="hr-HR"/>
        </w:rPr>
        <w:t>Jedna</w:t>
      </w:r>
      <w:r w:rsidR="00E95C33" w:rsidRPr="00C64712">
        <w:rPr>
          <w:szCs w:val="22"/>
          <w:lang w:val="hr-HR" w:eastAsia="zh-CN" w:bidi="hr-HR"/>
        </w:rPr>
        <w:t xml:space="preserve"> </w:t>
      </w:r>
      <w:r w:rsidR="00420FF7" w:rsidRPr="00C64712">
        <w:rPr>
          <w:szCs w:val="22"/>
          <w:lang w:val="hr-HR" w:eastAsia="zh-CN" w:bidi="hr-HR"/>
        </w:rPr>
        <w:t xml:space="preserve">želučanootporna </w:t>
      </w:r>
      <w:r w:rsidR="00E95C33" w:rsidRPr="00C64712">
        <w:rPr>
          <w:szCs w:val="22"/>
          <w:lang w:val="hr-HR" w:eastAsia="zh-CN" w:bidi="hr-HR"/>
        </w:rPr>
        <w:t>tableta sadrži 30 mg dimetilfumarata.</w:t>
      </w:r>
    </w:p>
    <w:p w:rsidR="00F828AD" w:rsidRPr="00C64712" w:rsidRDefault="00AA6F5A" w:rsidP="00BF1A75">
      <w:pPr>
        <w:keepNext/>
        <w:widowControl w:val="0"/>
        <w:tabs>
          <w:tab w:val="clear" w:pos="567"/>
        </w:tabs>
        <w:spacing w:line="240" w:lineRule="auto"/>
        <w:rPr>
          <w:szCs w:val="22"/>
          <w:u w:val="single"/>
          <w:lang w:val="hr-HR" w:eastAsia="zh-CN" w:bidi="hr-HR"/>
        </w:rPr>
      </w:pPr>
      <w:r w:rsidRPr="00C64712">
        <w:rPr>
          <w:u w:val="single"/>
          <w:lang w:val="hr-HR"/>
        </w:rPr>
        <w:t>Skilarence 120 mg</w:t>
      </w:r>
    </w:p>
    <w:p w:rsidR="00E95C33" w:rsidRPr="00C64712" w:rsidRDefault="001E3EE2" w:rsidP="00BF1A75">
      <w:pPr>
        <w:keepNext/>
        <w:widowControl w:val="0"/>
        <w:tabs>
          <w:tab w:val="clear" w:pos="567"/>
        </w:tabs>
        <w:spacing w:line="240" w:lineRule="auto"/>
        <w:rPr>
          <w:rFonts w:eastAsia="SimSun"/>
          <w:lang w:val="hr-HR"/>
        </w:rPr>
      </w:pPr>
      <w:r w:rsidRPr="00C64712">
        <w:rPr>
          <w:szCs w:val="22"/>
          <w:lang w:val="hr-HR" w:eastAsia="zh-CN" w:bidi="hr-HR"/>
        </w:rPr>
        <w:t>Jedna</w:t>
      </w:r>
      <w:r w:rsidR="00E95C33" w:rsidRPr="00C64712">
        <w:rPr>
          <w:szCs w:val="22"/>
          <w:lang w:val="hr-HR" w:eastAsia="zh-CN" w:bidi="hr-HR"/>
        </w:rPr>
        <w:t xml:space="preserve"> </w:t>
      </w:r>
      <w:r w:rsidR="00420FF7" w:rsidRPr="00C64712">
        <w:rPr>
          <w:szCs w:val="22"/>
          <w:lang w:val="hr-HR" w:eastAsia="zh-CN" w:bidi="hr-HR"/>
        </w:rPr>
        <w:t xml:space="preserve">želučanootporna </w:t>
      </w:r>
      <w:r w:rsidR="00E95C33" w:rsidRPr="00C64712">
        <w:rPr>
          <w:szCs w:val="22"/>
          <w:lang w:val="hr-HR" w:eastAsia="zh-CN" w:bidi="hr-HR"/>
        </w:rPr>
        <w:t>tableta sadrži 120 mg dimetilfumarata.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Pomoćna tvar s poznatim učinkom</w:t>
      </w:r>
    </w:p>
    <w:p w:rsidR="00F828AD" w:rsidRPr="00B209A7" w:rsidRDefault="00E95C33" w:rsidP="00E95C33">
      <w:pPr>
        <w:keepNext/>
        <w:widowControl w:val="0"/>
        <w:tabs>
          <w:tab w:val="clear" w:pos="567"/>
        </w:tabs>
        <w:spacing w:line="240" w:lineRule="auto"/>
        <w:rPr>
          <w:u w:val="single"/>
          <w:lang w:val="hr-HR"/>
        </w:rPr>
      </w:pPr>
      <w:r w:rsidRPr="00B209A7">
        <w:rPr>
          <w:szCs w:val="22"/>
          <w:u w:val="single"/>
          <w:lang w:val="hr-HR" w:eastAsia="zh-CN" w:bidi="hr-HR"/>
        </w:rPr>
        <w:t>Skilarence 30 mg</w:t>
      </w:r>
    </w:p>
    <w:p w:rsidR="005E7FF3" w:rsidRPr="00C64712" w:rsidRDefault="001E3EE2">
      <w:pPr>
        <w:keepNext/>
        <w:widowControl w:val="0"/>
        <w:tabs>
          <w:tab w:val="clear" w:pos="567"/>
        </w:tabs>
        <w:spacing w:line="240" w:lineRule="auto"/>
        <w:rPr>
          <w:rFonts w:eastAsia="SimSun"/>
          <w:lang w:val="hr-HR"/>
        </w:rPr>
      </w:pPr>
      <w:r w:rsidRPr="00C64712">
        <w:rPr>
          <w:szCs w:val="22"/>
          <w:lang w:val="hr-HR" w:eastAsia="zh-CN" w:bidi="hr-HR"/>
        </w:rPr>
        <w:t>Jedna</w:t>
      </w:r>
      <w:r w:rsidR="00E95C33" w:rsidRPr="00C64712">
        <w:rPr>
          <w:szCs w:val="22"/>
          <w:lang w:val="hr-HR" w:eastAsia="zh-CN" w:bidi="hr-HR"/>
        </w:rPr>
        <w:t xml:space="preserve"> </w:t>
      </w:r>
      <w:r w:rsidR="00420FF7" w:rsidRPr="00C64712">
        <w:rPr>
          <w:szCs w:val="22"/>
          <w:lang w:val="hr-HR" w:eastAsia="zh-CN" w:bidi="hr-HR"/>
        </w:rPr>
        <w:t xml:space="preserve">želučanootporna </w:t>
      </w:r>
      <w:r w:rsidR="00E95C33" w:rsidRPr="00C64712">
        <w:rPr>
          <w:szCs w:val="22"/>
          <w:lang w:val="hr-HR" w:eastAsia="zh-CN" w:bidi="hr-HR"/>
        </w:rPr>
        <w:t xml:space="preserve">tableta sadrži </w:t>
      </w:r>
      <w:r w:rsidR="00F828AD" w:rsidRPr="00C64712">
        <w:rPr>
          <w:szCs w:val="22"/>
          <w:lang w:val="hr-HR" w:eastAsia="zh-CN" w:bidi="hr-HR"/>
        </w:rPr>
        <w:t>34,2</w:t>
      </w:r>
      <w:r w:rsidR="00E95C33" w:rsidRPr="00C64712">
        <w:rPr>
          <w:szCs w:val="22"/>
          <w:lang w:val="hr-HR" w:eastAsia="zh-CN" w:bidi="hr-HR"/>
        </w:rPr>
        <w:t xml:space="preserve"> mg laktoze </w:t>
      </w:r>
      <w:r w:rsidR="00F828AD" w:rsidRPr="00C64712">
        <w:rPr>
          <w:szCs w:val="22"/>
          <w:lang w:val="hr-HR" w:eastAsia="zh-CN" w:bidi="hr-HR"/>
        </w:rPr>
        <w:t xml:space="preserve">(u obliku </w:t>
      </w:r>
      <w:r w:rsidR="00E95C33" w:rsidRPr="00C64712">
        <w:rPr>
          <w:szCs w:val="22"/>
          <w:lang w:val="hr-HR" w:eastAsia="zh-CN" w:bidi="hr-HR"/>
        </w:rPr>
        <w:t>hidrata</w:t>
      </w:r>
      <w:r w:rsidR="00F828AD" w:rsidRPr="00C64712">
        <w:rPr>
          <w:szCs w:val="22"/>
          <w:lang w:val="hr-HR" w:eastAsia="zh-CN" w:bidi="hr-HR"/>
        </w:rPr>
        <w:t>)</w:t>
      </w:r>
      <w:r w:rsidR="00E95C33" w:rsidRPr="00C64712">
        <w:rPr>
          <w:szCs w:val="22"/>
          <w:lang w:val="hr-HR" w:eastAsia="zh-CN" w:bidi="hr-HR"/>
        </w:rPr>
        <w:t>.</w:t>
      </w:r>
    </w:p>
    <w:p w:rsidR="00F828AD" w:rsidRPr="00B209A7" w:rsidRDefault="00E95C33" w:rsidP="00BF1A75">
      <w:pPr>
        <w:keepNext/>
        <w:widowControl w:val="0"/>
        <w:tabs>
          <w:tab w:val="clear" w:pos="567"/>
        </w:tabs>
        <w:spacing w:line="240" w:lineRule="auto"/>
        <w:rPr>
          <w:szCs w:val="22"/>
          <w:u w:val="single"/>
          <w:lang w:val="hr-HR" w:eastAsia="zh-CN" w:bidi="hr-HR"/>
        </w:rPr>
      </w:pPr>
      <w:r w:rsidRPr="00B209A7">
        <w:rPr>
          <w:szCs w:val="22"/>
          <w:u w:val="single"/>
          <w:lang w:val="hr-HR" w:eastAsia="zh-CN" w:bidi="hr-HR"/>
        </w:rPr>
        <w:t>Skilarence 120 mg</w:t>
      </w:r>
    </w:p>
    <w:p w:rsidR="00E95C33" w:rsidRPr="00C64712" w:rsidRDefault="001E3EE2" w:rsidP="00BF1A75">
      <w:pPr>
        <w:keepNext/>
        <w:widowControl w:val="0"/>
        <w:tabs>
          <w:tab w:val="clear" w:pos="567"/>
        </w:tabs>
        <w:spacing w:line="240" w:lineRule="auto"/>
        <w:rPr>
          <w:szCs w:val="22"/>
          <w:lang w:val="hr-HR" w:eastAsia="zh-CN" w:bidi="hr-HR"/>
        </w:rPr>
      </w:pPr>
      <w:r w:rsidRPr="00C64712">
        <w:rPr>
          <w:szCs w:val="22"/>
          <w:lang w:val="hr-HR" w:eastAsia="zh-CN" w:bidi="hr-HR"/>
        </w:rPr>
        <w:t>Jedna</w:t>
      </w:r>
      <w:r w:rsidR="00E95C33" w:rsidRPr="00C64712">
        <w:rPr>
          <w:szCs w:val="22"/>
          <w:lang w:val="hr-HR" w:eastAsia="zh-CN" w:bidi="hr-HR"/>
        </w:rPr>
        <w:t xml:space="preserve"> </w:t>
      </w:r>
      <w:r w:rsidR="00420FF7" w:rsidRPr="00C64712">
        <w:rPr>
          <w:szCs w:val="22"/>
          <w:lang w:val="hr-HR" w:eastAsia="zh-CN" w:bidi="hr-HR"/>
        </w:rPr>
        <w:t xml:space="preserve">želučanootporna </w:t>
      </w:r>
      <w:r w:rsidR="00E95C33" w:rsidRPr="00C64712">
        <w:rPr>
          <w:szCs w:val="22"/>
          <w:lang w:val="hr-HR" w:eastAsia="zh-CN" w:bidi="hr-HR"/>
        </w:rPr>
        <w:t xml:space="preserve">tableta sadrži </w:t>
      </w:r>
      <w:r w:rsidR="00F828AD" w:rsidRPr="00C64712">
        <w:rPr>
          <w:szCs w:val="22"/>
          <w:lang w:val="hr-HR" w:eastAsia="zh-CN" w:bidi="hr-HR"/>
        </w:rPr>
        <w:t>136,8</w:t>
      </w:r>
      <w:r w:rsidR="00E95C33" w:rsidRPr="00C64712">
        <w:rPr>
          <w:szCs w:val="22"/>
          <w:lang w:val="hr-HR" w:eastAsia="zh-CN" w:bidi="hr-HR"/>
        </w:rPr>
        <w:t xml:space="preserve"> mg laktoze </w:t>
      </w:r>
      <w:r w:rsidR="00F828AD" w:rsidRPr="00C64712">
        <w:rPr>
          <w:szCs w:val="22"/>
          <w:lang w:val="hr-HR" w:eastAsia="zh-CN" w:bidi="hr-HR"/>
        </w:rPr>
        <w:t xml:space="preserve">(u obliku </w:t>
      </w:r>
      <w:r w:rsidR="00E95C33" w:rsidRPr="00C64712">
        <w:rPr>
          <w:szCs w:val="22"/>
          <w:lang w:val="hr-HR" w:eastAsia="zh-CN" w:bidi="hr-HR"/>
        </w:rPr>
        <w:t>hidrata</w:t>
      </w:r>
      <w:r w:rsidR="00F828AD" w:rsidRPr="00C64712">
        <w:rPr>
          <w:szCs w:val="22"/>
          <w:lang w:val="hr-HR" w:eastAsia="zh-CN" w:bidi="hr-HR"/>
        </w:rPr>
        <w:t>)</w:t>
      </w:r>
      <w:r w:rsidR="00E95C33" w:rsidRPr="00C64712">
        <w:rPr>
          <w:szCs w:val="22"/>
          <w:lang w:val="hr-HR" w:eastAsia="zh-CN" w:bidi="hr-HR"/>
        </w:rPr>
        <w:t>.</w:t>
      </w:r>
    </w:p>
    <w:p w:rsidR="007C14E5" w:rsidRPr="00C64712" w:rsidRDefault="007C14E5" w:rsidP="00E95C33">
      <w:pPr>
        <w:widowControl w:val="0"/>
        <w:tabs>
          <w:tab w:val="clear" w:pos="567"/>
        </w:tabs>
        <w:spacing w:line="240" w:lineRule="auto"/>
        <w:rPr>
          <w:rFonts w:eastAsia="SimSun"/>
          <w:szCs w:val="22"/>
          <w:lang w:val="hr-HR" w:eastAsia="zh-CN"/>
        </w:rPr>
      </w:pPr>
    </w:p>
    <w:p w:rsidR="00E95C33" w:rsidRPr="00C64712" w:rsidRDefault="00E95C33" w:rsidP="00E95C33">
      <w:pPr>
        <w:widowControl w:val="0"/>
        <w:tabs>
          <w:tab w:val="clear" w:pos="567"/>
        </w:tabs>
        <w:spacing w:line="240" w:lineRule="auto"/>
        <w:rPr>
          <w:lang w:val="hr-HR"/>
        </w:rPr>
      </w:pPr>
      <w:r w:rsidRPr="00C64712">
        <w:rPr>
          <w:szCs w:val="22"/>
          <w:lang w:val="hr-HR" w:bidi="hr-HR"/>
        </w:rPr>
        <w:t>Za cjeloviti popis pomoćnih tvari vidjeti dio</w:t>
      </w:r>
      <w:r w:rsidR="00F04305" w:rsidRPr="00C64712">
        <w:rPr>
          <w:szCs w:val="22"/>
          <w:lang w:val="hr-HR" w:bidi="hr-HR"/>
        </w:rPr>
        <w:t> </w:t>
      </w:r>
      <w:r w:rsidRPr="00C64712">
        <w:rPr>
          <w:szCs w:val="22"/>
          <w:lang w:val="hr-HR" w:bidi="hr-HR"/>
        </w:rPr>
        <w:t>6.1.</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ind w:left="567" w:hanging="567"/>
        <w:rPr>
          <w:caps/>
          <w:lang w:val="hr-HR"/>
        </w:rPr>
      </w:pPr>
      <w:r w:rsidRPr="00C64712">
        <w:rPr>
          <w:b/>
          <w:bCs/>
          <w:szCs w:val="22"/>
          <w:lang w:val="hr-HR" w:bidi="hr-HR"/>
        </w:rPr>
        <w:t>3.</w:t>
      </w:r>
      <w:r w:rsidRPr="00C64712">
        <w:rPr>
          <w:b/>
          <w:bCs/>
          <w:szCs w:val="22"/>
          <w:lang w:val="hr-HR" w:bidi="hr-HR"/>
        </w:rPr>
        <w:tab/>
        <w:t>FARMACEUTSKI OBLIK</w:t>
      </w:r>
    </w:p>
    <w:p w:rsidR="00E95C33" w:rsidRPr="00C64712" w:rsidRDefault="00E95C33" w:rsidP="00E95C33">
      <w:pPr>
        <w:keepNext/>
        <w:widowControl w:val="0"/>
        <w:tabs>
          <w:tab w:val="clear" w:pos="567"/>
        </w:tabs>
        <w:spacing w:line="240" w:lineRule="auto"/>
        <w:rPr>
          <w:lang w:val="hr-HR"/>
        </w:rPr>
      </w:pPr>
    </w:p>
    <w:p w:rsidR="00E95C33" w:rsidRPr="00C64712" w:rsidRDefault="00420FF7" w:rsidP="00E95C33">
      <w:pPr>
        <w:keepNext/>
        <w:widowControl w:val="0"/>
        <w:tabs>
          <w:tab w:val="clear" w:pos="567"/>
        </w:tabs>
        <w:spacing w:line="240" w:lineRule="auto"/>
        <w:rPr>
          <w:lang w:val="hr-HR"/>
        </w:rPr>
      </w:pPr>
      <w:r w:rsidRPr="00C64712">
        <w:rPr>
          <w:szCs w:val="22"/>
          <w:lang w:val="hr-HR" w:bidi="hr-HR"/>
        </w:rPr>
        <w:t>Želučanootporna</w:t>
      </w:r>
      <w:r w:rsidR="00E95C33" w:rsidRPr="00C64712">
        <w:rPr>
          <w:szCs w:val="22"/>
          <w:lang w:val="hr-HR" w:bidi="hr-HR"/>
        </w:rPr>
        <w:t xml:space="preserve"> tableta.</w:t>
      </w:r>
    </w:p>
    <w:p w:rsidR="007C14E5" w:rsidRPr="00B209A7" w:rsidRDefault="00E95C33" w:rsidP="00BF1A75">
      <w:pPr>
        <w:keepNext/>
        <w:widowControl w:val="0"/>
        <w:tabs>
          <w:tab w:val="clear" w:pos="567"/>
        </w:tabs>
        <w:spacing w:line="240" w:lineRule="auto"/>
        <w:rPr>
          <w:u w:val="single"/>
          <w:lang w:val="hr-HR"/>
        </w:rPr>
      </w:pPr>
      <w:r w:rsidRPr="00B209A7">
        <w:rPr>
          <w:szCs w:val="22"/>
          <w:u w:val="single"/>
          <w:lang w:val="hr-HR" w:eastAsia="zh-CN" w:bidi="hr-HR"/>
        </w:rPr>
        <w:t>Skilarence 30 mg</w:t>
      </w:r>
    </w:p>
    <w:p w:rsidR="00E95C33" w:rsidRPr="00C64712" w:rsidRDefault="007C14E5" w:rsidP="00BF1A75">
      <w:pPr>
        <w:keepNext/>
        <w:widowControl w:val="0"/>
        <w:tabs>
          <w:tab w:val="clear" w:pos="567"/>
        </w:tabs>
        <w:spacing w:line="240" w:lineRule="auto"/>
        <w:rPr>
          <w:szCs w:val="22"/>
          <w:lang w:val="hr-HR"/>
        </w:rPr>
      </w:pPr>
      <w:r w:rsidRPr="00C64712">
        <w:rPr>
          <w:szCs w:val="22"/>
          <w:lang w:val="hr-HR" w:eastAsia="zh-CN" w:bidi="hr-HR"/>
        </w:rPr>
        <w:t>B</w:t>
      </w:r>
      <w:r w:rsidR="00E95C33" w:rsidRPr="00C64712">
        <w:rPr>
          <w:szCs w:val="22"/>
          <w:lang w:val="hr-HR" w:eastAsia="zh-CN" w:bidi="hr-HR"/>
        </w:rPr>
        <w:t>ijela, filmom obložena, okrugla, bikonveksna tableta</w:t>
      </w:r>
      <w:r w:rsidRPr="00C64712">
        <w:rPr>
          <w:szCs w:val="22"/>
          <w:lang w:val="hr-HR" w:eastAsia="zh-CN" w:bidi="hr-HR"/>
        </w:rPr>
        <w:t xml:space="preserve"> promjera približno 6,8 mm</w:t>
      </w:r>
      <w:r w:rsidR="00E95C33" w:rsidRPr="00C64712">
        <w:rPr>
          <w:szCs w:val="22"/>
          <w:lang w:val="hr-HR" w:eastAsia="zh-CN" w:bidi="hr-HR"/>
        </w:rPr>
        <w:t>.</w:t>
      </w:r>
    </w:p>
    <w:p w:rsidR="007C14E5" w:rsidRPr="00B209A7" w:rsidRDefault="00E95C33" w:rsidP="00BF1A75">
      <w:pPr>
        <w:keepNext/>
        <w:widowControl w:val="0"/>
        <w:tabs>
          <w:tab w:val="clear" w:pos="567"/>
        </w:tabs>
        <w:spacing w:line="240" w:lineRule="auto"/>
        <w:rPr>
          <w:szCs w:val="22"/>
          <w:u w:val="single"/>
          <w:lang w:val="hr-HR" w:eastAsia="zh-CN" w:bidi="hr-HR"/>
        </w:rPr>
      </w:pPr>
      <w:r w:rsidRPr="00B209A7">
        <w:rPr>
          <w:szCs w:val="22"/>
          <w:u w:val="single"/>
          <w:lang w:val="hr-HR" w:eastAsia="zh-CN" w:bidi="hr-HR"/>
        </w:rPr>
        <w:t>Skilarence 120 mg</w:t>
      </w:r>
    </w:p>
    <w:p w:rsidR="00E95C33" w:rsidRPr="00C64712" w:rsidRDefault="007C14E5" w:rsidP="00BF1A75">
      <w:pPr>
        <w:keepNext/>
        <w:widowControl w:val="0"/>
        <w:tabs>
          <w:tab w:val="clear" w:pos="567"/>
        </w:tabs>
        <w:spacing w:line="240" w:lineRule="auto"/>
        <w:rPr>
          <w:lang w:val="hr-HR"/>
        </w:rPr>
      </w:pPr>
      <w:r w:rsidRPr="00C64712">
        <w:rPr>
          <w:szCs w:val="22"/>
          <w:lang w:val="hr-HR" w:eastAsia="zh-CN" w:bidi="hr-HR"/>
        </w:rPr>
        <w:t>P</w:t>
      </w:r>
      <w:r w:rsidR="00E95C33" w:rsidRPr="00C64712">
        <w:rPr>
          <w:szCs w:val="22"/>
          <w:lang w:val="hr-HR" w:eastAsia="zh-CN" w:bidi="hr-HR"/>
        </w:rPr>
        <w:t>lava, filmom obložena, okrugla, bikonveksna tableta</w:t>
      </w:r>
      <w:r w:rsidRPr="00C64712">
        <w:rPr>
          <w:szCs w:val="22"/>
          <w:lang w:val="hr-HR" w:eastAsia="zh-CN" w:bidi="hr-HR"/>
        </w:rPr>
        <w:t xml:space="preserve"> promjera približno 11,6 mm</w:t>
      </w:r>
      <w:r w:rsidR="00E95C33" w:rsidRPr="00C64712">
        <w:rPr>
          <w:szCs w:val="22"/>
          <w:lang w:val="hr-HR" w:eastAsia="zh-CN" w:bidi="hr-HR"/>
        </w:rPr>
        <w: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uppressAutoHyphens/>
        <w:spacing w:line="240" w:lineRule="auto"/>
        <w:ind w:left="567" w:hanging="567"/>
        <w:rPr>
          <w:b/>
          <w:lang w:val="hr-HR"/>
        </w:rPr>
      </w:pPr>
      <w:r w:rsidRPr="00C64712">
        <w:rPr>
          <w:b/>
          <w:bCs/>
          <w:caps/>
          <w:szCs w:val="22"/>
          <w:lang w:val="hr-HR" w:bidi="hr-HR"/>
        </w:rPr>
        <w:t>4.</w:t>
      </w:r>
      <w:r w:rsidRPr="00C64712">
        <w:rPr>
          <w:b/>
          <w:bCs/>
          <w:caps/>
          <w:szCs w:val="22"/>
          <w:lang w:val="hr-HR" w:bidi="hr-HR"/>
        </w:rPr>
        <w:tab/>
      </w:r>
      <w:r w:rsidRPr="00C64712">
        <w:rPr>
          <w:b/>
          <w:bCs/>
          <w:szCs w:val="22"/>
          <w:lang w:val="hr-HR" w:bidi="hr-HR"/>
        </w:rPr>
        <w:t>KLINIČKI PODACI</w:t>
      </w:r>
    </w:p>
    <w:p w:rsidR="00E95C33" w:rsidRPr="00C64712" w:rsidRDefault="00E95C33" w:rsidP="00E95C33">
      <w:pPr>
        <w:keepNext/>
        <w:widowControl w:val="0"/>
        <w:tabs>
          <w:tab w:val="clear" w:pos="567"/>
        </w:tabs>
        <w:suppressAutoHyphens/>
        <w:spacing w:line="240" w:lineRule="auto"/>
        <w:ind w:left="567" w:hanging="567"/>
        <w:rPr>
          <w:caps/>
          <w:lang w:val="hr-HR"/>
        </w:rPr>
      </w:pPr>
    </w:p>
    <w:p w:rsidR="00E95C33" w:rsidRPr="00C64712" w:rsidRDefault="00E95C33" w:rsidP="00E95C33">
      <w:pPr>
        <w:keepNext/>
        <w:widowControl w:val="0"/>
        <w:tabs>
          <w:tab w:val="clear" w:pos="567"/>
        </w:tabs>
        <w:suppressAutoHyphens/>
        <w:spacing w:line="240" w:lineRule="auto"/>
        <w:ind w:left="567" w:hanging="567"/>
        <w:rPr>
          <w:lang w:val="hr-HR"/>
        </w:rPr>
      </w:pPr>
      <w:r w:rsidRPr="00C64712">
        <w:rPr>
          <w:b/>
          <w:bCs/>
          <w:szCs w:val="22"/>
          <w:lang w:val="hr-HR" w:bidi="hr-HR"/>
        </w:rPr>
        <w:t>4.1</w:t>
      </w:r>
      <w:r w:rsidRPr="00C64712">
        <w:rPr>
          <w:b/>
          <w:bCs/>
          <w:szCs w:val="22"/>
          <w:lang w:val="hr-HR" w:bidi="hr-HR"/>
        </w:rPr>
        <w:tab/>
        <w:t>Terapijske indikacije</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Skilarence je indiciran za liječenje umjerene do teške plak psorijaze u odraslih kojima je potrebna sistemsk</w:t>
      </w:r>
      <w:r w:rsidR="008E1D17" w:rsidRPr="00C64712">
        <w:rPr>
          <w:szCs w:val="22"/>
          <w:lang w:val="hr-HR" w:bidi="hr-HR"/>
        </w:rPr>
        <w:t>a</w:t>
      </w:r>
      <w:r w:rsidRPr="00C64712">
        <w:rPr>
          <w:szCs w:val="22"/>
          <w:lang w:val="hr-HR" w:bidi="hr-HR"/>
        </w:rPr>
        <w:t xml:space="preserve"> </w:t>
      </w:r>
      <w:r w:rsidR="008E1D17" w:rsidRPr="00C64712">
        <w:rPr>
          <w:szCs w:val="22"/>
          <w:lang w:val="hr-HR" w:bidi="hr-HR"/>
        </w:rPr>
        <w:t>medikamentozna terapija</w:t>
      </w:r>
      <w:r w:rsidRPr="00C64712">
        <w:rPr>
          <w:szCs w:val="22"/>
          <w:lang w:val="hr-HR" w:bidi="hr-HR"/>
        </w:rPr>
        <w:t>.</w:t>
      </w:r>
    </w:p>
    <w:p w:rsidR="00E95C33" w:rsidRPr="00C64712" w:rsidRDefault="00E95C33" w:rsidP="00E95C33">
      <w:pPr>
        <w:widowControl w:val="0"/>
        <w:tabs>
          <w:tab w:val="clear" w:pos="567"/>
        </w:tabs>
        <w:spacing w:line="240" w:lineRule="auto"/>
        <w:rPr>
          <w:i/>
          <w:lang w:val="hr-HR"/>
        </w:rPr>
      </w:pPr>
    </w:p>
    <w:p w:rsidR="00E95C33" w:rsidRPr="00C64712" w:rsidRDefault="00E95C33" w:rsidP="00E95C33">
      <w:pPr>
        <w:keepNext/>
        <w:widowControl w:val="0"/>
        <w:tabs>
          <w:tab w:val="clear" w:pos="567"/>
        </w:tabs>
        <w:spacing w:line="240" w:lineRule="auto"/>
        <w:ind w:left="567" w:hanging="567"/>
        <w:rPr>
          <w:b/>
          <w:lang w:val="hr-HR"/>
        </w:rPr>
      </w:pPr>
      <w:r w:rsidRPr="00C64712">
        <w:rPr>
          <w:b/>
          <w:bCs/>
          <w:szCs w:val="22"/>
          <w:lang w:val="hr-HR" w:bidi="hr-HR"/>
        </w:rPr>
        <w:t>4.2</w:t>
      </w:r>
      <w:r w:rsidRPr="00C64712">
        <w:rPr>
          <w:b/>
          <w:bCs/>
          <w:szCs w:val="22"/>
          <w:lang w:val="hr-HR" w:bidi="hr-HR"/>
        </w:rPr>
        <w:tab/>
        <w:t>Doziranje i način primjene</w:t>
      </w:r>
    </w:p>
    <w:p w:rsidR="00E95C33" w:rsidRPr="00C64712" w:rsidRDefault="00E95C33" w:rsidP="00E95C33">
      <w:pPr>
        <w:keepNext/>
        <w:widowControl w:val="0"/>
        <w:tabs>
          <w:tab w:val="clear" w:pos="567"/>
        </w:tabs>
        <w:spacing w:line="240" w:lineRule="auto"/>
        <w:rPr>
          <w:rFonts w:eastAsia="SimSun"/>
          <w:u w:val="single"/>
          <w:lang w:val="hr-HR"/>
        </w:rPr>
      </w:pPr>
    </w:p>
    <w:p w:rsidR="007C14E5" w:rsidRPr="00C64712" w:rsidRDefault="007C14E5" w:rsidP="00E95C33">
      <w:pPr>
        <w:keepNext/>
        <w:widowControl w:val="0"/>
        <w:tabs>
          <w:tab w:val="clear" w:pos="567"/>
        </w:tabs>
        <w:spacing w:line="240" w:lineRule="auto"/>
        <w:rPr>
          <w:szCs w:val="22"/>
          <w:lang w:val="hr-HR" w:eastAsia="zh-CN" w:bidi="hr-HR"/>
        </w:rPr>
      </w:pPr>
      <w:r w:rsidRPr="00C64712">
        <w:rPr>
          <w:szCs w:val="22"/>
          <w:lang w:val="hr-HR" w:eastAsia="zh-CN" w:bidi="hr-HR"/>
        </w:rPr>
        <w:t>Skilarence je namijenjen za primjenu pod vodstvom i nadzorom liječnika iskusnog u dijagnosticiranju i liječenju psorijaze.</w:t>
      </w:r>
    </w:p>
    <w:p w:rsidR="007C14E5" w:rsidRPr="00C64712" w:rsidRDefault="007C14E5" w:rsidP="00BF1A75">
      <w:pPr>
        <w:widowControl w:val="0"/>
        <w:tabs>
          <w:tab w:val="clear" w:pos="567"/>
        </w:tabs>
        <w:spacing w:line="240" w:lineRule="auto"/>
        <w:rPr>
          <w:szCs w:val="22"/>
          <w:u w:val="single"/>
          <w:lang w:val="hr-HR" w:eastAsia="zh-CN" w:bidi="hr-HR"/>
        </w:rPr>
      </w:pPr>
    </w:p>
    <w:p w:rsidR="00E95C33" w:rsidRPr="00C64712" w:rsidRDefault="00E95C33" w:rsidP="00E95C33">
      <w:pPr>
        <w:keepNext/>
        <w:widowControl w:val="0"/>
        <w:tabs>
          <w:tab w:val="clear" w:pos="567"/>
        </w:tabs>
        <w:spacing w:line="240" w:lineRule="auto"/>
        <w:rPr>
          <w:rFonts w:eastAsia="SimSun"/>
          <w:u w:val="single"/>
          <w:lang w:val="hr-HR"/>
        </w:rPr>
      </w:pPr>
      <w:r w:rsidRPr="00C64712">
        <w:rPr>
          <w:szCs w:val="22"/>
          <w:u w:val="single"/>
          <w:lang w:val="hr-HR" w:eastAsia="zh-CN" w:bidi="hr-HR"/>
        </w:rPr>
        <w:t>Doziranje</w:t>
      </w:r>
    </w:p>
    <w:p w:rsidR="00E95C33" w:rsidRPr="00C64712" w:rsidRDefault="00E95C33" w:rsidP="00E95C33">
      <w:pPr>
        <w:keepNext/>
        <w:widowControl w:val="0"/>
        <w:tabs>
          <w:tab w:val="clear" w:pos="567"/>
        </w:tabs>
        <w:spacing w:line="240" w:lineRule="auto"/>
        <w:rPr>
          <w:rFonts w:eastAsia="SimSun"/>
          <w:lang w:val="hr-HR"/>
        </w:rPr>
      </w:pPr>
      <w:r w:rsidRPr="00C64712">
        <w:rPr>
          <w:szCs w:val="22"/>
          <w:lang w:val="hr-HR" w:eastAsia="zh-CN" w:bidi="hr-HR"/>
        </w:rPr>
        <w:t>Kako bi se poboljšala podnošljivost, preporučuje se početi liječenje niskom početnom dozom s kasnijim postupnim povećanjem. U prvom tjednu, Skilarence 30 mg uzima se jednom dnevno (1</w:t>
      </w:r>
      <w:r w:rsidR="00F04305" w:rsidRPr="00C64712">
        <w:rPr>
          <w:szCs w:val="22"/>
          <w:lang w:val="hr-HR" w:eastAsia="zh-CN" w:bidi="hr-HR"/>
        </w:rPr>
        <w:t> </w:t>
      </w:r>
      <w:r w:rsidRPr="00C64712">
        <w:rPr>
          <w:szCs w:val="22"/>
          <w:lang w:val="hr-HR" w:eastAsia="zh-CN" w:bidi="hr-HR"/>
        </w:rPr>
        <w:t>tableta uvečer). U drugom tjednu, Skilarence 30 mg uzima se dvaput dnevno (1</w:t>
      </w:r>
      <w:r w:rsidR="00F04305" w:rsidRPr="00C64712">
        <w:rPr>
          <w:szCs w:val="22"/>
          <w:lang w:val="hr-HR" w:eastAsia="zh-CN" w:bidi="hr-HR"/>
        </w:rPr>
        <w:t> </w:t>
      </w:r>
      <w:r w:rsidRPr="00C64712">
        <w:rPr>
          <w:szCs w:val="22"/>
          <w:lang w:val="hr-HR" w:eastAsia="zh-CN" w:bidi="hr-HR"/>
        </w:rPr>
        <w:t>tableta ujutro i 1</w:t>
      </w:r>
      <w:r w:rsidR="00F04305" w:rsidRPr="00C64712">
        <w:rPr>
          <w:szCs w:val="22"/>
          <w:lang w:val="hr-HR" w:eastAsia="zh-CN" w:bidi="hr-HR"/>
        </w:rPr>
        <w:t> </w:t>
      </w:r>
      <w:r w:rsidRPr="00C64712">
        <w:rPr>
          <w:szCs w:val="22"/>
          <w:lang w:val="hr-HR" w:eastAsia="zh-CN" w:bidi="hr-HR"/>
        </w:rPr>
        <w:t>uvečer). U trećem tjednu, Skilarence 30 mg uzima se triput dnevno (1</w:t>
      </w:r>
      <w:r w:rsidR="00F04305" w:rsidRPr="00C64712">
        <w:rPr>
          <w:szCs w:val="22"/>
          <w:lang w:val="hr-HR" w:eastAsia="zh-CN" w:bidi="hr-HR"/>
        </w:rPr>
        <w:t> </w:t>
      </w:r>
      <w:r w:rsidRPr="00C64712">
        <w:rPr>
          <w:szCs w:val="22"/>
          <w:lang w:val="hr-HR" w:eastAsia="zh-CN" w:bidi="hr-HR"/>
        </w:rPr>
        <w:t xml:space="preserve">tableta ujutro, </w:t>
      </w:r>
      <w:r w:rsidR="005C0225" w:rsidRPr="00C64712">
        <w:rPr>
          <w:szCs w:val="22"/>
          <w:lang w:val="hr-HR" w:eastAsia="zh-CN" w:bidi="hr-HR"/>
        </w:rPr>
        <w:t>1 </w:t>
      </w:r>
      <w:r w:rsidRPr="00C64712">
        <w:rPr>
          <w:szCs w:val="22"/>
          <w:lang w:val="hr-HR" w:eastAsia="zh-CN" w:bidi="hr-HR"/>
        </w:rPr>
        <w:t xml:space="preserve">u podne i </w:t>
      </w:r>
      <w:r w:rsidR="005C0225" w:rsidRPr="00C64712">
        <w:rPr>
          <w:szCs w:val="22"/>
          <w:lang w:val="hr-HR" w:eastAsia="zh-CN" w:bidi="hr-HR"/>
        </w:rPr>
        <w:t>1 </w:t>
      </w:r>
      <w:r w:rsidRPr="00C64712">
        <w:rPr>
          <w:szCs w:val="22"/>
          <w:lang w:val="hr-HR" w:eastAsia="zh-CN" w:bidi="hr-HR"/>
        </w:rPr>
        <w:t>uvečer).</w:t>
      </w:r>
      <w:r w:rsidR="00CD195D" w:rsidRPr="00C64712">
        <w:rPr>
          <w:szCs w:val="22"/>
          <w:lang w:val="hr-HR" w:eastAsia="zh-CN" w:bidi="hr-HR"/>
        </w:rPr>
        <w:t xml:space="preserve"> </w:t>
      </w:r>
      <w:r w:rsidRPr="00C64712">
        <w:rPr>
          <w:szCs w:val="22"/>
          <w:lang w:val="hr-HR" w:eastAsia="zh-CN" w:bidi="hr-HR"/>
        </w:rPr>
        <w:t xml:space="preserve">Od četvrtog tjedna, </w:t>
      </w:r>
      <w:r w:rsidR="004B67A3" w:rsidRPr="00C64712">
        <w:rPr>
          <w:szCs w:val="22"/>
          <w:lang w:val="hr-HR" w:eastAsia="zh-CN" w:bidi="hr-HR"/>
        </w:rPr>
        <w:t xml:space="preserve">u </w:t>
      </w:r>
      <w:r w:rsidRPr="00C64712">
        <w:rPr>
          <w:szCs w:val="22"/>
          <w:lang w:val="hr-HR" w:eastAsia="zh-CN" w:bidi="hr-HR"/>
        </w:rPr>
        <w:t>liječenj</w:t>
      </w:r>
      <w:r w:rsidR="004B67A3" w:rsidRPr="00C64712">
        <w:rPr>
          <w:szCs w:val="22"/>
          <w:lang w:val="hr-HR" w:eastAsia="zh-CN" w:bidi="hr-HR"/>
        </w:rPr>
        <w:t>u se</w:t>
      </w:r>
      <w:r w:rsidRPr="00C64712">
        <w:rPr>
          <w:szCs w:val="22"/>
          <w:lang w:val="hr-HR" w:eastAsia="zh-CN" w:bidi="hr-HR"/>
        </w:rPr>
        <w:t xml:space="preserve"> prelazi na samo 1 tabletu lijeka Skilarence 120 mg uvečer. Doza se zatim </w:t>
      </w:r>
      <w:r w:rsidR="00B31EA2" w:rsidRPr="00C64712">
        <w:rPr>
          <w:szCs w:val="22"/>
          <w:lang w:val="hr-HR" w:eastAsia="zh-CN" w:bidi="hr-HR"/>
        </w:rPr>
        <w:t xml:space="preserve">kroz sljedećih pet tjedana </w:t>
      </w:r>
      <w:r w:rsidRPr="00C64712">
        <w:rPr>
          <w:szCs w:val="22"/>
          <w:lang w:val="hr-HR" w:eastAsia="zh-CN" w:bidi="hr-HR"/>
        </w:rPr>
        <w:t xml:space="preserve">povećava </w:t>
      </w:r>
      <w:r w:rsidR="004B67A3" w:rsidRPr="00C64712">
        <w:rPr>
          <w:szCs w:val="22"/>
          <w:lang w:val="hr-HR" w:eastAsia="zh-CN" w:bidi="hr-HR"/>
        </w:rPr>
        <w:t xml:space="preserve">svaki </w:t>
      </w:r>
      <w:r w:rsidRPr="00C64712">
        <w:rPr>
          <w:szCs w:val="22"/>
          <w:lang w:val="hr-HR" w:eastAsia="zh-CN" w:bidi="hr-HR"/>
        </w:rPr>
        <w:t>tjed</w:t>
      </w:r>
      <w:r w:rsidR="004B67A3" w:rsidRPr="00C64712">
        <w:rPr>
          <w:szCs w:val="22"/>
          <w:lang w:val="hr-HR" w:eastAsia="zh-CN" w:bidi="hr-HR"/>
        </w:rPr>
        <w:t>an</w:t>
      </w:r>
      <w:r w:rsidRPr="00C64712">
        <w:rPr>
          <w:szCs w:val="22"/>
          <w:lang w:val="hr-HR" w:eastAsia="zh-CN" w:bidi="hr-HR"/>
        </w:rPr>
        <w:t xml:space="preserve"> </w:t>
      </w:r>
      <w:r w:rsidR="004B67A3" w:rsidRPr="00C64712">
        <w:rPr>
          <w:szCs w:val="22"/>
          <w:lang w:val="hr-HR" w:eastAsia="zh-CN" w:bidi="hr-HR"/>
        </w:rPr>
        <w:t xml:space="preserve">za </w:t>
      </w:r>
      <w:r w:rsidRPr="00C64712">
        <w:rPr>
          <w:szCs w:val="22"/>
          <w:lang w:val="hr-HR" w:eastAsia="zh-CN" w:bidi="hr-HR"/>
        </w:rPr>
        <w:t>1 tablet</w:t>
      </w:r>
      <w:r w:rsidR="004B67A3" w:rsidRPr="00C64712">
        <w:rPr>
          <w:szCs w:val="22"/>
          <w:lang w:val="hr-HR" w:eastAsia="zh-CN" w:bidi="hr-HR"/>
        </w:rPr>
        <w:t>u</w:t>
      </w:r>
      <w:r w:rsidRPr="00C64712">
        <w:rPr>
          <w:szCs w:val="22"/>
          <w:lang w:val="hr-HR" w:eastAsia="zh-CN" w:bidi="hr-HR"/>
        </w:rPr>
        <w:t xml:space="preserve"> lijeka Skilarence 120 mg</w:t>
      </w:r>
      <w:r w:rsidR="00B31EA2" w:rsidRPr="00C64712">
        <w:rPr>
          <w:szCs w:val="22"/>
          <w:lang w:val="hr-HR" w:eastAsia="zh-CN" w:bidi="hr-HR"/>
        </w:rPr>
        <w:t>,</w:t>
      </w:r>
      <w:r w:rsidRPr="00C64712">
        <w:rPr>
          <w:szCs w:val="22"/>
          <w:lang w:val="hr-HR" w:eastAsia="zh-CN" w:bidi="hr-HR"/>
        </w:rPr>
        <w:t xml:space="preserve"> u različito doba dana, kako je prikazano u tablici u nastavku. </w:t>
      </w:r>
      <w:r w:rsidR="00770AC5" w:rsidRPr="00C64712">
        <w:rPr>
          <w:szCs w:val="22"/>
          <w:lang w:val="hr-HR" w:eastAsia="zh-CN" w:bidi="hr-HR"/>
        </w:rPr>
        <w:t>Maksimalna</w:t>
      </w:r>
      <w:r w:rsidR="00805891" w:rsidRPr="00C64712">
        <w:rPr>
          <w:szCs w:val="22"/>
          <w:lang w:val="hr-HR" w:eastAsia="zh-CN" w:bidi="hr-HR"/>
        </w:rPr>
        <w:t xml:space="preserve"> </w:t>
      </w:r>
      <w:r w:rsidRPr="00C64712">
        <w:rPr>
          <w:szCs w:val="22"/>
          <w:lang w:val="hr-HR" w:eastAsia="zh-CN" w:bidi="hr-HR"/>
        </w:rPr>
        <w:t>dopuštena dnevna doza je 720 mg (3 x 2 tablete lijeka Skilarence 120 mg).</w:t>
      </w:r>
    </w:p>
    <w:p w:rsidR="00E95C33" w:rsidRPr="00C64712" w:rsidRDefault="00E95C33" w:rsidP="00E95C33">
      <w:pPr>
        <w:widowControl w:val="0"/>
        <w:tabs>
          <w:tab w:val="clear" w:pos="567"/>
        </w:tabs>
        <w:spacing w:line="240" w:lineRule="auto"/>
        <w:rPr>
          <w:lang w:val="hr-HR"/>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E95C33" w:rsidRPr="00C64712" w:rsidTr="00E95C33">
        <w:tc>
          <w:tcPr>
            <w:tcW w:w="521" w:type="pct"/>
            <w:tcBorders>
              <w:top w:val="single" w:sz="4" w:space="0" w:color="auto"/>
              <w:left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lastRenderedPageBreak/>
              <w:t>Tjedan</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Broj tableta</w:t>
            </w:r>
          </w:p>
        </w:tc>
        <w:tc>
          <w:tcPr>
            <w:tcW w:w="1354" w:type="pct"/>
            <w:tcBorders>
              <w:top w:val="single" w:sz="4" w:space="0" w:color="auto"/>
              <w:left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Ukupna dnevna doza (mg)</w:t>
            </w:r>
          </w:p>
        </w:tc>
      </w:tr>
      <w:tr w:rsidR="00E95C33" w:rsidRPr="00C64712" w:rsidTr="00E95C33">
        <w:tc>
          <w:tcPr>
            <w:tcW w:w="521" w:type="pct"/>
            <w:tcBorders>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rPr>
                <w:b/>
                <w:lang w:val="hr-HR"/>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Jutro</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Podne</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Večer</w:t>
            </w:r>
          </w:p>
        </w:tc>
        <w:tc>
          <w:tcPr>
            <w:tcW w:w="1354" w:type="pct"/>
            <w:tcBorders>
              <w:left w:val="single" w:sz="4" w:space="0" w:color="auto"/>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 xml:space="preserve">dimetilfumarata </w:t>
            </w:r>
          </w:p>
        </w:tc>
      </w:tr>
      <w:tr w:rsidR="00E95C33" w:rsidRPr="00C64712" w:rsidTr="00E95C33">
        <w:tc>
          <w:tcPr>
            <w:tcW w:w="3646" w:type="pct"/>
            <w:gridSpan w:val="4"/>
            <w:tcBorders>
              <w:top w:val="single" w:sz="4" w:space="0" w:color="auto"/>
              <w:left w:val="single" w:sz="4" w:space="0" w:color="auto"/>
              <w:bottom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Skilarence 30 mg</w:t>
            </w:r>
          </w:p>
        </w:tc>
        <w:tc>
          <w:tcPr>
            <w:tcW w:w="1354" w:type="pct"/>
            <w:tcBorders>
              <w:left w:val="nil"/>
              <w:bottom w:val="single" w:sz="4" w:space="0" w:color="auto"/>
              <w:right w:val="single" w:sz="4" w:space="0" w:color="auto"/>
            </w:tcBorders>
            <w:shd w:val="clear" w:color="auto" w:fill="auto"/>
          </w:tcPr>
          <w:p w:rsidR="00E95C33" w:rsidRPr="00C64712" w:rsidRDefault="00E95C33" w:rsidP="00E95C33">
            <w:pPr>
              <w:keepNext/>
              <w:widowControl w:val="0"/>
              <w:tabs>
                <w:tab w:val="clear" w:pos="567"/>
              </w:tabs>
              <w:spacing w:line="240" w:lineRule="auto"/>
              <w:jc w:val="center"/>
              <w:rPr>
                <w:b/>
                <w:lang w:val="hr-HR"/>
              </w:rPr>
            </w:pPr>
          </w:p>
        </w:tc>
      </w:tr>
      <w:tr w:rsidR="00E95C33" w:rsidRPr="00C64712" w:rsidTr="00E95C33">
        <w:tc>
          <w:tcPr>
            <w:tcW w:w="521" w:type="pct"/>
            <w:tcBorders>
              <w:top w:val="single" w:sz="4" w:space="0" w:color="auto"/>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1</w:t>
            </w:r>
          </w:p>
        </w:tc>
        <w:tc>
          <w:tcPr>
            <w:tcW w:w="1042" w:type="pct"/>
            <w:tcBorders>
              <w:top w:val="single" w:sz="4" w:space="0" w:color="auto"/>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top w:val="single" w:sz="4" w:space="0" w:color="auto"/>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top w:val="single" w:sz="4" w:space="0" w:color="auto"/>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top w:val="single" w:sz="4" w:space="0" w:color="auto"/>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30</w:t>
            </w:r>
          </w:p>
        </w:tc>
      </w:tr>
      <w:tr w:rsidR="00E95C33" w:rsidRPr="00C64712" w:rsidTr="00E95C33">
        <w:tc>
          <w:tcPr>
            <w:tcW w:w="521" w:type="pct"/>
            <w:tcBorders>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2</w:t>
            </w:r>
          </w:p>
        </w:tc>
        <w:tc>
          <w:tcPr>
            <w:tcW w:w="1042" w:type="pct"/>
            <w:tcBorders>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left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60</w:t>
            </w:r>
          </w:p>
        </w:tc>
      </w:tr>
      <w:tr w:rsidR="00E95C33" w:rsidRPr="00C64712" w:rsidTr="00E95C33">
        <w:tc>
          <w:tcPr>
            <w:tcW w:w="521" w:type="pct"/>
            <w:tcBorders>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3</w:t>
            </w:r>
          </w:p>
        </w:tc>
        <w:tc>
          <w:tcPr>
            <w:tcW w:w="1042" w:type="pct"/>
            <w:tcBorders>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90</w:t>
            </w:r>
          </w:p>
        </w:tc>
      </w:tr>
      <w:tr w:rsidR="00E95C33" w:rsidRPr="00C64712" w:rsidTr="00E95C33">
        <w:tc>
          <w:tcPr>
            <w:tcW w:w="3646" w:type="pct"/>
            <w:gridSpan w:val="4"/>
            <w:tcBorders>
              <w:top w:val="single" w:sz="4" w:space="0" w:color="auto"/>
              <w:left w:val="single" w:sz="4" w:space="0" w:color="auto"/>
              <w:bottom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b/>
                <w:lang w:val="hr-HR"/>
              </w:rPr>
            </w:pPr>
            <w:r w:rsidRPr="00C64712">
              <w:rPr>
                <w:b/>
                <w:bCs/>
                <w:szCs w:val="22"/>
                <w:lang w:val="hr-HR" w:bidi="hr-HR"/>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p>
        </w:tc>
      </w:tr>
      <w:tr w:rsidR="00E95C33" w:rsidRPr="00C64712" w:rsidTr="00E95C33">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120</w:t>
            </w:r>
          </w:p>
        </w:tc>
      </w:tr>
      <w:tr w:rsidR="00E95C33" w:rsidRPr="00C64712" w:rsidTr="00E95C33">
        <w:trPr>
          <w:trHeight w:val="253"/>
        </w:trPr>
        <w:tc>
          <w:tcPr>
            <w:tcW w:w="521"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5</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0</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240</w:t>
            </w:r>
          </w:p>
        </w:tc>
      </w:tr>
      <w:tr w:rsidR="00E95C33" w:rsidRPr="00C64712" w:rsidTr="00E95C33">
        <w:trPr>
          <w:trHeight w:val="323"/>
        </w:trPr>
        <w:tc>
          <w:tcPr>
            <w:tcW w:w="521"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6</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354"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360</w:t>
            </w:r>
          </w:p>
        </w:tc>
      </w:tr>
      <w:tr w:rsidR="00E95C33" w:rsidRPr="00C64712" w:rsidTr="00E95C33">
        <w:trPr>
          <w:trHeight w:val="242"/>
        </w:trPr>
        <w:tc>
          <w:tcPr>
            <w:tcW w:w="521"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7</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354"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480</w:t>
            </w:r>
          </w:p>
        </w:tc>
      </w:tr>
      <w:tr w:rsidR="00E95C33" w:rsidRPr="00C64712" w:rsidTr="00E95C33">
        <w:trPr>
          <w:trHeight w:val="265"/>
        </w:trPr>
        <w:tc>
          <w:tcPr>
            <w:tcW w:w="521"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8</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1</w:t>
            </w:r>
          </w:p>
        </w:tc>
        <w:tc>
          <w:tcPr>
            <w:tcW w:w="1042"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354" w:type="pct"/>
            <w:tcBorders>
              <w:top w:val="nil"/>
              <w:left w:val="single" w:sz="4" w:space="0" w:color="auto"/>
              <w:bottom w:val="nil"/>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600</w:t>
            </w:r>
          </w:p>
        </w:tc>
      </w:tr>
      <w:tr w:rsidR="00E95C33" w:rsidRPr="00C64712" w:rsidTr="00E95C33">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rPr>
                <w:lang w:val="hr-HR"/>
              </w:rPr>
            </w:pPr>
            <w:r w:rsidRPr="00C64712">
              <w:rPr>
                <w:szCs w:val="22"/>
                <w:lang w:val="hr-HR" w:bidi="hr-HR"/>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E95C33" w:rsidRPr="00C64712" w:rsidRDefault="00E95C33" w:rsidP="00E95C33">
            <w:pPr>
              <w:keepNext/>
              <w:widowControl w:val="0"/>
              <w:tabs>
                <w:tab w:val="clear" w:pos="567"/>
              </w:tabs>
              <w:spacing w:line="240" w:lineRule="auto"/>
              <w:jc w:val="center"/>
              <w:rPr>
                <w:lang w:val="hr-HR"/>
              </w:rPr>
            </w:pPr>
            <w:r w:rsidRPr="00C64712">
              <w:rPr>
                <w:szCs w:val="22"/>
                <w:lang w:val="hr-HR" w:bidi="hr-HR"/>
              </w:rPr>
              <w:t>720</w:t>
            </w:r>
          </w:p>
        </w:tc>
      </w:tr>
    </w:tbl>
    <w:p w:rsidR="00E95C33" w:rsidRPr="00C64712" w:rsidRDefault="00E95C33" w:rsidP="00E95C33">
      <w:pPr>
        <w:widowControl w:val="0"/>
        <w:tabs>
          <w:tab w:val="clear" w:pos="567"/>
        </w:tabs>
        <w:spacing w:line="240" w:lineRule="auto"/>
        <w:rPr>
          <w:rFonts w:eastAsia="SimSun"/>
          <w:lang w:val="hr-HR"/>
        </w:rPr>
      </w:pPr>
    </w:p>
    <w:p w:rsidR="005C0225" w:rsidRPr="00C64712" w:rsidRDefault="005C0225" w:rsidP="00E95C33">
      <w:pPr>
        <w:widowControl w:val="0"/>
        <w:tabs>
          <w:tab w:val="clear" w:pos="567"/>
        </w:tabs>
        <w:spacing w:line="240" w:lineRule="auto"/>
        <w:rPr>
          <w:szCs w:val="22"/>
          <w:lang w:val="hr-HR" w:bidi="hr-HR"/>
        </w:rPr>
      </w:pPr>
      <w:r w:rsidRPr="00C64712">
        <w:rPr>
          <w:szCs w:val="22"/>
          <w:lang w:val="hr-HR" w:bidi="hr-HR"/>
        </w:rPr>
        <w:t xml:space="preserve">Ako se </w:t>
      </w:r>
      <w:r w:rsidR="006E2CFD" w:rsidRPr="00C64712">
        <w:rPr>
          <w:szCs w:val="22"/>
          <w:lang w:val="hr-HR" w:bidi="hr-HR"/>
        </w:rPr>
        <w:t xml:space="preserve">pojedino </w:t>
      </w:r>
      <w:r w:rsidRPr="00C64712">
        <w:rPr>
          <w:szCs w:val="22"/>
          <w:lang w:val="hr-HR" w:bidi="hr-HR"/>
        </w:rPr>
        <w:t>povećanje doze ne podnosi</w:t>
      </w:r>
      <w:r w:rsidR="006E2CFD" w:rsidRPr="00C64712">
        <w:rPr>
          <w:szCs w:val="22"/>
          <w:lang w:val="hr-HR" w:bidi="hr-HR"/>
        </w:rPr>
        <w:t>,</w:t>
      </w:r>
      <w:r w:rsidRPr="00C64712">
        <w:rPr>
          <w:szCs w:val="22"/>
          <w:lang w:val="hr-HR" w:bidi="hr-HR"/>
        </w:rPr>
        <w:t xml:space="preserve"> mo</w:t>
      </w:r>
      <w:r w:rsidR="006E2CFD" w:rsidRPr="00C64712">
        <w:rPr>
          <w:szCs w:val="22"/>
          <w:lang w:val="hr-HR" w:bidi="hr-HR"/>
        </w:rPr>
        <w:t xml:space="preserve">že se privremeno smanjiti na zadnju podnošljivu </w:t>
      </w:r>
      <w:r w:rsidRPr="00C64712">
        <w:rPr>
          <w:szCs w:val="22"/>
          <w:lang w:val="hr-HR" w:bidi="hr-HR"/>
        </w:rPr>
        <w:t>dozu</w:t>
      </w:r>
      <w:r w:rsidR="006E2CFD" w:rsidRPr="00C64712">
        <w:rPr>
          <w:szCs w:val="22"/>
          <w:lang w:val="hr-HR" w:bidi="hr-HR"/>
        </w:rPr>
        <w:t>.</w:t>
      </w:r>
    </w:p>
    <w:p w:rsidR="005C0225" w:rsidRPr="00C64712" w:rsidRDefault="005C0225" w:rsidP="00E95C33">
      <w:pPr>
        <w:widowControl w:val="0"/>
        <w:tabs>
          <w:tab w:val="clear" w:pos="567"/>
        </w:tabs>
        <w:spacing w:line="240" w:lineRule="auto"/>
        <w:rPr>
          <w:szCs w:val="22"/>
          <w:lang w:val="hr-HR" w:bidi="hr-HR"/>
        </w:rPr>
      </w:pPr>
    </w:p>
    <w:p w:rsidR="000D3267" w:rsidRPr="00C64712" w:rsidRDefault="00E95C33" w:rsidP="00E95C33">
      <w:pPr>
        <w:widowControl w:val="0"/>
        <w:tabs>
          <w:tab w:val="clear" w:pos="567"/>
        </w:tabs>
        <w:spacing w:line="240" w:lineRule="auto"/>
        <w:rPr>
          <w:szCs w:val="22"/>
          <w:lang w:val="hr-HR" w:bidi="hr-HR"/>
        </w:rPr>
      </w:pPr>
      <w:r w:rsidRPr="00C64712">
        <w:rPr>
          <w:szCs w:val="22"/>
          <w:lang w:val="hr-HR" w:bidi="hr-HR"/>
        </w:rPr>
        <w:t xml:space="preserve">Ako se zapazi uspjeh liječenja prije nego se dostigne </w:t>
      </w:r>
      <w:r w:rsidR="00E91DC9" w:rsidRPr="00C64712">
        <w:rPr>
          <w:szCs w:val="22"/>
          <w:lang w:val="hr-HR" w:bidi="hr-HR"/>
        </w:rPr>
        <w:t xml:space="preserve">maksimalna </w:t>
      </w:r>
      <w:r w:rsidRPr="00C64712">
        <w:rPr>
          <w:szCs w:val="22"/>
          <w:lang w:val="hr-HR" w:bidi="hr-HR"/>
        </w:rPr>
        <w:t xml:space="preserve">doza, nije potrebno daljnje povećanje doze. Nakon postizanja </w:t>
      </w:r>
      <w:r w:rsidR="006E2CFD" w:rsidRPr="00C64712">
        <w:rPr>
          <w:szCs w:val="22"/>
          <w:lang w:val="hr-HR" w:bidi="hr-HR"/>
        </w:rPr>
        <w:t xml:space="preserve">klinički </w:t>
      </w:r>
      <w:r w:rsidRPr="00C64712">
        <w:rPr>
          <w:szCs w:val="22"/>
          <w:lang w:val="hr-HR" w:bidi="hr-HR"/>
        </w:rPr>
        <w:t>značajnog poboljšanja</w:t>
      </w:r>
      <w:r w:rsidR="00B31EA2" w:rsidRPr="00C64712">
        <w:rPr>
          <w:szCs w:val="22"/>
          <w:lang w:val="hr-HR" w:bidi="hr-HR"/>
        </w:rPr>
        <w:t xml:space="preserve"> </w:t>
      </w:r>
      <w:r w:rsidR="009447D9" w:rsidRPr="00C64712">
        <w:rPr>
          <w:szCs w:val="22"/>
          <w:lang w:val="hr-HR" w:bidi="hr-HR"/>
        </w:rPr>
        <w:t>kožnih lezija</w:t>
      </w:r>
      <w:r w:rsidRPr="00C64712">
        <w:rPr>
          <w:szCs w:val="22"/>
          <w:lang w:val="hr-HR" w:bidi="hr-HR"/>
        </w:rPr>
        <w:t xml:space="preserve">, </w:t>
      </w:r>
      <w:r w:rsidR="006E2CFD" w:rsidRPr="00C64712">
        <w:rPr>
          <w:szCs w:val="22"/>
          <w:lang w:val="hr-HR" w:bidi="hr-HR"/>
        </w:rPr>
        <w:t xml:space="preserve">treba razmotriti postupno smanjenje </w:t>
      </w:r>
      <w:r w:rsidRPr="00C64712">
        <w:rPr>
          <w:szCs w:val="22"/>
          <w:lang w:val="hr-HR" w:bidi="hr-HR"/>
        </w:rPr>
        <w:t>dnevn</w:t>
      </w:r>
      <w:r w:rsidR="006E2CFD" w:rsidRPr="00C64712">
        <w:rPr>
          <w:szCs w:val="22"/>
          <w:lang w:val="hr-HR" w:bidi="hr-HR"/>
        </w:rPr>
        <w:t>e doze</w:t>
      </w:r>
      <w:r w:rsidRPr="00C64712">
        <w:rPr>
          <w:szCs w:val="22"/>
          <w:lang w:val="hr-HR" w:bidi="hr-HR"/>
        </w:rPr>
        <w:t xml:space="preserve"> lijeka Skilarence </w:t>
      </w:r>
      <w:r w:rsidR="000D3267" w:rsidRPr="00C64712">
        <w:rPr>
          <w:szCs w:val="22"/>
          <w:lang w:val="hr-HR" w:bidi="hr-HR"/>
        </w:rPr>
        <w:t>do individualno prilagođene doze održavanja</w:t>
      </w:r>
      <w:r w:rsidR="00310E0B" w:rsidRPr="00C64712">
        <w:rPr>
          <w:szCs w:val="22"/>
          <w:lang w:val="hr-HR" w:bidi="hr-HR"/>
        </w:rPr>
        <w:t>.</w:t>
      </w:r>
    </w:p>
    <w:p w:rsidR="000D3267" w:rsidRPr="00C64712" w:rsidRDefault="000D3267" w:rsidP="00E95C33">
      <w:pPr>
        <w:widowControl w:val="0"/>
        <w:tabs>
          <w:tab w:val="clear" w:pos="567"/>
        </w:tabs>
        <w:spacing w:line="240" w:lineRule="auto"/>
        <w:rPr>
          <w:szCs w:val="22"/>
          <w:lang w:val="hr-HR" w:bidi="hr-HR"/>
        </w:rPr>
      </w:pPr>
    </w:p>
    <w:p w:rsidR="00E95C33" w:rsidRPr="00C64712" w:rsidRDefault="00E95C33" w:rsidP="00E95C33">
      <w:pPr>
        <w:widowControl w:val="0"/>
        <w:tabs>
          <w:tab w:val="clear" w:pos="567"/>
        </w:tabs>
        <w:spacing w:line="240" w:lineRule="auto"/>
        <w:rPr>
          <w:rFonts w:eastAsia="SimSun"/>
          <w:szCs w:val="22"/>
          <w:lang w:val="hr-HR" w:eastAsia="zh-CN"/>
        </w:rPr>
      </w:pPr>
      <w:r w:rsidRPr="00C64712">
        <w:rPr>
          <w:szCs w:val="22"/>
          <w:lang w:val="hr-HR" w:bidi="hr-HR"/>
        </w:rPr>
        <w:t xml:space="preserve">Modifikacije doziranja mogu također biti potrebne </w:t>
      </w:r>
      <w:r w:rsidR="000D3267" w:rsidRPr="00C64712">
        <w:rPr>
          <w:szCs w:val="22"/>
          <w:lang w:val="hr-HR" w:bidi="hr-HR"/>
        </w:rPr>
        <w:t>ako se uoče</w:t>
      </w:r>
      <w:r w:rsidRPr="00C64712">
        <w:rPr>
          <w:szCs w:val="22"/>
          <w:lang w:val="hr-HR" w:bidi="hr-HR"/>
        </w:rPr>
        <w:t xml:space="preserve"> abnormalnosti laboratorijskih parametara (vidjeti dio</w:t>
      </w:r>
      <w:r w:rsidR="00F04305" w:rsidRPr="00C64712">
        <w:rPr>
          <w:szCs w:val="22"/>
          <w:lang w:val="hr-HR" w:bidi="hr-HR"/>
        </w:rPr>
        <w:t> </w:t>
      </w:r>
      <w:r w:rsidRPr="00C64712">
        <w:rPr>
          <w:szCs w:val="22"/>
          <w:lang w:val="hr-HR" w:bidi="hr-HR"/>
        </w:rPr>
        <w:t>4.4).</w:t>
      </w:r>
    </w:p>
    <w:p w:rsidR="00E95C33" w:rsidRPr="00C64712" w:rsidRDefault="00E95C33" w:rsidP="00E95C33">
      <w:pPr>
        <w:widowControl w:val="0"/>
        <w:tabs>
          <w:tab w:val="clear" w:pos="567"/>
        </w:tabs>
        <w:spacing w:line="240" w:lineRule="auto"/>
        <w:rPr>
          <w:rFonts w:eastAsia="SimSun"/>
          <w:szCs w:val="22"/>
          <w:lang w:val="hr-HR" w:eastAsia="zh-CN"/>
        </w:rPr>
      </w:pPr>
    </w:p>
    <w:p w:rsidR="00E95C33" w:rsidRPr="00C64712" w:rsidRDefault="00E95C33" w:rsidP="00E95C33">
      <w:pPr>
        <w:keepNext/>
        <w:widowControl w:val="0"/>
        <w:tabs>
          <w:tab w:val="clear" w:pos="567"/>
        </w:tabs>
        <w:spacing w:line="240" w:lineRule="auto"/>
        <w:rPr>
          <w:rFonts w:eastAsia="SimSun"/>
          <w:i/>
          <w:szCs w:val="22"/>
          <w:lang w:val="hr-HR" w:eastAsia="zh-CN"/>
        </w:rPr>
      </w:pPr>
      <w:r w:rsidRPr="00C64712">
        <w:rPr>
          <w:i/>
          <w:iCs/>
          <w:szCs w:val="22"/>
          <w:lang w:val="hr-HR" w:eastAsia="zh-CN" w:bidi="hr-HR"/>
        </w:rPr>
        <w:t>Stariji bolesnici</w:t>
      </w:r>
    </w:p>
    <w:p w:rsidR="00E95C33" w:rsidRPr="00C64712" w:rsidRDefault="00E95C33" w:rsidP="00E95C33">
      <w:pPr>
        <w:keepNext/>
        <w:widowControl w:val="0"/>
        <w:tabs>
          <w:tab w:val="clear" w:pos="567"/>
        </w:tabs>
        <w:spacing w:line="240" w:lineRule="auto"/>
        <w:rPr>
          <w:lang w:val="hr-HR"/>
        </w:rPr>
      </w:pPr>
      <w:r w:rsidRPr="00C64712">
        <w:rPr>
          <w:szCs w:val="22"/>
          <w:lang w:val="hr-HR" w:bidi="hr-HR"/>
        </w:rPr>
        <w:t xml:space="preserve">Klinička ispitivanja lijeka Skilarence </w:t>
      </w:r>
      <w:r w:rsidR="000D3267" w:rsidRPr="00C64712">
        <w:rPr>
          <w:szCs w:val="22"/>
          <w:lang w:val="hr-HR" w:bidi="hr-HR"/>
        </w:rPr>
        <w:t>nisu uključila dovoljan broj bolesnika</w:t>
      </w:r>
      <w:r w:rsidRPr="00C64712">
        <w:rPr>
          <w:szCs w:val="22"/>
          <w:lang w:val="hr-HR" w:bidi="hr-HR"/>
        </w:rPr>
        <w:t xml:space="preserve"> u dobi od 65 i više godina </w:t>
      </w:r>
      <w:r w:rsidR="000D3267" w:rsidRPr="00C64712">
        <w:rPr>
          <w:szCs w:val="22"/>
          <w:lang w:val="hr-HR" w:bidi="hr-HR"/>
        </w:rPr>
        <w:t>da</w:t>
      </w:r>
      <w:r w:rsidRPr="00C64712">
        <w:rPr>
          <w:szCs w:val="22"/>
          <w:lang w:val="hr-HR" w:bidi="hr-HR"/>
        </w:rPr>
        <w:t xml:space="preserve"> bi se odredilo imaju li oni različiti odgovor </w:t>
      </w:r>
      <w:r w:rsidR="000D3267" w:rsidRPr="00C64712">
        <w:rPr>
          <w:szCs w:val="22"/>
          <w:lang w:val="hr-HR" w:bidi="hr-HR"/>
        </w:rPr>
        <w:t>u usporedbi s</w:t>
      </w:r>
      <w:r w:rsidRPr="00C64712">
        <w:rPr>
          <w:szCs w:val="22"/>
          <w:lang w:val="hr-HR" w:bidi="hr-HR"/>
        </w:rPr>
        <w:t xml:space="preserve"> bolesni</w:t>
      </w:r>
      <w:r w:rsidR="000D3267" w:rsidRPr="00C64712">
        <w:rPr>
          <w:szCs w:val="22"/>
          <w:lang w:val="hr-HR" w:bidi="hr-HR"/>
        </w:rPr>
        <w:t>cima</w:t>
      </w:r>
      <w:r w:rsidRPr="00C64712">
        <w:rPr>
          <w:szCs w:val="22"/>
          <w:lang w:val="hr-HR" w:bidi="hr-HR"/>
        </w:rPr>
        <w:t xml:space="preserve"> </w:t>
      </w:r>
      <w:r w:rsidR="000D3267" w:rsidRPr="00C64712">
        <w:rPr>
          <w:szCs w:val="22"/>
          <w:lang w:val="hr-HR" w:bidi="hr-HR"/>
        </w:rPr>
        <w:t>mlađima od</w:t>
      </w:r>
      <w:r w:rsidRPr="00C64712">
        <w:rPr>
          <w:szCs w:val="22"/>
          <w:lang w:val="hr-HR" w:bidi="hr-HR"/>
        </w:rPr>
        <w:t xml:space="preserve"> 65</w:t>
      </w:r>
      <w:r w:rsidR="00F04305" w:rsidRPr="00C64712">
        <w:rPr>
          <w:szCs w:val="22"/>
          <w:lang w:val="hr-HR" w:bidi="hr-HR"/>
        </w:rPr>
        <w:t> </w:t>
      </w:r>
      <w:r w:rsidRPr="00C64712">
        <w:rPr>
          <w:szCs w:val="22"/>
          <w:lang w:val="hr-HR" w:bidi="hr-HR"/>
        </w:rPr>
        <w:t>godina (vidjeti dio</w:t>
      </w:r>
      <w:r w:rsidR="00F04305" w:rsidRPr="00C64712">
        <w:rPr>
          <w:szCs w:val="22"/>
          <w:lang w:val="hr-HR" w:bidi="hr-HR"/>
        </w:rPr>
        <w:t> </w:t>
      </w:r>
      <w:r w:rsidRPr="00C64712">
        <w:rPr>
          <w:szCs w:val="22"/>
          <w:lang w:val="hr-HR" w:bidi="hr-HR"/>
        </w:rPr>
        <w:t>5.2). Na temelju farmakologije dimetilfumarata, ne očekuje se potreba za prilagodbom doze u starijih osoba.</w:t>
      </w:r>
    </w:p>
    <w:p w:rsidR="00E95C33" w:rsidRPr="00C64712" w:rsidRDefault="00E95C33" w:rsidP="00E95C33">
      <w:pPr>
        <w:widowControl w:val="0"/>
        <w:tabs>
          <w:tab w:val="clear" w:pos="567"/>
        </w:tabs>
        <w:spacing w:line="240" w:lineRule="auto"/>
        <w:rPr>
          <w:rFonts w:eastAsia="SimSun"/>
          <w:lang w:val="hr-HR"/>
        </w:rPr>
      </w:pPr>
    </w:p>
    <w:p w:rsidR="00E95C33" w:rsidRPr="00C64712" w:rsidRDefault="00E95C33" w:rsidP="00E95C33">
      <w:pPr>
        <w:keepNext/>
        <w:widowControl w:val="0"/>
        <w:tabs>
          <w:tab w:val="clear" w:pos="567"/>
        </w:tabs>
        <w:spacing w:line="240" w:lineRule="auto"/>
        <w:rPr>
          <w:rFonts w:eastAsia="SimSun"/>
          <w:i/>
          <w:lang w:val="hr-HR"/>
        </w:rPr>
      </w:pPr>
      <w:r w:rsidRPr="00C64712">
        <w:rPr>
          <w:i/>
          <w:iCs/>
          <w:szCs w:val="22"/>
          <w:lang w:val="hr-HR" w:eastAsia="zh-CN" w:bidi="hr-HR"/>
        </w:rPr>
        <w:t xml:space="preserve">Oštećenje </w:t>
      </w:r>
      <w:r w:rsidR="00A71130" w:rsidRPr="00C64712">
        <w:rPr>
          <w:i/>
          <w:iCs/>
          <w:szCs w:val="22"/>
          <w:lang w:val="hr-HR" w:eastAsia="zh-CN" w:bidi="hr-HR"/>
        </w:rPr>
        <w:t xml:space="preserve">funkcije </w:t>
      </w:r>
      <w:r w:rsidRPr="00C64712">
        <w:rPr>
          <w:i/>
          <w:iCs/>
          <w:szCs w:val="22"/>
          <w:lang w:val="hr-HR" w:eastAsia="zh-CN" w:bidi="hr-HR"/>
        </w:rPr>
        <w:t>bubrega</w:t>
      </w:r>
    </w:p>
    <w:p w:rsidR="00E95C33" w:rsidRPr="00C64712" w:rsidRDefault="00E95C33" w:rsidP="00E95C33">
      <w:pPr>
        <w:keepNext/>
        <w:widowControl w:val="0"/>
        <w:tabs>
          <w:tab w:val="clear" w:pos="567"/>
        </w:tabs>
        <w:spacing w:line="240" w:lineRule="auto"/>
        <w:rPr>
          <w:rFonts w:eastAsia="SimSun"/>
          <w:szCs w:val="22"/>
          <w:lang w:val="hr-HR" w:eastAsia="zh-CN"/>
        </w:rPr>
      </w:pPr>
      <w:r w:rsidRPr="00C64712">
        <w:rPr>
          <w:szCs w:val="22"/>
          <w:lang w:val="hr-HR" w:eastAsia="zh-CN" w:bidi="hr-HR"/>
        </w:rPr>
        <w:t xml:space="preserve">Nije potrebna prilagodba doze u bolesnika s blagim do umjerenim oštećenjem </w:t>
      </w:r>
      <w:r w:rsidR="009447D9" w:rsidRPr="00C64712">
        <w:rPr>
          <w:szCs w:val="22"/>
          <w:lang w:val="hr-HR" w:eastAsia="zh-CN" w:bidi="hr-HR"/>
        </w:rPr>
        <w:t xml:space="preserve">funkcije </w:t>
      </w:r>
      <w:r w:rsidRPr="00C64712">
        <w:rPr>
          <w:szCs w:val="22"/>
          <w:lang w:val="hr-HR" w:eastAsia="zh-CN" w:bidi="hr-HR"/>
        </w:rPr>
        <w:t>bubrega</w:t>
      </w:r>
      <w:r w:rsidR="00EF5C47" w:rsidRPr="00C64712">
        <w:rPr>
          <w:szCs w:val="22"/>
          <w:lang w:val="hr-HR" w:eastAsia="zh-CN" w:bidi="hr-HR"/>
        </w:rPr>
        <w:t xml:space="preserve"> (vidjeti </w:t>
      </w:r>
      <w:r w:rsidR="00026F2F" w:rsidRPr="00C64712">
        <w:rPr>
          <w:szCs w:val="22"/>
          <w:lang w:val="hr-HR" w:eastAsia="zh-CN" w:bidi="hr-HR"/>
        </w:rPr>
        <w:t>dio </w:t>
      </w:r>
      <w:r w:rsidR="00722A8C" w:rsidRPr="00C64712">
        <w:rPr>
          <w:szCs w:val="22"/>
          <w:lang w:val="hr-HR" w:eastAsia="zh-CN" w:bidi="hr-HR"/>
        </w:rPr>
        <w:t>5</w:t>
      </w:r>
      <w:r w:rsidR="00EF5C47" w:rsidRPr="00C64712">
        <w:rPr>
          <w:szCs w:val="22"/>
          <w:lang w:val="hr-HR" w:eastAsia="zh-CN" w:bidi="hr-HR"/>
        </w:rPr>
        <w:t>.2)</w:t>
      </w:r>
      <w:r w:rsidRPr="00C64712">
        <w:rPr>
          <w:szCs w:val="22"/>
          <w:lang w:val="hr-HR" w:eastAsia="zh-CN" w:bidi="hr-HR"/>
        </w:rPr>
        <w:t xml:space="preserve">. Skilarence nije ispitivan u bolesnika s teškim oštećenjem </w:t>
      </w:r>
      <w:r w:rsidR="008E73DB" w:rsidRPr="00C64712">
        <w:rPr>
          <w:szCs w:val="22"/>
          <w:lang w:val="hr-HR" w:eastAsia="zh-CN" w:bidi="hr-HR"/>
        </w:rPr>
        <w:t xml:space="preserve">funkcije </w:t>
      </w:r>
      <w:r w:rsidRPr="00C64712">
        <w:rPr>
          <w:szCs w:val="22"/>
          <w:lang w:val="hr-HR" w:eastAsia="zh-CN" w:bidi="hr-HR"/>
        </w:rPr>
        <w:t xml:space="preserve">bubrega te </w:t>
      </w:r>
      <w:r w:rsidR="00EF5C47" w:rsidRPr="00C64712">
        <w:rPr>
          <w:szCs w:val="22"/>
          <w:lang w:val="hr-HR" w:eastAsia="zh-CN" w:bidi="hr-HR"/>
        </w:rPr>
        <w:t xml:space="preserve">je </w:t>
      </w:r>
      <w:r w:rsidRPr="00C64712">
        <w:rPr>
          <w:szCs w:val="22"/>
          <w:lang w:val="hr-HR" w:eastAsia="zh-CN" w:bidi="hr-HR"/>
        </w:rPr>
        <w:t>primjen</w:t>
      </w:r>
      <w:r w:rsidR="00EF5C47" w:rsidRPr="00C64712">
        <w:rPr>
          <w:szCs w:val="22"/>
          <w:lang w:val="hr-HR" w:eastAsia="zh-CN" w:bidi="hr-HR"/>
        </w:rPr>
        <w:t>a</w:t>
      </w:r>
      <w:r w:rsidRPr="00C64712">
        <w:rPr>
          <w:szCs w:val="22"/>
          <w:lang w:val="hr-HR" w:eastAsia="zh-CN" w:bidi="hr-HR"/>
        </w:rPr>
        <w:t xml:space="preserve"> lijeka Skilarence </w:t>
      </w:r>
      <w:r w:rsidR="00EF5C47" w:rsidRPr="00C64712">
        <w:rPr>
          <w:szCs w:val="22"/>
          <w:lang w:val="hr-HR" w:eastAsia="zh-CN" w:bidi="hr-HR"/>
        </w:rPr>
        <w:t>kontraindicirana</w:t>
      </w:r>
      <w:r w:rsidRPr="00C64712">
        <w:rPr>
          <w:szCs w:val="22"/>
          <w:lang w:val="hr-HR" w:eastAsia="zh-CN" w:bidi="hr-HR"/>
        </w:rPr>
        <w:t xml:space="preserve"> u tih bolesnika (vidjeti dio</w:t>
      </w:r>
      <w:r w:rsidR="00F04305" w:rsidRPr="00C64712">
        <w:rPr>
          <w:szCs w:val="22"/>
          <w:lang w:val="hr-HR" w:eastAsia="zh-CN" w:bidi="hr-HR"/>
        </w:rPr>
        <w:t> </w:t>
      </w:r>
      <w:r w:rsidRPr="00C64712">
        <w:rPr>
          <w:szCs w:val="22"/>
          <w:lang w:val="hr-HR" w:eastAsia="zh-CN" w:bidi="hr-HR"/>
        </w:rPr>
        <w:t>4.</w:t>
      </w:r>
      <w:r w:rsidR="00722A8C" w:rsidRPr="00C64712">
        <w:rPr>
          <w:szCs w:val="22"/>
          <w:lang w:val="hr-HR" w:eastAsia="zh-CN" w:bidi="hr-HR"/>
        </w:rPr>
        <w:t>3</w:t>
      </w:r>
      <w:r w:rsidRPr="00C64712">
        <w:rPr>
          <w:szCs w:val="22"/>
          <w:lang w:val="hr-HR" w:eastAsia="zh-CN" w:bidi="hr-HR"/>
        </w:rPr>
        <w:t>).</w:t>
      </w:r>
    </w:p>
    <w:p w:rsidR="00E95C33" w:rsidRPr="00C64712" w:rsidRDefault="00E95C33" w:rsidP="00E95C33">
      <w:pPr>
        <w:widowControl w:val="0"/>
        <w:tabs>
          <w:tab w:val="clear" w:pos="567"/>
        </w:tabs>
        <w:spacing w:line="240" w:lineRule="auto"/>
        <w:rPr>
          <w:rFonts w:eastAsia="SimSun"/>
          <w:szCs w:val="22"/>
          <w:lang w:val="hr-HR" w:eastAsia="zh-CN"/>
        </w:rPr>
      </w:pPr>
    </w:p>
    <w:p w:rsidR="00E95C33" w:rsidRPr="00C64712" w:rsidRDefault="00E95C33" w:rsidP="00E95C33">
      <w:pPr>
        <w:keepNext/>
        <w:widowControl w:val="0"/>
        <w:tabs>
          <w:tab w:val="clear" w:pos="567"/>
        </w:tabs>
        <w:spacing w:line="240" w:lineRule="auto"/>
        <w:rPr>
          <w:rFonts w:eastAsia="SimSun"/>
          <w:i/>
          <w:szCs w:val="22"/>
          <w:lang w:val="hr-HR" w:eastAsia="zh-CN"/>
        </w:rPr>
      </w:pPr>
      <w:r w:rsidRPr="00C64712">
        <w:rPr>
          <w:i/>
          <w:iCs/>
          <w:szCs w:val="22"/>
          <w:lang w:val="hr-HR" w:eastAsia="zh-CN" w:bidi="hr-HR"/>
        </w:rPr>
        <w:t xml:space="preserve">Oštećenje </w:t>
      </w:r>
      <w:r w:rsidR="00A71130" w:rsidRPr="00C64712">
        <w:rPr>
          <w:i/>
          <w:iCs/>
          <w:szCs w:val="22"/>
          <w:lang w:val="hr-HR" w:eastAsia="zh-CN" w:bidi="hr-HR"/>
        </w:rPr>
        <w:t xml:space="preserve">funkcije </w:t>
      </w:r>
      <w:r w:rsidRPr="00C64712">
        <w:rPr>
          <w:i/>
          <w:iCs/>
          <w:szCs w:val="22"/>
          <w:lang w:val="hr-HR" w:eastAsia="zh-CN" w:bidi="hr-HR"/>
        </w:rPr>
        <w:t>jetre</w:t>
      </w:r>
    </w:p>
    <w:p w:rsidR="00E95C33" w:rsidRPr="00C64712" w:rsidRDefault="00E95C33" w:rsidP="00E95C33">
      <w:pPr>
        <w:keepNext/>
        <w:widowControl w:val="0"/>
        <w:tabs>
          <w:tab w:val="clear" w:pos="567"/>
        </w:tabs>
        <w:spacing w:line="240" w:lineRule="auto"/>
        <w:rPr>
          <w:rFonts w:eastAsia="SimSun"/>
          <w:lang w:val="hr-HR"/>
        </w:rPr>
      </w:pPr>
      <w:r w:rsidRPr="00C64712">
        <w:rPr>
          <w:szCs w:val="22"/>
          <w:lang w:val="hr-HR" w:eastAsia="zh-CN" w:bidi="hr-HR"/>
        </w:rPr>
        <w:t xml:space="preserve">Nije potrebna prilagodba doze u bolesnika s </w:t>
      </w:r>
      <w:r w:rsidR="00EF5C47" w:rsidRPr="00C64712">
        <w:rPr>
          <w:szCs w:val="22"/>
          <w:lang w:val="hr-HR" w:eastAsia="zh-CN" w:bidi="hr-HR"/>
        </w:rPr>
        <w:t xml:space="preserve">blagim do umjerenim </w:t>
      </w:r>
      <w:r w:rsidRPr="00C64712">
        <w:rPr>
          <w:szCs w:val="22"/>
          <w:lang w:val="hr-HR" w:eastAsia="zh-CN" w:bidi="hr-HR"/>
        </w:rPr>
        <w:t xml:space="preserve">oštećenjem </w:t>
      </w:r>
      <w:r w:rsidR="008E73DB" w:rsidRPr="00C64712">
        <w:rPr>
          <w:szCs w:val="22"/>
          <w:lang w:val="hr-HR" w:eastAsia="zh-CN" w:bidi="hr-HR"/>
        </w:rPr>
        <w:t xml:space="preserve">funkcije </w:t>
      </w:r>
      <w:r w:rsidRPr="00C64712">
        <w:rPr>
          <w:szCs w:val="22"/>
          <w:lang w:val="hr-HR" w:eastAsia="zh-CN" w:bidi="hr-HR"/>
        </w:rPr>
        <w:t>jetre</w:t>
      </w:r>
      <w:r w:rsidR="00EF5C47" w:rsidRPr="00C64712">
        <w:rPr>
          <w:szCs w:val="22"/>
          <w:lang w:val="hr-HR" w:eastAsia="zh-CN" w:bidi="hr-HR"/>
        </w:rPr>
        <w:t xml:space="preserve"> (vidjeti </w:t>
      </w:r>
      <w:r w:rsidR="00026F2F" w:rsidRPr="00C64712">
        <w:rPr>
          <w:szCs w:val="22"/>
          <w:lang w:val="hr-HR" w:eastAsia="zh-CN" w:bidi="hr-HR"/>
        </w:rPr>
        <w:t>dio </w:t>
      </w:r>
      <w:r w:rsidR="00EF5C47" w:rsidRPr="00C64712">
        <w:rPr>
          <w:szCs w:val="22"/>
          <w:lang w:val="hr-HR" w:eastAsia="zh-CN" w:bidi="hr-HR"/>
        </w:rPr>
        <w:t>5.2)</w:t>
      </w:r>
      <w:r w:rsidRPr="00C64712">
        <w:rPr>
          <w:szCs w:val="22"/>
          <w:lang w:val="hr-HR" w:eastAsia="zh-CN" w:bidi="hr-HR"/>
        </w:rPr>
        <w:t xml:space="preserve">. Skilarence nije ispitivan u bolesnika s teškim oštećenjem </w:t>
      </w:r>
      <w:r w:rsidR="008E73DB" w:rsidRPr="00C64712">
        <w:rPr>
          <w:szCs w:val="22"/>
          <w:lang w:val="hr-HR" w:eastAsia="zh-CN" w:bidi="hr-HR"/>
        </w:rPr>
        <w:t xml:space="preserve">funkcije </w:t>
      </w:r>
      <w:r w:rsidRPr="00C64712">
        <w:rPr>
          <w:szCs w:val="22"/>
          <w:lang w:val="hr-HR" w:eastAsia="zh-CN" w:bidi="hr-HR"/>
        </w:rPr>
        <w:t xml:space="preserve">jetre </w:t>
      </w:r>
      <w:r w:rsidR="00EF5C47" w:rsidRPr="00C64712">
        <w:rPr>
          <w:szCs w:val="22"/>
          <w:lang w:val="hr-HR" w:eastAsia="zh-CN" w:bidi="hr-HR"/>
        </w:rPr>
        <w:t xml:space="preserve">te je primjena lijeka Skilarence kontraindicirana u tih bolesnika </w:t>
      </w:r>
      <w:r w:rsidRPr="00C64712">
        <w:rPr>
          <w:szCs w:val="22"/>
          <w:lang w:val="hr-HR" w:eastAsia="zh-CN" w:bidi="hr-HR"/>
        </w:rPr>
        <w:t>(vidjeti dio</w:t>
      </w:r>
      <w:r w:rsidR="00F04305" w:rsidRPr="00C64712">
        <w:rPr>
          <w:szCs w:val="22"/>
          <w:lang w:val="hr-HR" w:eastAsia="zh-CN" w:bidi="hr-HR"/>
        </w:rPr>
        <w:t> </w:t>
      </w:r>
      <w:r w:rsidRPr="00C64712">
        <w:rPr>
          <w:szCs w:val="22"/>
          <w:lang w:val="hr-HR" w:eastAsia="zh-CN" w:bidi="hr-HR"/>
        </w:rPr>
        <w:t>4.</w:t>
      </w:r>
      <w:r w:rsidR="00EF5C47" w:rsidRPr="00C64712">
        <w:rPr>
          <w:szCs w:val="22"/>
          <w:lang w:val="hr-HR" w:eastAsia="zh-CN" w:bidi="hr-HR"/>
        </w:rPr>
        <w:t>3</w:t>
      </w:r>
      <w:r w:rsidRPr="00C64712">
        <w:rPr>
          <w:szCs w:val="22"/>
          <w:lang w:val="hr-HR" w:eastAsia="zh-CN" w:bidi="hr-HR"/>
        </w:rPr>
        <w:t>).</w:t>
      </w:r>
    </w:p>
    <w:p w:rsidR="00E95C33" w:rsidRPr="00C64712" w:rsidRDefault="00E95C33" w:rsidP="00E95C33">
      <w:pPr>
        <w:widowControl w:val="0"/>
        <w:tabs>
          <w:tab w:val="clear" w:pos="567"/>
        </w:tabs>
        <w:spacing w:line="240" w:lineRule="auto"/>
        <w:rPr>
          <w:rFonts w:eastAsia="SimSun"/>
          <w:lang w:val="hr-HR"/>
        </w:rPr>
      </w:pPr>
    </w:p>
    <w:p w:rsidR="00E95C33" w:rsidRPr="00C64712" w:rsidRDefault="00E95C33" w:rsidP="00E95C33">
      <w:pPr>
        <w:keepNext/>
        <w:widowControl w:val="0"/>
        <w:tabs>
          <w:tab w:val="clear" w:pos="567"/>
        </w:tabs>
        <w:spacing w:line="240" w:lineRule="auto"/>
        <w:rPr>
          <w:rFonts w:eastAsia="SimSun"/>
          <w:i/>
          <w:lang w:val="hr-HR"/>
        </w:rPr>
      </w:pPr>
      <w:r w:rsidRPr="00C64712">
        <w:rPr>
          <w:i/>
          <w:iCs/>
          <w:szCs w:val="22"/>
          <w:lang w:val="hr-HR" w:eastAsia="zh-CN" w:bidi="hr-HR"/>
        </w:rPr>
        <w:t>Pedijatrijska populacija</w:t>
      </w:r>
    </w:p>
    <w:p w:rsidR="00E95C33" w:rsidRPr="00C64712" w:rsidRDefault="00E95C33" w:rsidP="00E95C33">
      <w:pPr>
        <w:keepNext/>
        <w:widowControl w:val="0"/>
        <w:tabs>
          <w:tab w:val="clear" w:pos="567"/>
        </w:tabs>
        <w:spacing w:line="240" w:lineRule="auto"/>
        <w:rPr>
          <w:rFonts w:eastAsia="SimSun"/>
          <w:lang w:val="hr-HR"/>
        </w:rPr>
      </w:pPr>
      <w:r w:rsidRPr="00C64712">
        <w:rPr>
          <w:szCs w:val="22"/>
          <w:lang w:val="hr-HR" w:eastAsia="zh-CN" w:bidi="hr-HR"/>
        </w:rPr>
        <w:t xml:space="preserve">Sigurnost i djelotvornost lijeka Skilarence </w:t>
      </w:r>
      <w:r w:rsidR="005461D9">
        <w:rPr>
          <w:szCs w:val="22"/>
          <w:lang w:val="hr-HR" w:eastAsia="zh-CN" w:bidi="hr-HR"/>
        </w:rPr>
        <w:t xml:space="preserve">kod </w:t>
      </w:r>
      <w:r w:rsidR="005461D9" w:rsidRPr="005461D9">
        <w:rPr>
          <w:szCs w:val="22"/>
          <w:lang w:val="hr-HR" w:eastAsia="zh-CN" w:bidi="hr-HR"/>
        </w:rPr>
        <w:t xml:space="preserve">pedijatrijske populacije </w:t>
      </w:r>
      <w:r w:rsidR="00EF5C47" w:rsidRPr="00C64712">
        <w:rPr>
          <w:szCs w:val="22"/>
          <w:lang w:val="hr-HR" w:eastAsia="zh-CN" w:bidi="hr-HR"/>
        </w:rPr>
        <w:t>u dobi ispod 18 godina nisu ustanovljene</w:t>
      </w:r>
      <w:r w:rsidRPr="00C64712">
        <w:rPr>
          <w:szCs w:val="22"/>
          <w:lang w:val="hr-HR" w:eastAsia="zh-CN" w:bidi="hr-HR"/>
        </w:rPr>
        <w:t>. Nema dostupnih podataka</w:t>
      </w:r>
      <w:r w:rsidR="00EF5C47" w:rsidRPr="00C64712">
        <w:rPr>
          <w:szCs w:val="22"/>
          <w:lang w:val="hr-HR" w:eastAsia="zh-CN" w:bidi="hr-HR"/>
        </w:rPr>
        <w:t xml:space="preserve"> </w:t>
      </w:r>
      <w:r w:rsidR="004A5813" w:rsidRPr="00C64712">
        <w:rPr>
          <w:szCs w:val="22"/>
          <w:lang w:val="hr-HR" w:eastAsia="zh-CN" w:bidi="hr-HR"/>
        </w:rPr>
        <w:t xml:space="preserve">za Skilarence </w:t>
      </w:r>
      <w:r w:rsidR="005461D9" w:rsidRPr="005461D9">
        <w:rPr>
          <w:szCs w:val="22"/>
          <w:lang w:val="hr-HR" w:eastAsia="zh-CN" w:bidi="hr-HR"/>
        </w:rPr>
        <w:t>kod pedijatrijske populacije</w:t>
      </w:r>
      <w:r w:rsidRPr="00C64712">
        <w:rPr>
          <w:szCs w:val="22"/>
          <w:lang w:val="hr-HR" w:eastAsia="zh-CN" w:bidi="hr-HR"/>
        </w:rPr>
        <w:t>.</w:t>
      </w:r>
    </w:p>
    <w:p w:rsidR="00E95C33" w:rsidRPr="00C64712" w:rsidRDefault="00E95C33" w:rsidP="00E95C33">
      <w:pPr>
        <w:widowControl w:val="0"/>
        <w:tabs>
          <w:tab w:val="clear" w:pos="567"/>
        </w:tabs>
        <w:autoSpaceDE w:val="0"/>
        <w:autoSpaceDN w:val="0"/>
        <w:adjustRightInd w:val="0"/>
        <w:spacing w:line="240" w:lineRule="auto"/>
        <w:rPr>
          <w:lang w:val="hr-HR"/>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Način primjene</w:t>
      </w:r>
    </w:p>
    <w:p w:rsidR="004A5813" w:rsidRPr="00C64712" w:rsidRDefault="00E95C33" w:rsidP="00E95C33">
      <w:pPr>
        <w:keepNext/>
        <w:widowControl w:val="0"/>
        <w:tabs>
          <w:tab w:val="clear" w:pos="567"/>
        </w:tabs>
        <w:spacing w:line="240" w:lineRule="auto"/>
        <w:rPr>
          <w:szCs w:val="22"/>
          <w:lang w:val="hr-HR" w:eastAsia="zh-CN" w:bidi="hr-HR"/>
        </w:rPr>
      </w:pPr>
      <w:r w:rsidRPr="00C64712">
        <w:rPr>
          <w:szCs w:val="22"/>
          <w:lang w:val="hr-HR" w:eastAsia="zh-CN" w:bidi="hr-HR"/>
        </w:rPr>
        <w:t xml:space="preserve">Skilarence je </w:t>
      </w:r>
      <w:r w:rsidR="00A71130" w:rsidRPr="00C64712">
        <w:rPr>
          <w:szCs w:val="22"/>
          <w:lang w:val="hr-HR" w:eastAsia="zh-CN" w:bidi="hr-HR"/>
        </w:rPr>
        <w:t xml:space="preserve">namijenjen </w:t>
      </w:r>
      <w:r w:rsidRPr="00C64712">
        <w:rPr>
          <w:szCs w:val="22"/>
          <w:lang w:val="hr-HR" w:eastAsia="zh-CN" w:bidi="hr-HR"/>
        </w:rPr>
        <w:t xml:space="preserve">za </w:t>
      </w:r>
      <w:r w:rsidR="00A71130" w:rsidRPr="00C64712">
        <w:rPr>
          <w:szCs w:val="22"/>
          <w:lang w:val="hr-HR" w:eastAsia="zh-CN" w:bidi="hr-HR"/>
        </w:rPr>
        <w:t xml:space="preserve">peroralnu </w:t>
      </w:r>
      <w:r w:rsidRPr="00C64712">
        <w:rPr>
          <w:szCs w:val="22"/>
          <w:lang w:val="hr-HR" w:eastAsia="zh-CN" w:bidi="hr-HR"/>
        </w:rPr>
        <w:t xml:space="preserve">primjenu. </w:t>
      </w:r>
    </w:p>
    <w:p w:rsidR="00E95C33" w:rsidRPr="00C64712" w:rsidRDefault="00E95C33" w:rsidP="004A5813">
      <w:pPr>
        <w:keepNext/>
        <w:widowControl w:val="0"/>
        <w:tabs>
          <w:tab w:val="clear" w:pos="567"/>
        </w:tabs>
        <w:spacing w:line="240" w:lineRule="auto"/>
        <w:rPr>
          <w:rFonts w:eastAsia="SimSun"/>
          <w:u w:val="single"/>
          <w:lang w:val="hr-HR"/>
        </w:rPr>
      </w:pPr>
      <w:r w:rsidRPr="00C64712">
        <w:rPr>
          <w:szCs w:val="22"/>
          <w:lang w:val="hr-HR" w:eastAsia="zh-CN" w:bidi="hr-HR"/>
        </w:rPr>
        <w:t>Skilarence tablete moraju se progutati cijele s tekućinom tijekom ili neposredno nakon obroka.</w:t>
      </w:r>
    </w:p>
    <w:p w:rsidR="00E95C33" w:rsidRPr="00C64712" w:rsidRDefault="008E73DB" w:rsidP="00E95C33">
      <w:pPr>
        <w:widowControl w:val="0"/>
        <w:tabs>
          <w:tab w:val="clear" w:pos="567"/>
        </w:tabs>
        <w:spacing w:line="240" w:lineRule="auto"/>
        <w:rPr>
          <w:lang w:val="hr-HR"/>
        </w:rPr>
      </w:pPr>
      <w:r w:rsidRPr="00C64712">
        <w:rPr>
          <w:szCs w:val="22"/>
          <w:lang w:val="hr-HR" w:bidi="hr-HR"/>
        </w:rPr>
        <w:t xml:space="preserve">Ovojnica želučanootpornih tableta </w:t>
      </w:r>
      <w:r w:rsidR="00C65DA9" w:rsidRPr="00C64712">
        <w:rPr>
          <w:szCs w:val="22"/>
          <w:lang w:val="hr-HR" w:bidi="hr-HR"/>
        </w:rPr>
        <w:t>služi</w:t>
      </w:r>
      <w:r w:rsidR="004A5813" w:rsidRPr="00C64712">
        <w:rPr>
          <w:szCs w:val="22"/>
          <w:lang w:val="hr-HR" w:bidi="hr-HR"/>
        </w:rPr>
        <w:t xml:space="preserve"> za sprječavanje iritacije želuca. Stoga se </w:t>
      </w:r>
      <w:r w:rsidR="00E95C33" w:rsidRPr="00C64712">
        <w:rPr>
          <w:szCs w:val="22"/>
          <w:lang w:val="hr-HR" w:bidi="hr-HR"/>
        </w:rPr>
        <w:t>tablete ne smiju drobiti, dijeliti, otapati ili žvakati</w:t>
      </w:r>
      <w:r w:rsidR="008A2232" w:rsidRPr="00C64712">
        <w:rPr>
          <w:szCs w:val="22"/>
          <w:lang w:val="hr-HR" w:bidi="hr-HR"/>
        </w:rPr>
        <w: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4.3</w:t>
      </w:r>
      <w:r w:rsidRPr="00C64712">
        <w:rPr>
          <w:b/>
          <w:bCs/>
          <w:szCs w:val="22"/>
          <w:lang w:val="hr-HR" w:bidi="hr-HR"/>
        </w:rPr>
        <w:tab/>
        <w:t>Kontraindikacije</w:t>
      </w:r>
    </w:p>
    <w:p w:rsidR="00E95C33" w:rsidRPr="00C64712" w:rsidRDefault="00E95C33" w:rsidP="00E95C33">
      <w:pPr>
        <w:keepNext/>
        <w:widowControl w:val="0"/>
        <w:tabs>
          <w:tab w:val="clear" w:pos="567"/>
        </w:tabs>
        <w:spacing w:line="240" w:lineRule="auto"/>
        <w:rPr>
          <w:rFonts w:eastAsia="SimSun"/>
          <w:lang w:val="hr-HR"/>
        </w:rPr>
      </w:pPr>
    </w:p>
    <w:p w:rsidR="00E95C33" w:rsidRPr="00C64712" w:rsidRDefault="00E95C33" w:rsidP="0034040F">
      <w:pPr>
        <w:pStyle w:val="ListParagraph"/>
        <w:keepNext/>
        <w:widowControl w:val="0"/>
        <w:numPr>
          <w:ilvl w:val="0"/>
          <w:numId w:val="5"/>
        </w:numPr>
        <w:spacing w:before="0" w:after="0"/>
        <w:ind w:left="567" w:hanging="567"/>
        <w:contextualSpacing w:val="0"/>
        <w:rPr>
          <w:sz w:val="22"/>
          <w:lang w:val="hr-HR"/>
        </w:rPr>
      </w:pPr>
      <w:r w:rsidRPr="00C64712">
        <w:rPr>
          <w:sz w:val="22"/>
          <w:szCs w:val="22"/>
          <w:lang w:val="hr-HR" w:bidi="hr-HR"/>
        </w:rPr>
        <w:t>Preosjetljivost na djelatnu tvar ili neku od pomoćnih tvari navedenih u dijelu</w:t>
      </w:r>
      <w:r w:rsidR="00F04305" w:rsidRPr="00C64712">
        <w:rPr>
          <w:sz w:val="22"/>
          <w:szCs w:val="22"/>
          <w:lang w:val="hr-HR" w:bidi="hr-HR"/>
        </w:rPr>
        <w:t> </w:t>
      </w:r>
      <w:r w:rsidRPr="00C64712">
        <w:rPr>
          <w:sz w:val="22"/>
          <w:szCs w:val="22"/>
          <w:lang w:val="hr-HR" w:bidi="hr-HR"/>
        </w:rPr>
        <w:t>6.1.</w:t>
      </w:r>
    </w:p>
    <w:p w:rsidR="00E95C33" w:rsidRPr="00C64712" w:rsidRDefault="00E95C33" w:rsidP="0034040F">
      <w:pPr>
        <w:pStyle w:val="ListParagraph"/>
        <w:widowControl w:val="0"/>
        <w:numPr>
          <w:ilvl w:val="0"/>
          <w:numId w:val="6"/>
        </w:numPr>
        <w:spacing w:before="0" w:after="0"/>
        <w:ind w:left="567" w:hanging="567"/>
        <w:contextualSpacing w:val="0"/>
        <w:rPr>
          <w:sz w:val="22"/>
          <w:lang w:val="hr-HR"/>
        </w:rPr>
      </w:pPr>
      <w:r w:rsidRPr="00C64712">
        <w:rPr>
          <w:sz w:val="22"/>
          <w:szCs w:val="22"/>
          <w:lang w:val="hr-HR" w:bidi="hr-HR"/>
        </w:rPr>
        <w:t>Teški gastrointestinalni poremećaji</w:t>
      </w:r>
    </w:p>
    <w:p w:rsidR="008A2232" w:rsidRPr="00C64712" w:rsidRDefault="008A2232" w:rsidP="0034040F">
      <w:pPr>
        <w:pStyle w:val="ListParagraph"/>
        <w:widowControl w:val="0"/>
        <w:numPr>
          <w:ilvl w:val="0"/>
          <w:numId w:val="6"/>
        </w:numPr>
        <w:spacing w:before="0" w:after="0"/>
        <w:ind w:left="567" w:hanging="567"/>
        <w:contextualSpacing w:val="0"/>
        <w:rPr>
          <w:sz w:val="22"/>
          <w:szCs w:val="22"/>
          <w:lang w:val="hr-HR"/>
        </w:rPr>
      </w:pPr>
      <w:r w:rsidRPr="00C64712">
        <w:rPr>
          <w:sz w:val="22"/>
          <w:szCs w:val="22"/>
          <w:lang w:val="hr-HR"/>
        </w:rPr>
        <w:t>Teško oštećenje funkcije jetre ili bubrega</w:t>
      </w:r>
    </w:p>
    <w:p w:rsidR="008A2232" w:rsidRPr="00C64712" w:rsidRDefault="008A2232" w:rsidP="0034040F">
      <w:pPr>
        <w:pStyle w:val="ListParagraph"/>
        <w:widowControl w:val="0"/>
        <w:numPr>
          <w:ilvl w:val="0"/>
          <w:numId w:val="6"/>
        </w:numPr>
        <w:spacing w:before="0" w:after="0"/>
        <w:ind w:left="567" w:hanging="567"/>
        <w:contextualSpacing w:val="0"/>
        <w:rPr>
          <w:sz w:val="22"/>
          <w:szCs w:val="22"/>
          <w:lang w:val="hr-HR"/>
        </w:rPr>
      </w:pPr>
      <w:r w:rsidRPr="00C64712">
        <w:rPr>
          <w:sz w:val="22"/>
          <w:szCs w:val="22"/>
          <w:lang w:val="hr-HR"/>
        </w:rPr>
        <w:t>Trudnoća i dojenje</w:t>
      </w:r>
    </w:p>
    <w:p w:rsidR="00E95C33" w:rsidRPr="00C64712" w:rsidRDefault="00E95C33" w:rsidP="00E95C33">
      <w:pPr>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ind w:left="567" w:hanging="567"/>
        <w:rPr>
          <w:b/>
          <w:lang w:val="hr-HR"/>
        </w:rPr>
      </w:pPr>
      <w:r w:rsidRPr="00C64712">
        <w:rPr>
          <w:b/>
          <w:bCs/>
          <w:szCs w:val="22"/>
          <w:lang w:val="hr-HR" w:bidi="hr-HR"/>
        </w:rPr>
        <w:t>4.4</w:t>
      </w:r>
      <w:r w:rsidRPr="00C64712">
        <w:rPr>
          <w:b/>
          <w:bCs/>
          <w:szCs w:val="22"/>
          <w:lang w:val="hr-HR" w:bidi="hr-HR"/>
        </w:rPr>
        <w:tab/>
        <w:t>Posebna upozorenja i mjere opreza pri uporabi</w:t>
      </w:r>
    </w:p>
    <w:p w:rsidR="00E95C33" w:rsidRPr="00C64712" w:rsidRDefault="00E95C33" w:rsidP="00E95C33">
      <w:pPr>
        <w:keepNext/>
        <w:widowControl w:val="0"/>
        <w:tabs>
          <w:tab w:val="clear" w:pos="567"/>
        </w:tabs>
        <w:spacing w:line="240" w:lineRule="auto"/>
        <w:rPr>
          <w:rFonts w:eastAsia="SimSun"/>
          <w:u w:val="single"/>
          <w:lang w:val="hr-HR"/>
        </w:rPr>
      </w:pPr>
    </w:p>
    <w:p w:rsidR="00E95C33" w:rsidRPr="00C64712" w:rsidRDefault="00E95C33" w:rsidP="00E95C33">
      <w:pPr>
        <w:keepNext/>
        <w:widowControl w:val="0"/>
        <w:tabs>
          <w:tab w:val="clear" w:pos="567"/>
        </w:tabs>
        <w:spacing w:line="240" w:lineRule="auto"/>
        <w:rPr>
          <w:rFonts w:eastAsia="SimSun"/>
          <w:u w:val="single"/>
          <w:lang w:val="hr-HR"/>
        </w:rPr>
      </w:pPr>
      <w:r w:rsidRPr="00C64712">
        <w:rPr>
          <w:szCs w:val="22"/>
          <w:u w:val="single"/>
          <w:lang w:val="hr-HR" w:eastAsia="zh-CN" w:bidi="hr-HR"/>
        </w:rPr>
        <w:t>Hematologija</w:t>
      </w:r>
    </w:p>
    <w:p w:rsidR="008A2232" w:rsidRPr="00C64712" w:rsidRDefault="00E95C33" w:rsidP="00E95C33">
      <w:pPr>
        <w:keepNext/>
        <w:widowControl w:val="0"/>
        <w:tabs>
          <w:tab w:val="clear" w:pos="567"/>
        </w:tabs>
        <w:spacing w:line="240" w:lineRule="auto"/>
        <w:rPr>
          <w:szCs w:val="22"/>
          <w:lang w:val="hr-HR" w:bidi="hr-HR"/>
        </w:rPr>
      </w:pPr>
      <w:r w:rsidRPr="00C64712">
        <w:rPr>
          <w:szCs w:val="22"/>
          <w:lang w:val="hr-HR" w:bidi="hr-HR"/>
        </w:rPr>
        <w:t xml:space="preserve">Skilarence može smanjiti broj </w:t>
      </w:r>
      <w:r w:rsidR="008A2232" w:rsidRPr="00C64712">
        <w:rPr>
          <w:szCs w:val="22"/>
          <w:lang w:val="hr-HR" w:bidi="hr-HR"/>
        </w:rPr>
        <w:t xml:space="preserve">leukocita i </w:t>
      </w:r>
      <w:r w:rsidRPr="00C64712">
        <w:rPr>
          <w:szCs w:val="22"/>
          <w:lang w:val="hr-HR" w:bidi="hr-HR"/>
        </w:rPr>
        <w:t>limfocita (vidjeti dio</w:t>
      </w:r>
      <w:r w:rsidR="00F04305" w:rsidRPr="00C64712">
        <w:rPr>
          <w:szCs w:val="22"/>
          <w:lang w:val="hr-HR" w:bidi="hr-HR"/>
        </w:rPr>
        <w:t> </w:t>
      </w:r>
      <w:r w:rsidRPr="00C64712">
        <w:rPr>
          <w:szCs w:val="22"/>
          <w:lang w:val="hr-HR" w:bidi="hr-HR"/>
        </w:rPr>
        <w:t xml:space="preserve">4.8). Nije ispitivan u bolesnika s već postojećim niskim brojem </w:t>
      </w:r>
      <w:r w:rsidR="008A2232" w:rsidRPr="00C64712">
        <w:rPr>
          <w:szCs w:val="22"/>
          <w:lang w:val="hr-HR" w:bidi="hr-HR"/>
        </w:rPr>
        <w:t xml:space="preserve">leukocita </w:t>
      </w:r>
      <w:r w:rsidR="008D1847" w:rsidRPr="00C64712">
        <w:rPr>
          <w:szCs w:val="22"/>
          <w:lang w:val="hr-HR" w:bidi="hr-HR"/>
        </w:rPr>
        <w:t>ili</w:t>
      </w:r>
      <w:r w:rsidR="008A2232" w:rsidRPr="00C64712">
        <w:rPr>
          <w:szCs w:val="22"/>
          <w:lang w:val="hr-HR" w:bidi="hr-HR"/>
        </w:rPr>
        <w:t xml:space="preserve"> </w:t>
      </w:r>
      <w:r w:rsidRPr="00C64712">
        <w:rPr>
          <w:szCs w:val="22"/>
          <w:lang w:val="hr-HR" w:bidi="hr-HR"/>
        </w:rPr>
        <w:t xml:space="preserve">limfocita. </w:t>
      </w:r>
    </w:p>
    <w:p w:rsidR="008A2232" w:rsidRPr="00C64712" w:rsidRDefault="008A2232" w:rsidP="00BF1A75">
      <w:pPr>
        <w:widowControl w:val="0"/>
        <w:tabs>
          <w:tab w:val="clear" w:pos="567"/>
        </w:tabs>
        <w:spacing w:line="240" w:lineRule="auto"/>
        <w:rPr>
          <w:szCs w:val="22"/>
          <w:lang w:val="hr-HR" w:bidi="hr-HR"/>
        </w:rPr>
      </w:pPr>
    </w:p>
    <w:p w:rsidR="008A2232" w:rsidRPr="00C64712" w:rsidRDefault="008A2232" w:rsidP="00E95C33">
      <w:pPr>
        <w:keepNext/>
        <w:widowControl w:val="0"/>
        <w:tabs>
          <w:tab w:val="clear" w:pos="567"/>
        </w:tabs>
        <w:spacing w:line="240" w:lineRule="auto"/>
        <w:rPr>
          <w:i/>
          <w:szCs w:val="22"/>
          <w:lang w:val="hr-HR" w:bidi="hr-HR"/>
        </w:rPr>
      </w:pPr>
      <w:r w:rsidRPr="00C64712">
        <w:rPr>
          <w:i/>
          <w:szCs w:val="22"/>
          <w:lang w:val="hr-HR" w:bidi="hr-HR"/>
        </w:rPr>
        <w:t>Prije liječenja</w:t>
      </w:r>
    </w:p>
    <w:p w:rsidR="00E95C33" w:rsidRPr="00C64712" w:rsidRDefault="00E95C33" w:rsidP="004D1D7F">
      <w:pPr>
        <w:keepNext/>
        <w:widowControl w:val="0"/>
        <w:tabs>
          <w:tab w:val="clear" w:pos="567"/>
        </w:tabs>
        <w:spacing w:line="240" w:lineRule="auto"/>
        <w:rPr>
          <w:rFonts w:eastAsia="SimSun"/>
          <w:szCs w:val="22"/>
          <w:lang w:val="hr-HR" w:eastAsia="zh-CN"/>
        </w:rPr>
      </w:pPr>
      <w:r w:rsidRPr="00C64712">
        <w:rPr>
          <w:szCs w:val="22"/>
          <w:lang w:val="hr-HR" w:bidi="hr-HR"/>
        </w:rPr>
        <w:t xml:space="preserve">Prije uvođenja liječenja lijekom Skilarence, mora biti dostupna </w:t>
      </w:r>
      <w:r w:rsidR="008142F8" w:rsidRPr="00C64712">
        <w:rPr>
          <w:szCs w:val="22"/>
          <w:lang w:val="hr-HR" w:bidi="hr-HR"/>
        </w:rPr>
        <w:t>trenutna</w:t>
      </w:r>
      <w:r w:rsidRPr="00C64712">
        <w:rPr>
          <w:szCs w:val="22"/>
          <w:lang w:val="hr-HR" w:bidi="hr-HR"/>
        </w:rPr>
        <w:t xml:space="preserve"> kompletna krvna slika (uključujući diferencijalnu krvnu sliku i broj trombocita).</w:t>
      </w:r>
      <w:r w:rsidR="00AA4665" w:rsidRPr="00C64712">
        <w:rPr>
          <w:szCs w:val="22"/>
          <w:lang w:val="hr-HR" w:bidi="hr-HR"/>
        </w:rPr>
        <w:t xml:space="preserve"> Liječenje se ne smije započeti ako je u nalazu prisutna leukopenija ispod</w:t>
      </w:r>
      <w:r w:rsidR="00EB1ABF" w:rsidRPr="00C64712">
        <w:rPr>
          <w:szCs w:val="22"/>
          <w:lang w:val="hr-HR" w:bidi="hr-HR"/>
        </w:rPr>
        <w:t xml:space="preserve"> </w:t>
      </w:r>
      <w:r w:rsidR="00B6767B" w:rsidRPr="00C64712">
        <w:rPr>
          <w:szCs w:val="22"/>
          <w:lang w:val="hr-HR" w:bidi="hr-HR"/>
        </w:rPr>
        <w:t>3,0</w:t>
      </w:r>
      <w:r w:rsidR="00390AB5" w:rsidRPr="00C64712">
        <w:rPr>
          <w:szCs w:val="22"/>
          <w:lang w:val="hr-HR" w:bidi="hr-HR"/>
        </w:rPr>
        <w:t> </w:t>
      </w:r>
      <w:r w:rsidR="00B6767B" w:rsidRPr="00C64712">
        <w:rPr>
          <w:szCs w:val="22"/>
          <w:lang w:val="hr-HR" w:bidi="hr-HR"/>
        </w:rPr>
        <w:t>x</w:t>
      </w:r>
      <w:r w:rsidR="00390AB5" w:rsidRPr="00C64712">
        <w:rPr>
          <w:szCs w:val="22"/>
          <w:lang w:val="hr-HR" w:bidi="hr-HR"/>
        </w:rPr>
        <w:t> </w:t>
      </w:r>
      <w:r w:rsidR="00B6767B" w:rsidRPr="00C64712">
        <w:rPr>
          <w:szCs w:val="22"/>
          <w:lang w:val="hr-HR" w:bidi="hr-HR"/>
        </w:rPr>
        <w:t>10</w:t>
      </w:r>
      <w:r w:rsidR="00B6767B" w:rsidRPr="00C64712">
        <w:rPr>
          <w:szCs w:val="22"/>
          <w:vertAlign w:val="superscript"/>
          <w:lang w:val="hr-HR" w:bidi="hr-HR"/>
        </w:rPr>
        <w:t>9</w:t>
      </w:r>
      <w:r w:rsidR="00B6767B" w:rsidRPr="00C64712">
        <w:rPr>
          <w:szCs w:val="22"/>
          <w:lang w:val="hr-HR" w:bidi="hr-HR"/>
        </w:rPr>
        <w:t>/</w:t>
      </w:r>
      <w:r w:rsidR="004D1D7F" w:rsidRPr="004D1D7F">
        <w:rPr>
          <w:szCs w:val="22"/>
          <w:lang w:val="hr-HR" w:eastAsia="zh-CN" w:bidi="hr-HR"/>
        </w:rPr>
        <w:t xml:space="preserve"> </w:t>
      </w:r>
      <w:r w:rsidR="000745BC">
        <w:rPr>
          <w:szCs w:val="22"/>
          <w:lang w:val="hr-HR" w:bidi="hr-HR"/>
        </w:rPr>
        <w:t>L</w:t>
      </w:r>
      <w:r w:rsidR="00B6767B" w:rsidRPr="00C64712">
        <w:rPr>
          <w:szCs w:val="22"/>
          <w:lang w:val="hr-HR" w:bidi="hr-HR"/>
        </w:rPr>
        <w:t xml:space="preserve">, limfopenija </w:t>
      </w:r>
      <w:r w:rsidR="00390AB5" w:rsidRPr="00C64712">
        <w:rPr>
          <w:szCs w:val="22"/>
          <w:lang w:val="hr-HR" w:bidi="hr-HR"/>
        </w:rPr>
        <w:t>ispod 1,0 x 10</w:t>
      </w:r>
      <w:r w:rsidR="00390AB5" w:rsidRPr="00C64712">
        <w:rPr>
          <w:szCs w:val="22"/>
          <w:vertAlign w:val="superscript"/>
          <w:lang w:val="hr-HR" w:bidi="hr-HR"/>
        </w:rPr>
        <w:t>9</w:t>
      </w:r>
      <w:r w:rsidR="00390AB5" w:rsidRPr="00C64712">
        <w:rPr>
          <w:szCs w:val="22"/>
          <w:lang w:val="hr-HR" w:bidi="hr-HR"/>
        </w:rPr>
        <w:t>/</w:t>
      </w:r>
      <w:r w:rsidR="000745BC">
        <w:rPr>
          <w:szCs w:val="22"/>
          <w:lang w:val="hr-HR" w:bidi="hr-HR"/>
        </w:rPr>
        <w:t>L</w:t>
      </w:r>
      <w:r w:rsidR="000745BC" w:rsidRPr="00C64712">
        <w:rPr>
          <w:szCs w:val="22"/>
          <w:lang w:val="hr-HR" w:bidi="hr-HR"/>
        </w:rPr>
        <w:t xml:space="preserve"> </w:t>
      </w:r>
      <w:r w:rsidR="00390AB5" w:rsidRPr="00C64712">
        <w:rPr>
          <w:szCs w:val="22"/>
          <w:lang w:val="hr-HR" w:bidi="hr-HR"/>
        </w:rPr>
        <w:t xml:space="preserve">ili neki </w:t>
      </w:r>
      <w:r w:rsidR="00B01BCA" w:rsidRPr="00C64712">
        <w:rPr>
          <w:szCs w:val="22"/>
          <w:lang w:val="hr-HR" w:bidi="hr-HR"/>
        </w:rPr>
        <w:t>druga patološka vrijednost</w:t>
      </w:r>
      <w:r w:rsidR="008D1847" w:rsidRPr="00C64712">
        <w:rPr>
          <w:szCs w:val="22"/>
          <w:lang w:val="hr-HR" w:bidi="hr-HR"/>
        </w:rPr>
        <w:t>.</w:t>
      </w:r>
    </w:p>
    <w:p w:rsidR="00E95C33" w:rsidRPr="00C64712" w:rsidRDefault="00E95C33" w:rsidP="00E95C33">
      <w:pPr>
        <w:widowControl w:val="0"/>
        <w:tabs>
          <w:tab w:val="clear" w:pos="567"/>
        </w:tabs>
        <w:spacing w:line="240" w:lineRule="auto"/>
        <w:rPr>
          <w:rFonts w:eastAsia="SimSun"/>
          <w:szCs w:val="22"/>
          <w:lang w:val="hr-HR" w:eastAsia="zh-CN"/>
        </w:rPr>
      </w:pPr>
    </w:p>
    <w:p w:rsidR="00390AB5" w:rsidRPr="00C64712" w:rsidRDefault="00AA6F5A" w:rsidP="00BF1A75">
      <w:pPr>
        <w:keepNext/>
        <w:widowControl w:val="0"/>
        <w:tabs>
          <w:tab w:val="clear" w:pos="567"/>
        </w:tabs>
        <w:spacing w:line="240" w:lineRule="auto"/>
        <w:rPr>
          <w:i/>
          <w:szCs w:val="22"/>
          <w:lang w:val="hr-HR" w:eastAsia="zh-CN" w:bidi="hr-HR"/>
        </w:rPr>
      </w:pPr>
      <w:r w:rsidRPr="00C64712">
        <w:rPr>
          <w:i/>
          <w:lang w:val="hr-HR"/>
        </w:rPr>
        <w:t>Tijekom liječenja</w:t>
      </w:r>
    </w:p>
    <w:p w:rsidR="00E95C33" w:rsidRPr="00C64712" w:rsidRDefault="001443AA" w:rsidP="00BF1A75">
      <w:pPr>
        <w:keepNext/>
        <w:widowControl w:val="0"/>
        <w:tabs>
          <w:tab w:val="clear" w:pos="567"/>
        </w:tabs>
        <w:spacing w:line="240" w:lineRule="auto"/>
        <w:rPr>
          <w:rFonts w:eastAsia="SimSun"/>
          <w:lang w:val="hr-HR"/>
        </w:rPr>
      </w:pPr>
      <w:r w:rsidRPr="00C64712">
        <w:rPr>
          <w:szCs w:val="22"/>
          <w:lang w:val="hr-HR" w:eastAsia="zh-CN" w:bidi="hr-HR"/>
        </w:rPr>
        <w:t>Tijekom lije</w:t>
      </w:r>
      <w:r w:rsidR="006C213C" w:rsidRPr="00C64712">
        <w:rPr>
          <w:szCs w:val="22"/>
          <w:lang w:val="hr-HR" w:eastAsia="zh-CN" w:bidi="hr-HR"/>
        </w:rPr>
        <w:t>čenja treba provjeriti kompletnu i diferencijalnu krvnu sliku svaka 3 mjeseca</w:t>
      </w:r>
      <w:r w:rsidR="00E95C33" w:rsidRPr="00C64712">
        <w:rPr>
          <w:szCs w:val="22"/>
          <w:lang w:val="hr-HR" w:eastAsia="zh-CN" w:bidi="hr-HR"/>
        </w:rPr>
        <w:t xml:space="preserve">. </w:t>
      </w:r>
      <w:r w:rsidR="006C213C" w:rsidRPr="00C64712">
        <w:rPr>
          <w:szCs w:val="22"/>
          <w:lang w:val="hr-HR" w:eastAsia="zh-CN" w:bidi="hr-HR"/>
        </w:rPr>
        <w:t>Potrebno je reagirati u sljedećim okolnostima</w:t>
      </w:r>
      <w:r w:rsidR="00E95C33" w:rsidRPr="00C64712">
        <w:rPr>
          <w:szCs w:val="22"/>
          <w:lang w:val="hr-HR" w:eastAsia="zh-CN" w:bidi="hr-HR"/>
        </w:rPr>
        <w:t>:</w:t>
      </w:r>
    </w:p>
    <w:p w:rsidR="00E95C33" w:rsidRPr="00C64712" w:rsidRDefault="00E95C33" w:rsidP="00E95C33">
      <w:pPr>
        <w:widowControl w:val="0"/>
        <w:tabs>
          <w:tab w:val="clear" w:pos="567"/>
        </w:tabs>
        <w:spacing w:line="240" w:lineRule="auto"/>
        <w:rPr>
          <w:rFonts w:eastAsia="SimSun"/>
          <w:lang w:val="hr-HR"/>
        </w:rPr>
      </w:pPr>
    </w:p>
    <w:p w:rsidR="00E95C33" w:rsidRPr="00C64712" w:rsidRDefault="00E95C33" w:rsidP="00E95C33">
      <w:pPr>
        <w:widowControl w:val="0"/>
        <w:tabs>
          <w:tab w:val="clear" w:pos="567"/>
        </w:tabs>
        <w:spacing w:line="240" w:lineRule="auto"/>
        <w:rPr>
          <w:rFonts w:eastAsia="SimSun"/>
          <w:lang w:val="hr-HR"/>
        </w:rPr>
      </w:pPr>
      <w:r w:rsidRPr="00C64712">
        <w:rPr>
          <w:i/>
          <w:iCs/>
          <w:szCs w:val="22"/>
          <w:lang w:val="hr-HR" w:eastAsia="zh-CN" w:bidi="hr-HR"/>
        </w:rPr>
        <w:t>Leukopenija:</w:t>
      </w:r>
      <w:r w:rsidRPr="00C64712">
        <w:rPr>
          <w:szCs w:val="22"/>
          <w:lang w:val="hr-HR" w:eastAsia="zh-CN" w:bidi="hr-HR"/>
        </w:rPr>
        <w:t xml:space="preserve"> Ako se otkrije značajno smanjenje </w:t>
      </w:r>
      <w:r w:rsidR="00B01BCA" w:rsidRPr="00C64712">
        <w:rPr>
          <w:szCs w:val="22"/>
          <w:lang w:val="hr-HR" w:eastAsia="zh-CN" w:bidi="hr-HR"/>
        </w:rPr>
        <w:t xml:space="preserve">ukupnog </w:t>
      </w:r>
      <w:r w:rsidRPr="00C64712">
        <w:rPr>
          <w:szCs w:val="22"/>
          <w:lang w:val="hr-HR" w:eastAsia="zh-CN" w:bidi="hr-HR"/>
        </w:rPr>
        <w:t xml:space="preserve">broja bijelih krvnih stanica, situacija se mora pažljivo nadzirati, a liječenje lijekom Skilarence </w:t>
      </w:r>
      <w:r w:rsidR="008142F8" w:rsidRPr="00C64712">
        <w:rPr>
          <w:szCs w:val="22"/>
          <w:lang w:val="hr-HR" w:eastAsia="zh-CN" w:bidi="hr-HR"/>
        </w:rPr>
        <w:t>treba</w:t>
      </w:r>
      <w:r w:rsidRPr="00C64712">
        <w:rPr>
          <w:szCs w:val="22"/>
          <w:lang w:val="hr-HR" w:eastAsia="zh-CN" w:bidi="hr-HR"/>
        </w:rPr>
        <w:t xml:space="preserve"> se prekinuti pri razinama ispod 3,0 x 10</w:t>
      </w:r>
      <w:r w:rsidRPr="00C64712">
        <w:rPr>
          <w:szCs w:val="22"/>
          <w:vertAlign w:val="superscript"/>
          <w:lang w:val="hr-HR" w:eastAsia="zh-CN" w:bidi="hr-HR"/>
        </w:rPr>
        <w:t>9</w:t>
      </w:r>
      <w:r w:rsidRPr="00C64712">
        <w:rPr>
          <w:szCs w:val="22"/>
          <w:lang w:val="hr-HR" w:eastAsia="zh-CN" w:bidi="hr-HR"/>
        </w:rPr>
        <w:t>/</w:t>
      </w:r>
      <w:r w:rsidR="000745BC">
        <w:rPr>
          <w:szCs w:val="22"/>
          <w:lang w:val="hr-HR" w:eastAsia="zh-CN" w:bidi="hr-HR"/>
        </w:rPr>
        <w:t>L</w:t>
      </w:r>
      <w:r w:rsidRPr="00C64712">
        <w:rPr>
          <w:szCs w:val="22"/>
          <w:lang w:val="hr-HR" w:eastAsia="zh-CN" w:bidi="hr-HR"/>
        </w:rPr>
        <w:t>.</w:t>
      </w:r>
    </w:p>
    <w:p w:rsidR="00E95C33" w:rsidRPr="00C64712" w:rsidRDefault="00E95C33" w:rsidP="00E95C33">
      <w:pPr>
        <w:widowControl w:val="0"/>
        <w:tabs>
          <w:tab w:val="clear" w:pos="567"/>
        </w:tabs>
        <w:spacing w:line="240" w:lineRule="auto"/>
        <w:rPr>
          <w:rFonts w:eastAsia="SimSun"/>
          <w:lang w:val="hr-HR"/>
        </w:rPr>
      </w:pPr>
    </w:p>
    <w:p w:rsidR="008627A6" w:rsidRPr="00C64712" w:rsidRDefault="00E95C33" w:rsidP="00E95C33">
      <w:pPr>
        <w:widowControl w:val="0"/>
        <w:tabs>
          <w:tab w:val="clear" w:pos="567"/>
        </w:tabs>
        <w:spacing w:line="240" w:lineRule="auto"/>
        <w:rPr>
          <w:szCs w:val="22"/>
          <w:lang w:val="hr-HR" w:eastAsia="zh-CN" w:bidi="hr-HR"/>
        </w:rPr>
      </w:pPr>
      <w:r w:rsidRPr="00C64712">
        <w:rPr>
          <w:i/>
          <w:iCs/>
          <w:szCs w:val="22"/>
          <w:lang w:val="hr-HR" w:eastAsia="zh-CN" w:bidi="hr-HR"/>
        </w:rPr>
        <w:t>Limfopenija:</w:t>
      </w:r>
      <w:r w:rsidRPr="00C64712">
        <w:rPr>
          <w:szCs w:val="22"/>
          <w:lang w:val="hr-HR" w:eastAsia="zh-CN" w:bidi="hr-HR"/>
        </w:rPr>
        <w:t xml:space="preserve"> </w:t>
      </w:r>
      <w:r w:rsidR="008142F8" w:rsidRPr="00C64712">
        <w:rPr>
          <w:szCs w:val="22"/>
          <w:lang w:val="hr-HR" w:eastAsia="zh-CN" w:bidi="hr-HR"/>
        </w:rPr>
        <w:t>A</w:t>
      </w:r>
      <w:r w:rsidRPr="00C64712">
        <w:rPr>
          <w:szCs w:val="22"/>
          <w:lang w:val="hr-HR" w:eastAsia="zh-CN" w:bidi="hr-HR"/>
        </w:rPr>
        <w:t>ko broj limfocita</w:t>
      </w:r>
      <w:r w:rsidR="00805891" w:rsidRPr="00C64712">
        <w:rPr>
          <w:szCs w:val="22"/>
          <w:lang w:val="hr-HR" w:eastAsia="zh-CN" w:bidi="hr-HR"/>
        </w:rPr>
        <w:t xml:space="preserve"> </w:t>
      </w:r>
      <w:r w:rsidR="00090F45" w:rsidRPr="00C64712">
        <w:rPr>
          <w:szCs w:val="22"/>
          <w:lang w:val="hr-HR" w:eastAsia="zh-CN" w:bidi="hr-HR"/>
        </w:rPr>
        <w:t>padne ispod 1,0x 10</w:t>
      </w:r>
      <w:r w:rsidR="00090F45" w:rsidRPr="00C64712">
        <w:rPr>
          <w:szCs w:val="22"/>
          <w:vertAlign w:val="superscript"/>
          <w:lang w:val="hr-HR" w:eastAsia="zh-CN" w:bidi="hr-HR"/>
        </w:rPr>
        <w:t>9</w:t>
      </w:r>
      <w:r w:rsidR="00090F45" w:rsidRPr="00C64712">
        <w:rPr>
          <w:szCs w:val="22"/>
          <w:lang w:val="hr-HR" w:eastAsia="zh-CN" w:bidi="hr-HR"/>
        </w:rPr>
        <w:t>/</w:t>
      </w:r>
      <w:r w:rsidR="008B48F3" w:rsidRPr="00C64712">
        <w:rPr>
          <w:szCs w:val="22"/>
          <w:lang w:val="hr-HR" w:eastAsia="zh-CN" w:bidi="hr-HR"/>
        </w:rPr>
        <w:t>L</w:t>
      </w:r>
      <w:r w:rsidR="00090F45" w:rsidRPr="00C64712">
        <w:rPr>
          <w:szCs w:val="22"/>
          <w:lang w:val="hr-HR" w:eastAsia="zh-CN" w:bidi="hr-HR"/>
        </w:rPr>
        <w:t>,</w:t>
      </w:r>
      <w:r w:rsidR="008627A6" w:rsidRPr="00C64712">
        <w:rPr>
          <w:szCs w:val="22"/>
          <w:lang w:val="hr-HR" w:eastAsia="zh-CN" w:bidi="hr-HR"/>
        </w:rPr>
        <w:t xml:space="preserve"> </w:t>
      </w:r>
      <w:r w:rsidR="00090F45" w:rsidRPr="00C64712">
        <w:rPr>
          <w:szCs w:val="22"/>
          <w:lang w:val="hr-HR" w:eastAsia="zh-CN" w:bidi="hr-HR"/>
        </w:rPr>
        <w:t>ali je ≥0,</w:t>
      </w:r>
      <w:r w:rsidR="00350088" w:rsidRPr="00C64712">
        <w:rPr>
          <w:szCs w:val="22"/>
          <w:lang w:val="hr-HR" w:eastAsia="zh-CN" w:bidi="hr-HR"/>
        </w:rPr>
        <w:t>7</w:t>
      </w:r>
      <w:r w:rsidR="00090F45" w:rsidRPr="00C64712">
        <w:rPr>
          <w:szCs w:val="22"/>
          <w:lang w:val="hr-HR" w:eastAsia="zh-CN" w:bidi="hr-HR"/>
        </w:rPr>
        <w:t>x10</w:t>
      </w:r>
      <w:r w:rsidR="00090F45" w:rsidRPr="00C64712">
        <w:rPr>
          <w:szCs w:val="22"/>
          <w:vertAlign w:val="superscript"/>
          <w:lang w:val="hr-HR" w:eastAsia="zh-CN" w:bidi="hr-HR"/>
        </w:rPr>
        <w:t>9</w:t>
      </w:r>
      <w:r w:rsidR="00090F45" w:rsidRPr="00C64712">
        <w:rPr>
          <w:szCs w:val="22"/>
          <w:lang w:val="hr-HR" w:eastAsia="zh-CN" w:bidi="hr-HR"/>
        </w:rPr>
        <w:t>L, treba obavljati mjesečno praćenje krvi dok se vrijednosti ne vrate na 1,0x10</w:t>
      </w:r>
      <w:r w:rsidR="00090F45" w:rsidRPr="00C64712">
        <w:rPr>
          <w:szCs w:val="22"/>
          <w:vertAlign w:val="superscript"/>
          <w:lang w:val="hr-HR" w:eastAsia="zh-CN" w:bidi="hr-HR"/>
        </w:rPr>
        <w:t>9/</w:t>
      </w:r>
      <w:r w:rsidR="00090F45" w:rsidRPr="00C64712">
        <w:rPr>
          <w:szCs w:val="22"/>
          <w:lang w:val="hr-HR" w:eastAsia="zh-CN" w:bidi="hr-HR"/>
        </w:rPr>
        <w:t xml:space="preserve">L ili više u dvije uzastopne pretrage krvi kada se opet može uvesti </w:t>
      </w:r>
      <w:r w:rsidR="00B01BCA" w:rsidRPr="00C64712">
        <w:rPr>
          <w:szCs w:val="22"/>
          <w:lang w:val="hr-HR" w:eastAsia="zh-CN" w:bidi="hr-HR"/>
        </w:rPr>
        <w:t xml:space="preserve">praćenje s učestalošću </w:t>
      </w:r>
      <w:r w:rsidR="00090F45" w:rsidRPr="00C64712">
        <w:rPr>
          <w:szCs w:val="22"/>
          <w:lang w:val="hr-HR" w:eastAsia="zh-CN" w:bidi="hr-HR"/>
        </w:rPr>
        <w:t xml:space="preserve">svaka </w:t>
      </w:r>
      <w:r w:rsidR="008B48F3" w:rsidRPr="00C64712">
        <w:rPr>
          <w:szCs w:val="22"/>
          <w:lang w:val="hr-HR" w:eastAsia="zh-CN" w:bidi="hr-HR"/>
        </w:rPr>
        <w:t xml:space="preserve">3 </w:t>
      </w:r>
      <w:r w:rsidR="00090F45" w:rsidRPr="00C64712">
        <w:rPr>
          <w:szCs w:val="22"/>
          <w:lang w:val="hr-HR" w:eastAsia="zh-CN" w:bidi="hr-HR"/>
        </w:rPr>
        <w:t>mjeseca.</w:t>
      </w:r>
    </w:p>
    <w:p w:rsidR="008142F8" w:rsidRPr="00C64712" w:rsidRDefault="00090F45" w:rsidP="00350088">
      <w:pPr>
        <w:widowControl w:val="0"/>
        <w:tabs>
          <w:tab w:val="clear" w:pos="567"/>
        </w:tabs>
        <w:spacing w:line="240" w:lineRule="auto"/>
        <w:rPr>
          <w:szCs w:val="22"/>
          <w:lang w:val="hr-HR" w:eastAsia="zh-CN" w:bidi="hr-HR"/>
        </w:rPr>
      </w:pPr>
      <w:r w:rsidRPr="00C64712">
        <w:rPr>
          <w:szCs w:val="22"/>
          <w:lang w:val="hr-HR" w:eastAsia="zh-CN" w:bidi="hr-HR"/>
        </w:rPr>
        <w:t>Ako limfociti padnu ispod 0,</w:t>
      </w:r>
      <w:r w:rsidR="00230874" w:rsidRPr="00C64712">
        <w:rPr>
          <w:szCs w:val="22"/>
          <w:lang w:val="hr-HR" w:eastAsia="zh-CN" w:bidi="hr-HR"/>
        </w:rPr>
        <w:t>7x10</w:t>
      </w:r>
      <w:r w:rsidR="00230874" w:rsidRPr="00C64712">
        <w:rPr>
          <w:szCs w:val="22"/>
          <w:vertAlign w:val="superscript"/>
          <w:lang w:val="hr-HR" w:eastAsia="zh-CN" w:bidi="hr-HR"/>
        </w:rPr>
        <w:t>9</w:t>
      </w:r>
      <w:r w:rsidR="008B48F3" w:rsidRPr="00C64712">
        <w:rPr>
          <w:szCs w:val="22"/>
          <w:vertAlign w:val="superscript"/>
          <w:lang w:val="hr-HR" w:eastAsia="zh-CN" w:bidi="hr-HR"/>
        </w:rPr>
        <w:t xml:space="preserve"> </w:t>
      </w:r>
      <w:r w:rsidR="008B48F3" w:rsidRPr="00C64712">
        <w:rPr>
          <w:szCs w:val="22"/>
          <w:lang w:val="hr-HR" w:eastAsia="zh-CN" w:bidi="hr-HR"/>
        </w:rPr>
        <w:t>/</w:t>
      </w:r>
      <w:r w:rsidR="00230874" w:rsidRPr="00C64712">
        <w:rPr>
          <w:szCs w:val="22"/>
          <w:lang w:val="hr-HR" w:eastAsia="zh-CN" w:bidi="hr-HR"/>
        </w:rPr>
        <w:t>L</w:t>
      </w:r>
      <w:r w:rsidRPr="00C64712">
        <w:rPr>
          <w:szCs w:val="22"/>
          <w:lang w:val="hr-HR" w:eastAsia="zh-CN" w:bidi="hr-HR"/>
        </w:rPr>
        <w:t>,</w:t>
      </w:r>
      <w:r w:rsidR="00230874" w:rsidRPr="00C64712">
        <w:rPr>
          <w:szCs w:val="22"/>
          <w:lang w:val="hr-HR" w:eastAsia="zh-CN" w:bidi="hr-HR"/>
        </w:rPr>
        <w:t xml:space="preserve"> treba ponoviti pretragu krvi i ako se potvrde razine ispod 0,7x10</w:t>
      </w:r>
      <w:r w:rsidR="00230874" w:rsidRPr="00C64712">
        <w:rPr>
          <w:szCs w:val="22"/>
          <w:vertAlign w:val="superscript"/>
          <w:lang w:val="hr-HR" w:eastAsia="zh-CN" w:bidi="hr-HR"/>
        </w:rPr>
        <w:t>9</w:t>
      </w:r>
      <w:r w:rsidR="00230874" w:rsidRPr="00C64712">
        <w:rPr>
          <w:szCs w:val="22"/>
          <w:lang w:val="hr-HR" w:eastAsia="zh-CN" w:bidi="hr-HR"/>
        </w:rPr>
        <w:t>/L, tada se</w:t>
      </w:r>
      <w:r w:rsidR="00805891" w:rsidRPr="00C64712">
        <w:rPr>
          <w:szCs w:val="22"/>
          <w:vertAlign w:val="superscript"/>
          <w:lang w:val="hr-HR" w:eastAsia="zh-CN" w:bidi="hr-HR"/>
        </w:rPr>
        <w:t xml:space="preserve"> </w:t>
      </w:r>
      <w:r w:rsidRPr="00C64712">
        <w:rPr>
          <w:szCs w:val="22"/>
          <w:lang w:val="hr-HR" w:eastAsia="zh-CN" w:bidi="hr-HR"/>
        </w:rPr>
        <w:t>liječenje mora odmah prekinuti.</w:t>
      </w:r>
      <w:r w:rsidR="00350088" w:rsidRPr="00C64712">
        <w:rPr>
          <w:szCs w:val="22"/>
          <w:lang w:val="hr-HR" w:eastAsia="zh-CN" w:bidi="hr-HR"/>
        </w:rPr>
        <w:t xml:space="preserve"> </w:t>
      </w:r>
      <w:r w:rsidR="00EA3DA9" w:rsidRPr="00C64712">
        <w:rPr>
          <w:szCs w:val="22"/>
          <w:lang w:val="hr-HR" w:eastAsia="zh-CN" w:bidi="hr-HR"/>
        </w:rPr>
        <w:t>Bolesnike koji razviju limfopeniju treba nadzirati nakon prekida liječenja sve dok im se broj limfocita ne vrati u normalan raspon.</w:t>
      </w:r>
      <w:r w:rsidR="00E95C33" w:rsidRPr="00C64712">
        <w:rPr>
          <w:szCs w:val="22"/>
          <w:lang w:val="hr-HR" w:eastAsia="zh-CN" w:bidi="hr-HR"/>
        </w:rPr>
        <w:t xml:space="preserve"> </w:t>
      </w:r>
      <w:r w:rsidR="00230874" w:rsidRPr="00C64712">
        <w:rPr>
          <w:szCs w:val="22"/>
          <w:lang w:val="hr-HR" w:eastAsia="zh-CN" w:bidi="hr-HR"/>
        </w:rPr>
        <w:t xml:space="preserve">(vidjeti </w:t>
      </w:r>
      <w:r w:rsidR="00026F2F" w:rsidRPr="00C64712">
        <w:rPr>
          <w:szCs w:val="22"/>
          <w:lang w:val="hr-HR" w:eastAsia="zh-CN" w:bidi="hr-HR"/>
        </w:rPr>
        <w:t>dio </w:t>
      </w:r>
      <w:r w:rsidR="00230874" w:rsidRPr="00C64712">
        <w:rPr>
          <w:szCs w:val="22"/>
          <w:lang w:val="hr-HR" w:eastAsia="zh-CN" w:bidi="hr-HR"/>
        </w:rPr>
        <w:t>4.8).</w:t>
      </w:r>
    </w:p>
    <w:p w:rsidR="008142F8" w:rsidRPr="00C64712" w:rsidRDefault="008142F8" w:rsidP="00E95C33">
      <w:pPr>
        <w:widowControl w:val="0"/>
        <w:tabs>
          <w:tab w:val="clear" w:pos="567"/>
        </w:tabs>
        <w:spacing w:line="240" w:lineRule="auto"/>
        <w:rPr>
          <w:szCs w:val="22"/>
          <w:lang w:val="hr-HR" w:eastAsia="zh-CN" w:bidi="hr-HR"/>
        </w:rPr>
      </w:pPr>
    </w:p>
    <w:p w:rsidR="008142F8" w:rsidRPr="00C64712" w:rsidRDefault="00EA3DA9" w:rsidP="00BF1A75">
      <w:pPr>
        <w:keepNext/>
        <w:widowControl w:val="0"/>
        <w:tabs>
          <w:tab w:val="clear" w:pos="567"/>
        </w:tabs>
        <w:spacing w:line="240" w:lineRule="auto"/>
        <w:rPr>
          <w:i/>
          <w:szCs w:val="22"/>
          <w:lang w:val="hr-HR" w:eastAsia="zh-CN" w:bidi="hr-HR"/>
        </w:rPr>
      </w:pPr>
      <w:r w:rsidRPr="00C64712">
        <w:rPr>
          <w:i/>
          <w:szCs w:val="22"/>
          <w:lang w:val="hr-HR" w:eastAsia="zh-CN" w:bidi="hr-HR"/>
        </w:rPr>
        <w:t>Drugi hematološki poremećaji:</w:t>
      </w:r>
    </w:p>
    <w:p w:rsidR="00E95C33" w:rsidRPr="00C64712" w:rsidRDefault="008C5CAC" w:rsidP="00BF1A75">
      <w:pPr>
        <w:keepNext/>
        <w:widowControl w:val="0"/>
        <w:tabs>
          <w:tab w:val="clear" w:pos="567"/>
        </w:tabs>
        <w:spacing w:line="240" w:lineRule="auto"/>
        <w:rPr>
          <w:lang w:val="hr-HR"/>
        </w:rPr>
      </w:pPr>
      <w:r w:rsidRPr="00C64712">
        <w:rPr>
          <w:szCs w:val="22"/>
          <w:lang w:val="hr-HR" w:eastAsia="zh-CN" w:bidi="hr-HR"/>
        </w:rPr>
        <w:t xml:space="preserve">U slučaju drugih patoloških </w:t>
      </w:r>
      <w:r w:rsidR="00B01BCA" w:rsidRPr="00C64712">
        <w:rPr>
          <w:szCs w:val="22"/>
          <w:lang w:val="hr-HR" w:eastAsia="zh-CN" w:bidi="hr-HR"/>
        </w:rPr>
        <w:t xml:space="preserve">vrijednosti </w:t>
      </w:r>
      <w:r w:rsidRPr="00C64712">
        <w:rPr>
          <w:szCs w:val="22"/>
          <w:lang w:val="hr-HR" w:eastAsia="zh-CN" w:bidi="hr-HR"/>
        </w:rPr>
        <w:t>l</w:t>
      </w:r>
      <w:r w:rsidR="00E95C33" w:rsidRPr="00C64712">
        <w:rPr>
          <w:szCs w:val="22"/>
          <w:lang w:val="hr-HR" w:eastAsia="zh-CN" w:bidi="hr-HR"/>
        </w:rPr>
        <w:t>iječenje se mora prekinuti</w:t>
      </w:r>
      <w:r w:rsidRPr="00C64712">
        <w:rPr>
          <w:szCs w:val="22"/>
          <w:lang w:val="hr-HR" w:eastAsia="zh-CN" w:bidi="hr-HR"/>
        </w:rPr>
        <w:t xml:space="preserve"> te se preporučuje oprez. U svakom slučaju krvnu sliku treba pratiti sve dok se vrijednosti ne vrate u normalan raspon.</w:t>
      </w:r>
    </w:p>
    <w:p w:rsidR="008C5CAC" w:rsidRPr="00C64712" w:rsidRDefault="008C5CAC" w:rsidP="00E95C33">
      <w:pPr>
        <w:widowControl w:val="0"/>
        <w:tabs>
          <w:tab w:val="clear" w:pos="567"/>
        </w:tabs>
        <w:spacing w:line="240" w:lineRule="auto"/>
        <w:rPr>
          <w:lang w:val="hr-HR"/>
        </w:rPr>
      </w:pPr>
    </w:p>
    <w:p w:rsidR="008C5CAC" w:rsidRPr="00C64712" w:rsidRDefault="008C5CAC" w:rsidP="00BF1A75">
      <w:pPr>
        <w:keepNext/>
        <w:widowControl w:val="0"/>
        <w:tabs>
          <w:tab w:val="clear" w:pos="567"/>
        </w:tabs>
        <w:spacing w:line="240" w:lineRule="auto"/>
        <w:rPr>
          <w:szCs w:val="22"/>
          <w:u w:val="single"/>
          <w:lang w:val="hr-HR" w:eastAsia="zh-CN" w:bidi="hr-HR"/>
        </w:rPr>
      </w:pPr>
      <w:r w:rsidRPr="00C64712">
        <w:rPr>
          <w:szCs w:val="22"/>
          <w:u w:val="single"/>
          <w:lang w:val="hr-HR" w:eastAsia="zh-CN" w:bidi="hr-HR"/>
        </w:rPr>
        <w:t>Infekcije</w:t>
      </w:r>
    </w:p>
    <w:p w:rsidR="008C5CAC" w:rsidRPr="00C64712" w:rsidRDefault="008C5CAC" w:rsidP="00BF1A75">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 xml:space="preserve">Skilarence je imunomodulator i može utjecati na način </w:t>
      </w:r>
      <w:r w:rsidR="006E3107" w:rsidRPr="00C64712">
        <w:rPr>
          <w:rFonts w:eastAsia="SimSun"/>
          <w:szCs w:val="22"/>
          <w:lang w:val="hr-HR" w:eastAsia="zh-CN"/>
        </w:rPr>
        <w:t>odgovora imunosnog sustava na infekciju.</w:t>
      </w:r>
      <w:r w:rsidR="003F1987" w:rsidRPr="00C64712">
        <w:rPr>
          <w:rFonts w:eastAsia="SimSun"/>
          <w:szCs w:val="22"/>
          <w:lang w:val="hr-HR" w:eastAsia="zh-CN"/>
        </w:rPr>
        <w:t xml:space="preserve"> </w:t>
      </w:r>
      <w:r w:rsidR="00090F45" w:rsidRPr="00C64712">
        <w:rPr>
          <w:rFonts w:eastAsia="SimSun"/>
          <w:szCs w:val="22"/>
          <w:lang w:val="hr-HR" w:eastAsia="zh-CN"/>
        </w:rPr>
        <w:t xml:space="preserve">Za bolesnike </w:t>
      </w:r>
      <w:r w:rsidR="003F1987" w:rsidRPr="00C64712">
        <w:rPr>
          <w:rFonts w:eastAsia="SimSun"/>
          <w:szCs w:val="22"/>
          <w:lang w:val="hr-HR" w:eastAsia="zh-CN"/>
        </w:rPr>
        <w:t>u kojih je prethodno prisutna</w:t>
      </w:r>
      <w:r w:rsidR="00805891" w:rsidRPr="00C64712">
        <w:rPr>
          <w:rFonts w:eastAsia="SimSun"/>
          <w:szCs w:val="22"/>
          <w:lang w:val="hr-HR" w:eastAsia="zh-CN"/>
        </w:rPr>
        <w:t xml:space="preserve"> </w:t>
      </w:r>
      <w:r w:rsidR="00090F45" w:rsidRPr="00C64712">
        <w:rPr>
          <w:rFonts w:eastAsia="SimSun"/>
          <w:szCs w:val="22"/>
          <w:lang w:val="hr-HR" w:eastAsia="zh-CN"/>
        </w:rPr>
        <w:t>klinički relevantna</w:t>
      </w:r>
      <w:r w:rsidR="003F1987" w:rsidRPr="00C64712">
        <w:rPr>
          <w:rFonts w:eastAsia="SimSun"/>
          <w:szCs w:val="22"/>
          <w:lang w:val="hr-HR" w:eastAsia="zh-CN"/>
        </w:rPr>
        <w:t xml:space="preserve"> infekcija</w:t>
      </w:r>
      <w:r w:rsidR="00090F45" w:rsidRPr="00C64712">
        <w:rPr>
          <w:rFonts w:eastAsia="SimSun"/>
          <w:szCs w:val="22"/>
          <w:lang w:val="hr-HR" w:eastAsia="zh-CN"/>
        </w:rPr>
        <w:t>, liječnik treba odlučiti treba li</w:t>
      </w:r>
      <w:r w:rsidR="003F1987" w:rsidRPr="00C64712">
        <w:rPr>
          <w:rFonts w:eastAsia="SimSun"/>
          <w:szCs w:val="22"/>
          <w:lang w:val="hr-HR" w:eastAsia="zh-CN"/>
        </w:rPr>
        <w:t xml:space="preserve"> započeti liječenje lijekom Skilarence </w:t>
      </w:r>
      <w:r w:rsidR="00FD5761" w:rsidRPr="00C64712">
        <w:rPr>
          <w:rFonts w:eastAsia="SimSun"/>
          <w:szCs w:val="22"/>
          <w:lang w:val="hr-HR" w:eastAsia="zh-CN"/>
        </w:rPr>
        <w:t xml:space="preserve">jedino </w:t>
      </w:r>
      <w:r w:rsidR="00090F45" w:rsidRPr="00C64712">
        <w:rPr>
          <w:rFonts w:eastAsia="SimSun"/>
          <w:szCs w:val="22"/>
          <w:lang w:val="hr-HR" w:eastAsia="zh-CN"/>
        </w:rPr>
        <w:t>nakon što se</w:t>
      </w:r>
      <w:r w:rsidR="003F1987" w:rsidRPr="00C64712">
        <w:rPr>
          <w:rFonts w:eastAsia="SimSun"/>
          <w:szCs w:val="22"/>
          <w:lang w:val="hr-HR" w:eastAsia="zh-CN"/>
        </w:rPr>
        <w:t xml:space="preserve"> infekcija</w:t>
      </w:r>
      <w:r w:rsidR="00805891" w:rsidRPr="00C64712">
        <w:rPr>
          <w:rFonts w:eastAsia="SimSun"/>
          <w:szCs w:val="22"/>
          <w:lang w:val="hr-HR" w:eastAsia="zh-CN"/>
        </w:rPr>
        <w:t xml:space="preserve"> </w:t>
      </w:r>
      <w:r w:rsidR="003F1987" w:rsidRPr="00C64712">
        <w:rPr>
          <w:rFonts w:eastAsia="SimSun"/>
          <w:szCs w:val="22"/>
          <w:lang w:val="hr-HR" w:eastAsia="zh-CN"/>
        </w:rPr>
        <w:t>izliječi. Ako bolesnik razvije</w:t>
      </w:r>
      <w:r w:rsidR="00805891" w:rsidRPr="00C64712">
        <w:rPr>
          <w:rFonts w:eastAsia="SimSun"/>
          <w:szCs w:val="22"/>
          <w:lang w:val="hr-HR" w:eastAsia="zh-CN"/>
        </w:rPr>
        <w:t xml:space="preserve"> </w:t>
      </w:r>
      <w:r w:rsidR="003F1987" w:rsidRPr="00C64712">
        <w:rPr>
          <w:rFonts w:eastAsia="SimSun"/>
          <w:szCs w:val="22"/>
          <w:lang w:val="hr-HR" w:eastAsia="zh-CN"/>
        </w:rPr>
        <w:t xml:space="preserve">infekciju tijekom liječenja lijekom Skilarence, potrebno je razmotriti </w:t>
      </w:r>
      <w:r w:rsidR="007B46EC" w:rsidRPr="00C64712">
        <w:rPr>
          <w:rFonts w:eastAsia="SimSun"/>
          <w:szCs w:val="22"/>
          <w:lang w:val="hr-HR" w:eastAsia="zh-CN"/>
        </w:rPr>
        <w:t>prekid liječenja</w:t>
      </w:r>
      <w:r w:rsidR="00710FA2" w:rsidRPr="00C64712">
        <w:rPr>
          <w:rFonts w:eastAsia="SimSun"/>
          <w:szCs w:val="22"/>
          <w:lang w:val="hr-HR" w:eastAsia="zh-CN"/>
        </w:rPr>
        <w:t xml:space="preserve"> i ponovno procijeniti koristi</w:t>
      </w:r>
      <w:r w:rsidR="007B46EC" w:rsidRPr="00C64712">
        <w:rPr>
          <w:rFonts w:eastAsia="SimSun"/>
          <w:szCs w:val="22"/>
          <w:lang w:val="hr-HR" w:eastAsia="zh-CN"/>
        </w:rPr>
        <w:t xml:space="preserve"> i rizike prije ponovnog uvođenja liječenja. Bolesnike koji primaju Skilarence treba uputiti da simptome infekcije prijave liječniku.</w:t>
      </w:r>
    </w:p>
    <w:p w:rsidR="00E95C33" w:rsidRPr="00C64712" w:rsidRDefault="00E95C33" w:rsidP="00E95C33">
      <w:pPr>
        <w:widowControl w:val="0"/>
        <w:tabs>
          <w:tab w:val="clear" w:pos="567"/>
        </w:tabs>
        <w:spacing w:line="240" w:lineRule="auto"/>
        <w:rPr>
          <w:rFonts w:eastAsia="SimSun"/>
          <w:szCs w:val="22"/>
          <w:lang w:val="hr-HR" w:eastAsia="zh-CN"/>
        </w:rPr>
      </w:pPr>
    </w:p>
    <w:p w:rsidR="00E95C33" w:rsidRPr="00C64712" w:rsidRDefault="007B46EC" w:rsidP="00BF1A75">
      <w:pPr>
        <w:keepNext/>
        <w:widowControl w:val="0"/>
        <w:tabs>
          <w:tab w:val="clear" w:pos="567"/>
        </w:tabs>
        <w:spacing w:line="240" w:lineRule="auto"/>
        <w:rPr>
          <w:i/>
          <w:szCs w:val="22"/>
          <w:lang w:val="hr-HR" w:eastAsia="zh-CN" w:bidi="hr-HR"/>
        </w:rPr>
      </w:pPr>
      <w:r w:rsidRPr="00C64712">
        <w:rPr>
          <w:i/>
          <w:szCs w:val="22"/>
          <w:lang w:val="hr-HR" w:eastAsia="zh-CN" w:bidi="hr-HR"/>
        </w:rPr>
        <w:t>O</w:t>
      </w:r>
      <w:r w:rsidR="00E95C33" w:rsidRPr="00C64712">
        <w:rPr>
          <w:i/>
          <w:szCs w:val="22"/>
          <w:lang w:val="hr-HR" w:eastAsia="zh-CN" w:bidi="hr-HR"/>
        </w:rPr>
        <w:t>portunističke infekcije</w:t>
      </w:r>
      <w:r w:rsidRPr="00C64712">
        <w:rPr>
          <w:i/>
          <w:szCs w:val="22"/>
          <w:lang w:val="hr-HR" w:eastAsia="zh-CN" w:bidi="hr-HR"/>
        </w:rPr>
        <w:t xml:space="preserve"> / </w:t>
      </w:r>
      <w:r w:rsidR="00E95C33" w:rsidRPr="00C64712">
        <w:rPr>
          <w:i/>
          <w:szCs w:val="22"/>
          <w:lang w:val="hr-HR" w:eastAsia="zh-CN" w:bidi="hr-HR"/>
        </w:rPr>
        <w:t>progresivn</w:t>
      </w:r>
      <w:r w:rsidRPr="00C64712">
        <w:rPr>
          <w:i/>
          <w:szCs w:val="22"/>
          <w:lang w:val="hr-HR" w:eastAsia="zh-CN" w:bidi="hr-HR"/>
        </w:rPr>
        <w:t>a</w:t>
      </w:r>
      <w:r w:rsidR="00E95C33" w:rsidRPr="00C64712">
        <w:rPr>
          <w:i/>
          <w:szCs w:val="22"/>
          <w:lang w:val="hr-HR" w:eastAsia="zh-CN" w:bidi="hr-HR"/>
        </w:rPr>
        <w:t xml:space="preserve"> multifokaln</w:t>
      </w:r>
      <w:r w:rsidRPr="00C64712">
        <w:rPr>
          <w:i/>
          <w:szCs w:val="22"/>
          <w:lang w:val="hr-HR" w:eastAsia="zh-CN" w:bidi="hr-HR"/>
        </w:rPr>
        <w:t>a</w:t>
      </w:r>
      <w:r w:rsidR="00E95C33" w:rsidRPr="00C64712">
        <w:rPr>
          <w:i/>
          <w:szCs w:val="22"/>
          <w:lang w:val="hr-HR" w:eastAsia="zh-CN" w:bidi="hr-HR"/>
        </w:rPr>
        <w:t xml:space="preserve"> leukoencefalopatij</w:t>
      </w:r>
      <w:r w:rsidRPr="00C64712">
        <w:rPr>
          <w:i/>
          <w:szCs w:val="22"/>
          <w:lang w:val="hr-HR" w:eastAsia="zh-CN" w:bidi="hr-HR"/>
        </w:rPr>
        <w:t>a</w:t>
      </w:r>
      <w:r w:rsidR="00E95C33" w:rsidRPr="00C64712">
        <w:rPr>
          <w:i/>
          <w:szCs w:val="22"/>
          <w:lang w:val="hr-HR" w:eastAsia="zh-CN" w:bidi="hr-HR"/>
        </w:rPr>
        <w:t xml:space="preserve"> (PML)</w:t>
      </w:r>
    </w:p>
    <w:p w:rsidR="007B46EC" w:rsidRPr="00C64712" w:rsidRDefault="007B46EC" w:rsidP="00BF1A75">
      <w:pPr>
        <w:keepNext/>
        <w:widowControl w:val="0"/>
        <w:tabs>
          <w:tab w:val="clear" w:pos="567"/>
        </w:tabs>
        <w:spacing w:line="240" w:lineRule="auto"/>
        <w:rPr>
          <w:szCs w:val="22"/>
          <w:lang w:val="hr-HR" w:eastAsia="zh-CN" w:bidi="hr-HR"/>
        </w:rPr>
      </w:pPr>
      <w:r w:rsidRPr="00C64712">
        <w:rPr>
          <w:szCs w:val="22"/>
          <w:lang w:val="hr-HR" w:eastAsia="zh-CN" w:bidi="hr-HR"/>
        </w:rPr>
        <w:t>Pri primjeni drugih lijekova koji sadrže dimetilfumarat</w:t>
      </w:r>
      <w:r w:rsidR="00814C79" w:rsidRPr="00C64712">
        <w:rPr>
          <w:szCs w:val="22"/>
          <w:lang w:val="hr-HR" w:eastAsia="zh-CN" w:bidi="hr-HR"/>
        </w:rPr>
        <w:t xml:space="preserve"> zabilježeni su slučajevi oportunističkih infekcija, posebice progresivne multifokalne leukoencefalopatije (PML) (vidjeti </w:t>
      </w:r>
      <w:r w:rsidR="00026F2F" w:rsidRPr="00C64712">
        <w:rPr>
          <w:szCs w:val="22"/>
          <w:lang w:val="hr-HR" w:eastAsia="zh-CN" w:bidi="hr-HR"/>
        </w:rPr>
        <w:t>dio </w:t>
      </w:r>
      <w:r w:rsidR="00814C79" w:rsidRPr="00C64712">
        <w:rPr>
          <w:szCs w:val="22"/>
          <w:lang w:val="hr-HR" w:eastAsia="zh-CN" w:bidi="hr-HR"/>
        </w:rPr>
        <w:t>4.8). PML je oportunistička infekcija uzrokovana John-Cunningham virusom (JC virusom) koja može biti smrtonosna ili uzrokovati tešku onesposobljenost. PML je vjerojatno posljedica kombinacije više čimbenika.</w:t>
      </w:r>
    </w:p>
    <w:p w:rsidR="00814C79" w:rsidRPr="00C64712" w:rsidRDefault="00814C79" w:rsidP="00E95C33">
      <w:pPr>
        <w:widowControl w:val="0"/>
        <w:tabs>
          <w:tab w:val="clear" w:pos="567"/>
        </w:tabs>
        <w:spacing w:line="240" w:lineRule="auto"/>
        <w:rPr>
          <w:szCs w:val="22"/>
          <w:lang w:val="hr-HR" w:eastAsia="zh-CN" w:bidi="hr-HR"/>
        </w:rPr>
      </w:pPr>
    </w:p>
    <w:p w:rsidR="00814C79" w:rsidRPr="00C64712" w:rsidRDefault="00D826DE"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rPr>
        <w:t>Prethodna infekcija JC virusom smatra se preduvjetom za razvoj PML-a. Rizični čimbenici mogu uključivati prethodno imunosupresivno liječenje te prisutnost pojedinih pridruženih poremećaja (kao što su neki autoimunosni poremećaji ili hematološki maligniteti). Promijenjen ili oslabljen</w:t>
      </w:r>
      <w:r w:rsidR="008F50AC" w:rsidRPr="00C64712">
        <w:rPr>
          <w:rFonts w:eastAsia="SimSun"/>
          <w:szCs w:val="22"/>
          <w:lang w:val="hr-HR" w:eastAsia="zh-CN"/>
        </w:rPr>
        <w:t xml:space="preserve"> </w:t>
      </w:r>
      <w:r w:rsidRPr="00C64712">
        <w:rPr>
          <w:rFonts w:eastAsia="SimSun"/>
          <w:szCs w:val="22"/>
          <w:lang w:val="hr-HR" w:eastAsia="zh-CN"/>
        </w:rPr>
        <w:t>imunosni sustav</w:t>
      </w:r>
      <w:r w:rsidR="008F50AC" w:rsidRPr="00C64712">
        <w:rPr>
          <w:rFonts w:eastAsia="SimSun"/>
          <w:szCs w:val="22"/>
          <w:lang w:val="hr-HR" w:eastAsia="zh-CN"/>
        </w:rPr>
        <w:t>,</w:t>
      </w:r>
      <w:r w:rsidRPr="00C64712">
        <w:rPr>
          <w:rFonts w:eastAsia="SimSun"/>
          <w:szCs w:val="22"/>
          <w:lang w:val="hr-HR" w:eastAsia="zh-CN"/>
        </w:rPr>
        <w:t xml:space="preserve"> kao i genetski ili okolišni čim</w:t>
      </w:r>
      <w:r w:rsidR="008F50AC" w:rsidRPr="00C64712">
        <w:rPr>
          <w:rFonts w:eastAsia="SimSun"/>
          <w:szCs w:val="22"/>
          <w:lang w:val="hr-HR" w:eastAsia="zh-CN"/>
        </w:rPr>
        <w:t>benici, također mogu predstavljati rizične čimbenike.</w:t>
      </w:r>
    </w:p>
    <w:p w:rsidR="008F50AC" w:rsidRPr="00C64712" w:rsidRDefault="008F50AC" w:rsidP="00E95C33">
      <w:pPr>
        <w:widowControl w:val="0"/>
        <w:tabs>
          <w:tab w:val="clear" w:pos="567"/>
        </w:tabs>
        <w:spacing w:line="240" w:lineRule="auto"/>
        <w:rPr>
          <w:rFonts w:eastAsia="SimSun"/>
          <w:szCs w:val="22"/>
          <w:lang w:val="hr-HR" w:eastAsia="zh-CN"/>
        </w:rPr>
      </w:pPr>
    </w:p>
    <w:p w:rsidR="008F50AC" w:rsidRPr="00C64712" w:rsidRDefault="00E10672"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rPr>
        <w:t xml:space="preserve">Perzistentna </w:t>
      </w:r>
      <w:r w:rsidR="005E151A" w:rsidRPr="00C64712">
        <w:rPr>
          <w:rFonts w:eastAsia="SimSun"/>
          <w:szCs w:val="22"/>
          <w:lang w:val="hr-HR" w:eastAsia="zh-CN"/>
        </w:rPr>
        <w:t>umjerena ili teška limfopenija tijekom liječenja dimetilfumaratom također se smatra rizičnim čimbenikom za PML. Bolesnike koji razviju limfopeniju treba pratiti zbog znakova i simptoma oportunističkih infekcija, posebice zbog simptoma koji mogu upućivati na PML. Karakteristični simptomi</w:t>
      </w:r>
      <w:r w:rsidR="00332F40" w:rsidRPr="00C64712">
        <w:rPr>
          <w:rFonts w:eastAsia="SimSun"/>
          <w:szCs w:val="22"/>
          <w:lang w:val="hr-HR" w:eastAsia="zh-CN"/>
        </w:rPr>
        <w:t xml:space="preserve"> povezani s PML-om su različiti, pogoršavaju se tijekom dana i tjedana te uključuju progresivno slabljenje jedne strane tijela ili nespretnost udova, smetnje vida i promjene mišljenja, pamćenja i orijentacije</w:t>
      </w:r>
      <w:r w:rsidR="000A6A14" w:rsidRPr="00C64712">
        <w:rPr>
          <w:rFonts w:eastAsia="SimSun"/>
          <w:szCs w:val="22"/>
          <w:lang w:val="hr-HR" w:eastAsia="zh-CN"/>
        </w:rPr>
        <w:t xml:space="preserve"> koje dovode do zbunjenosti i promjena osobnosti. Ako se sumnja na PML, liječenje lijekom Skilarence treba odmah prekinuti te provesti daljnje odgovarajuće neurološke i radiološke pretrage.</w:t>
      </w:r>
    </w:p>
    <w:p w:rsidR="000A6A14" w:rsidRPr="00C64712" w:rsidRDefault="000A6A14" w:rsidP="00E95C33">
      <w:pPr>
        <w:widowControl w:val="0"/>
        <w:tabs>
          <w:tab w:val="clear" w:pos="567"/>
        </w:tabs>
        <w:spacing w:line="240" w:lineRule="auto"/>
        <w:rPr>
          <w:rFonts w:eastAsia="SimSun"/>
          <w:szCs w:val="22"/>
          <w:lang w:val="hr-HR" w:eastAsia="zh-CN"/>
        </w:rPr>
      </w:pPr>
    </w:p>
    <w:p w:rsidR="000A6A14" w:rsidRPr="00C64712" w:rsidRDefault="000A6A14" w:rsidP="00BF1A75">
      <w:pPr>
        <w:keepNext/>
        <w:widowControl w:val="0"/>
        <w:tabs>
          <w:tab w:val="clear" w:pos="567"/>
        </w:tabs>
        <w:spacing w:line="240" w:lineRule="auto"/>
        <w:rPr>
          <w:rFonts w:eastAsia="SimSun"/>
          <w:szCs w:val="22"/>
          <w:u w:val="single"/>
          <w:lang w:val="hr-HR" w:eastAsia="zh-CN"/>
        </w:rPr>
      </w:pPr>
      <w:r w:rsidRPr="00C64712">
        <w:rPr>
          <w:rFonts w:eastAsia="SimSun"/>
          <w:szCs w:val="22"/>
          <w:u w:val="single"/>
          <w:lang w:val="hr-HR" w:eastAsia="zh-CN"/>
        </w:rPr>
        <w:t xml:space="preserve">Prethodno i istodobno liječenje imunosupresivnim ili </w:t>
      </w:r>
      <w:r w:rsidR="00457F84" w:rsidRPr="00C64712">
        <w:rPr>
          <w:rFonts w:eastAsia="SimSun"/>
          <w:szCs w:val="22"/>
          <w:u w:val="single"/>
          <w:lang w:val="hr-HR" w:eastAsia="zh-CN"/>
        </w:rPr>
        <w:t xml:space="preserve">imunomodulacijskim </w:t>
      </w:r>
      <w:r w:rsidRPr="00C64712">
        <w:rPr>
          <w:rFonts w:eastAsia="SimSun"/>
          <w:szCs w:val="22"/>
          <w:u w:val="single"/>
          <w:lang w:val="hr-HR" w:eastAsia="zh-CN"/>
        </w:rPr>
        <w:t>lijekovima</w:t>
      </w:r>
    </w:p>
    <w:p w:rsidR="000A6A14" w:rsidRPr="00C64712" w:rsidRDefault="000A6A14" w:rsidP="00BF1A75">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 xml:space="preserve">Dostupni su ograničeni podaci o sigurnosti i djelotvornosti lijeka Skilarence u bolesnika koji su prethodno liječeni drugim imunosupresivnim ili </w:t>
      </w:r>
      <w:r w:rsidR="00457F84" w:rsidRPr="00C64712">
        <w:rPr>
          <w:rFonts w:eastAsia="SimSun"/>
          <w:szCs w:val="22"/>
          <w:lang w:val="hr-HR" w:eastAsia="zh-CN"/>
        </w:rPr>
        <w:t>imunomodulacijskim</w:t>
      </w:r>
      <w:r w:rsidR="00805891" w:rsidRPr="00C64712">
        <w:rPr>
          <w:rFonts w:eastAsia="SimSun"/>
          <w:szCs w:val="22"/>
          <w:lang w:val="hr-HR" w:eastAsia="zh-CN"/>
        </w:rPr>
        <w:t xml:space="preserve"> </w:t>
      </w:r>
      <w:r w:rsidR="00CB2B74" w:rsidRPr="00C64712">
        <w:rPr>
          <w:rFonts w:eastAsia="SimSun"/>
          <w:szCs w:val="22"/>
          <w:lang w:val="hr-HR" w:eastAsia="zh-CN"/>
        </w:rPr>
        <w:t>lijekovima</w:t>
      </w:r>
      <w:r w:rsidR="002D0B57" w:rsidRPr="00C64712">
        <w:rPr>
          <w:rFonts w:eastAsia="SimSun"/>
          <w:szCs w:val="22"/>
          <w:lang w:val="hr-HR" w:eastAsia="zh-CN"/>
        </w:rPr>
        <w:t>. Pri prebacivanju bolesnika s takvih lijekova na Skilarence, treba uzeti u obzir poluvijek</w:t>
      </w:r>
      <w:r w:rsidR="00457F84" w:rsidRPr="00C64712">
        <w:rPr>
          <w:rFonts w:eastAsia="SimSun"/>
          <w:szCs w:val="22"/>
          <w:lang w:val="hr-HR" w:eastAsia="zh-CN"/>
        </w:rPr>
        <w:t xml:space="preserve"> eliminacije </w:t>
      </w:r>
      <w:r w:rsidR="002D0B57" w:rsidRPr="00C64712">
        <w:rPr>
          <w:rFonts w:eastAsia="SimSun"/>
          <w:szCs w:val="22"/>
          <w:lang w:val="hr-HR" w:eastAsia="zh-CN"/>
        </w:rPr>
        <w:t xml:space="preserve">i </w:t>
      </w:r>
      <w:r w:rsidR="00457F84" w:rsidRPr="00C64712">
        <w:rPr>
          <w:rFonts w:eastAsia="SimSun"/>
          <w:szCs w:val="22"/>
          <w:lang w:val="hr-HR" w:eastAsia="zh-CN"/>
        </w:rPr>
        <w:t xml:space="preserve">mehanizam </w:t>
      </w:r>
      <w:r w:rsidR="002D0B57" w:rsidRPr="00C64712">
        <w:rPr>
          <w:rFonts w:eastAsia="SimSun"/>
          <w:szCs w:val="22"/>
          <w:lang w:val="hr-HR" w:eastAsia="zh-CN"/>
        </w:rPr>
        <w:t>djelovanja tog lijeka</w:t>
      </w:r>
      <w:r w:rsidR="00457F84" w:rsidRPr="00C64712">
        <w:rPr>
          <w:rFonts w:eastAsia="SimSun"/>
          <w:szCs w:val="22"/>
          <w:lang w:val="hr-HR" w:eastAsia="zh-CN"/>
        </w:rPr>
        <w:t>,</w:t>
      </w:r>
      <w:r w:rsidR="002D0B57" w:rsidRPr="00C64712">
        <w:rPr>
          <w:rFonts w:eastAsia="SimSun"/>
          <w:szCs w:val="22"/>
          <w:lang w:val="hr-HR" w:eastAsia="zh-CN"/>
        </w:rPr>
        <w:t xml:space="preserve"> kako bi se izbjegli aditivni učinci na imunosni sustav.</w:t>
      </w:r>
    </w:p>
    <w:p w:rsidR="00E95C33" w:rsidRPr="00C64712" w:rsidRDefault="00E95C33" w:rsidP="00E95C33">
      <w:pPr>
        <w:widowControl w:val="0"/>
        <w:tabs>
          <w:tab w:val="clear" w:pos="567"/>
        </w:tabs>
        <w:spacing w:line="240" w:lineRule="auto"/>
        <w:rPr>
          <w:rFonts w:eastAsia="SimSun"/>
          <w:szCs w:val="22"/>
          <w:lang w:val="hr-HR" w:eastAsia="zh-CN"/>
        </w:rPr>
      </w:pPr>
    </w:p>
    <w:p w:rsidR="002A6DCB" w:rsidRPr="00C64712" w:rsidRDefault="002A6DCB"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rPr>
        <w:t xml:space="preserve">Nema dostupnih podataka o djelotvornosti i sigurnosti primjene lijeka Skilarence istodobno s drugim imunosupresivnim ili </w:t>
      </w:r>
      <w:r w:rsidR="00457F84" w:rsidRPr="00C64712">
        <w:rPr>
          <w:rFonts w:eastAsia="SimSun"/>
          <w:szCs w:val="22"/>
          <w:lang w:val="hr-HR" w:eastAsia="zh-CN"/>
        </w:rPr>
        <w:t xml:space="preserve">imunomodulacijskim </w:t>
      </w:r>
      <w:r w:rsidRPr="00C64712">
        <w:rPr>
          <w:rFonts w:eastAsia="SimSun"/>
          <w:szCs w:val="22"/>
          <w:lang w:val="hr-HR" w:eastAsia="zh-CN"/>
        </w:rPr>
        <w:t xml:space="preserve">lijekovima (vidjeti </w:t>
      </w:r>
      <w:r w:rsidR="00026F2F" w:rsidRPr="00C64712">
        <w:rPr>
          <w:rFonts w:eastAsia="SimSun"/>
          <w:szCs w:val="22"/>
          <w:lang w:val="hr-HR" w:eastAsia="zh-CN"/>
        </w:rPr>
        <w:t>dio </w:t>
      </w:r>
      <w:r w:rsidRPr="00C64712">
        <w:rPr>
          <w:rFonts w:eastAsia="SimSun"/>
          <w:szCs w:val="22"/>
          <w:lang w:val="hr-HR" w:eastAsia="zh-CN"/>
        </w:rPr>
        <w:t>4.5).</w:t>
      </w:r>
    </w:p>
    <w:p w:rsidR="002A6DCB" w:rsidRPr="00C64712" w:rsidRDefault="002A6DCB" w:rsidP="00E95C33">
      <w:pPr>
        <w:widowControl w:val="0"/>
        <w:tabs>
          <w:tab w:val="clear" w:pos="567"/>
        </w:tabs>
        <w:spacing w:line="240" w:lineRule="auto"/>
        <w:rPr>
          <w:rFonts w:eastAsia="SimSun"/>
          <w:szCs w:val="22"/>
          <w:lang w:val="hr-HR" w:eastAsia="zh-CN"/>
        </w:rPr>
      </w:pPr>
    </w:p>
    <w:p w:rsidR="002A6DCB" w:rsidRPr="00C64712" w:rsidRDefault="002A6DCB" w:rsidP="00BF1A75">
      <w:pPr>
        <w:keepNext/>
        <w:widowControl w:val="0"/>
        <w:tabs>
          <w:tab w:val="clear" w:pos="567"/>
        </w:tabs>
        <w:spacing w:line="240" w:lineRule="auto"/>
        <w:rPr>
          <w:rFonts w:eastAsia="SimSun"/>
          <w:szCs w:val="22"/>
          <w:u w:val="single"/>
          <w:lang w:val="hr-HR" w:eastAsia="zh-CN"/>
        </w:rPr>
      </w:pPr>
      <w:r w:rsidRPr="00C64712">
        <w:rPr>
          <w:rFonts w:eastAsia="SimSun"/>
          <w:szCs w:val="22"/>
          <w:u w:val="single"/>
          <w:lang w:val="hr-HR" w:eastAsia="zh-CN"/>
        </w:rPr>
        <w:t>Prethodno prisutne gastrointestinalne bolesti</w:t>
      </w:r>
    </w:p>
    <w:p w:rsidR="002A6DCB" w:rsidRPr="00C64712" w:rsidRDefault="002A6DCB" w:rsidP="00BF1A75">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Skilarence nije ispitivan u bolesnika s prethodno prisutnom gastrointestinalnom bolešću. Skilarence je kontraindiciran u bolesnika s teškom gastrointestinalnom bolešću (</w:t>
      </w:r>
      <w:r w:rsidR="00A44B31" w:rsidRPr="00C64712">
        <w:rPr>
          <w:rFonts w:eastAsia="SimSun"/>
          <w:szCs w:val="22"/>
          <w:lang w:val="hr-HR" w:eastAsia="zh-CN"/>
        </w:rPr>
        <w:t xml:space="preserve">vidjeti </w:t>
      </w:r>
      <w:r w:rsidR="00026F2F" w:rsidRPr="00C64712">
        <w:rPr>
          <w:rFonts w:eastAsia="SimSun"/>
          <w:szCs w:val="22"/>
          <w:lang w:val="hr-HR" w:eastAsia="zh-CN"/>
        </w:rPr>
        <w:t>dio </w:t>
      </w:r>
      <w:r w:rsidR="00A44B31" w:rsidRPr="00C64712">
        <w:rPr>
          <w:rFonts w:eastAsia="SimSun"/>
          <w:szCs w:val="22"/>
          <w:lang w:val="hr-HR" w:eastAsia="zh-CN"/>
        </w:rPr>
        <w:t>4.3</w:t>
      </w:r>
      <w:r w:rsidRPr="00C64712">
        <w:rPr>
          <w:rFonts w:eastAsia="SimSun"/>
          <w:szCs w:val="22"/>
          <w:lang w:val="hr-HR" w:eastAsia="zh-CN"/>
        </w:rPr>
        <w:t>)</w:t>
      </w:r>
      <w:r w:rsidR="00A44B31" w:rsidRPr="00C64712">
        <w:rPr>
          <w:rFonts w:eastAsia="SimSun"/>
          <w:szCs w:val="22"/>
          <w:lang w:val="hr-HR" w:eastAsia="zh-CN"/>
        </w:rPr>
        <w:t xml:space="preserve">. </w:t>
      </w:r>
      <w:r w:rsidR="00553261" w:rsidRPr="00C64712">
        <w:rPr>
          <w:rFonts w:eastAsia="SimSun"/>
          <w:szCs w:val="22"/>
          <w:lang w:val="hr-HR" w:eastAsia="zh-CN"/>
        </w:rPr>
        <w:t xml:space="preserve">Gastrointestinalna podnošljivost može se poboljšati </w:t>
      </w:r>
      <w:r w:rsidR="00B01BCA" w:rsidRPr="00C64712">
        <w:rPr>
          <w:rFonts w:eastAsia="SimSun"/>
          <w:szCs w:val="22"/>
          <w:lang w:val="hr-HR" w:eastAsia="zh-CN"/>
        </w:rPr>
        <w:t xml:space="preserve">pridržavanjem </w:t>
      </w:r>
      <w:r w:rsidR="00553261" w:rsidRPr="00C64712">
        <w:rPr>
          <w:rFonts w:eastAsia="SimSun"/>
          <w:szCs w:val="22"/>
          <w:lang w:val="hr-HR" w:eastAsia="zh-CN"/>
        </w:rPr>
        <w:t xml:space="preserve">rasporeda za titraciju doze na početku liječenja lijekom Skilarence i uzimanjem lijeka Skilarence s hranom (vidjeti </w:t>
      </w:r>
      <w:r w:rsidR="00026F2F" w:rsidRPr="00C64712">
        <w:rPr>
          <w:rFonts w:eastAsia="SimSun"/>
          <w:szCs w:val="22"/>
          <w:lang w:val="hr-HR" w:eastAsia="zh-CN"/>
        </w:rPr>
        <w:t>dijelove </w:t>
      </w:r>
      <w:r w:rsidR="00553261" w:rsidRPr="00C64712">
        <w:rPr>
          <w:rFonts w:eastAsia="SimSun"/>
          <w:szCs w:val="22"/>
          <w:lang w:val="hr-HR" w:eastAsia="zh-CN"/>
        </w:rPr>
        <w:t>4.2 i 4.8).</w:t>
      </w:r>
    </w:p>
    <w:p w:rsidR="002A6DCB" w:rsidRPr="00C64712" w:rsidRDefault="002A6DCB" w:rsidP="00E95C33">
      <w:pPr>
        <w:widowControl w:val="0"/>
        <w:tabs>
          <w:tab w:val="clear" w:pos="567"/>
        </w:tabs>
        <w:spacing w:line="240" w:lineRule="auto"/>
        <w:rPr>
          <w:rFonts w:eastAsia="SimSun"/>
          <w:lang w:val="hr-HR"/>
        </w:rPr>
      </w:pPr>
    </w:p>
    <w:p w:rsidR="00E95C33" w:rsidRPr="00C64712" w:rsidRDefault="00E95C33" w:rsidP="00E95C33">
      <w:pPr>
        <w:keepNext/>
        <w:widowControl w:val="0"/>
        <w:tabs>
          <w:tab w:val="clear" w:pos="567"/>
        </w:tabs>
        <w:spacing w:line="240" w:lineRule="auto"/>
        <w:rPr>
          <w:rFonts w:eastAsia="SimSun"/>
          <w:u w:val="single"/>
          <w:lang w:val="hr-HR"/>
        </w:rPr>
      </w:pPr>
      <w:r w:rsidRPr="00C64712">
        <w:rPr>
          <w:szCs w:val="22"/>
          <w:u w:val="single"/>
          <w:lang w:val="hr-HR" w:eastAsia="zh-CN" w:bidi="hr-HR"/>
        </w:rPr>
        <w:t>Bubrežna funkcija</w:t>
      </w:r>
    </w:p>
    <w:p w:rsidR="00E95C33" w:rsidRPr="00C64712" w:rsidRDefault="00E95C33" w:rsidP="00E95C33">
      <w:pPr>
        <w:keepNext/>
        <w:widowControl w:val="0"/>
        <w:tabs>
          <w:tab w:val="clear" w:pos="567"/>
        </w:tabs>
        <w:spacing w:line="240" w:lineRule="auto"/>
        <w:rPr>
          <w:lang w:val="hr-HR"/>
        </w:rPr>
      </w:pPr>
      <w:r w:rsidRPr="00C64712">
        <w:rPr>
          <w:szCs w:val="22"/>
          <w:lang w:val="hr-HR" w:bidi="hr-HR"/>
        </w:rPr>
        <w:t xml:space="preserve">Budući da eliminacija putem bubrega </w:t>
      </w:r>
      <w:r w:rsidR="00F9718A" w:rsidRPr="00C64712">
        <w:rPr>
          <w:szCs w:val="22"/>
          <w:lang w:val="hr-HR" w:bidi="hr-HR"/>
        </w:rPr>
        <w:t xml:space="preserve">ima </w:t>
      </w:r>
      <w:r w:rsidRPr="00C64712">
        <w:rPr>
          <w:szCs w:val="22"/>
          <w:lang w:val="hr-HR" w:bidi="hr-HR"/>
        </w:rPr>
        <w:t>manju ulogu u klirensu</w:t>
      </w:r>
      <w:r w:rsidR="00553261" w:rsidRPr="00C64712">
        <w:rPr>
          <w:szCs w:val="22"/>
          <w:lang w:val="hr-HR" w:bidi="hr-HR"/>
        </w:rPr>
        <w:t xml:space="preserve"> lijeka Skilarence</w:t>
      </w:r>
      <w:r w:rsidRPr="00C64712">
        <w:rPr>
          <w:szCs w:val="22"/>
          <w:lang w:val="hr-HR" w:bidi="hr-HR"/>
        </w:rPr>
        <w:t xml:space="preserve"> iz plazme, nije vjerojatno da bi oštećenje bubrega utjecalo na farmakokinetičke karakteristike te se ne očekuje </w:t>
      </w:r>
      <w:r w:rsidR="00B01BCA" w:rsidRPr="00C64712">
        <w:rPr>
          <w:szCs w:val="22"/>
          <w:lang w:val="hr-HR" w:bidi="hr-HR"/>
        </w:rPr>
        <w:t xml:space="preserve">potreba prilagodbe </w:t>
      </w:r>
      <w:r w:rsidRPr="00C64712">
        <w:rPr>
          <w:szCs w:val="22"/>
          <w:lang w:val="hr-HR" w:bidi="hr-HR"/>
        </w:rPr>
        <w:t>doze u bolesnika s blagim do umjerenim oštećenjem bubrega (vidjeti dijelove</w:t>
      </w:r>
      <w:r w:rsidR="00F04305" w:rsidRPr="00C64712">
        <w:rPr>
          <w:szCs w:val="22"/>
          <w:lang w:val="hr-HR" w:bidi="hr-HR"/>
        </w:rPr>
        <w:t> </w:t>
      </w:r>
      <w:r w:rsidRPr="00C64712">
        <w:rPr>
          <w:szCs w:val="22"/>
          <w:lang w:val="hr-HR" w:bidi="hr-HR"/>
        </w:rPr>
        <w:t>4.2 i 5.2).</w:t>
      </w:r>
    </w:p>
    <w:p w:rsidR="00E95C33" w:rsidRPr="00C64712" w:rsidRDefault="00E95C33" w:rsidP="00E95C33">
      <w:pPr>
        <w:widowControl w:val="0"/>
        <w:tabs>
          <w:tab w:val="clear" w:pos="567"/>
        </w:tabs>
        <w:spacing w:line="240" w:lineRule="auto"/>
        <w:rPr>
          <w:lang w:val="hr-HR"/>
        </w:rPr>
      </w:pPr>
    </w:p>
    <w:p w:rsidR="00E95C33" w:rsidRPr="00C64712" w:rsidRDefault="00E95C33" w:rsidP="004D1D7F">
      <w:pPr>
        <w:widowControl w:val="0"/>
        <w:tabs>
          <w:tab w:val="clear" w:pos="567"/>
        </w:tabs>
        <w:spacing w:line="240" w:lineRule="auto"/>
        <w:rPr>
          <w:szCs w:val="22"/>
          <w:lang w:val="hr-HR"/>
        </w:rPr>
      </w:pPr>
      <w:r w:rsidRPr="00C64712">
        <w:rPr>
          <w:szCs w:val="22"/>
          <w:lang w:val="hr-HR" w:bidi="hr-HR"/>
        </w:rPr>
        <w:t xml:space="preserve">Tijekom placebom kontroliranog kliničkog ispitivanja faze III, nije zapaženo pogoršanje bubrežne funkcije u skupinama liječenja za vrijeme terapije. </w:t>
      </w:r>
      <w:r w:rsidR="0014180C" w:rsidRPr="00C64712">
        <w:rPr>
          <w:szCs w:val="22"/>
          <w:lang w:val="hr-HR" w:bidi="hr-HR"/>
        </w:rPr>
        <w:t>Iako</w:t>
      </w:r>
      <w:r w:rsidRPr="00C64712">
        <w:rPr>
          <w:szCs w:val="22"/>
          <w:lang w:val="hr-HR" w:bidi="hr-HR"/>
        </w:rPr>
        <w:t xml:space="preserve"> Skilarence nije ispitivan u bolesnika s teškim oštećenjem bubrega</w:t>
      </w:r>
      <w:r w:rsidR="0014180C" w:rsidRPr="00C64712">
        <w:rPr>
          <w:szCs w:val="22"/>
          <w:lang w:val="hr-HR" w:bidi="hr-HR"/>
        </w:rPr>
        <w:t>,</w:t>
      </w:r>
      <w:r w:rsidR="00B01BCA" w:rsidRPr="00C64712">
        <w:rPr>
          <w:szCs w:val="22"/>
          <w:lang w:val="hr-HR" w:bidi="hr-HR"/>
        </w:rPr>
        <w:t xml:space="preserve"> u praćenju nakon stavljanja lijeka u promet</w:t>
      </w:r>
      <w:r w:rsidRPr="00C64712">
        <w:rPr>
          <w:szCs w:val="22"/>
          <w:lang w:val="hr-HR" w:bidi="hr-HR"/>
        </w:rPr>
        <w:t xml:space="preserve"> </w:t>
      </w:r>
      <w:r w:rsidR="0014180C" w:rsidRPr="00C64712">
        <w:rPr>
          <w:szCs w:val="22"/>
          <w:lang w:val="hr-HR" w:bidi="hr-HR"/>
        </w:rPr>
        <w:t>prijavljeni</w:t>
      </w:r>
      <w:r w:rsidRPr="00C64712">
        <w:rPr>
          <w:szCs w:val="22"/>
          <w:lang w:val="hr-HR" w:bidi="hr-HR"/>
        </w:rPr>
        <w:t xml:space="preserve"> su neki slučajevi bubrežne toksičnosti </w:t>
      </w:r>
      <w:r w:rsidR="00A70680" w:rsidRPr="00C64712">
        <w:rPr>
          <w:szCs w:val="22"/>
          <w:lang w:val="hr-HR" w:bidi="hr-HR"/>
        </w:rPr>
        <w:t xml:space="preserve">uz </w:t>
      </w:r>
      <w:r w:rsidRPr="00C64712">
        <w:rPr>
          <w:szCs w:val="22"/>
          <w:lang w:val="hr-HR" w:bidi="hr-HR"/>
        </w:rPr>
        <w:t>ester</w:t>
      </w:r>
      <w:r w:rsidR="00A44E13" w:rsidRPr="00C64712">
        <w:rPr>
          <w:szCs w:val="22"/>
          <w:lang w:val="hr-HR" w:bidi="hr-HR"/>
        </w:rPr>
        <w:t>e</w:t>
      </w:r>
      <w:r w:rsidRPr="00C64712">
        <w:rPr>
          <w:szCs w:val="22"/>
          <w:lang w:val="hr-HR" w:bidi="hr-HR"/>
        </w:rPr>
        <w:t xml:space="preserve"> </w:t>
      </w:r>
      <w:r w:rsidR="004D1D7F" w:rsidRPr="00A40519">
        <w:rPr>
          <w:szCs w:val="22"/>
          <w:lang w:val="hr-HR" w:bidi="hr-HR"/>
        </w:rPr>
        <w:t>fumar</w:t>
      </w:r>
      <w:r w:rsidR="004D1D7F">
        <w:rPr>
          <w:szCs w:val="22"/>
          <w:lang w:val="hr-HR" w:bidi="hr-HR"/>
        </w:rPr>
        <w:t>atne</w:t>
      </w:r>
      <w:r w:rsidR="004D1D7F" w:rsidRPr="00A40519">
        <w:rPr>
          <w:szCs w:val="22"/>
          <w:lang w:val="hr-HR" w:bidi="hr-HR"/>
        </w:rPr>
        <w:t xml:space="preserve"> kiseline </w:t>
      </w:r>
      <w:r w:rsidR="00A44E13" w:rsidRPr="00C64712">
        <w:rPr>
          <w:szCs w:val="22"/>
          <w:lang w:val="hr-HR" w:bidi="hr-HR"/>
        </w:rPr>
        <w:t>. Zato je Skilarence kontraindiciran u bolesnika s teškim oštećenjem funkcije bubrega</w:t>
      </w:r>
      <w:r w:rsidR="00AB6B55" w:rsidRPr="00C64712">
        <w:rPr>
          <w:szCs w:val="22"/>
          <w:lang w:val="hr-HR" w:bidi="hr-HR"/>
        </w:rPr>
        <w:t xml:space="preserve"> (vidjeti </w:t>
      </w:r>
      <w:r w:rsidR="00026F2F" w:rsidRPr="00C64712">
        <w:rPr>
          <w:szCs w:val="22"/>
          <w:lang w:val="hr-HR" w:bidi="hr-HR"/>
        </w:rPr>
        <w:t>dio </w:t>
      </w:r>
      <w:r w:rsidR="00AB6B55" w:rsidRPr="00C64712">
        <w:rPr>
          <w:szCs w:val="22"/>
          <w:lang w:val="hr-HR" w:bidi="hr-HR"/>
        </w:rPr>
        <w:t>4.3)</w:t>
      </w:r>
      <w:r w:rsidR="00A44E13"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A44E13" w:rsidP="00E95C33">
      <w:pPr>
        <w:widowControl w:val="0"/>
        <w:tabs>
          <w:tab w:val="clear" w:pos="567"/>
        </w:tabs>
        <w:spacing w:line="240" w:lineRule="auto"/>
        <w:rPr>
          <w:szCs w:val="22"/>
          <w:lang w:val="hr-HR" w:bidi="hr-HR"/>
        </w:rPr>
      </w:pPr>
      <w:r w:rsidRPr="00C64712">
        <w:rPr>
          <w:szCs w:val="22"/>
          <w:lang w:val="hr-HR" w:bidi="hr-HR"/>
        </w:rPr>
        <w:t xml:space="preserve">Potrebno je </w:t>
      </w:r>
      <w:r w:rsidR="00E95C33" w:rsidRPr="00C64712">
        <w:rPr>
          <w:szCs w:val="22"/>
          <w:lang w:val="hr-HR" w:bidi="hr-HR"/>
        </w:rPr>
        <w:t>provjer</w:t>
      </w:r>
      <w:r w:rsidRPr="00C64712">
        <w:rPr>
          <w:szCs w:val="22"/>
          <w:lang w:val="hr-HR" w:bidi="hr-HR"/>
        </w:rPr>
        <w:t>iti</w:t>
      </w:r>
      <w:r w:rsidR="00E95C33" w:rsidRPr="00C64712">
        <w:rPr>
          <w:szCs w:val="22"/>
          <w:lang w:val="hr-HR" w:bidi="hr-HR"/>
        </w:rPr>
        <w:t xml:space="preserve"> bubrežn</w:t>
      </w:r>
      <w:r w:rsidRPr="00C64712">
        <w:rPr>
          <w:szCs w:val="22"/>
          <w:lang w:val="hr-HR" w:bidi="hr-HR"/>
        </w:rPr>
        <w:t>u</w:t>
      </w:r>
      <w:r w:rsidR="00E95C33" w:rsidRPr="00C64712">
        <w:rPr>
          <w:szCs w:val="22"/>
          <w:lang w:val="hr-HR" w:bidi="hr-HR"/>
        </w:rPr>
        <w:t xml:space="preserve"> funkcij</w:t>
      </w:r>
      <w:r w:rsidRPr="00C64712">
        <w:rPr>
          <w:szCs w:val="22"/>
          <w:lang w:val="hr-HR" w:bidi="hr-HR"/>
        </w:rPr>
        <w:t xml:space="preserve">u (npr. kreatinin, </w:t>
      </w:r>
      <w:r w:rsidR="00C342D5" w:rsidRPr="00C64712">
        <w:rPr>
          <w:szCs w:val="22"/>
          <w:lang w:val="hr-HR" w:bidi="hr-HR"/>
        </w:rPr>
        <w:t>ureu u krvi i analizu uri</w:t>
      </w:r>
      <w:r w:rsidRPr="00C64712">
        <w:rPr>
          <w:szCs w:val="22"/>
          <w:lang w:val="hr-HR" w:bidi="hr-HR"/>
        </w:rPr>
        <w:t>na)</w:t>
      </w:r>
      <w:r w:rsidR="00E95C33" w:rsidRPr="00C64712">
        <w:rPr>
          <w:szCs w:val="22"/>
          <w:lang w:val="hr-HR" w:bidi="hr-HR"/>
        </w:rPr>
        <w:t xml:space="preserve"> prije uvođenja liječenja</w:t>
      </w:r>
      <w:r w:rsidR="00E96054" w:rsidRPr="00C64712">
        <w:rPr>
          <w:szCs w:val="22"/>
          <w:lang w:val="hr-HR" w:bidi="hr-HR"/>
        </w:rPr>
        <w:t xml:space="preserve"> i</w:t>
      </w:r>
      <w:r w:rsidR="00E95C33" w:rsidRPr="00C64712">
        <w:rPr>
          <w:szCs w:val="22"/>
          <w:lang w:val="hr-HR" w:bidi="hr-HR"/>
        </w:rPr>
        <w:t xml:space="preserve"> svaka 3</w:t>
      </w:r>
      <w:r w:rsidR="00F04305" w:rsidRPr="00C64712">
        <w:rPr>
          <w:szCs w:val="22"/>
          <w:lang w:val="hr-HR" w:bidi="hr-HR"/>
        </w:rPr>
        <w:t> </w:t>
      </w:r>
      <w:r w:rsidR="00E95C33" w:rsidRPr="00C64712">
        <w:rPr>
          <w:szCs w:val="22"/>
          <w:lang w:val="hr-HR" w:bidi="hr-HR"/>
        </w:rPr>
        <w:t xml:space="preserve">mjeseca nakon toga. U slučaju klinički relevantne promjene bubrežne funkcije, naročito u odsustvu </w:t>
      </w:r>
      <w:r w:rsidR="00B01BCA" w:rsidRPr="00C64712">
        <w:rPr>
          <w:szCs w:val="22"/>
          <w:lang w:val="hr-HR" w:bidi="hr-HR"/>
        </w:rPr>
        <w:t xml:space="preserve">drugih </w:t>
      </w:r>
      <w:r w:rsidR="00E95C33" w:rsidRPr="00C64712">
        <w:rPr>
          <w:szCs w:val="22"/>
          <w:lang w:val="hr-HR" w:bidi="hr-HR"/>
        </w:rPr>
        <w:t xml:space="preserve">objašnjenja, potrebno je razmotriti smanjenje </w:t>
      </w:r>
      <w:r w:rsidR="00AF6F9C" w:rsidRPr="00C64712">
        <w:rPr>
          <w:szCs w:val="22"/>
          <w:lang w:val="hr-HR" w:bidi="hr-HR"/>
        </w:rPr>
        <w:t xml:space="preserve">doze </w:t>
      </w:r>
      <w:r w:rsidR="00E95C33" w:rsidRPr="00C64712">
        <w:rPr>
          <w:szCs w:val="22"/>
          <w:lang w:val="hr-HR" w:bidi="hr-HR"/>
        </w:rPr>
        <w:t>ili prekid liječenja.</w:t>
      </w:r>
    </w:p>
    <w:p w:rsidR="00AF6F9C" w:rsidRPr="00C64712" w:rsidRDefault="00AF6F9C" w:rsidP="00E95C33">
      <w:pPr>
        <w:widowControl w:val="0"/>
        <w:tabs>
          <w:tab w:val="clear" w:pos="567"/>
        </w:tabs>
        <w:spacing w:line="240" w:lineRule="auto"/>
        <w:rPr>
          <w:szCs w:val="22"/>
          <w:lang w:val="hr-HR" w:bidi="hr-HR"/>
        </w:rPr>
      </w:pPr>
    </w:p>
    <w:p w:rsidR="00AF6F9C" w:rsidRPr="00C64712" w:rsidRDefault="00AA6F5A" w:rsidP="00BF1A75">
      <w:pPr>
        <w:keepNext/>
        <w:widowControl w:val="0"/>
        <w:tabs>
          <w:tab w:val="clear" w:pos="567"/>
        </w:tabs>
        <w:spacing w:line="240" w:lineRule="auto"/>
        <w:rPr>
          <w:i/>
          <w:iCs/>
          <w:szCs w:val="22"/>
          <w:lang w:val="hr-HR" w:bidi="hr-HR"/>
        </w:rPr>
      </w:pPr>
      <w:r w:rsidRPr="00C64712">
        <w:rPr>
          <w:i/>
          <w:iCs/>
          <w:szCs w:val="22"/>
          <w:lang w:val="hr-HR" w:bidi="hr-HR"/>
        </w:rPr>
        <w:t>Fanconijev sindrom</w:t>
      </w:r>
    </w:p>
    <w:p w:rsidR="004D5B7B" w:rsidRPr="00C64712" w:rsidRDefault="004D5B7B" w:rsidP="00BF1A75">
      <w:pPr>
        <w:keepNext/>
        <w:widowControl w:val="0"/>
        <w:tabs>
          <w:tab w:val="clear" w:pos="567"/>
        </w:tabs>
        <w:spacing w:line="240" w:lineRule="auto"/>
        <w:rPr>
          <w:szCs w:val="22"/>
          <w:lang w:val="hr-HR"/>
        </w:rPr>
      </w:pPr>
      <w:r w:rsidRPr="00C64712">
        <w:rPr>
          <w:szCs w:val="22"/>
          <w:lang w:val="hr-HR" w:bidi="hr-HR"/>
        </w:rPr>
        <w:t>Rano postavljanje dijagnoz</w:t>
      </w:r>
      <w:r w:rsidR="00710FA2" w:rsidRPr="00C64712">
        <w:rPr>
          <w:szCs w:val="22"/>
          <w:lang w:val="hr-HR" w:bidi="hr-HR"/>
        </w:rPr>
        <w:t>e Fanconijeva sindroma i prekid</w:t>
      </w:r>
      <w:r w:rsidRPr="00C64712">
        <w:rPr>
          <w:szCs w:val="22"/>
          <w:lang w:val="hr-HR" w:bidi="hr-HR"/>
        </w:rPr>
        <w:t xml:space="preserve"> liječenja lijekom Skilarence važno je za sprječavanje nastanka oštećenja bubrega</w:t>
      </w:r>
      <w:r w:rsidR="00710FA2" w:rsidRPr="00C64712">
        <w:rPr>
          <w:szCs w:val="22"/>
          <w:lang w:val="hr-HR" w:bidi="hr-HR"/>
        </w:rPr>
        <w:t xml:space="preserve"> i osteomalacije, budući da je sindrom obično reverzibilan. </w:t>
      </w:r>
      <w:r w:rsidR="00057005" w:rsidRPr="00C64712">
        <w:rPr>
          <w:szCs w:val="22"/>
          <w:lang w:val="hr-HR" w:bidi="hr-HR"/>
        </w:rPr>
        <w:t>Najvažniji</w:t>
      </w:r>
      <w:r w:rsidR="009A2B15" w:rsidRPr="00C64712">
        <w:rPr>
          <w:szCs w:val="22"/>
          <w:lang w:val="hr-HR" w:bidi="hr-HR"/>
        </w:rPr>
        <w:t xml:space="preserve"> znakovi su: proteinurija, gli</w:t>
      </w:r>
      <w:r w:rsidR="00057005" w:rsidRPr="00C64712">
        <w:rPr>
          <w:szCs w:val="22"/>
          <w:lang w:val="hr-HR" w:bidi="hr-HR"/>
        </w:rPr>
        <w:t>kozurija (uz normalne razine šećera u krvi), hiperaminoacidurija</w:t>
      </w:r>
      <w:r w:rsidR="009010F0" w:rsidRPr="00C64712">
        <w:rPr>
          <w:szCs w:val="22"/>
          <w:lang w:val="hr-HR" w:bidi="hr-HR"/>
        </w:rPr>
        <w:t xml:space="preserve"> i</w:t>
      </w:r>
      <w:r w:rsidR="00F9718A" w:rsidRPr="00C64712">
        <w:rPr>
          <w:szCs w:val="22"/>
          <w:lang w:val="hr-HR" w:bidi="hr-HR"/>
        </w:rPr>
        <w:t xml:space="preserve"> </w:t>
      </w:r>
      <w:r w:rsidR="00057005" w:rsidRPr="00C64712">
        <w:rPr>
          <w:szCs w:val="22"/>
          <w:lang w:val="hr-HR" w:bidi="hr-HR"/>
        </w:rPr>
        <w:t>fosfaturija (moguće istodobno s hipofosfatemijom). Progresija može u</w:t>
      </w:r>
      <w:r w:rsidR="002F2D98" w:rsidRPr="00C64712">
        <w:rPr>
          <w:szCs w:val="22"/>
          <w:lang w:val="hr-HR" w:bidi="hr-HR"/>
        </w:rPr>
        <w:t>ključivati</w:t>
      </w:r>
      <w:r w:rsidR="00A1253E" w:rsidRPr="00C64712">
        <w:rPr>
          <w:szCs w:val="22"/>
          <w:lang w:val="hr-HR" w:bidi="hr-HR"/>
        </w:rPr>
        <w:t xml:space="preserve"> simptome kao što su poliurija, polidipsija i slabost proksimalnih mišića.</w:t>
      </w:r>
      <w:r w:rsidR="005275E7" w:rsidRPr="00C64712">
        <w:rPr>
          <w:szCs w:val="22"/>
          <w:lang w:val="hr-HR" w:bidi="hr-HR"/>
        </w:rPr>
        <w:t xml:space="preserve"> U rijetkim slučajevima hipofosfatemične osteomalacije s nelokaliziranim koštanim bolovima mogu se pojaviti povišena alkalna fosfataza u </w:t>
      </w:r>
      <w:r w:rsidR="00B01BCA" w:rsidRPr="00C64712">
        <w:rPr>
          <w:szCs w:val="22"/>
          <w:lang w:val="hr-HR" w:bidi="hr-HR"/>
        </w:rPr>
        <w:t xml:space="preserve">serumu </w:t>
      </w:r>
      <w:r w:rsidR="005275E7" w:rsidRPr="00C64712">
        <w:rPr>
          <w:szCs w:val="22"/>
          <w:lang w:val="hr-HR" w:bidi="hr-HR"/>
        </w:rPr>
        <w:t xml:space="preserve">i stres frakture. Značajno je da se Fanconijev sindrom može </w:t>
      </w:r>
      <w:r w:rsidR="00D70D08" w:rsidRPr="00C64712">
        <w:rPr>
          <w:szCs w:val="22"/>
          <w:lang w:val="hr-HR" w:bidi="hr-HR"/>
        </w:rPr>
        <w:t>pojaviti i bez povišenih razina kreatinina ili smanjenja brzine glomerularne filtracije. U slučaju nejasnih simptoma treba imati na umu Fanconijev sindrom te provesti odgovarajuće pretrage.</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rFonts w:eastAsia="SimSun"/>
          <w:szCs w:val="22"/>
          <w:u w:val="single"/>
          <w:lang w:val="hr-HR" w:eastAsia="zh-CN"/>
        </w:rPr>
      </w:pPr>
      <w:r w:rsidRPr="00C64712">
        <w:rPr>
          <w:szCs w:val="22"/>
          <w:u w:val="single"/>
          <w:lang w:val="hr-HR" w:eastAsia="zh-CN" w:bidi="hr-HR"/>
        </w:rPr>
        <w:t>Jetrena funkcija</w:t>
      </w:r>
    </w:p>
    <w:p w:rsidR="00BB75C7" w:rsidRPr="00C64712" w:rsidRDefault="00BB75C7" w:rsidP="00E95C33">
      <w:pPr>
        <w:keepNext/>
        <w:widowControl w:val="0"/>
        <w:tabs>
          <w:tab w:val="clear" w:pos="567"/>
        </w:tabs>
        <w:spacing w:line="240" w:lineRule="auto"/>
        <w:rPr>
          <w:szCs w:val="22"/>
          <w:lang w:val="hr-HR" w:bidi="hr-HR"/>
        </w:rPr>
      </w:pPr>
      <w:r w:rsidRPr="00C64712">
        <w:rPr>
          <w:szCs w:val="22"/>
          <w:lang w:val="hr-HR" w:bidi="hr-HR"/>
        </w:rPr>
        <w:t>Skilarence nije ispitivan u bolesnika s teškim oštećenjem jetre te je primjena lijeka Skilarence kontraindicirana u tih bolesnika (vidjeti dio 4.3).</w:t>
      </w:r>
    </w:p>
    <w:p w:rsidR="00BB75C7" w:rsidRPr="00C64712" w:rsidRDefault="00BB75C7" w:rsidP="00BF1A75">
      <w:pPr>
        <w:widowControl w:val="0"/>
        <w:tabs>
          <w:tab w:val="clear" w:pos="567"/>
        </w:tabs>
        <w:spacing w:line="240" w:lineRule="auto"/>
        <w:rPr>
          <w:szCs w:val="22"/>
          <w:lang w:val="hr-HR" w:bidi="hr-HR"/>
        </w:rPr>
      </w:pPr>
    </w:p>
    <w:p w:rsidR="00E95C33" w:rsidRPr="00C64712" w:rsidRDefault="00E95C33" w:rsidP="00BF1A75">
      <w:pPr>
        <w:widowControl w:val="0"/>
        <w:tabs>
          <w:tab w:val="clear" w:pos="567"/>
        </w:tabs>
        <w:spacing w:line="240" w:lineRule="auto"/>
        <w:rPr>
          <w:szCs w:val="22"/>
          <w:lang w:val="hr-HR"/>
        </w:rPr>
      </w:pPr>
      <w:r w:rsidRPr="00C64712">
        <w:rPr>
          <w:szCs w:val="22"/>
          <w:lang w:val="hr-HR" w:bidi="hr-HR"/>
        </w:rPr>
        <w:t xml:space="preserve">Preporučuje se </w:t>
      </w:r>
      <w:r w:rsidR="00BB75C7" w:rsidRPr="00C64712">
        <w:rPr>
          <w:szCs w:val="22"/>
          <w:lang w:val="hr-HR" w:bidi="hr-HR"/>
        </w:rPr>
        <w:t>nadzirati</w:t>
      </w:r>
      <w:r w:rsidRPr="00C64712">
        <w:rPr>
          <w:szCs w:val="22"/>
          <w:lang w:val="hr-HR" w:bidi="hr-HR"/>
        </w:rPr>
        <w:t xml:space="preserve"> jetrenu funkciju (</w:t>
      </w:r>
      <w:r w:rsidR="00847811" w:rsidRPr="00C64712">
        <w:rPr>
          <w:szCs w:val="22"/>
          <w:lang w:val="hr-HR" w:bidi="hr-HR"/>
        </w:rPr>
        <w:t>AST</w:t>
      </w:r>
      <w:r w:rsidR="00805891" w:rsidRPr="00C64712">
        <w:rPr>
          <w:szCs w:val="22"/>
          <w:lang w:val="hr-HR" w:bidi="hr-HR"/>
        </w:rPr>
        <w:t>,</w:t>
      </w:r>
      <w:r w:rsidR="00847811" w:rsidRPr="00C64712">
        <w:rPr>
          <w:szCs w:val="22"/>
          <w:lang w:val="hr-HR" w:bidi="hr-HR"/>
        </w:rPr>
        <w:t xml:space="preserve"> ALT</w:t>
      </w:r>
      <w:r w:rsidR="00805891" w:rsidRPr="00C64712">
        <w:rPr>
          <w:szCs w:val="22"/>
          <w:lang w:val="hr-HR" w:bidi="hr-HR"/>
        </w:rPr>
        <w:t>,</w:t>
      </w:r>
      <w:r w:rsidR="00847811" w:rsidRPr="00C64712">
        <w:rPr>
          <w:szCs w:val="22"/>
          <w:lang w:val="hr-HR" w:bidi="hr-HR"/>
        </w:rPr>
        <w:t xml:space="preserve"> GGT</w:t>
      </w:r>
      <w:r w:rsidR="00805891" w:rsidRPr="00C64712">
        <w:rPr>
          <w:szCs w:val="22"/>
          <w:lang w:val="hr-HR" w:bidi="hr-HR"/>
        </w:rPr>
        <w:t>,</w:t>
      </w:r>
      <w:r w:rsidR="00D9439F" w:rsidRPr="00C64712">
        <w:rPr>
          <w:szCs w:val="22"/>
          <w:lang w:val="hr-HR" w:bidi="hr-HR"/>
        </w:rPr>
        <w:t xml:space="preserve"> </w:t>
      </w:r>
      <w:r w:rsidR="00847811" w:rsidRPr="00C64712">
        <w:rPr>
          <w:szCs w:val="22"/>
          <w:lang w:val="hr-HR" w:bidi="hr-HR"/>
        </w:rPr>
        <w:t>ALP</w:t>
      </w:r>
      <w:r w:rsidR="00805891" w:rsidRPr="00C64712">
        <w:rPr>
          <w:szCs w:val="22"/>
          <w:lang w:val="hr-HR" w:bidi="hr-HR"/>
        </w:rPr>
        <w:t xml:space="preserve">) </w:t>
      </w:r>
      <w:r w:rsidRPr="00C64712">
        <w:rPr>
          <w:szCs w:val="22"/>
          <w:lang w:val="hr-HR" w:bidi="hr-HR"/>
        </w:rPr>
        <w:t xml:space="preserve">prije uvođenja liječenja </w:t>
      </w:r>
      <w:r w:rsidR="00BB75C7" w:rsidRPr="00C64712">
        <w:rPr>
          <w:szCs w:val="22"/>
          <w:lang w:val="hr-HR" w:bidi="hr-HR"/>
        </w:rPr>
        <w:t xml:space="preserve">i </w:t>
      </w:r>
      <w:r w:rsidRPr="00C64712">
        <w:rPr>
          <w:szCs w:val="22"/>
          <w:lang w:val="hr-HR" w:bidi="hr-HR"/>
        </w:rPr>
        <w:t xml:space="preserve">svaka 3 mjeseca nakon toga, budući da je </w:t>
      </w:r>
      <w:r w:rsidR="00F53797" w:rsidRPr="00C64712">
        <w:rPr>
          <w:szCs w:val="22"/>
          <w:lang w:val="hr-HR" w:bidi="hr-HR"/>
        </w:rPr>
        <w:t>uočen</w:t>
      </w:r>
      <w:r w:rsidRPr="00C64712">
        <w:rPr>
          <w:szCs w:val="22"/>
          <w:lang w:val="hr-HR" w:bidi="hr-HR"/>
        </w:rPr>
        <w:t xml:space="preserve"> porast jetrenih enzima u nekih bolesnika u ispitivanju faze</w:t>
      </w:r>
      <w:r w:rsidR="00F04305" w:rsidRPr="00C64712">
        <w:rPr>
          <w:szCs w:val="22"/>
          <w:lang w:val="hr-HR" w:bidi="hr-HR"/>
        </w:rPr>
        <w:t> </w:t>
      </w:r>
      <w:r w:rsidRPr="00C64712">
        <w:rPr>
          <w:szCs w:val="22"/>
          <w:lang w:val="hr-HR" w:bidi="hr-HR"/>
        </w:rPr>
        <w:t>III. U slučaju klinički relevantne promjene parametara</w:t>
      </w:r>
      <w:r w:rsidR="00847811" w:rsidRPr="00C64712">
        <w:rPr>
          <w:szCs w:val="22"/>
          <w:lang w:val="hr-HR" w:bidi="hr-HR"/>
        </w:rPr>
        <w:t xml:space="preserve"> funkcije</w:t>
      </w:r>
      <w:r w:rsidRPr="00C64712">
        <w:rPr>
          <w:szCs w:val="22"/>
          <w:lang w:val="hr-HR" w:bidi="hr-HR"/>
        </w:rPr>
        <w:t xml:space="preserve"> jetre, naročito u odsustvu </w:t>
      </w:r>
      <w:r w:rsidR="00B01BCA" w:rsidRPr="00C64712">
        <w:rPr>
          <w:szCs w:val="22"/>
          <w:lang w:val="hr-HR" w:bidi="hr-HR"/>
        </w:rPr>
        <w:t xml:space="preserve">drugih </w:t>
      </w:r>
      <w:r w:rsidRPr="00C64712">
        <w:rPr>
          <w:szCs w:val="22"/>
          <w:lang w:val="hr-HR" w:bidi="hr-HR"/>
        </w:rPr>
        <w:t xml:space="preserve">objašnjenja, potrebno je razmotriti smanjenje </w:t>
      </w:r>
      <w:r w:rsidR="00F53797" w:rsidRPr="00C64712">
        <w:rPr>
          <w:szCs w:val="22"/>
          <w:lang w:val="hr-HR" w:bidi="hr-HR"/>
        </w:rPr>
        <w:t xml:space="preserve">doze </w:t>
      </w:r>
      <w:r w:rsidRPr="00C64712">
        <w:rPr>
          <w:szCs w:val="22"/>
          <w:lang w:val="hr-HR" w:bidi="hr-HR"/>
        </w:rPr>
        <w:t>ili prekid liječenja.</w:t>
      </w:r>
    </w:p>
    <w:p w:rsidR="00E95C33" w:rsidRPr="00C64712" w:rsidRDefault="00E95C33" w:rsidP="00E95C33">
      <w:pPr>
        <w:widowControl w:val="0"/>
        <w:tabs>
          <w:tab w:val="clear" w:pos="567"/>
        </w:tabs>
        <w:spacing w:line="240" w:lineRule="auto"/>
        <w:rPr>
          <w:rFonts w:eastAsia="SimSun"/>
          <w:szCs w:val="22"/>
          <w:lang w:val="hr-HR" w:eastAsia="zh-CN"/>
        </w:rPr>
      </w:pPr>
    </w:p>
    <w:p w:rsidR="00E95C33" w:rsidRPr="00C64712" w:rsidRDefault="00DA487C" w:rsidP="00E95C33">
      <w:pPr>
        <w:keepNext/>
        <w:widowControl w:val="0"/>
        <w:tabs>
          <w:tab w:val="clear" w:pos="567"/>
        </w:tabs>
        <w:spacing w:line="240" w:lineRule="auto"/>
        <w:rPr>
          <w:rFonts w:eastAsia="SimSun"/>
          <w:szCs w:val="22"/>
          <w:u w:val="single"/>
          <w:lang w:val="hr-HR" w:eastAsia="zh-CN"/>
        </w:rPr>
      </w:pPr>
      <w:r w:rsidRPr="00C64712">
        <w:rPr>
          <w:szCs w:val="22"/>
          <w:u w:val="single"/>
          <w:lang w:val="hr-HR" w:eastAsia="zh-CN" w:bidi="hr-HR"/>
        </w:rPr>
        <w:t>Naval</w:t>
      </w:r>
      <w:r w:rsidR="00B01BCA" w:rsidRPr="00C64712">
        <w:rPr>
          <w:szCs w:val="22"/>
          <w:u w:val="single"/>
          <w:lang w:val="hr-HR" w:eastAsia="zh-CN" w:bidi="hr-HR"/>
        </w:rPr>
        <w:t>e</w:t>
      </w:r>
      <w:r w:rsidRPr="00C64712">
        <w:rPr>
          <w:szCs w:val="22"/>
          <w:u w:val="single"/>
          <w:lang w:val="hr-HR" w:eastAsia="zh-CN" w:bidi="hr-HR"/>
        </w:rPr>
        <w:t xml:space="preserve"> </w:t>
      </w:r>
      <w:r w:rsidR="00E95C33" w:rsidRPr="00C64712">
        <w:rPr>
          <w:szCs w:val="22"/>
          <w:u w:val="single"/>
          <w:lang w:val="hr-HR" w:eastAsia="zh-CN" w:bidi="hr-HR"/>
        </w:rPr>
        <w:t xml:space="preserve">crvenila </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eastAsia="zh-CN" w:bidi="hr-HR"/>
        </w:rPr>
        <w:t xml:space="preserve">Bolesnici moraju biti svjesni da će vjerojatno imati </w:t>
      </w:r>
      <w:r w:rsidR="00DA487C" w:rsidRPr="00C64712">
        <w:rPr>
          <w:szCs w:val="22"/>
          <w:lang w:val="hr-HR" w:eastAsia="zh-CN" w:bidi="hr-HR"/>
        </w:rPr>
        <w:t>naval</w:t>
      </w:r>
      <w:r w:rsidR="00B01BCA" w:rsidRPr="00C64712">
        <w:rPr>
          <w:szCs w:val="22"/>
          <w:lang w:val="hr-HR" w:eastAsia="zh-CN" w:bidi="hr-HR"/>
        </w:rPr>
        <w:t>e</w:t>
      </w:r>
      <w:r w:rsidR="00DA487C" w:rsidRPr="00C64712">
        <w:rPr>
          <w:szCs w:val="22"/>
          <w:lang w:val="hr-HR" w:eastAsia="zh-CN" w:bidi="hr-HR"/>
        </w:rPr>
        <w:t xml:space="preserve"> </w:t>
      </w:r>
      <w:r w:rsidRPr="00C64712">
        <w:rPr>
          <w:szCs w:val="22"/>
          <w:lang w:val="hr-HR" w:eastAsia="zh-CN" w:bidi="hr-HR"/>
        </w:rPr>
        <w:t>crvenila u prvih nekoliko tjedana uzimanja lijeka Skilarence</w:t>
      </w:r>
      <w:r w:rsidR="00F53797" w:rsidRPr="00C64712">
        <w:rPr>
          <w:szCs w:val="22"/>
          <w:lang w:val="hr-HR" w:eastAsia="zh-CN" w:bidi="hr-HR"/>
        </w:rPr>
        <w:t xml:space="preserve"> (vidjeti </w:t>
      </w:r>
      <w:r w:rsidR="00026F2F" w:rsidRPr="00C64712">
        <w:rPr>
          <w:szCs w:val="22"/>
          <w:lang w:val="hr-HR" w:eastAsia="zh-CN" w:bidi="hr-HR"/>
        </w:rPr>
        <w:t>dio </w:t>
      </w:r>
      <w:r w:rsidR="00F53797" w:rsidRPr="00C64712">
        <w:rPr>
          <w:szCs w:val="22"/>
          <w:lang w:val="hr-HR" w:eastAsia="zh-CN" w:bidi="hr-HR"/>
        </w:rPr>
        <w:t>4.8)</w:t>
      </w:r>
      <w:r w:rsidRPr="00C64712">
        <w:rPr>
          <w:szCs w:val="22"/>
          <w:lang w:val="hr-HR" w:eastAsia="zh-CN" w:bidi="hr-HR"/>
        </w:rPr>
        <w:t>.</w:t>
      </w:r>
    </w:p>
    <w:p w:rsidR="00E95C33" w:rsidRPr="00C64712" w:rsidRDefault="00E95C33" w:rsidP="00E95C33">
      <w:pPr>
        <w:widowControl w:val="0"/>
        <w:tabs>
          <w:tab w:val="clear" w:pos="567"/>
        </w:tabs>
        <w:spacing w:line="240" w:lineRule="auto"/>
        <w:rPr>
          <w:rFonts w:eastAsia="SimSun"/>
          <w:szCs w:val="22"/>
          <w:lang w:val="hr-HR" w:eastAsia="zh-CN"/>
        </w:rPr>
      </w:pPr>
    </w:p>
    <w:p w:rsidR="00E95C33" w:rsidRPr="00C64712" w:rsidRDefault="00E95C33" w:rsidP="00E95C33">
      <w:pPr>
        <w:keepNext/>
        <w:widowControl w:val="0"/>
        <w:tabs>
          <w:tab w:val="clear" w:pos="567"/>
        </w:tabs>
        <w:spacing w:line="240" w:lineRule="auto"/>
        <w:rPr>
          <w:rFonts w:eastAsia="SimSun"/>
          <w:szCs w:val="22"/>
          <w:u w:val="single"/>
          <w:lang w:val="hr-HR" w:eastAsia="zh-CN"/>
        </w:rPr>
      </w:pPr>
      <w:r w:rsidRPr="00C64712">
        <w:rPr>
          <w:szCs w:val="22"/>
          <w:u w:val="single"/>
          <w:lang w:val="hr-HR" w:eastAsia="zh-CN" w:bidi="hr-HR"/>
        </w:rPr>
        <w:t>Laktoza</w:t>
      </w:r>
    </w:p>
    <w:p w:rsidR="00E95C33" w:rsidRDefault="00E95C33" w:rsidP="007E0AA4">
      <w:pPr>
        <w:keepNext/>
        <w:widowControl w:val="0"/>
        <w:tabs>
          <w:tab w:val="clear" w:pos="567"/>
        </w:tabs>
        <w:spacing w:line="240" w:lineRule="auto"/>
        <w:rPr>
          <w:szCs w:val="22"/>
          <w:lang w:val="hr-HR" w:eastAsia="zh-CN" w:bidi="hr-HR"/>
        </w:rPr>
      </w:pPr>
      <w:r w:rsidRPr="00C64712">
        <w:rPr>
          <w:szCs w:val="22"/>
          <w:lang w:val="hr-HR" w:eastAsia="zh-CN" w:bidi="hr-HR"/>
        </w:rPr>
        <w:t xml:space="preserve">Skilarence sadrži laktozu. </w:t>
      </w:r>
      <w:r w:rsidR="007E0AA4" w:rsidRPr="007E0AA4">
        <w:rPr>
          <w:szCs w:val="22"/>
          <w:lang w:val="hr-HR" w:eastAsia="zh-CN" w:bidi="hr-HR"/>
        </w:rPr>
        <w:t>Bolesnici s rijetkim nasljednim poremećajem nepodnošenja galaktoze, potpunim nedostatkom laktaze ili malapsorpcijom glukoze i galaktoze ne bi smjeli uzimati ovaj lijek.</w:t>
      </w:r>
    </w:p>
    <w:p w:rsidR="00142A9B" w:rsidRPr="00C64712" w:rsidRDefault="00142A9B" w:rsidP="00424117">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rFonts w:eastAsia="SimSun"/>
          <w:szCs w:val="22"/>
          <w:lang w:val="hr-HR" w:eastAsia="zh-CN"/>
        </w:rPr>
      </w:pPr>
      <w:r w:rsidRPr="00C64712">
        <w:rPr>
          <w:b/>
          <w:bCs/>
          <w:szCs w:val="22"/>
          <w:lang w:val="hr-HR" w:bidi="hr-HR"/>
        </w:rPr>
        <w:t>4.5</w:t>
      </w:r>
      <w:r w:rsidRPr="00C64712">
        <w:rPr>
          <w:b/>
          <w:bCs/>
          <w:szCs w:val="22"/>
          <w:lang w:val="hr-HR" w:bidi="hr-HR"/>
        </w:rPr>
        <w:tab/>
        <w:t>Interakcije s drugim lijekovima i drugi oblici interakcija</w:t>
      </w:r>
    </w:p>
    <w:p w:rsidR="00E95C33" w:rsidRPr="00C64712" w:rsidRDefault="00E95C33" w:rsidP="00E95C33">
      <w:pPr>
        <w:keepNext/>
        <w:widowControl w:val="0"/>
        <w:tabs>
          <w:tab w:val="clear" w:pos="567"/>
        </w:tabs>
        <w:spacing w:line="240" w:lineRule="auto"/>
        <w:rPr>
          <w:rFonts w:eastAsia="SimSun"/>
          <w:szCs w:val="22"/>
          <w:lang w:val="hr-HR" w:eastAsia="zh-CN"/>
        </w:rPr>
      </w:pPr>
    </w:p>
    <w:p w:rsidR="00F53797" w:rsidRPr="00C64712" w:rsidRDefault="00F53797" w:rsidP="00E95C33">
      <w:pPr>
        <w:keepNext/>
        <w:widowControl w:val="0"/>
        <w:tabs>
          <w:tab w:val="clear" w:pos="567"/>
        </w:tabs>
        <w:spacing w:line="240" w:lineRule="auto"/>
        <w:rPr>
          <w:szCs w:val="22"/>
          <w:lang w:val="hr-HR" w:eastAsia="zh-CN" w:bidi="hr-HR"/>
        </w:rPr>
      </w:pPr>
      <w:r w:rsidRPr="00C64712">
        <w:rPr>
          <w:szCs w:val="22"/>
          <w:lang w:val="hr-HR" w:eastAsia="zh-CN" w:bidi="hr-HR"/>
        </w:rPr>
        <w:t>Nisu provedena ispitivanja interakcija.</w:t>
      </w:r>
    </w:p>
    <w:p w:rsidR="00F53797" w:rsidRPr="00C64712" w:rsidRDefault="00F53797" w:rsidP="00BF1A75">
      <w:pPr>
        <w:widowControl w:val="0"/>
        <w:tabs>
          <w:tab w:val="clear" w:pos="567"/>
        </w:tabs>
        <w:spacing w:line="240" w:lineRule="auto"/>
        <w:rPr>
          <w:szCs w:val="22"/>
          <w:lang w:val="hr-HR" w:eastAsia="zh-CN" w:bidi="hr-HR"/>
        </w:rPr>
      </w:pPr>
    </w:p>
    <w:p w:rsidR="00E95C33" w:rsidRPr="00C64712" w:rsidRDefault="00E95C33" w:rsidP="00BF1A75">
      <w:pPr>
        <w:widowControl w:val="0"/>
        <w:tabs>
          <w:tab w:val="clear" w:pos="567"/>
        </w:tabs>
        <w:spacing w:line="240" w:lineRule="auto"/>
        <w:rPr>
          <w:szCs w:val="22"/>
          <w:lang w:val="hr-HR"/>
        </w:rPr>
      </w:pPr>
      <w:r w:rsidRPr="00C64712">
        <w:rPr>
          <w:szCs w:val="22"/>
          <w:lang w:val="hr-HR" w:eastAsia="zh-CN" w:bidi="hr-HR"/>
        </w:rPr>
        <w:t>Skilarence je potrebno oprezno koristiti u kombinaciji s drugom sistemskom terapijom protiv psorijaze</w:t>
      </w:r>
      <w:r w:rsidR="00F53797" w:rsidRPr="00C64712">
        <w:rPr>
          <w:szCs w:val="22"/>
          <w:lang w:val="hr-HR" w:eastAsia="zh-CN" w:bidi="hr-HR"/>
        </w:rPr>
        <w:t xml:space="preserve"> (npr. </w:t>
      </w:r>
      <w:r w:rsidR="00EF5ED3" w:rsidRPr="00C64712">
        <w:rPr>
          <w:szCs w:val="22"/>
          <w:lang w:val="hr-HR" w:eastAsia="zh-CN" w:bidi="hr-HR"/>
        </w:rPr>
        <w:t>metotreksatom</w:t>
      </w:r>
      <w:r w:rsidR="00F53797" w:rsidRPr="00C64712">
        <w:rPr>
          <w:szCs w:val="22"/>
          <w:lang w:val="hr-HR" w:eastAsia="zh-CN" w:bidi="hr-HR"/>
        </w:rPr>
        <w:t xml:space="preserve">, retinoidima, </w:t>
      </w:r>
      <w:r w:rsidR="00EF5ED3" w:rsidRPr="00C64712">
        <w:rPr>
          <w:szCs w:val="22"/>
          <w:lang w:val="hr-HR" w:eastAsia="zh-CN" w:bidi="hr-HR"/>
        </w:rPr>
        <w:t xml:space="preserve">psoralenima, </w:t>
      </w:r>
      <w:r w:rsidR="00B01BCA" w:rsidRPr="00C64712">
        <w:rPr>
          <w:szCs w:val="22"/>
          <w:lang w:val="hr-HR" w:eastAsia="zh-CN" w:bidi="hr-HR"/>
        </w:rPr>
        <w:t>ciklosporinom</w:t>
      </w:r>
      <w:r w:rsidR="00EF5ED3" w:rsidRPr="00C64712">
        <w:rPr>
          <w:szCs w:val="22"/>
          <w:lang w:val="hr-HR" w:eastAsia="zh-CN" w:bidi="hr-HR"/>
        </w:rPr>
        <w:t>, imunosupresivima</w:t>
      </w:r>
      <w:r w:rsidR="009010F0" w:rsidRPr="00C64712">
        <w:rPr>
          <w:szCs w:val="22"/>
          <w:lang w:val="hr-HR" w:eastAsia="zh-CN" w:bidi="hr-HR"/>
        </w:rPr>
        <w:t xml:space="preserve"> ili</w:t>
      </w:r>
      <w:r w:rsidR="0084596E">
        <w:rPr>
          <w:szCs w:val="22"/>
          <w:lang w:val="hr-HR" w:eastAsia="zh-CN" w:bidi="hr-HR"/>
        </w:rPr>
        <w:t xml:space="preserve"> </w:t>
      </w:r>
      <w:r w:rsidR="00EF5ED3" w:rsidRPr="00C64712">
        <w:rPr>
          <w:szCs w:val="22"/>
          <w:lang w:val="hr-HR" w:eastAsia="zh-CN" w:bidi="hr-HR"/>
        </w:rPr>
        <w:t>citostaticima</w:t>
      </w:r>
      <w:r w:rsidR="00F53797" w:rsidRPr="00C64712">
        <w:rPr>
          <w:szCs w:val="22"/>
          <w:lang w:val="hr-HR" w:eastAsia="zh-CN" w:bidi="hr-HR"/>
        </w:rPr>
        <w:t>)</w:t>
      </w:r>
      <w:r w:rsidR="00EF5ED3" w:rsidRPr="00C64712">
        <w:rPr>
          <w:szCs w:val="22"/>
          <w:lang w:val="hr-HR" w:eastAsia="zh-CN" w:bidi="hr-HR"/>
        </w:rPr>
        <w:t xml:space="preserve"> (vidjeti </w:t>
      </w:r>
      <w:r w:rsidR="00026F2F" w:rsidRPr="00C64712">
        <w:rPr>
          <w:szCs w:val="22"/>
          <w:lang w:val="hr-HR" w:eastAsia="zh-CN" w:bidi="hr-HR"/>
        </w:rPr>
        <w:t>dio </w:t>
      </w:r>
      <w:r w:rsidR="00EF5ED3" w:rsidRPr="00C64712">
        <w:rPr>
          <w:szCs w:val="22"/>
          <w:lang w:val="hr-HR" w:eastAsia="zh-CN" w:bidi="hr-HR"/>
        </w:rPr>
        <w:t>4.4)</w:t>
      </w:r>
      <w:r w:rsidRPr="00C64712">
        <w:rPr>
          <w:szCs w:val="22"/>
          <w:lang w:val="hr-HR" w:eastAsia="zh-CN" w:bidi="hr-HR"/>
        </w:rPr>
        <w:t xml:space="preserve">. Tijekom liječenja lijekom Skilarence, potrebno je izbjegavati </w:t>
      </w:r>
      <w:r w:rsidR="00E204A1" w:rsidRPr="00C64712">
        <w:rPr>
          <w:szCs w:val="22"/>
          <w:lang w:val="hr-HR" w:eastAsia="zh-CN" w:bidi="hr-HR"/>
        </w:rPr>
        <w:t>istodobnu</w:t>
      </w:r>
      <w:r w:rsidR="00805891" w:rsidRPr="00C64712">
        <w:rPr>
          <w:szCs w:val="22"/>
          <w:lang w:val="hr-HR" w:eastAsia="zh-CN" w:bidi="hr-HR"/>
        </w:rPr>
        <w:t xml:space="preserve"> </w:t>
      </w:r>
      <w:r w:rsidRPr="00C64712">
        <w:rPr>
          <w:szCs w:val="22"/>
          <w:lang w:val="hr-HR" w:eastAsia="zh-CN" w:bidi="hr-HR"/>
        </w:rPr>
        <w:t xml:space="preserve">primjenu drugih derivata </w:t>
      </w:r>
      <w:r w:rsidR="00B01BCA" w:rsidRPr="00C64712">
        <w:rPr>
          <w:szCs w:val="22"/>
          <w:lang w:val="hr-HR" w:eastAsia="zh-CN" w:bidi="hr-HR"/>
        </w:rPr>
        <w:t xml:space="preserve">fumaratne </w:t>
      </w:r>
      <w:r w:rsidRPr="00C64712">
        <w:rPr>
          <w:szCs w:val="22"/>
          <w:lang w:val="hr-HR" w:eastAsia="zh-CN" w:bidi="hr-HR"/>
        </w:rPr>
        <w:t>kiseline (topikalnu ili sistemsku).</w:t>
      </w:r>
    </w:p>
    <w:p w:rsidR="00E95C33" w:rsidRPr="00C64712" w:rsidRDefault="00E95C33" w:rsidP="00E95C33">
      <w:pPr>
        <w:widowControl w:val="0"/>
        <w:tabs>
          <w:tab w:val="clear" w:pos="567"/>
        </w:tabs>
        <w:spacing w:line="240" w:lineRule="auto"/>
        <w:rPr>
          <w:szCs w:val="22"/>
          <w:lang w:val="hr-HR"/>
        </w:rPr>
      </w:pPr>
    </w:p>
    <w:p w:rsidR="00EC64B4" w:rsidRPr="00C64712" w:rsidRDefault="00EC64B4" w:rsidP="00E95C33">
      <w:pPr>
        <w:widowControl w:val="0"/>
        <w:tabs>
          <w:tab w:val="clear" w:pos="567"/>
        </w:tabs>
        <w:spacing w:line="240" w:lineRule="auto"/>
        <w:rPr>
          <w:szCs w:val="22"/>
          <w:lang w:val="hr-HR" w:bidi="hr-HR"/>
        </w:rPr>
      </w:pPr>
      <w:r w:rsidRPr="00C64712">
        <w:rPr>
          <w:szCs w:val="22"/>
          <w:lang w:val="hr-HR" w:bidi="hr-HR"/>
        </w:rPr>
        <w:t>Istodobno liječenje nefrotoksičnim tvarima (npr. metotreksatom, ciklosporinom, aminoglikozidima, diureticima, NSAIL-ovima ili litijem) može povećati mogućnost bubrežnih nuspojava (npr. proteinurije) u bolesnika koji uzimaju Skilarence.</w:t>
      </w:r>
    </w:p>
    <w:p w:rsidR="00EC64B4" w:rsidRPr="00C64712" w:rsidRDefault="00EC64B4" w:rsidP="00E95C33">
      <w:pPr>
        <w:widowControl w:val="0"/>
        <w:tabs>
          <w:tab w:val="clear" w:pos="567"/>
        </w:tabs>
        <w:spacing w:line="240" w:lineRule="auto"/>
        <w:rPr>
          <w:szCs w:val="22"/>
          <w:lang w:val="hr-HR" w:bidi="hr-HR"/>
        </w:rPr>
      </w:pPr>
    </w:p>
    <w:p w:rsidR="00E95C33" w:rsidRPr="00C64712" w:rsidRDefault="00E95C33" w:rsidP="00E95C33">
      <w:pPr>
        <w:widowControl w:val="0"/>
        <w:tabs>
          <w:tab w:val="clear" w:pos="567"/>
        </w:tabs>
        <w:spacing w:line="240" w:lineRule="auto"/>
        <w:rPr>
          <w:szCs w:val="22"/>
          <w:lang w:val="hr-HR" w:bidi="hr-HR"/>
        </w:rPr>
      </w:pPr>
      <w:r w:rsidRPr="00C64712">
        <w:rPr>
          <w:szCs w:val="22"/>
          <w:lang w:val="hr-HR" w:bidi="hr-HR"/>
        </w:rPr>
        <w:t>U slučajevima teške ili prolongirane dijareje</w:t>
      </w:r>
      <w:r w:rsidR="00EC64B4" w:rsidRPr="00C64712">
        <w:rPr>
          <w:szCs w:val="22"/>
          <w:lang w:val="hr-HR" w:bidi="hr-HR"/>
        </w:rPr>
        <w:t xml:space="preserve"> tijekom liječenja lijekom Skilarence</w:t>
      </w:r>
      <w:r w:rsidRPr="00C64712">
        <w:rPr>
          <w:szCs w:val="22"/>
          <w:lang w:val="hr-HR" w:bidi="hr-HR"/>
        </w:rPr>
        <w:t xml:space="preserve">, može biti utjecaja na apsorpciju drugih lijekova. Potreban je oprez kod propisivanja lijekova s uskim terapijskim indeksom koji zahtijevaju apsorpciju u </w:t>
      </w:r>
      <w:r w:rsidR="00CC3708" w:rsidRPr="00C64712">
        <w:rPr>
          <w:szCs w:val="22"/>
          <w:lang w:val="hr-HR" w:bidi="hr-HR"/>
        </w:rPr>
        <w:t xml:space="preserve">probavnom </w:t>
      </w:r>
      <w:r w:rsidRPr="00C64712">
        <w:rPr>
          <w:szCs w:val="22"/>
          <w:lang w:val="hr-HR" w:bidi="hr-HR"/>
        </w:rPr>
        <w:t>traktu.</w:t>
      </w:r>
      <w:r w:rsidR="00714F58" w:rsidRPr="00C64712">
        <w:rPr>
          <w:szCs w:val="22"/>
          <w:lang w:val="hr-HR" w:bidi="hr-HR"/>
        </w:rPr>
        <w:t xml:space="preserve"> Djelotvornost oralnih kontraceptiva može biti smanjena te se preporučuje korištenje alternativnih </w:t>
      </w:r>
      <w:r w:rsidR="002C7484" w:rsidRPr="00C64712">
        <w:rPr>
          <w:szCs w:val="22"/>
          <w:lang w:val="hr-HR" w:bidi="hr-HR"/>
        </w:rPr>
        <w:t xml:space="preserve">mehaničkih metoda kontracepcije kako bi se </w:t>
      </w:r>
      <w:r w:rsidR="00B01BCA" w:rsidRPr="00C64712">
        <w:rPr>
          <w:szCs w:val="22"/>
          <w:lang w:val="hr-HR" w:bidi="hr-HR"/>
        </w:rPr>
        <w:t>spriječila mogućnost neuspjeha kontracepcije (vidjeti informacije o lijeku za oralni kontraceptiv</w:t>
      </w:r>
      <w:r w:rsidR="002C7484" w:rsidRPr="00C64712">
        <w:rPr>
          <w:szCs w:val="22"/>
          <w:lang w:val="hr-HR" w:bidi="hr-HR"/>
        </w:rPr>
        <w:t>).</w:t>
      </w:r>
    </w:p>
    <w:p w:rsidR="002C7484" w:rsidRPr="00C64712" w:rsidRDefault="002C7484" w:rsidP="00E95C33">
      <w:pPr>
        <w:widowControl w:val="0"/>
        <w:tabs>
          <w:tab w:val="clear" w:pos="567"/>
        </w:tabs>
        <w:spacing w:line="240" w:lineRule="auto"/>
        <w:rPr>
          <w:szCs w:val="22"/>
          <w:lang w:val="hr-HR" w:bidi="hr-HR"/>
        </w:rPr>
      </w:pPr>
    </w:p>
    <w:p w:rsidR="002C7484" w:rsidRPr="00C64712" w:rsidRDefault="00B31E2D" w:rsidP="00E95C33">
      <w:pPr>
        <w:widowControl w:val="0"/>
        <w:tabs>
          <w:tab w:val="clear" w:pos="567"/>
        </w:tabs>
        <w:spacing w:line="240" w:lineRule="auto"/>
        <w:rPr>
          <w:szCs w:val="22"/>
          <w:lang w:val="hr-HR" w:bidi="hr-HR"/>
        </w:rPr>
      </w:pPr>
      <w:r w:rsidRPr="00C64712">
        <w:rPr>
          <w:szCs w:val="22"/>
          <w:lang w:val="hr-HR" w:bidi="hr-HR"/>
        </w:rPr>
        <w:t>Treba se izbjegavati k</w:t>
      </w:r>
      <w:r w:rsidR="0053298A" w:rsidRPr="00C64712">
        <w:rPr>
          <w:szCs w:val="22"/>
          <w:lang w:val="hr-HR" w:bidi="hr-HR"/>
        </w:rPr>
        <w:t>onzumacija velikih količina jakih alkoholnih pića (</w:t>
      </w:r>
      <w:r w:rsidRPr="00C64712">
        <w:rPr>
          <w:szCs w:val="22"/>
          <w:lang w:val="hr-HR" w:bidi="hr-HR"/>
        </w:rPr>
        <w:t>više od 30 % volumnog udjela alkohola</w:t>
      </w:r>
      <w:r w:rsidR="0053298A" w:rsidRPr="00C64712">
        <w:rPr>
          <w:szCs w:val="22"/>
          <w:lang w:val="hr-HR" w:bidi="hr-HR"/>
        </w:rPr>
        <w:t>)</w:t>
      </w:r>
      <w:r w:rsidRPr="00C64712">
        <w:rPr>
          <w:szCs w:val="22"/>
          <w:lang w:val="hr-HR" w:bidi="hr-HR"/>
        </w:rPr>
        <w:t xml:space="preserve"> jer može dovesti do povećanja brzine rastvaranja lijeka Skilarence i tako poveća</w:t>
      </w:r>
      <w:r w:rsidR="00FC2604" w:rsidRPr="00C64712">
        <w:rPr>
          <w:szCs w:val="22"/>
          <w:lang w:val="hr-HR" w:bidi="hr-HR"/>
        </w:rPr>
        <w:t>ti učestalost gastrointestinalnih nuspojava.</w:t>
      </w:r>
    </w:p>
    <w:p w:rsidR="00FC2604" w:rsidRPr="00C64712" w:rsidRDefault="00FC2604" w:rsidP="00E95C33">
      <w:pPr>
        <w:widowControl w:val="0"/>
        <w:tabs>
          <w:tab w:val="clear" w:pos="567"/>
        </w:tabs>
        <w:spacing w:line="240" w:lineRule="auto"/>
        <w:rPr>
          <w:szCs w:val="22"/>
          <w:lang w:val="hr-HR" w:bidi="hr-HR"/>
        </w:rPr>
      </w:pPr>
    </w:p>
    <w:p w:rsidR="00FC2604" w:rsidRPr="00C64712" w:rsidRDefault="00FC2604" w:rsidP="00E95C33">
      <w:pPr>
        <w:widowControl w:val="0"/>
        <w:tabs>
          <w:tab w:val="clear" w:pos="567"/>
        </w:tabs>
        <w:spacing w:line="240" w:lineRule="auto"/>
        <w:rPr>
          <w:szCs w:val="22"/>
          <w:lang w:val="hr-HR" w:bidi="hr-HR"/>
        </w:rPr>
      </w:pPr>
      <w:r w:rsidRPr="00C64712">
        <w:rPr>
          <w:szCs w:val="22"/>
          <w:lang w:val="hr-HR" w:bidi="hr-HR"/>
        </w:rPr>
        <w:t>Cijepljenje tijekom liječenja lijekom Skilarence nije ispitivano. Imunosupresija je čimbenik rizika pri primjeni živih vakcina. Potrebno je odvagnuti koristi i rizike cijepljenja.</w:t>
      </w:r>
    </w:p>
    <w:p w:rsidR="00FC2604" w:rsidRPr="00C64712" w:rsidRDefault="00FC2604" w:rsidP="00E95C33">
      <w:pPr>
        <w:widowControl w:val="0"/>
        <w:tabs>
          <w:tab w:val="clear" w:pos="567"/>
        </w:tabs>
        <w:spacing w:line="240" w:lineRule="auto"/>
        <w:rPr>
          <w:szCs w:val="22"/>
          <w:lang w:val="hr-HR" w:bidi="hr-HR"/>
        </w:rPr>
      </w:pPr>
    </w:p>
    <w:p w:rsidR="00FC2604" w:rsidRPr="00C64712" w:rsidRDefault="00FC2604" w:rsidP="00E95C33">
      <w:pPr>
        <w:widowControl w:val="0"/>
        <w:tabs>
          <w:tab w:val="clear" w:pos="567"/>
        </w:tabs>
        <w:spacing w:line="240" w:lineRule="auto"/>
        <w:rPr>
          <w:szCs w:val="22"/>
          <w:lang w:val="hr-HR"/>
        </w:rPr>
      </w:pPr>
      <w:r w:rsidRPr="00C64712">
        <w:rPr>
          <w:szCs w:val="22"/>
          <w:lang w:val="hr-HR" w:bidi="hr-HR"/>
        </w:rPr>
        <w:t xml:space="preserve">Nema dokaza </w:t>
      </w:r>
      <w:r w:rsidR="00340E89" w:rsidRPr="00C64712">
        <w:rPr>
          <w:szCs w:val="22"/>
          <w:lang w:val="hr-HR" w:bidi="hr-HR"/>
        </w:rPr>
        <w:t>interakcij</w:t>
      </w:r>
      <w:r w:rsidR="00B01BCA" w:rsidRPr="00C64712">
        <w:rPr>
          <w:szCs w:val="22"/>
          <w:lang w:val="hr-HR" w:bidi="hr-HR"/>
        </w:rPr>
        <w:t>e</w:t>
      </w:r>
      <w:r w:rsidR="00340E89" w:rsidRPr="00C64712">
        <w:rPr>
          <w:szCs w:val="22"/>
          <w:lang w:val="hr-HR" w:bidi="hr-HR"/>
        </w:rPr>
        <w:t xml:space="preserve"> lijeka</w:t>
      </w:r>
      <w:r w:rsidR="00805891" w:rsidRPr="00C64712">
        <w:rPr>
          <w:szCs w:val="22"/>
          <w:lang w:val="hr-HR" w:bidi="hr-HR"/>
        </w:rPr>
        <w:t xml:space="preserve"> </w:t>
      </w:r>
      <w:r w:rsidRPr="00C64712">
        <w:rPr>
          <w:szCs w:val="22"/>
          <w:lang w:val="hr-HR" w:bidi="hr-HR"/>
        </w:rPr>
        <w:t>Skilarence s citokromom P</w:t>
      </w:r>
      <w:r w:rsidR="00F15A05" w:rsidRPr="00C64712">
        <w:rPr>
          <w:szCs w:val="22"/>
          <w:lang w:val="hr-HR" w:bidi="hr-HR"/>
        </w:rPr>
        <w:t>450 i najčešćim</w:t>
      </w:r>
      <w:r w:rsidR="00C30ECA" w:rsidRPr="00C64712">
        <w:rPr>
          <w:szCs w:val="22"/>
          <w:lang w:val="hr-HR" w:bidi="hr-HR"/>
        </w:rPr>
        <w:t xml:space="preserve"> efluksnim i unosnim </w:t>
      </w:r>
      <w:r w:rsidR="001E132E" w:rsidRPr="00C64712">
        <w:rPr>
          <w:szCs w:val="22"/>
          <w:lang w:val="hr-HR" w:bidi="hr-HR"/>
        </w:rPr>
        <w:t xml:space="preserve">membranskim </w:t>
      </w:r>
      <w:r w:rsidR="00C30ECA" w:rsidRPr="00C64712">
        <w:rPr>
          <w:szCs w:val="22"/>
          <w:lang w:val="hr-HR" w:bidi="hr-HR"/>
        </w:rPr>
        <w:t xml:space="preserve">prijenosnicima, stoga se ne očekuju interakcije </w:t>
      </w:r>
      <w:r w:rsidR="00152486" w:rsidRPr="00C64712">
        <w:rPr>
          <w:szCs w:val="22"/>
          <w:lang w:val="hr-HR" w:bidi="hr-HR"/>
        </w:rPr>
        <w:t xml:space="preserve">s lijekovima koji se metaboliziraju ili prenose tim sustavima (vidjeti </w:t>
      </w:r>
      <w:r w:rsidR="00026F2F" w:rsidRPr="00C64712">
        <w:rPr>
          <w:szCs w:val="22"/>
          <w:lang w:val="hr-HR" w:bidi="hr-HR"/>
        </w:rPr>
        <w:t>dio </w:t>
      </w:r>
      <w:r w:rsidR="00152486" w:rsidRPr="00C64712">
        <w:rPr>
          <w:szCs w:val="22"/>
          <w:lang w:val="hr-HR" w:bidi="hr-HR"/>
        </w:rPr>
        <w:t>5.2).</w:t>
      </w:r>
    </w:p>
    <w:p w:rsidR="00E95C33" w:rsidRPr="00C64712" w:rsidRDefault="00E95C33" w:rsidP="00E95C33">
      <w:pPr>
        <w:widowControl w:val="0"/>
        <w:tabs>
          <w:tab w:val="clear" w:pos="567"/>
        </w:tabs>
        <w:spacing w:line="240" w:lineRule="auto"/>
        <w:rPr>
          <w:rFonts w:eastAsia="SimSun"/>
          <w:szCs w:val="22"/>
          <w:lang w:val="hr-HR" w:eastAsia="zh-CN"/>
        </w:rPr>
      </w:pPr>
    </w:p>
    <w:p w:rsidR="001E132E" w:rsidRPr="00C64712" w:rsidRDefault="001E132E" w:rsidP="00E95C33">
      <w:pPr>
        <w:widowControl w:val="0"/>
        <w:tabs>
          <w:tab w:val="clear" w:pos="567"/>
        </w:tabs>
        <w:spacing w:line="240" w:lineRule="auto"/>
        <w:rPr>
          <w:rFonts w:eastAsia="SimSun"/>
          <w:szCs w:val="22"/>
          <w:lang w:val="hr-HR" w:eastAsia="zh-CN"/>
        </w:rPr>
      </w:pPr>
    </w:p>
    <w:p w:rsidR="00E95C33" w:rsidRPr="00C64712" w:rsidRDefault="00E95C33" w:rsidP="00E95C33">
      <w:pPr>
        <w:keepNext/>
        <w:widowControl w:val="0"/>
        <w:tabs>
          <w:tab w:val="clear" w:pos="567"/>
        </w:tabs>
        <w:spacing w:line="240" w:lineRule="auto"/>
        <w:rPr>
          <w:szCs w:val="22"/>
          <w:lang w:val="hr-HR"/>
        </w:rPr>
      </w:pPr>
      <w:r w:rsidRPr="00C64712">
        <w:rPr>
          <w:b/>
          <w:bCs/>
          <w:szCs w:val="22"/>
          <w:lang w:val="hr-HR" w:bidi="hr-HR"/>
        </w:rPr>
        <w:t>4.6</w:t>
      </w:r>
      <w:r w:rsidRPr="00C64712">
        <w:rPr>
          <w:b/>
          <w:bCs/>
          <w:szCs w:val="22"/>
          <w:lang w:val="hr-HR" w:bidi="hr-HR"/>
        </w:rPr>
        <w:tab/>
        <w:t>Plodnost, trudnoća i dojenje</w:t>
      </w:r>
    </w:p>
    <w:p w:rsidR="00E95C33" w:rsidRPr="00C64712" w:rsidRDefault="00E95C33" w:rsidP="00E95C33">
      <w:pPr>
        <w:pStyle w:val="CommentText"/>
        <w:keepNext/>
        <w:widowControl w:val="0"/>
        <w:tabs>
          <w:tab w:val="clear" w:pos="567"/>
        </w:tabs>
        <w:spacing w:line="240" w:lineRule="auto"/>
        <w:rPr>
          <w:sz w:val="22"/>
          <w:u w:val="single"/>
          <w:lang w:val="hr-HR"/>
        </w:rPr>
      </w:pPr>
    </w:p>
    <w:p w:rsidR="004C23C1" w:rsidRPr="00C64712" w:rsidRDefault="004C23C1" w:rsidP="00E95C33">
      <w:pPr>
        <w:pStyle w:val="CommentText"/>
        <w:keepNext/>
        <w:widowControl w:val="0"/>
        <w:tabs>
          <w:tab w:val="clear" w:pos="567"/>
        </w:tabs>
        <w:spacing w:line="240" w:lineRule="auto"/>
        <w:rPr>
          <w:sz w:val="22"/>
          <w:szCs w:val="22"/>
          <w:u w:val="single"/>
          <w:lang w:val="hr-HR"/>
        </w:rPr>
      </w:pPr>
      <w:r w:rsidRPr="00C64712">
        <w:rPr>
          <w:sz w:val="22"/>
          <w:szCs w:val="22"/>
          <w:u w:val="single"/>
          <w:lang w:val="hr-HR"/>
        </w:rPr>
        <w:t>Žene reproduktivne dobi</w:t>
      </w:r>
    </w:p>
    <w:p w:rsidR="004C23C1" w:rsidRPr="00C64712" w:rsidRDefault="004C23C1" w:rsidP="00E95C33">
      <w:pPr>
        <w:pStyle w:val="CommentText"/>
        <w:keepNext/>
        <w:widowControl w:val="0"/>
        <w:tabs>
          <w:tab w:val="clear" w:pos="567"/>
        </w:tabs>
        <w:spacing w:line="240" w:lineRule="auto"/>
        <w:rPr>
          <w:sz w:val="22"/>
          <w:szCs w:val="22"/>
          <w:lang w:val="hr-HR"/>
        </w:rPr>
      </w:pPr>
      <w:r w:rsidRPr="00C64712">
        <w:rPr>
          <w:sz w:val="22"/>
          <w:szCs w:val="22"/>
          <w:lang w:val="hr-HR"/>
        </w:rPr>
        <w:t xml:space="preserve">Ne preporučuje se koristiti lijek Skilarence u žena reproduktivne dobi koje ne koriste odgovarajuću kontracepciju. U bolesnica koje imaju dijareju tijekom liječenja lijekom Skilarence djelotvornost oralnih kontraceptiva može biti smanjena te mogu biti potrebne dodatne mehaničke metode kontracepcije (vidjeti </w:t>
      </w:r>
      <w:r w:rsidR="00026F2F" w:rsidRPr="00C64712">
        <w:rPr>
          <w:sz w:val="22"/>
          <w:szCs w:val="22"/>
          <w:lang w:val="hr-HR"/>
        </w:rPr>
        <w:t>dio </w:t>
      </w:r>
      <w:r w:rsidRPr="00C64712">
        <w:rPr>
          <w:sz w:val="22"/>
          <w:szCs w:val="22"/>
          <w:lang w:val="hr-HR"/>
        </w:rPr>
        <w:t>4.</w:t>
      </w:r>
      <w:r w:rsidR="008B4A78" w:rsidRPr="00C64712">
        <w:rPr>
          <w:sz w:val="22"/>
          <w:szCs w:val="22"/>
          <w:lang w:val="hr-HR"/>
        </w:rPr>
        <w:t>5</w:t>
      </w:r>
      <w:r w:rsidRPr="00C64712">
        <w:rPr>
          <w:sz w:val="22"/>
          <w:szCs w:val="22"/>
          <w:lang w:val="hr-HR"/>
        </w:rPr>
        <w:t>).</w:t>
      </w:r>
    </w:p>
    <w:p w:rsidR="004C23C1" w:rsidRPr="00C64712" w:rsidRDefault="004C23C1" w:rsidP="00BF1A75">
      <w:pPr>
        <w:pStyle w:val="CommentText"/>
        <w:widowControl w:val="0"/>
        <w:tabs>
          <w:tab w:val="clear" w:pos="567"/>
        </w:tabs>
        <w:spacing w:line="240" w:lineRule="auto"/>
        <w:rPr>
          <w:sz w:val="22"/>
          <w:szCs w:val="22"/>
          <w:lang w:val="hr-HR"/>
        </w:rPr>
      </w:pPr>
    </w:p>
    <w:p w:rsidR="00E95C33" w:rsidRPr="00C64712" w:rsidRDefault="00E95C33" w:rsidP="00BF1A75">
      <w:pPr>
        <w:pStyle w:val="CommentText"/>
        <w:keepNext/>
        <w:widowControl w:val="0"/>
        <w:tabs>
          <w:tab w:val="clear" w:pos="567"/>
        </w:tabs>
        <w:spacing w:line="240" w:lineRule="auto"/>
        <w:rPr>
          <w:sz w:val="22"/>
          <w:u w:val="single"/>
          <w:lang w:val="hr-HR"/>
        </w:rPr>
      </w:pPr>
      <w:r w:rsidRPr="00C64712">
        <w:rPr>
          <w:sz w:val="22"/>
          <w:szCs w:val="22"/>
          <w:u w:val="single"/>
          <w:lang w:val="hr-HR" w:bidi="hr-HR"/>
        </w:rPr>
        <w:t>Trudnoća</w:t>
      </w:r>
    </w:p>
    <w:p w:rsidR="00E95C33" w:rsidRPr="00C64712" w:rsidRDefault="00E95C33" w:rsidP="00BF1A75">
      <w:pPr>
        <w:keepNext/>
        <w:widowControl w:val="0"/>
        <w:tabs>
          <w:tab w:val="clear" w:pos="567"/>
        </w:tabs>
        <w:spacing w:line="240" w:lineRule="auto"/>
        <w:rPr>
          <w:szCs w:val="22"/>
          <w:lang w:val="hr-HR" w:eastAsia="zh-CN"/>
        </w:rPr>
      </w:pPr>
      <w:r w:rsidRPr="00C64712">
        <w:rPr>
          <w:szCs w:val="22"/>
          <w:lang w:val="hr-HR" w:eastAsia="zh-CN" w:bidi="hr-HR"/>
        </w:rPr>
        <w:t>Postoje ograničeni podaci o primjeni dimetilfumarata u trudnica. Ispitivanja na životinjama pokazala su reproduktivnu toksičnost (vidjeti dio</w:t>
      </w:r>
      <w:r w:rsidR="00F04305" w:rsidRPr="00C64712">
        <w:rPr>
          <w:szCs w:val="22"/>
          <w:lang w:val="hr-HR" w:eastAsia="zh-CN" w:bidi="hr-HR"/>
        </w:rPr>
        <w:t> </w:t>
      </w:r>
      <w:r w:rsidRPr="00C64712">
        <w:rPr>
          <w:szCs w:val="22"/>
          <w:lang w:val="hr-HR" w:eastAsia="zh-CN" w:bidi="hr-HR"/>
        </w:rPr>
        <w:t>5.3)</w:t>
      </w:r>
      <w:r w:rsidR="004C23C1" w:rsidRPr="00C64712">
        <w:rPr>
          <w:szCs w:val="22"/>
          <w:lang w:val="hr-HR" w:eastAsia="zh-CN" w:bidi="hr-HR"/>
        </w:rPr>
        <w:t>.</w:t>
      </w:r>
      <w:r w:rsidRPr="00C64712">
        <w:rPr>
          <w:szCs w:val="22"/>
          <w:lang w:val="hr-HR" w:eastAsia="zh-CN" w:bidi="hr-HR"/>
        </w:rPr>
        <w:t xml:space="preserve"> Skilarence </w:t>
      </w:r>
      <w:r w:rsidR="00366F73" w:rsidRPr="00C64712">
        <w:rPr>
          <w:szCs w:val="22"/>
          <w:lang w:val="hr-HR" w:eastAsia="zh-CN" w:bidi="hr-HR"/>
        </w:rPr>
        <w:t xml:space="preserve">je kontraindiciran </w:t>
      </w:r>
      <w:r w:rsidRPr="00C64712">
        <w:rPr>
          <w:szCs w:val="22"/>
          <w:lang w:val="hr-HR" w:eastAsia="zh-CN" w:bidi="hr-HR"/>
        </w:rPr>
        <w:t>tijekom trudnoće</w:t>
      </w:r>
      <w:r w:rsidR="00822833" w:rsidRPr="00C64712">
        <w:rPr>
          <w:szCs w:val="22"/>
          <w:lang w:val="hr-HR" w:eastAsia="zh-CN" w:bidi="hr-HR"/>
        </w:rPr>
        <w:t xml:space="preserve"> (vidjeti </w:t>
      </w:r>
      <w:r w:rsidR="00026F2F" w:rsidRPr="00C64712">
        <w:rPr>
          <w:szCs w:val="22"/>
          <w:lang w:val="hr-HR" w:eastAsia="zh-CN" w:bidi="hr-HR"/>
        </w:rPr>
        <w:t>dio </w:t>
      </w:r>
      <w:r w:rsidR="00822833" w:rsidRPr="00C64712">
        <w:rPr>
          <w:szCs w:val="22"/>
          <w:lang w:val="hr-HR" w:eastAsia="zh-CN" w:bidi="hr-HR"/>
        </w:rPr>
        <w:t>4.3)</w:t>
      </w:r>
      <w:r w:rsidRPr="00C64712">
        <w:rPr>
          <w:szCs w:val="22"/>
          <w:lang w:val="hr-HR" w:eastAsia="zh-CN" w:bidi="hr-HR"/>
        </w:rPr>
        <w:t>.</w:t>
      </w:r>
    </w:p>
    <w:p w:rsidR="00E95C33" w:rsidRPr="00C64712" w:rsidRDefault="00E95C33" w:rsidP="00E95C33">
      <w:pPr>
        <w:widowControl w:val="0"/>
        <w:tabs>
          <w:tab w:val="clear" w:pos="567"/>
        </w:tabs>
        <w:spacing w:line="240" w:lineRule="auto"/>
        <w:rPr>
          <w:szCs w:val="22"/>
          <w:u w:val="single"/>
          <w:lang w:val="hr-HR"/>
        </w:rPr>
      </w:pPr>
    </w:p>
    <w:p w:rsidR="00E95C33" w:rsidRPr="00C64712" w:rsidRDefault="00E95C33" w:rsidP="00E95C33">
      <w:pPr>
        <w:pStyle w:val="CommentText"/>
        <w:keepNext/>
        <w:widowControl w:val="0"/>
        <w:tabs>
          <w:tab w:val="clear" w:pos="567"/>
        </w:tabs>
        <w:spacing w:line="240" w:lineRule="auto"/>
        <w:rPr>
          <w:sz w:val="22"/>
          <w:u w:val="single"/>
          <w:lang w:val="hr-HR"/>
        </w:rPr>
      </w:pPr>
      <w:r w:rsidRPr="00C64712">
        <w:rPr>
          <w:sz w:val="22"/>
          <w:szCs w:val="22"/>
          <w:u w:val="single"/>
          <w:lang w:val="hr-HR" w:bidi="hr-HR"/>
        </w:rPr>
        <w:t>Dojenje</w:t>
      </w:r>
    </w:p>
    <w:p w:rsidR="00E95C33" w:rsidRPr="00C64712" w:rsidRDefault="00E95C33" w:rsidP="00E95C33">
      <w:pPr>
        <w:keepNext/>
        <w:widowControl w:val="0"/>
        <w:tabs>
          <w:tab w:val="clear" w:pos="567"/>
        </w:tabs>
        <w:spacing w:line="240" w:lineRule="auto"/>
        <w:rPr>
          <w:rFonts w:eastAsia="SimSun"/>
          <w:szCs w:val="22"/>
          <w:lang w:val="hr-HR" w:eastAsia="en-GB"/>
        </w:rPr>
      </w:pPr>
      <w:r w:rsidRPr="00C64712">
        <w:rPr>
          <w:color w:val="000000"/>
          <w:szCs w:val="22"/>
          <w:lang w:val="hr-HR" w:eastAsia="zh-CN" w:bidi="hr-HR"/>
        </w:rPr>
        <w:t xml:space="preserve">Nije poznato izlučuje li se </w:t>
      </w:r>
      <w:r w:rsidRPr="00C64712">
        <w:rPr>
          <w:szCs w:val="22"/>
          <w:lang w:val="hr-HR" w:eastAsia="zh-CN" w:bidi="hr-HR"/>
        </w:rPr>
        <w:t>dimetilfumarat</w:t>
      </w:r>
      <w:r w:rsidRPr="00C64712">
        <w:rPr>
          <w:color w:val="000000"/>
          <w:szCs w:val="22"/>
          <w:lang w:val="hr-HR" w:eastAsia="zh-CN" w:bidi="hr-HR"/>
        </w:rPr>
        <w:t xml:space="preserve"> ili njegovi metaboliti u majčino mlijeko. Ne može se </w:t>
      </w:r>
      <w:r w:rsidRPr="00C64712">
        <w:rPr>
          <w:szCs w:val="22"/>
          <w:lang w:val="hr-HR" w:eastAsia="zh-CN" w:bidi="hr-HR"/>
        </w:rPr>
        <w:t>isključiti</w:t>
      </w:r>
      <w:r w:rsidRPr="00C64712">
        <w:rPr>
          <w:color w:val="000000"/>
          <w:szCs w:val="22"/>
          <w:lang w:val="hr-HR" w:eastAsia="zh-CN" w:bidi="hr-HR"/>
        </w:rPr>
        <w:t xml:space="preserve"> rizik za novorođenče</w:t>
      </w:r>
      <w:r w:rsidR="00366F73" w:rsidRPr="00C64712">
        <w:rPr>
          <w:color w:val="000000"/>
          <w:szCs w:val="22"/>
          <w:lang w:val="hr-HR" w:eastAsia="zh-CN" w:bidi="hr-HR"/>
        </w:rPr>
        <w:t xml:space="preserve"> ili </w:t>
      </w:r>
      <w:r w:rsidRPr="00C64712">
        <w:rPr>
          <w:color w:val="000000"/>
          <w:szCs w:val="22"/>
          <w:lang w:val="hr-HR" w:eastAsia="zh-CN" w:bidi="hr-HR"/>
        </w:rPr>
        <w:t>dojenče.</w:t>
      </w:r>
      <w:r w:rsidRPr="00C64712">
        <w:rPr>
          <w:szCs w:val="22"/>
          <w:lang w:val="hr-HR" w:eastAsia="zh-CN" w:bidi="hr-HR"/>
        </w:rPr>
        <w:t xml:space="preserve"> </w:t>
      </w:r>
      <w:r w:rsidR="00366F73" w:rsidRPr="00C64712">
        <w:rPr>
          <w:szCs w:val="22"/>
          <w:lang w:val="hr-HR" w:eastAsia="zh-CN" w:bidi="hr-HR"/>
        </w:rPr>
        <w:t xml:space="preserve">Stoga je lijek Skilarence kontraindiciran tijekom dojenja (vidjeti </w:t>
      </w:r>
      <w:r w:rsidR="00026F2F" w:rsidRPr="00C64712">
        <w:rPr>
          <w:szCs w:val="22"/>
          <w:lang w:val="hr-HR" w:eastAsia="zh-CN" w:bidi="hr-HR"/>
        </w:rPr>
        <w:t>dio </w:t>
      </w:r>
      <w:r w:rsidR="00366F73" w:rsidRPr="00C64712">
        <w:rPr>
          <w:szCs w:val="22"/>
          <w:lang w:val="hr-HR" w:eastAsia="zh-CN" w:bidi="hr-HR"/>
        </w:rPr>
        <w:t>4.3).</w:t>
      </w:r>
    </w:p>
    <w:p w:rsidR="00E95C33" w:rsidRPr="00C64712" w:rsidRDefault="00E95C33" w:rsidP="00E95C33">
      <w:pPr>
        <w:pStyle w:val="CommentText"/>
        <w:widowControl w:val="0"/>
        <w:tabs>
          <w:tab w:val="clear" w:pos="567"/>
        </w:tabs>
        <w:spacing w:line="240" w:lineRule="auto"/>
        <w:rPr>
          <w:rFonts w:eastAsia="SimSun"/>
          <w:color w:val="000000"/>
          <w:sz w:val="22"/>
          <w:lang w:val="hr-HR"/>
        </w:rPr>
      </w:pPr>
    </w:p>
    <w:p w:rsidR="00E95C33" w:rsidRPr="00C64712" w:rsidRDefault="00E95C33" w:rsidP="00E95C33">
      <w:pPr>
        <w:pStyle w:val="CommentText"/>
        <w:keepNext/>
        <w:widowControl w:val="0"/>
        <w:tabs>
          <w:tab w:val="clear" w:pos="567"/>
        </w:tabs>
        <w:spacing w:line="240" w:lineRule="auto"/>
        <w:rPr>
          <w:sz w:val="22"/>
          <w:u w:val="single"/>
          <w:lang w:val="hr-HR"/>
        </w:rPr>
      </w:pPr>
      <w:r w:rsidRPr="00C64712">
        <w:rPr>
          <w:sz w:val="22"/>
          <w:szCs w:val="22"/>
          <w:u w:val="single"/>
          <w:lang w:val="hr-HR" w:bidi="hr-HR"/>
        </w:rPr>
        <w:t>Plodnost</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Ne postoje podaci o djelovanju lijeka Skilarence na plodnost</w:t>
      </w:r>
      <w:r w:rsidR="008A63C5" w:rsidRPr="00C64712">
        <w:rPr>
          <w:szCs w:val="22"/>
          <w:lang w:val="hr-HR" w:bidi="hr-HR"/>
        </w:rPr>
        <w:t xml:space="preserve"> u ljudi i životinja</w:t>
      </w:r>
      <w:r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4.7</w:t>
      </w:r>
      <w:r w:rsidRPr="00C64712">
        <w:rPr>
          <w:b/>
          <w:bCs/>
          <w:szCs w:val="22"/>
          <w:lang w:val="hr-HR" w:bidi="hr-HR"/>
        </w:rPr>
        <w:tab/>
        <w:t>Utjecaj na sposobnost upravljanja vozilima i rada sa strojevima</w:t>
      </w:r>
    </w:p>
    <w:p w:rsidR="00E95C33" w:rsidRPr="00C64712" w:rsidRDefault="00E95C33" w:rsidP="00E95C33">
      <w:pPr>
        <w:keepNext/>
        <w:widowControl w:val="0"/>
        <w:tabs>
          <w:tab w:val="clear" w:pos="567"/>
        </w:tabs>
        <w:spacing w:line="240" w:lineRule="auto"/>
        <w:rPr>
          <w:rFonts w:eastAsia="SimSun"/>
          <w:lang w:val="hr-HR"/>
        </w:rPr>
      </w:pPr>
    </w:p>
    <w:p w:rsidR="00E95C33" w:rsidRPr="00C64712" w:rsidRDefault="005F6BB6" w:rsidP="00E95C33">
      <w:pPr>
        <w:keepNext/>
        <w:widowControl w:val="0"/>
        <w:tabs>
          <w:tab w:val="clear" w:pos="567"/>
        </w:tabs>
        <w:spacing w:line="240" w:lineRule="auto"/>
        <w:rPr>
          <w:rFonts w:eastAsia="SimSun"/>
          <w:lang w:val="hr-HR"/>
        </w:rPr>
      </w:pPr>
      <w:r w:rsidRPr="00C64712">
        <w:rPr>
          <w:szCs w:val="22"/>
          <w:lang w:val="hr-HR" w:eastAsia="zh-CN" w:bidi="hr-HR"/>
        </w:rPr>
        <w:t xml:space="preserve">Nisu provedena ispitivanja sposobnosti upravljanja vozilima i rada sa strojevima. </w:t>
      </w:r>
      <w:r w:rsidR="00E95C33" w:rsidRPr="00C64712">
        <w:rPr>
          <w:szCs w:val="22"/>
          <w:lang w:val="hr-HR" w:eastAsia="zh-CN" w:bidi="hr-HR"/>
        </w:rPr>
        <w:t xml:space="preserve">Skilarence </w:t>
      </w:r>
      <w:r w:rsidRPr="00C64712">
        <w:rPr>
          <w:szCs w:val="22"/>
          <w:lang w:val="hr-HR" w:eastAsia="zh-CN" w:bidi="hr-HR"/>
        </w:rPr>
        <w:t>može malo utjecati</w:t>
      </w:r>
      <w:r w:rsidR="00E95C33" w:rsidRPr="00C64712">
        <w:rPr>
          <w:szCs w:val="22"/>
          <w:lang w:val="hr-HR" w:eastAsia="zh-CN" w:bidi="hr-HR"/>
        </w:rPr>
        <w:t xml:space="preserve"> na sposobnost upravljanja vozilima i rada sa strojevima.</w:t>
      </w:r>
      <w:r w:rsidRPr="00C64712">
        <w:rPr>
          <w:szCs w:val="22"/>
          <w:lang w:val="hr-HR" w:eastAsia="zh-CN" w:bidi="hr-HR"/>
        </w:rPr>
        <w:t xml:space="preserve"> </w:t>
      </w:r>
      <w:r w:rsidR="00F15A05" w:rsidRPr="00C64712">
        <w:rPr>
          <w:szCs w:val="22"/>
          <w:lang w:val="hr-HR" w:eastAsia="zh-CN" w:bidi="hr-HR"/>
        </w:rPr>
        <w:t xml:space="preserve">Nakon primjene lijeka Skilarence mogu se javiti omaglica i umor (vidjeti </w:t>
      </w:r>
      <w:r w:rsidR="00026F2F" w:rsidRPr="00C64712">
        <w:rPr>
          <w:szCs w:val="22"/>
          <w:lang w:val="hr-HR" w:eastAsia="zh-CN" w:bidi="hr-HR"/>
        </w:rPr>
        <w:t>dio </w:t>
      </w:r>
      <w:r w:rsidR="00F15A05" w:rsidRPr="00C64712">
        <w:rPr>
          <w:szCs w:val="22"/>
          <w:lang w:val="hr-HR" w:eastAsia="zh-CN" w:bidi="hr-HR"/>
        </w:rPr>
        <w:t>4.8).</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4.8</w:t>
      </w:r>
      <w:r w:rsidRPr="00C64712">
        <w:rPr>
          <w:b/>
          <w:bCs/>
          <w:szCs w:val="22"/>
          <w:lang w:val="hr-HR" w:bidi="hr-HR"/>
        </w:rPr>
        <w:tab/>
        <w:t>Nuspojave</w:t>
      </w:r>
    </w:p>
    <w:p w:rsidR="00E95C33" w:rsidRPr="00C64712" w:rsidRDefault="00E95C33" w:rsidP="00E95C33">
      <w:pPr>
        <w:keepNext/>
        <w:widowControl w:val="0"/>
        <w:tabs>
          <w:tab w:val="clear" w:pos="567"/>
        </w:tabs>
        <w:spacing w:line="240" w:lineRule="auto"/>
        <w:rPr>
          <w:rFonts w:eastAsia="SimSun"/>
          <w:u w:val="single"/>
          <w:lang w:val="hr-HR"/>
        </w:rPr>
      </w:pPr>
    </w:p>
    <w:p w:rsidR="00E95C33" w:rsidRPr="00C64712" w:rsidRDefault="00E95C33" w:rsidP="00BF1A75">
      <w:pPr>
        <w:keepNext/>
        <w:widowControl w:val="0"/>
        <w:tabs>
          <w:tab w:val="clear" w:pos="567"/>
        </w:tabs>
        <w:spacing w:line="240" w:lineRule="auto"/>
        <w:rPr>
          <w:rFonts w:eastAsia="SimSun"/>
          <w:u w:val="single"/>
          <w:lang w:val="hr-HR"/>
        </w:rPr>
      </w:pPr>
      <w:r w:rsidRPr="00C64712">
        <w:rPr>
          <w:szCs w:val="22"/>
          <w:u w:val="single"/>
          <w:lang w:val="hr-HR" w:eastAsia="zh-CN" w:bidi="hr-HR"/>
        </w:rPr>
        <w:t>Sažetak sigurnosnog profila</w:t>
      </w:r>
    </w:p>
    <w:p w:rsidR="00E95C33" w:rsidRPr="00C64712" w:rsidRDefault="00F15A05" w:rsidP="00BF1A75">
      <w:pPr>
        <w:keepNext/>
        <w:widowControl w:val="0"/>
        <w:tabs>
          <w:tab w:val="clear" w:pos="567"/>
          <w:tab w:val="left" w:pos="720"/>
        </w:tabs>
        <w:spacing w:line="240" w:lineRule="auto"/>
        <w:rPr>
          <w:lang w:val="hr-HR"/>
        </w:rPr>
      </w:pPr>
      <w:r w:rsidRPr="00C64712">
        <w:rPr>
          <w:szCs w:val="22"/>
          <w:lang w:val="hr-HR" w:eastAsia="zh-CN" w:bidi="hr-HR"/>
        </w:rPr>
        <w:t xml:space="preserve">Najčešće nuspojave uočene uz Skilarence u </w:t>
      </w:r>
      <w:r w:rsidR="00090F45" w:rsidRPr="00C64712">
        <w:rPr>
          <w:szCs w:val="22"/>
          <w:lang w:val="hr-HR" w:eastAsia="zh-CN" w:bidi="hr-HR"/>
        </w:rPr>
        <w:t xml:space="preserve">III fazi kliničkog ispitivanja </w:t>
      </w:r>
      <w:r w:rsidRPr="00C64712">
        <w:rPr>
          <w:szCs w:val="22"/>
          <w:lang w:val="hr-HR" w:eastAsia="zh-CN" w:bidi="hr-HR"/>
        </w:rPr>
        <w:t>(1102) u bolesnika s psorijazom bile su g</w:t>
      </w:r>
      <w:r w:rsidR="00976B31" w:rsidRPr="00C64712">
        <w:rPr>
          <w:szCs w:val="22"/>
          <w:lang w:val="hr-HR" w:eastAsia="zh-CN" w:bidi="hr-HR"/>
        </w:rPr>
        <w:t>astrointestinalni</w:t>
      </w:r>
      <w:r w:rsidRPr="00C64712">
        <w:rPr>
          <w:szCs w:val="22"/>
          <w:lang w:val="hr-HR" w:eastAsia="zh-CN" w:bidi="hr-HR"/>
        </w:rPr>
        <w:t xml:space="preserve"> </w:t>
      </w:r>
      <w:r w:rsidR="00976B31" w:rsidRPr="00C64712">
        <w:rPr>
          <w:szCs w:val="22"/>
          <w:lang w:val="hr-HR" w:eastAsia="zh-CN" w:bidi="hr-HR"/>
        </w:rPr>
        <w:t>događaji</w:t>
      </w:r>
      <w:r w:rsidRPr="00C64712">
        <w:rPr>
          <w:szCs w:val="22"/>
          <w:lang w:val="hr-HR" w:eastAsia="zh-CN" w:bidi="hr-HR"/>
        </w:rPr>
        <w:t xml:space="preserve"> (62,7 %), </w:t>
      </w:r>
      <w:r w:rsidR="00DA487C" w:rsidRPr="00C64712">
        <w:rPr>
          <w:szCs w:val="22"/>
          <w:lang w:val="hr-HR" w:eastAsia="zh-CN" w:bidi="hr-HR"/>
        </w:rPr>
        <w:t>naval</w:t>
      </w:r>
      <w:r w:rsidR="00B01BCA" w:rsidRPr="00C64712">
        <w:rPr>
          <w:szCs w:val="22"/>
          <w:lang w:val="hr-HR" w:eastAsia="zh-CN" w:bidi="hr-HR"/>
        </w:rPr>
        <w:t>e</w:t>
      </w:r>
      <w:r w:rsidR="00DA487C" w:rsidRPr="00C64712">
        <w:rPr>
          <w:szCs w:val="22"/>
          <w:lang w:val="hr-HR" w:eastAsia="zh-CN" w:bidi="hr-HR"/>
        </w:rPr>
        <w:t xml:space="preserve"> </w:t>
      </w:r>
      <w:r w:rsidRPr="00C64712">
        <w:rPr>
          <w:szCs w:val="22"/>
          <w:lang w:val="hr-HR" w:eastAsia="zh-CN" w:bidi="hr-HR"/>
        </w:rPr>
        <w:t>crvenila (20,8 %) i limfopenija (10,0 %).</w:t>
      </w:r>
      <w:r w:rsidR="000745BC">
        <w:rPr>
          <w:szCs w:val="22"/>
          <w:lang w:val="hr-HR" w:eastAsia="zh-CN" w:bidi="hr-HR"/>
        </w:rPr>
        <w:t xml:space="preserve"> </w:t>
      </w:r>
      <w:r w:rsidR="00E95C33" w:rsidRPr="00C64712">
        <w:rPr>
          <w:szCs w:val="22"/>
          <w:lang w:val="hr-HR" w:eastAsia="zh-CN" w:bidi="hr-HR"/>
        </w:rPr>
        <w:t>Većina nuspojava smatrale su se blagima i nisu dovele do prekida ispitivanog liječenja. Jedine nuspojave koje su dovele do prekida liječenja u &gt;</w:t>
      </w:r>
      <w:r w:rsidR="00976B31" w:rsidRPr="00C64712">
        <w:rPr>
          <w:szCs w:val="22"/>
          <w:lang w:val="hr-HR" w:eastAsia="zh-CN" w:bidi="hr-HR"/>
        </w:rPr>
        <w:t> </w:t>
      </w:r>
      <w:r w:rsidR="00E95C33" w:rsidRPr="00C64712">
        <w:rPr>
          <w:szCs w:val="22"/>
          <w:lang w:val="hr-HR" w:eastAsia="zh-CN" w:bidi="hr-HR"/>
        </w:rPr>
        <w:t>5 % bolesnika bile su gastrointestinalne reakcije.</w:t>
      </w:r>
      <w:r w:rsidR="00976B31" w:rsidRPr="00C64712">
        <w:rPr>
          <w:szCs w:val="22"/>
          <w:lang w:val="hr-HR" w:eastAsia="zh-CN" w:bidi="hr-HR"/>
        </w:rPr>
        <w:t xml:space="preserve"> Za preporuke o praćenju i kliničko zbrinjavanje nuspojava vidjeti </w:t>
      </w:r>
      <w:r w:rsidR="00026F2F" w:rsidRPr="00C64712">
        <w:rPr>
          <w:szCs w:val="22"/>
          <w:lang w:val="hr-HR" w:eastAsia="zh-CN" w:bidi="hr-HR"/>
        </w:rPr>
        <w:t>dio </w:t>
      </w:r>
      <w:r w:rsidR="00976B31" w:rsidRPr="00C64712">
        <w:rPr>
          <w:szCs w:val="22"/>
          <w:lang w:val="hr-HR" w:eastAsia="zh-CN" w:bidi="hr-HR"/>
        </w:rPr>
        <w:t>4.4.</w:t>
      </w:r>
    </w:p>
    <w:p w:rsidR="00E95C33" w:rsidRPr="00C64712" w:rsidRDefault="00E95C33" w:rsidP="00E95C33">
      <w:pPr>
        <w:widowControl w:val="0"/>
        <w:tabs>
          <w:tab w:val="clear" w:pos="567"/>
        </w:tabs>
        <w:spacing w:line="240" w:lineRule="auto"/>
        <w:rPr>
          <w:rFonts w:eastAsia="SimSun"/>
          <w:lang w:val="hr-HR"/>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Tablični popis nuspojava</w:t>
      </w:r>
    </w:p>
    <w:p w:rsidR="00664D71" w:rsidRPr="00C64712" w:rsidRDefault="00664D71" w:rsidP="00E95C33">
      <w:pPr>
        <w:keepNext/>
        <w:widowControl w:val="0"/>
        <w:tabs>
          <w:tab w:val="clear" w:pos="567"/>
          <w:tab w:val="left" w:pos="720"/>
        </w:tabs>
        <w:spacing w:line="240" w:lineRule="auto"/>
        <w:rPr>
          <w:szCs w:val="22"/>
          <w:lang w:val="hr-HR" w:eastAsia="zh-CN" w:bidi="hr-HR"/>
        </w:rPr>
      </w:pPr>
      <w:r w:rsidRPr="00C64712">
        <w:rPr>
          <w:szCs w:val="22"/>
          <w:lang w:val="hr-HR" w:eastAsia="zh-CN" w:bidi="hr-HR"/>
        </w:rPr>
        <w:t>U nastavku je popis nuspojava koje su imali bolesnici liječeni lijekom Skilarence tijekom kliničkog ispitivanja</w:t>
      </w:r>
      <w:r w:rsidR="00805891" w:rsidRPr="00C64712">
        <w:rPr>
          <w:szCs w:val="22"/>
          <w:lang w:val="hr-HR" w:eastAsia="zh-CN" w:bidi="hr-HR"/>
        </w:rPr>
        <w:t xml:space="preserve"> </w:t>
      </w:r>
      <w:r w:rsidR="00227F52" w:rsidRPr="00C64712">
        <w:rPr>
          <w:szCs w:val="22"/>
          <w:lang w:val="hr-HR" w:eastAsia="zh-CN" w:bidi="hr-HR"/>
        </w:rPr>
        <w:t xml:space="preserve">i </w:t>
      </w:r>
      <w:r w:rsidR="009010F0" w:rsidRPr="00C64712">
        <w:rPr>
          <w:szCs w:val="22"/>
          <w:lang w:val="hr-HR" w:eastAsia="zh-CN" w:bidi="hr-HR"/>
        </w:rPr>
        <w:t>s lijekom Fumaderm,</w:t>
      </w:r>
      <w:r w:rsidR="00805891" w:rsidRPr="00C64712">
        <w:rPr>
          <w:szCs w:val="22"/>
          <w:lang w:val="hr-HR" w:eastAsia="zh-CN" w:bidi="hr-HR"/>
        </w:rPr>
        <w:t xml:space="preserve"> </w:t>
      </w:r>
      <w:r w:rsidR="00B01BCA" w:rsidRPr="00C64712">
        <w:rPr>
          <w:szCs w:val="22"/>
          <w:lang w:val="hr-HR" w:eastAsia="zh-CN" w:bidi="hr-HR"/>
        </w:rPr>
        <w:t xml:space="preserve">sličnog </w:t>
      </w:r>
      <w:r w:rsidRPr="00C64712">
        <w:rPr>
          <w:szCs w:val="22"/>
          <w:lang w:val="hr-HR" w:eastAsia="zh-CN" w:bidi="hr-HR"/>
        </w:rPr>
        <w:t xml:space="preserve">lijeka koji </w:t>
      </w:r>
      <w:r w:rsidR="009010F0" w:rsidRPr="00C64712">
        <w:rPr>
          <w:szCs w:val="22"/>
          <w:lang w:val="hr-HR" w:eastAsia="zh-CN" w:bidi="hr-HR"/>
        </w:rPr>
        <w:t xml:space="preserve">sadrži </w:t>
      </w:r>
      <w:r w:rsidRPr="00C64712">
        <w:rPr>
          <w:szCs w:val="22"/>
          <w:lang w:val="hr-HR" w:eastAsia="zh-CN" w:bidi="hr-HR"/>
        </w:rPr>
        <w:t xml:space="preserve">dimetilfumarat zajedno s drugim esterima </w:t>
      </w:r>
      <w:r w:rsidR="00B01BCA" w:rsidRPr="00C64712">
        <w:rPr>
          <w:szCs w:val="22"/>
          <w:lang w:val="hr-HR" w:eastAsia="zh-CN" w:bidi="hr-HR"/>
        </w:rPr>
        <w:t xml:space="preserve">fumaratne </w:t>
      </w:r>
      <w:r w:rsidRPr="00C64712">
        <w:rPr>
          <w:szCs w:val="22"/>
          <w:lang w:val="hr-HR" w:eastAsia="zh-CN" w:bidi="hr-HR"/>
        </w:rPr>
        <w:t>kiseline.</w:t>
      </w:r>
    </w:p>
    <w:p w:rsidR="00664D71" w:rsidRPr="00C64712" w:rsidRDefault="00664D71" w:rsidP="00BF1A75">
      <w:pPr>
        <w:widowControl w:val="0"/>
        <w:tabs>
          <w:tab w:val="clear" w:pos="567"/>
          <w:tab w:val="left" w:pos="720"/>
        </w:tabs>
        <w:spacing w:line="240" w:lineRule="auto"/>
        <w:rPr>
          <w:szCs w:val="22"/>
          <w:lang w:val="hr-HR" w:eastAsia="zh-CN" w:bidi="hr-HR"/>
        </w:rPr>
      </w:pPr>
    </w:p>
    <w:p w:rsidR="00E95C33" w:rsidRPr="00C64712" w:rsidRDefault="00E95C33" w:rsidP="00BF1A75">
      <w:pPr>
        <w:widowControl w:val="0"/>
        <w:tabs>
          <w:tab w:val="clear" w:pos="567"/>
          <w:tab w:val="left" w:pos="720"/>
        </w:tabs>
        <w:spacing w:line="240" w:lineRule="auto"/>
        <w:rPr>
          <w:szCs w:val="22"/>
          <w:lang w:val="hr-HR" w:eastAsia="zh-CN" w:bidi="hr-HR"/>
        </w:rPr>
      </w:pPr>
      <w:r w:rsidRPr="00C64712">
        <w:rPr>
          <w:szCs w:val="22"/>
          <w:lang w:val="hr-HR" w:eastAsia="zh-CN" w:bidi="hr-HR"/>
        </w:rPr>
        <w:t xml:space="preserve">Učestalost nuspojava definirana je </w:t>
      </w:r>
      <w:r w:rsidR="00B01BCA" w:rsidRPr="00C64712">
        <w:rPr>
          <w:szCs w:val="22"/>
          <w:lang w:val="hr-HR" w:eastAsia="zh-CN" w:bidi="hr-HR"/>
        </w:rPr>
        <w:t>na sljedeći način</w:t>
      </w:r>
      <w:r w:rsidRPr="00C64712">
        <w:rPr>
          <w:szCs w:val="22"/>
          <w:lang w:val="hr-HR" w:eastAsia="zh-CN" w:bidi="hr-HR"/>
        </w:rPr>
        <w:t xml:space="preserve">: vrlo često (≥1/10); često (≥1/100 </w:t>
      </w:r>
      <w:r w:rsidR="00B01BCA" w:rsidRPr="00C64712">
        <w:rPr>
          <w:szCs w:val="22"/>
          <w:lang w:val="hr-HR" w:eastAsia="zh-CN" w:bidi="hr-HR"/>
        </w:rPr>
        <w:t xml:space="preserve">i </w:t>
      </w:r>
      <w:r w:rsidRPr="00C64712">
        <w:rPr>
          <w:szCs w:val="22"/>
          <w:lang w:val="hr-HR" w:eastAsia="zh-CN" w:bidi="hr-HR"/>
        </w:rPr>
        <w:t xml:space="preserve">&lt;1/10); manje često (≥1/1000 </w:t>
      </w:r>
      <w:r w:rsidR="00B01BCA" w:rsidRPr="00C64712">
        <w:rPr>
          <w:szCs w:val="22"/>
          <w:lang w:val="hr-HR" w:eastAsia="zh-CN" w:bidi="hr-HR"/>
        </w:rPr>
        <w:t xml:space="preserve">i </w:t>
      </w:r>
      <w:r w:rsidRPr="00C64712">
        <w:rPr>
          <w:szCs w:val="22"/>
          <w:lang w:val="hr-HR" w:eastAsia="zh-CN" w:bidi="hr-HR"/>
        </w:rPr>
        <w:t xml:space="preserve">&lt;1/100); rijetko (≥1/10 000 </w:t>
      </w:r>
      <w:r w:rsidR="00B01BCA" w:rsidRPr="00C64712">
        <w:rPr>
          <w:szCs w:val="22"/>
          <w:lang w:val="hr-HR" w:eastAsia="zh-CN" w:bidi="hr-HR"/>
        </w:rPr>
        <w:t xml:space="preserve">i </w:t>
      </w:r>
      <w:r w:rsidRPr="00C64712">
        <w:rPr>
          <w:szCs w:val="22"/>
          <w:lang w:val="hr-HR" w:eastAsia="zh-CN" w:bidi="hr-HR"/>
        </w:rPr>
        <w:t xml:space="preserve">&lt;1/1000); vrlo rijetko (&lt;1/10 000); i nepoznato (ne može se procijeniti iz dostupnih podataka). </w:t>
      </w:r>
    </w:p>
    <w:p w:rsidR="00227F52" w:rsidRPr="00C64712" w:rsidRDefault="00227F52" w:rsidP="00E95C33">
      <w:pPr>
        <w:widowControl w:val="0"/>
        <w:tabs>
          <w:tab w:val="clear" w:pos="567"/>
        </w:tabs>
        <w:spacing w:line="240" w:lineRule="auto"/>
        <w:rPr>
          <w:rFonts w:eastAsia="SimSun"/>
          <w:szCs w:val="22"/>
          <w:lang w:val="hr-HR"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E95C33" w:rsidRPr="00C64712" w:rsidTr="00DA17DB">
        <w:trPr>
          <w:tblHeader/>
        </w:trPr>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b/>
                <w:lang w:val="hr-HR"/>
              </w:rPr>
            </w:pPr>
            <w:r w:rsidRPr="00C64712">
              <w:rPr>
                <w:b/>
                <w:bCs/>
                <w:szCs w:val="22"/>
                <w:lang w:val="hr-HR" w:eastAsia="de-DE" w:bidi="hr-HR"/>
              </w:rPr>
              <w:t>Klasifikacija organskih sustava</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090F45" w:rsidP="00BF1A75">
            <w:pPr>
              <w:widowControl w:val="0"/>
              <w:tabs>
                <w:tab w:val="clear" w:pos="567"/>
                <w:tab w:val="left" w:pos="720"/>
              </w:tabs>
              <w:spacing w:line="240" w:lineRule="auto"/>
              <w:rPr>
                <w:b/>
                <w:lang w:val="hr-HR"/>
              </w:rPr>
            </w:pPr>
            <w:r w:rsidRPr="00C64712">
              <w:rPr>
                <w:b/>
                <w:bCs/>
                <w:szCs w:val="22"/>
                <w:lang w:val="hr-HR" w:eastAsia="de-DE" w:bidi="hr-HR"/>
              </w:rPr>
              <w:t>Nuspojave</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b/>
                <w:lang w:val="hr-HR"/>
              </w:rPr>
            </w:pPr>
            <w:r w:rsidRPr="00C64712">
              <w:rPr>
                <w:b/>
                <w:bCs/>
                <w:szCs w:val="22"/>
                <w:lang w:val="hr-HR" w:eastAsia="de-DE" w:bidi="hr-HR"/>
              </w:rPr>
              <w:t>Učestalost</w:t>
            </w:r>
          </w:p>
        </w:tc>
      </w:tr>
      <w:tr w:rsidR="00F7338F" w:rsidRPr="00C64712" w:rsidTr="00E95C33">
        <w:tc>
          <w:tcPr>
            <w:tcW w:w="3107" w:type="dxa"/>
            <w:tcBorders>
              <w:top w:val="single" w:sz="4" w:space="0" w:color="auto"/>
              <w:left w:val="single" w:sz="4" w:space="0" w:color="auto"/>
              <w:bottom w:val="single" w:sz="4" w:space="0" w:color="auto"/>
              <w:right w:val="single" w:sz="4" w:space="0" w:color="auto"/>
            </w:tcBorders>
          </w:tcPr>
          <w:p w:rsidR="00F7338F" w:rsidRPr="00C64712" w:rsidRDefault="00F7338F" w:rsidP="00BF1A75">
            <w:pPr>
              <w:widowControl w:val="0"/>
              <w:tabs>
                <w:tab w:val="clear" w:pos="567"/>
                <w:tab w:val="left" w:pos="720"/>
              </w:tabs>
              <w:spacing w:line="240" w:lineRule="auto"/>
              <w:rPr>
                <w:szCs w:val="22"/>
                <w:lang w:val="hr-HR" w:eastAsia="de-DE" w:bidi="hr-HR"/>
              </w:rPr>
            </w:pPr>
            <w:r w:rsidRPr="00F7338F">
              <w:rPr>
                <w:szCs w:val="22"/>
                <w:lang w:val="hr-HR" w:eastAsia="de-DE" w:bidi="hr-HR"/>
              </w:rPr>
              <w:t>Infekcije i infestacije</w:t>
            </w:r>
          </w:p>
        </w:tc>
        <w:tc>
          <w:tcPr>
            <w:tcW w:w="3096" w:type="dxa"/>
            <w:tcBorders>
              <w:top w:val="single" w:sz="4" w:space="0" w:color="auto"/>
              <w:left w:val="single" w:sz="4" w:space="0" w:color="auto"/>
              <w:bottom w:val="single" w:sz="4" w:space="0" w:color="auto"/>
              <w:right w:val="single" w:sz="4" w:space="0" w:color="auto"/>
            </w:tcBorders>
          </w:tcPr>
          <w:p w:rsidR="00F7338F" w:rsidRPr="00C64712" w:rsidRDefault="00F7338F" w:rsidP="00BF1A75">
            <w:pPr>
              <w:widowControl w:val="0"/>
              <w:tabs>
                <w:tab w:val="clear" w:pos="567"/>
                <w:tab w:val="left" w:pos="720"/>
              </w:tabs>
              <w:spacing w:line="240" w:lineRule="auto"/>
              <w:rPr>
                <w:szCs w:val="22"/>
                <w:lang w:val="hr-HR" w:eastAsia="de-DE" w:bidi="hr-HR"/>
              </w:rPr>
            </w:pPr>
            <w:r w:rsidRPr="00F7338F">
              <w:rPr>
                <w:szCs w:val="22"/>
                <w:lang w:val="hr-HR" w:eastAsia="de-DE" w:bidi="hr-HR"/>
              </w:rPr>
              <w:t>Herpes zoster</w:t>
            </w:r>
          </w:p>
        </w:tc>
        <w:tc>
          <w:tcPr>
            <w:tcW w:w="3084" w:type="dxa"/>
            <w:tcBorders>
              <w:top w:val="single" w:sz="4" w:space="0" w:color="auto"/>
              <w:left w:val="single" w:sz="4" w:space="0" w:color="auto"/>
              <w:bottom w:val="single" w:sz="4" w:space="0" w:color="auto"/>
              <w:right w:val="single" w:sz="4" w:space="0" w:color="auto"/>
            </w:tcBorders>
          </w:tcPr>
          <w:p w:rsidR="00F7338F" w:rsidRPr="00C64712" w:rsidRDefault="00F7338F" w:rsidP="00BF1A75">
            <w:pPr>
              <w:widowControl w:val="0"/>
              <w:tabs>
                <w:tab w:val="clear" w:pos="567"/>
                <w:tab w:val="left" w:pos="720"/>
              </w:tabs>
              <w:spacing w:line="240" w:lineRule="auto"/>
              <w:rPr>
                <w:szCs w:val="22"/>
                <w:lang w:val="hr-HR" w:eastAsia="de-DE" w:bidi="hr-HR"/>
              </w:rPr>
            </w:pPr>
            <w:r w:rsidRPr="00F7338F">
              <w:rPr>
                <w:szCs w:val="22"/>
                <w:lang w:val="hr-HR" w:eastAsia="de-DE" w:bidi="hr-HR"/>
              </w:rPr>
              <w:t>Nepoznato**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Poremećaji krvi i limfnog sustava</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Limfopenija</w:t>
            </w:r>
          </w:p>
          <w:p w:rsidR="00A01524" w:rsidRPr="00C64712" w:rsidRDefault="00A01524" w:rsidP="00BF1A75">
            <w:pPr>
              <w:widowControl w:val="0"/>
              <w:tabs>
                <w:tab w:val="clear" w:pos="567"/>
                <w:tab w:val="left" w:pos="720"/>
              </w:tabs>
              <w:spacing w:line="240" w:lineRule="auto"/>
              <w:rPr>
                <w:szCs w:val="22"/>
                <w:lang w:val="hr-HR" w:eastAsia="de-DE"/>
              </w:rPr>
            </w:pPr>
            <w:r w:rsidRPr="00C64712">
              <w:rPr>
                <w:szCs w:val="22"/>
                <w:lang w:val="hr-HR" w:eastAsia="de-DE" w:bidi="hr-HR"/>
              </w:rPr>
              <w:t>Leukopenija</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Eozinofilija</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Leukocitoza</w:t>
            </w:r>
          </w:p>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Akutna limfatična leukemija*</w:t>
            </w:r>
          </w:p>
          <w:p w:rsidR="00E95C33" w:rsidRPr="00C64712" w:rsidRDefault="00A01524" w:rsidP="00BF1A75">
            <w:pPr>
              <w:widowControl w:val="0"/>
              <w:tabs>
                <w:tab w:val="clear" w:pos="567"/>
                <w:tab w:val="left" w:pos="720"/>
              </w:tabs>
              <w:spacing w:line="240" w:lineRule="auto"/>
              <w:rPr>
                <w:vertAlign w:val="superscript"/>
                <w:lang w:val="hr-HR"/>
              </w:rPr>
            </w:pPr>
            <w:r w:rsidRPr="00C64712">
              <w:rPr>
                <w:szCs w:val="22"/>
                <w:lang w:val="hr-HR" w:eastAsia="de-DE" w:bidi="hr-HR"/>
              </w:rPr>
              <w:t>Ireverzibilna pancitopenija*</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Vrlo često</w:t>
            </w:r>
          </w:p>
          <w:p w:rsidR="00D23E7E" w:rsidRPr="00C64712" w:rsidRDefault="00D23E7E" w:rsidP="00BF1A75">
            <w:pPr>
              <w:widowControl w:val="0"/>
              <w:tabs>
                <w:tab w:val="clear" w:pos="567"/>
                <w:tab w:val="left" w:pos="720"/>
              </w:tabs>
              <w:spacing w:line="240" w:lineRule="auto"/>
              <w:rPr>
                <w:lang w:val="hr-HR"/>
              </w:rPr>
            </w:pPr>
            <w:r w:rsidRPr="00C64712">
              <w:rPr>
                <w:szCs w:val="22"/>
                <w:lang w:val="hr-HR" w:eastAsia="de-DE" w:bidi="hr-HR"/>
              </w:rPr>
              <w:t>Vrlo 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 xml:space="preserve">Vrlo rijetko </w:t>
            </w:r>
          </w:p>
          <w:p w:rsidR="00E95C33" w:rsidRPr="00C64712" w:rsidRDefault="00A01524" w:rsidP="00BF1A75">
            <w:pPr>
              <w:widowControl w:val="0"/>
              <w:tabs>
                <w:tab w:val="clear" w:pos="567"/>
                <w:tab w:val="left" w:pos="720"/>
              </w:tabs>
              <w:spacing w:line="240" w:lineRule="auto"/>
              <w:rPr>
                <w:lang w:val="hr-HR"/>
              </w:rPr>
            </w:pPr>
            <w:r w:rsidRPr="00C64712">
              <w:rPr>
                <w:szCs w:val="22"/>
                <w:lang w:val="hr-HR" w:eastAsia="de-DE" w:bidi="hr-HR"/>
              </w:rPr>
              <w:t>Vrlo rijetko</w:t>
            </w:r>
          </w:p>
        </w:tc>
      </w:tr>
      <w:tr w:rsidR="00A01524" w:rsidRPr="00C64712" w:rsidTr="00E95C33">
        <w:tc>
          <w:tcPr>
            <w:tcW w:w="3107" w:type="dxa"/>
            <w:tcBorders>
              <w:top w:val="single" w:sz="4" w:space="0" w:color="auto"/>
              <w:left w:val="single" w:sz="4" w:space="0" w:color="auto"/>
              <w:bottom w:val="single" w:sz="4" w:space="0" w:color="auto"/>
              <w:right w:val="single" w:sz="4" w:space="0" w:color="auto"/>
            </w:tcBorders>
          </w:tcPr>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Poremećaji metabolizma i prehrane</w:t>
            </w:r>
          </w:p>
        </w:tc>
        <w:tc>
          <w:tcPr>
            <w:tcW w:w="3096" w:type="dxa"/>
            <w:tcBorders>
              <w:top w:val="single" w:sz="4" w:space="0" w:color="auto"/>
              <w:left w:val="single" w:sz="4" w:space="0" w:color="auto"/>
              <w:bottom w:val="single" w:sz="4" w:space="0" w:color="auto"/>
              <w:right w:val="single" w:sz="4" w:space="0" w:color="auto"/>
            </w:tcBorders>
          </w:tcPr>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Smanjeni apetit</w:t>
            </w:r>
          </w:p>
        </w:tc>
        <w:tc>
          <w:tcPr>
            <w:tcW w:w="3084" w:type="dxa"/>
            <w:tcBorders>
              <w:top w:val="single" w:sz="4" w:space="0" w:color="auto"/>
              <w:left w:val="single" w:sz="4" w:space="0" w:color="auto"/>
              <w:bottom w:val="single" w:sz="4" w:space="0" w:color="auto"/>
              <w:right w:val="single" w:sz="4" w:space="0" w:color="auto"/>
            </w:tcBorders>
          </w:tcPr>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Često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Poremećaji živčanog sustava</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vertAlign w:val="superscript"/>
                <w:lang w:val="hr-HR"/>
              </w:rPr>
            </w:pPr>
            <w:r w:rsidRPr="00C64712">
              <w:rPr>
                <w:szCs w:val="22"/>
                <w:lang w:val="hr-HR" w:eastAsia="de-DE" w:bidi="hr-HR"/>
              </w:rPr>
              <w:t>Glavobolja</w:t>
            </w:r>
          </w:p>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Parestezija</w:t>
            </w:r>
          </w:p>
          <w:p w:rsidR="00A01524" w:rsidRPr="00C64712" w:rsidRDefault="00A01524"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Omaglica*</w:t>
            </w:r>
          </w:p>
          <w:p w:rsidR="00A01524" w:rsidRPr="00C64712" w:rsidRDefault="00A01524" w:rsidP="00BF1A75">
            <w:pPr>
              <w:widowControl w:val="0"/>
              <w:tabs>
                <w:tab w:val="clear" w:pos="567"/>
                <w:tab w:val="left" w:pos="720"/>
              </w:tabs>
              <w:spacing w:line="240" w:lineRule="auto"/>
              <w:rPr>
                <w:lang w:val="hr-HR"/>
              </w:rPr>
            </w:pPr>
            <w:r w:rsidRPr="00C64712">
              <w:rPr>
                <w:szCs w:val="22"/>
                <w:lang w:val="hr-HR" w:eastAsia="de-DE" w:bidi="hr-HR"/>
              </w:rPr>
              <w:t>Progresivna multifokalna leukoencefalopatija</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Često</w:t>
            </w:r>
          </w:p>
          <w:p w:rsidR="00A01524" w:rsidRPr="00C64712" w:rsidRDefault="002B703E"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Manje često</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Nepoznato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Krvožilni poremećaji</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227F52" w:rsidP="00B01BCA">
            <w:pPr>
              <w:widowControl w:val="0"/>
              <w:tabs>
                <w:tab w:val="clear" w:pos="567"/>
                <w:tab w:val="left" w:pos="720"/>
              </w:tabs>
              <w:spacing w:line="240" w:lineRule="auto"/>
              <w:rPr>
                <w:lang w:val="hr-HR"/>
              </w:rPr>
            </w:pPr>
            <w:r w:rsidRPr="00C64712">
              <w:rPr>
                <w:szCs w:val="22"/>
                <w:lang w:val="hr-HR" w:eastAsia="de-DE" w:bidi="hr-HR"/>
              </w:rPr>
              <w:t>Naval</w:t>
            </w:r>
            <w:r w:rsidR="00B01BCA" w:rsidRPr="00C64712">
              <w:rPr>
                <w:szCs w:val="22"/>
                <w:lang w:val="hr-HR" w:eastAsia="de-DE" w:bidi="hr-HR"/>
              </w:rPr>
              <w:t>e</w:t>
            </w:r>
            <w:r w:rsidRPr="00C64712">
              <w:rPr>
                <w:szCs w:val="22"/>
                <w:lang w:val="hr-HR" w:eastAsia="de-DE" w:bidi="hr-HR"/>
              </w:rPr>
              <w:t xml:space="preserve"> </w:t>
            </w:r>
            <w:r w:rsidR="00E95C33" w:rsidRPr="00C64712">
              <w:rPr>
                <w:szCs w:val="22"/>
                <w:lang w:val="hr-HR" w:eastAsia="de-DE" w:bidi="hr-HR"/>
              </w:rPr>
              <w:t xml:space="preserve">crvenila </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Vrlo često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Poremećaji probavnog sustava</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Proljev</w:t>
            </w:r>
          </w:p>
          <w:p w:rsidR="002B703E" w:rsidRPr="00C64712" w:rsidRDefault="002B703E"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Distenzija abdomena</w:t>
            </w:r>
          </w:p>
          <w:p w:rsidR="00090F45" w:rsidRPr="00C64712" w:rsidRDefault="00090F45" w:rsidP="00BF1A75">
            <w:pPr>
              <w:widowControl w:val="0"/>
              <w:tabs>
                <w:tab w:val="clear" w:pos="567"/>
                <w:tab w:val="left" w:pos="720"/>
              </w:tabs>
              <w:spacing w:line="240" w:lineRule="auto"/>
              <w:rPr>
                <w:szCs w:val="22"/>
                <w:lang w:val="hr-HR" w:eastAsia="de-DE"/>
              </w:rPr>
            </w:pPr>
            <w:r w:rsidRPr="00C64712">
              <w:rPr>
                <w:szCs w:val="22"/>
                <w:lang w:val="hr-HR" w:eastAsia="de-DE" w:bidi="hr-HR"/>
              </w:rPr>
              <w:t>Bol u trbuhu</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Mučnina</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Povraćanje</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Dispepsija</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Zatvor</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Nelagoda u trbuhu</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Flatulencija</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Vrlo 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Vrlo 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Vrlo često</w:t>
            </w:r>
          </w:p>
          <w:p w:rsidR="002B703E" w:rsidRPr="00C64712" w:rsidRDefault="002B703E" w:rsidP="00BF1A75">
            <w:pPr>
              <w:widowControl w:val="0"/>
              <w:tabs>
                <w:tab w:val="clear" w:pos="567"/>
                <w:tab w:val="left" w:pos="720"/>
              </w:tabs>
              <w:spacing w:line="240" w:lineRule="auto"/>
              <w:rPr>
                <w:szCs w:val="22"/>
                <w:lang w:val="hr-HR" w:eastAsia="de-DE"/>
              </w:rPr>
            </w:pPr>
            <w:r w:rsidRPr="00C64712">
              <w:rPr>
                <w:szCs w:val="22"/>
                <w:lang w:val="hr-HR" w:eastAsia="de-DE" w:bidi="hr-HR"/>
              </w:rPr>
              <w:t>Vrlo 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 xml:space="preserve">Poremećaji kože i potkožnog tkiva </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Eritem</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Osjećaj žarenja kože</w:t>
            </w:r>
          </w:p>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Pruritus</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Alergijska reakcija na koži</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Često</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Rijetko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Poremećaji bubrega i mokraćnog sustava</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Proteinurija</w:t>
            </w:r>
          </w:p>
          <w:p w:rsidR="002B703E" w:rsidRPr="00C64712" w:rsidRDefault="002B703E"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Zatajenje bubrega</w:t>
            </w:r>
          </w:p>
          <w:p w:rsidR="002B703E" w:rsidRPr="00C64712" w:rsidRDefault="002B703E" w:rsidP="00BF1A75">
            <w:pPr>
              <w:widowControl w:val="0"/>
              <w:tabs>
                <w:tab w:val="clear" w:pos="567"/>
                <w:tab w:val="left" w:pos="720"/>
              </w:tabs>
              <w:spacing w:line="240" w:lineRule="auto"/>
              <w:rPr>
                <w:vertAlign w:val="superscript"/>
                <w:lang w:val="hr-HR"/>
              </w:rPr>
            </w:pPr>
            <w:r w:rsidRPr="00C64712">
              <w:rPr>
                <w:szCs w:val="22"/>
                <w:lang w:val="hr-HR" w:eastAsia="de-DE" w:bidi="hr-HR"/>
              </w:rPr>
              <w:t>Fanconijev sindrom*</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Manje često</w:t>
            </w:r>
          </w:p>
          <w:p w:rsidR="002B703E" w:rsidRPr="00C64712" w:rsidRDefault="002B703E"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Nepoznato</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Nepoznato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 xml:space="preserve">Opći poremećaji i reakcije na mjestu primjene </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Umor</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Osjećaj vrućine</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Astenija</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Često</w:t>
            </w:r>
          </w:p>
        </w:tc>
      </w:tr>
      <w:tr w:rsidR="00E95C33" w:rsidRPr="00C64712" w:rsidTr="00E95C33">
        <w:tc>
          <w:tcPr>
            <w:tcW w:w="3107"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lang w:val="hr-HR"/>
              </w:rPr>
            </w:pPr>
            <w:r w:rsidRPr="00C64712">
              <w:rPr>
                <w:szCs w:val="22"/>
                <w:lang w:val="hr-HR" w:eastAsia="de-DE" w:bidi="hr-HR"/>
              </w:rPr>
              <w:t>Pretrage</w:t>
            </w:r>
          </w:p>
        </w:tc>
        <w:tc>
          <w:tcPr>
            <w:tcW w:w="3096"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Povećani jetreni enzimi</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Povišena razina kreatinina u serumu*</w:t>
            </w:r>
          </w:p>
        </w:tc>
        <w:tc>
          <w:tcPr>
            <w:tcW w:w="3084" w:type="dxa"/>
            <w:tcBorders>
              <w:top w:val="single" w:sz="4" w:space="0" w:color="auto"/>
              <w:left w:val="single" w:sz="4" w:space="0" w:color="auto"/>
              <w:bottom w:val="single" w:sz="4" w:space="0" w:color="auto"/>
              <w:right w:val="single" w:sz="4" w:space="0" w:color="auto"/>
            </w:tcBorders>
          </w:tcPr>
          <w:p w:rsidR="00E95C33" w:rsidRPr="00C64712" w:rsidRDefault="00E95C33" w:rsidP="00BF1A75">
            <w:pPr>
              <w:widowControl w:val="0"/>
              <w:tabs>
                <w:tab w:val="clear" w:pos="567"/>
                <w:tab w:val="left" w:pos="720"/>
              </w:tabs>
              <w:spacing w:line="240" w:lineRule="auto"/>
              <w:rPr>
                <w:szCs w:val="22"/>
                <w:lang w:val="hr-HR" w:eastAsia="de-DE" w:bidi="hr-HR"/>
              </w:rPr>
            </w:pPr>
            <w:r w:rsidRPr="00C64712">
              <w:rPr>
                <w:szCs w:val="22"/>
                <w:lang w:val="hr-HR" w:eastAsia="de-DE" w:bidi="hr-HR"/>
              </w:rPr>
              <w:t>Često</w:t>
            </w:r>
          </w:p>
          <w:p w:rsidR="002B703E" w:rsidRPr="00C64712" w:rsidRDefault="002B703E" w:rsidP="00BF1A75">
            <w:pPr>
              <w:widowControl w:val="0"/>
              <w:tabs>
                <w:tab w:val="clear" w:pos="567"/>
                <w:tab w:val="left" w:pos="720"/>
              </w:tabs>
              <w:spacing w:line="240" w:lineRule="auto"/>
              <w:rPr>
                <w:lang w:val="hr-HR"/>
              </w:rPr>
            </w:pPr>
            <w:r w:rsidRPr="00C64712">
              <w:rPr>
                <w:szCs w:val="22"/>
                <w:lang w:val="hr-HR" w:eastAsia="de-DE" w:bidi="hr-HR"/>
              </w:rPr>
              <w:t>Manje često</w:t>
            </w:r>
          </w:p>
        </w:tc>
      </w:tr>
    </w:tbl>
    <w:p w:rsidR="00E95C33" w:rsidRDefault="002B703E" w:rsidP="002B703E">
      <w:pPr>
        <w:widowControl w:val="0"/>
        <w:tabs>
          <w:tab w:val="clear" w:pos="567"/>
        </w:tabs>
        <w:spacing w:line="240" w:lineRule="auto"/>
        <w:rPr>
          <w:rFonts w:eastAsia="SimSun"/>
          <w:sz w:val="18"/>
          <w:szCs w:val="18"/>
          <w:lang w:val="hr-HR" w:eastAsia="zh-CN" w:bidi="hr-HR"/>
        </w:rPr>
      </w:pPr>
      <w:r w:rsidRPr="00C64712">
        <w:rPr>
          <w:rFonts w:eastAsia="SimSun"/>
          <w:sz w:val="18"/>
          <w:szCs w:val="18"/>
          <w:lang w:val="hr-HR" w:eastAsia="zh-CN"/>
        </w:rPr>
        <w:t xml:space="preserve">* </w:t>
      </w:r>
      <w:r w:rsidR="009010F0" w:rsidRPr="00C64712">
        <w:rPr>
          <w:rFonts w:eastAsia="SimSun"/>
          <w:sz w:val="18"/>
          <w:szCs w:val="18"/>
          <w:lang w:val="hr-HR" w:eastAsia="zh-CN"/>
        </w:rPr>
        <w:t>Dodatne n</w:t>
      </w:r>
      <w:r w:rsidRPr="00C64712">
        <w:rPr>
          <w:rFonts w:eastAsia="SimSun"/>
          <w:sz w:val="18"/>
          <w:szCs w:val="18"/>
          <w:lang w:val="hr-HR" w:eastAsia="zh-CN"/>
        </w:rPr>
        <w:t xml:space="preserve">uspojave uz </w:t>
      </w:r>
      <w:r w:rsidR="009010F0" w:rsidRPr="00C64712">
        <w:rPr>
          <w:rFonts w:eastAsia="SimSun"/>
          <w:sz w:val="18"/>
          <w:szCs w:val="18"/>
          <w:lang w:val="hr-HR" w:eastAsia="zh-CN" w:bidi="hr-HR"/>
        </w:rPr>
        <w:t xml:space="preserve">prijavljene za lijek Fumaderm, </w:t>
      </w:r>
      <w:r w:rsidR="00B01BCA" w:rsidRPr="00C64712">
        <w:rPr>
          <w:rFonts w:eastAsia="SimSun"/>
          <w:sz w:val="18"/>
          <w:szCs w:val="18"/>
          <w:lang w:val="hr-HR" w:eastAsia="zh-CN" w:bidi="hr-HR"/>
        </w:rPr>
        <w:t xml:space="preserve">sličan </w:t>
      </w:r>
      <w:r w:rsidR="009010F0" w:rsidRPr="00C64712">
        <w:rPr>
          <w:rFonts w:eastAsia="SimSun"/>
          <w:sz w:val="18"/>
          <w:szCs w:val="18"/>
          <w:lang w:val="hr-HR" w:eastAsia="zh-CN" w:bidi="hr-HR"/>
        </w:rPr>
        <w:t>lijek</w:t>
      </w:r>
      <w:r w:rsidR="00AA6F5A" w:rsidRPr="00C64712">
        <w:rPr>
          <w:rFonts w:eastAsia="SimSun"/>
          <w:sz w:val="18"/>
          <w:lang w:val="hr-HR"/>
        </w:rPr>
        <w:t xml:space="preserve"> koji </w:t>
      </w:r>
      <w:r w:rsidR="009010F0" w:rsidRPr="00C64712">
        <w:rPr>
          <w:rFonts w:eastAsia="SimSun"/>
          <w:sz w:val="18"/>
          <w:lang w:val="hr-HR"/>
        </w:rPr>
        <w:t xml:space="preserve">sadrži </w:t>
      </w:r>
      <w:r w:rsidR="00AA6F5A" w:rsidRPr="00C64712">
        <w:rPr>
          <w:rFonts w:eastAsia="SimSun"/>
          <w:sz w:val="18"/>
          <w:lang w:val="hr-HR"/>
        </w:rPr>
        <w:t xml:space="preserve">dimetilfumarat zajedno s drugim esterima </w:t>
      </w:r>
      <w:r w:rsidR="00B01BCA" w:rsidRPr="00C64712">
        <w:rPr>
          <w:rFonts w:eastAsia="SimSun"/>
          <w:sz w:val="18"/>
          <w:lang w:val="hr-HR"/>
        </w:rPr>
        <w:t xml:space="preserve">fumaratne </w:t>
      </w:r>
      <w:r w:rsidR="00AA6F5A" w:rsidRPr="00C64712">
        <w:rPr>
          <w:rFonts w:eastAsia="SimSun"/>
          <w:sz w:val="18"/>
          <w:lang w:val="hr-HR"/>
        </w:rPr>
        <w:t>kiseline</w:t>
      </w:r>
      <w:r w:rsidRPr="00C64712">
        <w:rPr>
          <w:rFonts w:eastAsia="SimSun"/>
          <w:sz w:val="18"/>
          <w:szCs w:val="18"/>
          <w:lang w:val="hr-HR" w:eastAsia="zh-CN" w:bidi="hr-HR"/>
        </w:rPr>
        <w:t>.</w:t>
      </w:r>
    </w:p>
    <w:p w:rsidR="00F7338F" w:rsidRPr="00C64712" w:rsidRDefault="00F7338F" w:rsidP="002B703E">
      <w:pPr>
        <w:widowControl w:val="0"/>
        <w:tabs>
          <w:tab w:val="clear" w:pos="567"/>
        </w:tabs>
        <w:spacing w:line="240" w:lineRule="auto"/>
        <w:rPr>
          <w:rFonts w:eastAsia="SimSun"/>
          <w:sz w:val="18"/>
          <w:lang w:val="hr-HR"/>
        </w:rPr>
      </w:pPr>
      <w:r w:rsidRPr="00F7338F">
        <w:rPr>
          <w:rFonts w:eastAsia="SimSun"/>
          <w:sz w:val="18"/>
          <w:lang w:val="hr-HR"/>
        </w:rPr>
        <w:t xml:space="preserve">**Nuspojave prijavljene tijekom </w:t>
      </w:r>
      <w:r w:rsidR="00560D78">
        <w:rPr>
          <w:rFonts w:eastAsia="SimSun"/>
          <w:sz w:val="18"/>
          <w:lang w:val="hr-HR"/>
        </w:rPr>
        <w:t>razdoblja</w:t>
      </w:r>
      <w:r w:rsidRPr="00F7338F">
        <w:rPr>
          <w:rFonts w:eastAsia="SimSun"/>
          <w:sz w:val="18"/>
          <w:lang w:val="hr-HR"/>
        </w:rPr>
        <w:t xml:space="preserve"> nakon stavljanja lijeka u promet.</w:t>
      </w:r>
    </w:p>
    <w:p w:rsidR="00E95C33" w:rsidRPr="00C64712" w:rsidRDefault="00E95C33" w:rsidP="00E95C33">
      <w:pPr>
        <w:widowControl w:val="0"/>
        <w:tabs>
          <w:tab w:val="clear" w:pos="567"/>
        </w:tabs>
        <w:spacing w:line="240" w:lineRule="auto"/>
        <w:rPr>
          <w:rFonts w:eastAsia="SimSun"/>
          <w:szCs w:val="22"/>
          <w:lang w:val="hr-HR" w:eastAsia="zh-CN"/>
        </w:rPr>
      </w:pPr>
    </w:p>
    <w:p w:rsidR="00A40519" w:rsidRPr="00C64712" w:rsidRDefault="00A40519" w:rsidP="00DA17DB">
      <w:pPr>
        <w:keepNext/>
        <w:widowControl w:val="0"/>
        <w:tabs>
          <w:tab w:val="clear" w:pos="567"/>
        </w:tabs>
        <w:spacing w:line="240" w:lineRule="auto"/>
        <w:rPr>
          <w:rFonts w:eastAsia="SimSun"/>
          <w:szCs w:val="22"/>
          <w:u w:val="single"/>
          <w:lang w:val="hr-HR" w:eastAsia="zh-CN"/>
        </w:rPr>
      </w:pPr>
      <w:r w:rsidRPr="00C64712">
        <w:rPr>
          <w:rFonts w:eastAsia="SimSun"/>
          <w:szCs w:val="22"/>
          <w:u w:val="single"/>
          <w:lang w:val="hr-HR" w:eastAsia="zh-CN"/>
        </w:rPr>
        <w:t>Opis odabranih nuspojava</w:t>
      </w:r>
    </w:p>
    <w:p w:rsidR="00A40519" w:rsidRPr="00C64712" w:rsidRDefault="00A40519" w:rsidP="00DA17DB">
      <w:pPr>
        <w:keepNext/>
        <w:widowControl w:val="0"/>
        <w:tabs>
          <w:tab w:val="clear" w:pos="567"/>
        </w:tabs>
        <w:spacing w:line="240" w:lineRule="auto"/>
        <w:rPr>
          <w:rFonts w:eastAsia="SimSun"/>
          <w:i/>
          <w:szCs w:val="22"/>
          <w:lang w:val="hr-HR" w:eastAsia="zh-CN"/>
        </w:rPr>
      </w:pPr>
      <w:r w:rsidRPr="00C64712">
        <w:rPr>
          <w:rFonts w:eastAsia="SimSun"/>
          <w:i/>
          <w:szCs w:val="22"/>
          <w:lang w:val="hr-HR" w:eastAsia="zh-CN"/>
        </w:rPr>
        <w:t>Gastrointestinalni poremećaji</w:t>
      </w:r>
    </w:p>
    <w:p w:rsidR="00A40519" w:rsidRPr="00C64712" w:rsidRDefault="00AF1E73" w:rsidP="00DA17DB">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Podaci iz kliničkog ispitivanja faze</w:t>
      </w:r>
      <w:r w:rsidR="008652FC" w:rsidRPr="00C64712">
        <w:rPr>
          <w:rFonts w:eastAsia="SimSun"/>
          <w:szCs w:val="22"/>
          <w:lang w:val="hr-HR" w:eastAsia="zh-CN"/>
        </w:rPr>
        <w:t xml:space="preserve"> III, kao i iz literature, pokazuju da je pojava gastrointestinalnih poremećaja uz lijekove koji sadrže dimetilfumarat najvjerojatnija u prva 2 do 3 mjeseca od početka liječenja. </w:t>
      </w:r>
      <w:r w:rsidR="008537C4" w:rsidRPr="00C64712">
        <w:rPr>
          <w:rFonts w:eastAsia="SimSun"/>
          <w:szCs w:val="22"/>
          <w:lang w:val="hr-HR" w:eastAsia="zh-CN"/>
        </w:rPr>
        <w:t>Nema jasne povezanosti s dozom i nisu identificirani rizični čimbenici za ove nuspojave. Česta nuspojava u bolesnika koji su uzimali Skilarence bila je dijareja (36,9 %) što je dovelo do prekida uzimanja lijeka u otprilike 10 % bole</w:t>
      </w:r>
      <w:r w:rsidR="00833A00" w:rsidRPr="00C64712">
        <w:rPr>
          <w:rFonts w:eastAsia="SimSun"/>
          <w:szCs w:val="22"/>
          <w:lang w:val="hr-HR" w:eastAsia="zh-CN"/>
        </w:rPr>
        <w:t>s</w:t>
      </w:r>
      <w:r w:rsidR="008537C4" w:rsidRPr="00C64712">
        <w:rPr>
          <w:rFonts w:eastAsia="SimSun"/>
          <w:szCs w:val="22"/>
          <w:lang w:val="hr-HR" w:eastAsia="zh-CN"/>
        </w:rPr>
        <w:t xml:space="preserve">nika. Više od 90 % ovih događaja </w:t>
      </w:r>
      <w:r w:rsidR="00090F45" w:rsidRPr="00C64712">
        <w:rPr>
          <w:rFonts w:eastAsia="SimSun"/>
          <w:szCs w:val="22"/>
          <w:lang w:val="hr-HR" w:eastAsia="zh-CN"/>
        </w:rPr>
        <w:t xml:space="preserve">proljeva </w:t>
      </w:r>
      <w:r w:rsidR="008537C4" w:rsidRPr="00C64712">
        <w:rPr>
          <w:rFonts w:eastAsia="SimSun"/>
          <w:szCs w:val="22"/>
          <w:lang w:val="hr-HR" w:eastAsia="zh-CN"/>
        </w:rPr>
        <w:t xml:space="preserve">bilo je blage do umjerene težine (vidjeti </w:t>
      </w:r>
      <w:r w:rsidR="00026F2F" w:rsidRPr="00C64712">
        <w:rPr>
          <w:rFonts w:eastAsia="SimSun"/>
          <w:szCs w:val="22"/>
          <w:lang w:val="hr-HR" w:eastAsia="zh-CN"/>
        </w:rPr>
        <w:t>dio </w:t>
      </w:r>
      <w:r w:rsidR="008537C4" w:rsidRPr="00C64712">
        <w:rPr>
          <w:rFonts w:eastAsia="SimSun"/>
          <w:szCs w:val="22"/>
          <w:lang w:val="hr-HR" w:eastAsia="zh-CN"/>
        </w:rPr>
        <w:t>4.4).</w:t>
      </w:r>
    </w:p>
    <w:p w:rsidR="008537C4" w:rsidRPr="00C64712" w:rsidRDefault="008537C4" w:rsidP="00E95C33">
      <w:pPr>
        <w:widowControl w:val="0"/>
        <w:tabs>
          <w:tab w:val="clear" w:pos="567"/>
        </w:tabs>
        <w:spacing w:line="240" w:lineRule="auto"/>
        <w:rPr>
          <w:rFonts w:eastAsia="SimSun"/>
          <w:szCs w:val="22"/>
          <w:lang w:val="hr-HR" w:eastAsia="zh-CN"/>
        </w:rPr>
      </w:pPr>
    </w:p>
    <w:p w:rsidR="008537C4" w:rsidRPr="00C64712" w:rsidRDefault="00227F52" w:rsidP="00DA17DB">
      <w:pPr>
        <w:keepNext/>
        <w:widowControl w:val="0"/>
        <w:tabs>
          <w:tab w:val="clear" w:pos="567"/>
        </w:tabs>
        <w:spacing w:line="240" w:lineRule="auto"/>
        <w:rPr>
          <w:rFonts w:eastAsia="SimSun"/>
          <w:i/>
          <w:szCs w:val="22"/>
          <w:lang w:val="hr-HR" w:eastAsia="zh-CN"/>
        </w:rPr>
      </w:pPr>
      <w:r w:rsidRPr="00C64712">
        <w:rPr>
          <w:rFonts w:eastAsia="SimSun"/>
          <w:i/>
          <w:szCs w:val="22"/>
          <w:lang w:val="hr-HR" w:eastAsia="zh-CN"/>
        </w:rPr>
        <w:t>Naval</w:t>
      </w:r>
      <w:r w:rsidR="00B01BCA" w:rsidRPr="00C64712">
        <w:rPr>
          <w:rFonts w:eastAsia="SimSun"/>
          <w:i/>
          <w:szCs w:val="22"/>
          <w:lang w:val="hr-HR" w:eastAsia="zh-CN"/>
        </w:rPr>
        <w:t>e</w:t>
      </w:r>
      <w:r w:rsidRPr="00C64712">
        <w:rPr>
          <w:rFonts w:eastAsia="SimSun"/>
          <w:i/>
          <w:szCs w:val="22"/>
          <w:lang w:val="hr-HR" w:eastAsia="zh-CN"/>
        </w:rPr>
        <w:t xml:space="preserve"> </w:t>
      </w:r>
      <w:r w:rsidR="00284F3B" w:rsidRPr="00C64712">
        <w:rPr>
          <w:rFonts w:eastAsia="SimSun"/>
          <w:i/>
          <w:szCs w:val="22"/>
          <w:lang w:val="hr-HR" w:eastAsia="zh-CN"/>
        </w:rPr>
        <w:t xml:space="preserve">crvenila </w:t>
      </w:r>
    </w:p>
    <w:p w:rsidR="00284F3B" w:rsidRPr="00C64712" w:rsidRDefault="00284F3B" w:rsidP="00DA17DB">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Temeljeno na opažanjima u kliničkom ispitivanju</w:t>
      </w:r>
      <w:r w:rsidR="0040777E" w:rsidRPr="00C64712">
        <w:rPr>
          <w:rFonts w:eastAsia="SimSun"/>
          <w:szCs w:val="22"/>
          <w:lang w:val="hr-HR" w:eastAsia="zh-CN"/>
        </w:rPr>
        <w:t xml:space="preserve"> faze III</w:t>
      </w:r>
      <w:r w:rsidRPr="00C64712">
        <w:rPr>
          <w:rFonts w:eastAsia="SimSun"/>
          <w:szCs w:val="22"/>
          <w:lang w:val="hr-HR" w:eastAsia="zh-CN"/>
        </w:rPr>
        <w:t xml:space="preserve">, kao i na podacima iz literature, vjerojatnost pojave </w:t>
      </w:r>
      <w:r w:rsidR="0040777E" w:rsidRPr="00C64712">
        <w:rPr>
          <w:rFonts w:eastAsia="SimSun"/>
          <w:szCs w:val="22"/>
          <w:lang w:val="hr-HR" w:eastAsia="zh-CN"/>
        </w:rPr>
        <w:t xml:space="preserve">navale </w:t>
      </w:r>
      <w:r w:rsidRPr="00C64712">
        <w:rPr>
          <w:rFonts w:eastAsia="SimSun"/>
          <w:szCs w:val="22"/>
          <w:lang w:val="hr-HR" w:eastAsia="zh-CN"/>
        </w:rPr>
        <w:t xml:space="preserve">crvenila najveća je tijekom prvih tjedana liječenja te se s vremenom smanjuje. </w:t>
      </w:r>
      <w:r w:rsidR="003F10E0" w:rsidRPr="00C64712">
        <w:rPr>
          <w:rFonts w:eastAsia="SimSun"/>
          <w:szCs w:val="22"/>
          <w:lang w:val="hr-HR" w:eastAsia="zh-CN"/>
        </w:rPr>
        <w:t xml:space="preserve">U kliničkom ispitivanju ukupno je 20,8 % bolesnika koji su primali Skilarence </w:t>
      </w:r>
      <w:r w:rsidR="00B01BCA" w:rsidRPr="00C64712">
        <w:rPr>
          <w:rFonts w:eastAsia="SimSun"/>
          <w:szCs w:val="22"/>
          <w:lang w:val="hr-HR" w:eastAsia="zh-CN"/>
        </w:rPr>
        <w:t xml:space="preserve">doživjelo </w:t>
      </w:r>
      <w:r w:rsidR="00227F52" w:rsidRPr="00C64712">
        <w:rPr>
          <w:rFonts w:eastAsia="SimSun"/>
          <w:szCs w:val="22"/>
          <w:lang w:val="hr-HR" w:eastAsia="zh-CN"/>
        </w:rPr>
        <w:t>naval</w:t>
      </w:r>
      <w:r w:rsidR="00B01BCA" w:rsidRPr="00C64712">
        <w:rPr>
          <w:rFonts w:eastAsia="SimSun"/>
          <w:szCs w:val="22"/>
          <w:lang w:val="hr-HR" w:eastAsia="zh-CN"/>
        </w:rPr>
        <w:t>e</w:t>
      </w:r>
      <w:r w:rsidR="00227F52" w:rsidRPr="00C64712">
        <w:rPr>
          <w:rFonts w:eastAsia="SimSun"/>
          <w:szCs w:val="22"/>
          <w:lang w:val="hr-HR" w:eastAsia="zh-CN"/>
        </w:rPr>
        <w:t xml:space="preserve"> </w:t>
      </w:r>
      <w:r w:rsidR="003F10E0" w:rsidRPr="00C64712">
        <w:rPr>
          <w:rFonts w:eastAsia="SimSun"/>
          <w:szCs w:val="22"/>
          <w:lang w:val="hr-HR" w:eastAsia="zh-CN"/>
        </w:rPr>
        <w:t>crvenila</w:t>
      </w:r>
      <w:r w:rsidR="0040777E" w:rsidRPr="00C64712">
        <w:rPr>
          <w:rFonts w:eastAsia="SimSun"/>
          <w:szCs w:val="22"/>
          <w:lang w:val="hr-HR" w:eastAsia="zh-CN"/>
        </w:rPr>
        <w:t>,</w:t>
      </w:r>
      <w:r w:rsidR="004C6CB4" w:rsidRPr="00C64712">
        <w:rPr>
          <w:rFonts w:eastAsia="SimSun"/>
          <w:szCs w:val="22"/>
          <w:lang w:val="hr-HR" w:eastAsia="zh-CN"/>
        </w:rPr>
        <w:t xml:space="preserve"> koj</w:t>
      </w:r>
      <w:r w:rsidR="00B01BCA" w:rsidRPr="00C64712">
        <w:rPr>
          <w:rFonts w:eastAsia="SimSun"/>
          <w:szCs w:val="22"/>
          <w:lang w:val="hr-HR" w:eastAsia="zh-CN"/>
        </w:rPr>
        <w:t>e</w:t>
      </w:r>
      <w:r w:rsidR="004C6CB4" w:rsidRPr="00C64712">
        <w:rPr>
          <w:rFonts w:eastAsia="SimSun"/>
          <w:szCs w:val="22"/>
          <w:lang w:val="hr-HR" w:eastAsia="zh-CN"/>
        </w:rPr>
        <w:t xml:space="preserve"> </w:t>
      </w:r>
      <w:r w:rsidR="00B01BCA" w:rsidRPr="00C64712">
        <w:rPr>
          <w:rFonts w:eastAsia="SimSun"/>
          <w:szCs w:val="22"/>
          <w:lang w:val="hr-HR" w:eastAsia="zh-CN"/>
        </w:rPr>
        <w:t xml:space="preserve">su </w:t>
      </w:r>
      <w:r w:rsidR="004C6CB4" w:rsidRPr="00C64712">
        <w:rPr>
          <w:rFonts w:eastAsia="SimSun"/>
          <w:szCs w:val="22"/>
          <w:lang w:val="hr-HR" w:eastAsia="zh-CN"/>
        </w:rPr>
        <w:t>u većini slučajev</w:t>
      </w:r>
      <w:r w:rsidR="003F10E0" w:rsidRPr="00C64712">
        <w:rPr>
          <w:rFonts w:eastAsia="SimSun"/>
          <w:szCs w:val="22"/>
          <w:lang w:val="hr-HR" w:eastAsia="zh-CN"/>
        </w:rPr>
        <w:t>a bi</w:t>
      </w:r>
      <w:r w:rsidR="00B01BCA" w:rsidRPr="00C64712">
        <w:rPr>
          <w:rFonts w:eastAsia="SimSun"/>
          <w:szCs w:val="22"/>
          <w:lang w:val="hr-HR" w:eastAsia="zh-CN"/>
        </w:rPr>
        <w:t>le</w:t>
      </w:r>
      <w:r w:rsidR="003F10E0" w:rsidRPr="00C64712">
        <w:rPr>
          <w:rFonts w:eastAsia="SimSun"/>
          <w:szCs w:val="22"/>
          <w:lang w:val="hr-HR" w:eastAsia="zh-CN"/>
        </w:rPr>
        <w:t xml:space="preserve"> blag</w:t>
      </w:r>
      <w:r w:rsidR="00B01BCA" w:rsidRPr="00C64712">
        <w:rPr>
          <w:rFonts w:eastAsia="SimSun"/>
          <w:szCs w:val="22"/>
          <w:lang w:val="hr-HR" w:eastAsia="zh-CN"/>
        </w:rPr>
        <w:t>e</w:t>
      </w:r>
      <w:r w:rsidR="003F10E0" w:rsidRPr="00C64712">
        <w:rPr>
          <w:rFonts w:eastAsia="SimSun"/>
          <w:szCs w:val="22"/>
          <w:lang w:val="hr-HR" w:eastAsia="zh-CN"/>
        </w:rPr>
        <w:t xml:space="preserve"> (vidjeti </w:t>
      </w:r>
      <w:r w:rsidR="00026F2F" w:rsidRPr="00C64712">
        <w:rPr>
          <w:rFonts w:eastAsia="SimSun"/>
          <w:szCs w:val="22"/>
          <w:lang w:val="hr-HR" w:eastAsia="zh-CN"/>
        </w:rPr>
        <w:t>dio </w:t>
      </w:r>
      <w:r w:rsidR="003F10E0" w:rsidRPr="00C64712">
        <w:rPr>
          <w:rFonts w:eastAsia="SimSun"/>
          <w:szCs w:val="22"/>
          <w:lang w:val="hr-HR" w:eastAsia="zh-CN"/>
        </w:rPr>
        <w:t xml:space="preserve">4.4). Objavljena klinička iskustva s lijekovima koji sadrže dimetilfumarat pokazuju da pojedine epizode </w:t>
      </w:r>
      <w:r w:rsidR="00227F52" w:rsidRPr="00C64712">
        <w:rPr>
          <w:rFonts w:eastAsia="SimSun"/>
          <w:szCs w:val="22"/>
          <w:lang w:val="hr-HR" w:eastAsia="zh-CN"/>
        </w:rPr>
        <w:t xml:space="preserve">navale </w:t>
      </w:r>
      <w:r w:rsidR="003F10E0" w:rsidRPr="00C64712">
        <w:rPr>
          <w:rFonts w:eastAsia="SimSun"/>
          <w:szCs w:val="22"/>
          <w:lang w:val="hr-HR" w:eastAsia="zh-CN"/>
        </w:rPr>
        <w:t>crvenila počinju kratko nakon uzimanja tableta i</w:t>
      </w:r>
      <w:r w:rsidR="00805891" w:rsidRPr="00C64712">
        <w:rPr>
          <w:rFonts w:eastAsia="SimSun"/>
          <w:szCs w:val="22"/>
          <w:lang w:val="hr-HR" w:eastAsia="zh-CN"/>
        </w:rPr>
        <w:t xml:space="preserve"> </w:t>
      </w:r>
      <w:r w:rsidR="003F10E0" w:rsidRPr="00C64712">
        <w:rPr>
          <w:rFonts w:eastAsia="SimSun"/>
          <w:szCs w:val="22"/>
          <w:lang w:val="hr-HR" w:eastAsia="zh-CN"/>
        </w:rPr>
        <w:t>prolaze unutar nekoliko sati.</w:t>
      </w:r>
      <w:r w:rsidRPr="00C64712">
        <w:rPr>
          <w:rFonts w:eastAsia="SimSun"/>
          <w:szCs w:val="22"/>
          <w:lang w:val="hr-HR" w:eastAsia="zh-CN"/>
        </w:rPr>
        <w:t xml:space="preserve"> </w:t>
      </w:r>
    </w:p>
    <w:p w:rsidR="00284F3B" w:rsidRPr="00C64712" w:rsidRDefault="00284F3B" w:rsidP="00E95C33">
      <w:pPr>
        <w:widowControl w:val="0"/>
        <w:tabs>
          <w:tab w:val="clear" w:pos="567"/>
        </w:tabs>
        <w:spacing w:line="240" w:lineRule="auto"/>
        <w:rPr>
          <w:rFonts w:eastAsia="SimSun"/>
          <w:szCs w:val="22"/>
          <w:lang w:val="hr-HR" w:eastAsia="zh-CN"/>
        </w:rPr>
      </w:pPr>
    </w:p>
    <w:p w:rsidR="00042626" w:rsidRPr="00C64712" w:rsidRDefault="00042626" w:rsidP="00DA17DB">
      <w:pPr>
        <w:keepNext/>
        <w:widowControl w:val="0"/>
        <w:tabs>
          <w:tab w:val="clear" w:pos="567"/>
        </w:tabs>
        <w:spacing w:line="240" w:lineRule="auto"/>
        <w:rPr>
          <w:rFonts w:eastAsia="SimSun"/>
          <w:i/>
          <w:szCs w:val="22"/>
          <w:lang w:val="hr-HR" w:eastAsia="zh-CN"/>
        </w:rPr>
      </w:pPr>
      <w:r w:rsidRPr="00C64712">
        <w:rPr>
          <w:rFonts w:eastAsia="SimSun"/>
          <w:i/>
          <w:szCs w:val="22"/>
          <w:lang w:val="hr-HR" w:eastAsia="zh-CN"/>
        </w:rPr>
        <w:t>Hematološke promjene</w:t>
      </w:r>
    </w:p>
    <w:p w:rsidR="00410E1F" w:rsidRPr="00C64712" w:rsidRDefault="00042626" w:rsidP="00DA17DB">
      <w:pPr>
        <w:keepNext/>
        <w:widowControl w:val="0"/>
        <w:tabs>
          <w:tab w:val="clear" w:pos="567"/>
        </w:tabs>
        <w:spacing w:line="240" w:lineRule="auto"/>
        <w:rPr>
          <w:rFonts w:eastAsia="SimSun"/>
          <w:szCs w:val="22"/>
          <w:lang w:val="hr-HR" w:eastAsia="zh-CN"/>
        </w:rPr>
      </w:pPr>
      <w:r w:rsidRPr="00C64712">
        <w:rPr>
          <w:rFonts w:eastAsia="SimSun"/>
          <w:szCs w:val="22"/>
          <w:lang w:val="hr-HR" w:eastAsia="zh-CN"/>
        </w:rPr>
        <w:t xml:space="preserve">Podaci iz kliničkog ispitivanja faze III, kao i iz literature, pokazuju da su promjene hematoloških parametara najvjerojatnije tijekom prva 3 mjeseca od početka liječenja dimetilfumaratom. </w:t>
      </w:r>
      <w:r w:rsidR="00D84E2F" w:rsidRPr="00C64712">
        <w:rPr>
          <w:rFonts w:eastAsia="SimSun"/>
          <w:szCs w:val="22"/>
          <w:lang w:val="hr-HR" w:eastAsia="zh-CN"/>
        </w:rPr>
        <w:t>Nadalje,</w:t>
      </w:r>
      <w:r w:rsidRPr="00C64712">
        <w:rPr>
          <w:rFonts w:eastAsia="SimSun"/>
          <w:szCs w:val="22"/>
          <w:lang w:val="hr-HR" w:eastAsia="zh-CN"/>
        </w:rPr>
        <w:t xml:space="preserve"> u kliničkom ispitivanju</w:t>
      </w:r>
      <w:r w:rsidR="0084596E">
        <w:rPr>
          <w:rFonts w:eastAsia="SimSun"/>
          <w:szCs w:val="22"/>
          <w:lang w:val="hr-HR" w:eastAsia="zh-CN"/>
        </w:rPr>
        <w:t xml:space="preserve"> </w:t>
      </w:r>
      <w:r w:rsidRPr="00C64712">
        <w:rPr>
          <w:rFonts w:eastAsia="SimSun"/>
          <w:szCs w:val="22"/>
          <w:lang w:val="hr-HR" w:eastAsia="zh-CN"/>
        </w:rPr>
        <w:t>došl</w:t>
      </w:r>
      <w:r w:rsidR="00D84E2F" w:rsidRPr="00C64712">
        <w:rPr>
          <w:rFonts w:eastAsia="SimSun"/>
          <w:szCs w:val="22"/>
          <w:lang w:val="hr-HR" w:eastAsia="zh-CN"/>
        </w:rPr>
        <w:t>o je do blagog smanjenja srednjih</w:t>
      </w:r>
      <w:r w:rsidRPr="00C64712">
        <w:rPr>
          <w:rFonts w:eastAsia="SimSun"/>
          <w:szCs w:val="22"/>
          <w:lang w:val="hr-HR" w:eastAsia="zh-CN"/>
        </w:rPr>
        <w:t xml:space="preserve"> vrijednosti b</w:t>
      </w:r>
      <w:r w:rsidR="0040777E" w:rsidRPr="00C64712">
        <w:rPr>
          <w:rFonts w:eastAsia="SimSun"/>
          <w:szCs w:val="22"/>
          <w:lang w:val="hr-HR" w:eastAsia="zh-CN"/>
        </w:rPr>
        <w:t>r</w:t>
      </w:r>
      <w:r w:rsidRPr="00C64712">
        <w:rPr>
          <w:rFonts w:eastAsia="SimSun"/>
          <w:szCs w:val="22"/>
          <w:lang w:val="hr-HR" w:eastAsia="zh-CN"/>
        </w:rPr>
        <w:t xml:space="preserve">oja limfocita s početkom između 3. i 5. </w:t>
      </w:r>
      <w:r w:rsidR="00D84E2F" w:rsidRPr="00C64712">
        <w:rPr>
          <w:rFonts w:eastAsia="SimSun"/>
          <w:szCs w:val="22"/>
          <w:lang w:val="hr-HR" w:eastAsia="zh-CN"/>
        </w:rPr>
        <w:t>tjedna koje je doseglo</w:t>
      </w:r>
      <w:r w:rsidR="00D222DA" w:rsidRPr="00C64712">
        <w:rPr>
          <w:rFonts w:eastAsia="SimSun"/>
          <w:szCs w:val="22"/>
          <w:lang w:val="hr-HR" w:eastAsia="zh-CN"/>
        </w:rPr>
        <w:t xml:space="preserve"> maksimum u 12. tjednu kada je približno jedna trećina bolesnika imala vrijednosti broja limfocita ispod 1,0 x 10</w:t>
      </w:r>
      <w:r w:rsidR="00D222DA" w:rsidRPr="00C64712">
        <w:rPr>
          <w:rFonts w:eastAsia="SimSun"/>
          <w:szCs w:val="22"/>
          <w:vertAlign w:val="superscript"/>
          <w:lang w:val="hr-HR" w:eastAsia="zh-CN"/>
        </w:rPr>
        <w:t>9</w:t>
      </w:r>
      <w:r w:rsidR="00D222DA" w:rsidRPr="00C64712">
        <w:rPr>
          <w:rFonts w:eastAsia="SimSun"/>
          <w:szCs w:val="22"/>
          <w:lang w:val="hr-HR" w:eastAsia="zh-CN"/>
        </w:rPr>
        <w:t>/</w:t>
      </w:r>
      <w:r w:rsidR="0040777E" w:rsidRPr="00C64712">
        <w:rPr>
          <w:rFonts w:eastAsia="SimSun"/>
          <w:szCs w:val="22"/>
          <w:lang w:val="hr-HR" w:eastAsia="zh-CN"/>
        </w:rPr>
        <w:t>L</w:t>
      </w:r>
      <w:r w:rsidR="00D222DA" w:rsidRPr="00C64712">
        <w:rPr>
          <w:rFonts w:eastAsia="SimSun"/>
          <w:szCs w:val="22"/>
          <w:lang w:val="hr-HR" w:eastAsia="zh-CN"/>
        </w:rPr>
        <w:t>. Srednje vrijednosti</w:t>
      </w:r>
      <w:r w:rsidR="00374710" w:rsidRPr="00C64712">
        <w:rPr>
          <w:rFonts w:eastAsia="SimSun"/>
          <w:szCs w:val="22"/>
          <w:lang w:val="hr-HR" w:eastAsia="zh-CN"/>
        </w:rPr>
        <w:t xml:space="preserve"> </w:t>
      </w:r>
      <w:r w:rsidR="00D222DA" w:rsidRPr="00C64712">
        <w:rPr>
          <w:rFonts w:eastAsia="SimSun"/>
          <w:szCs w:val="22"/>
          <w:lang w:val="hr-HR" w:eastAsia="zh-CN"/>
        </w:rPr>
        <w:t xml:space="preserve">i </w:t>
      </w:r>
      <w:r w:rsidR="0040777E" w:rsidRPr="00C64712">
        <w:rPr>
          <w:rFonts w:eastAsia="SimSun"/>
          <w:szCs w:val="22"/>
          <w:lang w:val="hr-HR" w:eastAsia="zh-CN"/>
        </w:rPr>
        <w:t xml:space="preserve">medijan </w:t>
      </w:r>
      <w:r w:rsidR="00D222DA" w:rsidRPr="00C64712">
        <w:rPr>
          <w:rFonts w:eastAsia="SimSun"/>
          <w:szCs w:val="22"/>
          <w:lang w:val="hr-HR" w:eastAsia="zh-CN"/>
        </w:rPr>
        <w:t>broja limfocita ostale su unutar normalnog raspona tijekom kliničkog ispitivanja. U 16. tjednu (kraj liječenja) nije bilo daljnjeg opadanja broja limfocita.</w:t>
      </w:r>
      <w:r w:rsidR="00805891" w:rsidRPr="00C64712">
        <w:rPr>
          <w:rFonts w:eastAsia="SimSun"/>
          <w:szCs w:val="22"/>
          <w:lang w:val="hr-HR" w:eastAsia="zh-CN"/>
        </w:rPr>
        <w:t xml:space="preserve"> </w:t>
      </w:r>
      <w:r w:rsidR="009010F0" w:rsidRPr="00C64712">
        <w:rPr>
          <w:rFonts w:eastAsia="SimSun"/>
          <w:szCs w:val="22"/>
          <w:lang w:val="hr-HR" w:eastAsia="zh-CN"/>
        </w:rPr>
        <w:t>U 16. tjednu liječenja, 13/175 (7,4</w:t>
      </w:r>
      <w:r w:rsidR="00DC3392" w:rsidRPr="00C64712">
        <w:rPr>
          <w:rFonts w:eastAsia="SimSun"/>
          <w:szCs w:val="22"/>
          <w:lang w:val="hr-HR" w:eastAsia="zh-CN"/>
        </w:rPr>
        <w:t xml:space="preserve"> </w:t>
      </w:r>
      <w:r w:rsidR="009010F0" w:rsidRPr="00C64712">
        <w:rPr>
          <w:rFonts w:eastAsia="SimSun"/>
          <w:szCs w:val="22"/>
          <w:lang w:val="hr-HR" w:eastAsia="zh-CN"/>
        </w:rPr>
        <w:t>%) bolesnika je imalo vrijednosti broja limfocita &lt;0,7x10</w:t>
      </w:r>
      <w:r w:rsidR="009010F0" w:rsidRPr="00C64712">
        <w:rPr>
          <w:rFonts w:eastAsia="SimSun"/>
          <w:szCs w:val="22"/>
          <w:vertAlign w:val="superscript"/>
          <w:lang w:val="hr-HR" w:eastAsia="zh-CN"/>
        </w:rPr>
        <w:t>9</w:t>
      </w:r>
      <w:r w:rsidR="009010F0" w:rsidRPr="00C64712">
        <w:rPr>
          <w:rFonts w:eastAsia="SimSun"/>
          <w:szCs w:val="22"/>
          <w:lang w:val="hr-HR" w:eastAsia="zh-CN"/>
        </w:rPr>
        <w:t xml:space="preserve">/L. Uzorci krvi uzeti su za sigurnosne kliničke laboratorijske pretrage </w:t>
      </w:r>
      <w:r w:rsidR="00B01BCA" w:rsidRPr="00C64712">
        <w:rPr>
          <w:rFonts w:eastAsia="SimSun"/>
          <w:szCs w:val="22"/>
          <w:lang w:val="hr-HR" w:eastAsia="zh-CN"/>
        </w:rPr>
        <w:t xml:space="preserve">kod </w:t>
      </w:r>
      <w:r w:rsidR="009010F0" w:rsidRPr="00C64712">
        <w:rPr>
          <w:rFonts w:eastAsia="SimSun"/>
          <w:szCs w:val="22"/>
          <w:lang w:val="hr-HR" w:eastAsia="zh-CN"/>
        </w:rPr>
        <w:t xml:space="preserve">posjeta </w:t>
      </w:r>
      <w:r w:rsidR="00B01BCA" w:rsidRPr="00C64712">
        <w:rPr>
          <w:rFonts w:eastAsia="SimSun"/>
          <w:szCs w:val="22"/>
          <w:lang w:val="hr-HR" w:eastAsia="zh-CN"/>
        </w:rPr>
        <w:t>tijekom</w:t>
      </w:r>
      <w:r w:rsidR="009010F0" w:rsidRPr="00C64712">
        <w:rPr>
          <w:rFonts w:eastAsia="SimSun"/>
          <w:szCs w:val="22"/>
          <w:lang w:val="hr-HR" w:eastAsia="zh-CN"/>
        </w:rPr>
        <w:t xml:space="preserve"> praćenja, samo u slučaju vrijednosti izvan raspona kod prethodnog posjeta. Tijekom faze praćenja bez terapije, zabilježene su razine limfocita od &lt;0,7x 10</w:t>
      </w:r>
      <w:r w:rsidR="009010F0" w:rsidRPr="00C64712">
        <w:rPr>
          <w:rFonts w:eastAsia="SimSun"/>
          <w:szCs w:val="22"/>
          <w:vertAlign w:val="superscript"/>
          <w:lang w:val="hr-HR" w:eastAsia="zh-CN"/>
        </w:rPr>
        <w:t>9</w:t>
      </w:r>
      <w:r w:rsidR="009010F0" w:rsidRPr="00C64712">
        <w:rPr>
          <w:rFonts w:eastAsia="SimSun"/>
          <w:szCs w:val="22"/>
          <w:lang w:val="hr-HR" w:eastAsia="zh-CN"/>
        </w:rPr>
        <w:t>/L kod 1/29 (3,5</w:t>
      </w:r>
      <w:r w:rsidR="00DC3392" w:rsidRPr="00C64712">
        <w:rPr>
          <w:rFonts w:eastAsia="SimSun"/>
          <w:szCs w:val="22"/>
          <w:lang w:val="hr-HR" w:eastAsia="zh-CN"/>
        </w:rPr>
        <w:t xml:space="preserve"> </w:t>
      </w:r>
      <w:r w:rsidR="009010F0" w:rsidRPr="00C64712">
        <w:rPr>
          <w:rFonts w:eastAsia="SimSun"/>
          <w:szCs w:val="22"/>
          <w:lang w:val="hr-HR" w:eastAsia="zh-CN"/>
        </w:rPr>
        <w:t xml:space="preserve">%) bolesnika 6 mjeseci i </w:t>
      </w:r>
      <w:r w:rsidR="00B01BCA" w:rsidRPr="00C64712">
        <w:rPr>
          <w:rFonts w:eastAsia="SimSun"/>
          <w:szCs w:val="22"/>
          <w:lang w:val="hr-HR" w:eastAsia="zh-CN"/>
        </w:rPr>
        <w:t xml:space="preserve">kod </w:t>
      </w:r>
      <w:r w:rsidR="009010F0" w:rsidRPr="00C64712">
        <w:rPr>
          <w:rFonts w:eastAsia="SimSun"/>
          <w:szCs w:val="22"/>
          <w:lang w:val="hr-HR" w:eastAsia="zh-CN"/>
        </w:rPr>
        <w:t>0/28 (0</w:t>
      </w:r>
      <w:r w:rsidR="00DC3392" w:rsidRPr="00C64712">
        <w:rPr>
          <w:rFonts w:eastAsia="SimSun"/>
          <w:szCs w:val="22"/>
          <w:lang w:val="hr-HR" w:eastAsia="zh-CN"/>
        </w:rPr>
        <w:t xml:space="preserve"> </w:t>
      </w:r>
      <w:r w:rsidR="009010F0" w:rsidRPr="00C64712">
        <w:rPr>
          <w:rFonts w:eastAsia="SimSun"/>
          <w:szCs w:val="22"/>
          <w:lang w:val="hr-HR" w:eastAsia="zh-CN"/>
        </w:rPr>
        <w:t>%) 12 mjeseci nakon prekida terapije. Dvanaest (12) mjeseci nakon prekida terapije 3/28 (10,7</w:t>
      </w:r>
      <w:r w:rsidR="00DC3392" w:rsidRPr="00C64712">
        <w:rPr>
          <w:rFonts w:eastAsia="SimSun"/>
          <w:szCs w:val="22"/>
          <w:lang w:val="hr-HR" w:eastAsia="zh-CN"/>
        </w:rPr>
        <w:t xml:space="preserve"> </w:t>
      </w:r>
      <w:r w:rsidR="009010F0" w:rsidRPr="00C64712">
        <w:rPr>
          <w:rFonts w:eastAsia="SimSun"/>
          <w:szCs w:val="22"/>
          <w:lang w:val="hr-HR" w:eastAsia="zh-CN"/>
        </w:rPr>
        <w:t>%) bolesnika imalo je vrijednosti limfocita niže od 1,0x10</w:t>
      </w:r>
      <w:r w:rsidR="009010F0" w:rsidRPr="00C64712">
        <w:rPr>
          <w:rFonts w:eastAsia="SimSun"/>
          <w:szCs w:val="22"/>
          <w:vertAlign w:val="superscript"/>
          <w:lang w:val="hr-HR" w:eastAsia="zh-CN"/>
        </w:rPr>
        <w:t>9</w:t>
      </w:r>
      <w:r w:rsidR="009010F0" w:rsidRPr="00C64712">
        <w:rPr>
          <w:rFonts w:eastAsia="SimSun"/>
          <w:szCs w:val="22"/>
          <w:lang w:val="hr-HR" w:eastAsia="zh-CN"/>
        </w:rPr>
        <w:t xml:space="preserve">/L, što bi </w:t>
      </w:r>
      <w:r w:rsidR="00CE69B4" w:rsidRPr="00C64712">
        <w:rPr>
          <w:rFonts w:eastAsia="SimSun"/>
          <w:szCs w:val="22"/>
          <w:lang w:val="hr-HR" w:eastAsia="zh-CN"/>
        </w:rPr>
        <w:t>odgovaralo</w:t>
      </w:r>
      <w:r w:rsidR="009010F0" w:rsidRPr="00C64712">
        <w:rPr>
          <w:rFonts w:eastAsia="SimSun"/>
          <w:szCs w:val="22"/>
          <w:lang w:val="hr-HR" w:eastAsia="zh-CN"/>
        </w:rPr>
        <w:t xml:space="preserve"> 3/279 (1,1</w:t>
      </w:r>
      <w:r w:rsidR="00DC3392" w:rsidRPr="00C64712">
        <w:rPr>
          <w:rFonts w:eastAsia="SimSun"/>
          <w:szCs w:val="22"/>
          <w:lang w:val="hr-HR" w:eastAsia="zh-CN"/>
        </w:rPr>
        <w:t xml:space="preserve"> </w:t>
      </w:r>
      <w:r w:rsidR="009010F0" w:rsidRPr="00C64712">
        <w:rPr>
          <w:rFonts w:eastAsia="SimSun"/>
          <w:szCs w:val="22"/>
          <w:lang w:val="hr-HR" w:eastAsia="zh-CN"/>
        </w:rPr>
        <w:t>%) bolesnika koji su počeli primati Skilarence.</w:t>
      </w:r>
    </w:p>
    <w:p w:rsidR="00805B5E" w:rsidRPr="00C64712" w:rsidRDefault="00805B5E" w:rsidP="00E95C33">
      <w:pPr>
        <w:widowControl w:val="0"/>
        <w:tabs>
          <w:tab w:val="clear" w:pos="567"/>
        </w:tabs>
        <w:spacing w:line="240" w:lineRule="auto"/>
        <w:rPr>
          <w:rFonts w:eastAsia="SimSun"/>
          <w:szCs w:val="22"/>
          <w:lang w:val="hr-HR" w:eastAsia="zh-CN"/>
        </w:rPr>
      </w:pPr>
    </w:p>
    <w:p w:rsidR="003D2BE1" w:rsidRPr="00C64712" w:rsidRDefault="003D2BE1"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rPr>
        <w:t>Za</w:t>
      </w:r>
      <w:r w:rsidR="00805891" w:rsidRPr="00C64712">
        <w:rPr>
          <w:rFonts w:eastAsia="SimSun"/>
          <w:szCs w:val="22"/>
          <w:lang w:val="hr-HR" w:eastAsia="zh-CN"/>
        </w:rPr>
        <w:t xml:space="preserve"> </w:t>
      </w:r>
      <w:r w:rsidRPr="00C64712">
        <w:rPr>
          <w:rFonts w:eastAsia="SimSun"/>
          <w:szCs w:val="22"/>
          <w:lang w:val="hr-HR" w:eastAsia="zh-CN"/>
        </w:rPr>
        <w:t>broj leukocita pad je postao uočljiv u 12. tjednu liječenja; polako je ponovno rastao u 16. tjednu (kraj liječenja) i 12 mjeseci nakon završetka liječenja svi su bolesnici imali vrijednosti iznad 3,0 x 10</w:t>
      </w:r>
      <w:r w:rsidRPr="00C64712">
        <w:rPr>
          <w:rFonts w:eastAsia="SimSun"/>
          <w:szCs w:val="22"/>
          <w:vertAlign w:val="superscript"/>
          <w:lang w:val="hr-HR" w:eastAsia="zh-CN"/>
        </w:rPr>
        <w:t>9</w:t>
      </w:r>
      <w:r w:rsidRPr="00C64712">
        <w:rPr>
          <w:rFonts w:eastAsia="SimSun"/>
          <w:szCs w:val="22"/>
          <w:lang w:val="hr-HR" w:eastAsia="zh-CN"/>
        </w:rPr>
        <w:t>/</w:t>
      </w:r>
      <w:r w:rsidR="00805B5E" w:rsidRPr="00C64712">
        <w:rPr>
          <w:rFonts w:eastAsia="SimSun"/>
          <w:szCs w:val="22"/>
          <w:lang w:val="hr-HR" w:eastAsia="zh-CN"/>
        </w:rPr>
        <w:t>L</w:t>
      </w:r>
      <w:r w:rsidRPr="00C64712">
        <w:rPr>
          <w:rFonts w:eastAsia="SimSun"/>
          <w:szCs w:val="22"/>
          <w:lang w:val="hr-HR" w:eastAsia="zh-CN"/>
        </w:rPr>
        <w:t>.</w:t>
      </w:r>
    </w:p>
    <w:p w:rsidR="003D2BE1" w:rsidRPr="00C64712" w:rsidRDefault="003D2BE1" w:rsidP="00E95C33">
      <w:pPr>
        <w:widowControl w:val="0"/>
        <w:tabs>
          <w:tab w:val="clear" w:pos="567"/>
        </w:tabs>
        <w:spacing w:line="240" w:lineRule="auto"/>
        <w:rPr>
          <w:rFonts w:eastAsia="SimSun"/>
          <w:szCs w:val="22"/>
          <w:lang w:val="hr-HR" w:eastAsia="zh-CN"/>
        </w:rPr>
      </w:pPr>
    </w:p>
    <w:p w:rsidR="003D2BE1" w:rsidRPr="00C64712" w:rsidRDefault="00A76666"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rPr>
        <w:t>Prolazni porast</w:t>
      </w:r>
      <w:r w:rsidR="003D2BE1" w:rsidRPr="00C64712">
        <w:rPr>
          <w:rFonts w:eastAsia="SimSun"/>
          <w:szCs w:val="22"/>
          <w:lang w:val="hr-HR" w:eastAsia="zh-CN"/>
        </w:rPr>
        <w:t xml:space="preserve"> </w:t>
      </w:r>
      <w:r w:rsidR="00BF7424" w:rsidRPr="00C64712">
        <w:rPr>
          <w:rFonts w:eastAsia="SimSun"/>
          <w:szCs w:val="22"/>
          <w:lang w:val="hr-HR" w:eastAsia="zh-CN"/>
        </w:rPr>
        <w:t>srednjih vrijednosti</w:t>
      </w:r>
      <w:r w:rsidR="00805B5E" w:rsidRPr="00C64712">
        <w:rPr>
          <w:rFonts w:eastAsia="SimSun"/>
          <w:szCs w:val="22"/>
          <w:lang w:val="hr-HR" w:eastAsia="zh-CN"/>
        </w:rPr>
        <w:t xml:space="preserve"> </w:t>
      </w:r>
      <w:r w:rsidR="00BF7424" w:rsidRPr="00C64712">
        <w:rPr>
          <w:rFonts w:eastAsia="SimSun"/>
          <w:szCs w:val="22"/>
          <w:lang w:val="hr-HR" w:eastAsia="zh-CN"/>
        </w:rPr>
        <w:t xml:space="preserve">broja eozinofila zabilježen je </w:t>
      </w:r>
      <w:r w:rsidR="00B01BCA" w:rsidRPr="00C64712">
        <w:rPr>
          <w:rFonts w:eastAsia="SimSun"/>
          <w:szCs w:val="22"/>
          <w:lang w:val="hr-HR" w:eastAsia="zh-CN"/>
        </w:rPr>
        <w:t>već</w:t>
      </w:r>
      <w:r w:rsidR="00BF7424" w:rsidRPr="00C64712">
        <w:rPr>
          <w:rFonts w:eastAsia="SimSun"/>
          <w:szCs w:val="22"/>
          <w:lang w:val="hr-HR" w:eastAsia="zh-CN"/>
        </w:rPr>
        <w:t xml:space="preserve"> u 3. tjednu liječenja, </w:t>
      </w:r>
      <w:r w:rsidR="00B01BCA" w:rsidRPr="00C64712">
        <w:rPr>
          <w:rFonts w:eastAsia="SimSun"/>
          <w:szCs w:val="22"/>
          <w:lang w:val="hr-HR" w:eastAsia="zh-CN"/>
        </w:rPr>
        <w:t>s dosegnutim maksimumom</w:t>
      </w:r>
      <w:r w:rsidR="00B01BCA" w:rsidRPr="00C64712" w:rsidDel="00B01BCA">
        <w:rPr>
          <w:rFonts w:eastAsia="SimSun"/>
          <w:szCs w:val="22"/>
          <w:lang w:val="hr-HR" w:eastAsia="zh-CN"/>
        </w:rPr>
        <w:t xml:space="preserve"> </w:t>
      </w:r>
      <w:r w:rsidR="00BF7424" w:rsidRPr="00C64712">
        <w:rPr>
          <w:rFonts w:eastAsia="SimSun"/>
          <w:szCs w:val="22"/>
          <w:lang w:val="hr-HR" w:eastAsia="zh-CN"/>
        </w:rPr>
        <w:t xml:space="preserve">u 5. </w:t>
      </w:r>
      <w:r w:rsidR="00CE69B4" w:rsidRPr="00C64712">
        <w:rPr>
          <w:rFonts w:eastAsia="SimSun"/>
          <w:szCs w:val="22"/>
          <w:lang w:val="hr-HR" w:eastAsia="zh-CN"/>
        </w:rPr>
        <w:t xml:space="preserve">i 8. </w:t>
      </w:r>
      <w:r w:rsidR="00BF7424" w:rsidRPr="00C64712">
        <w:rPr>
          <w:rFonts w:eastAsia="SimSun"/>
          <w:szCs w:val="22"/>
          <w:lang w:val="hr-HR" w:eastAsia="zh-CN"/>
        </w:rPr>
        <w:t xml:space="preserve">tjednu </w:t>
      </w:r>
      <w:r w:rsidR="00B01BCA" w:rsidRPr="00C64712">
        <w:rPr>
          <w:rFonts w:eastAsia="SimSun"/>
          <w:szCs w:val="22"/>
          <w:lang w:val="hr-HR" w:eastAsia="zh-CN"/>
        </w:rPr>
        <w:t xml:space="preserve">te povratkom na početne </w:t>
      </w:r>
      <w:r w:rsidR="00805B5E" w:rsidRPr="00C64712">
        <w:rPr>
          <w:rFonts w:eastAsia="SimSun"/>
          <w:szCs w:val="22"/>
          <w:lang w:val="hr-HR" w:eastAsia="zh-CN"/>
        </w:rPr>
        <w:t xml:space="preserve">vrijednosti </w:t>
      </w:r>
      <w:r w:rsidRPr="00C64712">
        <w:rPr>
          <w:rFonts w:eastAsia="SimSun"/>
          <w:szCs w:val="22"/>
          <w:lang w:val="hr-HR" w:eastAsia="zh-CN"/>
        </w:rPr>
        <w:t>u 16. tjednu</w:t>
      </w:r>
      <w:r w:rsidR="00C45EF8" w:rsidRPr="00C64712">
        <w:rPr>
          <w:rFonts w:eastAsia="SimSun"/>
          <w:szCs w:val="22"/>
          <w:lang w:val="hr-HR" w:eastAsia="zh-CN"/>
        </w:rPr>
        <w:t>.</w:t>
      </w:r>
    </w:p>
    <w:p w:rsidR="00C45EF8" w:rsidRPr="00C64712" w:rsidRDefault="00C45EF8" w:rsidP="00E95C33">
      <w:pPr>
        <w:widowControl w:val="0"/>
        <w:tabs>
          <w:tab w:val="clear" w:pos="567"/>
        </w:tabs>
        <w:spacing w:line="240" w:lineRule="auto"/>
        <w:rPr>
          <w:rFonts w:eastAsia="SimSun"/>
          <w:szCs w:val="22"/>
          <w:lang w:val="hr-HR" w:eastAsia="zh-CN"/>
        </w:rPr>
      </w:pPr>
    </w:p>
    <w:p w:rsidR="00C45EF8" w:rsidRPr="00C64712" w:rsidRDefault="00C45EF8" w:rsidP="00E95C33">
      <w:pPr>
        <w:widowControl w:val="0"/>
        <w:tabs>
          <w:tab w:val="clear" w:pos="567"/>
        </w:tabs>
        <w:spacing w:line="240" w:lineRule="auto"/>
        <w:rPr>
          <w:rFonts w:eastAsia="SimSun"/>
          <w:szCs w:val="22"/>
          <w:lang w:val="hr-HR" w:eastAsia="zh-CN"/>
        </w:rPr>
      </w:pPr>
      <w:r w:rsidRPr="00C64712">
        <w:rPr>
          <w:rFonts w:eastAsia="SimSun"/>
          <w:szCs w:val="22"/>
          <w:lang w:val="hr-HR" w:eastAsia="zh-CN" w:bidi="hr-HR"/>
        </w:rPr>
        <w:t xml:space="preserve">Za preporuke o praćenju i </w:t>
      </w:r>
      <w:r w:rsidR="00B01BCA" w:rsidRPr="00C64712">
        <w:rPr>
          <w:rFonts w:eastAsia="SimSun"/>
          <w:szCs w:val="22"/>
          <w:lang w:val="hr-HR" w:eastAsia="zh-CN" w:bidi="hr-HR"/>
        </w:rPr>
        <w:t xml:space="preserve">za </w:t>
      </w:r>
      <w:r w:rsidRPr="00C64712">
        <w:rPr>
          <w:rFonts w:eastAsia="SimSun"/>
          <w:szCs w:val="22"/>
          <w:lang w:val="hr-HR" w:eastAsia="zh-CN" w:bidi="hr-HR"/>
        </w:rPr>
        <w:t xml:space="preserve">kliničko zbrinjavanje hematoloških nuspojava vidjeti </w:t>
      </w:r>
      <w:r w:rsidR="00026F2F" w:rsidRPr="00C64712">
        <w:rPr>
          <w:rFonts w:eastAsia="SimSun"/>
          <w:szCs w:val="22"/>
          <w:lang w:val="hr-HR" w:eastAsia="zh-CN" w:bidi="hr-HR"/>
        </w:rPr>
        <w:t>dio </w:t>
      </w:r>
      <w:r w:rsidRPr="00C64712">
        <w:rPr>
          <w:rFonts w:eastAsia="SimSun"/>
          <w:szCs w:val="22"/>
          <w:lang w:val="hr-HR" w:eastAsia="zh-CN" w:bidi="hr-HR"/>
        </w:rPr>
        <w:t>4.4.</w:t>
      </w:r>
    </w:p>
    <w:p w:rsidR="008537C4" w:rsidRPr="00C64712" w:rsidRDefault="008537C4" w:rsidP="00E95C33">
      <w:pPr>
        <w:widowControl w:val="0"/>
        <w:tabs>
          <w:tab w:val="clear" w:pos="567"/>
        </w:tabs>
        <w:spacing w:line="240" w:lineRule="auto"/>
        <w:rPr>
          <w:rFonts w:eastAsia="SimSun"/>
          <w:szCs w:val="22"/>
          <w:lang w:val="hr-HR" w:eastAsia="zh-CN"/>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Prijavljivanje sumnji na nuspojavu</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Nakon dobivanja odobrenja lijeka važno je prijavljivanje sumnji na njegove nuspojave. Time se omogućuje kontinuirano praćenje omjera koristi i rizika lijeka. Od zdravstvenih radnika se traži da prijave svaku sumnju na nuspojavu lijeka putem</w:t>
      </w:r>
      <w:r w:rsidRPr="00C64712">
        <w:rPr>
          <w:szCs w:val="22"/>
          <w:shd w:val="clear" w:color="auto" w:fill="FFFFFF"/>
          <w:lang w:val="hr-HR" w:bidi="hr-HR"/>
        </w:rPr>
        <w:t xml:space="preserve"> </w:t>
      </w:r>
      <w:r w:rsidRPr="00C64712">
        <w:rPr>
          <w:rStyle w:val="CommentReference"/>
          <w:sz w:val="22"/>
          <w:szCs w:val="22"/>
          <w:lang w:val="hr-HR"/>
        </w:rPr>
        <w:t/>
      </w:r>
      <w:r w:rsidRPr="007E0AA4">
        <w:rPr>
          <w:szCs w:val="22"/>
          <w:shd w:val="clear" w:color="auto" w:fill="FFFFFF"/>
          <w:lang w:val="hr-HR" w:bidi="hr-HR"/>
        </w:rPr>
        <w:t>nacionalnog sustava prijave nuspojava</w:t>
      </w:r>
      <w:r w:rsidR="00BE5CD1" w:rsidRPr="007E0AA4">
        <w:rPr>
          <w:szCs w:val="22"/>
          <w:shd w:val="clear" w:color="auto" w:fill="FFFFFF"/>
          <w:lang w:val="hr-HR" w:bidi="hr-HR"/>
        </w:rPr>
        <w:t>:</w:t>
      </w:r>
      <w:r w:rsidRPr="007E0AA4">
        <w:rPr>
          <w:szCs w:val="22"/>
          <w:shd w:val="clear" w:color="auto" w:fill="FFFFFF"/>
          <w:lang w:val="hr-HR" w:bidi="hr-HR"/>
        </w:rPr>
        <w:t xml:space="preserve"> </w:t>
      </w:r>
      <w:r w:rsidRPr="007E0AA4">
        <w:rPr>
          <w:szCs w:val="22"/>
          <w:highlight w:val="lightGray"/>
          <w:shd w:val="clear" w:color="auto" w:fill="FFFFFF"/>
          <w:lang w:val="hr-HR" w:bidi="hr-HR"/>
        </w:rPr>
        <w:t xml:space="preserve">navedenog </w:t>
      </w:r>
      <w:r w:rsidRPr="00C64712">
        <w:rPr>
          <w:szCs w:val="22"/>
          <w:highlight w:val="lightGray"/>
          <w:shd w:val="clear" w:color="auto" w:fill="FFFFFF"/>
          <w:lang w:val="hr-HR" w:bidi="hr-HR"/>
        </w:rPr>
        <w:t>u</w:t>
      </w:r>
      <w:r w:rsidRPr="00C64712">
        <w:rPr>
          <w:szCs w:val="22"/>
          <w:shd w:val="clear" w:color="auto" w:fill="FFFFFF"/>
          <w:lang w:val="hr-HR" w:bidi="hr-HR"/>
        </w:rPr>
        <w:t xml:space="preserve"> </w:t>
      </w:r>
      <w:hyperlink r:id="rId11" w:history="1">
        <w:r w:rsidRPr="00177F78">
          <w:rPr>
            <w:color w:val="0000FF"/>
            <w:szCs w:val="22"/>
            <w:highlight w:val="lightGray"/>
            <w:u w:val="single"/>
            <w:shd w:val="clear" w:color="auto" w:fill="FFFFFF"/>
            <w:lang w:val="hr-HR" w:bidi="hr-HR"/>
          </w:rPr>
          <w:t>Dodatku V</w:t>
        </w:r>
      </w:hyperlink>
      <w:r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4.9</w:t>
      </w:r>
      <w:r w:rsidRPr="00C64712">
        <w:rPr>
          <w:b/>
          <w:bCs/>
          <w:szCs w:val="22"/>
          <w:lang w:val="hr-HR" w:bidi="hr-HR"/>
        </w:rPr>
        <w:tab/>
        <w:t>Predoziranje</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Simptomatsko liječenje indicirano je u slučaju predoziranja. Nije poznat specifičan antidot.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b/>
          <w:szCs w:val="22"/>
          <w:lang w:val="hr-HR"/>
        </w:rPr>
      </w:pPr>
      <w:r w:rsidRPr="00C64712">
        <w:rPr>
          <w:b/>
          <w:bCs/>
          <w:szCs w:val="22"/>
          <w:lang w:val="hr-HR" w:bidi="hr-HR"/>
        </w:rPr>
        <w:t>5.</w:t>
      </w:r>
      <w:r w:rsidRPr="00C64712">
        <w:rPr>
          <w:b/>
          <w:bCs/>
          <w:szCs w:val="22"/>
          <w:lang w:val="hr-HR" w:bidi="hr-HR"/>
        </w:rPr>
        <w:tab/>
        <w:t>FARMAKOLOŠKA SVOJSTVA</w:t>
      </w:r>
    </w:p>
    <w:p w:rsidR="00E95C33" w:rsidRPr="00C64712" w:rsidRDefault="00E95C33" w:rsidP="00E95C33">
      <w:pPr>
        <w:keepNext/>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b/>
          <w:szCs w:val="22"/>
          <w:lang w:val="hr-HR"/>
        </w:rPr>
      </w:pPr>
      <w:r w:rsidRPr="00C64712">
        <w:rPr>
          <w:b/>
          <w:bCs/>
          <w:szCs w:val="22"/>
          <w:lang w:val="hr-HR" w:bidi="hr-HR"/>
        </w:rPr>
        <w:t>5.1</w:t>
      </w:r>
      <w:r w:rsidRPr="00C64712">
        <w:rPr>
          <w:b/>
          <w:bCs/>
          <w:szCs w:val="22"/>
          <w:lang w:val="hr-HR" w:bidi="hr-HR"/>
        </w:rPr>
        <w:tab/>
        <w:t>Farmakodinamička svojstva</w:t>
      </w:r>
    </w:p>
    <w:p w:rsidR="00E95C33" w:rsidRPr="00C64712" w:rsidRDefault="00E95C33" w:rsidP="00E95C33">
      <w:pPr>
        <w:keepNext/>
        <w:widowControl w:val="0"/>
        <w:tabs>
          <w:tab w:val="clear" w:pos="567"/>
        </w:tabs>
        <w:spacing w:line="240" w:lineRule="auto"/>
        <w:rPr>
          <w:szCs w:val="22"/>
          <w:lang w:val="hr-HR"/>
        </w:rPr>
      </w:pPr>
    </w:p>
    <w:p w:rsidR="00CC5C65" w:rsidRPr="00C64712" w:rsidRDefault="00E95C33" w:rsidP="00350088">
      <w:pPr>
        <w:keepNext/>
        <w:widowControl w:val="0"/>
        <w:tabs>
          <w:tab w:val="clear" w:pos="567"/>
        </w:tabs>
        <w:spacing w:line="240" w:lineRule="auto"/>
        <w:rPr>
          <w:szCs w:val="22"/>
          <w:shd w:val="clear" w:color="auto" w:fill="FFFFFF"/>
          <w:lang w:val="hr-HR" w:bidi="hr-HR"/>
        </w:rPr>
      </w:pPr>
      <w:r w:rsidRPr="00C64712">
        <w:rPr>
          <w:szCs w:val="22"/>
          <w:lang w:val="hr-HR" w:bidi="hr-HR"/>
        </w:rPr>
        <w:t xml:space="preserve">Farmakoterapijska skupina: </w:t>
      </w:r>
      <w:r w:rsidR="008F5820" w:rsidRPr="008F5820">
        <w:rPr>
          <w:szCs w:val="22"/>
          <w:lang w:val="hr-HR" w:bidi="hr-HR"/>
        </w:rPr>
        <w:t>ostali imunosupresivi</w:t>
      </w:r>
      <w:r w:rsidR="008F5820">
        <w:rPr>
          <w:szCs w:val="22"/>
          <w:lang w:val="hr-HR" w:bidi="hr-HR"/>
        </w:rPr>
        <w:t xml:space="preserve">, </w:t>
      </w:r>
      <w:r w:rsidRPr="00C64712">
        <w:rPr>
          <w:szCs w:val="22"/>
          <w:lang w:val="hr-HR" w:bidi="hr-HR"/>
        </w:rPr>
        <w:t xml:space="preserve">ATK oznaka: </w:t>
      </w:r>
      <w:r w:rsidR="008F5820" w:rsidRPr="008F5820">
        <w:rPr>
          <w:lang w:val="hr-HR"/>
        </w:rPr>
        <w:t>L04AX07</w:t>
      </w:r>
    </w:p>
    <w:p w:rsidR="00CC5C65" w:rsidRPr="00C64712" w:rsidRDefault="00CC5C65" w:rsidP="00CC5C65">
      <w:pPr>
        <w:keepNext/>
        <w:widowControl w:val="0"/>
        <w:tabs>
          <w:tab w:val="clear" w:pos="567"/>
        </w:tabs>
        <w:spacing w:line="240" w:lineRule="auto"/>
        <w:rPr>
          <w:szCs w:val="22"/>
          <w:u w:val="single"/>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Mehanizam djelovanja</w:t>
      </w:r>
    </w:p>
    <w:p w:rsidR="00E95C33" w:rsidRPr="00C64712" w:rsidRDefault="00E95C33" w:rsidP="00D9439F">
      <w:pPr>
        <w:keepNext/>
        <w:widowControl w:val="0"/>
        <w:tabs>
          <w:tab w:val="clear" w:pos="567"/>
        </w:tabs>
        <w:spacing w:line="240" w:lineRule="auto"/>
        <w:rPr>
          <w:szCs w:val="22"/>
          <w:lang w:val="hr-HR"/>
        </w:rPr>
      </w:pPr>
      <w:r w:rsidRPr="00C64712">
        <w:rPr>
          <w:szCs w:val="22"/>
          <w:lang w:val="hr-HR" w:bidi="hr-HR"/>
        </w:rPr>
        <w:t>Protuupalno i imuno</w:t>
      </w:r>
      <w:r w:rsidR="00C45EF8" w:rsidRPr="00C64712">
        <w:rPr>
          <w:szCs w:val="22"/>
          <w:lang w:val="hr-HR" w:bidi="hr-HR"/>
        </w:rPr>
        <w:t>modulatorno</w:t>
      </w:r>
      <w:r w:rsidRPr="00C64712">
        <w:rPr>
          <w:szCs w:val="22"/>
          <w:lang w:val="hr-HR" w:bidi="hr-HR"/>
        </w:rPr>
        <w:t xml:space="preserve"> djelovanje dimetilfumarata i njegovog metabolita monometilfumarata nisu u potpunosti razjašnjeni, ali se smatra da nastaju uglavnom zbog interakcije s intracelularnim </w:t>
      </w:r>
      <w:r w:rsidR="00B01BCA" w:rsidRPr="00C64712">
        <w:rPr>
          <w:szCs w:val="22"/>
          <w:lang w:val="hr-HR" w:bidi="hr-HR"/>
        </w:rPr>
        <w:t xml:space="preserve">reduciranim </w:t>
      </w:r>
      <w:r w:rsidRPr="00C64712">
        <w:rPr>
          <w:szCs w:val="22"/>
          <w:lang w:val="hr-HR" w:bidi="hr-HR"/>
        </w:rPr>
        <w:t xml:space="preserve">glutationom stanica koje su izravno uključene u patogenezu psorijaze. Ova interakcija s glutationom dovodi do inhibicije translokacije u jezgru i </w:t>
      </w:r>
      <w:r w:rsidR="00D96020" w:rsidRPr="00C64712">
        <w:rPr>
          <w:szCs w:val="22"/>
          <w:lang w:val="hr-HR" w:bidi="hr-HR"/>
        </w:rPr>
        <w:t xml:space="preserve">transkripcijske </w:t>
      </w:r>
      <w:r w:rsidRPr="00C64712">
        <w:rPr>
          <w:szCs w:val="22"/>
          <w:lang w:val="hr-HR" w:bidi="hr-HR"/>
        </w:rPr>
        <w:t>aktivnost</w:t>
      </w:r>
      <w:r w:rsidR="00D96020" w:rsidRPr="00C64712">
        <w:rPr>
          <w:szCs w:val="22"/>
          <w:lang w:val="hr-HR" w:bidi="hr-HR"/>
        </w:rPr>
        <w:t>i</w:t>
      </w:r>
      <w:r w:rsidRPr="00C64712">
        <w:rPr>
          <w:szCs w:val="22"/>
          <w:lang w:val="hr-HR" w:bidi="hr-HR"/>
        </w:rPr>
        <w:t xml:space="preserve"> nuklearnog faktora pojačivača kappa </w:t>
      </w:r>
      <w:r w:rsidR="00B01BCA" w:rsidRPr="00C64712">
        <w:rPr>
          <w:szCs w:val="22"/>
          <w:lang w:val="hr-HR" w:bidi="hr-HR"/>
        </w:rPr>
        <w:t xml:space="preserve">lakog </w:t>
      </w:r>
      <w:r w:rsidRPr="00C64712">
        <w:rPr>
          <w:szCs w:val="22"/>
          <w:lang w:val="hr-HR" w:bidi="hr-HR"/>
        </w:rPr>
        <w:t>lanca aktiviranih B-stanica (NF</w:t>
      </w:r>
      <w:r w:rsidRPr="00C64712">
        <w:rPr>
          <w:szCs w:val="22"/>
          <w:lang w:val="hr-HR" w:bidi="hr-HR"/>
        </w:rPr>
        <w:noBreakHyphen/>
        <w:t>κB).</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DA17DB">
      <w:pPr>
        <w:widowControl w:val="0"/>
        <w:tabs>
          <w:tab w:val="clear" w:pos="567"/>
        </w:tabs>
        <w:spacing w:line="240" w:lineRule="auto"/>
        <w:rPr>
          <w:szCs w:val="22"/>
          <w:lang w:val="hr-HR"/>
        </w:rPr>
      </w:pPr>
      <w:r w:rsidRPr="00C64712">
        <w:rPr>
          <w:szCs w:val="22"/>
          <w:lang w:val="hr-HR" w:bidi="hr-HR"/>
        </w:rPr>
        <w:t>Smatra se da je glavna aktivnost dimetilfumarata i monometilfumarata imunomodulatorna, dovodeći do pomaka T-pomoćnih stanica (Th) iz profila Th1 i Th17 u Th2 fenotip</w:t>
      </w:r>
      <w:r w:rsidR="00C45EF8" w:rsidRPr="00C64712">
        <w:rPr>
          <w:szCs w:val="22"/>
          <w:lang w:val="hr-HR" w:bidi="hr-HR"/>
        </w:rPr>
        <w:t>.</w:t>
      </w:r>
      <w:r w:rsidR="006C2CD7" w:rsidRPr="00C64712">
        <w:rPr>
          <w:szCs w:val="22"/>
          <w:lang w:val="hr-HR" w:bidi="hr-HR"/>
        </w:rPr>
        <w:t xml:space="preserve"> Smanjeno je stvaranje upalnih citokina s</w:t>
      </w:r>
      <w:r w:rsidRPr="00C64712">
        <w:rPr>
          <w:szCs w:val="22"/>
          <w:lang w:val="hr-HR" w:bidi="hr-HR"/>
        </w:rPr>
        <w:t xml:space="preserve"> indukcij</w:t>
      </w:r>
      <w:r w:rsidR="006C2CD7" w:rsidRPr="00C64712">
        <w:rPr>
          <w:szCs w:val="22"/>
          <w:lang w:val="hr-HR" w:bidi="hr-HR"/>
        </w:rPr>
        <w:t>om</w:t>
      </w:r>
      <w:r w:rsidRPr="00C64712">
        <w:rPr>
          <w:szCs w:val="22"/>
          <w:lang w:val="hr-HR" w:bidi="hr-HR"/>
        </w:rPr>
        <w:t xml:space="preserve"> proapoptotičnih događaja, inhibicij</w:t>
      </w:r>
      <w:r w:rsidR="006C2CD7" w:rsidRPr="00C64712">
        <w:rPr>
          <w:szCs w:val="22"/>
          <w:lang w:val="hr-HR" w:bidi="hr-HR"/>
        </w:rPr>
        <w:t>om</w:t>
      </w:r>
      <w:r w:rsidRPr="00C64712">
        <w:rPr>
          <w:szCs w:val="22"/>
          <w:lang w:val="hr-HR" w:bidi="hr-HR"/>
        </w:rPr>
        <w:t xml:space="preserve"> proliferacije keratinocita, smanjen</w:t>
      </w:r>
      <w:r w:rsidR="006C2CD7" w:rsidRPr="00C64712">
        <w:rPr>
          <w:szCs w:val="22"/>
          <w:lang w:val="hr-HR" w:bidi="hr-HR"/>
        </w:rPr>
        <w:t>om</w:t>
      </w:r>
      <w:r w:rsidRPr="00C64712">
        <w:rPr>
          <w:szCs w:val="22"/>
          <w:lang w:val="hr-HR" w:bidi="hr-HR"/>
        </w:rPr>
        <w:t xml:space="preserve"> ekspresij</w:t>
      </w:r>
      <w:r w:rsidR="006C2CD7" w:rsidRPr="00C64712">
        <w:rPr>
          <w:szCs w:val="22"/>
          <w:lang w:val="hr-HR" w:bidi="hr-HR"/>
        </w:rPr>
        <w:t>om</w:t>
      </w:r>
      <w:r w:rsidRPr="00C64712">
        <w:rPr>
          <w:szCs w:val="22"/>
          <w:lang w:val="hr-HR" w:bidi="hr-HR"/>
        </w:rPr>
        <w:t xml:space="preserve"> adhezijskih molekula i smanjen</w:t>
      </w:r>
      <w:r w:rsidR="006C2CD7" w:rsidRPr="00C64712">
        <w:rPr>
          <w:szCs w:val="22"/>
          <w:lang w:val="hr-HR" w:bidi="hr-HR"/>
        </w:rPr>
        <w:t>im</w:t>
      </w:r>
      <w:r w:rsidRPr="00C64712">
        <w:rPr>
          <w:szCs w:val="22"/>
          <w:lang w:val="hr-HR" w:bidi="hr-HR"/>
        </w:rPr>
        <w:t xml:space="preserve"> upaln</w:t>
      </w:r>
      <w:r w:rsidR="006C2CD7" w:rsidRPr="00C64712">
        <w:rPr>
          <w:szCs w:val="22"/>
          <w:lang w:val="hr-HR" w:bidi="hr-HR"/>
        </w:rPr>
        <w:t>im</w:t>
      </w:r>
      <w:r w:rsidRPr="00C64712">
        <w:rPr>
          <w:szCs w:val="22"/>
          <w:lang w:val="hr-HR" w:bidi="hr-HR"/>
        </w:rPr>
        <w:t xml:space="preserve"> infiltrat</w:t>
      </w:r>
      <w:r w:rsidR="006C2CD7" w:rsidRPr="00C64712">
        <w:rPr>
          <w:szCs w:val="22"/>
          <w:lang w:val="hr-HR" w:bidi="hr-HR"/>
        </w:rPr>
        <w:t>om</w:t>
      </w:r>
      <w:r w:rsidRPr="00C64712">
        <w:rPr>
          <w:szCs w:val="22"/>
          <w:lang w:val="hr-HR" w:bidi="hr-HR"/>
        </w:rPr>
        <w:t xml:space="preserve"> unutar psorijatičnih plakova.</w:t>
      </w:r>
    </w:p>
    <w:p w:rsidR="00E95C33" w:rsidRPr="00C64712" w:rsidRDefault="00E95C33" w:rsidP="00E95C33">
      <w:pPr>
        <w:widowControl w:val="0"/>
        <w:tabs>
          <w:tab w:val="clear" w:pos="567"/>
        </w:tabs>
        <w:spacing w:line="240" w:lineRule="auto"/>
        <w:rPr>
          <w:szCs w:val="22"/>
          <w:u w:val="single"/>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Klinička djelotvornost i sigurnost</w:t>
      </w:r>
    </w:p>
    <w:p w:rsidR="00E95C33" w:rsidRPr="00C64712" w:rsidRDefault="00E95C33" w:rsidP="00E95C33">
      <w:pPr>
        <w:keepNext/>
        <w:widowControl w:val="0"/>
        <w:tabs>
          <w:tab w:val="clear" w:pos="567"/>
        </w:tabs>
        <w:spacing w:line="240" w:lineRule="auto"/>
        <w:rPr>
          <w:lang w:val="hr-HR"/>
        </w:rPr>
      </w:pPr>
      <w:r w:rsidRPr="00C64712">
        <w:rPr>
          <w:szCs w:val="22"/>
          <w:lang w:val="hr-HR" w:bidi="hr-HR"/>
        </w:rPr>
        <w:t>Sigurnost i djelotvornost lijeka Skilarence procijenjena je u</w:t>
      </w:r>
      <w:r w:rsidR="00ED767D" w:rsidRPr="00C64712">
        <w:rPr>
          <w:szCs w:val="22"/>
          <w:lang w:val="hr-HR" w:bidi="hr-HR"/>
        </w:rPr>
        <w:t xml:space="preserve"> </w:t>
      </w:r>
      <w:r w:rsidR="006C2CD7" w:rsidRPr="00C64712">
        <w:rPr>
          <w:szCs w:val="22"/>
          <w:lang w:val="hr-HR" w:bidi="hr-HR"/>
        </w:rPr>
        <w:t>dvostruko slijepom,</w:t>
      </w:r>
      <w:r w:rsidR="00C22ACC" w:rsidRPr="00C64712">
        <w:rPr>
          <w:szCs w:val="22"/>
          <w:lang w:val="hr-HR" w:bidi="hr-HR"/>
        </w:rPr>
        <w:t xml:space="preserve"> placebo</w:t>
      </w:r>
      <w:r w:rsidR="00C64712" w:rsidRPr="00C64712">
        <w:rPr>
          <w:szCs w:val="22"/>
          <w:lang w:val="hr-HR" w:bidi="hr-HR"/>
        </w:rPr>
        <w:t>m</w:t>
      </w:r>
      <w:r w:rsidRPr="00C64712">
        <w:rPr>
          <w:szCs w:val="22"/>
          <w:lang w:val="hr-HR" w:bidi="hr-HR"/>
        </w:rPr>
        <w:t xml:space="preserve"> i </w:t>
      </w:r>
      <w:r w:rsidR="00A76666" w:rsidRPr="00C64712">
        <w:rPr>
          <w:szCs w:val="22"/>
          <w:lang w:val="hr-HR" w:bidi="hr-HR"/>
        </w:rPr>
        <w:t>aktivnim ko</w:t>
      </w:r>
      <w:r w:rsidR="00C22ACC" w:rsidRPr="00C64712">
        <w:rPr>
          <w:szCs w:val="22"/>
          <w:lang w:val="hr-HR" w:bidi="hr-HR"/>
        </w:rPr>
        <w:t>m</w:t>
      </w:r>
      <w:r w:rsidR="00A76666" w:rsidRPr="00C64712">
        <w:rPr>
          <w:szCs w:val="22"/>
          <w:lang w:val="hr-HR" w:bidi="hr-HR"/>
        </w:rPr>
        <w:t xml:space="preserve">paratorom </w:t>
      </w:r>
      <w:r w:rsidRPr="00C64712">
        <w:rPr>
          <w:szCs w:val="22"/>
          <w:lang w:val="hr-HR" w:bidi="hr-HR"/>
        </w:rPr>
        <w:t xml:space="preserve">kontroliranom ispitivanju </w:t>
      </w:r>
      <w:r w:rsidR="006C2CD7" w:rsidRPr="00C64712">
        <w:rPr>
          <w:szCs w:val="22"/>
          <w:lang w:val="hr-HR" w:bidi="hr-HR"/>
        </w:rPr>
        <w:t xml:space="preserve">faze III </w:t>
      </w:r>
      <w:r w:rsidR="00A76666" w:rsidRPr="00C64712">
        <w:rPr>
          <w:szCs w:val="22"/>
          <w:lang w:val="hr-HR" w:bidi="hr-HR"/>
        </w:rPr>
        <w:t xml:space="preserve">(1102) </w:t>
      </w:r>
      <w:r w:rsidR="00C64712" w:rsidRPr="00C64712">
        <w:rPr>
          <w:szCs w:val="22"/>
          <w:lang w:val="hr-HR" w:bidi="hr-HR"/>
        </w:rPr>
        <w:t xml:space="preserve">s </w:t>
      </w:r>
      <w:r w:rsidRPr="00C64712">
        <w:rPr>
          <w:szCs w:val="22"/>
          <w:lang w:val="hr-HR" w:bidi="hr-HR"/>
        </w:rPr>
        <w:t xml:space="preserve">3 </w:t>
      </w:r>
      <w:r w:rsidR="00C22ACC" w:rsidRPr="00C64712">
        <w:rPr>
          <w:szCs w:val="22"/>
          <w:lang w:val="hr-HR" w:bidi="hr-HR"/>
        </w:rPr>
        <w:t>kraka</w:t>
      </w:r>
      <w:r w:rsidR="00C97CEC">
        <w:rPr>
          <w:szCs w:val="22"/>
          <w:lang w:val="hr-HR" w:bidi="hr-HR"/>
        </w:rPr>
        <w:t>,</w:t>
      </w:r>
      <w:r w:rsidR="00C22ACC" w:rsidRPr="00C64712">
        <w:rPr>
          <w:szCs w:val="22"/>
          <w:lang w:val="hr-HR" w:bidi="hr-HR"/>
        </w:rPr>
        <w:t xml:space="preserve"> kod </w:t>
      </w:r>
      <w:r w:rsidRPr="00C64712">
        <w:rPr>
          <w:szCs w:val="22"/>
          <w:lang w:val="hr-HR" w:bidi="hr-HR"/>
        </w:rPr>
        <w:t>bolesnika s umjerenom do teškom plak psorijazom (ispitivanje 1102). Randomizirano je 704 bolesnika za primanje lijeka Skilarence, aktivn</w:t>
      </w:r>
      <w:r w:rsidR="00A17CFE" w:rsidRPr="00C64712">
        <w:rPr>
          <w:szCs w:val="22"/>
          <w:lang w:val="hr-HR" w:bidi="hr-HR"/>
        </w:rPr>
        <w:t>og</w:t>
      </w:r>
      <w:r w:rsidRPr="00C64712">
        <w:rPr>
          <w:szCs w:val="22"/>
          <w:lang w:val="hr-HR" w:bidi="hr-HR"/>
        </w:rPr>
        <w:t xml:space="preserve"> komparator</w:t>
      </w:r>
      <w:r w:rsidR="00A17CFE" w:rsidRPr="00C64712">
        <w:rPr>
          <w:szCs w:val="22"/>
          <w:lang w:val="hr-HR" w:bidi="hr-HR"/>
        </w:rPr>
        <w:t>a</w:t>
      </w:r>
      <w:r w:rsidRPr="00C64712">
        <w:rPr>
          <w:szCs w:val="22"/>
          <w:lang w:val="hr-HR" w:bidi="hr-HR"/>
        </w:rPr>
        <w:t xml:space="preserve"> </w:t>
      </w:r>
      <w:r w:rsidR="00A17CFE" w:rsidRPr="00C64712">
        <w:rPr>
          <w:szCs w:val="22"/>
          <w:lang w:val="hr-HR" w:bidi="hr-HR"/>
        </w:rPr>
        <w:t>(</w:t>
      </w:r>
      <w:r w:rsidR="00CE69B4" w:rsidRPr="00C64712">
        <w:rPr>
          <w:szCs w:val="22"/>
          <w:lang w:val="hr-HR" w:bidi="hr-HR"/>
        </w:rPr>
        <w:t xml:space="preserve">Fumaderm, </w:t>
      </w:r>
      <w:r w:rsidR="00C64712" w:rsidRPr="00C64712">
        <w:rPr>
          <w:szCs w:val="22"/>
          <w:lang w:val="hr-HR" w:bidi="hr-HR"/>
        </w:rPr>
        <w:t xml:space="preserve">kombiniranim lijekom </w:t>
      </w:r>
      <w:r w:rsidR="00A17CFE" w:rsidRPr="00C64712">
        <w:rPr>
          <w:szCs w:val="22"/>
          <w:lang w:val="hr-HR" w:bidi="hr-HR"/>
        </w:rPr>
        <w:t>s</w:t>
      </w:r>
      <w:r w:rsidR="001F604C" w:rsidRPr="00C64712">
        <w:rPr>
          <w:szCs w:val="22"/>
          <w:lang w:val="hr-HR" w:bidi="hr-HR"/>
        </w:rPr>
        <w:t xml:space="preserve"> </w:t>
      </w:r>
      <w:r w:rsidR="00A17CFE" w:rsidRPr="00C64712">
        <w:rPr>
          <w:szCs w:val="22"/>
          <w:lang w:val="hr-HR" w:bidi="hr-HR"/>
        </w:rPr>
        <w:t>istim sadržajem dimetilfumarata i 3 monoetilfumaratnim solima)</w:t>
      </w:r>
      <w:r w:rsidRPr="00C64712">
        <w:rPr>
          <w:szCs w:val="22"/>
          <w:lang w:val="hr-HR" w:bidi="hr-HR"/>
        </w:rPr>
        <w:t xml:space="preserve"> ili placeba </w:t>
      </w:r>
      <w:r w:rsidR="00A17CFE" w:rsidRPr="00C64712">
        <w:rPr>
          <w:szCs w:val="22"/>
          <w:lang w:val="hr-HR" w:bidi="hr-HR"/>
        </w:rPr>
        <w:t xml:space="preserve">u omjeru 2:2:1. Bolesnici </w:t>
      </w:r>
      <w:r w:rsidRPr="00C64712">
        <w:rPr>
          <w:szCs w:val="22"/>
          <w:lang w:val="hr-HR" w:bidi="hr-HR"/>
        </w:rPr>
        <w:t>su započeli liječenje tabletama koje sadrže 30 mg/dan dimetilfumarata ili placebo, titrirajući do najviše 720 mg/dan</w:t>
      </w:r>
      <w:r w:rsidR="00A17CFE" w:rsidRPr="00C64712">
        <w:rPr>
          <w:szCs w:val="22"/>
          <w:lang w:val="hr-HR" w:bidi="hr-HR"/>
        </w:rPr>
        <w:t xml:space="preserve"> u ob</w:t>
      </w:r>
      <w:r w:rsidR="00C22ACC" w:rsidRPr="00C64712">
        <w:rPr>
          <w:szCs w:val="22"/>
          <w:lang w:val="hr-HR" w:bidi="hr-HR"/>
        </w:rPr>
        <w:t xml:space="preserve">a kraka </w:t>
      </w:r>
      <w:r w:rsidR="00A17CFE" w:rsidRPr="00C64712">
        <w:rPr>
          <w:szCs w:val="22"/>
          <w:lang w:val="hr-HR" w:bidi="hr-HR"/>
        </w:rPr>
        <w:t>s aktivnim liječenjem</w:t>
      </w:r>
      <w:r w:rsidRPr="00C64712">
        <w:rPr>
          <w:szCs w:val="22"/>
          <w:lang w:val="hr-HR" w:bidi="hr-HR"/>
        </w:rPr>
        <w:t xml:space="preserve">, kako je opisano u dijelu 4.2. Ako je zapažen uspjeh liječenja prije nego je dostignuta maksimalna doza dimetilfumarata od 720 mg/dan, nije bilo potrebno daljnje povećanje doze i doziranje je trebalo postupno smanjiti na individualnu dozu održavanja. U slučaju pojedinačne nepodnošljivosti povećane doze tijekom 4. i 16. tjedna, bolesnik se </w:t>
      </w:r>
      <w:r w:rsidR="00C64712" w:rsidRPr="00C64712">
        <w:rPr>
          <w:szCs w:val="22"/>
          <w:lang w:val="hr-HR" w:bidi="hr-HR"/>
        </w:rPr>
        <w:t>vraćao</w:t>
      </w:r>
      <w:r w:rsidRPr="00C64712">
        <w:rPr>
          <w:szCs w:val="22"/>
          <w:lang w:val="hr-HR" w:bidi="hr-HR"/>
        </w:rPr>
        <w:t xml:space="preserve"> na posljednju podnošljivu dozu uzetu od početka 4. tjedna, koju je bilo potrebno održavati sve do kraja razdoblja liječenja (16. tjedan). Bolesnici su primili liječenje do 16 tjedana, a posjeti praćenja su planirani do 12 mjeseci nakon prekida liječenja.</w:t>
      </w:r>
    </w:p>
    <w:p w:rsidR="00E95C33" w:rsidRPr="00C64712" w:rsidRDefault="00E95C33" w:rsidP="00E95C33">
      <w:pPr>
        <w:widowControl w:val="0"/>
        <w:tabs>
          <w:tab w:val="clear" w:pos="567"/>
        </w:tabs>
        <w:spacing w:line="240" w:lineRule="auto"/>
        <w:rPr>
          <w:lang w:val="hr-HR"/>
        </w:rPr>
      </w:pPr>
    </w:p>
    <w:p w:rsidR="00E95C33" w:rsidRPr="00C64712" w:rsidRDefault="00ED767D" w:rsidP="00E95C33">
      <w:pPr>
        <w:widowControl w:val="0"/>
        <w:tabs>
          <w:tab w:val="clear" w:pos="567"/>
        </w:tabs>
        <w:spacing w:line="240" w:lineRule="auto"/>
        <w:rPr>
          <w:szCs w:val="22"/>
          <w:lang w:val="hr-HR"/>
        </w:rPr>
      </w:pPr>
      <w:r w:rsidRPr="00C64712">
        <w:rPr>
          <w:szCs w:val="22"/>
          <w:lang w:val="hr-HR" w:bidi="hr-HR"/>
        </w:rPr>
        <w:t xml:space="preserve">Demografske i početne karakteristike </w:t>
      </w:r>
      <w:r w:rsidR="00E95C33" w:rsidRPr="00C64712">
        <w:rPr>
          <w:szCs w:val="22"/>
          <w:lang w:val="hr-HR" w:bidi="hr-HR"/>
        </w:rPr>
        <w:t xml:space="preserve">bile su dobro </w:t>
      </w:r>
      <w:r w:rsidR="00C64712" w:rsidRPr="00C64712">
        <w:rPr>
          <w:szCs w:val="22"/>
          <w:lang w:val="hr-HR" w:bidi="hr-HR"/>
        </w:rPr>
        <w:t xml:space="preserve">usklađene </w:t>
      </w:r>
      <w:r w:rsidR="00E95C33" w:rsidRPr="00C64712">
        <w:rPr>
          <w:szCs w:val="22"/>
          <w:lang w:val="hr-HR" w:bidi="hr-HR"/>
        </w:rPr>
        <w:t xml:space="preserve">između </w:t>
      </w:r>
      <w:r w:rsidRPr="00C64712">
        <w:rPr>
          <w:szCs w:val="22"/>
          <w:lang w:val="hr-HR" w:bidi="hr-HR"/>
        </w:rPr>
        <w:t>liječenih</w:t>
      </w:r>
      <w:r w:rsidR="00805891" w:rsidRPr="00C64712">
        <w:rPr>
          <w:szCs w:val="22"/>
          <w:lang w:val="hr-HR" w:bidi="hr-HR"/>
        </w:rPr>
        <w:t xml:space="preserve"> </w:t>
      </w:r>
      <w:r w:rsidR="00E95C33" w:rsidRPr="00C64712">
        <w:rPr>
          <w:szCs w:val="22"/>
          <w:lang w:val="hr-HR" w:bidi="hr-HR"/>
        </w:rPr>
        <w:t>skupina. Od 699 bolesnika, većina su bili bijelci (99 %) i muškarci (65 %), a srednja dob bila je 44 </w:t>
      </w:r>
      <w:r w:rsidR="00C64712" w:rsidRPr="00C64712">
        <w:rPr>
          <w:szCs w:val="22"/>
          <w:lang w:val="hr-HR" w:bidi="hr-HR"/>
        </w:rPr>
        <w:t>godine</w:t>
      </w:r>
      <w:r w:rsidR="00E95C33" w:rsidRPr="00C64712">
        <w:rPr>
          <w:szCs w:val="22"/>
          <w:lang w:val="hr-HR" w:bidi="hr-HR"/>
        </w:rPr>
        <w:t xml:space="preserve">. Većina bolesnika (91 %) bila je u dobi od &lt;65 godina. Većina bolesnika imala je </w:t>
      </w:r>
      <w:r w:rsidR="00C64712" w:rsidRPr="00C64712">
        <w:rPr>
          <w:szCs w:val="22"/>
          <w:lang w:val="hr-HR" w:bidi="hr-HR"/>
        </w:rPr>
        <w:t xml:space="preserve">na početku </w:t>
      </w:r>
      <w:r w:rsidR="00E95C33" w:rsidRPr="00C64712">
        <w:rPr>
          <w:szCs w:val="22"/>
          <w:lang w:val="hr-HR" w:bidi="hr-HR"/>
        </w:rPr>
        <w:t xml:space="preserve">umjerenu psorijazu </w:t>
      </w:r>
      <w:r w:rsidR="00C64712" w:rsidRPr="00C64712">
        <w:rPr>
          <w:szCs w:val="22"/>
          <w:lang w:val="hr-HR" w:bidi="hr-HR"/>
        </w:rPr>
        <w:t xml:space="preserve">procijenjeno na temeljeu Indeksa psorijazom zahvaćenog područja i težine bolesti (engl. </w:t>
      </w:r>
      <w:r w:rsidR="00C64712" w:rsidRPr="00C64712">
        <w:rPr>
          <w:i/>
          <w:szCs w:val="22"/>
          <w:lang w:val="hr-HR"/>
        </w:rPr>
        <w:t>Psoriasis Area and Severity Index</w:t>
      </w:r>
      <w:r w:rsidR="00C64712" w:rsidRPr="00C64712">
        <w:rPr>
          <w:szCs w:val="22"/>
          <w:lang w:val="hr-HR"/>
        </w:rPr>
        <w:t>,</w:t>
      </w:r>
      <w:r w:rsidR="00C64712" w:rsidRPr="00C64712">
        <w:rPr>
          <w:szCs w:val="22"/>
          <w:lang w:val="hr-HR" w:bidi="hr-HR"/>
        </w:rPr>
        <w:t xml:space="preserve"> PASI) te Opće procjene liječnika (engl. </w:t>
      </w:r>
      <w:r w:rsidR="00C64712" w:rsidRPr="00C64712">
        <w:rPr>
          <w:i/>
          <w:szCs w:val="22"/>
          <w:lang w:val="hr-HR"/>
        </w:rPr>
        <w:t>Physician’s Global Assessment</w:t>
      </w:r>
      <w:r w:rsidR="00C64712" w:rsidRPr="00C64712">
        <w:rPr>
          <w:szCs w:val="22"/>
          <w:lang w:val="hr-HR"/>
        </w:rPr>
        <w:t xml:space="preserve">, </w:t>
      </w:r>
      <w:r w:rsidR="00C64712" w:rsidRPr="00C64712">
        <w:rPr>
          <w:szCs w:val="22"/>
          <w:lang w:val="hr-HR" w:bidi="hr-HR"/>
        </w:rPr>
        <w:t xml:space="preserve">PGA): početna </w:t>
      </w:r>
      <w:r w:rsidR="00E95C33" w:rsidRPr="00C64712">
        <w:rPr>
          <w:szCs w:val="22"/>
          <w:lang w:val="hr-HR" w:bidi="hr-HR"/>
        </w:rPr>
        <w:t xml:space="preserve">srednja vrijednost rezultata </w:t>
      </w:r>
      <w:r w:rsidRPr="00C64712">
        <w:rPr>
          <w:szCs w:val="22"/>
          <w:lang w:val="hr-HR" w:bidi="hr-HR"/>
        </w:rPr>
        <w:t xml:space="preserve">prema </w:t>
      </w:r>
      <w:r w:rsidR="00E95C33" w:rsidRPr="00C64712">
        <w:rPr>
          <w:szCs w:val="22"/>
          <w:lang w:val="hr-HR" w:bidi="hr-HR"/>
        </w:rPr>
        <w:t>PASI-</w:t>
      </w:r>
      <w:r w:rsidR="00C64712" w:rsidRPr="00C64712">
        <w:rPr>
          <w:szCs w:val="22"/>
          <w:lang w:val="hr-HR" w:bidi="hr-HR"/>
        </w:rPr>
        <w:t xml:space="preserve">ju </w:t>
      </w:r>
      <w:r w:rsidR="00E95C33" w:rsidRPr="00C64712">
        <w:rPr>
          <w:szCs w:val="22"/>
          <w:lang w:val="hr-HR" w:bidi="hr-HR"/>
        </w:rPr>
        <w:t>bila je 16,35, a 60 % bolesnika imalo je umjereni rezultat prema PGA-</w:t>
      </w:r>
      <w:r w:rsidR="00C64712" w:rsidRPr="00C64712">
        <w:rPr>
          <w:szCs w:val="22"/>
          <w:lang w:val="hr-HR" w:bidi="hr-HR"/>
        </w:rPr>
        <w:t>u</w:t>
      </w:r>
      <w:r w:rsidR="00E95C33" w:rsidRPr="00C64712">
        <w:rPr>
          <w:szCs w:val="22"/>
          <w:lang w:val="hr-HR" w:bidi="hr-HR"/>
        </w:rPr>
        <w:t xml:space="preserve">. Većina bolesnika prijavila je </w:t>
      </w:r>
      <w:r w:rsidR="00066D68" w:rsidRPr="00C64712">
        <w:rPr>
          <w:szCs w:val="22"/>
          <w:lang w:val="hr-HR" w:bidi="hr-HR"/>
        </w:rPr>
        <w:t>„</w:t>
      </w:r>
      <w:r w:rsidR="00E95C33" w:rsidRPr="00C64712">
        <w:rPr>
          <w:szCs w:val="22"/>
          <w:lang w:val="hr-HR" w:bidi="hr-HR"/>
        </w:rPr>
        <w:t>jako</w:t>
      </w:r>
      <w:r w:rsidR="00066D68" w:rsidRPr="00C64712">
        <w:rPr>
          <w:szCs w:val="22"/>
          <w:lang w:val="hr-HR" w:bidi="hr-HR"/>
        </w:rPr>
        <w:t xml:space="preserve"> veliki“ ili „</w:t>
      </w:r>
      <w:r w:rsidR="00E95C33" w:rsidRPr="00C64712">
        <w:rPr>
          <w:szCs w:val="22"/>
          <w:lang w:val="hr-HR" w:bidi="hr-HR"/>
        </w:rPr>
        <w:t>ekstremno veliki</w:t>
      </w:r>
      <w:r w:rsidR="00066D68" w:rsidRPr="00C64712">
        <w:rPr>
          <w:szCs w:val="22"/>
          <w:lang w:val="hr-HR" w:bidi="hr-HR"/>
        </w:rPr>
        <w:t>“</w:t>
      </w:r>
      <w:r w:rsidR="00E95C33" w:rsidRPr="00C64712">
        <w:rPr>
          <w:szCs w:val="22"/>
          <w:lang w:val="hr-HR" w:bidi="hr-HR"/>
        </w:rPr>
        <w:t xml:space="preserve"> učinak psorijaze na njihov život </w:t>
      </w:r>
      <w:r w:rsidR="00C64712" w:rsidRPr="00C64712">
        <w:rPr>
          <w:szCs w:val="22"/>
          <w:lang w:val="hr-HR" w:bidi="hr-HR"/>
        </w:rPr>
        <w:t xml:space="preserve">procijenjeno </w:t>
      </w:r>
      <w:r w:rsidR="00E95C33" w:rsidRPr="00C64712">
        <w:rPr>
          <w:szCs w:val="22"/>
          <w:lang w:val="hr-HR" w:bidi="hr-HR"/>
        </w:rPr>
        <w:t>na temelju Dermatološkog indeksa kvalitete života (</w:t>
      </w:r>
      <w:r w:rsidR="00C64712" w:rsidRPr="00C64712">
        <w:rPr>
          <w:szCs w:val="22"/>
          <w:lang w:val="hr-HR" w:bidi="hr-HR"/>
        </w:rPr>
        <w:t xml:space="preserve">engl. </w:t>
      </w:r>
      <w:r w:rsidR="00C64712" w:rsidRPr="00C64712">
        <w:rPr>
          <w:i/>
          <w:szCs w:val="22"/>
          <w:lang w:val="hr-HR"/>
        </w:rPr>
        <w:t>Dermatology Life Quality Index,</w:t>
      </w:r>
      <w:r w:rsidR="00C64712" w:rsidRPr="00C64712">
        <w:rPr>
          <w:szCs w:val="22"/>
          <w:lang w:val="hr-HR"/>
        </w:rPr>
        <w:t xml:space="preserve"> </w:t>
      </w:r>
      <w:r w:rsidR="00E95C33" w:rsidRPr="00C64712">
        <w:rPr>
          <w:szCs w:val="22"/>
          <w:lang w:val="hr-HR" w:bidi="hr-HR"/>
        </w:rPr>
        <w:t>DLQI), sa srednjim rezultatom DLQI-a od 11,5.</w:t>
      </w:r>
    </w:p>
    <w:p w:rsidR="00E95C33" w:rsidRPr="00C64712" w:rsidRDefault="00E95C33" w:rsidP="00E95C33">
      <w:pPr>
        <w:widowControl w:val="0"/>
        <w:tabs>
          <w:tab w:val="clear" w:pos="567"/>
        </w:tabs>
        <w:spacing w:line="240" w:lineRule="auto"/>
        <w:rPr>
          <w:szCs w:val="22"/>
          <w:lang w:val="hr-HR"/>
        </w:rPr>
      </w:pPr>
    </w:p>
    <w:p w:rsidR="00D15309" w:rsidRPr="00C64712" w:rsidRDefault="00E95C33" w:rsidP="00E95C33">
      <w:pPr>
        <w:widowControl w:val="0"/>
        <w:tabs>
          <w:tab w:val="clear" w:pos="567"/>
        </w:tabs>
        <w:autoSpaceDE w:val="0"/>
        <w:autoSpaceDN w:val="0"/>
        <w:adjustRightInd w:val="0"/>
        <w:spacing w:line="240" w:lineRule="auto"/>
        <w:rPr>
          <w:szCs w:val="22"/>
          <w:lang w:val="hr-HR" w:bidi="hr-HR"/>
        </w:rPr>
      </w:pPr>
      <w:r w:rsidRPr="00C64712">
        <w:rPr>
          <w:szCs w:val="22"/>
          <w:lang w:val="hr-HR" w:bidi="hr-HR"/>
        </w:rPr>
        <w:t xml:space="preserve">Nakon 16 tjedana liječenja, otkriveno je da je </w:t>
      </w:r>
      <w:r w:rsidR="00ED767D" w:rsidRPr="00C64712">
        <w:rPr>
          <w:szCs w:val="22"/>
          <w:lang w:val="hr-HR" w:bidi="hr-HR"/>
        </w:rPr>
        <w:t xml:space="preserve">lijek </w:t>
      </w:r>
      <w:r w:rsidRPr="00C64712">
        <w:rPr>
          <w:szCs w:val="22"/>
          <w:lang w:val="hr-HR" w:bidi="hr-HR"/>
        </w:rPr>
        <w:t xml:space="preserve">Skilarence superioran u odnosu na </w:t>
      </w:r>
      <w:r w:rsidR="00D15309" w:rsidRPr="00C64712">
        <w:rPr>
          <w:szCs w:val="22"/>
          <w:lang w:val="hr-HR" w:bidi="hr-HR"/>
        </w:rPr>
        <w:t>placebo</w:t>
      </w:r>
      <w:r w:rsidR="00805891" w:rsidRPr="00C64712">
        <w:rPr>
          <w:szCs w:val="22"/>
          <w:lang w:val="hr-HR" w:bidi="hr-HR"/>
        </w:rPr>
        <w:t xml:space="preserve"> </w:t>
      </w:r>
      <w:r w:rsidRPr="00C64712">
        <w:rPr>
          <w:szCs w:val="22"/>
          <w:lang w:val="hr-HR" w:bidi="hr-HR"/>
        </w:rPr>
        <w:t xml:space="preserve">(p&lt;0,0001) </w:t>
      </w:r>
      <w:r w:rsidR="00066D68" w:rsidRPr="00C64712">
        <w:rPr>
          <w:szCs w:val="22"/>
          <w:lang w:val="hr-HR" w:bidi="hr-HR"/>
        </w:rPr>
        <w:t xml:space="preserve">temeljeno na rezultatima PASI 75 i </w:t>
      </w:r>
      <w:r w:rsidRPr="00C64712">
        <w:rPr>
          <w:szCs w:val="22"/>
          <w:lang w:val="hr-HR" w:bidi="hr-HR"/>
        </w:rPr>
        <w:t xml:space="preserve">PGA „čisto“ ili „gotovo čisto“ </w:t>
      </w:r>
      <w:r w:rsidR="00D15309" w:rsidRPr="00C64712">
        <w:rPr>
          <w:szCs w:val="22"/>
          <w:lang w:val="hr-HR" w:bidi="hr-HR"/>
        </w:rPr>
        <w:t xml:space="preserve">te </w:t>
      </w:r>
      <w:r w:rsidRPr="00C64712">
        <w:rPr>
          <w:szCs w:val="22"/>
          <w:lang w:val="hr-HR" w:bidi="hr-HR"/>
        </w:rPr>
        <w:t xml:space="preserve">da nije inferioran </w:t>
      </w:r>
      <w:r w:rsidR="00A76666" w:rsidRPr="00C64712">
        <w:rPr>
          <w:szCs w:val="22"/>
          <w:lang w:val="hr-HR" w:bidi="hr-HR"/>
        </w:rPr>
        <w:t xml:space="preserve">(uz korištenje </w:t>
      </w:r>
      <w:r w:rsidR="00ED767D" w:rsidRPr="00C64712">
        <w:rPr>
          <w:szCs w:val="22"/>
          <w:lang w:val="hr-HR" w:bidi="hr-HR"/>
        </w:rPr>
        <w:t>granice</w:t>
      </w:r>
      <w:r w:rsidR="00805891" w:rsidRPr="00C64712">
        <w:rPr>
          <w:szCs w:val="22"/>
          <w:lang w:val="hr-HR" w:bidi="hr-HR"/>
        </w:rPr>
        <w:t xml:space="preserve"> </w:t>
      </w:r>
      <w:r w:rsidR="00A76666" w:rsidRPr="00C64712">
        <w:rPr>
          <w:szCs w:val="22"/>
          <w:lang w:val="hr-HR" w:bidi="hr-HR"/>
        </w:rPr>
        <w:t>neinferiornosti od 15</w:t>
      </w:r>
      <w:r w:rsidR="00DC3392" w:rsidRPr="00C64712">
        <w:rPr>
          <w:szCs w:val="22"/>
          <w:lang w:val="hr-HR" w:bidi="hr-HR"/>
        </w:rPr>
        <w:t xml:space="preserve"> </w:t>
      </w:r>
      <w:r w:rsidR="00A76666" w:rsidRPr="00C64712">
        <w:rPr>
          <w:szCs w:val="22"/>
          <w:lang w:val="hr-HR" w:bidi="hr-HR"/>
        </w:rPr>
        <w:t xml:space="preserve">%) </w:t>
      </w:r>
      <w:r w:rsidRPr="00C64712">
        <w:rPr>
          <w:szCs w:val="22"/>
          <w:lang w:val="hr-HR" w:bidi="hr-HR"/>
        </w:rPr>
        <w:t xml:space="preserve">prema </w:t>
      </w:r>
      <w:r w:rsidR="00066D68" w:rsidRPr="00C64712">
        <w:rPr>
          <w:szCs w:val="22"/>
          <w:lang w:val="hr-HR" w:bidi="hr-HR"/>
        </w:rPr>
        <w:t>aktivnom komparatoru</w:t>
      </w:r>
      <w:r w:rsidRPr="00C64712">
        <w:rPr>
          <w:szCs w:val="22"/>
          <w:lang w:val="hr-HR" w:bidi="hr-HR"/>
        </w:rPr>
        <w:t xml:space="preserve"> (p&lt;0,0003)</w:t>
      </w:r>
      <w:r w:rsidR="00066D68" w:rsidRPr="00C64712">
        <w:rPr>
          <w:szCs w:val="22"/>
          <w:lang w:val="hr-HR" w:bidi="hr-HR"/>
        </w:rPr>
        <w:t xml:space="preserve"> temeljeno na rezultatima PASI 75</w:t>
      </w:r>
      <w:r w:rsidRPr="00C64712">
        <w:rPr>
          <w:szCs w:val="22"/>
          <w:lang w:val="hr-HR" w:bidi="hr-HR"/>
        </w:rPr>
        <w:t>.</w:t>
      </w:r>
    </w:p>
    <w:p w:rsidR="00DA17DB" w:rsidRDefault="00DA17DB" w:rsidP="00DA17DB">
      <w:pPr>
        <w:keepLines/>
        <w:tabs>
          <w:tab w:val="clear" w:pos="567"/>
        </w:tabs>
        <w:spacing w:line="240" w:lineRule="auto"/>
        <w:rPr>
          <w:szCs w:val="22"/>
          <w:lang w:val="hr-HR"/>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DA17DB" w:rsidRPr="00C64712" w:rsidTr="00DA17DB">
        <w:tc>
          <w:tcPr>
            <w:tcW w:w="9180" w:type="dxa"/>
            <w:gridSpan w:val="7"/>
          </w:tcPr>
          <w:p w:rsidR="00DA17DB" w:rsidRPr="00C64712" w:rsidRDefault="00DA17DB" w:rsidP="00DA17DB">
            <w:pPr>
              <w:keepNext/>
              <w:keepLines/>
              <w:tabs>
                <w:tab w:val="clear" w:pos="567"/>
                <w:tab w:val="center" w:pos="4536"/>
                <w:tab w:val="right" w:pos="8306"/>
              </w:tabs>
              <w:spacing w:line="240" w:lineRule="auto"/>
              <w:rPr>
                <w:bCs/>
                <w:sz w:val="20"/>
                <w:lang w:val="hr-HR" w:eastAsia="nl-BE"/>
              </w:rPr>
            </w:pPr>
            <w:r w:rsidRPr="00C64712">
              <w:rPr>
                <w:b/>
                <w:bCs/>
                <w:sz w:val="20"/>
                <w:lang w:val="hr-HR"/>
              </w:rPr>
              <w:t>Sažetak kliničke djelotvornosti nakon 16 tjedana liječenja u Ispitivanju</w:t>
            </w:r>
            <w:r w:rsidRPr="00C64712">
              <w:rPr>
                <w:b/>
                <w:bCs/>
                <w:sz w:val="20"/>
                <w:lang w:val="hr-HR" w:eastAsia="nl-BE"/>
              </w:rPr>
              <w:t> 1102</w:t>
            </w:r>
          </w:p>
        </w:tc>
      </w:tr>
      <w:tr w:rsidR="00DA17DB" w:rsidRPr="00C64712" w:rsidTr="00DA17DB">
        <w:tc>
          <w:tcPr>
            <w:tcW w:w="4077" w:type="dxa"/>
            <w:tcBorders>
              <w:top w:val="single" w:sz="4" w:space="0" w:color="auto"/>
            </w:tcBorders>
          </w:tcPr>
          <w:p w:rsidR="00DA17DB" w:rsidRPr="00C64712" w:rsidRDefault="00DA17DB" w:rsidP="00DA17DB">
            <w:pPr>
              <w:keepNext/>
              <w:keepLines/>
              <w:tabs>
                <w:tab w:val="clear" w:pos="567"/>
                <w:tab w:val="center" w:pos="4536"/>
                <w:tab w:val="right" w:pos="8306"/>
              </w:tabs>
              <w:spacing w:line="240" w:lineRule="auto"/>
              <w:rPr>
                <w:b/>
                <w:sz w:val="20"/>
                <w:lang w:val="hr-HR" w:eastAsia="nl-BE"/>
              </w:rPr>
            </w:pPr>
            <w:r w:rsidRPr="00C64712">
              <w:rPr>
                <w:b/>
                <w:sz w:val="20"/>
                <w:lang w:val="hr-HR"/>
              </w:rPr>
              <w:t>Procjena</w:t>
            </w:r>
          </w:p>
        </w:tc>
        <w:tc>
          <w:tcPr>
            <w:tcW w:w="1843" w:type="dxa"/>
            <w:gridSpan w:val="2"/>
            <w:tcBorders>
              <w:top w:val="single" w:sz="4" w:space="0" w:color="auto"/>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b/>
                <w:sz w:val="20"/>
                <w:lang w:val="hr-HR" w:eastAsia="nl-BE"/>
              </w:rPr>
              <w:t>Skilarence</w:t>
            </w:r>
          </w:p>
        </w:tc>
        <w:tc>
          <w:tcPr>
            <w:tcW w:w="1418" w:type="dxa"/>
            <w:gridSpan w:val="3"/>
            <w:tcBorders>
              <w:top w:val="single" w:sz="4" w:space="0" w:color="auto"/>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b/>
                <w:sz w:val="20"/>
                <w:lang w:val="hr-HR" w:eastAsia="nl-BE"/>
              </w:rPr>
              <w:t>Placebo</w:t>
            </w:r>
          </w:p>
        </w:tc>
        <w:tc>
          <w:tcPr>
            <w:tcW w:w="1842" w:type="dxa"/>
            <w:tcBorders>
              <w:top w:val="single" w:sz="4" w:space="0" w:color="auto"/>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b/>
                <w:sz w:val="20"/>
                <w:lang w:val="hr-HR" w:eastAsia="nl-BE"/>
              </w:rPr>
              <w:t>Fumaderm</w:t>
            </w:r>
          </w:p>
        </w:tc>
      </w:tr>
      <w:tr w:rsidR="00DA17DB" w:rsidRPr="00C64712" w:rsidTr="00DA17DB">
        <w:tc>
          <w:tcPr>
            <w:tcW w:w="4077" w:type="dxa"/>
            <w:tcBorders>
              <w:bottom w:val="single" w:sz="4" w:space="0" w:color="auto"/>
            </w:tcBorders>
          </w:tcPr>
          <w:p w:rsidR="00DA17DB" w:rsidRPr="00C64712" w:rsidRDefault="00DA17DB" w:rsidP="00DA17DB">
            <w:pPr>
              <w:keepNext/>
              <w:keepLines/>
              <w:tabs>
                <w:tab w:val="clear" w:pos="567"/>
                <w:tab w:val="center" w:pos="4536"/>
                <w:tab w:val="right" w:pos="8306"/>
              </w:tabs>
              <w:spacing w:line="240" w:lineRule="auto"/>
              <w:rPr>
                <w:sz w:val="20"/>
                <w:lang w:val="hr-HR" w:eastAsia="nl-BE"/>
              </w:rPr>
            </w:pPr>
          </w:p>
        </w:tc>
        <w:tc>
          <w:tcPr>
            <w:tcW w:w="1843" w:type="dxa"/>
            <w:gridSpan w:val="2"/>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b/>
                <w:sz w:val="20"/>
                <w:lang w:val="hr-HR" w:eastAsia="nl-BE"/>
              </w:rPr>
              <w:t>N=267</w:t>
            </w:r>
          </w:p>
        </w:tc>
        <w:tc>
          <w:tcPr>
            <w:tcW w:w="1418" w:type="dxa"/>
            <w:gridSpan w:val="3"/>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b/>
                <w:sz w:val="20"/>
                <w:lang w:val="hr-HR" w:eastAsia="nl-BE"/>
              </w:rPr>
              <w:t>N=131</w:t>
            </w:r>
          </w:p>
        </w:tc>
        <w:tc>
          <w:tcPr>
            <w:tcW w:w="1842" w:type="dxa"/>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b/>
                <w:sz w:val="20"/>
                <w:lang w:val="hr-HR" w:eastAsia="nl-BE"/>
              </w:rPr>
              <w:t>N=273</w:t>
            </w:r>
          </w:p>
        </w:tc>
      </w:tr>
      <w:tr w:rsidR="00DA17DB" w:rsidRPr="00C64712" w:rsidTr="00DA17DB">
        <w:tc>
          <w:tcPr>
            <w:tcW w:w="9180" w:type="dxa"/>
            <w:gridSpan w:val="7"/>
            <w:tcBorders>
              <w:top w:val="single" w:sz="4" w:space="0" w:color="auto"/>
            </w:tcBorders>
          </w:tcPr>
          <w:p w:rsidR="00DA17DB" w:rsidRPr="00C64712" w:rsidRDefault="00DA17DB" w:rsidP="00DA17DB">
            <w:pPr>
              <w:keepNext/>
              <w:keepLines/>
              <w:tabs>
                <w:tab w:val="clear" w:pos="567"/>
                <w:tab w:val="center" w:pos="4536"/>
                <w:tab w:val="right" w:pos="8306"/>
              </w:tabs>
              <w:spacing w:line="240" w:lineRule="auto"/>
              <w:rPr>
                <w:b/>
                <w:sz w:val="20"/>
                <w:lang w:val="hr-HR" w:eastAsia="nl-BE"/>
              </w:rPr>
            </w:pPr>
            <w:r w:rsidRPr="00C64712">
              <w:rPr>
                <w:b/>
                <w:sz w:val="20"/>
                <w:lang w:val="hr-HR"/>
              </w:rPr>
              <w:t>Test superiornosti lijeka u odnosu na placebo</w:t>
            </w:r>
          </w:p>
        </w:tc>
      </w:tr>
      <w:tr w:rsidR="00DA17DB" w:rsidRPr="00C64712" w:rsidTr="00DA17DB">
        <w:tc>
          <w:tcPr>
            <w:tcW w:w="4077" w:type="dxa"/>
          </w:tcPr>
          <w:p w:rsidR="00DA17DB" w:rsidRPr="00C64712" w:rsidRDefault="00DA17DB" w:rsidP="00DA17DB">
            <w:pPr>
              <w:keepNext/>
              <w:keepLines/>
              <w:tabs>
                <w:tab w:val="clear" w:pos="567"/>
                <w:tab w:val="center" w:pos="4536"/>
                <w:tab w:val="right" w:pos="8306"/>
              </w:tabs>
              <w:spacing w:line="240" w:lineRule="auto"/>
              <w:jc w:val="both"/>
              <w:rPr>
                <w:b/>
                <w:sz w:val="20"/>
                <w:lang w:val="hr-HR" w:eastAsia="nl-BE"/>
              </w:rPr>
            </w:pPr>
            <w:r w:rsidRPr="00C64712">
              <w:rPr>
                <w:b/>
                <w:sz w:val="20"/>
                <w:lang w:val="hr-HR" w:eastAsia="nl-BE"/>
              </w:rPr>
              <w:t>PASI 75</w:t>
            </w:r>
            <w:r w:rsidRPr="00C64712">
              <w:rPr>
                <w:sz w:val="20"/>
                <w:lang w:val="hr-HR" w:eastAsia="nl-BE"/>
              </w:rPr>
              <w:t>, n (%)</w:t>
            </w:r>
          </w:p>
        </w:tc>
        <w:tc>
          <w:tcPr>
            <w:tcW w:w="1843" w:type="dxa"/>
            <w:gridSpan w:val="2"/>
            <w:tcBorders>
              <w:left w:val="nil"/>
            </w:tcBorders>
            <w:vAlign w:val="center"/>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sz w:val="20"/>
                <w:lang w:val="hr-HR" w:eastAsia="nl-BE"/>
              </w:rPr>
              <w:t>100 (37,5)</w:t>
            </w:r>
          </w:p>
        </w:tc>
        <w:tc>
          <w:tcPr>
            <w:tcW w:w="1418" w:type="dxa"/>
            <w:gridSpan w:val="3"/>
            <w:tcBorders>
              <w:left w:val="nil"/>
            </w:tcBorders>
            <w:vAlign w:val="center"/>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sz w:val="20"/>
                <w:lang w:val="hr-HR" w:eastAsia="nl-BE"/>
              </w:rPr>
              <w:t>20 (15,3)</w:t>
            </w:r>
          </w:p>
        </w:tc>
        <w:tc>
          <w:tcPr>
            <w:tcW w:w="1842" w:type="dxa"/>
            <w:tcBorders>
              <w:left w:val="nil"/>
            </w:tcBorders>
            <w:vAlign w:val="center"/>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sz w:val="20"/>
                <w:lang w:val="hr-HR" w:eastAsia="nl-BE"/>
              </w:rPr>
              <w:t>110 (40,3)</w:t>
            </w:r>
          </w:p>
        </w:tc>
      </w:tr>
      <w:tr w:rsidR="00DA17DB" w:rsidRPr="00C64712" w:rsidTr="00DA17DB">
        <w:tc>
          <w:tcPr>
            <w:tcW w:w="4077" w:type="dxa"/>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eastAsia="nl-BE"/>
              </w:rPr>
              <w:t>p-vrijednost</w:t>
            </w:r>
          </w:p>
        </w:tc>
        <w:tc>
          <w:tcPr>
            <w:tcW w:w="2552" w:type="dxa"/>
            <w:gridSpan w:val="3"/>
            <w:tcBorders>
              <w:left w:val="nil"/>
            </w:tcBorders>
          </w:tcPr>
          <w:p w:rsidR="00DA17DB" w:rsidRPr="00C64712" w:rsidRDefault="00DA17DB" w:rsidP="00DA17DB">
            <w:pPr>
              <w:tabs>
                <w:tab w:val="clear" w:pos="567"/>
                <w:tab w:val="center" w:pos="4536"/>
                <w:tab w:val="right" w:pos="8306"/>
              </w:tabs>
              <w:spacing w:line="240" w:lineRule="auto"/>
              <w:ind w:right="317"/>
              <w:jc w:val="right"/>
              <w:rPr>
                <w:sz w:val="20"/>
                <w:vertAlign w:val="superscript"/>
                <w:lang w:val="hr-HR" w:eastAsia="nl-BE"/>
              </w:rPr>
            </w:pPr>
            <w:r w:rsidRPr="00C64712">
              <w:rPr>
                <w:sz w:val="20"/>
                <w:lang w:val="hr-HR" w:eastAsia="nl-BE"/>
              </w:rPr>
              <w:t>&lt;0,0001</w:t>
            </w:r>
            <w:r w:rsidRPr="00C64712">
              <w:rPr>
                <w:sz w:val="20"/>
                <w:vertAlign w:val="superscript"/>
                <w:lang w:val="hr-HR" w:eastAsia="nl-BE"/>
              </w:rPr>
              <w:t>a</w:t>
            </w:r>
          </w:p>
        </w:tc>
        <w:tc>
          <w:tcPr>
            <w:tcW w:w="2551" w:type="dxa"/>
            <w:gridSpan w:val="3"/>
            <w:tcBorders>
              <w:left w:val="nil"/>
            </w:tcBorders>
          </w:tcPr>
          <w:p w:rsidR="00DA17DB" w:rsidRPr="00C64712" w:rsidRDefault="00DA17DB" w:rsidP="00DA17DB">
            <w:pPr>
              <w:tabs>
                <w:tab w:val="clear" w:pos="567"/>
                <w:tab w:val="center" w:pos="4536"/>
                <w:tab w:val="right" w:pos="8306"/>
              </w:tabs>
              <w:spacing w:line="240" w:lineRule="auto"/>
              <w:ind w:left="317"/>
              <w:rPr>
                <w:sz w:val="20"/>
                <w:vertAlign w:val="superscript"/>
                <w:lang w:val="hr-HR" w:eastAsia="nl-BE"/>
              </w:rPr>
            </w:pPr>
            <w:r w:rsidRPr="00C64712">
              <w:rPr>
                <w:sz w:val="20"/>
                <w:lang w:val="hr-HR" w:eastAsia="nl-BE"/>
              </w:rPr>
              <w:t>&lt;0,0001</w:t>
            </w:r>
            <w:r w:rsidRPr="00C64712">
              <w:rPr>
                <w:sz w:val="20"/>
                <w:vertAlign w:val="superscript"/>
                <w:lang w:val="hr-HR" w:eastAsia="nl-BE"/>
              </w:rPr>
              <w:t>a</w:t>
            </w:r>
          </w:p>
        </w:tc>
      </w:tr>
      <w:tr w:rsidR="00DA17DB" w:rsidRPr="00C64712" w:rsidTr="00DA17DB">
        <w:tc>
          <w:tcPr>
            <w:tcW w:w="4077" w:type="dxa"/>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eastAsia="nl-BE"/>
              </w:rPr>
              <w:t>Dvostrani 99,24 % CI</w:t>
            </w:r>
          </w:p>
        </w:tc>
        <w:tc>
          <w:tcPr>
            <w:tcW w:w="2552" w:type="dxa"/>
            <w:gridSpan w:val="3"/>
            <w:tcBorders>
              <w:left w:val="nil"/>
            </w:tcBorders>
          </w:tcPr>
          <w:p w:rsidR="00DA17DB" w:rsidRPr="00C64712" w:rsidRDefault="00DA17DB" w:rsidP="00C97CEC">
            <w:pPr>
              <w:keepNext/>
              <w:keepLines/>
              <w:tabs>
                <w:tab w:val="clear" w:pos="567"/>
                <w:tab w:val="center" w:pos="4536"/>
                <w:tab w:val="right" w:pos="8306"/>
              </w:tabs>
              <w:spacing w:line="240" w:lineRule="auto"/>
              <w:ind w:right="284"/>
              <w:jc w:val="right"/>
              <w:rPr>
                <w:sz w:val="20"/>
                <w:lang w:val="hr-HR" w:eastAsia="nl-BE"/>
              </w:rPr>
            </w:pPr>
            <w:r w:rsidRPr="00C64712">
              <w:rPr>
                <w:sz w:val="20"/>
                <w:lang w:val="hr-HR" w:eastAsia="nl-BE"/>
              </w:rPr>
              <w:t>10,7</w:t>
            </w:r>
            <w:r w:rsidR="00C97CEC">
              <w:rPr>
                <w:sz w:val="20"/>
                <w:lang w:val="hr-HR" w:eastAsia="nl-BE"/>
              </w:rPr>
              <w:t>;</w:t>
            </w:r>
            <w:r w:rsidR="00C97CEC" w:rsidRPr="00C64712">
              <w:rPr>
                <w:sz w:val="20"/>
                <w:lang w:val="hr-HR" w:eastAsia="nl-BE"/>
              </w:rPr>
              <w:t xml:space="preserve"> </w:t>
            </w:r>
            <w:r w:rsidRPr="00C64712">
              <w:rPr>
                <w:sz w:val="20"/>
                <w:lang w:val="hr-HR" w:eastAsia="nl-BE"/>
              </w:rPr>
              <w:t>33,7</w:t>
            </w:r>
            <w:r w:rsidRPr="00C64712">
              <w:rPr>
                <w:sz w:val="20"/>
                <w:vertAlign w:val="superscript"/>
                <w:lang w:val="hr-HR" w:eastAsia="nl-BE"/>
              </w:rPr>
              <w:t>a</w:t>
            </w:r>
          </w:p>
        </w:tc>
        <w:tc>
          <w:tcPr>
            <w:tcW w:w="2551" w:type="dxa"/>
            <w:gridSpan w:val="3"/>
            <w:tcBorders>
              <w:left w:val="nil"/>
            </w:tcBorders>
          </w:tcPr>
          <w:p w:rsidR="00DA17DB" w:rsidRPr="00C64712" w:rsidRDefault="00DA17DB" w:rsidP="00C97CEC">
            <w:pPr>
              <w:tabs>
                <w:tab w:val="clear" w:pos="567"/>
                <w:tab w:val="center" w:pos="4536"/>
                <w:tab w:val="right" w:pos="8306"/>
              </w:tabs>
              <w:spacing w:line="240" w:lineRule="auto"/>
              <w:ind w:left="175"/>
              <w:rPr>
                <w:sz w:val="20"/>
                <w:lang w:val="hr-HR" w:eastAsia="nl-BE"/>
              </w:rPr>
            </w:pPr>
            <w:r w:rsidRPr="00C64712">
              <w:rPr>
                <w:sz w:val="20"/>
                <w:lang w:val="hr-HR" w:eastAsia="nl-BE"/>
              </w:rPr>
              <w:t>13,5</w:t>
            </w:r>
            <w:r w:rsidR="00C97CEC">
              <w:rPr>
                <w:sz w:val="20"/>
                <w:lang w:val="hr-HR" w:eastAsia="nl-BE"/>
              </w:rPr>
              <w:t>;</w:t>
            </w:r>
            <w:r w:rsidR="00C97CEC" w:rsidRPr="00C64712">
              <w:rPr>
                <w:sz w:val="20"/>
                <w:lang w:val="hr-HR" w:eastAsia="nl-BE"/>
              </w:rPr>
              <w:t xml:space="preserve"> </w:t>
            </w:r>
            <w:r w:rsidRPr="00C64712">
              <w:rPr>
                <w:sz w:val="20"/>
                <w:lang w:val="hr-HR" w:eastAsia="nl-BE"/>
              </w:rPr>
              <w:t>36,6</w:t>
            </w:r>
            <w:r w:rsidRPr="00C64712">
              <w:rPr>
                <w:sz w:val="20"/>
                <w:vertAlign w:val="superscript"/>
                <w:lang w:val="hr-HR" w:eastAsia="nl-BE"/>
              </w:rPr>
              <w:t>a</w:t>
            </w:r>
          </w:p>
        </w:tc>
      </w:tr>
      <w:tr w:rsidR="00DA17DB" w:rsidRPr="00C64712" w:rsidTr="00DA17DB">
        <w:tc>
          <w:tcPr>
            <w:tcW w:w="4077" w:type="dxa"/>
          </w:tcPr>
          <w:p w:rsidR="00DA17DB" w:rsidRPr="00C64712" w:rsidRDefault="00391DBD" w:rsidP="00C97CEC">
            <w:pPr>
              <w:keepNext/>
              <w:keepLines/>
              <w:tabs>
                <w:tab w:val="clear" w:pos="567"/>
                <w:tab w:val="center" w:pos="4536"/>
                <w:tab w:val="right" w:pos="8306"/>
              </w:tabs>
              <w:spacing w:line="240" w:lineRule="auto"/>
              <w:rPr>
                <w:b/>
                <w:sz w:val="20"/>
                <w:lang w:val="hr-HR" w:eastAsia="nl-BE"/>
              </w:rPr>
            </w:pPr>
            <w:r w:rsidRPr="00E05294">
              <w:rPr>
                <w:b/>
                <w:sz w:val="20"/>
                <w:lang w:val="es-ES_tradnl" w:eastAsia="nl-BE"/>
              </w:rPr>
              <w:t>PGA rezultat „čisto“ ili „gotovo čisto“,</w:t>
            </w:r>
            <w:r w:rsidRPr="00E05294">
              <w:rPr>
                <w:sz w:val="20"/>
                <w:lang w:val="es-ES_tradnl" w:eastAsia="nl-BE"/>
              </w:rPr>
              <w:t xml:space="preserve"> n (%)</w:t>
            </w:r>
          </w:p>
        </w:tc>
        <w:tc>
          <w:tcPr>
            <w:tcW w:w="1843" w:type="dxa"/>
            <w:gridSpan w:val="2"/>
            <w:tcBorders>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sz w:val="20"/>
                <w:lang w:val="hr-HR" w:eastAsia="nl-BE"/>
              </w:rPr>
              <w:t>88 (33,0)</w:t>
            </w:r>
          </w:p>
        </w:tc>
        <w:tc>
          <w:tcPr>
            <w:tcW w:w="1418" w:type="dxa"/>
            <w:gridSpan w:val="3"/>
            <w:tcBorders>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sz w:val="20"/>
                <w:lang w:val="hr-HR" w:eastAsia="nl-BE"/>
              </w:rPr>
              <w:t>17 (13,0)</w:t>
            </w:r>
          </w:p>
        </w:tc>
        <w:tc>
          <w:tcPr>
            <w:tcW w:w="1842" w:type="dxa"/>
            <w:tcBorders>
              <w:left w:val="nil"/>
            </w:tcBorders>
          </w:tcPr>
          <w:p w:rsidR="00DA17DB" w:rsidRDefault="00DA17DB" w:rsidP="00DA17DB">
            <w:pPr>
              <w:keepNext/>
              <w:keepLines/>
              <w:tabs>
                <w:tab w:val="clear" w:pos="567"/>
                <w:tab w:val="center" w:pos="4536"/>
                <w:tab w:val="right" w:pos="8306"/>
              </w:tabs>
              <w:spacing w:line="240" w:lineRule="auto"/>
              <w:jc w:val="center"/>
              <w:rPr>
                <w:sz w:val="20"/>
                <w:lang w:val="hr-HR" w:eastAsia="nl-BE"/>
              </w:rPr>
            </w:pPr>
            <w:r w:rsidRPr="00C64712">
              <w:rPr>
                <w:sz w:val="20"/>
                <w:lang w:val="hr-HR" w:eastAsia="nl-BE"/>
              </w:rPr>
              <w:t>102 (37,4)</w:t>
            </w:r>
          </w:p>
          <w:p w:rsidR="00C97CEC" w:rsidRPr="00C64712" w:rsidRDefault="00C97CEC" w:rsidP="00DA17DB">
            <w:pPr>
              <w:keepNext/>
              <w:keepLines/>
              <w:tabs>
                <w:tab w:val="clear" w:pos="567"/>
                <w:tab w:val="center" w:pos="4536"/>
                <w:tab w:val="right" w:pos="8306"/>
              </w:tabs>
              <w:spacing w:line="240" w:lineRule="auto"/>
              <w:jc w:val="center"/>
              <w:rPr>
                <w:b/>
                <w:sz w:val="20"/>
                <w:lang w:val="hr-HR" w:eastAsia="nl-BE"/>
              </w:rPr>
            </w:pPr>
          </w:p>
        </w:tc>
      </w:tr>
      <w:tr w:rsidR="00DA17DB" w:rsidRPr="00C64712" w:rsidTr="00DA17DB">
        <w:tc>
          <w:tcPr>
            <w:tcW w:w="4077" w:type="dxa"/>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eastAsia="nl-BE"/>
              </w:rPr>
              <w:t>p-vrijednost</w:t>
            </w:r>
          </w:p>
        </w:tc>
        <w:tc>
          <w:tcPr>
            <w:tcW w:w="2552" w:type="dxa"/>
            <w:gridSpan w:val="3"/>
            <w:tcBorders>
              <w:left w:val="nil"/>
            </w:tcBorders>
          </w:tcPr>
          <w:p w:rsidR="00DA17DB" w:rsidRPr="00C64712" w:rsidRDefault="00DA17DB" w:rsidP="00DA17DB">
            <w:pPr>
              <w:tabs>
                <w:tab w:val="clear" w:pos="567"/>
                <w:tab w:val="center" w:pos="4536"/>
                <w:tab w:val="right" w:pos="8306"/>
              </w:tabs>
              <w:spacing w:line="240" w:lineRule="auto"/>
              <w:ind w:right="317"/>
              <w:jc w:val="right"/>
              <w:rPr>
                <w:sz w:val="20"/>
                <w:lang w:val="hr-HR" w:eastAsia="nl-BE"/>
              </w:rPr>
            </w:pPr>
            <w:r w:rsidRPr="00C64712">
              <w:rPr>
                <w:sz w:val="20"/>
                <w:lang w:val="hr-HR" w:eastAsia="nl-BE"/>
              </w:rPr>
              <w:t>&lt;0,0001</w:t>
            </w:r>
            <w:r w:rsidRPr="00C64712">
              <w:rPr>
                <w:sz w:val="20"/>
                <w:vertAlign w:val="superscript"/>
                <w:lang w:val="hr-HR" w:eastAsia="nl-BE"/>
              </w:rPr>
              <w:t>a</w:t>
            </w:r>
          </w:p>
        </w:tc>
        <w:tc>
          <w:tcPr>
            <w:tcW w:w="2551" w:type="dxa"/>
            <w:gridSpan w:val="3"/>
            <w:tcBorders>
              <w:left w:val="nil"/>
            </w:tcBorders>
          </w:tcPr>
          <w:p w:rsidR="00DA17DB" w:rsidRPr="00C64712" w:rsidRDefault="00DA17DB" w:rsidP="00DA17DB">
            <w:pPr>
              <w:tabs>
                <w:tab w:val="clear" w:pos="567"/>
                <w:tab w:val="center" w:pos="4536"/>
                <w:tab w:val="right" w:pos="8306"/>
              </w:tabs>
              <w:spacing w:line="240" w:lineRule="auto"/>
              <w:ind w:left="317"/>
              <w:rPr>
                <w:sz w:val="20"/>
                <w:lang w:val="hr-HR" w:eastAsia="nl-BE"/>
              </w:rPr>
            </w:pPr>
            <w:r w:rsidRPr="00C64712">
              <w:rPr>
                <w:sz w:val="20"/>
                <w:lang w:val="hr-HR" w:eastAsia="nl-BE"/>
              </w:rPr>
              <w:t>&lt;0,0001</w:t>
            </w:r>
            <w:r w:rsidRPr="00C64712">
              <w:rPr>
                <w:sz w:val="20"/>
                <w:vertAlign w:val="superscript"/>
                <w:lang w:val="hr-HR" w:eastAsia="nl-BE"/>
              </w:rPr>
              <w:t>a</w:t>
            </w:r>
          </w:p>
        </w:tc>
      </w:tr>
      <w:tr w:rsidR="00DA17DB" w:rsidRPr="00C64712" w:rsidTr="00DA17DB">
        <w:tc>
          <w:tcPr>
            <w:tcW w:w="4077" w:type="dxa"/>
            <w:tcBorders>
              <w:bottom w:val="single" w:sz="4" w:space="0" w:color="auto"/>
            </w:tcBorders>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eastAsia="nl-BE"/>
              </w:rPr>
              <w:t>Dvostrani 99,24 % CI</w:t>
            </w:r>
          </w:p>
        </w:tc>
        <w:tc>
          <w:tcPr>
            <w:tcW w:w="2552" w:type="dxa"/>
            <w:gridSpan w:val="3"/>
            <w:tcBorders>
              <w:left w:val="nil"/>
              <w:bottom w:val="single" w:sz="4" w:space="0" w:color="auto"/>
            </w:tcBorders>
          </w:tcPr>
          <w:p w:rsidR="00DA17DB" w:rsidRPr="00C64712" w:rsidRDefault="00DA17DB" w:rsidP="00C97CEC">
            <w:pPr>
              <w:keepNext/>
              <w:keepLines/>
              <w:tabs>
                <w:tab w:val="clear" w:pos="567"/>
                <w:tab w:val="center" w:pos="4536"/>
                <w:tab w:val="right" w:pos="8306"/>
              </w:tabs>
              <w:spacing w:line="240" w:lineRule="auto"/>
              <w:ind w:right="284"/>
              <w:jc w:val="right"/>
              <w:rPr>
                <w:sz w:val="20"/>
                <w:lang w:val="hr-HR" w:eastAsia="nl-BE"/>
              </w:rPr>
            </w:pPr>
            <w:r w:rsidRPr="00C64712">
              <w:rPr>
                <w:sz w:val="20"/>
                <w:lang w:val="hr-HR" w:eastAsia="nl-BE"/>
              </w:rPr>
              <w:t>9,0</w:t>
            </w:r>
            <w:r w:rsidR="00C97CEC">
              <w:rPr>
                <w:sz w:val="20"/>
                <w:lang w:val="hr-HR" w:eastAsia="nl-BE"/>
              </w:rPr>
              <w:t>;</w:t>
            </w:r>
            <w:r w:rsidR="00C97CEC" w:rsidRPr="00C64712">
              <w:rPr>
                <w:sz w:val="20"/>
                <w:lang w:val="hr-HR" w:eastAsia="nl-BE"/>
              </w:rPr>
              <w:t xml:space="preserve"> </w:t>
            </w:r>
            <w:r w:rsidRPr="00C64712">
              <w:rPr>
                <w:sz w:val="20"/>
                <w:lang w:val="hr-HR" w:eastAsia="nl-BE"/>
              </w:rPr>
              <w:t>31,0</w:t>
            </w:r>
            <w:r w:rsidRPr="00C64712">
              <w:rPr>
                <w:sz w:val="20"/>
                <w:vertAlign w:val="superscript"/>
                <w:lang w:val="hr-HR" w:eastAsia="nl-BE"/>
              </w:rPr>
              <w:t xml:space="preserve"> a</w:t>
            </w:r>
          </w:p>
        </w:tc>
        <w:tc>
          <w:tcPr>
            <w:tcW w:w="2551" w:type="dxa"/>
            <w:gridSpan w:val="3"/>
            <w:tcBorders>
              <w:left w:val="nil"/>
              <w:bottom w:val="single" w:sz="4" w:space="0" w:color="auto"/>
            </w:tcBorders>
          </w:tcPr>
          <w:p w:rsidR="00DA17DB" w:rsidRPr="00C64712" w:rsidRDefault="00DA17DB" w:rsidP="00C97CEC">
            <w:pPr>
              <w:tabs>
                <w:tab w:val="clear" w:pos="567"/>
                <w:tab w:val="center" w:pos="4536"/>
                <w:tab w:val="right" w:pos="8306"/>
              </w:tabs>
              <w:spacing w:line="240" w:lineRule="auto"/>
              <w:ind w:left="175"/>
              <w:rPr>
                <w:sz w:val="20"/>
                <w:lang w:val="hr-HR" w:eastAsia="nl-BE"/>
              </w:rPr>
            </w:pPr>
            <w:r w:rsidRPr="00C64712">
              <w:rPr>
                <w:sz w:val="20"/>
                <w:lang w:val="hr-HR" w:eastAsia="nl-BE"/>
              </w:rPr>
              <w:t>13,3</w:t>
            </w:r>
            <w:r w:rsidR="00C97CEC">
              <w:rPr>
                <w:sz w:val="20"/>
                <w:lang w:val="hr-HR" w:eastAsia="nl-BE"/>
              </w:rPr>
              <w:t>;</w:t>
            </w:r>
            <w:r w:rsidR="00C97CEC" w:rsidRPr="00C64712">
              <w:rPr>
                <w:sz w:val="20"/>
                <w:lang w:val="hr-HR" w:eastAsia="nl-BE"/>
              </w:rPr>
              <w:t xml:space="preserve"> </w:t>
            </w:r>
            <w:r w:rsidRPr="00C64712">
              <w:rPr>
                <w:sz w:val="20"/>
                <w:lang w:val="hr-HR" w:eastAsia="nl-BE"/>
              </w:rPr>
              <w:t>35,5</w:t>
            </w:r>
            <w:r w:rsidRPr="00C64712">
              <w:rPr>
                <w:sz w:val="20"/>
                <w:vertAlign w:val="superscript"/>
                <w:lang w:val="hr-HR" w:eastAsia="nl-BE"/>
              </w:rPr>
              <w:t xml:space="preserve"> a</w:t>
            </w:r>
          </w:p>
        </w:tc>
      </w:tr>
      <w:tr w:rsidR="00DA17DB" w:rsidRPr="00C64712" w:rsidTr="00DA17DB">
        <w:tc>
          <w:tcPr>
            <w:tcW w:w="4786" w:type="dxa"/>
            <w:gridSpan w:val="2"/>
          </w:tcPr>
          <w:p w:rsidR="00DA17DB" w:rsidRPr="00C64712" w:rsidRDefault="00DA17DB" w:rsidP="00DA17DB">
            <w:pPr>
              <w:keepNext/>
              <w:keepLines/>
              <w:tabs>
                <w:tab w:val="clear" w:pos="567"/>
                <w:tab w:val="center" w:pos="4536"/>
                <w:tab w:val="right" w:pos="8306"/>
              </w:tabs>
              <w:spacing w:line="240" w:lineRule="auto"/>
              <w:rPr>
                <w:b/>
                <w:sz w:val="20"/>
                <w:lang w:val="hr-HR" w:eastAsia="nl-BE"/>
              </w:rPr>
            </w:pPr>
          </w:p>
        </w:tc>
        <w:tc>
          <w:tcPr>
            <w:tcW w:w="2126" w:type="dxa"/>
            <w:gridSpan w:val="3"/>
            <w:tcBorders>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b/>
                <w:sz w:val="20"/>
                <w:lang w:val="hr-HR" w:eastAsia="nl-BE"/>
              </w:rPr>
              <w:t>Skilarence</w:t>
            </w:r>
          </w:p>
        </w:tc>
        <w:tc>
          <w:tcPr>
            <w:tcW w:w="2268" w:type="dxa"/>
            <w:gridSpan w:val="2"/>
            <w:tcBorders>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lang w:val="hr-HR" w:eastAsia="nl-BE"/>
              </w:rPr>
            </w:pPr>
            <w:r w:rsidRPr="00C64712">
              <w:rPr>
                <w:b/>
                <w:sz w:val="20"/>
                <w:lang w:val="hr-HR" w:eastAsia="nl-BE"/>
              </w:rPr>
              <w:t>Fumaderm</w:t>
            </w:r>
          </w:p>
        </w:tc>
      </w:tr>
      <w:tr w:rsidR="00DA17DB" w:rsidRPr="00C64712" w:rsidTr="00DA17DB">
        <w:tc>
          <w:tcPr>
            <w:tcW w:w="4786" w:type="dxa"/>
            <w:gridSpan w:val="2"/>
            <w:tcBorders>
              <w:bottom w:val="single" w:sz="4" w:space="0" w:color="auto"/>
            </w:tcBorders>
          </w:tcPr>
          <w:p w:rsidR="00DA17DB" w:rsidRPr="00C64712" w:rsidRDefault="00DA17DB" w:rsidP="00DA17DB">
            <w:pPr>
              <w:keepNext/>
              <w:keepLines/>
              <w:tabs>
                <w:tab w:val="clear" w:pos="567"/>
                <w:tab w:val="center" w:pos="4536"/>
                <w:tab w:val="right" w:pos="8306"/>
              </w:tabs>
              <w:spacing w:line="240" w:lineRule="auto"/>
              <w:rPr>
                <w:sz w:val="20"/>
                <w:lang w:val="hr-HR" w:eastAsia="nl-BE"/>
              </w:rPr>
            </w:pPr>
          </w:p>
        </w:tc>
        <w:tc>
          <w:tcPr>
            <w:tcW w:w="2126" w:type="dxa"/>
            <w:gridSpan w:val="3"/>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b/>
                <w:sz w:val="20"/>
                <w:lang w:val="hr-HR" w:eastAsia="nl-BE"/>
              </w:rPr>
              <w:t>N=267</w:t>
            </w:r>
          </w:p>
        </w:tc>
        <w:tc>
          <w:tcPr>
            <w:tcW w:w="2268" w:type="dxa"/>
            <w:gridSpan w:val="2"/>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r w:rsidRPr="00C64712">
              <w:rPr>
                <w:b/>
                <w:sz w:val="20"/>
                <w:lang w:val="hr-HR" w:eastAsia="nl-BE"/>
              </w:rPr>
              <w:t>N=273</w:t>
            </w:r>
          </w:p>
        </w:tc>
      </w:tr>
      <w:tr w:rsidR="00DA17DB" w:rsidRPr="00C64712" w:rsidTr="00DA17DB">
        <w:tc>
          <w:tcPr>
            <w:tcW w:w="4786" w:type="dxa"/>
            <w:gridSpan w:val="2"/>
            <w:tcBorders>
              <w:top w:val="single" w:sz="4" w:space="0" w:color="auto"/>
            </w:tcBorders>
          </w:tcPr>
          <w:p w:rsidR="00DA17DB" w:rsidRPr="00C64712" w:rsidRDefault="00DA17DB" w:rsidP="00DA17DB">
            <w:pPr>
              <w:keepNext/>
              <w:keepLines/>
              <w:tabs>
                <w:tab w:val="center" w:pos="4536"/>
                <w:tab w:val="right" w:pos="8306"/>
              </w:tabs>
              <w:spacing w:line="240" w:lineRule="auto"/>
              <w:jc w:val="both"/>
              <w:rPr>
                <w:b/>
                <w:sz w:val="20"/>
                <w:lang w:val="hr-HR"/>
              </w:rPr>
            </w:pPr>
            <w:r w:rsidRPr="00C64712">
              <w:rPr>
                <w:b/>
                <w:sz w:val="20"/>
                <w:lang w:val="hr-HR"/>
              </w:rPr>
              <w:t>Neinferiornost lijeka Skilarence</w:t>
            </w:r>
          </w:p>
          <w:p w:rsidR="00DA17DB" w:rsidRPr="00C64712" w:rsidRDefault="00DA17DB" w:rsidP="00DA17DB">
            <w:pPr>
              <w:keepNext/>
              <w:keepLines/>
              <w:tabs>
                <w:tab w:val="clear" w:pos="567"/>
                <w:tab w:val="center" w:pos="4536"/>
                <w:tab w:val="right" w:pos="8306"/>
              </w:tabs>
              <w:spacing w:line="240" w:lineRule="auto"/>
              <w:jc w:val="both"/>
              <w:rPr>
                <w:b/>
                <w:sz w:val="20"/>
                <w:lang w:val="hr-HR" w:eastAsia="nl-BE"/>
              </w:rPr>
            </w:pPr>
            <w:r w:rsidRPr="00C64712">
              <w:rPr>
                <w:b/>
                <w:sz w:val="20"/>
                <w:lang w:val="hr-HR"/>
              </w:rPr>
              <w:t>u odnosu na Fumaderm</w:t>
            </w:r>
          </w:p>
        </w:tc>
        <w:tc>
          <w:tcPr>
            <w:tcW w:w="2126" w:type="dxa"/>
            <w:gridSpan w:val="3"/>
            <w:tcBorders>
              <w:top w:val="single" w:sz="4" w:space="0" w:color="auto"/>
              <w:left w:val="nil"/>
            </w:tcBorders>
          </w:tcPr>
          <w:p w:rsidR="00DA17DB" w:rsidRPr="00C64712" w:rsidDel="00135E41" w:rsidRDefault="00DA17DB" w:rsidP="00DA17DB">
            <w:pPr>
              <w:keepNext/>
              <w:keepLines/>
              <w:tabs>
                <w:tab w:val="clear" w:pos="567"/>
                <w:tab w:val="center" w:pos="4536"/>
                <w:tab w:val="right" w:pos="8306"/>
              </w:tabs>
              <w:spacing w:line="240" w:lineRule="auto"/>
              <w:jc w:val="center"/>
              <w:rPr>
                <w:sz w:val="20"/>
                <w:lang w:val="hr-HR" w:eastAsia="nl-BE"/>
              </w:rPr>
            </w:pPr>
          </w:p>
        </w:tc>
        <w:tc>
          <w:tcPr>
            <w:tcW w:w="2268" w:type="dxa"/>
            <w:gridSpan w:val="2"/>
            <w:tcBorders>
              <w:top w:val="single" w:sz="4" w:space="0" w:color="auto"/>
              <w:left w:val="nil"/>
            </w:tcBorders>
            <w:vAlign w:val="center"/>
          </w:tcPr>
          <w:p w:rsidR="00DA17DB" w:rsidRPr="00C64712" w:rsidRDefault="00DA17DB" w:rsidP="00DA17DB">
            <w:pPr>
              <w:keepNext/>
              <w:keepLines/>
              <w:tabs>
                <w:tab w:val="clear" w:pos="567"/>
                <w:tab w:val="center" w:pos="4536"/>
                <w:tab w:val="right" w:pos="8306"/>
              </w:tabs>
              <w:spacing w:line="240" w:lineRule="auto"/>
              <w:jc w:val="center"/>
              <w:rPr>
                <w:sz w:val="20"/>
                <w:lang w:val="hr-HR" w:eastAsia="nl-BE"/>
              </w:rPr>
            </w:pPr>
          </w:p>
        </w:tc>
      </w:tr>
      <w:tr w:rsidR="00DA17DB" w:rsidRPr="00C64712" w:rsidTr="00DA17DB">
        <w:tc>
          <w:tcPr>
            <w:tcW w:w="4786" w:type="dxa"/>
            <w:gridSpan w:val="2"/>
          </w:tcPr>
          <w:p w:rsidR="00DA17DB" w:rsidRPr="00C64712" w:rsidRDefault="00DA17DB" w:rsidP="00DA17DB">
            <w:pPr>
              <w:keepNext/>
              <w:keepLines/>
              <w:tabs>
                <w:tab w:val="clear" w:pos="567"/>
                <w:tab w:val="center" w:pos="4536"/>
                <w:tab w:val="right" w:pos="8306"/>
              </w:tabs>
              <w:spacing w:line="240" w:lineRule="auto"/>
              <w:jc w:val="both"/>
              <w:rPr>
                <w:b/>
                <w:sz w:val="20"/>
                <w:lang w:val="hr-HR" w:eastAsia="nl-BE"/>
              </w:rPr>
            </w:pPr>
            <w:r w:rsidRPr="00C64712">
              <w:rPr>
                <w:b/>
                <w:sz w:val="20"/>
                <w:lang w:val="hr-HR" w:eastAsia="nl-BE"/>
              </w:rPr>
              <w:t>PASI 75</w:t>
            </w:r>
            <w:r w:rsidRPr="00C64712">
              <w:rPr>
                <w:sz w:val="20"/>
                <w:lang w:val="hr-HR" w:eastAsia="nl-BE"/>
              </w:rPr>
              <w:t>, n (%)</w:t>
            </w:r>
          </w:p>
        </w:tc>
        <w:tc>
          <w:tcPr>
            <w:tcW w:w="2126" w:type="dxa"/>
            <w:gridSpan w:val="3"/>
            <w:tcBorders>
              <w:left w:val="nil"/>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100 (37,5)</w:t>
            </w:r>
          </w:p>
        </w:tc>
        <w:tc>
          <w:tcPr>
            <w:tcW w:w="2268" w:type="dxa"/>
            <w:gridSpan w:val="2"/>
            <w:tcBorders>
              <w:left w:val="nil"/>
            </w:tcBorders>
            <w:vAlign w:val="center"/>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110 (40,3)</w:t>
            </w:r>
          </w:p>
        </w:tc>
      </w:tr>
      <w:tr w:rsidR="00DA17DB" w:rsidRPr="00C64712" w:rsidTr="00DA17DB">
        <w:tc>
          <w:tcPr>
            <w:tcW w:w="4786" w:type="dxa"/>
            <w:gridSpan w:val="2"/>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rPr>
              <w:t xml:space="preserve"> p-vrijednost</w:t>
            </w:r>
          </w:p>
        </w:tc>
        <w:tc>
          <w:tcPr>
            <w:tcW w:w="4394" w:type="dxa"/>
            <w:gridSpan w:val="5"/>
            <w:tcBorders>
              <w:left w:val="nil"/>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0,0003</w:t>
            </w:r>
            <w:r w:rsidRPr="00C64712">
              <w:rPr>
                <w:sz w:val="20"/>
                <w:vertAlign w:val="superscript"/>
                <w:lang w:val="hr-HR" w:eastAsia="nl-BE"/>
              </w:rPr>
              <w:t>b</w:t>
            </w:r>
          </w:p>
        </w:tc>
      </w:tr>
      <w:tr w:rsidR="00DA17DB" w:rsidRPr="00C64712" w:rsidTr="00DA17DB">
        <w:tc>
          <w:tcPr>
            <w:tcW w:w="4786" w:type="dxa"/>
            <w:gridSpan w:val="2"/>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rPr>
              <w:t>Jednostrani 97,5% ponovljeni CI (donja granica)</w:t>
            </w:r>
          </w:p>
        </w:tc>
        <w:tc>
          <w:tcPr>
            <w:tcW w:w="4394" w:type="dxa"/>
            <w:gridSpan w:val="5"/>
            <w:tcBorders>
              <w:left w:val="nil"/>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-11,6</w:t>
            </w:r>
            <w:r w:rsidRPr="00C64712">
              <w:rPr>
                <w:sz w:val="20"/>
                <w:vertAlign w:val="superscript"/>
                <w:lang w:val="hr-HR" w:eastAsia="nl-BE"/>
              </w:rPr>
              <w:t>b</w:t>
            </w:r>
          </w:p>
        </w:tc>
      </w:tr>
      <w:tr w:rsidR="00DA17DB" w:rsidRPr="00C64712" w:rsidTr="00DA17DB">
        <w:tc>
          <w:tcPr>
            <w:tcW w:w="4786" w:type="dxa"/>
            <w:gridSpan w:val="2"/>
          </w:tcPr>
          <w:p w:rsidR="00C97CEC" w:rsidRPr="00C64712" w:rsidRDefault="00391DBD" w:rsidP="0084596E">
            <w:pPr>
              <w:keepNext/>
              <w:keepLines/>
              <w:tabs>
                <w:tab w:val="clear" w:pos="567"/>
                <w:tab w:val="center" w:pos="4536"/>
                <w:tab w:val="right" w:pos="8306"/>
              </w:tabs>
              <w:spacing w:line="240" w:lineRule="auto"/>
              <w:rPr>
                <w:b/>
                <w:sz w:val="20"/>
                <w:lang w:val="hr-HR" w:eastAsia="nl-BE"/>
              </w:rPr>
            </w:pPr>
            <w:r w:rsidRPr="00E05294">
              <w:rPr>
                <w:b/>
                <w:bCs/>
                <w:sz w:val="20"/>
                <w:lang w:val="es-ES_tradnl"/>
              </w:rPr>
              <w:t xml:space="preserve">PGA rezultat </w:t>
            </w:r>
            <w:r w:rsidRPr="00E05294">
              <w:rPr>
                <w:b/>
                <w:sz w:val="20"/>
                <w:lang w:val="es-ES_tradnl" w:eastAsia="nl-BE"/>
              </w:rPr>
              <w:t>„čisto“ ili „gotovo čisto“</w:t>
            </w:r>
            <w:r w:rsidRPr="00E05294">
              <w:rPr>
                <w:b/>
                <w:bCs/>
                <w:sz w:val="20"/>
                <w:lang w:val="es-ES_tradnl"/>
              </w:rPr>
              <w:t>, n</w:t>
            </w:r>
            <w:r w:rsidR="0084596E" w:rsidRPr="00E05294">
              <w:rPr>
                <w:b/>
                <w:bCs/>
                <w:sz w:val="20"/>
                <w:lang w:val="es-ES_tradnl"/>
              </w:rPr>
              <w:t xml:space="preserve"> </w:t>
            </w:r>
            <w:r w:rsidRPr="00E05294">
              <w:rPr>
                <w:b/>
                <w:bCs/>
                <w:sz w:val="20"/>
                <w:lang w:val="es-ES_tradnl"/>
              </w:rPr>
              <w:t>(%)</w:t>
            </w:r>
          </w:p>
        </w:tc>
        <w:tc>
          <w:tcPr>
            <w:tcW w:w="2126" w:type="dxa"/>
            <w:gridSpan w:val="3"/>
            <w:tcBorders>
              <w:left w:val="nil"/>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88 (33,0)</w:t>
            </w:r>
          </w:p>
        </w:tc>
        <w:tc>
          <w:tcPr>
            <w:tcW w:w="2268" w:type="dxa"/>
            <w:gridSpan w:val="2"/>
            <w:tcBorders>
              <w:left w:val="nil"/>
            </w:tcBorders>
          </w:tcPr>
          <w:p w:rsidR="00DA17DB" w:rsidRPr="00C64712" w:rsidRDefault="00DA17DB" w:rsidP="00DA17DB">
            <w:pPr>
              <w:keepNext/>
              <w:keepLines/>
              <w:tabs>
                <w:tab w:val="clear" w:pos="567"/>
                <w:tab w:val="center" w:pos="4536"/>
                <w:tab w:val="right" w:pos="8306"/>
              </w:tabs>
              <w:spacing w:line="240" w:lineRule="auto"/>
              <w:jc w:val="center"/>
              <w:rPr>
                <w:b/>
                <w:sz w:val="20"/>
                <w:highlight w:val="yellow"/>
                <w:lang w:val="hr-HR" w:eastAsia="nl-BE"/>
              </w:rPr>
            </w:pPr>
            <w:r w:rsidRPr="00C64712">
              <w:rPr>
                <w:sz w:val="20"/>
                <w:lang w:val="hr-HR" w:eastAsia="nl-BE"/>
              </w:rPr>
              <w:t>102 (37,4)</w:t>
            </w:r>
          </w:p>
        </w:tc>
      </w:tr>
      <w:tr w:rsidR="00DA17DB" w:rsidRPr="00C64712" w:rsidTr="00DA17DB">
        <w:tc>
          <w:tcPr>
            <w:tcW w:w="4786" w:type="dxa"/>
            <w:gridSpan w:val="2"/>
          </w:tcPr>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rPr>
              <w:t xml:space="preserve"> p-vrijednost</w:t>
            </w:r>
          </w:p>
        </w:tc>
        <w:tc>
          <w:tcPr>
            <w:tcW w:w="4394" w:type="dxa"/>
            <w:gridSpan w:val="5"/>
            <w:tcBorders>
              <w:left w:val="nil"/>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0,0007</w:t>
            </w:r>
            <w:r w:rsidRPr="00C64712">
              <w:rPr>
                <w:sz w:val="20"/>
                <w:vertAlign w:val="superscript"/>
                <w:lang w:val="hr-HR" w:eastAsia="nl-BE"/>
              </w:rPr>
              <w:t>b</w:t>
            </w:r>
          </w:p>
        </w:tc>
      </w:tr>
      <w:tr w:rsidR="00DA17DB" w:rsidRPr="00C64712" w:rsidTr="00DA17DB">
        <w:tc>
          <w:tcPr>
            <w:tcW w:w="4786" w:type="dxa"/>
            <w:gridSpan w:val="2"/>
            <w:tcBorders>
              <w:bottom w:val="single" w:sz="4" w:space="0" w:color="auto"/>
            </w:tcBorders>
          </w:tcPr>
          <w:p w:rsidR="00C97CEC" w:rsidRDefault="00DA17DB" w:rsidP="00DA17DB">
            <w:pPr>
              <w:keepNext/>
              <w:keepLines/>
              <w:tabs>
                <w:tab w:val="clear" w:pos="567"/>
                <w:tab w:val="center" w:pos="4536"/>
                <w:tab w:val="right" w:pos="8306"/>
              </w:tabs>
              <w:spacing w:line="240" w:lineRule="auto"/>
              <w:ind w:left="142"/>
              <w:rPr>
                <w:sz w:val="20"/>
                <w:lang w:val="hr-HR"/>
              </w:rPr>
            </w:pPr>
            <w:r w:rsidRPr="00C64712">
              <w:rPr>
                <w:sz w:val="20"/>
                <w:lang w:val="hr-HR"/>
              </w:rPr>
              <w:t xml:space="preserve">Jednostrani 97,5% ponovljeni CI </w:t>
            </w:r>
          </w:p>
          <w:p w:rsidR="00DA17DB" w:rsidRPr="00C64712" w:rsidRDefault="00DA17DB" w:rsidP="00DA17DB">
            <w:pPr>
              <w:keepNext/>
              <w:keepLines/>
              <w:tabs>
                <w:tab w:val="clear" w:pos="567"/>
                <w:tab w:val="center" w:pos="4536"/>
                <w:tab w:val="right" w:pos="8306"/>
              </w:tabs>
              <w:spacing w:line="240" w:lineRule="auto"/>
              <w:ind w:left="142"/>
              <w:rPr>
                <w:sz w:val="20"/>
                <w:lang w:val="hr-HR" w:eastAsia="nl-BE"/>
              </w:rPr>
            </w:pPr>
            <w:r w:rsidRPr="00C64712">
              <w:rPr>
                <w:sz w:val="20"/>
                <w:lang w:val="hr-HR"/>
              </w:rPr>
              <w:t>(donja granica)</w:t>
            </w:r>
          </w:p>
        </w:tc>
        <w:tc>
          <w:tcPr>
            <w:tcW w:w="4394" w:type="dxa"/>
            <w:gridSpan w:val="5"/>
            <w:tcBorders>
              <w:left w:val="nil"/>
              <w:bottom w:val="single" w:sz="4" w:space="0" w:color="auto"/>
            </w:tcBorders>
          </w:tcPr>
          <w:p w:rsidR="00DA17DB" w:rsidRPr="00C64712" w:rsidRDefault="00DA17DB" w:rsidP="00DA17DB">
            <w:pPr>
              <w:keepNext/>
              <w:keepLines/>
              <w:tabs>
                <w:tab w:val="clear" w:pos="567"/>
                <w:tab w:val="center" w:pos="4536"/>
                <w:tab w:val="right" w:pos="8306"/>
              </w:tabs>
              <w:spacing w:line="240" w:lineRule="auto"/>
              <w:jc w:val="center"/>
              <w:rPr>
                <w:sz w:val="20"/>
                <w:highlight w:val="yellow"/>
                <w:lang w:val="hr-HR" w:eastAsia="nl-BE"/>
              </w:rPr>
            </w:pPr>
            <w:r w:rsidRPr="00C64712">
              <w:rPr>
                <w:sz w:val="20"/>
                <w:lang w:val="hr-HR" w:eastAsia="nl-BE"/>
              </w:rPr>
              <w:t>-13,0</w:t>
            </w:r>
            <w:r w:rsidRPr="00C64712">
              <w:rPr>
                <w:sz w:val="20"/>
                <w:vertAlign w:val="superscript"/>
                <w:lang w:val="hr-HR" w:eastAsia="nl-BE"/>
              </w:rPr>
              <w:t>b</w:t>
            </w:r>
          </w:p>
        </w:tc>
      </w:tr>
      <w:tr w:rsidR="00DA17DB" w:rsidRPr="00C64712" w:rsidTr="00DA17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7"/>
            <w:tcBorders>
              <w:top w:val="single" w:sz="4" w:space="0" w:color="auto"/>
              <w:left w:val="nil"/>
              <w:bottom w:val="nil"/>
              <w:right w:val="nil"/>
            </w:tcBorders>
          </w:tcPr>
          <w:p w:rsidR="00DA17DB" w:rsidRPr="00C64712" w:rsidRDefault="00DA17DB" w:rsidP="00DA17DB">
            <w:pPr>
              <w:tabs>
                <w:tab w:val="center" w:pos="4536"/>
                <w:tab w:val="right" w:pos="8306"/>
              </w:tabs>
              <w:spacing w:line="240" w:lineRule="auto"/>
              <w:rPr>
                <w:rFonts w:ascii="Arial" w:hAnsi="Arial"/>
                <w:sz w:val="18"/>
                <w:szCs w:val="18"/>
                <w:lang w:val="hr-HR" w:eastAsia="nl-BE"/>
              </w:rPr>
            </w:pPr>
            <w:r w:rsidRPr="00C64712">
              <w:rPr>
                <w:sz w:val="18"/>
                <w:szCs w:val="18"/>
                <w:lang w:val="hr-HR" w:eastAsia="nl-BE"/>
              </w:rPr>
              <w:t xml:space="preserve">Fumaderm = aktivni komparator, </w:t>
            </w:r>
            <w:r w:rsidRPr="00C64712">
              <w:rPr>
                <w:sz w:val="18"/>
                <w:szCs w:val="18"/>
                <w:lang w:val="hr-HR" w:bidi="hr-HR"/>
              </w:rPr>
              <w:t>kombinacija lijeka s istim sadržajem dimetilfumarata i 3 monoetilfumaratnim solima</w:t>
            </w:r>
            <w:r w:rsidRPr="00C64712">
              <w:rPr>
                <w:sz w:val="18"/>
                <w:szCs w:val="18"/>
                <w:lang w:val="hr-HR"/>
              </w:rPr>
              <w:t>, n =</w:t>
            </w:r>
            <w:r w:rsidRPr="00C64712">
              <w:rPr>
                <w:sz w:val="18"/>
                <w:szCs w:val="18"/>
                <w:lang w:val="hr-HR" w:bidi="hr-HR"/>
              </w:rPr>
              <w:t xml:space="preserve"> </w:t>
            </w:r>
            <w:r w:rsidRPr="00C64712">
              <w:rPr>
                <w:sz w:val="18"/>
                <w:szCs w:val="18"/>
                <w:lang w:val="hr-HR"/>
              </w:rPr>
              <w:t>broj bolesnika s dostupnim podacima; N =</w:t>
            </w:r>
            <w:r w:rsidRPr="00C64712">
              <w:rPr>
                <w:sz w:val="18"/>
                <w:szCs w:val="18"/>
                <w:lang w:val="hr-HR" w:bidi="hr-HR"/>
              </w:rPr>
              <w:t xml:space="preserve"> </w:t>
            </w:r>
            <w:r w:rsidRPr="00C64712">
              <w:rPr>
                <w:sz w:val="18"/>
                <w:szCs w:val="18"/>
                <w:lang w:val="hr-HR"/>
              </w:rPr>
              <w:t xml:space="preserve">broj bolesnika u populaciji; PASI=Psoriasis Area Severity Index; PGA=Physician’s Global Assessment </w:t>
            </w:r>
            <w:r w:rsidRPr="00C64712">
              <w:rPr>
                <w:sz w:val="18"/>
                <w:szCs w:val="18"/>
                <w:vertAlign w:val="superscript"/>
                <w:lang w:val="hr-HR"/>
              </w:rPr>
              <w:t>a</w:t>
            </w:r>
            <w:r w:rsidRPr="00C64712">
              <w:rPr>
                <w:sz w:val="18"/>
                <w:szCs w:val="18"/>
                <w:lang w:val="hr-HR"/>
              </w:rPr>
              <w:t xml:space="preserve"> Superionost lijeka Skilarence u odnosu na Placebo. s razlikom od 22,2 % za PASI 75 i 20,0 % za PGA rezultat </w:t>
            </w:r>
            <w:r w:rsidR="00C64712" w:rsidRPr="00C64712">
              <w:rPr>
                <w:sz w:val="18"/>
                <w:szCs w:val="18"/>
                <w:lang w:val="hr-HR"/>
              </w:rPr>
              <w:t>„čisto“ ili „gotovo čisto“</w:t>
            </w:r>
            <w:r w:rsidRPr="00C64712">
              <w:rPr>
                <w:sz w:val="18"/>
                <w:szCs w:val="18"/>
                <w:lang w:val="hr-HR"/>
              </w:rPr>
              <w:t xml:space="preserve">, superiornost lijeka Fumaderm u odnosu na placebo s razlikom od 25,0 % za PASI 75 i 24,4% za PGA rezultat </w:t>
            </w:r>
            <w:r w:rsidR="00C97CEC" w:rsidRPr="00C64712">
              <w:rPr>
                <w:sz w:val="18"/>
                <w:szCs w:val="18"/>
                <w:lang w:val="hr-HR"/>
              </w:rPr>
              <w:t>„čisto“ ili „gotovo čisto“</w:t>
            </w:r>
            <w:r w:rsidRPr="00C64712">
              <w:rPr>
                <w:sz w:val="18"/>
                <w:szCs w:val="18"/>
                <w:lang w:val="hr-HR"/>
              </w:rPr>
              <w:t xml:space="preserve">; </w:t>
            </w:r>
            <w:r w:rsidRPr="00C64712">
              <w:rPr>
                <w:sz w:val="18"/>
                <w:szCs w:val="18"/>
                <w:vertAlign w:val="superscript"/>
                <w:lang w:val="hr-HR"/>
              </w:rPr>
              <w:t>b</w:t>
            </w:r>
            <w:r w:rsidRPr="00C64712">
              <w:rPr>
                <w:sz w:val="18"/>
                <w:szCs w:val="18"/>
                <w:lang w:val="hr-HR"/>
              </w:rPr>
              <w:t xml:space="preserve"> Neinferiornost lijeka Skilarence u odnosu na Fumaderm s razlikom od -2,8 % za PASI 75 i -4,4 % za PGA rezultat </w:t>
            </w:r>
            <w:r w:rsidR="00C64712" w:rsidRPr="00C64712">
              <w:rPr>
                <w:sz w:val="18"/>
                <w:szCs w:val="18"/>
                <w:lang w:val="hr-HR"/>
              </w:rPr>
              <w:t>„čisto“ ili „gotovo čisto“</w:t>
            </w:r>
            <w:r w:rsidRPr="00C64712">
              <w:rPr>
                <w:sz w:val="18"/>
                <w:szCs w:val="18"/>
                <w:lang w:val="hr-HR"/>
              </w:rPr>
              <w:t>.</w:t>
            </w:r>
          </w:p>
        </w:tc>
      </w:tr>
    </w:tbl>
    <w:p w:rsidR="005B4672" w:rsidRPr="00C64712" w:rsidRDefault="005B4672" w:rsidP="00E95C33">
      <w:pPr>
        <w:widowControl w:val="0"/>
        <w:tabs>
          <w:tab w:val="clear" w:pos="567"/>
        </w:tabs>
        <w:autoSpaceDE w:val="0"/>
        <w:autoSpaceDN w:val="0"/>
        <w:adjustRightInd w:val="0"/>
        <w:spacing w:line="240" w:lineRule="auto"/>
        <w:rPr>
          <w:szCs w:val="22"/>
          <w:lang w:val="hr-HR" w:bidi="hr-HR"/>
        </w:rPr>
      </w:pPr>
    </w:p>
    <w:p w:rsidR="00D15309" w:rsidRPr="00C64712" w:rsidRDefault="008E6C89" w:rsidP="00E95C33">
      <w:pPr>
        <w:widowControl w:val="0"/>
        <w:tabs>
          <w:tab w:val="clear" w:pos="567"/>
        </w:tabs>
        <w:autoSpaceDE w:val="0"/>
        <w:autoSpaceDN w:val="0"/>
        <w:adjustRightInd w:val="0"/>
        <w:spacing w:line="240" w:lineRule="auto"/>
        <w:rPr>
          <w:szCs w:val="22"/>
          <w:lang w:val="hr-HR" w:bidi="hr-HR"/>
        </w:rPr>
      </w:pPr>
      <w:r w:rsidRPr="00C64712">
        <w:rPr>
          <w:szCs w:val="22"/>
          <w:lang w:val="hr-HR" w:bidi="hr-HR"/>
        </w:rPr>
        <w:t>Srednja vrijednost postotka promjene od početne vrijednosti</w:t>
      </w:r>
      <w:r w:rsidR="00805891" w:rsidRPr="00C64712">
        <w:rPr>
          <w:szCs w:val="22"/>
          <w:lang w:val="hr-HR" w:bidi="hr-HR"/>
        </w:rPr>
        <w:t xml:space="preserve"> </w:t>
      </w:r>
      <w:r w:rsidRPr="00C64712">
        <w:rPr>
          <w:szCs w:val="22"/>
          <w:lang w:val="hr-HR" w:bidi="hr-HR"/>
        </w:rPr>
        <w:t>rezultata PASI kao mjera ishoda djelotvornosti pokazala je trend koji upućuje na rani klinički odgovor na Skilarence, već u 3. tjednu (</w:t>
      </w:r>
      <w:r w:rsidRPr="00C64712">
        <w:rPr>
          <w:szCs w:val="22"/>
          <w:lang w:val="hr-HR" w:bidi="hr-HR"/>
        </w:rPr>
        <w:noBreakHyphen/>
        <w:t>11,8 %), koji je postao statistički značajan do 8. tjedna (</w:t>
      </w:r>
      <w:r w:rsidR="00251BE1" w:rsidRPr="00C64712">
        <w:rPr>
          <w:szCs w:val="22"/>
          <w:lang w:val="hr-HR" w:bidi="hr-HR"/>
        </w:rPr>
        <w:noBreakHyphen/>
        <w:t>30,9 %</w:t>
      </w:r>
      <w:r w:rsidRPr="00C64712">
        <w:rPr>
          <w:szCs w:val="22"/>
          <w:lang w:val="hr-HR" w:bidi="hr-HR"/>
        </w:rPr>
        <w:t>)</w:t>
      </w:r>
      <w:r w:rsidR="00251BE1" w:rsidRPr="00C64712">
        <w:rPr>
          <w:szCs w:val="22"/>
          <w:lang w:val="hr-HR" w:bidi="hr-HR"/>
        </w:rPr>
        <w:t>. Uočeno je i daljnje poboljšanje do 16. tjedna (</w:t>
      </w:r>
      <w:r w:rsidR="00251BE1" w:rsidRPr="00C64712">
        <w:rPr>
          <w:szCs w:val="22"/>
          <w:lang w:val="hr-HR" w:bidi="hr-HR"/>
        </w:rPr>
        <w:noBreakHyphen/>
        <w:t>50,8 %).</w:t>
      </w:r>
    </w:p>
    <w:p w:rsidR="00251BE1" w:rsidRPr="00C64712" w:rsidRDefault="00251BE1" w:rsidP="00E95C33">
      <w:pPr>
        <w:widowControl w:val="0"/>
        <w:tabs>
          <w:tab w:val="clear" w:pos="567"/>
        </w:tabs>
        <w:autoSpaceDE w:val="0"/>
        <w:autoSpaceDN w:val="0"/>
        <w:adjustRightInd w:val="0"/>
        <w:spacing w:line="240" w:lineRule="auto"/>
        <w:rPr>
          <w:szCs w:val="22"/>
          <w:lang w:val="hr-HR" w:bidi="hr-HR"/>
        </w:rPr>
      </w:pPr>
    </w:p>
    <w:p w:rsidR="00251BE1" w:rsidRPr="00C64712" w:rsidRDefault="00251BE1" w:rsidP="00E95C33">
      <w:pPr>
        <w:widowControl w:val="0"/>
        <w:tabs>
          <w:tab w:val="clear" w:pos="567"/>
        </w:tabs>
        <w:autoSpaceDE w:val="0"/>
        <w:autoSpaceDN w:val="0"/>
        <w:adjustRightInd w:val="0"/>
        <w:spacing w:line="240" w:lineRule="auto"/>
        <w:rPr>
          <w:szCs w:val="22"/>
          <w:lang w:val="hr-HR" w:bidi="hr-HR"/>
        </w:rPr>
      </w:pPr>
      <w:r w:rsidRPr="00C64712">
        <w:rPr>
          <w:szCs w:val="22"/>
          <w:lang w:val="hr-HR" w:bidi="hr-HR"/>
        </w:rPr>
        <w:t>Koristi liječenja lijekom Skilarence također su potvrđene samoprocijenjenim poboljšanjem kvalitete života od strane bolesnika. U 16. tjednu bolesnici liječeni lijekom Skilarence imali su niž</w:t>
      </w:r>
      <w:r w:rsidR="001C29C1" w:rsidRPr="00C64712">
        <w:rPr>
          <w:szCs w:val="22"/>
          <w:lang w:val="hr-HR" w:bidi="hr-HR"/>
        </w:rPr>
        <w:t>u srednju vrijednost DLQI-a u usporedbi s onima koji su primali placebo (5,4 naprama 8,8).</w:t>
      </w:r>
    </w:p>
    <w:p w:rsidR="001C29C1" w:rsidRPr="00C64712" w:rsidRDefault="001C29C1" w:rsidP="00E95C33">
      <w:pPr>
        <w:widowControl w:val="0"/>
        <w:tabs>
          <w:tab w:val="clear" w:pos="567"/>
        </w:tabs>
        <w:autoSpaceDE w:val="0"/>
        <w:autoSpaceDN w:val="0"/>
        <w:adjustRightInd w:val="0"/>
        <w:spacing w:line="240" w:lineRule="auto"/>
        <w:rPr>
          <w:szCs w:val="22"/>
          <w:lang w:val="hr-HR" w:bidi="hr-HR"/>
        </w:rPr>
      </w:pPr>
    </w:p>
    <w:p w:rsidR="001C29C1" w:rsidRPr="00C64712" w:rsidRDefault="001C29C1" w:rsidP="00E95C33">
      <w:pPr>
        <w:widowControl w:val="0"/>
        <w:tabs>
          <w:tab w:val="clear" w:pos="567"/>
        </w:tabs>
        <w:autoSpaceDE w:val="0"/>
        <w:autoSpaceDN w:val="0"/>
        <w:adjustRightInd w:val="0"/>
        <w:spacing w:line="240" w:lineRule="auto"/>
        <w:rPr>
          <w:szCs w:val="22"/>
          <w:lang w:val="hr-HR" w:bidi="hr-HR"/>
        </w:rPr>
      </w:pPr>
      <w:r w:rsidRPr="00C64712">
        <w:rPr>
          <w:szCs w:val="22"/>
          <w:lang w:val="hr-HR" w:bidi="hr-HR"/>
        </w:rPr>
        <w:t>Povratna pojava bolesti („rebound“)</w:t>
      </w:r>
      <w:r w:rsidR="005B4672" w:rsidRPr="00C64712">
        <w:rPr>
          <w:szCs w:val="22"/>
          <w:lang w:val="hr-HR" w:bidi="hr-HR"/>
        </w:rPr>
        <w:t xml:space="preserve"> (definirano kao pogoršanje od ≤125</w:t>
      </w:r>
      <w:r w:rsidR="00DC3392" w:rsidRPr="00C64712">
        <w:rPr>
          <w:szCs w:val="22"/>
          <w:lang w:val="hr-HR" w:bidi="hr-HR"/>
        </w:rPr>
        <w:t xml:space="preserve"> </w:t>
      </w:r>
      <w:r w:rsidR="005B4672" w:rsidRPr="00C64712">
        <w:rPr>
          <w:szCs w:val="22"/>
          <w:lang w:val="hr-HR" w:bidi="hr-HR"/>
        </w:rPr>
        <w:t>% u odnosu na početnu PASI vrijednost)</w:t>
      </w:r>
      <w:r w:rsidR="003060A5" w:rsidRPr="00C64712">
        <w:rPr>
          <w:szCs w:val="22"/>
          <w:lang w:val="hr-HR" w:bidi="hr-HR"/>
        </w:rPr>
        <w:t xml:space="preserve"> procijenjena je 2 mjeseca nakon završetka liječenja i pokazalo se da uz estere </w:t>
      </w:r>
      <w:r w:rsidR="000745BC">
        <w:rPr>
          <w:szCs w:val="22"/>
          <w:lang w:val="hr-HR" w:bidi="hr-HR"/>
        </w:rPr>
        <w:t>fumaratne</w:t>
      </w:r>
      <w:r w:rsidR="000745BC" w:rsidRPr="00C64712">
        <w:rPr>
          <w:szCs w:val="22"/>
          <w:lang w:val="hr-HR" w:bidi="hr-HR"/>
        </w:rPr>
        <w:t xml:space="preserve"> </w:t>
      </w:r>
      <w:r w:rsidR="003060A5" w:rsidRPr="00C64712">
        <w:rPr>
          <w:szCs w:val="22"/>
          <w:lang w:val="hr-HR" w:bidi="hr-HR"/>
        </w:rPr>
        <w:t>kiseline nije od kliničkog značaja s obzirom da je dokumentirana u vrlo malog broja bolesnika (Skilarence 1,1 % i aktivni komparator 2,</w:t>
      </w:r>
      <w:r w:rsidR="00A76666" w:rsidRPr="00C64712">
        <w:rPr>
          <w:szCs w:val="22"/>
          <w:lang w:val="hr-HR" w:bidi="hr-HR"/>
        </w:rPr>
        <w:t>2 </w:t>
      </w:r>
      <w:r w:rsidR="003060A5" w:rsidRPr="00C64712">
        <w:rPr>
          <w:szCs w:val="22"/>
          <w:lang w:val="hr-HR" w:bidi="hr-HR"/>
        </w:rPr>
        <w:t>%, u usporedbi s 9,3 % uz placebo)</w:t>
      </w:r>
      <w:r w:rsidR="007746AA" w:rsidRPr="00C64712">
        <w:rPr>
          <w:szCs w:val="22"/>
          <w:lang w:val="hr-HR" w:bidi="hr-HR"/>
        </w:rPr>
        <w:t>.</w:t>
      </w:r>
    </w:p>
    <w:p w:rsidR="007746AA" w:rsidRPr="00C64712" w:rsidRDefault="007746AA" w:rsidP="00E95C33">
      <w:pPr>
        <w:widowControl w:val="0"/>
        <w:tabs>
          <w:tab w:val="clear" w:pos="567"/>
        </w:tabs>
        <w:autoSpaceDE w:val="0"/>
        <w:autoSpaceDN w:val="0"/>
        <w:adjustRightInd w:val="0"/>
        <w:spacing w:line="240" w:lineRule="auto"/>
        <w:rPr>
          <w:szCs w:val="22"/>
          <w:lang w:val="hr-HR" w:bidi="hr-HR"/>
        </w:rPr>
      </w:pPr>
    </w:p>
    <w:p w:rsidR="007746AA" w:rsidRPr="00C64712" w:rsidRDefault="00C04FBE" w:rsidP="00E95C33">
      <w:pPr>
        <w:widowControl w:val="0"/>
        <w:tabs>
          <w:tab w:val="clear" w:pos="567"/>
        </w:tabs>
        <w:autoSpaceDE w:val="0"/>
        <w:autoSpaceDN w:val="0"/>
        <w:adjustRightInd w:val="0"/>
        <w:spacing w:line="240" w:lineRule="auto"/>
        <w:rPr>
          <w:szCs w:val="22"/>
          <w:lang w:val="hr-HR" w:bidi="hr-HR"/>
        </w:rPr>
      </w:pPr>
      <w:r w:rsidRPr="00C64712">
        <w:rPr>
          <w:szCs w:val="22"/>
          <w:lang w:val="hr-HR" w:bidi="hr-HR"/>
        </w:rPr>
        <w:t xml:space="preserve">Podaci </w:t>
      </w:r>
      <w:r w:rsidR="001F0C12" w:rsidRPr="00C64712">
        <w:rPr>
          <w:szCs w:val="22"/>
          <w:lang w:val="hr-HR" w:bidi="hr-HR"/>
        </w:rPr>
        <w:t xml:space="preserve">o dugoročnoj djelotvornosti za Skilarence trenutno nisu dostupni, </w:t>
      </w:r>
      <w:r w:rsidR="00586981" w:rsidRPr="00C64712">
        <w:rPr>
          <w:szCs w:val="22"/>
          <w:lang w:val="hr-HR" w:bidi="hr-HR"/>
        </w:rPr>
        <w:t>međutim u f</w:t>
      </w:r>
      <w:r w:rsidR="001F0C12" w:rsidRPr="00C64712">
        <w:rPr>
          <w:szCs w:val="22"/>
          <w:lang w:val="hr-HR" w:bidi="hr-HR"/>
        </w:rPr>
        <w:t xml:space="preserve">armakokinetičkim i kliničkim ispitivanjima sistemske izloženosti pokazalo se da su djelotvornost i sigurnost </w:t>
      </w:r>
      <w:r w:rsidR="007E0D25" w:rsidRPr="00C64712">
        <w:rPr>
          <w:szCs w:val="22"/>
          <w:lang w:val="hr-HR" w:bidi="hr-HR"/>
        </w:rPr>
        <w:t xml:space="preserve">lijeka Skilarence </w:t>
      </w:r>
      <w:r w:rsidR="00BA62C3" w:rsidRPr="00C64712">
        <w:rPr>
          <w:szCs w:val="22"/>
          <w:lang w:val="hr-HR" w:bidi="hr-HR"/>
        </w:rPr>
        <w:t xml:space="preserve">usporedive s aktivnim komparatorom koji sadrži dimetilfumarat. Stoga je opravdano očekivati da će dugoročna djelotvornost lijeka Skilarence također biti usporediva s onom za lijekove koji sadrže dimetilfumarat. Zadržavanje dugoročne djelotvornosti dobro je opisano za </w:t>
      </w:r>
      <w:r w:rsidR="00586981" w:rsidRPr="00C64712">
        <w:rPr>
          <w:szCs w:val="22"/>
          <w:lang w:val="hr-HR" w:bidi="hr-HR"/>
        </w:rPr>
        <w:t>druge lijekove koji sadrže dimetilfumarat te se stoga može očekivati da će se koristi liječenja postignute lijekom Skilarence u 16 tjedana zadržati u bolesnika koji se dugoročno liječe tijekom najmanje 24 mjeseca.</w:t>
      </w:r>
    </w:p>
    <w:p w:rsidR="00E95C33" w:rsidRPr="00C64712" w:rsidRDefault="00E95C33" w:rsidP="00E95C33">
      <w:pPr>
        <w:widowControl w:val="0"/>
        <w:tabs>
          <w:tab w:val="clear" w:pos="567"/>
        </w:tabs>
        <w:spacing w:line="240" w:lineRule="auto"/>
        <w:rPr>
          <w:lang w:val="hr-HR"/>
        </w:rPr>
      </w:pPr>
      <w:r w:rsidRPr="00C64712">
        <w:rPr>
          <w:szCs w:val="22"/>
          <w:lang w:val="hr-HR" w:bidi="hr-HR"/>
        </w:rPr>
        <w:t xml:space="preserve"> </w:t>
      </w: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Pedijatrijska populacija</w:t>
      </w:r>
    </w:p>
    <w:p w:rsidR="00E95C33" w:rsidRPr="00C64712" w:rsidRDefault="00E95C33" w:rsidP="00E95C33">
      <w:pPr>
        <w:keepNext/>
        <w:widowControl w:val="0"/>
        <w:tabs>
          <w:tab w:val="clear" w:pos="567"/>
        </w:tabs>
        <w:spacing w:line="240" w:lineRule="auto"/>
        <w:rPr>
          <w:lang w:val="hr-HR"/>
        </w:rPr>
      </w:pPr>
      <w:r w:rsidRPr="00C64712">
        <w:rPr>
          <w:szCs w:val="22"/>
          <w:lang w:val="hr-HR" w:eastAsia="zh-CN" w:bidi="hr-HR"/>
        </w:rPr>
        <w:t>Europska agencija za lijekove je izuzela obvezu podnošenja rezultata ispitivanja lijeka Skilarence u svim podskupinama pedijatrijske populacije za odobrenu indikaciju (vidjeti dio</w:t>
      </w:r>
      <w:r w:rsidR="00F04305" w:rsidRPr="00C64712">
        <w:rPr>
          <w:szCs w:val="22"/>
          <w:lang w:val="hr-HR" w:eastAsia="zh-CN" w:bidi="hr-HR"/>
        </w:rPr>
        <w:t> </w:t>
      </w:r>
      <w:r w:rsidRPr="00C64712">
        <w:rPr>
          <w:szCs w:val="22"/>
          <w:lang w:val="hr-HR" w:eastAsia="zh-CN" w:bidi="hr-HR"/>
        </w:rPr>
        <w:t>4.2 za informacije o pedijatrijskoj primjeni).</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5.2</w:t>
      </w:r>
      <w:r w:rsidRPr="00C64712">
        <w:rPr>
          <w:b/>
          <w:bCs/>
          <w:szCs w:val="22"/>
          <w:lang w:val="hr-HR" w:bidi="hr-HR"/>
        </w:rPr>
        <w:tab/>
        <w:t>Farmakokinetička svojstva</w:t>
      </w:r>
    </w:p>
    <w:p w:rsidR="00E95C33" w:rsidRPr="00C64712" w:rsidRDefault="00E95C33" w:rsidP="00E95C33">
      <w:pPr>
        <w:keepNext/>
        <w:widowControl w:val="0"/>
        <w:tabs>
          <w:tab w:val="clear" w:pos="567"/>
        </w:tabs>
        <w:spacing w:line="240" w:lineRule="auto"/>
        <w:rPr>
          <w:u w:val="single"/>
          <w:lang w:val="hr-HR"/>
        </w:rPr>
      </w:pPr>
    </w:p>
    <w:p w:rsidR="00E95C33" w:rsidRPr="00C64712" w:rsidRDefault="00E95C33" w:rsidP="00DA17DB">
      <w:pPr>
        <w:keepNext/>
        <w:widowControl w:val="0"/>
        <w:tabs>
          <w:tab w:val="clear" w:pos="567"/>
        </w:tabs>
        <w:spacing w:line="240" w:lineRule="auto"/>
        <w:rPr>
          <w:u w:val="single"/>
          <w:lang w:val="hr-HR"/>
        </w:rPr>
      </w:pPr>
      <w:r w:rsidRPr="00C64712">
        <w:rPr>
          <w:szCs w:val="22"/>
          <w:u w:val="single"/>
          <w:lang w:val="hr-HR" w:bidi="hr-HR"/>
        </w:rPr>
        <w:t>Apsorpcija</w:t>
      </w:r>
    </w:p>
    <w:p w:rsidR="00E95C33" w:rsidRPr="00C64712" w:rsidRDefault="00E95C33" w:rsidP="00DA17DB">
      <w:pPr>
        <w:keepNext/>
        <w:widowControl w:val="0"/>
        <w:tabs>
          <w:tab w:val="clear" w:pos="567"/>
        </w:tabs>
        <w:spacing w:line="240" w:lineRule="auto"/>
        <w:rPr>
          <w:lang w:val="hr-HR"/>
        </w:rPr>
      </w:pPr>
      <w:r w:rsidRPr="00C64712">
        <w:rPr>
          <w:szCs w:val="22"/>
          <w:lang w:val="hr-HR" w:bidi="hr-HR"/>
        </w:rPr>
        <w:t xml:space="preserve">Nakon peroralne primjene, dimetilfumarat nije otkriven u plazmi jer što se brzo hidrolizira esterazama u svoj aktivni metabolit monometilfumarat. Nakon peroralne primjene </w:t>
      </w:r>
      <w:r w:rsidR="00C52ACE" w:rsidRPr="00C64712">
        <w:rPr>
          <w:szCs w:val="22"/>
          <w:lang w:val="hr-HR" w:bidi="hr-HR"/>
        </w:rPr>
        <w:t>jedne tablete</w:t>
      </w:r>
      <w:r w:rsidR="00805891" w:rsidRPr="00C64712">
        <w:rPr>
          <w:szCs w:val="22"/>
          <w:lang w:val="hr-HR" w:bidi="hr-HR"/>
        </w:rPr>
        <w:t xml:space="preserve"> </w:t>
      </w:r>
      <w:r w:rsidRPr="00C64712">
        <w:rPr>
          <w:szCs w:val="22"/>
          <w:lang w:val="hr-HR" w:bidi="hr-HR"/>
        </w:rPr>
        <w:t xml:space="preserve">lijeka Skilarence </w:t>
      </w:r>
      <w:r w:rsidR="00DE04ED" w:rsidRPr="00C64712">
        <w:rPr>
          <w:szCs w:val="22"/>
          <w:lang w:val="hr-HR" w:bidi="hr-HR"/>
        </w:rPr>
        <w:t>od 120</w:t>
      </w:r>
      <w:r w:rsidR="00026F2F" w:rsidRPr="00C64712">
        <w:rPr>
          <w:szCs w:val="22"/>
          <w:lang w:val="hr-HR" w:bidi="hr-HR"/>
        </w:rPr>
        <w:t> mg</w:t>
      </w:r>
      <w:r w:rsidR="00DE04ED" w:rsidRPr="00C64712">
        <w:rPr>
          <w:szCs w:val="22"/>
          <w:lang w:val="hr-HR" w:bidi="hr-HR"/>
        </w:rPr>
        <w:t xml:space="preserve"> </w:t>
      </w:r>
      <w:r w:rsidRPr="00C64712">
        <w:rPr>
          <w:szCs w:val="22"/>
          <w:lang w:val="hr-HR" w:bidi="hr-HR"/>
        </w:rPr>
        <w:t xml:space="preserve">u zdravih ispitanika, monometilfumarat postiže vršne koncentracije u plazmi od otprilike </w:t>
      </w:r>
      <w:r w:rsidR="00C52ACE" w:rsidRPr="00C64712">
        <w:rPr>
          <w:szCs w:val="22"/>
          <w:lang w:val="hr-HR" w:bidi="hr-HR"/>
        </w:rPr>
        <w:t>1325</w:t>
      </w:r>
      <w:r w:rsidRPr="00C64712">
        <w:rPr>
          <w:szCs w:val="22"/>
          <w:lang w:val="hr-HR" w:bidi="hr-HR"/>
        </w:rPr>
        <w:t> ng/</w:t>
      </w:r>
      <w:r w:rsidR="004D1D7F">
        <w:rPr>
          <w:szCs w:val="22"/>
          <w:lang w:val="hr-HR" w:bidi="hr-HR"/>
        </w:rPr>
        <w:t>mL</w:t>
      </w:r>
      <w:r w:rsidRPr="00C64712">
        <w:rPr>
          <w:szCs w:val="22"/>
          <w:lang w:val="hr-HR" w:bidi="hr-HR"/>
        </w:rPr>
        <w:t xml:space="preserve"> i </w:t>
      </w:r>
      <w:r w:rsidR="00C52ACE" w:rsidRPr="00C64712">
        <w:rPr>
          <w:szCs w:val="22"/>
          <w:lang w:val="hr-HR" w:bidi="hr-HR"/>
        </w:rPr>
        <w:t>1311</w:t>
      </w:r>
      <w:r w:rsidRPr="00C64712">
        <w:rPr>
          <w:szCs w:val="22"/>
          <w:lang w:val="hr-HR" w:bidi="hr-HR"/>
        </w:rPr>
        <w:t> ng/</w:t>
      </w:r>
      <w:r w:rsidR="004D1D7F">
        <w:rPr>
          <w:szCs w:val="22"/>
          <w:lang w:val="hr-HR" w:bidi="hr-HR"/>
        </w:rPr>
        <w:t>mL</w:t>
      </w:r>
      <w:r w:rsidRPr="00C64712">
        <w:rPr>
          <w:szCs w:val="22"/>
          <w:lang w:val="hr-HR" w:bidi="hr-HR"/>
        </w:rPr>
        <w:t xml:space="preserve"> natašte, odnosno nakon jela. Uzimanje lijeka Skilarence s hranom </w:t>
      </w:r>
      <w:r w:rsidR="00C64712" w:rsidRPr="00C64712">
        <w:rPr>
          <w:szCs w:val="22"/>
          <w:lang w:val="hr-HR" w:bidi="hr-HR"/>
        </w:rPr>
        <w:t>produžilo je</w:t>
      </w:r>
      <w:r w:rsidR="00C64712" w:rsidRPr="00C64712" w:rsidDel="00C64712">
        <w:rPr>
          <w:szCs w:val="22"/>
          <w:lang w:val="hr-HR" w:bidi="hr-HR"/>
        </w:rPr>
        <w:t xml:space="preserve"> </w:t>
      </w:r>
      <w:r w:rsidR="004E6DE6" w:rsidRPr="00C64712">
        <w:rPr>
          <w:szCs w:val="22"/>
          <w:lang w:val="hr-HR" w:bidi="hr-HR"/>
        </w:rPr>
        <w:t>t</w:t>
      </w:r>
      <w:r w:rsidR="004E6DE6" w:rsidRPr="00C64712">
        <w:rPr>
          <w:szCs w:val="22"/>
          <w:vertAlign w:val="subscript"/>
          <w:lang w:val="hr-HR" w:bidi="hr-HR"/>
        </w:rPr>
        <w:t xml:space="preserve">max </w:t>
      </w:r>
      <w:r w:rsidRPr="00C64712">
        <w:rPr>
          <w:szCs w:val="22"/>
          <w:lang w:val="hr-HR" w:bidi="hr-HR"/>
        </w:rPr>
        <w:t xml:space="preserve">monometilfumarata </w:t>
      </w:r>
      <w:r w:rsidR="006D0DCB" w:rsidRPr="00C64712">
        <w:rPr>
          <w:szCs w:val="22"/>
          <w:lang w:val="hr-HR" w:bidi="hr-HR"/>
        </w:rPr>
        <w:t>sa</w:t>
      </w:r>
      <w:r w:rsidRPr="00C64712">
        <w:rPr>
          <w:szCs w:val="22"/>
          <w:lang w:val="hr-HR" w:bidi="hr-HR"/>
        </w:rPr>
        <w:t xml:space="preserve"> </w:t>
      </w:r>
      <w:r w:rsidR="006D0DCB" w:rsidRPr="00C64712">
        <w:rPr>
          <w:szCs w:val="22"/>
          <w:lang w:val="hr-HR" w:bidi="hr-HR"/>
        </w:rPr>
        <w:t>3,5</w:t>
      </w:r>
      <w:r w:rsidRPr="00C64712">
        <w:rPr>
          <w:szCs w:val="22"/>
          <w:lang w:val="hr-HR" w:bidi="hr-HR"/>
        </w:rPr>
        <w:t xml:space="preserve"> </w:t>
      </w:r>
      <w:r w:rsidR="006D0DCB" w:rsidRPr="00C64712">
        <w:rPr>
          <w:szCs w:val="22"/>
          <w:lang w:val="hr-HR" w:bidi="hr-HR"/>
        </w:rPr>
        <w:t>na</w:t>
      </w:r>
      <w:r w:rsidRPr="00C64712">
        <w:rPr>
          <w:szCs w:val="22"/>
          <w:lang w:val="hr-HR" w:bidi="hr-HR"/>
        </w:rPr>
        <w:t xml:space="preserve"> </w:t>
      </w:r>
      <w:r w:rsidR="006D0DCB" w:rsidRPr="00C64712">
        <w:rPr>
          <w:szCs w:val="22"/>
          <w:lang w:val="hr-HR" w:bidi="hr-HR"/>
        </w:rPr>
        <w:t>9,0</w:t>
      </w:r>
      <w:r w:rsidRPr="00C64712">
        <w:rPr>
          <w:szCs w:val="22"/>
          <w:lang w:val="hr-HR" w:bidi="hr-HR"/>
        </w:rPr>
        <w:t> sat</w:t>
      </w:r>
      <w:r w:rsidR="006D0DCB" w:rsidRPr="00C64712">
        <w:rPr>
          <w:szCs w:val="22"/>
          <w:lang w:val="hr-HR" w:bidi="hr-HR"/>
        </w:rPr>
        <w:t>i</w:t>
      </w:r>
      <w:r w:rsidRPr="00C64712">
        <w:rPr>
          <w:szCs w:val="22"/>
          <w:lang w:val="hr-HR" w:bidi="hr-HR"/>
        </w:rPr>
        <w: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Distribucija</w:t>
      </w:r>
    </w:p>
    <w:p w:rsidR="00E95C33" w:rsidRPr="00C64712" w:rsidRDefault="00E95C33" w:rsidP="00D9439F">
      <w:pPr>
        <w:keepNext/>
        <w:widowControl w:val="0"/>
        <w:tabs>
          <w:tab w:val="clear" w:pos="567"/>
        </w:tabs>
        <w:spacing w:line="240" w:lineRule="auto"/>
        <w:rPr>
          <w:szCs w:val="22"/>
          <w:lang w:val="hr-HR"/>
        </w:rPr>
      </w:pPr>
      <w:r w:rsidRPr="00C64712">
        <w:rPr>
          <w:szCs w:val="22"/>
          <w:lang w:val="hr-HR" w:bidi="hr-HR"/>
        </w:rPr>
        <w:t>Vezanje monometilfumarata za proteine u plazmi je oko 50 %. Dimetilfumarat ne pokazuje nikak</w:t>
      </w:r>
      <w:r w:rsidR="006D0DCB" w:rsidRPr="00C64712">
        <w:rPr>
          <w:szCs w:val="22"/>
          <w:lang w:val="hr-HR" w:bidi="hr-HR"/>
        </w:rPr>
        <w:t>a</w:t>
      </w:r>
      <w:r w:rsidRPr="00C64712">
        <w:rPr>
          <w:szCs w:val="22"/>
          <w:lang w:val="hr-HR" w:bidi="hr-HR"/>
        </w:rPr>
        <w:t>v a</w:t>
      </w:r>
      <w:r w:rsidR="006D0DCB" w:rsidRPr="00C64712">
        <w:rPr>
          <w:szCs w:val="22"/>
          <w:lang w:val="hr-HR" w:bidi="hr-HR"/>
        </w:rPr>
        <w:t xml:space="preserve">finitet za </w:t>
      </w:r>
      <w:r w:rsidRPr="00C64712">
        <w:rPr>
          <w:szCs w:val="22"/>
          <w:lang w:val="hr-HR" w:bidi="hr-HR"/>
        </w:rPr>
        <w:t>vezanj</w:t>
      </w:r>
      <w:r w:rsidR="006D0DCB" w:rsidRPr="00C64712">
        <w:rPr>
          <w:szCs w:val="22"/>
          <w:lang w:val="hr-HR" w:bidi="hr-HR"/>
        </w:rPr>
        <w:t>e</w:t>
      </w:r>
      <w:r w:rsidRPr="00C64712">
        <w:rPr>
          <w:szCs w:val="22"/>
          <w:lang w:val="hr-HR" w:bidi="hr-HR"/>
        </w:rPr>
        <w:t xml:space="preserve"> za proteine u serumu što možda dodatno doprinosi njegovoj brzoj </w:t>
      </w:r>
      <w:r w:rsidR="006D0DCB" w:rsidRPr="00C64712">
        <w:rPr>
          <w:szCs w:val="22"/>
          <w:lang w:val="hr-HR" w:bidi="hr-HR"/>
        </w:rPr>
        <w:t>eliminaciji iz</w:t>
      </w:r>
      <w:r w:rsidRPr="00C64712">
        <w:rPr>
          <w:szCs w:val="22"/>
          <w:lang w:val="hr-HR" w:bidi="hr-HR"/>
        </w:rPr>
        <w:t xml:space="preserve"> cirkulacij</w:t>
      </w:r>
      <w:r w:rsidR="006D0DCB" w:rsidRPr="00C64712">
        <w:rPr>
          <w:szCs w:val="22"/>
          <w:lang w:val="hr-HR" w:bidi="hr-HR"/>
        </w:rPr>
        <w:t>e</w:t>
      </w:r>
      <w:r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Biotransformacija</w:t>
      </w:r>
    </w:p>
    <w:p w:rsidR="00D30603" w:rsidRPr="00C64712" w:rsidRDefault="00E95C33" w:rsidP="00D9439F">
      <w:pPr>
        <w:keepNext/>
        <w:widowControl w:val="0"/>
        <w:tabs>
          <w:tab w:val="clear" w:pos="567"/>
        </w:tabs>
        <w:spacing w:line="240" w:lineRule="auto"/>
        <w:rPr>
          <w:szCs w:val="22"/>
          <w:lang w:val="hr-HR" w:bidi="hr-HR"/>
        </w:rPr>
      </w:pPr>
      <w:r w:rsidRPr="00C64712">
        <w:rPr>
          <w:szCs w:val="22"/>
          <w:lang w:val="hr-HR" w:bidi="hr-HR"/>
        </w:rPr>
        <w:t xml:space="preserve">Biotransformacija dimetilfumarata </w:t>
      </w:r>
      <w:r w:rsidR="006D0DCB" w:rsidRPr="00C64712">
        <w:rPr>
          <w:szCs w:val="22"/>
          <w:lang w:val="hr-HR" w:bidi="hr-HR"/>
        </w:rPr>
        <w:t>ne uključuje</w:t>
      </w:r>
      <w:r w:rsidRPr="00C64712">
        <w:rPr>
          <w:szCs w:val="22"/>
          <w:lang w:val="hr-HR" w:bidi="hr-HR"/>
        </w:rPr>
        <w:t xml:space="preserve"> citokrom P450</w:t>
      </w:r>
      <w:r w:rsidR="006D0DCB" w:rsidRPr="00C64712">
        <w:rPr>
          <w:szCs w:val="22"/>
          <w:lang w:val="hr-HR" w:bidi="hr-HR"/>
        </w:rPr>
        <w:t xml:space="preserve"> izoenzime. </w:t>
      </w:r>
      <w:r w:rsidRPr="00C64712">
        <w:rPr>
          <w:szCs w:val="22"/>
          <w:lang w:val="hr-HR" w:bidi="hr-HR"/>
        </w:rPr>
        <w:t>Ispitivanja</w:t>
      </w:r>
      <w:r w:rsidRPr="00C64712">
        <w:rPr>
          <w:i/>
          <w:iCs/>
          <w:szCs w:val="22"/>
          <w:lang w:val="hr-HR" w:bidi="hr-HR"/>
        </w:rPr>
        <w:t xml:space="preserve"> in vitro</w:t>
      </w:r>
      <w:r w:rsidRPr="00C64712">
        <w:rPr>
          <w:szCs w:val="22"/>
          <w:lang w:val="hr-HR" w:bidi="hr-HR"/>
        </w:rPr>
        <w:t xml:space="preserve"> pokazala su da</w:t>
      </w:r>
      <w:r w:rsidR="006D0DCB" w:rsidRPr="00C64712">
        <w:rPr>
          <w:szCs w:val="22"/>
          <w:lang w:val="hr-HR" w:bidi="hr-HR"/>
        </w:rPr>
        <w:t xml:space="preserve"> monometilfumarat pri terapijskim dozama</w:t>
      </w:r>
      <w:r w:rsidR="00D30603" w:rsidRPr="00C64712">
        <w:rPr>
          <w:szCs w:val="22"/>
          <w:lang w:val="hr-HR" w:bidi="hr-HR"/>
        </w:rPr>
        <w:t xml:space="preserve"> ne inhibira niti inducira bilo koji od enzima citokroma P450, nije supstrat niti inhibitor P-glikoproteina te nije inhibitor većine uobičajenih efluksnih i unosnih </w:t>
      </w:r>
      <w:r w:rsidR="004E6DE6" w:rsidRPr="00C64712">
        <w:rPr>
          <w:szCs w:val="22"/>
          <w:lang w:val="hr-HR" w:bidi="hr-HR"/>
        </w:rPr>
        <w:t xml:space="preserve">membranskih </w:t>
      </w:r>
      <w:r w:rsidR="00D30603" w:rsidRPr="00C64712">
        <w:rPr>
          <w:szCs w:val="22"/>
          <w:lang w:val="hr-HR" w:bidi="hr-HR"/>
        </w:rPr>
        <w:t>prijenosnika.</w:t>
      </w:r>
      <w:r w:rsidR="00424117" w:rsidRPr="00EC3217">
        <w:rPr>
          <w:lang w:val="hr-HR"/>
        </w:rPr>
        <w:t xml:space="preserve"> </w:t>
      </w:r>
      <w:r w:rsidR="00424117" w:rsidRPr="00424117">
        <w:rPr>
          <w:szCs w:val="22"/>
          <w:lang w:val="hr-HR" w:bidi="hr-HR"/>
        </w:rPr>
        <w:t xml:space="preserve">Ispitivanja </w:t>
      </w:r>
      <w:r w:rsidR="00424117" w:rsidRPr="00EC6186">
        <w:rPr>
          <w:i/>
          <w:iCs/>
          <w:szCs w:val="22"/>
          <w:lang w:val="hr-HR" w:bidi="hr-HR"/>
        </w:rPr>
        <w:t>in vitro</w:t>
      </w:r>
      <w:r w:rsidR="00424117" w:rsidRPr="00424117">
        <w:rPr>
          <w:szCs w:val="22"/>
          <w:lang w:val="hr-HR" w:bidi="hr-HR"/>
        </w:rPr>
        <w:t xml:space="preserve"> pokazala su da dimetilfumarat </w:t>
      </w:r>
      <w:r w:rsidR="000C252E">
        <w:rPr>
          <w:szCs w:val="22"/>
          <w:lang w:val="hr-HR" w:bidi="hr-HR"/>
        </w:rPr>
        <w:t>pri</w:t>
      </w:r>
      <w:r w:rsidR="00424117" w:rsidRPr="00424117">
        <w:rPr>
          <w:szCs w:val="22"/>
          <w:lang w:val="hr-HR" w:bidi="hr-HR"/>
        </w:rPr>
        <w:t xml:space="preserve"> terapijsk</w:t>
      </w:r>
      <w:r w:rsidR="000C252E">
        <w:rPr>
          <w:szCs w:val="22"/>
          <w:lang w:val="hr-HR" w:bidi="hr-HR"/>
        </w:rPr>
        <w:t>im</w:t>
      </w:r>
      <w:r w:rsidR="00424117" w:rsidRPr="00424117">
        <w:rPr>
          <w:szCs w:val="22"/>
          <w:lang w:val="hr-HR" w:bidi="hr-HR"/>
        </w:rPr>
        <w:t xml:space="preserve"> doz</w:t>
      </w:r>
      <w:r w:rsidR="000C252E">
        <w:rPr>
          <w:szCs w:val="22"/>
          <w:lang w:val="hr-HR" w:bidi="hr-HR"/>
        </w:rPr>
        <w:t>ama</w:t>
      </w:r>
      <w:r w:rsidR="00424117" w:rsidRPr="00424117">
        <w:rPr>
          <w:szCs w:val="22"/>
          <w:lang w:val="hr-HR" w:bidi="hr-HR"/>
        </w:rPr>
        <w:t xml:space="preserve"> ne inhibira CYP3A4/5 i BCRP </w:t>
      </w:r>
      <w:r w:rsidR="000C252E">
        <w:rPr>
          <w:szCs w:val="22"/>
          <w:lang w:val="hr-HR" w:bidi="hr-HR"/>
        </w:rPr>
        <w:t>te</w:t>
      </w:r>
      <w:r w:rsidR="00424117" w:rsidRPr="00424117">
        <w:rPr>
          <w:szCs w:val="22"/>
          <w:lang w:val="hr-HR" w:bidi="hr-HR"/>
        </w:rPr>
        <w:t xml:space="preserve"> da je slab inhibitor P-glikoproteina.</w:t>
      </w:r>
    </w:p>
    <w:p w:rsidR="00D30603" w:rsidRPr="00C64712" w:rsidRDefault="00D30603" w:rsidP="00DA17DB">
      <w:pPr>
        <w:widowControl w:val="0"/>
        <w:tabs>
          <w:tab w:val="clear" w:pos="567"/>
        </w:tabs>
        <w:spacing w:line="240" w:lineRule="auto"/>
        <w:rPr>
          <w:szCs w:val="22"/>
          <w:lang w:val="hr-HR" w:bidi="hr-HR"/>
        </w:rPr>
      </w:pPr>
    </w:p>
    <w:p w:rsidR="00E95C33" w:rsidRPr="00C64712" w:rsidRDefault="00BE51D8" w:rsidP="00DA17DB">
      <w:pPr>
        <w:widowControl w:val="0"/>
        <w:tabs>
          <w:tab w:val="clear" w:pos="567"/>
        </w:tabs>
        <w:spacing w:line="240" w:lineRule="auto"/>
        <w:rPr>
          <w:szCs w:val="22"/>
          <w:lang w:val="hr-HR"/>
        </w:rPr>
      </w:pPr>
      <w:r w:rsidRPr="00C64712">
        <w:rPr>
          <w:szCs w:val="22"/>
          <w:lang w:val="hr-HR" w:bidi="hr-HR"/>
        </w:rPr>
        <w:t>Ispitivanja</w:t>
      </w:r>
      <w:r w:rsidRPr="00C64712">
        <w:rPr>
          <w:i/>
          <w:iCs/>
          <w:szCs w:val="22"/>
          <w:lang w:val="hr-HR" w:bidi="hr-HR"/>
        </w:rPr>
        <w:t xml:space="preserve"> in vitro</w:t>
      </w:r>
      <w:r w:rsidRPr="00C64712">
        <w:rPr>
          <w:szCs w:val="22"/>
          <w:lang w:val="hr-HR" w:bidi="hr-HR"/>
        </w:rPr>
        <w:t xml:space="preserve"> pokazala su da</w:t>
      </w:r>
      <w:r w:rsidR="00E95C33" w:rsidRPr="00C64712">
        <w:rPr>
          <w:szCs w:val="22"/>
          <w:lang w:val="hr-HR" w:bidi="hr-HR"/>
        </w:rPr>
        <w:t xml:space="preserve"> se hidroliza dimetilfumarata u monometilfumarat </w:t>
      </w:r>
      <w:r w:rsidR="004E6DE6" w:rsidRPr="00C64712">
        <w:rPr>
          <w:szCs w:val="22"/>
          <w:lang w:val="hr-HR" w:bidi="hr-HR"/>
        </w:rPr>
        <w:t>događa</w:t>
      </w:r>
      <w:r w:rsidR="00805891" w:rsidRPr="00C64712">
        <w:rPr>
          <w:szCs w:val="22"/>
          <w:lang w:val="hr-HR" w:bidi="hr-HR"/>
        </w:rPr>
        <w:t xml:space="preserve"> </w:t>
      </w:r>
      <w:r w:rsidR="00E95C33" w:rsidRPr="00C64712">
        <w:rPr>
          <w:szCs w:val="22"/>
          <w:lang w:val="hr-HR" w:bidi="hr-HR"/>
        </w:rPr>
        <w:t>brzo pri pH 8 (pH u tankom crijevu), ali ne pri pH 1 (pH u želucu). Dio ukupnog dimetilfumarata hidrolizira se esteraza</w:t>
      </w:r>
      <w:r w:rsidRPr="00C64712">
        <w:rPr>
          <w:szCs w:val="22"/>
          <w:lang w:val="hr-HR" w:bidi="hr-HR"/>
        </w:rPr>
        <w:t>ma</w:t>
      </w:r>
      <w:r w:rsidR="00E95C33" w:rsidRPr="00C64712">
        <w:rPr>
          <w:szCs w:val="22"/>
          <w:lang w:val="hr-HR" w:bidi="hr-HR"/>
        </w:rPr>
        <w:t xml:space="preserve"> i alkaln</w:t>
      </w:r>
      <w:r w:rsidRPr="00C64712">
        <w:rPr>
          <w:szCs w:val="22"/>
          <w:lang w:val="hr-HR" w:bidi="hr-HR"/>
        </w:rPr>
        <w:t>im</w:t>
      </w:r>
      <w:r w:rsidR="00E95C33" w:rsidRPr="00C64712">
        <w:rPr>
          <w:szCs w:val="22"/>
          <w:lang w:val="hr-HR" w:bidi="hr-HR"/>
        </w:rPr>
        <w:t xml:space="preserve"> okoliš</w:t>
      </w:r>
      <w:r w:rsidRPr="00C64712">
        <w:rPr>
          <w:szCs w:val="22"/>
          <w:lang w:val="hr-HR" w:bidi="hr-HR"/>
        </w:rPr>
        <w:t>em</w:t>
      </w:r>
      <w:r w:rsidR="00E95C33" w:rsidRPr="00C64712">
        <w:rPr>
          <w:szCs w:val="22"/>
          <w:lang w:val="hr-HR" w:bidi="hr-HR"/>
        </w:rPr>
        <w:t xml:space="preserve"> u tankom crijevu, dok ostatak ulazi u </w:t>
      </w:r>
      <w:r w:rsidR="004E6DE6" w:rsidRPr="00C64712">
        <w:rPr>
          <w:szCs w:val="22"/>
          <w:lang w:val="hr-HR" w:bidi="hr-HR"/>
        </w:rPr>
        <w:t>portalni krvotok</w:t>
      </w:r>
      <w:r w:rsidR="00E95C33" w:rsidRPr="00C64712">
        <w:rPr>
          <w:szCs w:val="22"/>
          <w:lang w:val="hr-HR" w:bidi="hr-HR"/>
        </w:rPr>
        <w:t xml:space="preserve">. </w:t>
      </w:r>
      <w:r w:rsidRPr="00C64712">
        <w:rPr>
          <w:szCs w:val="22"/>
          <w:lang w:val="hr-HR" w:bidi="hr-HR"/>
        </w:rPr>
        <w:t>Daljnja ispitivanja pokazala su da dimetilfumarat (a u manjoj mjeri i</w:t>
      </w:r>
      <w:r w:rsidR="00E95C33" w:rsidRPr="00C64712">
        <w:rPr>
          <w:szCs w:val="22"/>
          <w:lang w:val="hr-HR" w:bidi="hr-HR"/>
        </w:rPr>
        <w:t xml:space="preserve"> monometilfumarat</w:t>
      </w:r>
      <w:r w:rsidRPr="00C64712">
        <w:rPr>
          <w:szCs w:val="22"/>
          <w:lang w:val="hr-HR" w:bidi="hr-HR"/>
        </w:rPr>
        <w:t xml:space="preserve">) </w:t>
      </w:r>
      <w:r w:rsidR="000165FE" w:rsidRPr="00C64712">
        <w:rPr>
          <w:szCs w:val="22"/>
          <w:lang w:val="hr-HR" w:bidi="hr-HR"/>
        </w:rPr>
        <w:t>djelomično reagira s reduciranim glutationom te nastaje</w:t>
      </w:r>
      <w:r w:rsidR="00E95C33" w:rsidRPr="00C64712">
        <w:rPr>
          <w:szCs w:val="22"/>
          <w:lang w:val="hr-HR" w:bidi="hr-HR"/>
        </w:rPr>
        <w:t xml:space="preserve"> glutation</w:t>
      </w:r>
      <w:r w:rsidR="00E223F6" w:rsidRPr="00C64712">
        <w:rPr>
          <w:szCs w:val="22"/>
          <w:lang w:val="hr-HR" w:bidi="hr-HR"/>
        </w:rPr>
        <w:t>-</w:t>
      </w:r>
      <w:r w:rsidR="0092699A" w:rsidRPr="00C64712">
        <w:rPr>
          <w:szCs w:val="22"/>
          <w:lang w:val="hr-HR" w:bidi="hr-HR"/>
        </w:rPr>
        <w:t>spoj</w:t>
      </w:r>
      <w:r w:rsidR="00805891" w:rsidRPr="00C64712">
        <w:rPr>
          <w:szCs w:val="22"/>
          <w:lang w:val="hr-HR" w:bidi="hr-HR"/>
        </w:rPr>
        <w:t xml:space="preserve"> </w:t>
      </w:r>
      <w:r w:rsidR="000165FE" w:rsidRPr="00C64712">
        <w:rPr>
          <w:szCs w:val="22"/>
          <w:lang w:val="hr-HR" w:bidi="hr-HR"/>
        </w:rPr>
        <w:t xml:space="preserve">Ti su </w:t>
      </w:r>
      <w:r w:rsidR="00E223F6" w:rsidRPr="00C64712">
        <w:rPr>
          <w:szCs w:val="22"/>
          <w:lang w:val="hr-HR" w:bidi="hr-HR"/>
        </w:rPr>
        <w:t>spojevi</w:t>
      </w:r>
      <w:r w:rsidR="00805891" w:rsidRPr="00C64712">
        <w:rPr>
          <w:szCs w:val="22"/>
          <w:lang w:val="hr-HR" w:bidi="hr-HR"/>
        </w:rPr>
        <w:t xml:space="preserve"> </w:t>
      </w:r>
      <w:r w:rsidR="000165FE" w:rsidRPr="00C64712">
        <w:rPr>
          <w:szCs w:val="22"/>
          <w:lang w:val="hr-HR" w:bidi="hr-HR"/>
        </w:rPr>
        <w:t>otkriveni u ispitivanjima na životinjama u intestinalnoj sluznici štakora te u manjoj mjeri u krvi portalne vene. Nekonjugirani se dimetilfumarat</w:t>
      </w:r>
      <w:r w:rsidR="00F7571D" w:rsidRPr="00C64712">
        <w:rPr>
          <w:szCs w:val="22"/>
          <w:lang w:val="hr-HR" w:bidi="hr-HR"/>
        </w:rPr>
        <w:t>,</w:t>
      </w:r>
      <w:r w:rsidR="000165FE" w:rsidRPr="00C64712">
        <w:rPr>
          <w:szCs w:val="22"/>
          <w:lang w:val="hr-HR" w:bidi="hr-HR"/>
        </w:rPr>
        <w:t xml:space="preserve"> međutim</w:t>
      </w:r>
      <w:r w:rsidR="00F7571D" w:rsidRPr="00C64712">
        <w:rPr>
          <w:szCs w:val="22"/>
          <w:lang w:val="hr-HR" w:bidi="hr-HR"/>
        </w:rPr>
        <w:t>,</w:t>
      </w:r>
      <w:r w:rsidR="000165FE" w:rsidRPr="00C64712">
        <w:rPr>
          <w:szCs w:val="22"/>
          <w:lang w:val="hr-HR" w:bidi="hr-HR"/>
        </w:rPr>
        <w:t xml:space="preserve"> ne može otkriti u plazmi životinja ili bolesnika s psorijazom nakon peroralne primjene. Nasuprot tome, nekonjugirani monometilfumarat može se otkriti u plazmi. </w:t>
      </w:r>
      <w:r w:rsidR="00E95C33" w:rsidRPr="00C64712">
        <w:rPr>
          <w:szCs w:val="22"/>
          <w:lang w:val="hr-HR" w:bidi="hr-HR"/>
        </w:rPr>
        <w:t xml:space="preserve">Daljnji se metabolizam odvija </w:t>
      </w:r>
      <w:r w:rsidR="000165FE" w:rsidRPr="00C64712">
        <w:rPr>
          <w:szCs w:val="22"/>
          <w:lang w:val="hr-HR" w:bidi="hr-HR"/>
        </w:rPr>
        <w:t xml:space="preserve">oksidacijom </w:t>
      </w:r>
      <w:r w:rsidR="00E95C33" w:rsidRPr="00C64712">
        <w:rPr>
          <w:szCs w:val="22"/>
          <w:lang w:val="hr-HR" w:bidi="hr-HR"/>
        </w:rPr>
        <w:t xml:space="preserve">kroz ciklus trikarboksilne kiseline, stvarajući </w:t>
      </w:r>
      <w:r w:rsidR="00F7571D" w:rsidRPr="00C64712">
        <w:rPr>
          <w:szCs w:val="22"/>
          <w:lang w:val="hr-HR" w:bidi="hr-HR"/>
        </w:rPr>
        <w:t xml:space="preserve">ugljikov dioksid i </w:t>
      </w:r>
      <w:r w:rsidR="00E95C33" w:rsidRPr="00C64712">
        <w:rPr>
          <w:szCs w:val="22"/>
          <w:lang w:val="hr-HR" w:bidi="hr-HR"/>
        </w:rPr>
        <w:t>vodu.</w:t>
      </w:r>
    </w:p>
    <w:p w:rsidR="00E95C33" w:rsidRPr="00C64712" w:rsidRDefault="00E95C33" w:rsidP="00E95C33">
      <w:pPr>
        <w:widowControl w:val="0"/>
        <w:tabs>
          <w:tab w:val="clear" w:pos="567"/>
        </w:tabs>
        <w:spacing w:line="240" w:lineRule="auto"/>
        <w:ind w:right="-2"/>
        <w:rPr>
          <w:szCs w:val="22"/>
          <w:u w:val="single"/>
          <w:lang w:val="hr-HR"/>
        </w:rPr>
      </w:pPr>
    </w:p>
    <w:p w:rsidR="00E95C33" w:rsidRPr="00C64712" w:rsidRDefault="00E95C33" w:rsidP="00E95C33">
      <w:pPr>
        <w:keepNext/>
        <w:widowControl w:val="0"/>
        <w:tabs>
          <w:tab w:val="clear" w:pos="567"/>
        </w:tabs>
        <w:spacing w:line="240" w:lineRule="auto"/>
        <w:rPr>
          <w:u w:val="single"/>
          <w:lang w:val="hr-HR"/>
        </w:rPr>
      </w:pPr>
      <w:r w:rsidRPr="00C64712">
        <w:rPr>
          <w:szCs w:val="22"/>
          <w:u w:val="single"/>
          <w:lang w:val="hr-HR" w:bidi="hr-HR"/>
        </w:rPr>
        <w:t>Eliminacija</w:t>
      </w:r>
    </w:p>
    <w:p w:rsidR="00E95C33" w:rsidRPr="00C64712" w:rsidRDefault="00E95C33" w:rsidP="00D9439F">
      <w:pPr>
        <w:keepNext/>
        <w:widowControl w:val="0"/>
        <w:tabs>
          <w:tab w:val="clear" w:pos="567"/>
        </w:tabs>
        <w:spacing w:line="240" w:lineRule="auto"/>
        <w:rPr>
          <w:szCs w:val="22"/>
          <w:lang w:val="hr-HR"/>
        </w:rPr>
      </w:pPr>
      <w:r w:rsidRPr="00C64712">
        <w:rPr>
          <w:szCs w:val="22"/>
          <w:lang w:val="hr-HR" w:bidi="hr-HR"/>
        </w:rPr>
        <w:t>Izdisaj CO</w:t>
      </w:r>
      <w:r w:rsidRPr="00C64712">
        <w:rPr>
          <w:szCs w:val="22"/>
          <w:vertAlign w:val="subscript"/>
          <w:lang w:val="hr-HR" w:bidi="hr-HR"/>
        </w:rPr>
        <w:t>2</w:t>
      </w:r>
      <w:r w:rsidRPr="00C64712">
        <w:rPr>
          <w:szCs w:val="22"/>
          <w:lang w:val="hr-HR" w:bidi="hr-HR"/>
        </w:rPr>
        <w:t xml:space="preserve"> nastao metabolizmom monometilfumarata primarni je put eliminacije; samo mala količina intaktnog monometilfumarata izlučuje se putem urina ili fecesa. Udio dimetilfumarata koji reagira s glutationom, stvarajući glutation</w:t>
      </w:r>
      <w:r w:rsidR="00805891" w:rsidRPr="00C64712">
        <w:rPr>
          <w:szCs w:val="22"/>
          <w:lang w:val="hr-HR" w:bidi="hr-HR"/>
        </w:rPr>
        <w:t xml:space="preserve"> </w:t>
      </w:r>
      <w:r w:rsidR="00A95AA6" w:rsidRPr="00C64712">
        <w:rPr>
          <w:szCs w:val="22"/>
          <w:lang w:val="hr-HR" w:bidi="hr-HR"/>
        </w:rPr>
        <w:t>spoj</w:t>
      </w:r>
      <w:r w:rsidRPr="00C64712">
        <w:rPr>
          <w:szCs w:val="22"/>
          <w:lang w:val="hr-HR" w:bidi="hr-HR"/>
        </w:rPr>
        <w:t xml:space="preserve">, metabolizira se dalje u svoju </w:t>
      </w:r>
      <w:r w:rsidR="00C64712" w:rsidRPr="00C64712">
        <w:rPr>
          <w:szCs w:val="22"/>
          <w:lang w:val="hr-HR" w:bidi="hr-HR"/>
        </w:rPr>
        <w:t xml:space="preserve">merkapturnu </w:t>
      </w:r>
      <w:r w:rsidRPr="00C64712">
        <w:rPr>
          <w:szCs w:val="22"/>
          <w:lang w:val="hr-HR" w:bidi="hr-HR"/>
        </w:rPr>
        <w:t>kiselinu, koja se izlučuje u urin.</w:t>
      </w:r>
    </w:p>
    <w:p w:rsidR="00E95C33" w:rsidRPr="00C64712" w:rsidRDefault="00E95C33" w:rsidP="00E95C33">
      <w:pPr>
        <w:widowControl w:val="0"/>
        <w:tabs>
          <w:tab w:val="clear" w:pos="567"/>
        </w:tabs>
        <w:spacing w:line="240" w:lineRule="auto"/>
        <w:rPr>
          <w:szCs w:val="22"/>
          <w:lang w:val="hr-HR"/>
        </w:rPr>
      </w:pPr>
    </w:p>
    <w:p w:rsidR="00E95C33" w:rsidRPr="00C64712" w:rsidRDefault="00C64712" w:rsidP="00D9439F">
      <w:pPr>
        <w:widowControl w:val="0"/>
        <w:tabs>
          <w:tab w:val="clear" w:pos="567"/>
        </w:tabs>
        <w:spacing w:line="240" w:lineRule="auto"/>
        <w:rPr>
          <w:szCs w:val="22"/>
          <w:lang w:val="hr-HR"/>
        </w:rPr>
      </w:pPr>
      <w:r w:rsidRPr="00C64712">
        <w:rPr>
          <w:szCs w:val="22"/>
          <w:lang w:val="hr-HR" w:bidi="hr-HR"/>
        </w:rPr>
        <w:t xml:space="preserve">Prividni </w:t>
      </w:r>
      <w:r w:rsidR="00F7571D" w:rsidRPr="00C64712">
        <w:rPr>
          <w:szCs w:val="22"/>
          <w:lang w:val="hr-HR" w:bidi="hr-HR"/>
        </w:rPr>
        <w:t>t</w:t>
      </w:r>
      <w:r w:rsidR="00E95C33" w:rsidRPr="00C64712">
        <w:rPr>
          <w:szCs w:val="22"/>
          <w:lang w:val="hr-HR" w:bidi="hr-HR"/>
        </w:rPr>
        <w:t xml:space="preserve">erminalni poluvijek eliminacije monometilfumarata je </w:t>
      </w:r>
      <w:r w:rsidR="00F7571D" w:rsidRPr="00C64712">
        <w:rPr>
          <w:szCs w:val="22"/>
          <w:lang w:val="hr-HR" w:bidi="hr-HR"/>
        </w:rPr>
        <w:t>otprilike 2</w:t>
      </w:r>
      <w:r w:rsidR="00E95C33" w:rsidRPr="00C64712">
        <w:rPr>
          <w:szCs w:val="22"/>
          <w:lang w:val="hr-HR" w:bidi="hr-HR"/>
        </w:rPr>
        <w:t xml:space="preserve"> sata.</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Linearnost/nelinearnost</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 xml:space="preserve">Usprkos </w:t>
      </w:r>
      <w:r w:rsidR="000D60CB" w:rsidRPr="00C64712">
        <w:rPr>
          <w:szCs w:val="22"/>
          <w:lang w:val="hr-HR" w:bidi="hr-HR"/>
        </w:rPr>
        <w:t xml:space="preserve">velikoj </w:t>
      </w:r>
      <w:r w:rsidRPr="00C64712">
        <w:rPr>
          <w:szCs w:val="22"/>
          <w:lang w:val="hr-HR" w:bidi="hr-HR"/>
        </w:rPr>
        <w:t>varijabilnosti između ispitanika, izloženost mjerena kao AUC i C</w:t>
      </w:r>
      <w:r w:rsidRPr="00C64712">
        <w:rPr>
          <w:szCs w:val="22"/>
          <w:vertAlign w:val="subscript"/>
          <w:lang w:val="hr-HR" w:bidi="hr-HR"/>
        </w:rPr>
        <w:t>max</w:t>
      </w:r>
      <w:r w:rsidRPr="00C64712">
        <w:rPr>
          <w:szCs w:val="22"/>
          <w:lang w:val="hr-HR" w:bidi="hr-HR"/>
        </w:rPr>
        <w:t xml:space="preserve"> </w:t>
      </w:r>
      <w:r w:rsidR="00A95AA6" w:rsidRPr="00C64712">
        <w:rPr>
          <w:szCs w:val="22"/>
          <w:lang w:val="hr-HR" w:bidi="hr-HR"/>
        </w:rPr>
        <w:t>općenito</w:t>
      </w:r>
      <w:r w:rsidR="00805891" w:rsidRPr="00C64712">
        <w:rPr>
          <w:szCs w:val="22"/>
          <w:lang w:val="hr-HR" w:bidi="hr-HR"/>
        </w:rPr>
        <w:t xml:space="preserve"> </w:t>
      </w:r>
      <w:r w:rsidRPr="00C64712">
        <w:rPr>
          <w:szCs w:val="22"/>
          <w:lang w:val="hr-HR" w:bidi="hr-HR"/>
        </w:rPr>
        <w:t>je bila proporcionalna dozi nakon primjene jedne doze od 4 x 30 mg dimetilfumarata u tabletama (ukupna doza od 120 mg) i 2 x 120 mg dimetilfumarata u tabletama (ukupna doza od 240 mg).</w:t>
      </w:r>
    </w:p>
    <w:p w:rsidR="00E95C33" w:rsidRPr="00C64712" w:rsidRDefault="00E95C33" w:rsidP="00E95C33">
      <w:pPr>
        <w:widowControl w:val="0"/>
        <w:tabs>
          <w:tab w:val="clear" w:pos="567"/>
        </w:tabs>
        <w:spacing w:line="240" w:lineRule="auto"/>
        <w:rPr>
          <w:iCs/>
          <w:szCs w:val="22"/>
          <w:u w:val="single"/>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Oštećenje bubrega</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N</w:t>
      </w:r>
      <w:r w:rsidR="000D60CB" w:rsidRPr="00C64712">
        <w:rPr>
          <w:szCs w:val="22"/>
          <w:lang w:val="hr-HR" w:bidi="hr-HR"/>
        </w:rPr>
        <w:t>isu provedena posebna ispitivanja</w:t>
      </w:r>
      <w:r w:rsidRPr="00C64712">
        <w:rPr>
          <w:szCs w:val="22"/>
          <w:lang w:val="hr-HR" w:bidi="hr-HR"/>
        </w:rPr>
        <w:t xml:space="preserve"> u bolesnika s oštećenjem bubrega. Međutim, budući da eliminacija putem bubrega </w:t>
      </w:r>
      <w:r w:rsidR="00A95AA6" w:rsidRPr="00C64712">
        <w:rPr>
          <w:szCs w:val="22"/>
          <w:lang w:val="hr-HR" w:bidi="hr-HR"/>
        </w:rPr>
        <w:t>ima</w:t>
      </w:r>
      <w:r w:rsidR="00805891" w:rsidRPr="00C64712">
        <w:rPr>
          <w:szCs w:val="22"/>
          <w:lang w:val="hr-HR" w:bidi="hr-HR"/>
        </w:rPr>
        <w:t xml:space="preserve"> </w:t>
      </w:r>
      <w:r w:rsidRPr="00C64712">
        <w:rPr>
          <w:szCs w:val="22"/>
          <w:lang w:val="hr-HR" w:bidi="hr-HR"/>
        </w:rPr>
        <w:t>manju ulogu u ukupnom klirensu iz plazme, nije vjerojatno da oštećenje bubrega može utjecati na farmakokinetičke karakteristike</w:t>
      </w:r>
      <w:r w:rsidR="000D60CB" w:rsidRPr="00C64712">
        <w:rPr>
          <w:szCs w:val="22"/>
          <w:lang w:val="hr-HR" w:bidi="hr-HR"/>
        </w:rPr>
        <w:t xml:space="preserve"> lijeka Skilarence (vidjeti </w:t>
      </w:r>
      <w:r w:rsidR="00026F2F" w:rsidRPr="00C64712">
        <w:rPr>
          <w:szCs w:val="22"/>
          <w:lang w:val="hr-HR" w:bidi="hr-HR"/>
        </w:rPr>
        <w:t>dio </w:t>
      </w:r>
      <w:r w:rsidR="000D60CB" w:rsidRPr="00C64712">
        <w:rPr>
          <w:szCs w:val="22"/>
          <w:lang w:val="hr-HR" w:bidi="hr-HR"/>
        </w:rPr>
        <w:t>4.2)</w:t>
      </w:r>
      <w:r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Oštećenje jetre</w:t>
      </w:r>
    </w:p>
    <w:p w:rsidR="00E95C33" w:rsidRPr="00C64712" w:rsidRDefault="00E95C33" w:rsidP="00662E9F">
      <w:pPr>
        <w:keepNext/>
        <w:widowControl w:val="0"/>
        <w:tabs>
          <w:tab w:val="clear" w:pos="567"/>
        </w:tabs>
        <w:spacing w:line="240" w:lineRule="auto"/>
        <w:rPr>
          <w:szCs w:val="22"/>
          <w:lang w:val="hr-HR"/>
        </w:rPr>
      </w:pPr>
      <w:r w:rsidRPr="00C64712">
        <w:rPr>
          <w:szCs w:val="22"/>
          <w:lang w:val="hr-HR" w:bidi="hr-HR"/>
        </w:rPr>
        <w:t>N</w:t>
      </w:r>
      <w:r w:rsidR="000D60CB" w:rsidRPr="00C64712">
        <w:rPr>
          <w:szCs w:val="22"/>
          <w:lang w:val="hr-HR" w:bidi="hr-HR"/>
        </w:rPr>
        <w:t>isu provedena posebna ispitivanja</w:t>
      </w:r>
      <w:r w:rsidRPr="00C64712">
        <w:rPr>
          <w:szCs w:val="22"/>
          <w:lang w:val="hr-HR" w:bidi="hr-HR"/>
        </w:rPr>
        <w:t xml:space="preserve"> u bolesnika s oštećenjem jetre. Međutim, budući da se dimetilfumarat metabolizira esterazama </w:t>
      </w:r>
      <w:r w:rsidR="00982DC0" w:rsidRPr="00C64712">
        <w:rPr>
          <w:szCs w:val="22"/>
          <w:lang w:val="hr-HR" w:bidi="hr-HR"/>
        </w:rPr>
        <w:t xml:space="preserve">i alkalnim okolišem u tankom crijevu </w:t>
      </w:r>
      <w:r w:rsidRPr="00C64712">
        <w:rPr>
          <w:szCs w:val="22"/>
          <w:lang w:val="hr-HR" w:bidi="hr-HR"/>
        </w:rPr>
        <w:t xml:space="preserve">bez uključenosti citokroma P450, ne očekuje se utjecaj </w:t>
      </w:r>
      <w:r w:rsidR="00982DC0" w:rsidRPr="00C64712">
        <w:rPr>
          <w:szCs w:val="22"/>
          <w:lang w:val="hr-HR" w:bidi="hr-HR"/>
        </w:rPr>
        <w:t xml:space="preserve">oštećenja jetre </w:t>
      </w:r>
      <w:r w:rsidRPr="00C64712">
        <w:rPr>
          <w:szCs w:val="22"/>
          <w:lang w:val="hr-HR" w:bidi="hr-HR"/>
        </w:rPr>
        <w:t>na izloženost.</w:t>
      </w:r>
    </w:p>
    <w:p w:rsidR="00E95C33" w:rsidRPr="00C64712" w:rsidRDefault="00E95C33" w:rsidP="00E95C33">
      <w:pPr>
        <w:widowControl w:val="0"/>
        <w:tabs>
          <w:tab w:val="clear" w:pos="567"/>
        </w:tabs>
        <w:spacing w:line="240" w:lineRule="auto"/>
        <w:ind w:right="-2"/>
        <w:rPr>
          <w:iCs/>
          <w:szCs w:val="22"/>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5.3</w:t>
      </w:r>
      <w:r w:rsidRPr="00C64712">
        <w:rPr>
          <w:b/>
          <w:bCs/>
          <w:szCs w:val="22"/>
          <w:lang w:val="hr-HR" w:bidi="hr-HR"/>
        </w:rPr>
        <w:tab/>
        <w:t>Neklinički podaci o sigurnosti primjene</w:t>
      </w:r>
    </w:p>
    <w:p w:rsidR="00E95C33" w:rsidRPr="00C64712" w:rsidRDefault="00E95C33" w:rsidP="00E95C33">
      <w:pPr>
        <w:keepNext/>
        <w:widowControl w:val="0"/>
        <w:tabs>
          <w:tab w:val="clear" w:pos="567"/>
        </w:tabs>
        <w:spacing w:line="240" w:lineRule="auto"/>
        <w:rPr>
          <w:lang w:val="hr-HR"/>
        </w:rPr>
      </w:pPr>
    </w:p>
    <w:p w:rsidR="00982DC0" w:rsidRPr="00C64712" w:rsidRDefault="00982DC0" w:rsidP="00E95C33">
      <w:pPr>
        <w:keepNext/>
        <w:widowControl w:val="0"/>
        <w:tabs>
          <w:tab w:val="clear" w:pos="567"/>
        </w:tabs>
        <w:spacing w:line="240" w:lineRule="auto"/>
        <w:rPr>
          <w:szCs w:val="22"/>
          <w:lang w:val="hr-HR"/>
        </w:rPr>
      </w:pPr>
      <w:r w:rsidRPr="00C64712">
        <w:rPr>
          <w:szCs w:val="22"/>
          <w:lang w:val="hr-HR" w:bidi="hr-HR"/>
        </w:rPr>
        <w:t xml:space="preserve">Neklinički podaci </w:t>
      </w:r>
      <w:r w:rsidR="00244829" w:rsidRPr="00C64712">
        <w:rPr>
          <w:szCs w:val="22"/>
          <w:lang w:val="hr-HR" w:bidi="hr-HR"/>
        </w:rPr>
        <w:t xml:space="preserve">o sigurnosnoj farmakologiji i genotoksičnosti </w:t>
      </w:r>
      <w:r w:rsidRPr="00C64712">
        <w:rPr>
          <w:szCs w:val="22"/>
          <w:lang w:val="hr-HR" w:bidi="hr-HR"/>
        </w:rPr>
        <w:t>ne ukazuju na poseban rizik za ljude</w:t>
      </w:r>
      <w:r w:rsidR="00244829"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Toksikologija</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 xml:space="preserve">Bubreg je identificiran kao glavni ciljni organ toksičnosti u nekliničkim ispitivanjima. Nalazi bubrega u </w:t>
      </w:r>
      <w:r w:rsidR="00244829" w:rsidRPr="00C64712">
        <w:rPr>
          <w:szCs w:val="22"/>
          <w:lang w:val="hr-HR" w:bidi="hr-HR"/>
        </w:rPr>
        <w:t>pasa</w:t>
      </w:r>
      <w:r w:rsidRPr="00C64712">
        <w:rPr>
          <w:szCs w:val="22"/>
          <w:lang w:val="hr-HR" w:bidi="hr-HR"/>
        </w:rPr>
        <w:t xml:space="preserve"> uključivali su minimalnu do umjerenu tubularnu hipertrofiju, povećanu incidenciju i te</w:t>
      </w:r>
      <w:r w:rsidR="00244829" w:rsidRPr="00C64712">
        <w:rPr>
          <w:szCs w:val="22"/>
          <w:lang w:val="hr-HR" w:bidi="hr-HR"/>
        </w:rPr>
        <w:t>žinu</w:t>
      </w:r>
      <w:r w:rsidRPr="00C64712">
        <w:rPr>
          <w:szCs w:val="22"/>
          <w:lang w:val="hr-HR" w:bidi="hr-HR"/>
        </w:rPr>
        <w:t xml:space="preserve"> tubularn</w:t>
      </w:r>
      <w:r w:rsidR="00244829" w:rsidRPr="00C64712">
        <w:rPr>
          <w:szCs w:val="22"/>
          <w:lang w:val="hr-HR" w:bidi="hr-HR"/>
        </w:rPr>
        <w:t>e</w:t>
      </w:r>
      <w:r w:rsidRPr="00C64712">
        <w:rPr>
          <w:szCs w:val="22"/>
          <w:lang w:val="hr-HR" w:bidi="hr-HR"/>
        </w:rPr>
        <w:t xml:space="preserve"> vakuolizacij</w:t>
      </w:r>
      <w:r w:rsidR="00244829" w:rsidRPr="00C64712">
        <w:rPr>
          <w:szCs w:val="22"/>
          <w:lang w:val="hr-HR" w:bidi="hr-HR"/>
        </w:rPr>
        <w:t>e</w:t>
      </w:r>
      <w:r w:rsidRPr="00C64712">
        <w:rPr>
          <w:szCs w:val="22"/>
          <w:lang w:val="hr-HR" w:bidi="hr-HR"/>
        </w:rPr>
        <w:t xml:space="preserve"> i minimalnu do slabu tubularnu degeneraciju, što se smatralo toksički relevantnim.</w:t>
      </w:r>
      <w:r w:rsidR="00244829" w:rsidRPr="00C64712">
        <w:rPr>
          <w:szCs w:val="22"/>
          <w:lang w:val="hr-HR" w:bidi="hr-HR"/>
        </w:rPr>
        <w:t xml:space="preserve"> Razina bez zapaženog štetnog učinka (NOAEL) nakon 3 mjeseca liječenja bila je 30 mg/kg/dan, što odgovara </w:t>
      </w:r>
      <w:r w:rsidR="00A95157" w:rsidRPr="00C64712">
        <w:rPr>
          <w:szCs w:val="22"/>
          <w:lang w:val="hr-HR" w:bidi="hr-HR"/>
        </w:rPr>
        <w:t xml:space="preserve">izloženosti od </w:t>
      </w:r>
      <w:r w:rsidR="00924F53" w:rsidRPr="00C64712">
        <w:rPr>
          <w:szCs w:val="22"/>
          <w:lang w:val="hr-HR" w:bidi="hr-HR"/>
        </w:rPr>
        <w:t>2,9 puta, odnosno 9,</w:t>
      </w:r>
      <w:r w:rsidR="00195161" w:rsidRPr="00C64712">
        <w:rPr>
          <w:szCs w:val="22"/>
          <w:lang w:val="hr-HR" w:bidi="hr-HR"/>
        </w:rPr>
        <w:t>5</w:t>
      </w:r>
      <w:r w:rsidR="00924F53" w:rsidRPr="00C64712">
        <w:rPr>
          <w:szCs w:val="22"/>
          <w:lang w:val="hr-HR" w:bidi="hr-HR"/>
        </w:rPr>
        <w:t xml:space="preserve"> puta sistemsk</w:t>
      </w:r>
      <w:r w:rsidR="00A95157" w:rsidRPr="00C64712">
        <w:rPr>
          <w:szCs w:val="22"/>
          <w:lang w:val="hr-HR" w:bidi="hr-HR"/>
        </w:rPr>
        <w:t>e</w:t>
      </w:r>
      <w:r w:rsidR="00244829" w:rsidRPr="00C64712">
        <w:rPr>
          <w:szCs w:val="22"/>
          <w:lang w:val="hr-HR" w:bidi="hr-HR"/>
        </w:rPr>
        <w:t xml:space="preserve"> izloženosti kod čovjeka pri najvećoj preporučenoj dozi (720 mg/kg/dan)</w:t>
      </w:r>
      <w:r w:rsidR="00924F53" w:rsidRPr="00C64712">
        <w:rPr>
          <w:szCs w:val="22"/>
          <w:lang w:val="hr-HR" w:bidi="hr-HR"/>
        </w:rPr>
        <w:t xml:space="preserve"> prema vrijednostima AUC, odnosno C</w:t>
      </w:r>
      <w:r w:rsidR="00924F53" w:rsidRPr="00C64712">
        <w:rPr>
          <w:szCs w:val="22"/>
          <w:vertAlign w:val="subscript"/>
          <w:lang w:val="hr-HR" w:bidi="hr-HR"/>
        </w:rPr>
        <w:t>max</w:t>
      </w:r>
      <w:r w:rsidR="00924F53" w:rsidRPr="00C64712">
        <w:rPr>
          <w:szCs w:val="22"/>
          <w:lang w:val="hr-HR" w:bidi="hr-HR"/>
        </w:rPr>
        <w:t>.</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keepNext/>
        <w:widowControl w:val="0"/>
        <w:tabs>
          <w:tab w:val="clear" w:pos="567"/>
        </w:tabs>
        <w:spacing w:line="240" w:lineRule="auto"/>
        <w:rPr>
          <w:szCs w:val="22"/>
          <w:u w:val="single"/>
          <w:lang w:val="hr-HR"/>
        </w:rPr>
      </w:pPr>
      <w:r w:rsidRPr="00C64712">
        <w:rPr>
          <w:szCs w:val="22"/>
          <w:u w:val="single"/>
          <w:lang w:val="hr-HR" w:bidi="hr-HR"/>
        </w:rPr>
        <w:t>Reproduktivna toksičnost</w:t>
      </w:r>
    </w:p>
    <w:p w:rsidR="00E95C33" w:rsidRPr="00C64712" w:rsidRDefault="00E95C33" w:rsidP="00E95C33">
      <w:pPr>
        <w:keepNext/>
        <w:widowControl w:val="0"/>
        <w:tabs>
          <w:tab w:val="clear" w:pos="567"/>
        </w:tabs>
        <w:spacing w:line="240" w:lineRule="auto"/>
        <w:rPr>
          <w:szCs w:val="22"/>
          <w:lang w:val="hr-HR"/>
        </w:rPr>
      </w:pPr>
      <w:r w:rsidRPr="00C64712">
        <w:rPr>
          <w:szCs w:val="22"/>
          <w:lang w:val="hr-HR" w:bidi="hr-HR"/>
        </w:rPr>
        <w:t>N</w:t>
      </w:r>
      <w:r w:rsidR="00924F53" w:rsidRPr="00C64712">
        <w:rPr>
          <w:szCs w:val="22"/>
          <w:lang w:val="hr-HR" w:bidi="hr-HR"/>
        </w:rPr>
        <w:t xml:space="preserve">isu provedena ispitivanja plodnosti ni prenatalnog i postnatalnog razvoja </w:t>
      </w:r>
      <w:r w:rsidR="00A95AA6" w:rsidRPr="00C64712">
        <w:rPr>
          <w:szCs w:val="22"/>
          <w:lang w:val="hr-HR" w:bidi="hr-HR"/>
        </w:rPr>
        <w:t>za</w:t>
      </w:r>
      <w:r w:rsidR="00805891" w:rsidRPr="00C64712">
        <w:rPr>
          <w:szCs w:val="22"/>
          <w:lang w:val="hr-HR" w:bidi="hr-HR"/>
        </w:rPr>
        <w:t xml:space="preserve"> </w:t>
      </w:r>
      <w:r w:rsidR="00924F53" w:rsidRPr="00C64712">
        <w:rPr>
          <w:szCs w:val="22"/>
          <w:lang w:val="hr-HR" w:bidi="hr-HR"/>
        </w:rPr>
        <w:t>lijek Skilarence.</w:t>
      </w:r>
    </w:p>
    <w:p w:rsidR="00E95C33" w:rsidRPr="00C64712" w:rsidRDefault="00E95C33" w:rsidP="00E95C33">
      <w:pPr>
        <w:widowControl w:val="0"/>
        <w:tabs>
          <w:tab w:val="clear" w:pos="567"/>
        </w:tabs>
        <w:spacing w:line="240" w:lineRule="auto"/>
        <w:rPr>
          <w:szCs w:val="22"/>
          <w:lang w:val="hr-HR"/>
        </w:rPr>
      </w:pPr>
    </w:p>
    <w:p w:rsidR="00E95C33" w:rsidRPr="00C64712" w:rsidRDefault="00E95C33" w:rsidP="00E95C33">
      <w:pPr>
        <w:widowControl w:val="0"/>
        <w:tabs>
          <w:tab w:val="clear" w:pos="567"/>
        </w:tabs>
        <w:spacing w:line="240" w:lineRule="auto"/>
        <w:rPr>
          <w:szCs w:val="22"/>
          <w:lang w:val="hr-HR" w:bidi="hr-HR"/>
        </w:rPr>
      </w:pPr>
      <w:r w:rsidRPr="00C64712">
        <w:rPr>
          <w:szCs w:val="22"/>
          <w:lang w:val="hr-HR" w:bidi="hr-HR"/>
        </w:rPr>
        <w:t>Nije bilo učinaka na fetalnu tjelesnu težinu ili malformacij</w:t>
      </w:r>
      <w:r w:rsidR="003948FF" w:rsidRPr="00C64712">
        <w:rPr>
          <w:szCs w:val="22"/>
          <w:lang w:val="hr-HR" w:bidi="hr-HR"/>
        </w:rPr>
        <w:t>a</w:t>
      </w:r>
      <w:r w:rsidRPr="00C64712">
        <w:rPr>
          <w:szCs w:val="22"/>
          <w:lang w:val="hr-HR" w:bidi="hr-HR"/>
        </w:rPr>
        <w:t xml:space="preserve"> pripisan</w:t>
      </w:r>
      <w:r w:rsidR="003948FF" w:rsidRPr="00C64712">
        <w:rPr>
          <w:szCs w:val="22"/>
          <w:lang w:val="hr-HR" w:bidi="hr-HR"/>
        </w:rPr>
        <w:t>ih</w:t>
      </w:r>
      <w:r w:rsidRPr="00C64712">
        <w:rPr>
          <w:szCs w:val="22"/>
          <w:lang w:val="hr-HR" w:bidi="hr-HR"/>
        </w:rPr>
        <w:t xml:space="preserve"> primjeni dimetilfumarata u majke</w:t>
      </w:r>
      <w:r w:rsidR="00924F53" w:rsidRPr="00C64712">
        <w:rPr>
          <w:szCs w:val="22"/>
          <w:lang w:val="hr-HR" w:bidi="hr-HR"/>
        </w:rPr>
        <w:t xml:space="preserve"> tijekom </w:t>
      </w:r>
      <w:r w:rsidR="00A95157" w:rsidRPr="00C64712">
        <w:rPr>
          <w:szCs w:val="22"/>
          <w:lang w:val="hr-HR" w:bidi="hr-HR"/>
        </w:rPr>
        <w:t>ispitivanja embriofetalnog razvoja u štakora</w:t>
      </w:r>
      <w:r w:rsidRPr="00C64712">
        <w:rPr>
          <w:szCs w:val="22"/>
          <w:lang w:val="hr-HR" w:bidi="hr-HR"/>
        </w:rPr>
        <w:t xml:space="preserve">. Međutim, postojao je povećan broj fetusa s „prekobrojnim režnjem jetre“ i „abnormalnim ilijačnim poravnanjem“ pri </w:t>
      </w:r>
      <w:r w:rsidR="00A95157" w:rsidRPr="00C64712">
        <w:rPr>
          <w:szCs w:val="22"/>
          <w:lang w:val="hr-HR" w:bidi="hr-HR"/>
        </w:rPr>
        <w:t>dozama toksičnima za majku</w:t>
      </w:r>
      <w:r w:rsidRPr="00C64712">
        <w:rPr>
          <w:szCs w:val="22"/>
          <w:lang w:val="hr-HR" w:bidi="hr-HR"/>
        </w:rPr>
        <w:t>. NOAEL za majčinsku i embriofetalnu toksičnost bila je 40 mg/kg/dan</w:t>
      </w:r>
      <w:r w:rsidR="00A95157" w:rsidRPr="00C64712">
        <w:rPr>
          <w:szCs w:val="22"/>
          <w:lang w:val="hr-HR" w:bidi="hr-HR"/>
        </w:rPr>
        <w:t>,</w:t>
      </w:r>
      <w:r w:rsidRPr="00C64712">
        <w:rPr>
          <w:szCs w:val="22"/>
          <w:lang w:val="hr-HR" w:bidi="hr-HR"/>
        </w:rPr>
        <w:t xml:space="preserve"> što odgovara </w:t>
      </w:r>
      <w:r w:rsidR="003D5FC5" w:rsidRPr="00C64712">
        <w:rPr>
          <w:szCs w:val="22"/>
          <w:lang w:val="hr-HR" w:bidi="hr-HR"/>
        </w:rPr>
        <w:t xml:space="preserve">izloženosti od </w:t>
      </w:r>
      <w:r w:rsidR="00A95157" w:rsidRPr="00C64712">
        <w:rPr>
          <w:szCs w:val="22"/>
          <w:lang w:val="hr-HR" w:bidi="hr-HR"/>
        </w:rPr>
        <w:t>0,2 puta i 2,0 puta sistemske</w:t>
      </w:r>
      <w:r w:rsidR="003D5FC5" w:rsidRPr="00C64712">
        <w:rPr>
          <w:szCs w:val="22"/>
          <w:lang w:val="hr-HR" w:bidi="hr-HR"/>
        </w:rPr>
        <w:t xml:space="preserve"> izloženosti</w:t>
      </w:r>
      <w:r w:rsidR="00A95157" w:rsidRPr="00C64712">
        <w:rPr>
          <w:szCs w:val="22"/>
          <w:lang w:val="hr-HR" w:bidi="hr-HR"/>
        </w:rPr>
        <w:t xml:space="preserve"> pri najvećoj preporučenoj dozi (720 mg/kg/dan) prema vrijednostima AUC, odnosno C</w:t>
      </w:r>
      <w:r w:rsidR="00A95157" w:rsidRPr="00C64712">
        <w:rPr>
          <w:szCs w:val="22"/>
          <w:vertAlign w:val="subscript"/>
          <w:lang w:val="hr-HR" w:bidi="hr-HR"/>
        </w:rPr>
        <w:t>max</w:t>
      </w:r>
      <w:r w:rsidR="003D5FC5" w:rsidRPr="00C64712">
        <w:rPr>
          <w:szCs w:val="22"/>
          <w:lang w:val="hr-HR" w:bidi="hr-HR"/>
        </w:rPr>
        <w:t>.</w:t>
      </w:r>
    </w:p>
    <w:p w:rsidR="003D5FC5" w:rsidRPr="00C64712" w:rsidRDefault="003D5FC5" w:rsidP="00E95C33">
      <w:pPr>
        <w:widowControl w:val="0"/>
        <w:tabs>
          <w:tab w:val="clear" w:pos="567"/>
        </w:tabs>
        <w:spacing w:line="240" w:lineRule="auto"/>
        <w:rPr>
          <w:szCs w:val="22"/>
          <w:lang w:val="hr-HR" w:bidi="hr-HR"/>
        </w:rPr>
      </w:pPr>
    </w:p>
    <w:p w:rsidR="003D5FC5" w:rsidRPr="00C64712" w:rsidRDefault="00134BE6" w:rsidP="00E95C33">
      <w:pPr>
        <w:widowControl w:val="0"/>
        <w:tabs>
          <w:tab w:val="clear" w:pos="567"/>
        </w:tabs>
        <w:spacing w:line="240" w:lineRule="auto"/>
        <w:rPr>
          <w:szCs w:val="22"/>
          <w:lang w:val="hr-HR"/>
        </w:rPr>
      </w:pPr>
      <w:r w:rsidRPr="00C64712">
        <w:rPr>
          <w:szCs w:val="22"/>
          <w:lang w:val="hr-HR"/>
        </w:rPr>
        <w:t xml:space="preserve">Dokazano je da dimetilfumarat prolazi kroz </w:t>
      </w:r>
      <w:r w:rsidR="00233FF7" w:rsidRPr="00C64712">
        <w:rPr>
          <w:szCs w:val="22"/>
          <w:lang w:val="hr-HR"/>
        </w:rPr>
        <w:t>placentarnu</w:t>
      </w:r>
      <w:r w:rsidR="00805891" w:rsidRPr="00C64712">
        <w:rPr>
          <w:szCs w:val="22"/>
          <w:lang w:val="hr-HR"/>
        </w:rPr>
        <w:t xml:space="preserve"> </w:t>
      </w:r>
      <w:r w:rsidRPr="00C64712">
        <w:rPr>
          <w:szCs w:val="22"/>
          <w:lang w:val="hr-HR"/>
        </w:rPr>
        <w:t>barijeru u krv fetusa u štakora.</w:t>
      </w:r>
    </w:p>
    <w:p w:rsidR="00E95C33" w:rsidRPr="00C64712" w:rsidRDefault="00E95C33" w:rsidP="00E95C33">
      <w:pPr>
        <w:widowControl w:val="0"/>
        <w:tabs>
          <w:tab w:val="clear" w:pos="567"/>
        </w:tabs>
        <w:spacing w:line="240" w:lineRule="auto"/>
        <w:rPr>
          <w:szCs w:val="22"/>
          <w:lang w:val="hr-HR"/>
        </w:rPr>
      </w:pPr>
      <w:r w:rsidRPr="00C64712">
        <w:rPr>
          <w:szCs w:val="22"/>
          <w:lang w:val="hr-HR" w:bidi="hr-HR"/>
        </w:rPr>
        <w:t xml:space="preserve"> </w:t>
      </w:r>
    </w:p>
    <w:p w:rsidR="00E95C33" w:rsidRPr="00C64712" w:rsidRDefault="00C64712" w:rsidP="00E95C33">
      <w:pPr>
        <w:keepNext/>
        <w:widowControl w:val="0"/>
        <w:tabs>
          <w:tab w:val="clear" w:pos="567"/>
        </w:tabs>
        <w:spacing w:line="240" w:lineRule="auto"/>
        <w:rPr>
          <w:u w:val="single"/>
          <w:lang w:val="hr-HR"/>
        </w:rPr>
      </w:pPr>
      <w:r w:rsidRPr="00C64712">
        <w:rPr>
          <w:szCs w:val="22"/>
          <w:u w:val="single"/>
          <w:lang w:val="hr-HR" w:bidi="hr-HR"/>
        </w:rPr>
        <w:t>Kancerogenost</w:t>
      </w:r>
    </w:p>
    <w:p w:rsidR="00E95C33" w:rsidRPr="00C64712" w:rsidRDefault="00E95C33" w:rsidP="00E95C33">
      <w:pPr>
        <w:keepNext/>
        <w:widowControl w:val="0"/>
        <w:tabs>
          <w:tab w:val="clear" w:pos="567"/>
        </w:tabs>
        <w:spacing w:line="240" w:lineRule="auto"/>
        <w:rPr>
          <w:lang w:val="hr-HR"/>
        </w:rPr>
      </w:pPr>
      <w:r w:rsidRPr="00C64712">
        <w:rPr>
          <w:szCs w:val="22"/>
          <w:lang w:val="hr-HR" w:bidi="hr-HR"/>
        </w:rPr>
        <w:t xml:space="preserve">Nisu provedena ispitivanja karcinogenosti za Skilarence. </w:t>
      </w:r>
      <w:r w:rsidR="000C2523" w:rsidRPr="00C64712">
        <w:rPr>
          <w:szCs w:val="22"/>
          <w:lang w:val="hr-HR" w:bidi="hr-HR"/>
        </w:rPr>
        <w:t xml:space="preserve">Temeljem dostupnih podataka koji </w:t>
      </w:r>
      <w:r w:rsidR="007B3850" w:rsidRPr="00C64712">
        <w:rPr>
          <w:szCs w:val="22"/>
          <w:lang w:val="hr-HR" w:bidi="hr-HR"/>
        </w:rPr>
        <w:t xml:space="preserve">upućuju na to da esteri </w:t>
      </w:r>
      <w:r w:rsidR="000745BC">
        <w:rPr>
          <w:szCs w:val="22"/>
          <w:lang w:val="hr-HR" w:bidi="hr-HR"/>
        </w:rPr>
        <w:t>fumaratne</w:t>
      </w:r>
      <w:r w:rsidR="000745BC" w:rsidRPr="00C64712">
        <w:rPr>
          <w:szCs w:val="22"/>
          <w:lang w:val="hr-HR" w:bidi="hr-HR"/>
        </w:rPr>
        <w:t xml:space="preserve"> </w:t>
      </w:r>
      <w:r w:rsidR="007B3850" w:rsidRPr="00C64712">
        <w:rPr>
          <w:szCs w:val="22"/>
          <w:lang w:val="hr-HR" w:bidi="hr-HR"/>
        </w:rPr>
        <w:t>kiseline mogu aktivirati stanične puteve povezane s razvojem tumora bubrega, mogućnost tumorogen</w:t>
      </w:r>
      <w:r w:rsidR="003106E0" w:rsidRPr="00C64712">
        <w:rPr>
          <w:szCs w:val="22"/>
          <w:lang w:val="hr-HR" w:bidi="hr-HR"/>
        </w:rPr>
        <w:t>og</w:t>
      </w:r>
      <w:r w:rsidR="007B3850" w:rsidRPr="00C64712">
        <w:rPr>
          <w:szCs w:val="22"/>
          <w:lang w:val="hr-HR" w:bidi="hr-HR"/>
        </w:rPr>
        <w:t xml:space="preserve"> </w:t>
      </w:r>
      <w:r w:rsidR="003106E0" w:rsidRPr="00C64712">
        <w:rPr>
          <w:szCs w:val="22"/>
          <w:lang w:val="hr-HR" w:bidi="hr-HR"/>
        </w:rPr>
        <w:t>djelovanja</w:t>
      </w:r>
      <w:r w:rsidR="007B3850" w:rsidRPr="00C64712">
        <w:rPr>
          <w:szCs w:val="22"/>
          <w:lang w:val="hr-HR" w:bidi="hr-HR"/>
        </w:rPr>
        <w:t xml:space="preserve"> egzogeno primijenjenog </w:t>
      </w:r>
      <w:r w:rsidR="003106E0" w:rsidRPr="00C64712">
        <w:rPr>
          <w:szCs w:val="22"/>
          <w:lang w:val="hr-HR" w:bidi="hr-HR"/>
        </w:rPr>
        <w:t>dimetilfumarata na bubrege ne može se isključiti.</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6.</w:t>
      </w:r>
      <w:r w:rsidRPr="00C64712">
        <w:rPr>
          <w:b/>
          <w:bCs/>
          <w:szCs w:val="22"/>
          <w:lang w:val="hr-HR" w:bidi="hr-HR"/>
        </w:rPr>
        <w:tab/>
        <w:t>FARMACEUTSKI PODACI</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6.1</w:t>
      </w:r>
      <w:r w:rsidRPr="00C64712">
        <w:rPr>
          <w:b/>
          <w:bCs/>
          <w:szCs w:val="22"/>
          <w:lang w:val="hr-HR" w:bidi="hr-HR"/>
        </w:rPr>
        <w:tab/>
        <w:t>Popis pomoćnih tvari</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62512C">
      <w:pPr>
        <w:keepNext/>
        <w:widowControl w:val="0"/>
        <w:tabs>
          <w:tab w:val="clear" w:pos="567"/>
        </w:tabs>
        <w:spacing w:line="240" w:lineRule="auto"/>
        <w:rPr>
          <w:u w:val="single"/>
          <w:lang w:val="hr-HR"/>
        </w:rPr>
      </w:pPr>
      <w:r w:rsidRPr="00C64712">
        <w:rPr>
          <w:szCs w:val="22"/>
          <w:u w:val="single"/>
          <w:lang w:val="hr-HR" w:bidi="hr-HR"/>
        </w:rPr>
        <w:t>Skilarence 30 mg</w:t>
      </w:r>
      <w:r w:rsidR="003106E0" w:rsidRPr="00C64712">
        <w:rPr>
          <w:szCs w:val="22"/>
          <w:u w:val="single"/>
          <w:lang w:val="hr-HR" w:bidi="hr-HR"/>
        </w:rPr>
        <w:t xml:space="preserve"> i Skilarence 120 mg</w:t>
      </w:r>
    </w:p>
    <w:p w:rsidR="00E95C33" w:rsidRPr="00C64712" w:rsidRDefault="00E95C33" w:rsidP="0062512C">
      <w:pPr>
        <w:keepNext/>
        <w:widowControl w:val="0"/>
        <w:tabs>
          <w:tab w:val="clear" w:pos="567"/>
        </w:tabs>
        <w:spacing w:line="240" w:lineRule="auto"/>
        <w:rPr>
          <w:i/>
          <w:lang w:val="hr-HR"/>
        </w:rPr>
      </w:pPr>
      <w:r w:rsidRPr="00C64712">
        <w:rPr>
          <w:i/>
          <w:iCs/>
          <w:szCs w:val="22"/>
          <w:lang w:val="hr-HR" w:bidi="hr-HR"/>
        </w:rPr>
        <w:t>Jezgra:</w:t>
      </w:r>
    </w:p>
    <w:p w:rsidR="00E95C33" w:rsidRPr="00C64712" w:rsidRDefault="00E95C33" w:rsidP="0062512C">
      <w:pPr>
        <w:keepNext/>
        <w:widowControl w:val="0"/>
        <w:tabs>
          <w:tab w:val="clear" w:pos="567"/>
        </w:tabs>
        <w:spacing w:line="240" w:lineRule="auto"/>
        <w:rPr>
          <w:lang w:val="hr-HR"/>
        </w:rPr>
      </w:pPr>
      <w:r w:rsidRPr="00C64712">
        <w:rPr>
          <w:szCs w:val="22"/>
          <w:lang w:val="hr-HR" w:bidi="hr-HR"/>
        </w:rPr>
        <w:t>laktoza hidrat</w:t>
      </w:r>
    </w:p>
    <w:p w:rsidR="00C64712" w:rsidRPr="00C64712" w:rsidRDefault="00C64712" w:rsidP="00E95C33">
      <w:pPr>
        <w:widowControl w:val="0"/>
        <w:tabs>
          <w:tab w:val="clear" w:pos="567"/>
        </w:tabs>
        <w:spacing w:line="240" w:lineRule="auto"/>
        <w:rPr>
          <w:szCs w:val="22"/>
          <w:lang w:val="hr-HR" w:bidi="hr-HR"/>
        </w:rPr>
      </w:pPr>
      <w:r w:rsidRPr="00C64712">
        <w:rPr>
          <w:szCs w:val="22"/>
          <w:lang w:val="hr-HR" w:bidi="hr-HR"/>
        </w:rPr>
        <w:t>celuloza, mikrokristalična</w:t>
      </w:r>
    </w:p>
    <w:p w:rsidR="00E95C33" w:rsidRPr="00C64712" w:rsidRDefault="00C64712" w:rsidP="00E95C33">
      <w:pPr>
        <w:widowControl w:val="0"/>
        <w:tabs>
          <w:tab w:val="clear" w:pos="567"/>
        </w:tabs>
        <w:spacing w:line="240" w:lineRule="auto"/>
        <w:rPr>
          <w:lang w:val="hr-HR"/>
        </w:rPr>
      </w:pPr>
      <w:r w:rsidRPr="00C64712">
        <w:rPr>
          <w:szCs w:val="22"/>
          <w:lang w:val="hr-HR" w:bidi="hr-HR"/>
        </w:rPr>
        <w:t>karmelozanatrij, umrežena</w:t>
      </w:r>
    </w:p>
    <w:p w:rsidR="00E95C33" w:rsidRPr="00C64712" w:rsidRDefault="00C64712" w:rsidP="00E95C33">
      <w:pPr>
        <w:widowControl w:val="0"/>
        <w:tabs>
          <w:tab w:val="clear" w:pos="567"/>
        </w:tabs>
        <w:spacing w:line="240" w:lineRule="auto"/>
        <w:rPr>
          <w:lang w:val="hr-HR"/>
        </w:rPr>
      </w:pPr>
      <w:r w:rsidRPr="00C64712">
        <w:rPr>
          <w:szCs w:val="22"/>
          <w:lang w:val="hr-HR" w:bidi="hr-HR"/>
        </w:rPr>
        <w:t>silicijev dioksid, koloidni, bezvodni</w:t>
      </w:r>
    </w:p>
    <w:p w:rsidR="00E95C33" w:rsidRPr="00C64712" w:rsidRDefault="00E95C33" w:rsidP="00E95C33">
      <w:pPr>
        <w:widowControl w:val="0"/>
        <w:tabs>
          <w:tab w:val="clear" w:pos="567"/>
        </w:tabs>
        <w:spacing w:line="240" w:lineRule="auto"/>
        <w:rPr>
          <w:lang w:val="hr-HR"/>
        </w:rPr>
      </w:pPr>
      <w:r w:rsidRPr="00C64712">
        <w:rPr>
          <w:szCs w:val="22"/>
          <w:lang w:val="hr-HR" w:bidi="hr-HR"/>
        </w:rPr>
        <w:t>magnezijev stearat</w:t>
      </w:r>
    </w:p>
    <w:p w:rsidR="003106E0" w:rsidRPr="00C64712" w:rsidRDefault="003106E0" w:rsidP="00E95C33">
      <w:pPr>
        <w:widowControl w:val="0"/>
        <w:tabs>
          <w:tab w:val="clear" w:pos="567"/>
        </w:tabs>
        <w:spacing w:line="240" w:lineRule="auto"/>
        <w:rPr>
          <w:szCs w:val="22"/>
          <w:lang w:val="hr-HR" w:bidi="hr-HR"/>
        </w:rPr>
      </w:pPr>
    </w:p>
    <w:p w:rsidR="003106E0" w:rsidRPr="00C64712" w:rsidRDefault="003106E0" w:rsidP="0062512C">
      <w:pPr>
        <w:keepNext/>
        <w:widowControl w:val="0"/>
        <w:tabs>
          <w:tab w:val="clear" w:pos="567"/>
        </w:tabs>
        <w:spacing w:line="240" w:lineRule="auto"/>
        <w:rPr>
          <w:szCs w:val="22"/>
          <w:u w:val="single"/>
          <w:lang w:val="hr-HR"/>
        </w:rPr>
      </w:pPr>
      <w:r w:rsidRPr="00C64712">
        <w:rPr>
          <w:szCs w:val="22"/>
          <w:u w:val="single"/>
          <w:lang w:val="hr-HR" w:bidi="hr-HR"/>
        </w:rPr>
        <w:t>Skilarence 30 mg</w:t>
      </w:r>
    </w:p>
    <w:p w:rsidR="00E95C33" w:rsidRPr="00C64712" w:rsidRDefault="00C64712" w:rsidP="0062512C">
      <w:pPr>
        <w:keepNext/>
        <w:widowControl w:val="0"/>
        <w:tabs>
          <w:tab w:val="clear" w:pos="567"/>
        </w:tabs>
        <w:spacing w:line="240" w:lineRule="auto"/>
        <w:rPr>
          <w:i/>
          <w:lang w:val="hr-HR"/>
        </w:rPr>
      </w:pPr>
      <w:r w:rsidRPr="00C64712">
        <w:rPr>
          <w:i/>
          <w:iCs/>
          <w:szCs w:val="22"/>
          <w:lang w:val="hr-HR" w:bidi="hr-HR"/>
        </w:rPr>
        <w:t>Ovojnica</w:t>
      </w:r>
      <w:r w:rsidR="00E95C33" w:rsidRPr="00C64712">
        <w:rPr>
          <w:i/>
          <w:iCs/>
          <w:szCs w:val="22"/>
          <w:lang w:val="hr-HR" w:bidi="hr-HR"/>
        </w:rPr>
        <w:t>:</w:t>
      </w:r>
    </w:p>
    <w:p w:rsidR="00E95C33" w:rsidRPr="00C64712" w:rsidRDefault="00C64712" w:rsidP="0062512C">
      <w:pPr>
        <w:keepNext/>
        <w:widowControl w:val="0"/>
        <w:tabs>
          <w:tab w:val="clear" w:pos="567"/>
        </w:tabs>
        <w:spacing w:line="240" w:lineRule="auto"/>
        <w:rPr>
          <w:lang w:val="hr-HR"/>
        </w:rPr>
      </w:pPr>
      <w:r w:rsidRPr="00C64712">
        <w:rPr>
          <w:szCs w:val="22"/>
          <w:lang w:val="hr-HR" w:bidi="hr-HR"/>
        </w:rPr>
        <w:t xml:space="preserve">metakrilatna </w:t>
      </w:r>
      <w:r w:rsidR="00E95C33" w:rsidRPr="00C64712">
        <w:rPr>
          <w:szCs w:val="22"/>
          <w:lang w:val="hr-HR" w:bidi="hr-HR"/>
        </w:rPr>
        <w:t>kiselina</w:t>
      </w:r>
      <w:r w:rsidRPr="00C64712">
        <w:rPr>
          <w:szCs w:val="22"/>
          <w:lang w:val="hr-HR" w:bidi="hr-HR"/>
        </w:rPr>
        <w:t>/</w:t>
      </w:r>
      <w:r w:rsidR="00E95C33" w:rsidRPr="00C64712">
        <w:rPr>
          <w:szCs w:val="22"/>
          <w:lang w:val="hr-HR" w:bidi="hr-HR"/>
        </w:rPr>
        <w:t>etilakrilat kopolimer 1:1</w:t>
      </w:r>
    </w:p>
    <w:p w:rsidR="00E95C33" w:rsidRPr="00C64712" w:rsidRDefault="00E95C33" w:rsidP="00E95C33">
      <w:pPr>
        <w:widowControl w:val="0"/>
        <w:tabs>
          <w:tab w:val="clear" w:pos="567"/>
        </w:tabs>
        <w:spacing w:line="240" w:lineRule="auto"/>
        <w:rPr>
          <w:lang w:val="hr-HR"/>
        </w:rPr>
      </w:pPr>
      <w:r w:rsidRPr="00C64712">
        <w:rPr>
          <w:szCs w:val="22"/>
          <w:lang w:val="hr-HR" w:bidi="hr-HR"/>
        </w:rPr>
        <w:t>talk</w:t>
      </w:r>
    </w:p>
    <w:p w:rsidR="00E95C33" w:rsidRPr="00C64712" w:rsidRDefault="00E95C33" w:rsidP="00E95C33">
      <w:pPr>
        <w:widowControl w:val="0"/>
        <w:tabs>
          <w:tab w:val="clear" w:pos="567"/>
        </w:tabs>
        <w:spacing w:line="240" w:lineRule="auto"/>
        <w:rPr>
          <w:lang w:val="hr-HR"/>
        </w:rPr>
      </w:pPr>
      <w:r w:rsidRPr="00C64712">
        <w:rPr>
          <w:szCs w:val="22"/>
          <w:lang w:val="hr-HR" w:bidi="hr-HR"/>
        </w:rPr>
        <w:t>trietilcitrat</w:t>
      </w:r>
    </w:p>
    <w:p w:rsidR="00E95C33" w:rsidRPr="00C64712" w:rsidRDefault="00E95C33" w:rsidP="00E95C33">
      <w:pPr>
        <w:widowControl w:val="0"/>
        <w:tabs>
          <w:tab w:val="clear" w:pos="567"/>
        </w:tabs>
        <w:spacing w:line="240" w:lineRule="auto"/>
        <w:rPr>
          <w:lang w:val="hr-HR"/>
        </w:rPr>
      </w:pPr>
      <w:r w:rsidRPr="00C64712">
        <w:rPr>
          <w:szCs w:val="22"/>
          <w:lang w:val="hr-HR" w:bidi="hr-HR"/>
        </w:rPr>
        <w:t>titanijev dioksid (E171)</w:t>
      </w:r>
    </w:p>
    <w:p w:rsidR="00E95C33" w:rsidRPr="00C64712" w:rsidRDefault="00E95C33" w:rsidP="00E95C33">
      <w:pPr>
        <w:widowControl w:val="0"/>
        <w:tabs>
          <w:tab w:val="clear" w:pos="567"/>
        </w:tabs>
        <w:spacing w:line="240" w:lineRule="auto"/>
        <w:rPr>
          <w:lang w:val="hr-HR"/>
        </w:rPr>
      </w:pPr>
      <w:r w:rsidRPr="00C64712">
        <w:rPr>
          <w:szCs w:val="22"/>
          <w:lang w:val="hr-HR" w:bidi="hr-HR"/>
        </w:rPr>
        <w:t>simetikon</w:t>
      </w:r>
    </w:p>
    <w:p w:rsidR="00E95C33" w:rsidRPr="00C64712" w:rsidRDefault="00E95C33" w:rsidP="00E95C33">
      <w:pPr>
        <w:widowControl w:val="0"/>
        <w:tabs>
          <w:tab w:val="clear" w:pos="567"/>
        </w:tabs>
        <w:spacing w:line="240" w:lineRule="auto"/>
        <w:rPr>
          <w:lang w:val="hr-HR"/>
        </w:rPr>
      </w:pPr>
    </w:p>
    <w:p w:rsidR="00E95C33" w:rsidRPr="00C64712" w:rsidRDefault="00E95C33" w:rsidP="0062512C">
      <w:pPr>
        <w:keepNext/>
        <w:widowControl w:val="0"/>
        <w:tabs>
          <w:tab w:val="clear" w:pos="567"/>
        </w:tabs>
        <w:spacing w:line="240" w:lineRule="auto"/>
        <w:rPr>
          <w:u w:val="single"/>
          <w:lang w:val="hr-HR"/>
        </w:rPr>
      </w:pPr>
      <w:r w:rsidRPr="00C64712">
        <w:rPr>
          <w:szCs w:val="22"/>
          <w:u w:val="single"/>
          <w:lang w:val="hr-HR" w:bidi="hr-HR"/>
        </w:rPr>
        <w:t>Skilarence 120 mg</w:t>
      </w:r>
    </w:p>
    <w:p w:rsidR="00E95C33" w:rsidRPr="00C64712" w:rsidRDefault="00C64712" w:rsidP="0062512C">
      <w:pPr>
        <w:keepNext/>
        <w:widowControl w:val="0"/>
        <w:tabs>
          <w:tab w:val="clear" w:pos="567"/>
        </w:tabs>
        <w:spacing w:line="240" w:lineRule="auto"/>
        <w:rPr>
          <w:i/>
          <w:lang w:val="hr-HR"/>
        </w:rPr>
      </w:pPr>
      <w:r w:rsidRPr="00C64712">
        <w:rPr>
          <w:i/>
          <w:iCs/>
          <w:szCs w:val="22"/>
          <w:lang w:val="hr-HR" w:bidi="hr-HR"/>
        </w:rPr>
        <w:t>Ovojnica</w:t>
      </w:r>
      <w:r w:rsidR="00E95C33" w:rsidRPr="00C64712">
        <w:rPr>
          <w:i/>
          <w:iCs/>
          <w:szCs w:val="22"/>
          <w:lang w:val="hr-HR" w:bidi="hr-HR"/>
        </w:rPr>
        <w:t>:</w:t>
      </w:r>
    </w:p>
    <w:p w:rsidR="00E95C33" w:rsidRPr="00C64712" w:rsidRDefault="00C64712" w:rsidP="0062512C">
      <w:pPr>
        <w:keepNext/>
        <w:widowControl w:val="0"/>
        <w:tabs>
          <w:tab w:val="clear" w:pos="567"/>
        </w:tabs>
        <w:spacing w:line="240" w:lineRule="auto"/>
        <w:rPr>
          <w:lang w:val="hr-HR"/>
        </w:rPr>
      </w:pPr>
      <w:r w:rsidRPr="00C64712">
        <w:rPr>
          <w:szCs w:val="22"/>
          <w:lang w:val="hr-HR" w:bidi="hr-HR"/>
        </w:rPr>
        <w:t xml:space="preserve">metakrilatna </w:t>
      </w:r>
      <w:r w:rsidR="00E95C33" w:rsidRPr="00C64712">
        <w:rPr>
          <w:szCs w:val="22"/>
          <w:lang w:val="hr-HR" w:bidi="hr-HR"/>
        </w:rPr>
        <w:t>kiselina</w:t>
      </w:r>
      <w:r w:rsidRPr="00C64712">
        <w:rPr>
          <w:szCs w:val="22"/>
          <w:lang w:val="hr-HR" w:bidi="hr-HR"/>
        </w:rPr>
        <w:t>/</w:t>
      </w:r>
      <w:r w:rsidR="00E95C33" w:rsidRPr="00C64712">
        <w:rPr>
          <w:szCs w:val="22"/>
          <w:lang w:val="hr-HR" w:bidi="hr-HR"/>
        </w:rPr>
        <w:t>etilakrilat kopolimer 1:1</w:t>
      </w:r>
    </w:p>
    <w:p w:rsidR="00E95C33" w:rsidRPr="00C64712" w:rsidRDefault="00E95C33" w:rsidP="00E95C33">
      <w:pPr>
        <w:widowControl w:val="0"/>
        <w:tabs>
          <w:tab w:val="clear" w:pos="567"/>
        </w:tabs>
        <w:spacing w:line="240" w:lineRule="auto"/>
        <w:rPr>
          <w:lang w:val="hr-HR"/>
        </w:rPr>
      </w:pPr>
      <w:r w:rsidRPr="00C64712">
        <w:rPr>
          <w:szCs w:val="22"/>
          <w:lang w:val="hr-HR" w:bidi="hr-HR"/>
        </w:rPr>
        <w:t>talk</w:t>
      </w:r>
    </w:p>
    <w:p w:rsidR="00E95C33" w:rsidRPr="00C64712" w:rsidRDefault="00E95C33" w:rsidP="00E95C33">
      <w:pPr>
        <w:widowControl w:val="0"/>
        <w:tabs>
          <w:tab w:val="clear" w:pos="567"/>
        </w:tabs>
        <w:spacing w:line="240" w:lineRule="auto"/>
        <w:rPr>
          <w:lang w:val="hr-HR"/>
        </w:rPr>
      </w:pPr>
      <w:r w:rsidRPr="00C64712">
        <w:rPr>
          <w:szCs w:val="22"/>
          <w:lang w:val="hr-HR" w:bidi="hr-HR"/>
        </w:rPr>
        <w:t>trietilcitrat</w:t>
      </w:r>
    </w:p>
    <w:p w:rsidR="00E95C33" w:rsidRPr="00C64712" w:rsidRDefault="00E95C33" w:rsidP="00E95C33">
      <w:pPr>
        <w:widowControl w:val="0"/>
        <w:tabs>
          <w:tab w:val="clear" w:pos="567"/>
        </w:tabs>
        <w:spacing w:line="240" w:lineRule="auto"/>
        <w:rPr>
          <w:lang w:val="hr-HR"/>
        </w:rPr>
      </w:pPr>
      <w:r w:rsidRPr="00C64712">
        <w:rPr>
          <w:szCs w:val="22"/>
          <w:lang w:val="hr-HR" w:bidi="hr-HR"/>
        </w:rPr>
        <w:t>titanijev dioksid (E171)</w:t>
      </w:r>
    </w:p>
    <w:p w:rsidR="00E95C33" w:rsidRPr="00C64712" w:rsidRDefault="00E95C33" w:rsidP="00E95C33">
      <w:pPr>
        <w:widowControl w:val="0"/>
        <w:tabs>
          <w:tab w:val="clear" w:pos="567"/>
        </w:tabs>
        <w:spacing w:line="240" w:lineRule="auto"/>
        <w:rPr>
          <w:lang w:val="hr-HR"/>
        </w:rPr>
      </w:pPr>
      <w:r w:rsidRPr="00C64712">
        <w:rPr>
          <w:szCs w:val="22"/>
          <w:lang w:val="hr-HR" w:bidi="hr-HR"/>
        </w:rPr>
        <w:t>simetikon</w:t>
      </w:r>
    </w:p>
    <w:p w:rsidR="00E95C33" w:rsidRPr="00C64712" w:rsidRDefault="00C64712" w:rsidP="00E95C33">
      <w:pPr>
        <w:widowControl w:val="0"/>
        <w:tabs>
          <w:tab w:val="clear" w:pos="567"/>
        </w:tabs>
        <w:spacing w:line="240" w:lineRule="auto"/>
        <w:rPr>
          <w:lang w:val="hr-HR"/>
        </w:rPr>
      </w:pPr>
      <w:r w:rsidRPr="00C64712">
        <w:rPr>
          <w:szCs w:val="22"/>
          <w:lang w:val="hr-HR"/>
        </w:rPr>
        <w:t xml:space="preserve">Indigo Carmine </w:t>
      </w:r>
      <w:r w:rsidR="00E95C33" w:rsidRPr="00C64712">
        <w:rPr>
          <w:szCs w:val="22"/>
          <w:lang w:val="hr-HR" w:bidi="hr-HR"/>
        </w:rPr>
        <w:t>(E132)</w:t>
      </w:r>
    </w:p>
    <w:p w:rsidR="00E95C33" w:rsidRPr="00C64712" w:rsidRDefault="00E95C33" w:rsidP="00E95C33">
      <w:pPr>
        <w:widowControl w:val="0"/>
        <w:tabs>
          <w:tab w:val="clear" w:pos="567"/>
        </w:tabs>
        <w:spacing w:line="240" w:lineRule="auto"/>
        <w:rPr>
          <w:lang w:val="hr-HR"/>
        </w:rPr>
      </w:pPr>
      <w:r w:rsidRPr="00C64712">
        <w:rPr>
          <w:szCs w:val="22"/>
          <w:lang w:val="hr-HR" w:bidi="hr-HR"/>
        </w:rPr>
        <w:t>natrijev hidroksid</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6.2</w:t>
      </w:r>
      <w:r w:rsidRPr="00C64712">
        <w:rPr>
          <w:b/>
          <w:bCs/>
          <w:szCs w:val="22"/>
          <w:lang w:val="hr-HR" w:bidi="hr-HR"/>
        </w:rPr>
        <w:tab/>
        <w:t>Inkompatibilnosti</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Nije primjenjivo.</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6.3</w:t>
      </w:r>
      <w:r w:rsidRPr="00C64712">
        <w:rPr>
          <w:b/>
          <w:bCs/>
          <w:szCs w:val="22"/>
          <w:lang w:val="hr-HR" w:bidi="hr-HR"/>
        </w:rPr>
        <w:tab/>
        <w:t>Rok valjanosti</w:t>
      </w:r>
    </w:p>
    <w:p w:rsidR="00E95C33" w:rsidRPr="00C64712" w:rsidRDefault="00E95C33" w:rsidP="00E95C33">
      <w:pPr>
        <w:keepNext/>
        <w:widowControl w:val="0"/>
        <w:tabs>
          <w:tab w:val="clear" w:pos="567"/>
        </w:tabs>
        <w:spacing w:line="240" w:lineRule="auto"/>
        <w:rPr>
          <w:lang w:val="hr-HR"/>
        </w:rPr>
      </w:pPr>
    </w:p>
    <w:p w:rsidR="00E95C33" w:rsidRPr="00C64712" w:rsidRDefault="00B02E89" w:rsidP="00E95C33">
      <w:pPr>
        <w:keepNext/>
        <w:widowControl w:val="0"/>
        <w:tabs>
          <w:tab w:val="clear" w:pos="567"/>
        </w:tabs>
        <w:spacing w:line="240" w:lineRule="auto"/>
        <w:rPr>
          <w:lang w:val="hr-HR"/>
        </w:rPr>
      </w:pPr>
      <w:r w:rsidRPr="00C64712">
        <w:rPr>
          <w:szCs w:val="22"/>
          <w:lang w:val="hr-HR" w:bidi="hr-HR"/>
        </w:rPr>
        <w:t>3 </w:t>
      </w:r>
      <w:r w:rsidR="00E95C33" w:rsidRPr="00C64712">
        <w:rPr>
          <w:szCs w:val="22"/>
          <w:lang w:val="hr-HR" w:bidi="hr-HR"/>
        </w:rPr>
        <w:t>godine.</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6.4</w:t>
      </w:r>
      <w:r w:rsidRPr="00C64712">
        <w:rPr>
          <w:b/>
          <w:bCs/>
          <w:szCs w:val="22"/>
          <w:lang w:val="hr-HR" w:bidi="hr-HR"/>
        </w:rPr>
        <w:tab/>
        <w:t>Posebne mjere pri čuvanju lijeka</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Lijek ne zahtijeva posebne uvjete čuvanja.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6.5</w:t>
      </w:r>
      <w:r w:rsidRPr="00C64712">
        <w:rPr>
          <w:b/>
          <w:bCs/>
          <w:szCs w:val="22"/>
          <w:lang w:val="hr-HR" w:bidi="hr-HR"/>
        </w:rPr>
        <w:tab/>
        <w:t>Vrsta i sadržaj spremnika</w:t>
      </w:r>
    </w:p>
    <w:p w:rsidR="00E95C33" w:rsidRPr="00C64712" w:rsidRDefault="00E95C33" w:rsidP="00E95C33">
      <w:pPr>
        <w:keepNext/>
        <w:widowControl w:val="0"/>
        <w:tabs>
          <w:tab w:val="clear" w:pos="567"/>
        </w:tabs>
        <w:spacing w:line="240" w:lineRule="auto"/>
        <w:rPr>
          <w:lang w:val="hr-HR"/>
        </w:rPr>
      </w:pPr>
    </w:p>
    <w:p w:rsidR="00E95C33" w:rsidRPr="00C64712" w:rsidRDefault="00AA6F5A" w:rsidP="00B02E89">
      <w:pPr>
        <w:keepNext/>
        <w:widowControl w:val="0"/>
        <w:tabs>
          <w:tab w:val="clear" w:pos="567"/>
        </w:tabs>
        <w:spacing w:line="240" w:lineRule="auto"/>
        <w:rPr>
          <w:u w:val="single"/>
          <w:lang w:val="hr-HR"/>
        </w:rPr>
      </w:pPr>
      <w:r w:rsidRPr="00C64712">
        <w:rPr>
          <w:u w:val="single"/>
          <w:lang w:val="hr-HR"/>
        </w:rPr>
        <w:t>Skilarence 30 mg</w:t>
      </w:r>
    </w:p>
    <w:p w:rsidR="00E95C33" w:rsidRPr="00C64712" w:rsidRDefault="00E95C33" w:rsidP="00B02E89">
      <w:pPr>
        <w:keepNext/>
        <w:widowControl w:val="0"/>
        <w:tabs>
          <w:tab w:val="clear" w:pos="567"/>
        </w:tabs>
        <w:spacing w:line="240" w:lineRule="auto"/>
        <w:rPr>
          <w:lang w:val="hr-HR"/>
        </w:rPr>
      </w:pPr>
      <w:r w:rsidRPr="00C64712">
        <w:rPr>
          <w:szCs w:val="22"/>
          <w:lang w:val="hr-HR" w:bidi="hr-HR"/>
        </w:rPr>
        <w:t>42</w:t>
      </w:r>
      <w:r w:rsidR="000C5A17">
        <w:rPr>
          <w:szCs w:val="22"/>
          <w:lang w:val="hr-HR" w:bidi="hr-HR"/>
        </w:rPr>
        <w:t xml:space="preserve">, 70 </w:t>
      </w:r>
      <w:r w:rsidR="000C5A17" w:rsidRPr="00C64712">
        <w:rPr>
          <w:szCs w:val="22"/>
          <w:lang w:val="hr-HR" w:bidi="hr-HR"/>
        </w:rPr>
        <w:t>i</w:t>
      </w:r>
      <w:r w:rsidR="000C5A17">
        <w:rPr>
          <w:szCs w:val="22"/>
          <w:lang w:val="hr-HR" w:bidi="hr-HR"/>
        </w:rPr>
        <w:t xml:space="preserve"> 210</w:t>
      </w:r>
      <w:r w:rsidRPr="00C64712">
        <w:rPr>
          <w:szCs w:val="22"/>
          <w:lang w:val="hr-HR" w:bidi="hr-HR"/>
        </w:rPr>
        <w:t> </w:t>
      </w:r>
      <w:r w:rsidR="00233FF7" w:rsidRPr="00C64712">
        <w:rPr>
          <w:szCs w:val="22"/>
          <w:lang w:val="hr-HR" w:bidi="hr-HR"/>
        </w:rPr>
        <w:t>želučanootporne</w:t>
      </w:r>
      <w:r w:rsidR="00805891" w:rsidRPr="00C64712">
        <w:rPr>
          <w:szCs w:val="22"/>
          <w:lang w:val="hr-HR" w:bidi="hr-HR"/>
        </w:rPr>
        <w:t xml:space="preserve"> </w:t>
      </w:r>
      <w:r w:rsidRPr="00C64712">
        <w:rPr>
          <w:szCs w:val="22"/>
          <w:lang w:val="hr-HR" w:bidi="hr-HR"/>
        </w:rPr>
        <w:t>tablete u PVC/PVDC</w:t>
      </w:r>
      <w:r w:rsidR="00C97CEC">
        <w:rPr>
          <w:szCs w:val="22"/>
          <w:lang w:val="hr-HR" w:bidi="hr-HR"/>
        </w:rPr>
        <w:t xml:space="preserve"> </w:t>
      </w:r>
      <w:r w:rsidRPr="00C64712">
        <w:rPr>
          <w:szCs w:val="22"/>
          <w:lang w:val="hr-HR" w:bidi="hr-HR"/>
        </w:rPr>
        <w:t>aluminijskim blister</w:t>
      </w:r>
      <w:r w:rsidR="00C64712" w:rsidRPr="00C64712">
        <w:rPr>
          <w:szCs w:val="22"/>
          <w:lang w:val="hr-HR" w:bidi="hr-HR"/>
        </w:rPr>
        <w:t>ima</w:t>
      </w:r>
      <w:r w:rsidRPr="00C64712">
        <w:rPr>
          <w:szCs w:val="22"/>
          <w:lang w:val="hr-HR" w:bidi="hr-HR"/>
        </w:rPr>
        <w:t>.</w:t>
      </w:r>
    </w:p>
    <w:p w:rsidR="00E95C33" w:rsidRPr="00C64712" w:rsidRDefault="00E95C33" w:rsidP="00E95C33">
      <w:pPr>
        <w:widowControl w:val="0"/>
        <w:tabs>
          <w:tab w:val="clear" w:pos="567"/>
        </w:tabs>
        <w:spacing w:line="240" w:lineRule="auto"/>
        <w:rPr>
          <w:lang w:val="hr-HR"/>
        </w:rPr>
      </w:pPr>
    </w:p>
    <w:p w:rsidR="00E95C33" w:rsidRPr="00C64712" w:rsidRDefault="00AA6F5A" w:rsidP="00B02E89">
      <w:pPr>
        <w:keepNext/>
        <w:widowControl w:val="0"/>
        <w:tabs>
          <w:tab w:val="clear" w:pos="567"/>
        </w:tabs>
        <w:spacing w:line="240" w:lineRule="auto"/>
        <w:rPr>
          <w:u w:val="single"/>
          <w:lang w:val="hr-HR"/>
        </w:rPr>
      </w:pPr>
      <w:r w:rsidRPr="00C64712">
        <w:rPr>
          <w:u w:val="single"/>
          <w:lang w:val="hr-HR"/>
        </w:rPr>
        <w:t>Skilarence 120 mg</w:t>
      </w:r>
    </w:p>
    <w:p w:rsidR="00E95C33" w:rsidRPr="00C64712" w:rsidRDefault="00E95C33" w:rsidP="00B02E89">
      <w:pPr>
        <w:keepNext/>
        <w:widowControl w:val="0"/>
        <w:tabs>
          <w:tab w:val="clear" w:pos="567"/>
        </w:tabs>
        <w:spacing w:line="240" w:lineRule="auto"/>
        <w:rPr>
          <w:lang w:val="hr-HR"/>
        </w:rPr>
      </w:pPr>
      <w:r w:rsidRPr="00C64712">
        <w:rPr>
          <w:szCs w:val="22"/>
          <w:lang w:val="hr-HR" w:bidi="hr-HR"/>
        </w:rPr>
        <w:t xml:space="preserve">40, 70, 90, 100, 120, 180, 200, 240, </w:t>
      </w:r>
      <w:r w:rsidR="00663BA2">
        <w:rPr>
          <w:szCs w:val="22"/>
          <w:lang w:val="hr-HR" w:bidi="hr-HR"/>
        </w:rPr>
        <w:t xml:space="preserve">300, </w:t>
      </w:r>
      <w:r w:rsidRPr="00C64712">
        <w:rPr>
          <w:szCs w:val="22"/>
          <w:lang w:val="hr-HR" w:bidi="hr-HR"/>
        </w:rPr>
        <w:t>360 i 400 </w:t>
      </w:r>
      <w:r w:rsidR="00233FF7" w:rsidRPr="00C64712">
        <w:rPr>
          <w:szCs w:val="22"/>
          <w:lang w:val="hr-HR" w:bidi="hr-HR"/>
        </w:rPr>
        <w:t xml:space="preserve">želučanootporne </w:t>
      </w:r>
      <w:r w:rsidRPr="00C64712">
        <w:rPr>
          <w:szCs w:val="22"/>
          <w:lang w:val="hr-HR" w:bidi="hr-HR"/>
        </w:rPr>
        <w:t>tablete u PVC/PVDC</w:t>
      </w:r>
      <w:r w:rsidR="00C97CEC">
        <w:rPr>
          <w:szCs w:val="22"/>
          <w:lang w:val="hr-HR" w:bidi="hr-HR"/>
        </w:rPr>
        <w:t xml:space="preserve"> </w:t>
      </w:r>
      <w:r w:rsidRPr="00C64712">
        <w:rPr>
          <w:szCs w:val="22"/>
          <w:lang w:val="hr-HR" w:bidi="hr-HR"/>
        </w:rPr>
        <w:t>aluminijskim blister</w:t>
      </w:r>
      <w:r w:rsidR="00C64712" w:rsidRPr="00C64712">
        <w:rPr>
          <w:szCs w:val="22"/>
          <w:lang w:val="hr-HR" w:bidi="hr-HR"/>
        </w:rPr>
        <w:t>ima</w:t>
      </w:r>
      <w:r w:rsidRPr="00C64712">
        <w:rPr>
          <w:szCs w:val="22"/>
          <w:lang w:val="hr-HR" w:bidi="hr-HR"/>
        </w:rPr>
        <w:t>.</w:t>
      </w:r>
    </w:p>
    <w:p w:rsidR="00E95C33" w:rsidRPr="00C64712" w:rsidRDefault="00E95C33" w:rsidP="00E95C33">
      <w:pPr>
        <w:widowControl w:val="0"/>
        <w:tabs>
          <w:tab w:val="clear" w:pos="567"/>
        </w:tabs>
        <w:spacing w:line="240" w:lineRule="auto"/>
        <w:rPr>
          <w:b/>
          <w:lang w:val="hr-HR"/>
        </w:rPr>
      </w:pPr>
    </w:p>
    <w:p w:rsidR="00E95C33" w:rsidRPr="00C64712" w:rsidRDefault="00E95C33" w:rsidP="00E95C33">
      <w:pPr>
        <w:widowControl w:val="0"/>
        <w:tabs>
          <w:tab w:val="clear" w:pos="567"/>
        </w:tabs>
        <w:spacing w:line="240" w:lineRule="auto"/>
        <w:rPr>
          <w:lang w:val="hr-HR"/>
        </w:rPr>
      </w:pPr>
      <w:r w:rsidRPr="00C64712">
        <w:rPr>
          <w:szCs w:val="22"/>
          <w:lang w:val="hr-HR" w:bidi="hr-HR"/>
        </w:rPr>
        <w:t>Na tržištu se ne moraju nalaziti sve veličine pakiranja.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bookmarkStart w:id="1" w:name="OLE_LINK1"/>
      <w:r w:rsidRPr="00C64712">
        <w:rPr>
          <w:b/>
          <w:bCs/>
          <w:szCs w:val="22"/>
          <w:lang w:val="hr-HR" w:bidi="hr-HR"/>
        </w:rPr>
        <w:t>6.6</w:t>
      </w:r>
      <w:r w:rsidRPr="00C64712">
        <w:rPr>
          <w:b/>
          <w:bCs/>
          <w:szCs w:val="22"/>
          <w:lang w:val="hr-HR" w:bidi="hr-HR"/>
        </w:rPr>
        <w:tab/>
        <w:t>Posebne mjere za zbrinjavanje</w:t>
      </w:r>
    </w:p>
    <w:bookmarkEnd w:id="1"/>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Nema posebnih zahtjeva za zbrinjavanje.</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7.</w:t>
      </w:r>
      <w:r w:rsidRPr="00C64712">
        <w:rPr>
          <w:b/>
          <w:bCs/>
          <w:szCs w:val="22"/>
          <w:lang w:val="hr-HR" w:bidi="hr-HR"/>
        </w:rPr>
        <w:tab/>
        <w:t>NOSITELJ ODOBRENJA ZA STAVLJANJE LIJEKA U PROMET</w:t>
      </w:r>
    </w:p>
    <w:p w:rsidR="00E95C33" w:rsidRPr="00C64712" w:rsidRDefault="00E95C33" w:rsidP="00E95C33">
      <w:pPr>
        <w:keepNext/>
        <w:widowControl w:val="0"/>
        <w:tabs>
          <w:tab w:val="clear" w:pos="567"/>
        </w:tabs>
        <w:spacing w:line="240" w:lineRule="auto"/>
        <w:rPr>
          <w:rFonts w:eastAsia="SimSun"/>
          <w:lang w:val="hr-HR"/>
        </w:rPr>
      </w:pPr>
    </w:p>
    <w:p w:rsidR="00E95C33" w:rsidRPr="00C64712" w:rsidRDefault="00E95C33" w:rsidP="00B02E89">
      <w:pPr>
        <w:keepNext/>
        <w:widowControl w:val="0"/>
        <w:tabs>
          <w:tab w:val="clear" w:pos="567"/>
        </w:tabs>
        <w:spacing w:line="240" w:lineRule="auto"/>
        <w:rPr>
          <w:rFonts w:eastAsia="SimSun"/>
          <w:lang w:val="hr-HR"/>
        </w:rPr>
      </w:pPr>
      <w:r w:rsidRPr="00C64712">
        <w:rPr>
          <w:szCs w:val="22"/>
          <w:lang w:val="hr-HR" w:eastAsia="zh-CN" w:bidi="hr-HR"/>
        </w:rPr>
        <w:t>Almirall, S.A.</w:t>
      </w:r>
    </w:p>
    <w:p w:rsidR="00E95C33" w:rsidRPr="00C64712" w:rsidRDefault="00E95C33" w:rsidP="00B02E89">
      <w:pPr>
        <w:keepNext/>
        <w:widowControl w:val="0"/>
        <w:tabs>
          <w:tab w:val="clear" w:pos="567"/>
        </w:tabs>
        <w:spacing w:line="240" w:lineRule="auto"/>
        <w:rPr>
          <w:rFonts w:eastAsia="SimSun"/>
          <w:lang w:val="hr-HR"/>
        </w:rPr>
      </w:pPr>
      <w:r w:rsidRPr="00C64712">
        <w:rPr>
          <w:szCs w:val="22"/>
          <w:lang w:val="hr-HR" w:eastAsia="zh-CN" w:bidi="hr-HR"/>
        </w:rPr>
        <w:t>Ronda General Mitre, 151</w:t>
      </w:r>
    </w:p>
    <w:p w:rsidR="00E95C33" w:rsidRPr="00C64712" w:rsidRDefault="00E95C33" w:rsidP="00B02E89">
      <w:pPr>
        <w:keepNext/>
        <w:widowControl w:val="0"/>
        <w:tabs>
          <w:tab w:val="clear" w:pos="567"/>
        </w:tabs>
        <w:spacing w:line="240" w:lineRule="auto"/>
        <w:rPr>
          <w:rFonts w:eastAsia="SimSun"/>
          <w:lang w:val="hr-HR"/>
        </w:rPr>
      </w:pPr>
      <w:r w:rsidRPr="00C64712">
        <w:rPr>
          <w:szCs w:val="22"/>
          <w:lang w:val="hr-HR" w:eastAsia="zh-CN" w:bidi="hr-HR"/>
        </w:rPr>
        <w:t>08022 Barcelona</w:t>
      </w:r>
    </w:p>
    <w:p w:rsidR="00E95C33" w:rsidRPr="00C64712" w:rsidRDefault="00E95C33" w:rsidP="00B02E89">
      <w:pPr>
        <w:keepNext/>
        <w:widowControl w:val="0"/>
        <w:tabs>
          <w:tab w:val="clear" w:pos="567"/>
        </w:tabs>
        <w:spacing w:line="240" w:lineRule="auto"/>
        <w:rPr>
          <w:rFonts w:eastAsia="SimSun"/>
          <w:lang w:val="hr-HR"/>
        </w:rPr>
      </w:pPr>
      <w:r w:rsidRPr="00C64712">
        <w:rPr>
          <w:szCs w:val="22"/>
          <w:lang w:val="hr-HR" w:eastAsia="zh-CN" w:bidi="hr-HR"/>
        </w:rPr>
        <w:t>Španjolska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B02E89">
      <w:pPr>
        <w:keepNext/>
        <w:widowControl w:val="0"/>
        <w:tabs>
          <w:tab w:val="clear" w:pos="567"/>
        </w:tabs>
        <w:spacing w:line="240" w:lineRule="auto"/>
        <w:rPr>
          <w:b/>
          <w:lang w:val="hr-HR"/>
        </w:rPr>
      </w:pPr>
      <w:r w:rsidRPr="00C64712">
        <w:rPr>
          <w:b/>
          <w:bCs/>
          <w:szCs w:val="22"/>
          <w:lang w:val="hr-HR" w:bidi="hr-HR"/>
        </w:rPr>
        <w:t>8.</w:t>
      </w:r>
      <w:r w:rsidRPr="00C64712">
        <w:rPr>
          <w:b/>
          <w:bCs/>
          <w:szCs w:val="22"/>
          <w:lang w:val="hr-HR" w:bidi="hr-HR"/>
        </w:rPr>
        <w:tab/>
        <w:t>BROJ(EVI) ODOBRENJA ZA STAVLJANJE LIJEKA U PROMET</w:t>
      </w:r>
    </w:p>
    <w:p w:rsidR="00E95C33" w:rsidRPr="00C64712" w:rsidRDefault="00E95C33" w:rsidP="00B02E89">
      <w:pPr>
        <w:keepNext/>
        <w:widowControl w:val="0"/>
        <w:tabs>
          <w:tab w:val="clear" w:pos="567"/>
        </w:tabs>
        <w:spacing w:line="240" w:lineRule="auto"/>
        <w:rPr>
          <w:rFonts w:eastAsia="SimSun"/>
          <w:lang w:val="hr-HR"/>
        </w:rPr>
      </w:pPr>
    </w:p>
    <w:p w:rsidR="00E95C33" w:rsidRDefault="00664D71" w:rsidP="00B02E89">
      <w:pPr>
        <w:keepNext/>
        <w:widowControl w:val="0"/>
        <w:tabs>
          <w:tab w:val="clear" w:pos="567"/>
          <w:tab w:val="left" w:pos="3969"/>
        </w:tabs>
        <w:spacing w:line="240" w:lineRule="auto"/>
        <w:rPr>
          <w:lang w:val="hr-HR"/>
        </w:rPr>
      </w:pPr>
      <w:r w:rsidRPr="00C64712">
        <w:rPr>
          <w:szCs w:val="22"/>
          <w:lang w:val="hr-HR"/>
        </w:rPr>
        <w:t>EU/1/17/1201/001</w:t>
      </w:r>
      <w:r w:rsidRPr="00C64712">
        <w:rPr>
          <w:szCs w:val="22"/>
          <w:lang w:val="hr-HR"/>
        </w:rPr>
        <w:br/>
        <w:t>EU/1/17/1201/002</w:t>
      </w:r>
      <w:r w:rsidRPr="00C64712">
        <w:rPr>
          <w:szCs w:val="22"/>
          <w:lang w:val="hr-HR"/>
        </w:rPr>
        <w:br/>
        <w:t>EU/1/17/1201/003</w:t>
      </w:r>
      <w:r w:rsidRPr="00C64712">
        <w:rPr>
          <w:szCs w:val="22"/>
          <w:lang w:val="hr-HR"/>
        </w:rPr>
        <w:br/>
        <w:t>EU/1/17/1201/004</w:t>
      </w:r>
      <w:r w:rsidRPr="00C64712">
        <w:rPr>
          <w:szCs w:val="22"/>
          <w:lang w:val="hr-HR"/>
        </w:rPr>
        <w:br/>
        <w:t>EU/1/17/1201/005</w:t>
      </w:r>
      <w:r w:rsidRPr="00C64712">
        <w:rPr>
          <w:szCs w:val="22"/>
          <w:lang w:val="hr-HR"/>
        </w:rPr>
        <w:br/>
        <w:t>EU/1/17/1201/006</w:t>
      </w:r>
      <w:r w:rsidRPr="00C64712">
        <w:rPr>
          <w:szCs w:val="22"/>
          <w:lang w:val="hr-HR"/>
        </w:rPr>
        <w:br/>
      </w:r>
      <w:r w:rsidRPr="00C64712">
        <w:rPr>
          <w:lang w:val="hr-HR"/>
        </w:rPr>
        <w:t>EU/1/17/1201/007</w:t>
      </w:r>
      <w:r w:rsidRPr="00C64712">
        <w:rPr>
          <w:lang w:val="hr-HR"/>
        </w:rPr>
        <w:br/>
      </w:r>
      <w:r w:rsidRPr="00C64712">
        <w:rPr>
          <w:szCs w:val="22"/>
          <w:lang w:val="hr-HR"/>
        </w:rPr>
        <w:t>EU/1/17/1201/008</w:t>
      </w:r>
      <w:r w:rsidRPr="00C64712">
        <w:rPr>
          <w:szCs w:val="22"/>
          <w:lang w:val="hr-HR"/>
        </w:rPr>
        <w:br/>
        <w:t>EU/1/17/1201/009</w:t>
      </w:r>
      <w:r w:rsidRPr="00C64712">
        <w:rPr>
          <w:szCs w:val="22"/>
          <w:lang w:val="hr-HR"/>
        </w:rPr>
        <w:br/>
      </w:r>
      <w:r w:rsidRPr="00C64712">
        <w:rPr>
          <w:lang w:val="hr-HR"/>
        </w:rPr>
        <w:t>EU/1/17/1201/010</w:t>
      </w:r>
      <w:r w:rsidRPr="00C64712">
        <w:rPr>
          <w:lang w:val="hr-HR"/>
        </w:rPr>
        <w:br/>
        <w:t>EU/1/17/1201/011</w:t>
      </w:r>
    </w:p>
    <w:p w:rsidR="00663BA2" w:rsidRDefault="00663BA2" w:rsidP="00B02E89">
      <w:pPr>
        <w:keepNext/>
        <w:widowControl w:val="0"/>
        <w:tabs>
          <w:tab w:val="clear" w:pos="567"/>
          <w:tab w:val="left" w:pos="3969"/>
        </w:tabs>
        <w:spacing w:line="240" w:lineRule="auto"/>
        <w:rPr>
          <w:lang w:val="hr-HR"/>
        </w:rPr>
      </w:pPr>
      <w:r w:rsidRPr="00C64712">
        <w:rPr>
          <w:lang w:val="hr-HR"/>
        </w:rPr>
        <w:t>EU/1/17/1201/01</w:t>
      </w:r>
      <w:r>
        <w:rPr>
          <w:lang w:val="hr-HR"/>
        </w:rPr>
        <w:t>2</w:t>
      </w:r>
    </w:p>
    <w:p w:rsidR="000C5A17" w:rsidRPr="00A15100" w:rsidRDefault="000C5A17" w:rsidP="000C5A17">
      <w:pPr>
        <w:keepNext/>
        <w:widowControl w:val="0"/>
        <w:tabs>
          <w:tab w:val="clear" w:pos="567"/>
        </w:tabs>
        <w:spacing w:line="240" w:lineRule="auto"/>
        <w:rPr>
          <w:szCs w:val="22"/>
          <w:highlight w:val="lightGray"/>
          <w:lang w:val="es-ES"/>
        </w:rPr>
      </w:pPr>
      <w:r>
        <w:rPr>
          <w:rFonts w:cs="Verdana"/>
          <w:lang w:val="es-ES"/>
        </w:rPr>
        <w:t>EU/1/17/1201/013</w:t>
      </w:r>
    </w:p>
    <w:p w:rsidR="000C5A17" w:rsidRPr="000C5A17" w:rsidRDefault="000C5A17" w:rsidP="000C5A17">
      <w:pPr>
        <w:keepNext/>
        <w:widowControl w:val="0"/>
        <w:tabs>
          <w:tab w:val="clear" w:pos="567"/>
        </w:tabs>
        <w:spacing w:line="240" w:lineRule="auto"/>
        <w:rPr>
          <w:szCs w:val="22"/>
          <w:highlight w:val="lightGray"/>
          <w:lang w:val="es-ES"/>
        </w:rPr>
      </w:pPr>
      <w:r>
        <w:rPr>
          <w:rFonts w:cs="Verdana"/>
          <w:lang w:val="es-ES"/>
        </w:rPr>
        <w:t>EU/1/17/1201/014</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b/>
          <w:bCs/>
          <w:szCs w:val="22"/>
          <w:lang w:val="hr-HR" w:bidi="hr-HR"/>
        </w:rPr>
        <w:t>9.</w:t>
      </w:r>
      <w:r w:rsidRPr="00C64712">
        <w:rPr>
          <w:b/>
          <w:bCs/>
          <w:szCs w:val="22"/>
          <w:lang w:val="hr-HR" w:bidi="hr-HR"/>
        </w:rPr>
        <w:tab/>
        <w:t>DATUM PRVOG ODOBRENJA/DATUM OBNOVE ODOBRENJA</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i/>
          <w:lang w:val="hr-HR"/>
        </w:rPr>
      </w:pPr>
      <w:r w:rsidRPr="00C64712">
        <w:rPr>
          <w:szCs w:val="22"/>
          <w:lang w:val="hr-HR" w:bidi="hr-HR"/>
        </w:rPr>
        <w:t xml:space="preserve">Datum prvog odobrenja: </w:t>
      </w:r>
      <w:r w:rsidR="00663BA2" w:rsidRPr="00CF0473">
        <w:t>23. lipanj 2017</w:t>
      </w:r>
      <w:r w:rsidR="00F530B9">
        <w: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b/>
          <w:lang w:val="hr-HR"/>
        </w:rPr>
      </w:pPr>
      <w:r w:rsidRPr="00C64712">
        <w:rPr>
          <w:b/>
          <w:bCs/>
          <w:szCs w:val="22"/>
          <w:lang w:val="hr-HR" w:bidi="hr-HR"/>
        </w:rPr>
        <w:t>10.</w:t>
      </w:r>
      <w:r w:rsidRPr="00C64712">
        <w:rPr>
          <w:b/>
          <w:bCs/>
          <w:szCs w:val="22"/>
          <w:lang w:val="hr-HR" w:bidi="hr-HR"/>
        </w:rPr>
        <w:tab/>
        <w:t>DATUM REVIZIJE TEKSTA</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 xml:space="preserve">Detaljnije informacije o ovom lijeku dostupne su na internetskoj stranici Europske agencije za lijekove </w:t>
      </w:r>
      <w:hyperlink r:id="rId12" w:history="1">
        <w:r w:rsidRPr="00C64712">
          <w:rPr>
            <w:color w:val="0000FF"/>
            <w:szCs w:val="22"/>
            <w:u w:val="single"/>
            <w:lang w:val="hr-HR" w:bidi="hr-HR"/>
          </w:rPr>
          <w:t>http://www.ema.europa.eu.</w:t>
        </w:r>
      </w:hyperlink>
    </w:p>
    <w:p w:rsidR="00E95C33" w:rsidRPr="00C64712" w:rsidRDefault="00E95C33" w:rsidP="00E95C33">
      <w:pPr>
        <w:widowControl w:val="0"/>
        <w:tabs>
          <w:tab w:val="clear" w:pos="567"/>
        </w:tabs>
        <w:spacing w:line="240" w:lineRule="auto"/>
        <w:ind w:right="-2"/>
        <w:rPr>
          <w:lang w:val="hr-HR"/>
        </w:rPr>
      </w:pPr>
    </w:p>
    <w:p w:rsidR="00B02E89" w:rsidRPr="00C64712" w:rsidRDefault="00664D71" w:rsidP="00B02E89">
      <w:pPr>
        <w:numPr>
          <w:ilvl w:val="12"/>
          <w:numId w:val="0"/>
        </w:numPr>
        <w:spacing w:line="240" w:lineRule="auto"/>
        <w:ind w:right="-2"/>
        <w:rPr>
          <w:szCs w:val="22"/>
          <w:lang w:val="hr-HR"/>
        </w:rPr>
      </w:pPr>
      <w:r w:rsidRPr="00C64712">
        <w:rPr>
          <w:lang w:val="hr-HR"/>
        </w:rPr>
        <w:br w:type="page"/>
      </w: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B02E89" w:rsidRPr="00C64712" w:rsidRDefault="00B02E89" w:rsidP="00B02E89">
      <w:pPr>
        <w:spacing w:line="240" w:lineRule="auto"/>
        <w:rPr>
          <w:szCs w:val="22"/>
          <w:lang w:val="hr-HR"/>
        </w:rPr>
      </w:pPr>
    </w:p>
    <w:p w:rsidR="00664D71" w:rsidRPr="00C64712" w:rsidRDefault="00664D71" w:rsidP="00B02E89">
      <w:pPr>
        <w:widowControl w:val="0"/>
        <w:autoSpaceDE w:val="0"/>
        <w:autoSpaceDN w:val="0"/>
        <w:adjustRightInd w:val="0"/>
        <w:ind w:left="127" w:right="120"/>
        <w:rPr>
          <w:color w:val="000000"/>
          <w:lang w:val="hr-HR"/>
        </w:rPr>
      </w:pPr>
    </w:p>
    <w:p w:rsidR="00664D71" w:rsidRPr="00C64712" w:rsidRDefault="00664D71" w:rsidP="00664D71">
      <w:pPr>
        <w:spacing w:line="240" w:lineRule="auto"/>
        <w:jc w:val="center"/>
        <w:rPr>
          <w:lang w:val="hr-HR"/>
        </w:rPr>
      </w:pPr>
      <w:r w:rsidRPr="00C64712">
        <w:rPr>
          <w:b/>
          <w:lang w:val="hr-HR"/>
        </w:rPr>
        <w:t>PRILOG II.</w:t>
      </w:r>
    </w:p>
    <w:p w:rsidR="00664D71" w:rsidRPr="00C64712" w:rsidRDefault="00664D71" w:rsidP="00664D71">
      <w:pPr>
        <w:spacing w:line="240" w:lineRule="auto"/>
        <w:ind w:right="1416"/>
        <w:rPr>
          <w:lang w:val="hr-HR"/>
        </w:rPr>
      </w:pPr>
    </w:p>
    <w:p w:rsidR="00664D71" w:rsidRPr="00C64712" w:rsidRDefault="00664D71" w:rsidP="00434F66">
      <w:pPr>
        <w:numPr>
          <w:ilvl w:val="0"/>
          <w:numId w:val="10"/>
        </w:numPr>
        <w:tabs>
          <w:tab w:val="left" w:pos="1701"/>
        </w:tabs>
        <w:spacing w:line="240" w:lineRule="auto"/>
        <w:ind w:right="1418" w:hanging="709"/>
        <w:outlineLvl w:val="0"/>
        <w:rPr>
          <w:b/>
          <w:lang w:val="hr-HR"/>
        </w:rPr>
      </w:pPr>
      <w:r w:rsidRPr="00C64712">
        <w:rPr>
          <w:b/>
          <w:lang w:val="hr-HR"/>
        </w:rPr>
        <w:t>PROIZVOĐAČ ODGOVORAN ZA PUŠTANJE SERIJE LIJEKA U PROMET</w:t>
      </w:r>
    </w:p>
    <w:p w:rsidR="00664D71" w:rsidRPr="00C64712" w:rsidRDefault="00664D71" w:rsidP="00664D71">
      <w:pPr>
        <w:spacing w:line="240" w:lineRule="auto"/>
        <w:ind w:left="567" w:hanging="1701"/>
        <w:rPr>
          <w:lang w:val="hr-HR"/>
        </w:rPr>
      </w:pPr>
    </w:p>
    <w:p w:rsidR="00664D71" w:rsidRPr="00C64712" w:rsidRDefault="00664D71" w:rsidP="00434F66">
      <w:pPr>
        <w:numPr>
          <w:ilvl w:val="0"/>
          <w:numId w:val="10"/>
        </w:numPr>
        <w:tabs>
          <w:tab w:val="left" w:pos="1701"/>
        </w:tabs>
        <w:spacing w:line="240" w:lineRule="auto"/>
        <w:ind w:right="1418" w:hanging="709"/>
        <w:outlineLvl w:val="0"/>
        <w:rPr>
          <w:b/>
          <w:lang w:val="hr-HR"/>
        </w:rPr>
      </w:pPr>
      <w:r w:rsidRPr="00C64712">
        <w:rPr>
          <w:b/>
          <w:lang w:val="hr-HR"/>
        </w:rPr>
        <w:t>UVJETI ILI OGRANIČENJA VEZANI UZ OPSKRBU I PRIMJENU</w:t>
      </w:r>
    </w:p>
    <w:p w:rsidR="00664D71" w:rsidRPr="00C64712" w:rsidRDefault="00664D71" w:rsidP="00664D71">
      <w:pPr>
        <w:spacing w:line="240" w:lineRule="auto"/>
        <w:ind w:left="567" w:hanging="567"/>
        <w:rPr>
          <w:lang w:val="hr-HR"/>
        </w:rPr>
      </w:pPr>
    </w:p>
    <w:p w:rsidR="00664D71" w:rsidRPr="00C64712" w:rsidRDefault="00664D71" w:rsidP="00434F66">
      <w:pPr>
        <w:numPr>
          <w:ilvl w:val="0"/>
          <w:numId w:val="10"/>
        </w:numPr>
        <w:tabs>
          <w:tab w:val="left" w:pos="1701"/>
        </w:tabs>
        <w:spacing w:line="240" w:lineRule="auto"/>
        <w:ind w:right="1418" w:hanging="709"/>
        <w:outlineLvl w:val="0"/>
        <w:rPr>
          <w:b/>
          <w:lang w:val="hr-HR"/>
        </w:rPr>
      </w:pPr>
      <w:r w:rsidRPr="00C64712">
        <w:rPr>
          <w:b/>
          <w:lang w:val="hr-HR"/>
        </w:rPr>
        <w:t>OSTALI UVJETI I ZAHTJEVI ODOBRENJA ZA STAVLJANJE LIJEKA U PROMET</w:t>
      </w:r>
    </w:p>
    <w:p w:rsidR="00664D71" w:rsidRPr="00C64712" w:rsidRDefault="00664D71" w:rsidP="00664D71">
      <w:pPr>
        <w:spacing w:line="240" w:lineRule="auto"/>
        <w:ind w:right="1558"/>
        <w:rPr>
          <w:b/>
          <w:lang w:val="hr-HR"/>
        </w:rPr>
      </w:pPr>
    </w:p>
    <w:p w:rsidR="00664D71" w:rsidRPr="00C64712" w:rsidRDefault="00664D71" w:rsidP="00434F66">
      <w:pPr>
        <w:numPr>
          <w:ilvl w:val="0"/>
          <w:numId w:val="10"/>
        </w:numPr>
        <w:tabs>
          <w:tab w:val="left" w:pos="1701"/>
        </w:tabs>
        <w:spacing w:line="240" w:lineRule="auto"/>
        <w:ind w:right="1418" w:hanging="709"/>
        <w:outlineLvl w:val="0"/>
        <w:rPr>
          <w:b/>
          <w:lang w:val="hr-HR"/>
        </w:rPr>
      </w:pPr>
      <w:r w:rsidRPr="00C64712">
        <w:rPr>
          <w:b/>
          <w:caps/>
          <w:lang w:val="hr-HR"/>
        </w:rPr>
        <w:t>UVJETI ILI OGRANIČENJA VEZANI UZ SIGURNU I UČINKOVITU PRIMJENU LIJEKA</w:t>
      </w:r>
    </w:p>
    <w:p w:rsidR="00664D71" w:rsidRPr="007F5818" w:rsidRDefault="00664D71" w:rsidP="007F5818">
      <w:pPr>
        <w:pStyle w:val="QRDBookmark2"/>
      </w:pPr>
      <w:r w:rsidRPr="007F5818">
        <w:br w:type="page"/>
      </w:r>
      <w:r w:rsidRPr="00C64712">
        <w:t>PROIZVOĐAČ ODGOVORAN ZA PUŠTANJE SERIJE LIJEKA U PROMET</w:t>
      </w:r>
    </w:p>
    <w:p w:rsidR="00664D71" w:rsidRPr="00C64712" w:rsidRDefault="00664D71" w:rsidP="00B02E89">
      <w:pPr>
        <w:keepNext/>
        <w:widowControl w:val="0"/>
        <w:spacing w:line="240" w:lineRule="auto"/>
        <w:ind w:right="120"/>
        <w:rPr>
          <w:b/>
          <w:bCs/>
          <w:color w:val="000000"/>
          <w:szCs w:val="22"/>
          <w:lang w:val="hr-HR"/>
        </w:rPr>
      </w:pPr>
    </w:p>
    <w:p w:rsidR="00664D71" w:rsidRPr="00C64712" w:rsidRDefault="00664D71" w:rsidP="00B02E89">
      <w:pPr>
        <w:keepNext/>
        <w:widowControl w:val="0"/>
        <w:spacing w:line="240" w:lineRule="auto"/>
        <w:ind w:right="120"/>
        <w:rPr>
          <w:u w:val="single"/>
          <w:lang w:val="hr-HR"/>
        </w:rPr>
      </w:pPr>
      <w:r w:rsidRPr="00C64712">
        <w:rPr>
          <w:u w:val="single"/>
          <w:lang w:val="hr-HR"/>
        </w:rPr>
        <w:t>Naziv i adresa proizvođača odgovornog za puštanje serije lijeka u promet</w:t>
      </w:r>
    </w:p>
    <w:p w:rsidR="00B02E89" w:rsidRPr="00C64712" w:rsidRDefault="00B02E89" w:rsidP="00B02E89">
      <w:pPr>
        <w:keepNext/>
        <w:widowControl w:val="0"/>
        <w:spacing w:line="240" w:lineRule="auto"/>
        <w:ind w:right="120"/>
        <w:rPr>
          <w:color w:val="000000"/>
          <w:szCs w:val="22"/>
          <w:u w:val="single"/>
          <w:lang w:val="hr-HR"/>
        </w:rPr>
      </w:pPr>
    </w:p>
    <w:p w:rsidR="00664D71" w:rsidRPr="00C64712" w:rsidRDefault="00664D71" w:rsidP="00B02E89">
      <w:pPr>
        <w:keepNext/>
        <w:widowControl w:val="0"/>
        <w:spacing w:line="240" w:lineRule="auto"/>
        <w:ind w:right="120"/>
        <w:rPr>
          <w:color w:val="000000"/>
          <w:szCs w:val="22"/>
          <w:lang w:val="hr-HR"/>
        </w:rPr>
      </w:pPr>
      <w:r w:rsidRPr="00C64712">
        <w:rPr>
          <w:color w:val="000000"/>
          <w:szCs w:val="22"/>
          <w:lang w:val="hr-HR"/>
        </w:rPr>
        <w:t>Industrias Farmaceuticas Almirall, S.A.</w:t>
      </w:r>
      <w:r w:rsidRPr="00C64712">
        <w:rPr>
          <w:color w:val="000000"/>
          <w:szCs w:val="22"/>
          <w:lang w:val="hr-HR"/>
        </w:rPr>
        <w:br/>
        <w:t xml:space="preserve">Ctra. Nacional II, Km. 593, Sant Andreu de la Barca, Barcelona, </w:t>
      </w:r>
    </w:p>
    <w:p w:rsidR="00664D71" w:rsidRPr="00C64712" w:rsidRDefault="00664D71" w:rsidP="00B02E89">
      <w:pPr>
        <w:keepNext/>
        <w:widowControl w:val="0"/>
        <w:spacing w:line="240" w:lineRule="auto"/>
        <w:ind w:right="120"/>
        <w:rPr>
          <w:color w:val="000000"/>
          <w:szCs w:val="22"/>
          <w:lang w:val="hr-HR"/>
        </w:rPr>
      </w:pPr>
      <w:r w:rsidRPr="00C64712">
        <w:rPr>
          <w:color w:val="000000"/>
          <w:szCs w:val="22"/>
          <w:lang w:val="hr-HR"/>
        </w:rPr>
        <w:t xml:space="preserve">08740, </w:t>
      </w:r>
      <w:r w:rsidR="00350088" w:rsidRPr="00C64712">
        <w:rPr>
          <w:color w:val="000000"/>
          <w:szCs w:val="22"/>
          <w:lang w:val="hr-HR"/>
        </w:rPr>
        <w:t>Španjolska</w:t>
      </w:r>
    </w:p>
    <w:p w:rsidR="00664D71" w:rsidRPr="00C64712" w:rsidRDefault="00664D71" w:rsidP="00B02E89">
      <w:pPr>
        <w:widowControl w:val="0"/>
        <w:autoSpaceDE w:val="0"/>
        <w:autoSpaceDN w:val="0"/>
        <w:adjustRightInd w:val="0"/>
        <w:spacing w:line="240" w:lineRule="auto"/>
        <w:ind w:right="120"/>
        <w:rPr>
          <w:color w:val="000000"/>
          <w:szCs w:val="22"/>
          <w:lang w:val="hr-HR"/>
        </w:rPr>
      </w:pPr>
    </w:p>
    <w:p w:rsidR="00664D71" w:rsidRPr="00C64712" w:rsidRDefault="00664D71" w:rsidP="00B02E89">
      <w:pPr>
        <w:spacing w:line="240" w:lineRule="auto"/>
        <w:rPr>
          <w:lang w:val="hr-HR"/>
        </w:rPr>
      </w:pPr>
    </w:p>
    <w:p w:rsidR="00664D71" w:rsidRPr="00C64712" w:rsidRDefault="00664D71" w:rsidP="007F5818">
      <w:pPr>
        <w:pStyle w:val="QRDBookmark2"/>
      </w:pPr>
      <w:r w:rsidRPr="00C64712">
        <w:t xml:space="preserve">UVJETI ILI OGRANIČENJA VEZANI UZ OPSKRBU I PRIMJENU </w:t>
      </w:r>
    </w:p>
    <w:p w:rsidR="00664D71" w:rsidRPr="00C64712" w:rsidRDefault="00664D71" w:rsidP="00B02E89">
      <w:pPr>
        <w:keepNext/>
        <w:widowControl w:val="0"/>
        <w:spacing w:line="240" w:lineRule="auto"/>
        <w:rPr>
          <w:lang w:val="hr-HR"/>
        </w:rPr>
      </w:pPr>
    </w:p>
    <w:p w:rsidR="00664D71" w:rsidRPr="00C64712" w:rsidRDefault="00B02E89" w:rsidP="00B02E89">
      <w:pPr>
        <w:keepNext/>
        <w:widowControl w:val="0"/>
        <w:numPr>
          <w:ilvl w:val="12"/>
          <w:numId w:val="0"/>
        </w:numPr>
        <w:spacing w:line="240" w:lineRule="auto"/>
        <w:rPr>
          <w:lang w:val="hr-HR"/>
        </w:rPr>
      </w:pPr>
      <w:r w:rsidRPr="00C64712">
        <w:rPr>
          <w:lang w:val="hr-HR"/>
        </w:rPr>
        <w:t xml:space="preserve">Lijek se izdaje na ograničeni recept (vidjeti Prilog I.: Sažetak opisa svojstava lijeka, </w:t>
      </w:r>
      <w:r w:rsidR="00026F2F" w:rsidRPr="00C64712">
        <w:rPr>
          <w:lang w:val="hr-HR"/>
        </w:rPr>
        <w:t>dio </w:t>
      </w:r>
      <w:r w:rsidRPr="00C64712">
        <w:rPr>
          <w:lang w:val="hr-HR"/>
        </w:rPr>
        <w:t>4.2.).</w:t>
      </w:r>
    </w:p>
    <w:p w:rsidR="00664D71" w:rsidRPr="00C64712" w:rsidRDefault="00664D71" w:rsidP="00B02E89">
      <w:pPr>
        <w:widowControl w:val="0"/>
        <w:autoSpaceDE w:val="0"/>
        <w:autoSpaceDN w:val="0"/>
        <w:adjustRightInd w:val="0"/>
        <w:spacing w:line="240" w:lineRule="auto"/>
        <w:ind w:right="120"/>
        <w:rPr>
          <w:color w:val="000000"/>
          <w:szCs w:val="22"/>
          <w:lang w:val="hr-HR"/>
        </w:rPr>
      </w:pPr>
    </w:p>
    <w:p w:rsidR="00664D71" w:rsidRPr="00C64712" w:rsidRDefault="00664D71" w:rsidP="00B02E89">
      <w:pPr>
        <w:numPr>
          <w:ilvl w:val="12"/>
          <w:numId w:val="0"/>
        </w:numPr>
        <w:spacing w:line="240" w:lineRule="auto"/>
        <w:rPr>
          <w:lang w:val="hr-HR"/>
        </w:rPr>
      </w:pPr>
    </w:p>
    <w:p w:rsidR="00664D71" w:rsidRPr="00C64712" w:rsidRDefault="00664D71" w:rsidP="007F5818">
      <w:pPr>
        <w:pStyle w:val="QRDBookmark2"/>
      </w:pPr>
      <w:r w:rsidRPr="00C64712">
        <w:t>OSTALI UVJETI I ZAHTJEVI ODOBRENJA ZA STAVLJANJE LIJEKA U PROMET</w:t>
      </w:r>
    </w:p>
    <w:p w:rsidR="00664D71" w:rsidRPr="00C64712" w:rsidRDefault="00664D71" w:rsidP="00664D71">
      <w:pPr>
        <w:keepNext/>
        <w:spacing w:line="240" w:lineRule="auto"/>
        <w:ind w:right="-1"/>
        <w:rPr>
          <w:u w:val="single"/>
          <w:lang w:val="hr-HR"/>
        </w:rPr>
      </w:pPr>
    </w:p>
    <w:p w:rsidR="00664D71" w:rsidRPr="00C64712" w:rsidRDefault="00664D71" w:rsidP="0034040F">
      <w:pPr>
        <w:keepNext/>
        <w:numPr>
          <w:ilvl w:val="0"/>
          <w:numId w:val="9"/>
        </w:numPr>
        <w:tabs>
          <w:tab w:val="clear" w:pos="468"/>
          <w:tab w:val="num" w:pos="720"/>
        </w:tabs>
        <w:spacing w:line="240" w:lineRule="auto"/>
        <w:ind w:left="720" w:right="-1" w:hanging="720"/>
        <w:rPr>
          <w:b/>
          <w:lang w:val="hr-HR"/>
        </w:rPr>
      </w:pPr>
      <w:r w:rsidRPr="00C64712">
        <w:rPr>
          <w:b/>
          <w:lang w:val="hr-HR"/>
        </w:rPr>
        <w:t>Periodička izvješća o neškodljivosti</w:t>
      </w:r>
      <w:r w:rsidR="005461D9">
        <w:rPr>
          <w:b/>
          <w:lang w:val="hr-HR"/>
        </w:rPr>
        <w:t xml:space="preserve"> </w:t>
      </w:r>
      <w:r w:rsidR="005461D9" w:rsidRPr="005461D9">
        <w:rPr>
          <w:b/>
          <w:lang w:val="hr-HR"/>
        </w:rPr>
        <w:t>lijeka (PSUR-evi)</w:t>
      </w:r>
    </w:p>
    <w:p w:rsidR="00664D71" w:rsidRPr="00C64712" w:rsidRDefault="00664D71" w:rsidP="00B02E89">
      <w:pPr>
        <w:keepNext/>
        <w:widowControl w:val="0"/>
        <w:tabs>
          <w:tab w:val="left" w:pos="0"/>
        </w:tabs>
        <w:spacing w:line="240" w:lineRule="auto"/>
        <w:ind w:right="567"/>
        <w:rPr>
          <w:lang w:val="hr-HR"/>
        </w:rPr>
      </w:pPr>
    </w:p>
    <w:p w:rsidR="00664D71" w:rsidRPr="00C64712" w:rsidRDefault="00664D71" w:rsidP="00B02E89">
      <w:pPr>
        <w:keepNext/>
        <w:widowControl w:val="0"/>
        <w:tabs>
          <w:tab w:val="left" w:pos="0"/>
        </w:tabs>
        <w:spacing w:line="240" w:lineRule="auto"/>
        <w:ind w:right="567"/>
        <w:rPr>
          <w:lang w:val="hr-HR"/>
        </w:rPr>
      </w:pPr>
      <w:r w:rsidRPr="00C64712">
        <w:rPr>
          <w:lang w:val="hr-HR"/>
        </w:rPr>
        <w:t xml:space="preserve">Zahtjevi za podnošenje </w:t>
      </w:r>
      <w:r w:rsidR="005461D9" w:rsidRPr="005461D9">
        <w:rPr>
          <w:lang w:val="hr-HR"/>
        </w:rPr>
        <w:t xml:space="preserve">PSUR-eva </w:t>
      </w:r>
      <w:r w:rsidRPr="00C64712">
        <w:rPr>
          <w:lang w:val="hr-HR"/>
        </w:rPr>
        <w:t>za ovaj lijek definirani su u referentnom popisu datuma EU (EURD popis) predviđenom člankom 107.c stavkom 7. Direktive 2001/83/EZ i svim sljedećim ažuriranim verzijama objavljenima na europskom internetskom portalu za lijekove.</w:t>
      </w:r>
    </w:p>
    <w:p w:rsidR="00664D71" w:rsidRPr="00C64712" w:rsidRDefault="00664D71" w:rsidP="00B02E89">
      <w:pPr>
        <w:tabs>
          <w:tab w:val="left" w:pos="0"/>
        </w:tabs>
        <w:spacing w:line="240" w:lineRule="auto"/>
        <w:ind w:right="567"/>
        <w:rPr>
          <w:lang w:val="hr-HR"/>
        </w:rPr>
      </w:pPr>
    </w:p>
    <w:p w:rsidR="00664D71" w:rsidRPr="00C64712" w:rsidRDefault="00664D71" w:rsidP="00B02E89">
      <w:pPr>
        <w:spacing w:line="240" w:lineRule="auto"/>
        <w:rPr>
          <w:lang w:val="hr-HR"/>
        </w:rPr>
      </w:pPr>
      <w:r w:rsidRPr="00C64712">
        <w:rPr>
          <w:lang w:val="hr-HR"/>
        </w:rPr>
        <w:t xml:space="preserve">Nositelj odobrenja za stavljanje lijeka u promet će </w:t>
      </w:r>
      <w:r w:rsidR="005461D9" w:rsidRPr="005461D9">
        <w:rPr>
          <w:lang w:val="hr-HR"/>
        </w:rPr>
        <w:t xml:space="preserve">prvi PSUR </w:t>
      </w:r>
      <w:r w:rsidRPr="00C64712">
        <w:rPr>
          <w:lang w:val="hr-HR"/>
        </w:rPr>
        <w:t>za ovaj lijek dostaviti unutar 6 mjeseci nakon dobivanja odobrenja.</w:t>
      </w:r>
    </w:p>
    <w:p w:rsidR="00664D71" w:rsidRPr="00C64712" w:rsidRDefault="00664D71" w:rsidP="00B02E89">
      <w:pPr>
        <w:spacing w:line="240" w:lineRule="auto"/>
        <w:ind w:right="-1"/>
        <w:rPr>
          <w:u w:val="single"/>
          <w:lang w:val="hr-HR"/>
        </w:rPr>
      </w:pPr>
    </w:p>
    <w:p w:rsidR="00664D71" w:rsidRPr="00C64712" w:rsidRDefault="00664D71" w:rsidP="00B02E89">
      <w:pPr>
        <w:spacing w:line="240" w:lineRule="auto"/>
        <w:ind w:right="-1"/>
        <w:rPr>
          <w:u w:val="single"/>
          <w:lang w:val="hr-HR"/>
        </w:rPr>
      </w:pPr>
    </w:p>
    <w:p w:rsidR="00664D71" w:rsidRPr="00C64712" w:rsidRDefault="00664D71" w:rsidP="007F5818">
      <w:pPr>
        <w:pStyle w:val="QRDBookmark2"/>
      </w:pPr>
      <w:r w:rsidRPr="00C64712">
        <w:t>UVJETI ILI OGRANIČENJA VEZANI UZ SIGURNU I UČINKOVITU PRIMJENU LIJEKA</w:t>
      </w:r>
      <w:r w:rsidR="00026F2F" w:rsidRPr="00C64712">
        <w:t xml:space="preserve"> </w:t>
      </w:r>
    </w:p>
    <w:p w:rsidR="00664D71" w:rsidRPr="00C64712" w:rsidRDefault="00664D71" w:rsidP="00B02E89">
      <w:pPr>
        <w:keepNext/>
        <w:spacing w:line="240" w:lineRule="auto"/>
        <w:ind w:right="-1"/>
        <w:rPr>
          <w:u w:val="single"/>
          <w:lang w:val="hr-HR"/>
        </w:rPr>
      </w:pPr>
    </w:p>
    <w:p w:rsidR="00664D71" w:rsidRPr="00C64712" w:rsidRDefault="00664D71" w:rsidP="0034040F">
      <w:pPr>
        <w:keepNext/>
        <w:numPr>
          <w:ilvl w:val="0"/>
          <w:numId w:val="9"/>
        </w:numPr>
        <w:tabs>
          <w:tab w:val="clear" w:pos="468"/>
          <w:tab w:val="num" w:pos="720"/>
        </w:tabs>
        <w:spacing w:line="240" w:lineRule="auto"/>
        <w:ind w:left="720" w:right="-1" w:hanging="720"/>
        <w:rPr>
          <w:b/>
          <w:lang w:val="hr-HR"/>
        </w:rPr>
      </w:pPr>
      <w:r w:rsidRPr="00C64712">
        <w:rPr>
          <w:b/>
          <w:lang w:val="hr-HR"/>
        </w:rPr>
        <w:t>Plan upravljanja rizikom (RMP)</w:t>
      </w:r>
    </w:p>
    <w:p w:rsidR="00664D71" w:rsidRPr="00C64712" w:rsidRDefault="00664D71" w:rsidP="00B02E89">
      <w:pPr>
        <w:keepNext/>
        <w:spacing w:line="240" w:lineRule="auto"/>
        <w:ind w:right="-1"/>
        <w:rPr>
          <w:b/>
          <w:lang w:val="hr-HR"/>
        </w:rPr>
      </w:pPr>
    </w:p>
    <w:p w:rsidR="00664D71" w:rsidRPr="00C64712" w:rsidRDefault="00664D71" w:rsidP="00B02E89">
      <w:pPr>
        <w:keepNext/>
        <w:tabs>
          <w:tab w:val="left" w:pos="0"/>
        </w:tabs>
        <w:spacing w:line="240" w:lineRule="auto"/>
        <w:ind w:right="567"/>
        <w:rPr>
          <w:lang w:val="hr-HR"/>
        </w:rPr>
      </w:pPr>
      <w:r w:rsidRPr="00C64712">
        <w:rPr>
          <w:lang w:val="hr-HR"/>
        </w:rPr>
        <w:t>Nositelj odobrenja obavljat će zadane farmakovigilancijske aktivnosti i intervencije, detaljno objašnjene u dogovorenom Planu upravljanja rizikom (RMP), koji se nalazi u Modulu 1.8.2 Odobrenja za stavljanje lijeka u promet, te svim sljedećim dogovorenim ažuriranim verzijama RMP-a.</w:t>
      </w:r>
    </w:p>
    <w:p w:rsidR="00664D71" w:rsidRPr="00C64712" w:rsidRDefault="00664D71" w:rsidP="00B02E89">
      <w:pPr>
        <w:spacing w:line="240" w:lineRule="auto"/>
        <w:ind w:right="-1"/>
        <w:rPr>
          <w:lang w:val="hr-HR"/>
        </w:rPr>
      </w:pPr>
    </w:p>
    <w:p w:rsidR="00664D71" w:rsidRPr="00C64712" w:rsidRDefault="00664D71" w:rsidP="00B02E89">
      <w:pPr>
        <w:keepNext/>
        <w:widowControl w:val="0"/>
        <w:spacing w:line="240" w:lineRule="auto"/>
        <w:rPr>
          <w:lang w:val="hr-HR"/>
        </w:rPr>
      </w:pPr>
      <w:r w:rsidRPr="00C64712">
        <w:rPr>
          <w:lang w:val="hr-HR"/>
        </w:rPr>
        <w:t>Ažurirani RMP treba dostaviti:</w:t>
      </w:r>
    </w:p>
    <w:p w:rsidR="00664D71" w:rsidRPr="00C64712" w:rsidRDefault="00664D71" w:rsidP="0034040F">
      <w:pPr>
        <w:keepNext/>
        <w:widowControl w:val="0"/>
        <w:numPr>
          <w:ilvl w:val="0"/>
          <w:numId w:val="11"/>
        </w:numPr>
        <w:spacing w:line="240" w:lineRule="auto"/>
        <w:rPr>
          <w:lang w:val="hr-HR"/>
        </w:rPr>
      </w:pPr>
      <w:r w:rsidRPr="00C64712">
        <w:rPr>
          <w:lang w:val="hr-HR"/>
        </w:rPr>
        <w:t>na zahtjev Europske agencije za lijekove;</w:t>
      </w:r>
    </w:p>
    <w:p w:rsidR="00664D71" w:rsidRPr="00C64712" w:rsidRDefault="00664D71" w:rsidP="0034040F">
      <w:pPr>
        <w:numPr>
          <w:ilvl w:val="0"/>
          <w:numId w:val="11"/>
        </w:numPr>
        <w:tabs>
          <w:tab w:val="clear" w:pos="567"/>
          <w:tab w:val="clear" w:pos="720"/>
        </w:tabs>
        <w:spacing w:line="240" w:lineRule="auto"/>
        <w:ind w:left="567" w:right="-1" w:hanging="207"/>
        <w:rPr>
          <w:lang w:val="hr-HR"/>
        </w:rPr>
      </w:pPr>
      <w:r w:rsidRPr="00C64712">
        <w:rPr>
          <w:lang w:val="hr-HR"/>
        </w:rPr>
        <w:t>prilikom svake izmjene sustava za upravljanje rizikom, a naročito kada je ta izmjena rezultat primitka novih informacija koje mogu voditi ka značajnim izmjenama omjera korist/rizik, odnosno kada je izmjena rezultat ostvarenja nekog važnog cilja (u smislu farmakovigilancije ili minimizacije rizika).</w:t>
      </w:r>
    </w:p>
    <w:p w:rsidR="00664D71" w:rsidRPr="00C64712" w:rsidRDefault="00664D71" w:rsidP="00B02E89">
      <w:pPr>
        <w:spacing w:line="240" w:lineRule="auto"/>
        <w:ind w:right="-1"/>
        <w:rPr>
          <w:lang w:val="hr-HR"/>
        </w:rPr>
      </w:pPr>
    </w:p>
    <w:p w:rsidR="00664D71" w:rsidRPr="00C64712" w:rsidRDefault="00664D71" w:rsidP="0034040F">
      <w:pPr>
        <w:keepNext/>
        <w:widowControl w:val="0"/>
        <w:numPr>
          <w:ilvl w:val="0"/>
          <w:numId w:val="9"/>
        </w:numPr>
        <w:tabs>
          <w:tab w:val="clear" w:pos="468"/>
        </w:tabs>
        <w:autoSpaceDE w:val="0"/>
        <w:autoSpaceDN w:val="0"/>
        <w:adjustRightInd w:val="0"/>
        <w:spacing w:line="240" w:lineRule="auto"/>
        <w:ind w:left="468" w:hanging="468"/>
        <w:rPr>
          <w:color w:val="000000"/>
          <w:szCs w:val="22"/>
          <w:lang w:val="hr-HR"/>
        </w:rPr>
      </w:pPr>
      <w:r w:rsidRPr="00C64712">
        <w:rPr>
          <w:b/>
          <w:lang w:val="hr-HR"/>
        </w:rPr>
        <w:t>Dodatne mjere minimizacije rizika</w:t>
      </w:r>
    </w:p>
    <w:p w:rsidR="00B02E89" w:rsidRPr="00C64712" w:rsidRDefault="00B02E89" w:rsidP="00B02E89">
      <w:pPr>
        <w:keepNext/>
        <w:widowControl w:val="0"/>
        <w:autoSpaceDE w:val="0"/>
        <w:autoSpaceDN w:val="0"/>
        <w:adjustRightInd w:val="0"/>
        <w:spacing w:line="240" w:lineRule="auto"/>
        <w:rPr>
          <w:color w:val="000000"/>
          <w:szCs w:val="22"/>
          <w:lang w:val="hr-HR"/>
        </w:rPr>
      </w:pPr>
    </w:p>
    <w:p w:rsidR="00C37B32" w:rsidRPr="00C64712" w:rsidRDefault="00C37B32" w:rsidP="00B02E89">
      <w:pPr>
        <w:pStyle w:val="gmail-m5051583121679978150bodytextema"/>
        <w:keepNext/>
        <w:widowControl w:val="0"/>
        <w:spacing w:before="0" w:beforeAutospacing="0" w:after="0" w:afterAutospacing="0"/>
        <w:rPr>
          <w:sz w:val="22"/>
          <w:szCs w:val="22"/>
          <w:lang w:val="hr-HR"/>
        </w:rPr>
      </w:pPr>
      <w:r w:rsidRPr="00C64712">
        <w:rPr>
          <w:sz w:val="22"/>
          <w:szCs w:val="22"/>
          <w:lang w:val="hr-HR"/>
        </w:rPr>
        <w:t xml:space="preserve">Prije </w:t>
      </w:r>
      <w:r w:rsidR="00C64712" w:rsidRPr="00C64712">
        <w:rPr>
          <w:sz w:val="22"/>
          <w:szCs w:val="22"/>
          <w:lang w:val="hr-HR"/>
        </w:rPr>
        <w:t xml:space="preserve">stavljanja </w:t>
      </w:r>
      <w:r w:rsidRPr="00C64712">
        <w:rPr>
          <w:sz w:val="22"/>
          <w:szCs w:val="22"/>
          <w:lang w:val="hr-HR"/>
        </w:rPr>
        <w:t xml:space="preserve">lijeka Skilarence u promet u svakoj državi članici, nositelj odobrenja za </w:t>
      </w:r>
      <w:r w:rsidR="00C64712" w:rsidRPr="00C64712">
        <w:rPr>
          <w:sz w:val="22"/>
          <w:szCs w:val="22"/>
          <w:lang w:val="hr-HR"/>
        </w:rPr>
        <w:t xml:space="preserve">stavljanje </w:t>
      </w:r>
      <w:r w:rsidRPr="00C64712">
        <w:rPr>
          <w:sz w:val="22"/>
          <w:szCs w:val="22"/>
          <w:lang w:val="hr-HR"/>
        </w:rPr>
        <w:t xml:space="preserve">lijeka u promet mora </w:t>
      </w:r>
      <w:r w:rsidR="00C64712" w:rsidRPr="00C64712">
        <w:rPr>
          <w:sz w:val="22"/>
          <w:szCs w:val="22"/>
          <w:lang w:val="hr-HR"/>
        </w:rPr>
        <w:t>dogovoriti</w:t>
      </w:r>
      <w:r w:rsidRPr="00C64712">
        <w:rPr>
          <w:sz w:val="22"/>
          <w:szCs w:val="22"/>
          <w:lang w:val="hr-HR"/>
        </w:rPr>
        <w:t xml:space="preserve"> sadržaj i oblik </w:t>
      </w:r>
      <w:r w:rsidR="00C64712" w:rsidRPr="00F02EC8">
        <w:rPr>
          <w:sz w:val="22"/>
          <w:szCs w:val="22"/>
          <w:lang w:val="hr-HR"/>
        </w:rPr>
        <w:t xml:space="preserve">edukacijskog </w:t>
      </w:r>
      <w:r w:rsidRPr="00C64712">
        <w:rPr>
          <w:sz w:val="22"/>
          <w:szCs w:val="22"/>
          <w:lang w:val="hr-HR"/>
        </w:rPr>
        <w:t xml:space="preserve">programa, uključujući </w:t>
      </w:r>
      <w:r w:rsidR="00C64712" w:rsidRPr="00C64712">
        <w:rPr>
          <w:sz w:val="22"/>
          <w:szCs w:val="22"/>
          <w:lang w:val="hr-HR"/>
        </w:rPr>
        <w:t>komunikacijsk</w:t>
      </w:r>
      <w:r w:rsidR="00C64712">
        <w:rPr>
          <w:sz w:val="22"/>
          <w:szCs w:val="22"/>
          <w:lang w:val="hr-HR"/>
        </w:rPr>
        <w:t>i</w:t>
      </w:r>
      <w:r w:rsidR="00C64712" w:rsidRPr="00C64712">
        <w:rPr>
          <w:sz w:val="22"/>
          <w:szCs w:val="22"/>
          <w:lang w:val="hr-HR"/>
        </w:rPr>
        <w:t xml:space="preserve"> </w:t>
      </w:r>
      <w:r w:rsidRPr="00C64712">
        <w:rPr>
          <w:sz w:val="22"/>
          <w:szCs w:val="22"/>
          <w:lang w:val="hr-HR"/>
        </w:rPr>
        <w:t xml:space="preserve">medij, </w:t>
      </w:r>
      <w:r w:rsidR="00C64712" w:rsidRPr="00F02EC8">
        <w:rPr>
          <w:sz w:val="22"/>
          <w:szCs w:val="22"/>
          <w:lang w:val="hr-HR"/>
        </w:rPr>
        <w:t xml:space="preserve">načine </w:t>
      </w:r>
      <w:r w:rsidRPr="00C64712">
        <w:rPr>
          <w:sz w:val="22"/>
          <w:szCs w:val="22"/>
          <w:lang w:val="hr-HR"/>
        </w:rPr>
        <w:t>distribucije i sve druge aspekte programa</w:t>
      </w:r>
      <w:r w:rsidR="00C64712">
        <w:rPr>
          <w:sz w:val="22"/>
          <w:szCs w:val="22"/>
          <w:lang w:val="hr-HR"/>
        </w:rPr>
        <w:t>,</w:t>
      </w:r>
      <w:r w:rsidRPr="00C64712">
        <w:rPr>
          <w:sz w:val="22"/>
          <w:szCs w:val="22"/>
          <w:lang w:val="hr-HR"/>
        </w:rPr>
        <w:t xml:space="preserve"> </w:t>
      </w:r>
      <w:r w:rsidR="00C64712">
        <w:rPr>
          <w:sz w:val="22"/>
          <w:szCs w:val="22"/>
          <w:lang w:val="hr-HR"/>
        </w:rPr>
        <w:t>s</w:t>
      </w:r>
      <w:r w:rsidR="00C64712" w:rsidRPr="00C64712">
        <w:rPr>
          <w:sz w:val="22"/>
          <w:szCs w:val="22"/>
          <w:lang w:val="hr-HR"/>
        </w:rPr>
        <w:t xml:space="preserve"> </w:t>
      </w:r>
      <w:r w:rsidR="00C64712" w:rsidRPr="00F02EC8">
        <w:rPr>
          <w:sz w:val="22"/>
          <w:szCs w:val="22"/>
          <w:lang w:val="hr-HR"/>
        </w:rPr>
        <w:t>nacionalnim regulatornim tijelom</w:t>
      </w:r>
      <w:r w:rsidRPr="00C64712">
        <w:rPr>
          <w:sz w:val="22"/>
          <w:szCs w:val="22"/>
          <w:lang w:val="hr-HR"/>
        </w:rPr>
        <w:t>.</w:t>
      </w:r>
    </w:p>
    <w:p w:rsidR="00B02E89" w:rsidRPr="00C64712" w:rsidRDefault="00B02E89" w:rsidP="00B02E89">
      <w:pPr>
        <w:pStyle w:val="gmail-m5051583121679978150bodytextema"/>
        <w:widowControl w:val="0"/>
        <w:spacing w:before="0" w:beforeAutospacing="0" w:after="0" w:afterAutospacing="0"/>
        <w:rPr>
          <w:lang w:val="hr-HR"/>
        </w:rPr>
      </w:pPr>
    </w:p>
    <w:p w:rsidR="00C37B32" w:rsidRPr="00C64712" w:rsidRDefault="00C37B32" w:rsidP="00B02E89">
      <w:pPr>
        <w:pStyle w:val="gmail-m5051583121679978150bodytextema"/>
        <w:spacing w:before="0" w:beforeAutospacing="0" w:after="0" w:afterAutospacing="0"/>
        <w:rPr>
          <w:sz w:val="22"/>
          <w:szCs w:val="22"/>
          <w:lang w:val="hr-HR"/>
        </w:rPr>
      </w:pPr>
      <w:r w:rsidRPr="00C64712">
        <w:rPr>
          <w:sz w:val="22"/>
          <w:szCs w:val="22"/>
          <w:lang w:val="hr-HR"/>
        </w:rPr>
        <w:t xml:space="preserve">Ciljevi </w:t>
      </w:r>
      <w:r w:rsidR="001C78C7" w:rsidRPr="00C64712">
        <w:rPr>
          <w:sz w:val="22"/>
          <w:szCs w:val="22"/>
          <w:lang w:val="hr-HR"/>
        </w:rPr>
        <w:t>edukacijskog</w:t>
      </w:r>
      <w:r w:rsidR="00805891" w:rsidRPr="00C64712">
        <w:rPr>
          <w:sz w:val="22"/>
          <w:szCs w:val="22"/>
          <w:lang w:val="hr-HR"/>
        </w:rPr>
        <w:t xml:space="preserve"> </w:t>
      </w:r>
      <w:r w:rsidRPr="00C64712">
        <w:rPr>
          <w:sz w:val="22"/>
          <w:szCs w:val="22"/>
          <w:lang w:val="hr-HR"/>
        </w:rPr>
        <w:t xml:space="preserve">programa su obavijestiti </w:t>
      </w:r>
      <w:r w:rsidR="00C64712" w:rsidRPr="00F02EC8">
        <w:rPr>
          <w:sz w:val="22"/>
          <w:szCs w:val="22"/>
          <w:lang w:val="hr-HR"/>
        </w:rPr>
        <w:t xml:space="preserve">zdravstvene radnike o riziku </w:t>
      </w:r>
      <w:r w:rsidRPr="00C64712">
        <w:rPr>
          <w:sz w:val="22"/>
          <w:szCs w:val="22"/>
          <w:lang w:val="hr-HR"/>
        </w:rPr>
        <w:t xml:space="preserve">nastanka </w:t>
      </w:r>
      <w:r w:rsidR="00C64712" w:rsidRPr="00F02EC8">
        <w:rPr>
          <w:sz w:val="22"/>
          <w:szCs w:val="22"/>
          <w:lang w:val="hr-HR"/>
        </w:rPr>
        <w:t>ozbiljnih</w:t>
      </w:r>
      <w:r w:rsidRPr="00C64712">
        <w:rPr>
          <w:sz w:val="22"/>
          <w:szCs w:val="22"/>
          <w:lang w:val="hr-HR"/>
        </w:rPr>
        <w:t>, uglavnom oportunih infekcija poput progresivne multifokalne leukoencefalopatije (PML) i dati smjernice o praćenju</w:t>
      </w:r>
      <w:r w:rsidR="00805891" w:rsidRPr="00C64712">
        <w:rPr>
          <w:sz w:val="22"/>
          <w:szCs w:val="22"/>
          <w:lang w:val="hr-HR"/>
        </w:rPr>
        <w:t xml:space="preserve"> </w:t>
      </w:r>
      <w:r w:rsidR="00C64712" w:rsidRPr="00F02EC8">
        <w:rPr>
          <w:sz w:val="22"/>
          <w:szCs w:val="22"/>
          <w:lang w:val="hr-HR"/>
        </w:rPr>
        <w:t xml:space="preserve">poremećaja </w:t>
      </w:r>
      <w:r w:rsidRPr="00C64712">
        <w:rPr>
          <w:sz w:val="22"/>
          <w:szCs w:val="22"/>
          <w:lang w:val="hr-HR"/>
        </w:rPr>
        <w:t>broja limfocita i leukocita.</w:t>
      </w:r>
    </w:p>
    <w:p w:rsidR="00B02E89" w:rsidRPr="00C64712" w:rsidRDefault="00B02E89" w:rsidP="00B02E89">
      <w:pPr>
        <w:pStyle w:val="gmail-m5051583121679978150bodytextema"/>
        <w:spacing w:before="0" w:beforeAutospacing="0" w:after="0" w:afterAutospacing="0"/>
        <w:rPr>
          <w:lang w:val="hr-HR"/>
        </w:rPr>
      </w:pPr>
    </w:p>
    <w:p w:rsidR="00C37B32" w:rsidRPr="00C64712" w:rsidRDefault="00C37B32" w:rsidP="00B02E89">
      <w:pPr>
        <w:pStyle w:val="gmail-m5051583121679978150bodytextema"/>
        <w:spacing w:before="0" w:beforeAutospacing="0" w:after="0" w:afterAutospacing="0"/>
        <w:rPr>
          <w:sz w:val="22"/>
          <w:szCs w:val="22"/>
          <w:lang w:val="hr-HR"/>
        </w:rPr>
      </w:pPr>
      <w:r w:rsidRPr="00C64712">
        <w:rPr>
          <w:sz w:val="22"/>
          <w:szCs w:val="22"/>
          <w:lang w:val="hr-HR"/>
        </w:rPr>
        <w:t xml:space="preserve">Nositelj odobrenja za </w:t>
      </w:r>
      <w:r w:rsidR="00C64712" w:rsidRPr="00F02EC8">
        <w:rPr>
          <w:sz w:val="22"/>
          <w:szCs w:val="22"/>
          <w:lang w:val="hr-HR"/>
        </w:rPr>
        <w:t xml:space="preserve">stavljanje </w:t>
      </w:r>
      <w:r w:rsidRPr="00C64712">
        <w:rPr>
          <w:sz w:val="22"/>
          <w:szCs w:val="22"/>
          <w:lang w:val="hr-HR"/>
        </w:rPr>
        <w:t xml:space="preserve">lijeka u promet </w:t>
      </w:r>
      <w:r w:rsidR="00C64712" w:rsidRPr="00F02EC8">
        <w:rPr>
          <w:sz w:val="22"/>
          <w:szCs w:val="22"/>
          <w:lang w:val="hr-HR"/>
        </w:rPr>
        <w:t>osigurat će da u svakoj državi članici u kojoj je Skilarence stavljen u promet, svi zdravstveni djelatnici od kojih se očekuje da propisuju Skilarence imaju pristup sljedećem edukacijskom paketu</w:t>
      </w:r>
      <w:r w:rsidRPr="00C64712">
        <w:rPr>
          <w:sz w:val="22"/>
          <w:szCs w:val="22"/>
          <w:lang w:val="hr-HR"/>
        </w:rPr>
        <w:t>.</w:t>
      </w:r>
    </w:p>
    <w:p w:rsidR="00B02E89" w:rsidRPr="00C64712" w:rsidRDefault="00B02E89" w:rsidP="00B02E89">
      <w:pPr>
        <w:pStyle w:val="gmail-m5051583121679978150bodytextema"/>
        <w:spacing w:before="0" w:beforeAutospacing="0" w:after="0" w:afterAutospacing="0"/>
        <w:rPr>
          <w:lang w:val="hr-HR"/>
        </w:rPr>
      </w:pPr>
    </w:p>
    <w:p w:rsidR="00B02E89" w:rsidRPr="00C64712" w:rsidRDefault="00B02E89" w:rsidP="00B02E89">
      <w:pPr>
        <w:pStyle w:val="BodytextEMA"/>
        <w:widowControl w:val="0"/>
        <w:spacing w:after="0" w:line="240" w:lineRule="auto"/>
        <w:rPr>
          <w:rFonts w:ascii="Times New Roman" w:hAnsi="Times New Roman"/>
          <w:sz w:val="22"/>
          <w:szCs w:val="22"/>
          <w:lang w:val="hr-HR"/>
        </w:rPr>
      </w:pPr>
    </w:p>
    <w:p w:rsidR="00B02E89" w:rsidRPr="00C64712" w:rsidRDefault="00B02E89" w:rsidP="0034040F">
      <w:pPr>
        <w:pStyle w:val="BodytextEMA"/>
        <w:keepNext/>
        <w:widowControl w:val="0"/>
        <w:numPr>
          <w:ilvl w:val="0"/>
          <w:numId w:val="13"/>
        </w:numPr>
        <w:spacing w:after="0" w:line="240" w:lineRule="auto"/>
        <w:ind w:left="0" w:firstLine="284"/>
        <w:rPr>
          <w:rFonts w:ascii="Times New Roman" w:hAnsi="Times New Roman"/>
          <w:sz w:val="22"/>
          <w:szCs w:val="22"/>
          <w:lang w:val="hr-HR"/>
        </w:rPr>
      </w:pPr>
      <w:r w:rsidRPr="00C64712">
        <w:rPr>
          <w:rFonts w:ascii="Times New Roman" w:hAnsi="Times New Roman"/>
          <w:b/>
          <w:bCs/>
          <w:sz w:val="22"/>
          <w:szCs w:val="22"/>
          <w:lang w:val="hr-HR"/>
        </w:rPr>
        <w:t xml:space="preserve">Vodič za liječnike i medicinsko osoblje </w:t>
      </w:r>
      <w:r w:rsidRPr="00C64712">
        <w:rPr>
          <w:rFonts w:ascii="Times New Roman" w:hAnsi="Times New Roman"/>
          <w:sz w:val="22"/>
          <w:szCs w:val="22"/>
          <w:lang w:val="hr-HR"/>
        </w:rPr>
        <w:t>mora sadrža</w:t>
      </w:r>
      <w:r w:rsidR="00C2416A">
        <w:rPr>
          <w:rFonts w:ascii="Times New Roman" w:hAnsi="Times New Roman"/>
          <w:sz w:val="22"/>
          <w:szCs w:val="22"/>
          <w:lang w:val="hr-HR"/>
        </w:rPr>
        <w:t>va</w:t>
      </w:r>
      <w:r w:rsidRPr="00C64712">
        <w:rPr>
          <w:rFonts w:ascii="Times New Roman" w:hAnsi="Times New Roman"/>
          <w:sz w:val="22"/>
          <w:szCs w:val="22"/>
          <w:lang w:val="hr-HR"/>
        </w:rPr>
        <w:t xml:space="preserve">ti sljedeće ključne </w:t>
      </w:r>
      <w:r w:rsidR="00C2416A">
        <w:rPr>
          <w:rFonts w:ascii="Times New Roman" w:hAnsi="Times New Roman"/>
          <w:sz w:val="22"/>
          <w:szCs w:val="22"/>
          <w:lang w:val="hr-HR"/>
        </w:rPr>
        <w:t>poruke</w:t>
      </w:r>
      <w:r w:rsidRPr="00C64712">
        <w:rPr>
          <w:rFonts w:ascii="Times New Roman" w:hAnsi="Times New Roman"/>
          <w:sz w:val="22"/>
          <w:szCs w:val="22"/>
          <w:lang w:val="hr-HR"/>
        </w:rPr>
        <w:t>:</w:t>
      </w:r>
    </w:p>
    <w:p w:rsidR="00B02E89" w:rsidRPr="00C64712" w:rsidRDefault="00B02E89" w:rsidP="0034040F">
      <w:pPr>
        <w:pStyle w:val="BodytextEMA"/>
        <w:keepNext/>
        <w:widowControl w:val="0"/>
        <w:numPr>
          <w:ilvl w:val="0"/>
          <w:numId w:val="14"/>
        </w:numPr>
        <w:spacing w:after="0" w:line="240" w:lineRule="auto"/>
        <w:ind w:left="1134" w:hanging="567"/>
        <w:rPr>
          <w:rFonts w:ascii="Times New Roman" w:hAnsi="Times New Roman"/>
          <w:sz w:val="22"/>
          <w:szCs w:val="22"/>
          <w:lang w:val="hr-HR"/>
        </w:rPr>
      </w:pPr>
      <w:r w:rsidRPr="00C64712">
        <w:rPr>
          <w:rFonts w:ascii="Times New Roman" w:hAnsi="Times New Roman"/>
          <w:sz w:val="22"/>
          <w:szCs w:val="22"/>
          <w:lang w:val="hr-HR"/>
        </w:rPr>
        <w:t>Odgovarajuće informacije o PML</w:t>
      </w:r>
      <w:r w:rsidR="00C2416A">
        <w:rPr>
          <w:rFonts w:ascii="Times New Roman" w:hAnsi="Times New Roman"/>
          <w:sz w:val="22"/>
          <w:szCs w:val="22"/>
          <w:lang w:val="hr-HR"/>
        </w:rPr>
        <w:t>-u</w:t>
      </w:r>
      <w:r w:rsidRPr="00C64712">
        <w:rPr>
          <w:rFonts w:ascii="Times New Roman" w:hAnsi="Times New Roman"/>
          <w:sz w:val="22"/>
          <w:szCs w:val="22"/>
          <w:lang w:val="hr-HR"/>
        </w:rPr>
        <w:t xml:space="preserve"> (npr. </w:t>
      </w:r>
      <w:r w:rsidR="00C2416A">
        <w:rPr>
          <w:rFonts w:ascii="Times New Roman" w:hAnsi="Times New Roman"/>
          <w:sz w:val="22"/>
          <w:szCs w:val="22"/>
          <w:lang w:val="hr-HR"/>
        </w:rPr>
        <w:t xml:space="preserve">ozbiljnost, </w:t>
      </w:r>
      <w:r w:rsidRPr="00C64712">
        <w:rPr>
          <w:rFonts w:ascii="Times New Roman" w:hAnsi="Times New Roman"/>
          <w:sz w:val="22"/>
          <w:szCs w:val="22"/>
          <w:lang w:val="hr-HR"/>
        </w:rPr>
        <w:t xml:space="preserve">težinu, učestalost, </w:t>
      </w:r>
      <w:r w:rsidR="00C2416A">
        <w:rPr>
          <w:rFonts w:ascii="Times New Roman" w:hAnsi="Times New Roman"/>
          <w:sz w:val="22"/>
          <w:szCs w:val="22"/>
          <w:lang w:val="hr-HR"/>
        </w:rPr>
        <w:t xml:space="preserve">vrijeme do nastupa, </w:t>
      </w:r>
      <w:r w:rsidRPr="00C64712">
        <w:rPr>
          <w:rFonts w:ascii="Times New Roman" w:hAnsi="Times New Roman"/>
          <w:sz w:val="22"/>
          <w:szCs w:val="22"/>
          <w:lang w:val="hr-HR"/>
        </w:rPr>
        <w:t>reverzibilnost nuspojava</w:t>
      </w:r>
      <w:r w:rsidR="0024437E">
        <w:rPr>
          <w:rFonts w:ascii="Times New Roman" w:hAnsi="Times New Roman"/>
          <w:sz w:val="22"/>
          <w:szCs w:val="22"/>
          <w:lang w:val="hr-HR"/>
        </w:rPr>
        <w:t>,</w:t>
      </w:r>
      <w:r w:rsidRPr="00C64712">
        <w:rPr>
          <w:rFonts w:ascii="Times New Roman" w:hAnsi="Times New Roman"/>
          <w:sz w:val="22"/>
          <w:szCs w:val="22"/>
          <w:lang w:val="hr-HR"/>
        </w:rPr>
        <w:t xml:space="preserve"> kako je primjereno).</w:t>
      </w:r>
    </w:p>
    <w:p w:rsidR="00B02E89" w:rsidRPr="00C64712" w:rsidRDefault="00B02E89" w:rsidP="0034040F">
      <w:pPr>
        <w:pStyle w:val="BodytextEMA"/>
        <w:widowControl w:val="0"/>
        <w:numPr>
          <w:ilvl w:val="0"/>
          <w:numId w:val="14"/>
        </w:numPr>
        <w:spacing w:after="0" w:line="240" w:lineRule="auto"/>
        <w:ind w:left="1134" w:hanging="567"/>
        <w:rPr>
          <w:rFonts w:ascii="Times New Roman" w:hAnsi="Times New Roman"/>
          <w:sz w:val="22"/>
          <w:szCs w:val="22"/>
          <w:lang w:val="hr-HR"/>
        </w:rPr>
      </w:pPr>
      <w:r w:rsidRPr="00C64712">
        <w:rPr>
          <w:rFonts w:ascii="Times New Roman" w:hAnsi="Times New Roman"/>
          <w:sz w:val="22"/>
          <w:szCs w:val="22"/>
          <w:lang w:val="hr-HR"/>
        </w:rPr>
        <w:t xml:space="preserve">Pojedinosti o populaciji koja je izložena većem riziku obolijevanja od PML-a </w:t>
      </w:r>
    </w:p>
    <w:p w:rsidR="00B02E89" w:rsidRDefault="00B02E89" w:rsidP="0034040F">
      <w:pPr>
        <w:pStyle w:val="BodytextEMA"/>
        <w:widowControl w:val="0"/>
        <w:numPr>
          <w:ilvl w:val="0"/>
          <w:numId w:val="14"/>
        </w:numPr>
        <w:spacing w:after="0" w:line="240" w:lineRule="auto"/>
        <w:ind w:left="1134" w:hanging="567"/>
        <w:rPr>
          <w:rFonts w:ascii="Times New Roman" w:hAnsi="Times New Roman"/>
          <w:sz w:val="22"/>
          <w:szCs w:val="22"/>
          <w:lang w:val="hr-HR"/>
        </w:rPr>
      </w:pPr>
      <w:r w:rsidRPr="00C64712">
        <w:rPr>
          <w:rFonts w:ascii="Times New Roman" w:hAnsi="Times New Roman"/>
          <w:sz w:val="22"/>
          <w:szCs w:val="22"/>
          <w:lang w:val="hr-HR"/>
        </w:rPr>
        <w:t xml:space="preserve">Pojedinosti o načinu minimizacije </w:t>
      </w:r>
      <w:r w:rsidR="00C2416A">
        <w:rPr>
          <w:rFonts w:ascii="Times New Roman" w:hAnsi="Times New Roman"/>
          <w:sz w:val="22"/>
          <w:szCs w:val="22"/>
          <w:lang w:val="hr-HR"/>
        </w:rPr>
        <w:t>rizika</w:t>
      </w:r>
      <w:r w:rsidR="00C2416A" w:rsidRPr="00C64712">
        <w:rPr>
          <w:rFonts w:ascii="Times New Roman" w:hAnsi="Times New Roman"/>
          <w:sz w:val="22"/>
          <w:szCs w:val="22"/>
          <w:lang w:val="hr-HR"/>
        </w:rPr>
        <w:t xml:space="preserve"> </w:t>
      </w:r>
      <w:r w:rsidRPr="00C64712">
        <w:rPr>
          <w:rFonts w:ascii="Times New Roman" w:hAnsi="Times New Roman"/>
          <w:sz w:val="22"/>
          <w:szCs w:val="22"/>
          <w:lang w:val="hr-HR"/>
        </w:rPr>
        <w:t xml:space="preserve">obolijevanja od PML-a uz odgovarajuće praćenje i </w:t>
      </w:r>
      <w:r w:rsidR="00C2416A">
        <w:rPr>
          <w:rFonts w:ascii="Times New Roman" w:hAnsi="Times New Roman"/>
          <w:sz w:val="22"/>
          <w:szCs w:val="22"/>
          <w:lang w:val="hr-HR"/>
        </w:rPr>
        <w:t>vođenje</w:t>
      </w:r>
      <w:r w:rsidRPr="00C64712">
        <w:rPr>
          <w:rFonts w:ascii="Times New Roman" w:hAnsi="Times New Roman"/>
          <w:sz w:val="22"/>
          <w:szCs w:val="22"/>
          <w:lang w:val="hr-HR"/>
        </w:rPr>
        <w:t>, uključujući laboratorijsko praćenje limfocita i leukocita prije i tijekom liječenja, te kriterije za prekid terapije.</w:t>
      </w:r>
    </w:p>
    <w:p w:rsidR="00137FD2" w:rsidRPr="00C64712" w:rsidRDefault="00137FD2" w:rsidP="0034040F">
      <w:pPr>
        <w:pStyle w:val="BodytextEMA"/>
        <w:widowControl w:val="0"/>
        <w:numPr>
          <w:ilvl w:val="0"/>
          <w:numId w:val="14"/>
        </w:numPr>
        <w:spacing w:after="0" w:line="240" w:lineRule="auto"/>
        <w:ind w:left="1134" w:hanging="567"/>
        <w:rPr>
          <w:rFonts w:ascii="Times New Roman" w:hAnsi="Times New Roman"/>
          <w:sz w:val="22"/>
          <w:szCs w:val="22"/>
          <w:lang w:val="hr-HR"/>
        </w:rPr>
      </w:pPr>
      <w:r w:rsidRPr="00137FD2">
        <w:rPr>
          <w:rFonts w:ascii="Times New Roman" w:hAnsi="Times New Roman"/>
          <w:sz w:val="22"/>
          <w:szCs w:val="22"/>
          <w:lang w:val="hr-HR"/>
        </w:rPr>
        <w:t>Ključne poruke koje treba prenijeti u savjetovanju bolesnika</w:t>
      </w:r>
      <w:r>
        <w:rPr>
          <w:rFonts w:ascii="Times New Roman" w:hAnsi="Times New Roman"/>
          <w:sz w:val="22"/>
          <w:szCs w:val="22"/>
          <w:lang w:val="hr-HR"/>
        </w:rPr>
        <w:t>.</w:t>
      </w:r>
    </w:p>
    <w:p w:rsidR="00B02E89" w:rsidRPr="00C64712" w:rsidRDefault="00AA6F5A" w:rsidP="00B02E89">
      <w:pPr>
        <w:spacing w:line="240" w:lineRule="auto"/>
        <w:ind w:right="566"/>
        <w:rPr>
          <w:lang w:val="hr-HR"/>
        </w:rPr>
      </w:pPr>
      <w:r w:rsidRPr="00C64712">
        <w:rPr>
          <w:lang w:val="hr-HR"/>
        </w:rPr>
        <w:br w:type="page"/>
      </w: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B02E89">
      <w:pPr>
        <w:spacing w:line="240" w:lineRule="auto"/>
        <w:rPr>
          <w:lang w:val="hr-HR"/>
        </w:rPr>
      </w:pPr>
    </w:p>
    <w:p w:rsidR="00B02E89" w:rsidRPr="00C64712" w:rsidRDefault="00B02E89" w:rsidP="00434F66">
      <w:pPr>
        <w:spacing w:line="240" w:lineRule="auto"/>
        <w:rPr>
          <w:lang w:val="hr-HR"/>
        </w:rPr>
      </w:pPr>
    </w:p>
    <w:p w:rsidR="00B02E89" w:rsidRPr="00C64712" w:rsidRDefault="00B02E89" w:rsidP="00434F66">
      <w:pPr>
        <w:spacing w:line="240" w:lineRule="auto"/>
        <w:rPr>
          <w:lang w:val="hr-HR"/>
        </w:rPr>
      </w:pPr>
    </w:p>
    <w:p w:rsidR="00B02E89" w:rsidRPr="00C64712" w:rsidRDefault="00B02E89" w:rsidP="00434F66">
      <w:pPr>
        <w:spacing w:line="240" w:lineRule="auto"/>
        <w:rPr>
          <w:lang w:val="hr-HR"/>
        </w:rPr>
      </w:pPr>
    </w:p>
    <w:p w:rsidR="00B02E89" w:rsidRPr="00C64712" w:rsidRDefault="00B02E89" w:rsidP="00434F66">
      <w:pPr>
        <w:spacing w:line="240" w:lineRule="auto"/>
        <w:rPr>
          <w:lang w:val="hr-HR"/>
        </w:rPr>
      </w:pPr>
    </w:p>
    <w:p w:rsidR="00B02E89" w:rsidRPr="00C64712" w:rsidRDefault="00B02E89" w:rsidP="00434F66">
      <w:pPr>
        <w:spacing w:line="240" w:lineRule="auto"/>
        <w:rPr>
          <w:lang w:val="hr-HR"/>
        </w:rPr>
      </w:pPr>
    </w:p>
    <w:p w:rsidR="00B02E89" w:rsidRPr="00C64712" w:rsidRDefault="00B02E89" w:rsidP="00434F66">
      <w:pPr>
        <w:spacing w:line="240" w:lineRule="auto"/>
        <w:rPr>
          <w:lang w:val="hr-HR"/>
        </w:rPr>
      </w:pPr>
    </w:p>
    <w:p w:rsidR="00E95C33" w:rsidRPr="00C64712" w:rsidRDefault="00E95C33" w:rsidP="00125BC3">
      <w:pPr>
        <w:widowControl w:val="0"/>
        <w:tabs>
          <w:tab w:val="clear" w:pos="567"/>
        </w:tabs>
        <w:spacing w:line="240" w:lineRule="auto"/>
        <w:ind w:right="-2"/>
        <w:rPr>
          <w:lang w:val="hr-HR"/>
        </w:rPr>
      </w:pPr>
    </w:p>
    <w:p w:rsidR="00E95C33" w:rsidRPr="00C64712" w:rsidRDefault="00BF7EAC" w:rsidP="00434F66">
      <w:pPr>
        <w:widowControl w:val="0"/>
        <w:tabs>
          <w:tab w:val="clear" w:pos="567"/>
        </w:tabs>
        <w:spacing w:line="240" w:lineRule="auto"/>
        <w:jc w:val="center"/>
        <w:rPr>
          <w:b/>
          <w:lang w:val="hr-HR"/>
        </w:rPr>
      </w:pPr>
      <w:r w:rsidRPr="00C64712">
        <w:rPr>
          <w:b/>
          <w:bCs/>
          <w:szCs w:val="22"/>
          <w:lang w:val="hr-HR" w:bidi="hr-HR"/>
        </w:rPr>
        <w:t>PRILOG</w:t>
      </w:r>
      <w:r w:rsidR="00E95C33" w:rsidRPr="00C64712">
        <w:rPr>
          <w:b/>
          <w:bCs/>
          <w:szCs w:val="22"/>
          <w:lang w:val="hr-HR" w:bidi="hr-HR"/>
        </w:rPr>
        <w:t xml:space="preserve"> III</w:t>
      </w:r>
      <w:r w:rsidRPr="00C64712">
        <w:rPr>
          <w:b/>
          <w:bCs/>
          <w:szCs w:val="22"/>
          <w:lang w:val="hr-HR" w:bidi="hr-HR"/>
        </w:rPr>
        <w:t>.</w:t>
      </w:r>
    </w:p>
    <w:p w:rsidR="00E95C33" w:rsidRPr="00C64712" w:rsidRDefault="00E95C33" w:rsidP="00125BC3">
      <w:pPr>
        <w:widowControl w:val="0"/>
        <w:tabs>
          <w:tab w:val="clear" w:pos="567"/>
        </w:tabs>
        <w:spacing w:line="240" w:lineRule="auto"/>
        <w:jc w:val="center"/>
        <w:rPr>
          <w:b/>
          <w:lang w:val="hr-HR"/>
        </w:rPr>
      </w:pPr>
    </w:p>
    <w:p w:rsidR="00E95C33" w:rsidRPr="00C64712" w:rsidRDefault="00E95C33" w:rsidP="00434F66">
      <w:pPr>
        <w:widowControl w:val="0"/>
        <w:tabs>
          <w:tab w:val="clear" w:pos="567"/>
        </w:tabs>
        <w:spacing w:line="240" w:lineRule="auto"/>
        <w:jc w:val="center"/>
        <w:rPr>
          <w:b/>
          <w:lang w:val="hr-HR"/>
        </w:rPr>
      </w:pPr>
      <w:r w:rsidRPr="00C64712">
        <w:rPr>
          <w:b/>
          <w:bCs/>
          <w:szCs w:val="22"/>
          <w:lang w:val="hr-HR" w:bidi="hr-HR"/>
        </w:rPr>
        <w:t>OZNAČIVANJE I UPUTA O LIJEKU</w:t>
      </w:r>
    </w:p>
    <w:p w:rsidR="00B02E89" w:rsidRPr="00C64712" w:rsidRDefault="00AA6F5A" w:rsidP="00434F66">
      <w:pPr>
        <w:spacing w:line="240" w:lineRule="auto"/>
        <w:rPr>
          <w:bCs/>
          <w:szCs w:val="22"/>
          <w:lang w:val="hr-HR"/>
        </w:rPr>
      </w:pPr>
      <w:r w:rsidRPr="00C64712">
        <w:rPr>
          <w:b/>
          <w:lang w:val="hr-HR"/>
        </w:rPr>
        <w:br w:type="page"/>
      </w: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B02E89" w:rsidRPr="00C64712" w:rsidRDefault="00B02E89" w:rsidP="00434F66">
      <w:pPr>
        <w:spacing w:line="240" w:lineRule="auto"/>
        <w:rPr>
          <w:bCs/>
          <w:lang w:val="hr-HR"/>
        </w:rPr>
      </w:pPr>
    </w:p>
    <w:p w:rsidR="00E95C33" w:rsidRPr="00C64712" w:rsidRDefault="00E95C33" w:rsidP="00125BC3">
      <w:pPr>
        <w:widowControl w:val="0"/>
        <w:tabs>
          <w:tab w:val="clear" w:pos="567"/>
        </w:tabs>
        <w:spacing w:line="240" w:lineRule="auto"/>
        <w:rPr>
          <w:bCs/>
          <w:lang w:val="hr-HR"/>
        </w:rPr>
      </w:pPr>
    </w:p>
    <w:p w:rsidR="00E95C33" w:rsidRPr="00C64712" w:rsidRDefault="00E95C33" w:rsidP="00E95C33">
      <w:pPr>
        <w:pStyle w:val="QRDBookmark"/>
        <w:widowControl w:val="0"/>
        <w:rPr>
          <w:lang w:val="hr-HR"/>
        </w:rPr>
      </w:pPr>
      <w:r w:rsidRPr="00C64712">
        <w:rPr>
          <w:bCs/>
          <w:lang w:val="hr-HR" w:bidi="hr-HR"/>
        </w:rPr>
        <w:t>A. OZNAČIVANJE</w:t>
      </w:r>
    </w:p>
    <w:p w:rsidR="00E95C33" w:rsidRPr="00C64712" w:rsidRDefault="00AA6F5A" w:rsidP="00B02E89">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hr-HR"/>
        </w:rPr>
      </w:pPr>
      <w:r w:rsidRPr="00C64712">
        <w:rPr>
          <w:lang w:val="hr-HR"/>
        </w:rPr>
        <w:br w:type="page"/>
      </w:r>
      <w:r w:rsidR="00E95C33" w:rsidRPr="00C64712">
        <w:rPr>
          <w:b/>
          <w:bCs/>
          <w:szCs w:val="22"/>
          <w:lang w:val="hr-HR" w:bidi="hr-HR"/>
        </w:rPr>
        <w:t>PODACI KOJI SE MORAJU NALAZITI NA VANJSKOM PAKIRANJU</w:t>
      </w:r>
    </w:p>
    <w:p w:rsidR="00E95C33" w:rsidRPr="00C64712" w:rsidRDefault="00E95C33" w:rsidP="00B02E89">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hr-HR"/>
        </w:rPr>
      </w:pPr>
    </w:p>
    <w:p w:rsidR="00E95C33" w:rsidRPr="00C64712" w:rsidRDefault="00E95C33" w:rsidP="00B02E89">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hr-HR"/>
        </w:rPr>
      </w:pPr>
      <w:r w:rsidRPr="00C64712">
        <w:rPr>
          <w:b/>
          <w:bCs/>
          <w:szCs w:val="22"/>
          <w:lang w:val="hr-HR" w:bidi="hr-HR"/>
        </w:rPr>
        <w:t>VANJSKO PAKIRANJE</w:t>
      </w:r>
      <w:r w:rsidR="00230A58" w:rsidRPr="00C64712">
        <w:rPr>
          <w:b/>
          <w:bCs/>
          <w:szCs w:val="22"/>
          <w:lang w:val="hr-HR" w:bidi="hr-HR"/>
        </w:rPr>
        <w:t xml:space="preserve"> – SKILARENCE 30 mg </w:t>
      </w:r>
      <w:r w:rsidR="001C78C7" w:rsidRPr="00C64712">
        <w:rPr>
          <w:b/>
          <w:bCs/>
          <w:szCs w:val="22"/>
          <w:lang w:val="hr-HR" w:bidi="hr-HR"/>
        </w:rPr>
        <w:t xml:space="preserve">ŽELUČANOOTPORNE </w:t>
      </w:r>
      <w:r w:rsidR="00230A58" w:rsidRPr="00C64712">
        <w:rPr>
          <w:b/>
          <w:bCs/>
          <w:szCs w:val="22"/>
          <w:lang w:val="hr-HR" w:bidi="hr-HR"/>
        </w:rPr>
        <w:t>TABLETE</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1.</w:t>
      </w:r>
      <w:r w:rsidRPr="00C64712">
        <w:rPr>
          <w:b/>
          <w:bCs/>
          <w:szCs w:val="22"/>
          <w:lang w:val="hr-HR" w:bidi="hr-HR"/>
        </w:rPr>
        <w:tab/>
        <w:t>NAZIV LIJEKA</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 xml:space="preserve">Skilarence 30 mg </w:t>
      </w:r>
      <w:r w:rsidR="00BE5CD1" w:rsidRPr="00C64712">
        <w:rPr>
          <w:szCs w:val="22"/>
          <w:lang w:val="hr-HR" w:bidi="hr-HR"/>
        </w:rPr>
        <w:t>želučanootporne</w:t>
      </w:r>
      <w:r w:rsidRPr="00C64712">
        <w:rPr>
          <w:szCs w:val="22"/>
          <w:lang w:val="hr-HR" w:bidi="hr-HR"/>
        </w:rPr>
        <w:t xml:space="preserve"> tablete</w:t>
      </w:r>
    </w:p>
    <w:p w:rsidR="00E95C33" w:rsidRPr="00C64712" w:rsidRDefault="00E95C33" w:rsidP="00E95C33">
      <w:pPr>
        <w:widowControl w:val="0"/>
        <w:tabs>
          <w:tab w:val="clear" w:pos="567"/>
        </w:tabs>
        <w:spacing w:line="240" w:lineRule="auto"/>
        <w:rPr>
          <w:lang w:val="hr-HR"/>
        </w:rPr>
      </w:pPr>
      <w:r w:rsidRPr="00C64712">
        <w:rPr>
          <w:szCs w:val="22"/>
          <w:lang w:val="hr-HR" w:bidi="hr-HR"/>
        </w:rPr>
        <w:t>dimetilfumarat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2.</w:t>
      </w:r>
      <w:r w:rsidRPr="00C64712">
        <w:rPr>
          <w:b/>
          <w:bCs/>
          <w:szCs w:val="22"/>
          <w:lang w:val="hr-HR" w:bidi="hr-HR"/>
        </w:rPr>
        <w:tab/>
        <w:t>NAVOĐENJE DJELATNE</w:t>
      </w:r>
      <w:r w:rsidR="000663B1" w:rsidRPr="00C64712">
        <w:rPr>
          <w:b/>
          <w:bCs/>
          <w:szCs w:val="22"/>
          <w:lang w:val="hr-HR" w:bidi="hr-HR"/>
        </w:rPr>
        <w:t>(</w:t>
      </w:r>
      <w:r w:rsidRPr="00C64712">
        <w:rPr>
          <w:b/>
          <w:bCs/>
          <w:szCs w:val="22"/>
          <w:lang w:val="hr-HR" w:bidi="hr-HR"/>
        </w:rPr>
        <w:t>IH</w:t>
      </w:r>
      <w:r w:rsidR="000663B1" w:rsidRPr="00C64712">
        <w:rPr>
          <w:b/>
          <w:bCs/>
          <w:szCs w:val="22"/>
          <w:lang w:val="hr-HR" w:bidi="hr-HR"/>
        </w:rPr>
        <w:t>)</w:t>
      </w:r>
      <w:r w:rsidRPr="00C64712">
        <w:rPr>
          <w:b/>
          <w:bCs/>
          <w:szCs w:val="22"/>
          <w:lang w:val="hr-HR" w:bidi="hr-HR"/>
        </w:rPr>
        <w:t xml:space="preserve"> TVARI</w:t>
      </w:r>
    </w:p>
    <w:p w:rsidR="00E95C33" w:rsidRPr="00C64712" w:rsidRDefault="00E95C33" w:rsidP="00E95C33">
      <w:pPr>
        <w:keepNext/>
        <w:widowControl w:val="0"/>
        <w:tabs>
          <w:tab w:val="clear" w:pos="567"/>
        </w:tabs>
        <w:spacing w:line="240" w:lineRule="auto"/>
        <w:rPr>
          <w:lang w:val="hr-HR"/>
        </w:rPr>
      </w:pPr>
    </w:p>
    <w:p w:rsidR="00230A58" w:rsidRPr="00C64712" w:rsidRDefault="00C2416A" w:rsidP="00230A58">
      <w:pPr>
        <w:keepNext/>
        <w:widowControl w:val="0"/>
        <w:tabs>
          <w:tab w:val="clear" w:pos="567"/>
        </w:tabs>
        <w:spacing w:line="240" w:lineRule="auto"/>
        <w:rPr>
          <w:lang w:val="hr-HR"/>
        </w:rPr>
      </w:pPr>
      <w:r>
        <w:rPr>
          <w:szCs w:val="22"/>
          <w:lang w:val="hr-HR" w:bidi="hr-HR"/>
        </w:rPr>
        <w:t>Jedna</w:t>
      </w:r>
      <w:r w:rsidRPr="00C64712">
        <w:rPr>
          <w:szCs w:val="22"/>
          <w:lang w:val="hr-HR" w:bidi="hr-HR"/>
        </w:rPr>
        <w:t xml:space="preserve"> </w:t>
      </w:r>
      <w:r w:rsidR="00E95C33" w:rsidRPr="00C64712">
        <w:rPr>
          <w:szCs w:val="22"/>
          <w:lang w:val="hr-HR" w:bidi="hr-HR"/>
        </w:rPr>
        <w:t>tableta sadrži 30 mg dimetilfumarata.</w:t>
      </w:r>
      <w:r w:rsidR="00230A58" w:rsidRPr="00C64712">
        <w:rPr>
          <w:lang w:val="hr-HR" w:eastAsia="hr-HR" w:bidi="hr-HR"/>
        </w:rPr>
        <w:t xml:space="preserve"> </w:t>
      </w:r>
    </w:p>
    <w:p w:rsidR="00E95C33" w:rsidRPr="00C64712" w:rsidRDefault="00E95C33" w:rsidP="00B02E89">
      <w:pPr>
        <w:widowControl w:val="0"/>
        <w:tabs>
          <w:tab w:val="clear" w:pos="567"/>
        </w:tabs>
        <w:spacing w:line="240" w:lineRule="auto"/>
        <w:rPr>
          <w:szCs w:val="22"/>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3.</w:t>
      </w:r>
      <w:r w:rsidRPr="00C64712">
        <w:rPr>
          <w:b/>
          <w:bCs/>
          <w:szCs w:val="22"/>
          <w:lang w:val="hr-HR" w:bidi="hr-HR"/>
        </w:rPr>
        <w:tab/>
        <w:t>POPIS POMOĆNIH TVARI</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Sadrži laktozu.</w:t>
      </w:r>
      <w:r w:rsidR="00230A58" w:rsidRPr="00C64712">
        <w:rPr>
          <w:szCs w:val="22"/>
          <w:lang w:val="hr-HR" w:bidi="hr-HR"/>
        </w:rPr>
        <w:t xml:space="preserve"> Za daljnje informacije pročitajte uputu o lijeku.</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4.</w:t>
      </w:r>
      <w:r w:rsidRPr="00C64712">
        <w:rPr>
          <w:b/>
          <w:bCs/>
          <w:szCs w:val="22"/>
          <w:lang w:val="hr-HR" w:bidi="hr-HR"/>
        </w:rPr>
        <w:tab/>
        <w:t>FARMACEUTSKI OBLIK I SADRŽAJ</w:t>
      </w:r>
    </w:p>
    <w:p w:rsidR="00E95C33" w:rsidRPr="00C64712" w:rsidRDefault="00E95C33" w:rsidP="00E95C33">
      <w:pPr>
        <w:keepNext/>
        <w:widowControl w:val="0"/>
        <w:tabs>
          <w:tab w:val="clear" w:pos="567"/>
        </w:tabs>
        <w:spacing w:line="240" w:lineRule="auto"/>
        <w:rPr>
          <w:lang w:val="hr-HR"/>
        </w:rPr>
      </w:pPr>
    </w:p>
    <w:p w:rsidR="00E95C33" w:rsidRDefault="00E95C33" w:rsidP="00E95C33">
      <w:pPr>
        <w:keepNext/>
        <w:widowControl w:val="0"/>
        <w:tabs>
          <w:tab w:val="clear" w:pos="567"/>
        </w:tabs>
        <w:spacing w:line="240" w:lineRule="auto"/>
        <w:rPr>
          <w:szCs w:val="22"/>
          <w:lang w:val="hr-HR" w:eastAsia="zh-CN" w:bidi="hr-HR"/>
        </w:rPr>
      </w:pPr>
      <w:r w:rsidRPr="00C64712">
        <w:rPr>
          <w:szCs w:val="22"/>
          <w:lang w:val="hr-HR" w:eastAsia="zh-CN" w:bidi="hr-HR"/>
        </w:rPr>
        <w:t xml:space="preserve">42 </w:t>
      </w:r>
      <w:r w:rsidR="001C78C7" w:rsidRPr="00C64712">
        <w:rPr>
          <w:szCs w:val="22"/>
          <w:lang w:val="hr-HR" w:eastAsia="zh-CN" w:bidi="hr-HR"/>
        </w:rPr>
        <w:t xml:space="preserve">želučanootporne </w:t>
      </w:r>
      <w:r w:rsidRPr="00C64712">
        <w:rPr>
          <w:szCs w:val="22"/>
          <w:lang w:val="hr-HR" w:eastAsia="zh-CN" w:bidi="hr-HR"/>
        </w:rPr>
        <w:t>tablete</w:t>
      </w:r>
    </w:p>
    <w:p w:rsidR="00947748" w:rsidRPr="00947748" w:rsidRDefault="00947748" w:rsidP="00E95C33">
      <w:pPr>
        <w:keepNext/>
        <w:widowControl w:val="0"/>
        <w:tabs>
          <w:tab w:val="clear" w:pos="567"/>
        </w:tabs>
        <w:spacing w:line="240" w:lineRule="auto"/>
        <w:rPr>
          <w:szCs w:val="22"/>
          <w:highlight w:val="lightGray"/>
          <w:lang w:val="hr-HR" w:eastAsia="zh-CN" w:bidi="hr-HR"/>
        </w:rPr>
      </w:pPr>
      <w:r w:rsidRPr="00947748">
        <w:rPr>
          <w:szCs w:val="22"/>
          <w:highlight w:val="lightGray"/>
          <w:lang w:val="hr-HR" w:eastAsia="zh-CN" w:bidi="hr-HR"/>
        </w:rPr>
        <w:t>70 želučanootporne tablet</w:t>
      </w:r>
      <w:r w:rsidR="00FD48CE">
        <w:rPr>
          <w:szCs w:val="22"/>
          <w:highlight w:val="lightGray"/>
          <w:lang w:val="hr-HR" w:eastAsia="zh-CN" w:bidi="hr-HR"/>
        </w:rPr>
        <w:t>a</w:t>
      </w:r>
    </w:p>
    <w:p w:rsidR="00947748" w:rsidRPr="00C64712" w:rsidRDefault="00947748" w:rsidP="00E95C33">
      <w:pPr>
        <w:keepNext/>
        <w:widowControl w:val="0"/>
        <w:tabs>
          <w:tab w:val="clear" w:pos="567"/>
        </w:tabs>
        <w:spacing w:line="240" w:lineRule="auto"/>
        <w:rPr>
          <w:lang w:val="hr-HR"/>
        </w:rPr>
      </w:pPr>
      <w:r w:rsidRPr="00947748">
        <w:rPr>
          <w:szCs w:val="22"/>
          <w:highlight w:val="lightGray"/>
          <w:lang w:val="hr-HR" w:eastAsia="zh-CN" w:bidi="hr-HR"/>
        </w:rPr>
        <w:t>210 želučanootporne tablet</w:t>
      </w:r>
      <w:r w:rsidR="00FD48CE" w:rsidRPr="00FD48CE">
        <w:rPr>
          <w:szCs w:val="22"/>
          <w:highlight w:val="lightGray"/>
          <w:lang w:val="hr-HR" w:eastAsia="zh-CN" w:bidi="hr-HR"/>
        </w:rPr>
        <w:t>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5.</w:t>
      </w:r>
      <w:r w:rsidRPr="00C64712">
        <w:rPr>
          <w:b/>
          <w:bCs/>
          <w:szCs w:val="22"/>
          <w:lang w:val="hr-HR" w:bidi="hr-HR"/>
        </w:rPr>
        <w:tab/>
        <w:t>NAČIN I PUT(EVI) PRIMJENE LIJEKA</w:t>
      </w:r>
    </w:p>
    <w:p w:rsidR="00E95C33" w:rsidRPr="00C64712" w:rsidRDefault="00E95C33" w:rsidP="00E95C33">
      <w:pPr>
        <w:keepNext/>
        <w:widowControl w:val="0"/>
        <w:tabs>
          <w:tab w:val="clear" w:pos="567"/>
        </w:tabs>
        <w:spacing w:line="240" w:lineRule="auto"/>
        <w:rPr>
          <w:lang w:val="hr-HR"/>
        </w:rPr>
      </w:pPr>
    </w:p>
    <w:p w:rsidR="00230A58" w:rsidRPr="00C64712" w:rsidRDefault="00230A58" w:rsidP="00E95C33">
      <w:pPr>
        <w:keepNext/>
        <w:widowControl w:val="0"/>
        <w:tabs>
          <w:tab w:val="clear" w:pos="567"/>
        </w:tabs>
        <w:spacing w:line="240" w:lineRule="auto"/>
        <w:rPr>
          <w:szCs w:val="22"/>
          <w:lang w:val="hr-HR" w:bidi="hr-HR"/>
        </w:rPr>
      </w:pPr>
      <w:r w:rsidRPr="00C64712">
        <w:rPr>
          <w:szCs w:val="22"/>
          <w:lang w:val="hr-HR" w:bidi="hr-HR"/>
        </w:rPr>
        <w:t>Ne</w:t>
      </w:r>
      <w:r w:rsidR="000663B1" w:rsidRPr="00C64712">
        <w:rPr>
          <w:szCs w:val="22"/>
          <w:lang w:val="hr-HR" w:bidi="hr-HR"/>
        </w:rPr>
        <w:t>mojte</w:t>
      </w:r>
      <w:r w:rsidRPr="00C64712">
        <w:rPr>
          <w:szCs w:val="22"/>
          <w:lang w:val="hr-HR" w:bidi="hr-HR"/>
        </w:rPr>
        <w:t xml:space="preserve"> drobiti, lomiti, otapati ili žvakati tabletu.</w:t>
      </w:r>
    </w:p>
    <w:p w:rsidR="00230A58" w:rsidRPr="00C64712" w:rsidRDefault="00230A58" w:rsidP="00B02E89">
      <w:pPr>
        <w:widowControl w:val="0"/>
        <w:tabs>
          <w:tab w:val="clear" w:pos="567"/>
        </w:tabs>
        <w:spacing w:line="240" w:lineRule="auto"/>
        <w:rPr>
          <w:szCs w:val="22"/>
          <w:lang w:val="hr-HR" w:bidi="hr-HR"/>
        </w:rPr>
      </w:pPr>
    </w:p>
    <w:p w:rsidR="00E95C33" w:rsidRPr="00C64712" w:rsidRDefault="00E95C33" w:rsidP="00B02E89">
      <w:pPr>
        <w:widowControl w:val="0"/>
        <w:tabs>
          <w:tab w:val="clear" w:pos="567"/>
        </w:tabs>
        <w:spacing w:line="240" w:lineRule="auto"/>
        <w:rPr>
          <w:lang w:val="hr-HR"/>
        </w:rPr>
      </w:pPr>
      <w:r w:rsidRPr="00C64712">
        <w:rPr>
          <w:szCs w:val="22"/>
          <w:lang w:val="hr-HR" w:bidi="hr-HR"/>
        </w:rPr>
        <w:t>Prije uporabe pročitajte uputu o lijeku.</w:t>
      </w:r>
    </w:p>
    <w:p w:rsidR="00E95C33" w:rsidRPr="00C64712" w:rsidRDefault="00E95C33" w:rsidP="00E95C33">
      <w:pPr>
        <w:widowControl w:val="0"/>
        <w:tabs>
          <w:tab w:val="clear" w:pos="567"/>
        </w:tabs>
        <w:spacing w:line="240" w:lineRule="auto"/>
        <w:rPr>
          <w:lang w:val="hr-HR"/>
        </w:rPr>
      </w:pPr>
    </w:p>
    <w:p w:rsidR="00E95C33" w:rsidRPr="00C64712" w:rsidRDefault="00C2416A" w:rsidP="00E95C33">
      <w:pPr>
        <w:widowControl w:val="0"/>
        <w:tabs>
          <w:tab w:val="clear" w:pos="567"/>
        </w:tabs>
        <w:spacing w:line="240" w:lineRule="auto"/>
        <w:rPr>
          <w:lang w:val="hr-HR"/>
        </w:rPr>
      </w:pPr>
      <w:r w:rsidRPr="00F02EC8">
        <w:rPr>
          <w:szCs w:val="22"/>
          <w:lang w:val="hr-HR" w:bidi="hr-HR"/>
        </w:rPr>
        <w:t xml:space="preserve">Primjena kroz </w:t>
      </w:r>
      <w:r w:rsidR="00E95C33" w:rsidRPr="00C64712">
        <w:rPr>
          <w:szCs w:val="22"/>
          <w:lang w:val="hr-HR" w:bidi="hr-HR"/>
        </w:rPr>
        <w:t>usta.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6.</w:t>
      </w:r>
      <w:r w:rsidRPr="00C64712">
        <w:rPr>
          <w:b/>
          <w:bCs/>
          <w:szCs w:val="22"/>
          <w:lang w:val="hr-HR" w:bidi="hr-HR"/>
        </w:rPr>
        <w:tab/>
        <w:t>POSEBNO UPOZORENJE O ČUVANJU LIJEKA IZVAN POGLEDA I DOHVATA DJECE</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E95C33">
      <w:pPr>
        <w:keepNext/>
        <w:widowControl w:val="0"/>
        <w:tabs>
          <w:tab w:val="clear" w:pos="567"/>
        </w:tabs>
        <w:spacing w:line="240" w:lineRule="auto"/>
        <w:rPr>
          <w:lang w:val="hr-HR"/>
        </w:rPr>
      </w:pPr>
      <w:r w:rsidRPr="00C64712">
        <w:rPr>
          <w:szCs w:val="22"/>
          <w:lang w:val="hr-HR" w:bidi="hr-HR"/>
        </w:rPr>
        <w:t>Čuvati izvan pogleda i dohvata djece.</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B02E89">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7.</w:t>
      </w:r>
      <w:r w:rsidRPr="00C64712">
        <w:rPr>
          <w:b/>
          <w:bCs/>
          <w:szCs w:val="22"/>
          <w:lang w:val="hr-HR" w:bidi="hr-HR"/>
        </w:rPr>
        <w:tab/>
        <w:t>DRUGO(A) POSEBNO(A) UPOZORENJE(A), AKO JE POTREBNO</w:t>
      </w:r>
    </w:p>
    <w:p w:rsidR="00E95C33" w:rsidRPr="00C64712" w:rsidRDefault="00E95C33" w:rsidP="00B02E89">
      <w:pPr>
        <w:widowControl w:val="0"/>
        <w:tabs>
          <w:tab w:val="clear" w:pos="567"/>
        </w:tabs>
        <w:spacing w:line="240" w:lineRule="auto"/>
        <w:rPr>
          <w:lang w:val="hr-HR"/>
        </w:rPr>
      </w:pPr>
    </w:p>
    <w:p w:rsidR="00E95C33" w:rsidRPr="00C64712" w:rsidRDefault="00E95C33" w:rsidP="00E95C33">
      <w:pPr>
        <w:widowControl w:val="0"/>
        <w:tabs>
          <w:tab w:val="clear" w:pos="567"/>
          <w:tab w:val="left" w:pos="749"/>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8.</w:t>
      </w:r>
      <w:r w:rsidRPr="00C64712">
        <w:rPr>
          <w:b/>
          <w:bCs/>
          <w:szCs w:val="22"/>
          <w:lang w:val="hr-HR" w:bidi="hr-HR"/>
        </w:rPr>
        <w:tab/>
        <w:t>ROK VALJANOSTI</w:t>
      </w:r>
    </w:p>
    <w:p w:rsidR="00E95C33" w:rsidRPr="00C64712" w:rsidRDefault="00E95C33" w:rsidP="00E95C33">
      <w:pPr>
        <w:keepNext/>
        <w:widowControl w:val="0"/>
        <w:tabs>
          <w:tab w:val="clear" w:pos="567"/>
        </w:tabs>
        <w:spacing w:line="240" w:lineRule="auto"/>
        <w:rPr>
          <w:lang w:val="hr-HR"/>
        </w:rPr>
      </w:pPr>
    </w:p>
    <w:p w:rsidR="00E95C33" w:rsidRPr="00C64712" w:rsidRDefault="000E617E" w:rsidP="00E95C33">
      <w:pPr>
        <w:keepNext/>
        <w:widowControl w:val="0"/>
        <w:tabs>
          <w:tab w:val="clear" w:pos="567"/>
        </w:tabs>
        <w:spacing w:line="240" w:lineRule="auto"/>
        <w:rPr>
          <w:lang w:val="hr-HR"/>
        </w:rPr>
      </w:pPr>
      <w:r>
        <w:rPr>
          <w:szCs w:val="22"/>
          <w:lang w:val="hr-HR" w:bidi="hr-HR"/>
        </w:rPr>
        <w:t>EXP</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B02E89">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9.</w:t>
      </w:r>
      <w:r w:rsidRPr="00C64712">
        <w:rPr>
          <w:b/>
          <w:bCs/>
          <w:szCs w:val="22"/>
          <w:lang w:val="hr-HR" w:bidi="hr-HR"/>
        </w:rPr>
        <w:tab/>
        <w:t>POSEBNE MJERE ČUVANJA</w:t>
      </w:r>
    </w:p>
    <w:p w:rsidR="00E95C33" w:rsidRPr="00C64712" w:rsidRDefault="00E95C33" w:rsidP="00B02E89">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ind w:left="567" w:hanging="567"/>
        <w:rPr>
          <w:lang w:val="hr-HR"/>
        </w:rPr>
      </w:pPr>
    </w:p>
    <w:p w:rsidR="00E95C33" w:rsidRPr="00C64712" w:rsidRDefault="00E95C33" w:rsidP="00B02E89">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10.</w:t>
      </w:r>
      <w:r w:rsidRPr="00C64712">
        <w:rPr>
          <w:b/>
          <w:bCs/>
          <w:szCs w:val="22"/>
          <w:lang w:val="hr-HR" w:bidi="hr-HR"/>
        </w:rPr>
        <w:tab/>
        <w:t>POSEBNE MJERE ZA ZBRINJAVANJE NEISKORIŠTENOG LIJEKA ILI OTPADNIH MATERIJALA KOJI POTJEČU OD LIJEKA, AKO JE POTREBNO</w:t>
      </w:r>
    </w:p>
    <w:p w:rsidR="00E95C33" w:rsidRPr="00C64712" w:rsidRDefault="00E95C33" w:rsidP="00B02E89">
      <w:pPr>
        <w:widowControl w:val="0"/>
        <w:tabs>
          <w:tab w:val="clear" w:pos="567"/>
        </w:tabs>
        <w:spacing w:line="240" w:lineRule="auto"/>
        <w:ind w:left="567" w:hanging="567"/>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11.</w:t>
      </w:r>
      <w:r w:rsidRPr="00C64712">
        <w:rPr>
          <w:b/>
          <w:bCs/>
          <w:szCs w:val="22"/>
          <w:lang w:val="hr-HR" w:bidi="hr-HR"/>
        </w:rPr>
        <w:tab/>
        <w:t>NAZIV I ADRESA NOSITELJA ODOBRENJA ZA STAVLJANJE LIJEKA U PROMET</w:t>
      </w:r>
    </w:p>
    <w:p w:rsidR="00E95C33" w:rsidRPr="00C64712" w:rsidRDefault="00E95C33" w:rsidP="00E95C33">
      <w:pPr>
        <w:keepNext/>
        <w:widowControl w:val="0"/>
        <w:tabs>
          <w:tab w:val="clear" w:pos="567"/>
        </w:tabs>
        <w:spacing w:line="240" w:lineRule="auto"/>
        <w:rPr>
          <w:lang w:val="hr-HR"/>
        </w:rPr>
      </w:pPr>
    </w:p>
    <w:p w:rsidR="00E95C33" w:rsidRPr="00C64712" w:rsidRDefault="00E95C33" w:rsidP="00B02E89">
      <w:pPr>
        <w:keepNext/>
        <w:widowControl w:val="0"/>
        <w:tabs>
          <w:tab w:val="clear" w:pos="567"/>
        </w:tabs>
        <w:spacing w:line="240" w:lineRule="auto"/>
        <w:rPr>
          <w:lang w:val="hr-HR"/>
        </w:rPr>
      </w:pPr>
      <w:r w:rsidRPr="00C64712">
        <w:rPr>
          <w:szCs w:val="22"/>
          <w:lang w:val="hr-HR" w:bidi="hr-HR"/>
        </w:rPr>
        <w:t>Almirall, S.A.</w:t>
      </w:r>
    </w:p>
    <w:p w:rsidR="00E95C33" w:rsidRPr="00C64712" w:rsidRDefault="00E95C33" w:rsidP="00B02E89">
      <w:pPr>
        <w:keepNext/>
        <w:widowControl w:val="0"/>
        <w:tabs>
          <w:tab w:val="clear" w:pos="567"/>
        </w:tabs>
        <w:spacing w:line="240" w:lineRule="auto"/>
        <w:ind w:right="-2"/>
        <w:rPr>
          <w:lang w:val="hr-HR"/>
        </w:rPr>
      </w:pPr>
      <w:r w:rsidRPr="00C64712">
        <w:rPr>
          <w:szCs w:val="22"/>
          <w:lang w:val="hr-HR" w:bidi="hr-HR"/>
        </w:rPr>
        <w:t>Ronda General Mitre, 151</w:t>
      </w:r>
    </w:p>
    <w:p w:rsidR="00E95C33" w:rsidRPr="00C64712" w:rsidRDefault="00E95C33" w:rsidP="00B02E89">
      <w:pPr>
        <w:keepNext/>
        <w:widowControl w:val="0"/>
        <w:tabs>
          <w:tab w:val="clear" w:pos="567"/>
        </w:tabs>
        <w:spacing w:line="240" w:lineRule="auto"/>
        <w:ind w:right="-2"/>
        <w:rPr>
          <w:lang w:val="hr-HR"/>
        </w:rPr>
      </w:pPr>
      <w:r w:rsidRPr="00C64712">
        <w:rPr>
          <w:szCs w:val="22"/>
          <w:lang w:val="hr-HR" w:bidi="hr-HR"/>
        </w:rPr>
        <w:t>08022 Barcelona</w:t>
      </w:r>
    </w:p>
    <w:p w:rsidR="00E95C33" w:rsidRPr="00C64712" w:rsidRDefault="00E95C33" w:rsidP="00B02E89">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12.</w:t>
      </w:r>
      <w:r w:rsidRPr="00C64712">
        <w:rPr>
          <w:b/>
          <w:bCs/>
          <w:szCs w:val="22"/>
          <w:lang w:val="hr-HR" w:bidi="hr-HR"/>
        </w:rPr>
        <w:tab/>
        <w:t>BROJ(EVI) ODOBRENJA ZA STAVLJANJE LIJEKA U PROMET</w:t>
      </w:r>
    </w:p>
    <w:p w:rsidR="00E95C33" w:rsidRPr="00C64712" w:rsidRDefault="00E95C33" w:rsidP="00E95C33">
      <w:pPr>
        <w:keepNext/>
        <w:widowControl w:val="0"/>
        <w:tabs>
          <w:tab w:val="clear" w:pos="567"/>
        </w:tabs>
        <w:spacing w:line="240" w:lineRule="auto"/>
        <w:rPr>
          <w:lang w:val="hr-HR"/>
        </w:rPr>
      </w:pPr>
    </w:p>
    <w:tbl>
      <w:tblPr>
        <w:tblW w:w="2344" w:type="pct"/>
        <w:tblLayout w:type="fixed"/>
        <w:tblCellMar>
          <w:left w:w="0" w:type="dxa"/>
          <w:right w:w="0" w:type="dxa"/>
        </w:tblCellMar>
        <w:tblLook w:val="0000" w:firstRow="0" w:lastRow="0" w:firstColumn="0" w:lastColumn="0" w:noHBand="0" w:noVBand="0"/>
      </w:tblPr>
      <w:tblGrid>
        <w:gridCol w:w="2126"/>
        <w:gridCol w:w="2126"/>
      </w:tblGrid>
      <w:tr w:rsidR="00947748" w:rsidRPr="003415C7" w:rsidTr="00193AE6">
        <w:trPr>
          <w:cantSplit/>
        </w:trPr>
        <w:tc>
          <w:tcPr>
            <w:tcW w:w="2500" w:type="pct"/>
            <w:tcBorders>
              <w:top w:val="nil"/>
              <w:left w:val="nil"/>
              <w:bottom w:val="nil"/>
              <w:right w:val="nil"/>
            </w:tcBorders>
            <w:shd w:val="clear" w:color="auto" w:fill="FFFFFF"/>
          </w:tcPr>
          <w:p w:rsidR="00947748" w:rsidRPr="003415C7" w:rsidRDefault="00947748" w:rsidP="00193AE6">
            <w:pPr>
              <w:keepNext/>
              <w:widowControl w:val="0"/>
              <w:spacing w:line="240" w:lineRule="auto"/>
              <w:ind w:right="108"/>
              <w:rPr>
                <w:rFonts w:cs="Verdana"/>
              </w:rPr>
            </w:pPr>
            <w:r w:rsidRPr="003415C7">
              <w:rPr>
                <w:rFonts w:cs="Verdana"/>
              </w:rPr>
              <w:t>EU/1/17/1201/001</w:t>
            </w:r>
          </w:p>
        </w:tc>
        <w:tc>
          <w:tcPr>
            <w:tcW w:w="2500" w:type="pct"/>
            <w:tcBorders>
              <w:top w:val="nil"/>
              <w:left w:val="nil"/>
              <w:bottom w:val="nil"/>
              <w:right w:val="nil"/>
            </w:tcBorders>
            <w:shd w:val="clear" w:color="auto" w:fill="FFFFFF"/>
          </w:tcPr>
          <w:p w:rsidR="00947748" w:rsidRPr="00FB6781" w:rsidRDefault="00947748" w:rsidP="00193AE6">
            <w:pPr>
              <w:keepNext/>
              <w:widowControl w:val="0"/>
              <w:spacing w:line="240" w:lineRule="auto"/>
              <w:ind w:right="108"/>
              <w:rPr>
                <w:rFonts w:cs="Verdana"/>
                <w:highlight w:val="lightGray"/>
              </w:rPr>
            </w:pPr>
            <w:r w:rsidRPr="00947748">
              <w:rPr>
                <w:color w:val="000000"/>
                <w:highlight w:val="lightGray"/>
                <w:lang w:val="hr-HR"/>
              </w:rPr>
              <w:t>42 tableta</w:t>
            </w:r>
          </w:p>
        </w:tc>
      </w:tr>
      <w:tr w:rsidR="00947748" w:rsidRPr="003415C7" w:rsidTr="00193AE6">
        <w:trPr>
          <w:cantSplit/>
        </w:trPr>
        <w:tc>
          <w:tcPr>
            <w:tcW w:w="2500" w:type="pct"/>
            <w:tcBorders>
              <w:top w:val="nil"/>
              <w:left w:val="nil"/>
              <w:bottom w:val="nil"/>
              <w:right w:val="nil"/>
            </w:tcBorders>
            <w:shd w:val="clear" w:color="auto" w:fill="FFFFFF"/>
          </w:tcPr>
          <w:p w:rsidR="00947748" w:rsidRPr="00FB6781" w:rsidRDefault="00947748" w:rsidP="00193AE6">
            <w:pPr>
              <w:keepNext/>
              <w:widowControl w:val="0"/>
              <w:spacing w:line="240" w:lineRule="auto"/>
              <w:ind w:right="108"/>
              <w:rPr>
                <w:rFonts w:cs="Verdana"/>
                <w:highlight w:val="lightGray"/>
              </w:rPr>
            </w:pPr>
            <w:r w:rsidRPr="00FB6781">
              <w:rPr>
                <w:rFonts w:cs="Verdana"/>
                <w:highlight w:val="lightGray"/>
              </w:rPr>
              <w:t>EU/1/17/1201/013</w:t>
            </w:r>
          </w:p>
        </w:tc>
        <w:tc>
          <w:tcPr>
            <w:tcW w:w="2500" w:type="pct"/>
            <w:tcBorders>
              <w:top w:val="nil"/>
              <w:left w:val="nil"/>
              <w:bottom w:val="nil"/>
              <w:right w:val="nil"/>
            </w:tcBorders>
            <w:shd w:val="clear" w:color="auto" w:fill="FFFFFF"/>
          </w:tcPr>
          <w:p w:rsidR="00947748" w:rsidRPr="00947748" w:rsidRDefault="00947748" w:rsidP="00193AE6">
            <w:pPr>
              <w:keepNext/>
              <w:widowControl w:val="0"/>
              <w:spacing w:line="240" w:lineRule="auto"/>
              <w:ind w:right="108"/>
              <w:rPr>
                <w:rFonts w:cs="Verdana"/>
                <w:highlight w:val="lightGray"/>
              </w:rPr>
            </w:pPr>
            <w:r w:rsidRPr="00947748">
              <w:rPr>
                <w:color w:val="000000"/>
                <w:highlight w:val="lightGray"/>
                <w:lang w:val="hr-HR"/>
              </w:rPr>
              <w:t>70 tableta</w:t>
            </w:r>
          </w:p>
        </w:tc>
      </w:tr>
      <w:tr w:rsidR="00947748" w:rsidRPr="003415C7" w:rsidTr="00193AE6">
        <w:trPr>
          <w:cantSplit/>
        </w:trPr>
        <w:tc>
          <w:tcPr>
            <w:tcW w:w="2500" w:type="pct"/>
            <w:tcBorders>
              <w:top w:val="nil"/>
              <w:left w:val="nil"/>
              <w:bottom w:val="nil"/>
              <w:right w:val="nil"/>
            </w:tcBorders>
            <w:shd w:val="clear" w:color="auto" w:fill="FFFFFF"/>
          </w:tcPr>
          <w:p w:rsidR="00947748" w:rsidRPr="00FB6781" w:rsidRDefault="00947748" w:rsidP="00193AE6">
            <w:pPr>
              <w:keepNext/>
              <w:widowControl w:val="0"/>
              <w:spacing w:line="240" w:lineRule="auto"/>
              <w:ind w:right="108"/>
              <w:rPr>
                <w:rFonts w:cs="Verdana"/>
                <w:highlight w:val="lightGray"/>
              </w:rPr>
            </w:pPr>
            <w:r w:rsidRPr="00FB6781">
              <w:rPr>
                <w:rFonts w:cs="Verdana"/>
                <w:highlight w:val="lightGray"/>
              </w:rPr>
              <w:t>EU/1/17/1201/014</w:t>
            </w:r>
          </w:p>
        </w:tc>
        <w:tc>
          <w:tcPr>
            <w:tcW w:w="2500" w:type="pct"/>
            <w:tcBorders>
              <w:top w:val="nil"/>
              <w:left w:val="nil"/>
              <w:bottom w:val="nil"/>
              <w:right w:val="nil"/>
            </w:tcBorders>
            <w:shd w:val="clear" w:color="auto" w:fill="FFFFFF"/>
          </w:tcPr>
          <w:p w:rsidR="00947748" w:rsidRPr="00947748" w:rsidRDefault="00947748" w:rsidP="00193AE6">
            <w:pPr>
              <w:keepNext/>
              <w:widowControl w:val="0"/>
              <w:spacing w:line="240" w:lineRule="auto"/>
              <w:ind w:right="108"/>
              <w:rPr>
                <w:rFonts w:cs="Verdana"/>
                <w:highlight w:val="lightGray"/>
              </w:rPr>
            </w:pPr>
            <w:r w:rsidRPr="00947748">
              <w:rPr>
                <w:color w:val="000000"/>
                <w:highlight w:val="lightGray"/>
                <w:lang w:val="hr-HR"/>
              </w:rPr>
              <w:t>210 tableta</w:t>
            </w:r>
          </w:p>
        </w:tc>
      </w:tr>
    </w:tbl>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13.</w:t>
      </w:r>
      <w:r w:rsidRPr="00C64712">
        <w:rPr>
          <w:b/>
          <w:bCs/>
          <w:szCs w:val="22"/>
          <w:lang w:val="hr-HR" w:bidi="hr-HR"/>
        </w:rPr>
        <w:tab/>
        <w:t>BROJ SERIJE</w:t>
      </w:r>
    </w:p>
    <w:p w:rsidR="00E95C33" w:rsidRPr="00C64712" w:rsidRDefault="00E95C33" w:rsidP="00E95C33">
      <w:pPr>
        <w:keepNext/>
        <w:widowControl w:val="0"/>
        <w:tabs>
          <w:tab w:val="clear" w:pos="567"/>
        </w:tabs>
        <w:spacing w:line="240" w:lineRule="auto"/>
        <w:rPr>
          <w:i/>
          <w:lang w:val="hr-HR"/>
        </w:rPr>
      </w:pPr>
    </w:p>
    <w:p w:rsidR="00E95C33" w:rsidRPr="00C64712" w:rsidRDefault="00AB7793" w:rsidP="00E95C33">
      <w:pPr>
        <w:keepNext/>
        <w:widowControl w:val="0"/>
        <w:tabs>
          <w:tab w:val="clear" w:pos="567"/>
        </w:tabs>
        <w:spacing w:line="240" w:lineRule="auto"/>
        <w:rPr>
          <w:lang w:val="hr-HR"/>
        </w:rPr>
      </w:pPr>
      <w:r>
        <w:rPr>
          <w:szCs w:val="22"/>
          <w:lang w:val="hr-HR" w:bidi="hr-HR"/>
        </w:rPr>
        <w:t>Lot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B02E89">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14.</w:t>
      </w:r>
      <w:r w:rsidRPr="00C64712">
        <w:rPr>
          <w:b/>
          <w:bCs/>
          <w:szCs w:val="22"/>
          <w:lang w:val="hr-HR" w:bidi="hr-HR"/>
        </w:rPr>
        <w:tab/>
        <w:t>NAČIN IZDAVANJA LIJEKA</w:t>
      </w:r>
    </w:p>
    <w:p w:rsidR="00E95C33" w:rsidRPr="00C64712" w:rsidRDefault="00E95C33" w:rsidP="00B02E89">
      <w:pPr>
        <w:widowControl w:val="0"/>
        <w:tabs>
          <w:tab w:val="clear" w:pos="567"/>
        </w:tabs>
        <w:spacing w:line="240" w:lineRule="auto"/>
        <w:rPr>
          <w:lang w:val="hr-HR"/>
        </w:rPr>
      </w:pPr>
    </w:p>
    <w:p w:rsidR="00E95C33" w:rsidRPr="00C64712" w:rsidRDefault="00E95C33" w:rsidP="00B02E89">
      <w:pPr>
        <w:widowControl w:val="0"/>
        <w:tabs>
          <w:tab w:val="clear" w:pos="567"/>
        </w:tabs>
        <w:spacing w:line="240" w:lineRule="auto"/>
        <w:rPr>
          <w:lang w:val="hr-HR"/>
        </w:rPr>
      </w:pPr>
    </w:p>
    <w:p w:rsidR="00E95C33" w:rsidRPr="00C64712" w:rsidRDefault="00E95C33" w:rsidP="00B02E89">
      <w:pPr>
        <w:widowControl w:val="0"/>
        <w:pBdr>
          <w:top w:val="single" w:sz="4" w:space="2"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15.</w:t>
      </w:r>
      <w:r w:rsidRPr="00C64712">
        <w:rPr>
          <w:b/>
          <w:bCs/>
          <w:szCs w:val="22"/>
          <w:lang w:val="hr-HR" w:bidi="hr-HR"/>
        </w:rPr>
        <w:tab/>
        <w:t>UPUTE ZA UPORABU</w:t>
      </w:r>
    </w:p>
    <w:p w:rsidR="00E95C33" w:rsidRPr="00C64712" w:rsidRDefault="00E95C33" w:rsidP="00B02E89">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B02E89">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lang w:val="hr-HR"/>
        </w:rPr>
      </w:pPr>
      <w:r w:rsidRPr="00C64712">
        <w:rPr>
          <w:b/>
          <w:bCs/>
          <w:szCs w:val="22"/>
          <w:lang w:val="hr-HR" w:bidi="hr-HR"/>
        </w:rPr>
        <w:t>16.</w:t>
      </w:r>
      <w:r w:rsidRPr="00C64712">
        <w:rPr>
          <w:b/>
          <w:bCs/>
          <w:szCs w:val="22"/>
          <w:lang w:val="hr-HR" w:bidi="hr-HR"/>
        </w:rPr>
        <w:tab/>
        <w:t>PODACI NA BRAILLEOVOM PISMU</w:t>
      </w:r>
    </w:p>
    <w:p w:rsidR="00E95C33" w:rsidRPr="00C64712" w:rsidRDefault="00E95C33" w:rsidP="00B02E89">
      <w:pPr>
        <w:keepNext/>
        <w:widowControl w:val="0"/>
        <w:tabs>
          <w:tab w:val="clear" w:pos="567"/>
        </w:tabs>
        <w:spacing w:line="240" w:lineRule="auto"/>
        <w:rPr>
          <w:lang w:val="hr-HR"/>
        </w:rPr>
      </w:pPr>
    </w:p>
    <w:p w:rsidR="005E7FF3" w:rsidRPr="00C64712" w:rsidRDefault="00E95C33" w:rsidP="00B02E89">
      <w:pPr>
        <w:keepNext/>
        <w:widowControl w:val="0"/>
        <w:spacing w:line="240" w:lineRule="auto"/>
        <w:rPr>
          <w:shd w:val="clear" w:color="auto" w:fill="CCCCCC"/>
          <w:lang w:val="hr-HR"/>
        </w:rPr>
      </w:pPr>
      <w:r w:rsidRPr="00C64712">
        <w:rPr>
          <w:szCs w:val="22"/>
          <w:lang w:val="hr-HR" w:bidi="hr-HR"/>
        </w:rPr>
        <w:t>Skilarence 30 mg</w:t>
      </w:r>
      <w:r w:rsidR="00CF18BF" w:rsidRPr="00C64712">
        <w:rPr>
          <w:szCs w:val="22"/>
          <w:shd w:val="clear" w:color="auto" w:fill="CCCCCC"/>
          <w:lang w:val="hr-HR"/>
        </w:rPr>
        <w:t xml:space="preserve"> </w:t>
      </w:r>
    </w:p>
    <w:p w:rsidR="00CF18BF" w:rsidRPr="00C64712" w:rsidRDefault="00CF18BF" w:rsidP="00CF18BF">
      <w:pPr>
        <w:spacing w:line="240" w:lineRule="auto"/>
        <w:rPr>
          <w:szCs w:val="22"/>
          <w:shd w:val="clear" w:color="auto" w:fill="CCCCCC"/>
          <w:lang w:val="hr-HR"/>
        </w:rPr>
      </w:pPr>
    </w:p>
    <w:p w:rsidR="00CF18BF" w:rsidRPr="00C64712" w:rsidRDefault="00CF18BF" w:rsidP="00CF18BF">
      <w:pPr>
        <w:spacing w:line="240" w:lineRule="auto"/>
        <w:rPr>
          <w:szCs w:val="22"/>
          <w:shd w:val="clear" w:color="auto" w:fill="CCCCCC"/>
          <w:lang w:val="hr-HR"/>
        </w:rPr>
      </w:pPr>
    </w:p>
    <w:p w:rsidR="00CF18BF" w:rsidRPr="00C64712" w:rsidRDefault="00664D71" w:rsidP="00B02E89">
      <w:pPr>
        <w:keepNext/>
        <w:widowControl w:val="0"/>
        <w:pBdr>
          <w:top w:val="single" w:sz="4" w:space="1" w:color="auto"/>
          <w:left w:val="single" w:sz="4" w:space="4" w:color="auto"/>
          <w:bottom w:val="single" w:sz="4" w:space="1" w:color="auto"/>
          <w:right w:val="single" w:sz="4" w:space="4" w:color="auto"/>
        </w:pBdr>
        <w:spacing w:line="240" w:lineRule="auto"/>
        <w:rPr>
          <w:i/>
          <w:lang w:val="hr-HR"/>
        </w:rPr>
      </w:pPr>
      <w:r w:rsidRPr="00C64712">
        <w:rPr>
          <w:b/>
          <w:bCs/>
          <w:szCs w:val="22"/>
          <w:lang w:val="hr-HR" w:bidi="hr-HR"/>
        </w:rPr>
        <w:t>17.</w:t>
      </w:r>
      <w:r w:rsidRPr="00C64712">
        <w:rPr>
          <w:b/>
          <w:bCs/>
          <w:szCs w:val="22"/>
          <w:lang w:val="hr-HR" w:bidi="hr-HR"/>
        </w:rPr>
        <w:tab/>
      </w:r>
      <w:r w:rsidR="00CF18BF" w:rsidRPr="00C64712">
        <w:rPr>
          <w:b/>
          <w:lang w:val="hr-HR"/>
        </w:rPr>
        <w:t>JEDINSTVENI IDENTIFIKATOR – 2D BARKOD</w:t>
      </w:r>
    </w:p>
    <w:p w:rsidR="00CF18BF" w:rsidRPr="00C64712" w:rsidRDefault="00CF18BF" w:rsidP="00B02E89">
      <w:pPr>
        <w:keepNext/>
        <w:widowControl w:val="0"/>
        <w:tabs>
          <w:tab w:val="clear" w:pos="567"/>
        </w:tabs>
        <w:spacing w:line="240" w:lineRule="auto"/>
        <w:rPr>
          <w:lang w:val="hr-HR"/>
        </w:rPr>
      </w:pPr>
    </w:p>
    <w:p w:rsidR="00CF18BF" w:rsidRPr="00C64712" w:rsidRDefault="00CF18BF" w:rsidP="00B02E89">
      <w:pPr>
        <w:keepNext/>
        <w:widowControl w:val="0"/>
        <w:spacing w:line="240" w:lineRule="auto"/>
        <w:rPr>
          <w:vanish/>
          <w:szCs w:val="22"/>
          <w:lang w:val="hr-HR"/>
        </w:rPr>
      </w:pPr>
      <w:r w:rsidRPr="00B209A7">
        <w:rPr>
          <w:highlight w:val="lightGray"/>
          <w:lang w:val="hr-HR"/>
        </w:rPr>
        <w:t>Sadrži 2D barkod s jedinstvenim identifikatorom.</w:t>
      </w:r>
    </w:p>
    <w:p w:rsidR="00CF18BF" w:rsidRPr="00C64712" w:rsidRDefault="00CF18BF" w:rsidP="00CF18BF">
      <w:pPr>
        <w:tabs>
          <w:tab w:val="clear" w:pos="567"/>
        </w:tabs>
        <w:spacing w:line="240" w:lineRule="auto"/>
        <w:rPr>
          <w:lang w:val="hr-HR"/>
        </w:rPr>
      </w:pPr>
    </w:p>
    <w:p w:rsidR="00CF18BF" w:rsidRPr="00C64712" w:rsidRDefault="00CF18BF" w:rsidP="00CF18BF">
      <w:pPr>
        <w:tabs>
          <w:tab w:val="clear" w:pos="567"/>
        </w:tabs>
        <w:spacing w:line="240" w:lineRule="auto"/>
        <w:rPr>
          <w:lang w:val="hr-HR"/>
        </w:rPr>
      </w:pPr>
    </w:p>
    <w:p w:rsidR="00CF18BF" w:rsidRPr="00C64712" w:rsidRDefault="00CF18BF" w:rsidP="0034040F">
      <w:pPr>
        <w:keepNext/>
        <w:widowControl w:val="0"/>
        <w:numPr>
          <w:ilvl w:val="0"/>
          <w:numId w:val="12"/>
        </w:numPr>
        <w:pBdr>
          <w:top w:val="single" w:sz="4" w:space="1" w:color="auto"/>
          <w:left w:val="single" w:sz="4" w:space="4" w:color="auto"/>
          <w:bottom w:val="single" w:sz="4" w:space="1" w:color="auto"/>
          <w:right w:val="single" w:sz="4" w:space="4" w:color="auto"/>
        </w:pBdr>
        <w:spacing w:line="240" w:lineRule="auto"/>
        <w:ind w:left="0" w:firstLine="0"/>
        <w:rPr>
          <w:i/>
          <w:lang w:val="hr-HR"/>
        </w:rPr>
      </w:pPr>
      <w:r w:rsidRPr="00C64712">
        <w:rPr>
          <w:b/>
          <w:lang w:val="hr-HR"/>
        </w:rPr>
        <w:t>JEDINSTVENI IDENTIFIKATOR – PODACI ČITLJIVI LJUDSKIM OKOM</w:t>
      </w:r>
    </w:p>
    <w:p w:rsidR="00CF18BF" w:rsidRPr="00C64712" w:rsidRDefault="00CF18BF" w:rsidP="00B02E89">
      <w:pPr>
        <w:keepNext/>
        <w:widowControl w:val="0"/>
        <w:tabs>
          <w:tab w:val="clear" w:pos="567"/>
        </w:tabs>
        <w:spacing w:line="240" w:lineRule="auto"/>
        <w:rPr>
          <w:lang w:val="hr-HR"/>
        </w:rPr>
      </w:pPr>
    </w:p>
    <w:p w:rsidR="00CF18BF" w:rsidRPr="00C64712" w:rsidRDefault="00CF18BF" w:rsidP="00B02E89">
      <w:pPr>
        <w:keepNext/>
        <w:widowControl w:val="0"/>
        <w:spacing w:line="240" w:lineRule="auto"/>
        <w:rPr>
          <w:color w:val="000000"/>
          <w:szCs w:val="22"/>
          <w:lang w:val="hr-HR"/>
        </w:rPr>
      </w:pPr>
      <w:r w:rsidRPr="00C64712">
        <w:rPr>
          <w:lang w:val="hr-HR"/>
        </w:rPr>
        <w:t>PC</w:t>
      </w:r>
    </w:p>
    <w:p w:rsidR="00CF18BF" w:rsidRPr="00C64712" w:rsidRDefault="00CF18BF" w:rsidP="00CF18BF">
      <w:pPr>
        <w:rPr>
          <w:szCs w:val="22"/>
          <w:lang w:val="hr-HR"/>
        </w:rPr>
      </w:pPr>
      <w:r w:rsidRPr="00C64712">
        <w:rPr>
          <w:lang w:val="hr-HR"/>
        </w:rPr>
        <w:t>SN</w:t>
      </w:r>
    </w:p>
    <w:p w:rsidR="00E95C33" w:rsidRPr="00C64712" w:rsidRDefault="00CF18BF" w:rsidP="00B02E89">
      <w:pPr>
        <w:rPr>
          <w:shd w:val="clear" w:color="auto" w:fill="CCCCCC"/>
          <w:lang w:val="hr-HR"/>
        </w:rPr>
      </w:pPr>
      <w:r w:rsidRPr="00C64712">
        <w:rPr>
          <w:lang w:val="hr-HR"/>
        </w:rPr>
        <w:t>NN</w:t>
      </w:r>
    </w:p>
    <w:p w:rsidR="00E95C33" w:rsidRPr="00C64712" w:rsidRDefault="00AA6F5A" w:rsidP="00E6448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r w:rsidRPr="00C64712">
        <w:rPr>
          <w:shd w:val="clear" w:color="auto" w:fill="CCCCCC"/>
          <w:lang w:val="hr-HR"/>
        </w:rPr>
        <w:br w:type="page"/>
      </w:r>
      <w:r w:rsidR="00E95C33" w:rsidRPr="00C64712">
        <w:rPr>
          <w:b/>
          <w:bCs/>
          <w:szCs w:val="22"/>
          <w:lang w:val="hr-HR" w:bidi="hr-HR"/>
        </w:rPr>
        <w:t>PODACI KOJE MORA NAJMANJE SADRŽAVATI BLISTER ILI STRIP</w:t>
      </w:r>
    </w:p>
    <w:p w:rsidR="00E95C33" w:rsidRPr="00C64712" w:rsidRDefault="00E95C33" w:rsidP="00E6448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p>
    <w:p w:rsidR="00E95C33" w:rsidRPr="00C64712" w:rsidRDefault="00E95C33" w:rsidP="00E64484">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r w:rsidRPr="00C64712">
        <w:rPr>
          <w:b/>
          <w:bCs/>
          <w:szCs w:val="22"/>
          <w:lang w:val="hr-HR" w:bidi="hr-HR"/>
        </w:rPr>
        <w:t>BLISTER FOLIJA</w:t>
      </w:r>
      <w:r w:rsidR="00CF18BF" w:rsidRPr="00C64712">
        <w:rPr>
          <w:b/>
          <w:bCs/>
          <w:szCs w:val="22"/>
          <w:lang w:val="hr-HR" w:bidi="hr-HR"/>
        </w:rPr>
        <w:t xml:space="preserve"> – SKILARENCE 30 mg </w:t>
      </w:r>
      <w:r w:rsidR="001C78C7" w:rsidRPr="00C64712">
        <w:rPr>
          <w:b/>
          <w:bCs/>
          <w:szCs w:val="22"/>
          <w:lang w:val="hr-HR" w:bidi="hr-HR"/>
        </w:rPr>
        <w:t xml:space="preserve">ŽELUČANOOTPORNE </w:t>
      </w:r>
      <w:r w:rsidR="00CF18BF" w:rsidRPr="00C64712">
        <w:rPr>
          <w:b/>
          <w:bCs/>
          <w:szCs w:val="22"/>
          <w:lang w:val="hr-HR" w:bidi="hr-HR"/>
        </w:rPr>
        <w:t>TABLETE</w:t>
      </w:r>
    </w:p>
    <w:p w:rsidR="00E95C33" w:rsidRPr="00C64712" w:rsidRDefault="00E95C33" w:rsidP="00E64484">
      <w:pPr>
        <w:keepNext/>
        <w:widowControl w:val="0"/>
        <w:tabs>
          <w:tab w:val="clear" w:pos="567"/>
        </w:tabs>
        <w:spacing w:line="240" w:lineRule="auto"/>
        <w:rPr>
          <w:lang w:val="hr-HR"/>
        </w:rPr>
      </w:pPr>
    </w:p>
    <w:p w:rsidR="00E95C33" w:rsidRPr="00C64712" w:rsidRDefault="00E95C33" w:rsidP="00E64484">
      <w:pPr>
        <w:keepNext/>
        <w:widowControl w:val="0"/>
        <w:tabs>
          <w:tab w:val="clear" w:pos="567"/>
        </w:tabs>
        <w:spacing w:line="240" w:lineRule="auto"/>
        <w:rPr>
          <w:lang w:val="hr-HR"/>
        </w:rPr>
      </w:pPr>
    </w:p>
    <w:p w:rsidR="00E95C33" w:rsidRPr="00C64712" w:rsidRDefault="00E95C33" w:rsidP="00E64484">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1.</w:t>
      </w:r>
      <w:r w:rsidRPr="00C64712">
        <w:rPr>
          <w:b/>
          <w:bCs/>
          <w:szCs w:val="22"/>
          <w:lang w:val="hr-HR" w:bidi="hr-HR"/>
        </w:rPr>
        <w:tab/>
        <w:t>NAZIV LIJEKA</w:t>
      </w:r>
    </w:p>
    <w:p w:rsidR="00E95C33" w:rsidRPr="00C64712" w:rsidRDefault="00E95C33" w:rsidP="00E64484">
      <w:pPr>
        <w:keepNext/>
        <w:widowControl w:val="0"/>
        <w:tabs>
          <w:tab w:val="clear" w:pos="567"/>
        </w:tabs>
        <w:spacing w:line="240" w:lineRule="auto"/>
        <w:rPr>
          <w:i/>
          <w:lang w:val="hr-HR"/>
        </w:rPr>
      </w:pPr>
    </w:p>
    <w:p w:rsidR="00E95C33" w:rsidRPr="00C64712" w:rsidRDefault="00E95C33" w:rsidP="00E64484">
      <w:pPr>
        <w:keepNext/>
        <w:widowControl w:val="0"/>
        <w:tabs>
          <w:tab w:val="clear" w:pos="567"/>
        </w:tabs>
        <w:spacing w:line="240" w:lineRule="auto"/>
        <w:rPr>
          <w:lang w:val="hr-HR"/>
        </w:rPr>
      </w:pPr>
      <w:r w:rsidRPr="00C64712">
        <w:rPr>
          <w:szCs w:val="22"/>
          <w:lang w:val="hr-HR" w:bidi="hr-HR"/>
        </w:rPr>
        <w:t xml:space="preserve">Skilarence 30 mg </w:t>
      </w:r>
      <w:r w:rsidR="001C78C7" w:rsidRPr="00C64712">
        <w:rPr>
          <w:szCs w:val="22"/>
          <w:lang w:val="hr-HR" w:bidi="hr-HR"/>
        </w:rPr>
        <w:t xml:space="preserve">želučanootporne </w:t>
      </w:r>
      <w:r w:rsidRPr="00C64712">
        <w:rPr>
          <w:szCs w:val="22"/>
          <w:lang w:val="hr-HR" w:bidi="hr-HR"/>
        </w:rPr>
        <w:t>tablete</w:t>
      </w:r>
    </w:p>
    <w:p w:rsidR="00E95C33" w:rsidRPr="00C64712" w:rsidRDefault="00E95C33" w:rsidP="00E95C33">
      <w:pPr>
        <w:widowControl w:val="0"/>
        <w:tabs>
          <w:tab w:val="clear" w:pos="567"/>
        </w:tabs>
        <w:spacing w:line="240" w:lineRule="auto"/>
        <w:rPr>
          <w:lang w:val="hr-HR"/>
        </w:rPr>
      </w:pPr>
      <w:r w:rsidRPr="00C64712">
        <w:rPr>
          <w:szCs w:val="22"/>
          <w:lang w:val="hr-HR" w:bidi="hr-HR"/>
        </w:rPr>
        <w:t>dimetilfumarat</w:t>
      </w:r>
    </w:p>
    <w:p w:rsidR="00E95C33" w:rsidRPr="00C64712" w:rsidRDefault="00E95C33" w:rsidP="00E95C33">
      <w:pPr>
        <w:widowControl w:val="0"/>
        <w:tabs>
          <w:tab w:val="clear" w:pos="567"/>
        </w:tabs>
        <w:spacing w:line="240" w:lineRule="auto"/>
        <w:rPr>
          <w:lang w:val="hr-HR"/>
        </w:rPr>
      </w:pPr>
    </w:p>
    <w:p w:rsidR="00E95C33" w:rsidRPr="00C64712" w:rsidRDefault="00E95C33" w:rsidP="00E95C33">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2.</w:t>
      </w:r>
      <w:r w:rsidRPr="00C64712">
        <w:rPr>
          <w:b/>
          <w:bCs/>
          <w:szCs w:val="22"/>
          <w:lang w:val="hr-HR" w:bidi="hr-HR"/>
        </w:rPr>
        <w:tab/>
        <w:t>NAZIV NOSITELJA ODOBRENJA ZA STAVLJANJE LIJEKA U PROMET</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Almirall</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lang w:val="hr-HR"/>
        </w:rPr>
      </w:pPr>
      <w:r w:rsidRPr="00C64712">
        <w:rPr>
          <w:b/>
          <w:bCs/>
          <w:szCs w:val="22"/>
          <w:lang w:val="hr-HR" w:bidi="hr-HR"/>
        </w:rPr>
        <w:t>3.</w:t>
      </w:r>
      <w:r w:rsidRPr="00C64712">
        <w:rPr>
          <w:b/>
          <w:bCs/>
          <w:szCs w:val="22"/>
          <w:lang w:val="hr-HR" w:bidi="hr-HR"/>
        </w:rPr>
        <w:tab/>
        <w:t>ROK VALJANOSTI</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EXP</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4.</w:t>
      </w:r>
      <w:r w:rsidRPr="00C64712">
        <w:rPr>
          <w:b/>
          <w:bCs/>
          <w:szCs w:val="22"/>
          <w:lang w:val="hr-HR" w:bidi="hr-HR"/>
        </w:rPr>
        <w:tab/>
        <w:t>BROJ SERIJE</w:t>
      </w:r>
    </w:p>
    <w:p w:rsidR="00E95C33" w:rsidRPr="00C64712" w:rsidRDefault="00E95C33" w:rsidP="00125BC3">
      <w:pPr>
        <w:keepNext/>
        <w:widowControl w:val="0"/>
        <w:tabs>
          <w:tab w:val="clear" w:pos="567"/>
        </w:tabs>
        <w:spacing w:line="240" w:lineRule="auto"/>
        <w:rPr>
          <w:lang w:val="hr-HR"/>
        </w:rPr>
      </w:pPr>
    </w:p>
    <w:p w:rsidR="00E95C33" w:rsidRPr="00C64712" w:rsidRDefault="0021572A" w:rsidP="00434F66">
      <w:pPr>
        <w:keepNext/>
        <w:widowControl w:val="0"/>
        <w:tabs>
          <w:tab w:val="clear" w:pos="567"/>
        </w:tabs>
        <w:spacing w:line="240" w:lineRule="auto"/>
        <w:rPr>
          <w:lang w:val="hr-HR"/>
        </w:rPr>
      </w:pPr>
      <w:r>
        <w:rPr>
          <w:szCs w:val="22"/>
          <w:lang w:val="hr-HR" w:bidi="hr-HR"/>
        </w:rPr>
        <w:t>Lot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spacing w:line="240" w:lineRule="auto"/>
        <w:ind w:left="567" w:hanging="567"/>
        <w:rPr>
          <w:b/>
          <w:lang w:val="hr-HR"/>
        </w:rPr>
      </w:pPr>
      <w:r w:rsidRPr="00C64712">
        <w:rPr>
          <w:b/>
          <w:bCs/>
          <w:szCs w:val="22"/>
          <w:lang w:val="hr-HR" w:bidi="hr-HR"/>
        </w:rPr>
        <w:t>5.</w:t>
      </w:r>
      <w:r w:rsidRPr="00C64712">
        <w:rPr>
          <w:b/>
          <w:bCs/>
          <w:szCs w:val="22"/>
          <w:lang w:val="hr-HR" w:bidi="hr-HR"/>
        </w:rPr>
        <w:tab/>
        <w:t>DRUGO</w:t>
      </w:r>
    </w:p>
    <w:p w:rsidR="00E95C33" w:rsidRPr="00C64712" w:rsidRDefault="00E95C33" w:rsidP="00125BC3">
      <w:pPr>
        <w:widowControl w:val="0"/>
        <w:tabs>
          <w:tab w:val="clear" w:pos="567"/>
        </w:tabs>
        <w:spacing w:line="240" w:lineRule="auto"/>
        <w:rPr>
          <w:lang w:val="hr-HR"/>
        </w:rPr>
      </w:pPr>
    </w:p>
    <w:p w:rsidR="00E64484" w:rsidRPr="00C64712" w:rsidRDefault="00E64484" w:rsidP="00434F66">
      <w:pPr>
        <w:widowControl w:val="0"/>
        <w:tabs>
          <w:tab w:val="clear" w:pos="567"/>
        </w:tabs>
        <w:spacing w:line="240" w:lineRule="auto"/>
        <w:rPr>
          <w:lang w:val="hr-HR"/>
        </w:rPr>
      </w:pPr>
    </w:p>
    <w:p w:rsidR="00E95C33" w:rsidRPr="00C64712" w:rsidRDefault="00AA6F5A" w:rsidP="00434F66">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hr-HR"/>
        </w:rPr>
      </w:pPr>
      <w:r w:rsidRPr="00C64712">
        <w:rPr>
          <w:b/>
          <w:lang w:val="hr-HR"/>
        </w:rPr>
        <w:br w:type="page"/>
      </w:r>
      <w:r w:rsidR="00E95C33" w:rsidRPr="00C64712">
        <w:rPr>
          <w:b/>
          <w:bCs/>
          <w:szCs w:val="22"/>
          <w:lang w:val="hr-HR" w:bidi="hr-HR"/>
        </w:rPr>
        <w:t>PODACI KOJI SE MORAJU NALAZITI NA VANJSKOM PAKIRANJU</w:t>
      </w:r>
    </w:p>
    <w:p w:rsidR="00E95C33" w:rsidRPr="00C64712" w:rsidRDefault="00E95C33" w:rsidP="00434F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hr-HR"/>
        </w:rPr>
      </w:pPr>
      <w:r w:rsidRPr="00C64712">
        <w:rPr>
          <w:b/>
          <w:bCs/>
          <w:szCs w:val="22"/>
          <w:lang w:val="hr-HR" w:bidi="hr-HR"/>
        </w:rPr>
        <w:t>VANJSKO PAKIRANJE</w:t>
      </w:r>
      <w:r w:rsidR="006C092B" w:rsidRPr="00C64712">
        <w:rPr>
          <w:b/>
          <w:bCs/>
          <w:szCs w:val="22"/>
          <w:lang w:val="hr-HR" w:bidi="hr-HR"/>
        </w:rPr>
        <w:t xml:space="preserve"> – SKILARENCE 120 mg </w:t>
      </w:r>
      <w:r w:rsidR="001C78C7" w:rsidRPr="00C64712">
        <w:rPr>
          <w:b/>
          <w:bCs/>
          <w:szCs w:val="22"/>
          <w:lang w:val="hr-HR" w:bidi="hr-HR"/>
        </w:rPr>
        <w:t xml:space="preserve">ŽELUČANOOTPORNE </w:t>
      </w:r>
      <w:r w:rsidR="006C092B" w:rsidRPr="00C64712">
        <w:rPr>
          <w:b/>
          <w:bCs/>
          <w:szCs w:val="22"/>
          <w:lang w:val="hr-HR" w:bidi="hr-HR"/>
        </w:rPr>
        <w:t>TABLETE</w:t>
      </w:r>
    </w:p>
    <w:p w:rsidR="00E95C33" w:rsidRPr="00C64712" w:rsidRDefault="00E95C33" w:rsidP="00434F66">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w:t>
      </w:r>
      <w:r w:rsidRPr="00C64712">
        <w:rPr>
          <w:b/>
          <w:bCs/>
          <w:szCs w:val="22"/>
          <w:lang w:val="hr-HR" w:bidi="hr-HR"/>
        </w:rPr>
        <w:tab/>
        <w:t>NAZIV LIJEKA</w:t>
      </w:r>
    </w:p>
    <w:p w:rsidR="00E95C33" w:rsidRPr="00C64712" w:rsidRDefault="00E95C33" w:rsidP="00434F66">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Skilarence 120 mg </w:t>
      </w:r>
      <w:r w:rsidR="001C78C7" w:rsidRPr="00C64712">
        <w:rPr>
          <w:szCs w:val="22"/>
          <w:lang w:val="hr-HR" w:bidi="hr-HR"/>
        </w:rPr>
        <w:t>želučanootporne</w:t>
      </w:r>
      <w:r w:rsidR="00805891" w:rsidRPr="00C64712">
        <w:rPr>
          <w:szCs w:val="22"/>
          <w:lang w:val="hr-HR" w:bidi="hr-HR"/>
        </w:rPr>
        <w:t xml:space="preserve"> </w:t>
      </w:r>
      <w:r w:rsidRPr="00C64712">
        <w:rPr>
          <w:szCs w:val="22"/>
          <w:lang w:val="hr-HR" w:bidi="hr-HR"/>
        </w:rPr>
        <w:t>tablete</w:t>
      </w:r>
    </w:p>
    <w:p w:rsidR="00E95C33" w:rsidRPr="00C64712" w:rsidRDefault="00E95C33" w:rsidP="00434F66">
      <w:pPr>
        <w:widowControl w:val="0"/>
        <w:tabs>
          <w:tab w:val="clear" w:pos="567"/>
        </w:tabs>
        <w:spacing w:line="240" w:lineRule="auto"/>
        <w:rPr>
          <w:lang w:val="hr-HR"/>
        </w:rPr>
      </w:pPr>
      <w:r w:rsidRPr="00C64712">
        <w:rPr>
          <w:szCs w:val="22"/>
          <w:lang w:val="hr-HR" w:bidi="hr-HR"/>
        </w:rPr>
        <w:t>dimetilfumarat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2.</w:t>
      </w:r>
      <w:r w:rsidRPr="00C64712">
        <w:rPr>
          <w:b/>
          <w:bCs/>
          <w:szCs w:val="22"/>
          <w:lang w:val="hr-HR" w:bidi="hr-HR"/>
        </w:rPr>
        <w:tab/>
        <w:t>NAVOĐENJE DJELATNE</w:t>
      </w:r>
      <w:r w:rsidR="000663B1" w:rsidRPr="00C64712">
        <w:rPr>
          <w:b/>
          <w:bCs/>
          <w:szCs w:val="22"/>
          <w:lang w:val="hr-HR" w:bidi="hr-HR"/>
        </w:rPr>
        <w:t>(</w:t>
      </w:r>
      <w:r w:rsidRPr="00C64712">
        <w:rPr>
          <w:b/>
          <w:bCs/>
          <w:szCs w:val="22"/>
          <w:lang w:val="hr-HR" w:bidi="hr-HR"/>
        </w:rPr>
        <w:t>IH</w:t>
      </w:r>
      <w:r w:rsidR="000663B1" w:rsidRPr="00C64712">
        <w:rPr>
          <w:b/>
          <w:bCs/>
          <w:szCs w:val="22"/>
          <w:lang w:val="hr-HR" w:bidi="hr-HR"/>
        </w:rPr>
        <w:t>)</w:t>
      </w:r>
      <w:r w:rsidRPr="00C64712">
        <w:rPr>
          <w:b/>
          <w:bCs/>
          <w:szCs w:val="22"/>
          <w:lang w:val="hr-HR" w:bidi="hr-HR"/>
        </w:rPr>
        <w:t xml:space="preserve"> TVARI</w:t>
      </w:r>
    </w:p>
    <w:p w:rsidR="00E95C33" w:rsidRPr="00C64712" w:rsidRDefault="00E95C33" w:rsidP="00125BC3">
      <w:pPr>
        <w:keepNext/>
        <w:widowControl w:val="0"/>
        <w:tabs>
          <w:tab w:val="clear" w:pos="567"/>
        </w:tabs>
        <w:spacing w:line="240" w:lineRule="auto"/>
        <w:rPr>
          <w:lang w:val="hr-HR"/>
        </w:rPr>
      </w:pPr>
    </w:p>
    <w:p w:rsidR="00E95C33" w:rsidRPr="00C64712" w:rsidRDefault="00C2416A" w:rsidP="00434F66">
      <w:pPr>
        <w:keepNext/>
        <w:widowControl w:val="0"/>
        <w:tabs>
          <w:tab w:val="clear" w:pos="567"/>
        </w:tabs>
        <w:spacing w:line="240" w:lineRule="auto"/>
        <w:rPr>
          <w:lang w:val="hr-HR"/>
        </w:rPr>
      </w:pPr>
      <w:r w:rsidRPr="00F02EC8">
        <w:rPr>
          <w:szCs w:val="22"/>
          <w:lang w:val="hr-HR" w:bidi="hr-HR"/>
        </w:rPr>
        <w:t xml:space="preserve">Jedna </w:t>
      </w:r>
      <w:r w:rsidR="00E95C33" w:rsidRPr="00C64712">
        <w:rPr>
          <w:szCs w:val="22"/>
          <w:lang w:val="hr-HR" w:bidi="hr-HR"/>
        </w:rPr>
        <w:t>tableta sadrži 120 mg dimetilfumarata.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3.</w:t>
      </w:r>
      <w:r w:rsidRPr="00C64712">
        <w:rPr>
          <w:b/>
          <w:bCs/>
          <w:szCs w:val="22"/>
          <w:lang w:val="hr-HR" w:bidi="hr-HR"/>
        </w:rPr>
        <w:tab/>
        <w:t>POPIS POMOĆNIH TVARI</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Sadrži laktozu.</w:t>
      </w:r>
      <w:r w:rsidR="006C092B" w:rsidRPr="00C64712">
        <w:rPr>
          <w:szCs w:val="22"/>
          <w:lang w:val="hr-HR" w:bidi="hr-HR"/>
        </w:rPr>
        <w:t xml:space="preserve"> Za daljnje informacije pročitajte uputu o lijeku.</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4.</w:t>
      </w:r>
      <w:r w:rsidRPr="00C64712">
        <w:rPr>
          <w:b/>
          <w:bCs/>
          <w:szCs w:val="22"/>
          <w:lang w:val="hr-HR" w:bidi="hr-HR"/>
        </w:rPr>
        <w:tab/>
        <w:t>FARMACEUTSKI OBLIK I SADRŽAJ</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jc w:val="both"/>
        <w:rPr>
          <w:rFonts w:eastAsia="SimSun"/>
          <w:lang w:val="hr-HR"/>
        </w:rPr>
      </w:pPr>
      <w:r w:rsidRPr="00C64712">
        <w:rPr>
          <w:szCs w:val="22"/>
          <w:lang w:val="hr-HR" w:eastAsia="zh-CN" w:bidi="hr-HR"/>
        </w:rPr>
        <w:t xml:space="preserve">40 </w:t>
      </w:r>
      <w:r w:rsidR="00BA6750" w:rsidRPr="00C64712">
        <w:rPr>
          <w:szCs w:val="22"/>
          <w:lang w:val="hr-HR" w:eastAsia="zh-CN" w:bidi="hr-HR"/>
        </w:rPr>
        <w:t xml:space="preserve">želučanootpornih </w:t>
      </w:r>
      <w:r w:rsidRPr="00C64712">
        <w:rPr>
          <w:szCs w:val="22"/>
          <w:lang w:val="hr-HR" w:eastAsia="zh-CN" w:bidi="hr-HR"/>
        </w:rPr>
        <w:t>tableta</w:t>
      </w:r>
    </w:p>
    <w:p w:rsidR="00E95C33" w:rsidRPr="00C64712" w:rsidRDefault="00E95C33" w:rsidP="00434F66">
      <w:pPr>
        <w:widowControl w:val="0"/>
        <w:tabs>
          <w:tab w:val="clear" w:pos="567"/>
        </w:tabs>
        <w:spacing w:line="240" w:lineRule="auto"/>
        <w:rPr>
          <w:rFonts w:eastAsia="SimSun"/>
          <w:shd w:val="pct15" w:color="auto" w:fill="FFFFFF"/>
          <w:lang w:val="hr-HR"/>
        </w:rPr>
      </w:pPr>
      <w:r w:rsidRPr="00C64712">
        <w:rPr>
          <w:szCs w:val="22"/>
          <w:shd w:val="pct15" w:color="auto" w:fill="FFFFFF"/>
          <w:lang w:val="hr-HR" w:eastAsia="zh-CN" w:bidi="hr-HR"/>
        </w:rPr>
        <w:t xml:space="preserve">70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rPr>
          <w:rFonts w:eastAsia="SimSun"/>
          <w:shd w:val="pct15" w:color="auto" w:fill="FFFFFF"/>
          <w:lang w:val="hr-HR"/>
        </w:rPr>
      </w:pPr>
      <w:r w:rsidRPr="00C64712">
        <w:rPr>
          <w:szCs w:val="22"/>
          <w:shd w:val="pct15" w:color="auto" w:fill="FFFFFF"/>
          <w:lang w:val="hr-HR" w:eastAsia="zh-CN" w:bidi="hr-HR"/>
        </w:rPr>
        <w:t xml:space="preserve">90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rPr>
          <w:rFonts w:eastAsia="SimSun"/>
          <w:shd w:val="pct15" w:color="auto" w:fill="FFFFFF"/>
          <w:lang w:val="hr-HR"/>
        </w:rPr>
      </w:pPr>
      <w:r w:rsidRPr="00C64712">
        <w:rPr>
          <w:szCs w:val="22"/>
          <w:shd w:val="pct15" w:color="auto" w:fill="FFFFFF"/>
          <w:lang w:val="hr-HR" w:eastAsia="zh-CN" w:bidi="hr-HR"/>
        </w:rPr>
        <w:t xml:space="preserve">100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rPr>
          <w:rFonts w:eastAsia="SimSun"/>
          <w:shd w:val="pct15" w:color="auto" w:fill="FFFFFF"/>
          <w:lang w:val="hr-HR"/>
        </w:rPr>
      </w:pPr>
      <w:r w:rsidRPr="00C64712">
        <w:rPr>
          <w:szCs w:val="22"/>
          <w:shd w:val="pct15" w:color="auto" w:fill="FFFFFF"/>
          <w:lang w:val="hr-HR" w:eastAsia="zh-CN" w:bidi="hr-HR"/>
        </w:rPr>
        <w:t xml:space="preserve">120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jc w:val="both"/>
        <w:rPr>
          <w:rFonts w:eastAsia="SimSun"/>
          <w:shd w:val="pct15" w:color="auto" w:fill="FFFFFF"/>
          <w:lang w:val="hr-HR"/>
        </w:rPr>
      </w:pPr>
      <w:r w:rsidRPr="00C64712">
        <w:rPr>
          <w:szCs w:val="22"/>
          <w:shd w:val="pct15" w:color="auto" w:fill="FFFFFF"/>
          <w:lang w:val="hr-HR" w:eastAsia="zh-CN" w:bidi="hr-HR"/>
        </w:rPr>
        <w:t xml:space="preserve">180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jc w:val="both"/>
        <w:rPr>
          <w:rFonts w:eastAsia="SimSun"/>
          <w:shd w:val="pct15" w:color="auto" w:fill="FFFFFF"/>
          <w:lang w:val="hr-HR"/>
        </w:rPr>
      </w:pPr>
      <w:r w:rsidRPr="00C64712">
        <w:rPr>
          <w:szCs w:val="22"/>
          <w:shd w:val="pct15" w:color="auto" w:fill="FFFFFF"/>
          <w:lang w:val="hr-HR" w:eastAsia="zh-CN" w:bidi="hr-HR"/>
        </w:rPr>
        <w:t xml:space="preserve">200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Default="00E95C33" w:rsidP="00434F66">
      <w:pPr>
        <w:widowControl w:val="0"/>
        <w:tabs>
          <w:tab w:val="clear" w:pos="567"/>
        </w:tabs>
        <w:spacing w:line="240" w:lineRule="auto"/>
        <w:jc w:val="both"/>
        <w:rPr>
          <w:szCs w:val="22"/>
          <w:shd w:val="pct15" w:color="auto" w:fill="FFFFFF"/>
          <w:lang w:val="hr-HR" w:eastAsia="zh-CN" w:bidi="hr-HR"/>
        </w:rPr>
      </w:pPr>
      <w:r w:rsidRPr="00C64712">
        <w:rPr>
          <w:szCs w:val="22"/>
          <w:shd w:val="pct15" w:color="auto" w:fill="FFFFFF"/>
          <w:lang w:val="hr-HR" w:eastAsia="zh-CN" w:bidi="hr-HR"/>
        </w:rPr>
        <w:t xml:space="preserve">240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8E4008" w:rsidRPr="00E05294" w:rsidRDefault="008E4008" w:rsidP="00434F66">
      <w:pPr>
        <w:widowControl w:val="0"/>
        <w:tabs>
          <w:tab w:val="clear" w:pos="567"/>
        </w:tabs>
        <w:spacing w:line="240" w:lineRule="auto"/>
        <w:jc w:val="both"/>
        <w:rPr>
          <w:szCs w:val="22"/>
          <w:shd w:val="pct15" w:color="auto" w:fill="FFFFFF"/>
          <w:lang w:val="hr-HR" w:eastAsia="zh-CN" w:bidi="hr-HR"/>
        </w:rPr>
      </w:pPr>
      <w:r>
        <w:rPr>
          <w:szCs w:val="22"/>
          <w:shd w:val="pct15" w:color="auto" w:fill="FFFFFF"/>
          <w:lang w:val="hr-HR" w:eastAsia="zh-CN" w:bidi="hr-HR"/>
        </w:rPr>
        <w:t>30</w:t>
      </w:r>
      <w:r w:rsidRPr="00C64712">
        <w:rPr>
          <w:szCs w:val="22"/>
          <w:shd w:val="pct15" w:color="auto" w:fill="FFFFFF"/>
          <w:lang w:val="hr-HR" w:eastAsia="zh-CN" w:bidi="hr-HR"/>
        </w:rPr>
        <w:t>0 želučanootpornih tableta</w:t>
      </w:r>
    </w:p>
    <w:p w:rsidR="00E95C33" w:rsidRPr="00C64712" w:rsidRDefault="00E95C33" w:rsidP="00434F66">
      <w:pPr>
        <w:widowControl w:val="0"/>
        <w:tabs>
          <w:tab w:val="clear" w:pos="567"/>
        </w:tabs>
        <w:spacing w:line="240" w:lineRule="auto"/>
        <w:jc w:val="both"/>
        <w:rPr>
          <w:rFonts w:eastAsia="SimSun"/>
          <w:shd w:val="pct15" w:color="auto" w:fill="FFFFFF"/>
          <w:lang w:val="hr-HR"/>
        </w:rPr>
      </w:pPr>
      <w:r w:rsidRPr="00C64712">
        <w:rPr>
          <w:szCs w:val="22"/>
          <w:shd w:val="pct15" w:color="auto" w:fill="FFFFFF"/>
          <w:lang w:val="hr-HR" w:eastAsia="zh-CN" w:bidi="hr-HR"/>
        </w:rPr>
        <w:t xml:space="preserve">360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jc w:val="both"/>
        <w:rPr>
          <w:rFonts w:eastAsia="SimSun"/>
          <w:shd w:val="pct15" w:color="auto" w:fill="FFFFFF"/>
          <w:lang w:val="hr-HR"/>
        </w:rPr>
      </w:pPr>
      <w:r w:rsidRPr="00C64712">
        <w:rPr>
          <w:szCs w:val="22"/>
          <w:shd w:val="pct15" w:color="auto" w:fill="FFFFFF"/>
          <w:lang w:val="hr-HR" w:eastAsia="zh-CN" w:bidi="hr-HR"/>
        </w:rPr>
        <w:t xml:space="preserve">400 </w:t>
      </w:r>
      <w:r w:rsidR="00BA6750" w:rsidRPr="00C64712">
        <w:rPr>
          <w:szCs w:val="22"/>
          <w:shd w:val="pct15" w:color="auto" w:fill="FFFFFF"/>
          <w:lang w:val="hr-HR" w:eastAsia="zh-CN" w:bidi="hr-HR"/>
        </w:rPr>
        <w:t xml:space="preserve">želučanootpornih </w:t>
      </w:r>
      <w:r w:rsidRPr="00C64712">
        <w:rPr>
          <w:szCs w:val="22"/>
          <w:shd w:val="pct15" w:color="auto" w:fill="FFFFFF"/>
          <w:lang w:val="hr-HR" w:eastAsia="zh-CN" w:bidi="hr-HR"/>
        </w:rPr>
        <w:t>tableta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5.</w:t>
      </w:r>
      <w:r w:rsidRPr="00C64712">
        <w:rPr>
          <w:b/>
          <w:bCs/>
          <w:szCs w:val="22"/>
          <w:lang w:val="hr-HR" w:bidi="hr-HR"/>
        </w:rPr>
        <w:tab/>
        <w:t>NAČIN I PUT(EVI) PRIMJENE LIJEKA</w:t>
      </w:r>
    </w:p>
    <w:p w:rsidR="00E95C33" w:rsidRPr="00C64712" w:rsidRDefault="00E95C33" w:rsidP="00125BC3">
      <w:pPr>
        <w:keepNext/>
        <w:widowControl w:val="0"/>
        <w:tabs>
          <w:tab w:val="clear" w:pos="567"/>
        </w:tabs>
        <w:spacing w:line="240" w:lineRule="auto"/>
        <w:rPr>
          <w:lang w:val="hr-HR"/>
        </w:rPr>
      </w:pPr>
    </w:p>
    <w:p w:rsidR="006C092B" w:rsidRPr="00C64712" w:rsidRDefault="006C092B" w:rsidP="00434F66">
      <w:pPr>
        <w:keepNext/>
        <w:widowControl w:val="0"/>
        <w:tabs>
          <w:tab w:val="clear" w:pos="567"/>
        </w:tabs>
        <w:spacing w:line="240" w:lineRule="auto"/>
        <w:rPr>
          <w:szCs w:val="22"/>
          <w:lang w:val="hr-HR" w:bidi="hr-HR"/>
        </w:rPr>
      </w:pPr>
      <w:r w:rsidRPr="00C64712">
        <w:rPr>
          <w:szCs w:val="22"/>
          <w:lang w:val="hr-HR" w:bidi="hr-HR"/>
        </w:rPr>
        <w:t>Ne</w:t>
      </w:r>
      <w:r w:rsidR="000663B1" w:rsidRPr="00C64712">
        <w:rPr>
          <w:szCs w:val="22"/>
          <w:lang w:val="hr-HR" w:bidi="hr-HR"/>
        </w:rPr>
        <w:t>mojte</w:t>
      </w:r>
      <w:r w:rsidRPr="00C64712">
        <w:rPr>
          <w:szCs w:val="22"/>
          <w:lang w:val="hr-HR" w:bidi="hr-HR"/>
        </w:rPr>
        <w:t xml:space="preserve"> drobiti, lomiti, otapati ili žvakati tabletu.</w:t>
      </w:r>
    </w:p>
    <w:p w:rsidR="006C092B" w:rsidRPr="00C64712" w:rsidRDefault="006C092B" w:rsidP="00434F66">
      <w:pPr>
        <w:widowControl w:val="0"/>
        <w:tabs>
          <w:tab w:val="clear" w:pos="567"/>
        </w:tabs>
        <w:spacing w:line="240" w:lineRule="auto"/>
        <w:rPr>
          <w:szCs w:val="22"/>
          <w:lang w:val="hr-HR" w:bidi="hr-HR"/>
        </w:rPr>
      </w:pPr>
    </w:p>
    <w:p w:rsidR="00E95C33" w:rsidRPr="00C64712" w:rsidRDefault="00E95C33" w:rsidP="00434F66">
      <w:pPr>
        <w:widowControl w:val="0"/>
        <w:tabs>
          <w:tab w:val="clear" w:pos="567"/>
        </w:tabs>
        <w:spacing w:line="240" w:lineRule="auto"/>
        <w:rPr>
          <w:lang w:val="hr-HR"/>
        </w:rPr>
      </w:pPr>
      <w:r w:rsidRPr="00C64712">
        <w:rPr>
          <w:szCs w:val="22"/>
          <w:lang w:val="hr-HR" w:bidi="hr-HR"/>
        </w:rPr>
        <w:t>Prije uporabe pročitajte uputu o lijeku.</w:t>
      </w:r>
    </w:p>
    <w:p w:rsidR="00E95C33" w:rsidRPr="00C64712" w:rsidRDefault="00E95C33" w:rsidP="00434F66">
      <w:pPr>
        <w:widowControl w:val="0"/>
        <w:tabs>
          <w:tab w:val="clear" w:pos="567"/>
        </w:tabs>
        <w:spacing w:line="240" w:lineRule="auto"/>
        <w:rPr>
          <w:lang w:val="hr-HR"/>
        </w:rPr>
      </w:pPr>
    </w:p>
    <w:p w:rsidR="00E95C33" w:rsidRPr="00C64712" w:rsidRDefault="00C2416A" w:rsidP="00434F66">
      <w:pPr>
        <w:widowControl w:val="0"/>
        <w:tabs>
          <w:tab w:val="clear" w:pos="567"/>
        </w:tabs>
        <w:spacing w:line="240" w:lineRule="auto"/>
        <w:rPr>
          <w:lang w:val="hr-HR"/>
        </w:rPr>
      </w:pPr>
      <w:r w:rsidRPr="00F02EC8">
        <w:rPr>
          <w:szCs w:val="22"/>
          <w:lang w:val="hr-HR" w:bidi="hr-HR"/>
        </w:rPr>
        <w:t xml:space="preserve">Primjena kroz </w:t>
      </w:r>
      <w:r w:rsidR="00E95C33" w:rsidRPr="00C64712">
        <w:rPr>
          <w:szCs w:val="22"/>
          <w:lang w:val="hr-HR" w:bidi="hr-HR"/>
        </w:rPr>
        <w:t>usta.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6.</w:t>
      </w:r>
      <w:r w:rsidRPr="00C64712">
        <w:rPr>
          <w:b/>
          <w:bCs/>
          <w:szCs w:val="22"/>
          <w:lang w:val="hr-HR" w:bidi="hr-HR"/>
        </w:rPr>
        <w:tab/>
        <w:t>POSEBNO UPOZORENJE O ČUVANJU LIJEKA IZVAN POGLEDA I DOHVATA DJECE</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Čuvati izvan pogleda i dohvata djece.</w:t>
      </w:r>
    </w:p>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7.</w:t>
      </w:r>
      <w:r w:rsidRPr="00C64712">
        <w:rPr>
          <w:b/>
          <w:bCs/>
          <w:szCs w:val="22"/>
          <w:lang w:val="hr-HR" w:bidi="hr-HR"/>
        </w:rPr>
        <w:tab/>
        <w:t>DRUGO(A) POSEBNO(A) UPOZORENJE(A), AKO JE POTREBNO</w:t>
      </w:r>
    </w:p>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 w:val="left" w:pos="749"/>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hr-HR"/>
        </w:rPr>
      </w:pPr>
      <w:r w:rsidRPr="00C64712">
        <w:rPr>
          <w:b/>
          <w:bCs/>
          <w:szCs w:val="22"/>
          <w:lang w:val="hr-HR" w:bidi="hr-HR"/>
        </w:rPr>
        <w:t>8.</w:t>
      </w:r>
      <w:r w:rsidRPr="00C64712">
        <w:rPr>
          <w:b/>
          <w:bCs/>
          <w:szCs w:val="22"/>
          <w:lang w:val="hr-HR" w:bidi="hr-HR"/>
        </w:rPr>
        <w:tab/>
        <w:t>ROK VALJANOSTI</w:t>
      </w:r>
    </w:p>
    <w:p w:rsidR="00E95C33" w:rsidRPr="00C64712" w:rsidRDefault="00E95C33" w:rsidP="00125BC3">
      <w:pPr>
        <w:keepNext/>
        <w:widowControl w:val="0"/>
        <w:tabs>
          <w:tab w:val="clear" w:pos="567"/>
        </w:tabs>
        <w:spacing w:line="240" w:lineRule="auto"/>
        <w:rPr>
          <w:lang w:val="hr-HR"/>
        </w:rPr>
      </w:pPr>
    </w:p>
    <w:p w:rsidR="00E95C33" w:rsidRPr="00C64712" w:rsidRDefault="008A6BFC" w:rsidP="00434F66">
      <w:pPr>
        <w:keepNext/>
        <w:widowControl w:val="0"/>
        <w:tabs>
          <w:tab w:val="clear" w:pos="567"/>
        </w:tabs>
        <w:spacing w:line="240" w:lineRule="auto"/>
        <w:rPr>
          <w:lang w:val="hr-HR"/>
        </w:rPr>
      </w:pPr>
      <w:r>
        <w:rPr>
          <w:szCs w:val="22"/>
          <w:lang w:val="hr-HR" w:bidi="hr-HR"/>
        </w:rPr>
        <w:t>EXP</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9.</w:t>
      </w:r>
      <w:r w:rsidRPr="00C64712">
        <w:rPr>
          <w:b/>
          <w:bCs/>
          <w:szCs w:val="22"/>
          <w:lang w:val="hr-HR" w:bidi="hr-HR"/>
        </w:rPr>
        <w:tab/>
        <w:t>POSEBNE MJERE ČUVANJA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ind w:left="567" w:hanging="567"/>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hr-HR"/>
        </w:rPr>
      </w:pPr>
      <w:r w:rsidRPr="00C64712">
        <w:rPr>
          <w:b/>
          <w:bCs/>
          <w:szCs w:val="22"/>
          <w:lang w:val="hr-HR" w:bidi="hr-HR"/>
        </w:rPr>
        <w:t>10.</w:t>
      </w:r>
      <w:r w:rsidRPr="00C64712">
        <w:rPr>
          <w:b/>
          <w:bCs/>
          <w:szCs w:val="22"/>
          <w:lang w:val="hr-HR" w:bidi="hr-HR"/>
        </w:rPr>
        <w:tab/>
        <w:t>POSEBNE MJERE ZA ZBRINJAVANJE NEISKORIŠTENOG LIJEKA ILI OTPADNIH MATERIJALA KOJI POTJEČU OD LIJEKA, AKO JE POTREBNO</w:t>
      </w:r>
    </w:p>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11.</w:t>
      </w:r>
      <w:r w:rsidRPr="00C64712">
        <w:rPr>
          <w:b/>
          <w:bCs/>
          <w:szCs w:val="22"/>
          <w:lang w:val="hr-HR" w:bidi="hr-HR"/>
        </w:rPr>
        <w:tab/>
        <w:t>NAZIV I ADRESA NOSITELJA ODOBRENJA ZA STAVLJANJE LIJEKA U PROMET</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Almirall, S.A.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Ronda General Mitre, 151</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08022 Barcelona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12.</w:t>
      </w:r>
      <w:r w:rsidRPr="00C64712">
        <w:rPr>
          <w:b/>
          <w:bCs/>
          <w:szCs w:val="22"/>
          <w:lang w:val="hr-HR" w:bidi="hr-HR"/>
        </w:rPr>
        <w:tab/>
        <w:t>BROJ(EVI) ODOBRENJA ZA STAVLJANJE LIJEKA U PROMET</w:t>
      </w:r>
    </w:p>
    <w:p w:rsidR="00E95C33" w:rsidRPr="00C64712" w:rsidRDefault="00E95C33" w:rsidP="00434F66">
      <w:pPr>
        <w:keepNext/>
        <w:widowControl w:val="0"/>
        <w:tabs>
          <w:tab w:val="clear" w:pos="567"/>
        </w:tabs>
        <w:spacing w:line="240" w:lineRule="auto"/>
        <w:rPr>
          <w:lang w:val="hr-HR"/>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CA55AA" w:rsidRPr="00C64712" w:rsidTr="00BA69F0">
        <w:trPr>
          <w:cantSplit/>
        </w:trPr>
        <w:tc>
          <w:tcPr>
            <w:tcW w:w="3077" w:type="pct"/>
            <w:tcBorders>
              <w:top w:val="nil"/>
              <w:left w:val="nil"/>
              <w:bottom w:val="nil"/>
              <w:right w:val="nil"/>
            </w:tcBorders>
            <w:shd w:val="clear" w:color="auto" w:fill="FFFFFF"/>
          </w:tcPr>
          <w:p w:rsidR="00CA55AA" w:rsidRPr="00C64712" w:rsidRDefault="00CA55AA" w:rsidP="00434F66">
            <w:pPr>
              <w:keepNext/>
              <w:widowControl w:val="0"/>
              <w:spacing w:line="240" w:lineRule="auto"/>
              <w:ind w:left="98" w:right="108"/>
              <w:rPr>
                <w:lang w:val="hr-HR"/>
              </w:rPr>
            </w:pPr>
            <w:r w:rsidRPr="00C64712">
              <w:rPr>
                <w:lang w:val="hr-HR"/>
              </w:rPr>
              <w:t>EU/1/17/1201/002</w:t>
            </w:r>
          </w:p>
        </w:tc>
        <w:tc>
          <w:tcPr>
            <w:tcW w:w="1923" w:type="pct"/>
            <w:tcBorders>
              <w:top w:val="nil"/>
              <w:left w:val="nil"/>
              <w:bottom w:val="nil"/>
              <w:right w:val="nil"/>
            </w:tcBorders>
            <w:shd w:val="clear" w:color="auto" w:fill="BFBFBF"/>
          </w:tcPr>
          <w:p w:rsidR="00CA55AA" w:rsidRPr="00C64712" w:rsidRDefault="00CA55AA" w:rsidP="00434F66">
            <w:pPr>
              <w:keepNext/>
              <w:widowControl w:val="0"/>
              <w:spacing w:line="240" w:lineRule="auto"/>
              <w:ind w:left="98" w:right="108"/>
              <w:rPr>
                <w:lang w:val="hr-HR"/>
              </w:rPr>
            </w:pPr>
            <w:r w:rsidRPr="00C64712">
              <w:rPr>
                <w:color w:val="000000"/>
                <w:lang w:val="hr-HR"/>
              </w:rPr>
              <w:t>40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EU/1/17/1201/003</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70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EU/1/17/1201/004</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90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EU/1/17/1201/005</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100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EU/1/17/1201/006</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120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EU/1/17/1201/007</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180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EU/1/17/1201/008</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200</w:t>
            </w:r>
            <w:r w:rsidR="00E64484" w:rsidRPr="00C64712">
              <w:rPr>
                <w:color w:val="000000"/>
                <w:lang w:val="hr-HR"/>
              </w:rPr>
              <w:t> </w:t>
            </w:r>
            <w:r w:rsidRPr="00C64712">
              <w:rPr>
                <w:color w:val="000000"/>
                <w:lang w:val="hr-HR"/>
              </w:rPr>
              <w:t>tableta</w:t>
            </w:r>
          </w:p>
        </w:tc>
      </w:tr>
      <w:tr w:rsidR="00CA55AA" w:rsidRPr="00C64712" w:rsidTr="00BA69F0">
        <w:trPr>
          <w:cantSplit/>
        </w:trPr>
        <w:tc>
          <w:tcPr>
            <w:tcW w:w="3077" w:type="pct"/>
            <w:tcBorders>
              <w:top w:val="nil"/>
              <w:left w:val="nil"/>
              <w:bottom w:val="nil"/>
              <w:right w:val="nil"/>
            </w:tcBorders>
            <w:shd w:val="clear" w:color="auto" w:fill="BFBFBF"/>
          </w:tcPr>
          <w:p w:rsidR="00CA55AA" w:rsidRPr="00C64712" w:rsidRDefault="00CA55AA" w:rsidP="00125BC3">
            <w:pPr>
              <w:keepLines/>
              <w:widowControl w:val="0"/>
              <w:autoSpaceDE w:val="0"/>
              <w:autoSpaceDN w:val="0"/>
              <w:adjustRightInd w:val="0"/>
              <w:ind w:left="108" w:right="108"/>
              <w:rPr>
                <w:lang w:val="hr-HR"/>
              </w:rPr>
            </w:pPr>
            <w:r w:rsidRPr="00C64712">
              <w:rPr>
                <w:lang w:val="hr-HR"/>
              </w:rPr>
              <w:t>EU/1/17/1201/009</w:t>
            </w:r>
          </w:p>
        </w:tc>
        <w:tc>
          <w:tcPr>
            <w:tcW w:w="1923" w:type="pct"/>
            <w:tcBorders>
              <w:top w:val="nil"/>
              <w:left w:val="nil"/>
              <w:bottom w:val="nil"/>
              <w:right w:val="nil"/>
            </w:tcBorders>
            <w:shd w:val="clear" w:color="auto" w:fill="BFBFBF"/>
          </w:tcPr>
          <w:p w:rsidR="00CA55AA" w:rsidRPr="00C64712" w:rsidRDefault="00CA55AA" w:rsidP="00434F66">
            <w:pPr>
              <w:keepLines/>
              <w:widowControl w:val="0"/>
              <w:autoSpaceDE w:val="0"/>
              <w:autoSpaceDN w:val="0"/>
              <w:adjustRightInd w:val="0"/>
              <w:ind w:left="108" w:right="108"/>
              <w:rPr>
                <w:lang w:val="hr-HR"/>
              </w:rPr>
            </w:pPr>
            <w:r w:rsidRPr="00C64712">
              <w:rPr>
                <w:color w:val="000000"/>
                <w:lang w:val="hr-HR"/>
              </w:rPr>
              <w:t>240</w:t>
            </w:r>
            <w:r w:rsidR="00E64484" w:rsidRPr="00C64712">
              <w:rPr>
                <w:color w:val="000000"/>
                <w:lang w:val="hr-HR"/>
              </w:rPr>
              <w:t> </w:t>
            </w:r>
            <w:r w:rsidRPr="00C64712">
              <w:rPr>
                <w:color w:val="000000"/>
                <w:lang w:val="hr-HR"/>
              </w:rPr>
              <w:t>tableta</w:t>
            </w:r>
          </w:p>
        </w:tc>
      </w:tr>
      <w:tr w:rsidR="008E4008" w:rsidRPr="00C64712" w:rsidTr="00BA69F0">
        <w:trPr>
          <w:cantSplit/>
        </w:trPr>
        <w:tc>
          <w:tcPr>
            <w:tcW w:w="3077" w:type="pct"/>
            <w:tcBorders>
              <w:top w:val="nil"/>
              <w:left w:val="nil"/>
              <w:bottom w:val="nil"/>
              <w:right w:val="nil"/>
            </w:tcBorders>
            <w:shd w:val="clear" w:color="auto" w:fill="BFBFBF"/>
          </w:tcPr>
          <w:p w:rsidR="008E4008" w:rsidRPr="00C64712" w:rsidRDefault="008E4008" w:rsidP="00125BC3">
            <w:pPr>
              <w:keepLines/>
              <w:widowControl w:val="0"/>
              <w:autoSpaceDE w:val="0"/>
              <w:autoSpaceDN w:val="0"/>
              <w:adjustRightInd w:val="0"/>
              <w:ind w:left="108" w:right="108"/>
              <w:rPr>
                <w:lang w:val="hr-HR"/>
              </w:rPr>
            </w:pPr>
            <w:r w:rsidRPr="00C64712">
              <w:rPr>
                <w:lang w:val="hr-HR"/>
              </w:rPr>
              <w:t>EU/1/17/1201/0</w:t>
            </w:r>
            <w:r>
              <w:rPr>
                <w:lang w:val="hr-HR"/>
              </w:rPr>
              <w:t>12</w:t>
            </w:r>
          </w:p>
        </w:tc>
        <w:tc>
          <w:tcPr>
            <w:tcW w:w="1923" w:type="pct"/>
            <w:tcBorders>
              <w:top w:val="nil"/>
              <w:left w:val="nil"/>
              <w:bottom w:val="nil"/>
              <w:right w:val="nil"/>
            </w:tcBorders>
            <w:shd w:val="clear" w:color="auto" w:fill="BFBFBF"/>
          </w:tcPr>
          <w:p w:rsidR="008E4008" w:rsidRPr="00C64712" w:rsidRDefault="008E4008" w:rsidP="00434F66">
            <w:pPr>
              <w:keepLines/>
              <w:widowControl w:val="0"/>
              <w:autoSpaceDE w:val="0"/>
              <w:autoSpaceDN w:val="0"/>
              <w:adjustRightInd w:val="0"/>
              <w:ind w:left="108" w:right="108"/>
              <w:rPr>
                <w:color w:val="000000"/>
                <w:lang w:val="hr-HR"/>
              </w:rPr>
            </w:pPr>
            <w:r>
              <w:rPr>
                <w:color w:val="000000"/>
                <w:lang w:val="hr-HR"/>
              </w:rPr>
              <w:t>30</w:t>
            </w:r>
            <w:r w:rsidRPr="00C64712">
              <w:rPr>
                <w:color w:val="000000"/>
                <w:lang w:val="hr-HR"/>
              </w:rPr>
              <w:t>0 tableta</w:t>
            </w:r>
          </w:p>
        </w:tc>
      </w:tr>
      <w:tr w:rsidR="008E4008" w:rsidRPr="00C64712" w:rsidTr="00BA69F0">
        <w:trPr>
          <w:cantSplit/>
        </w:trPr>
        <w:tc>
          <w:tcPr>
            <w:tcW w:w="3077" w:type="pct"/>
            <w:tcBorders>
              <w:top w:val="nil"/>
              <w:left w:val="nil"/>
              <w:bottom w:val="nil"/>
              <w:right w:val="nil"/>
            </w:tcBorders>
            <w:shd w:val="clear" w:color="auto" w:fill="BFBFBF"/>
          </w:tcPr>
          <w:p w:rsidR="008E4008" w:rsidRPr="00C64712" w:rsidRDefault="008E4008" w:rsidP="00125BC3">
            <w:pPr>
              <w:keepLines/>
              <w:widowControl w:val="0"/>
              <w:autoSpaceDE w:val="0"/>
              <w:autoSpaceDN w:val="0"/>
              <w:adjustRightInd w:val="0"/>
              <w:ind w:left="108" w:right="108"/>
              <w:rPr>
                <w:lang w:val="hr-HR"/>
              </w:rPr>
            </w:pPr>
            <w:r w:rsidRPr="00C64712">
              <w:rPr>
                <w:lang w:val="hr-HR"/>
              </w:rPr>
              <w:t>EU/1/17/1201/010</w:t>
            </w:r>
          </w:p>
        </w:tc>
        <w:tc>
          <w:tcPr>
            <w:tcW w:w="1923" w:type="pct"/>
            <w:tcBorders>
              <w:top w:val="nil"/>
              <w:left w:val="nil"/>
              <w:bottom w:val="nil"/>
              <w:right w:val="nil"/>
            </w:tcBorders>
            <w:shd w:val="clear" w:color="auto" w:fill="BFBFBF"/>
          </w:tcPr>
          <w:p w:rsidR="008E4008" w:rsidRPr="00C64712" w:rsidRDefault="008E4008" w:rsidP="00434F66">
            <w:pPr>
              <w:keepLines/>
              <w:widowControl w:val="0"/>
              <w:autoSpaceDE w:val="0"/>
              <w:autoSpaceDN w:val="0"/>
              <w:adjustRightInd w:val="0"/>
              <w:ind w:left="108" w:right="108"/>
              <w:rPr>
                <w:lang w:val="hr-HR"/>
              </w:rPr>
            </w:pPr>
            <w:r w:rsidRPr="00C64712">
              <w:rPr>
                <w:color w:val="000000"/>
                <w:lang w:val="hr-HR"/>
              </w:rPr>
              <w:t>360 tableta</w:t>
            </w:r>
          </w:p>
        </w:tc>
      </w:tr>
      <w:tr w:rsidR="008E4008" w:rsidRPr="00C64712" w:rsidTr="00BA69F0">
        <w:trPr>
          <w:cantSplit/>
        </w:trPr>
        <w:tc>
          <w:tcPr>
            <w:tcW w:w="3077" w:type="pct"/>
            <w:tcBorders>
              <w:top w:val="nil"/>
              <w:left w:val="nil"/>
              <w:bottom w:val="nil"/>
              <w:right w:val="nil"/>
            </w:tcBorders>
            <w:shd w:val="clear" w:color="auto" w:fill="BFBFBF"/>
          </w:tcPr>
          <w:p w:rsidR="008E4008" w:rsidRPr="00C64712" w:rsidRDefault="008E4008" w:rsidP="00125BC3">
            <w:pPr>
              <w:keepLines/>
              <w:widowControl w:val="0"/>
              <w:autoSpaceDE w:val="0"/>
              <w:autoSpaceDN w:val="0"/>
              <w:adjustRightInd w:val="0"/>
              <w:ind w:left="108" w:right="108"/>
              <w:rPr>
                <w:lang w:val="hr-HR"/>
              </w:rPr>
            </w:pPr>
            <w:r w:rsidRPr="00C64712">
              <w:rPr>
                <w:lang w:val="hr-HR"/>
              </w:rPr>
              <w:t>EU/1/17/1201/011</w:t>
            </w:r>
          </w:p>
        </w:tc>
        <w:tc>
          <w:tcPr>
            <w:tcW w:w="1923" w:type="pct"/>
            <w:tcBorders>
              <w:top w:val="nil"/>
              <w:left w:val="nil"/>
              <w:bottom w:val="nil"/>
              <w:right w:val="nil"/>
            </w:tcBorders>
            <w:shd w:val="clear" w:color="auto" w:fill="BFBFBF"/>
          </w:tcPr>
          <w:p w:rsidR="008E4008" w:rsidRPr="00C64712" w:rsidRDefault="008E4008" w:rsidP="00434F66">
            <w:pPr>
              <w:keepLines/>
              <w:widowControl w:val="0"/>
              <w:autoSpaceDE w:val="0"/>
              <w:autoSpaceDN w:val="0"/>
              <w:adjustRightInd w:val="0"/>
              <w:ind w:left="108" w:right="108"/>
              <w:rPr>
                <w:lang w:val="hr-HR"/>
              </w:rPr>
            </w:pPr>
            <w:r w:rsidRPr="00C64712">
              <w:rPr>
                <w:color w:val="000000"/>
                <w:lang w:val="hr-HR"/>
              </w:rPr>
              <w:t>400 tableta</w:t>
            </w:r>
          </w:p>
        </w:tc>
      </w:tr>
    </w:tbl>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13.</w:t>
      </w:r>
      <w:r w:rsidRPr="00C64712">
        <w:rPr>
          <w:b/>
          <w:bCs/>
          <w:szCs w:val="22"/>
          <w:lang w:val="hr-HR" w:bidi="hr-HR"/>
        </w:rPr>
        <w:tab/>
        <w:t>BROJ SERIJE</w:t>
      </w:r>
    </w:p>
    <w:p w:rsidR="00E95C33" w:rsidRPr="00C64712" w:rsidRDefault="00E95C33" w:rsidP="00125BC3">
      <w:pPr>
        <w:keepNext/>
        <w:widowControl w:val="0"/>
        <w:tabs>
          <w:tab w:val="clear" w:pos="567"/>
        </w:tabs>
        <w:spacing w:line="240" w:lineRule="auto"/>
        <w:rPr>
          <w:i/>
          <w:lang w:val="hr-HR"/>
        </w:rPr>
      </w:pPr>
    </w:p>
    <w:p w:rsidR="00E95C33" w:rsidRPr="00C64712" w:rsidRDefault="008A6BFC" w:rsidP="00434F66">
      <w:pPr>
        <w:keepNext/>
        <w:widowControl w:val="0"/>
        <w:tabs>
          <w:tab w:val="clear" w:pos="567"/>
        </w:tabs>
        <w:spacing w:line="240" w:lineRule="auto"/>
        <w:rPr>
          <w:lang w:val="hr-HR"/>
        </w:rPr>
      </w:pPr>
      <w:r>
        <w:rPr>
          <w:szCs w:val="22"/>
          <w:lang w:val="hr-HR" w:bidi="hr-HR"/>
        </w:rPr>
        <w:t>Lot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14.</w:t>
      </w:r>
      <w:r w:rsidRPr="00C64712">
        <w:rPr>
          <w:b/>
          <w:bCs/>
          <w:szCs w:val="22"/>
          <w:lang w:val="hr-HR" w:bidi="hr-HR"/>
        </w:rPr>
        <w:tab/>
        <w:t>NAČIN IZDAVANJA LIJEKA</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2" w:color="auto"/>
          <w:left w:val="single" w:sz="4" w:space="4" w:color="auto"/>
          <w:bottom w:val="single" w:sz="4" w:space="1" w:color="auto"/>
          <w:right w:val="single" w:sz="4" w:space="4" w:color="auto"/>
        </w:pBdr>
        <w:tabs>
          <w:tab w:val="clear" w:pos="567"/>
        </w:tabs>
        <w:spacing w:line="240" w:lineRule="auto"/>
        <w:rPr>
          <w:lang w:val="hr-HR"/>
        </w:rPr>
      </w:pPr>
      <w:r w:rsidRPr="00C64712">
        <w:rPr>
          <w:b/>
          <w:bCs/>
          <w:szCs w:val="22"/>
          <w:lang w:val="hr-HR" w:bidi="hr-HR"/>
        </w:rPr>
        <w:t>15.</w:t>
      </w:r>
      <w:r w:rsidRPr="00C64712">
        <w:rPr>
          <w:b/>
          <w:bCs/>
          <w:szCs w:val="22"/>
          <w:lang w:val="hr-HR" w:bidi="hr-HR"/>
        </w:rPr>
        <w:tab/>
        <w:t>UPUTE ZA UPORABU</w:t>
      </w:r>
    </w:p>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lang w:val="hr-HR"/>
        </w:rPr>
      </w:pPr>
      <w:r w:rsidRPr="00C64712">
        <w:rPr>
          <w:b/>
          <w:bCs/>
          <w:szCs w:val="22"/>
          <w:lang w:val="hr-HR" w:bidi="hr-HR"/>
        </w:rPr>
        <w:t>16.</w:t>
      </w:r>
      <w:r w:rsidRPr="00C64712">
        <w:rPr>
          <w:b/>
          <w:bCs/>
          <w:szCs w:val="22"/>
          <w:lang w:val="hr-HR" w:bidi="hr-HR"/>
        </w:rPr>
        <w:tab/>
        <w:t>PODACI NA BRAILLEOVOM PISMU</w:t>
      </w:r>
    </w:p>
    <w:p w:rsidR="00E95C33" w:rsidRPr="00C64712" w:rsidRDefault="00E95C33" w:rsidP="00434F66">
      <w:pPr>
        <w:keepNext/>
        <w:widowControl w:val="0"/>
        <w:tabs>
          <w:tab w:val="clear" w:pos="567"/>
        </w:tabs>
        <w:spacing w:line="240" w:lineRule="auto"/>
        <w:rPr>
          <w:lang w:val="hr-HR"/>
        </w:rPr>
      </w:pPr>
    </w:p>
    <w:p w:rsidR="005E7FF3" w:rsidRPr="00C64712" w:rsidRDefault="00E95C33" w:rsidP="00434F66">
      <w:pPr>
        <w:keepNext/>
        <w:widowControl w:val="0"/>
        <w:spacing w:line="240" w:lineRule="auto"/>
        <w:rPr>
          <w:lang w:val="hr-HR"/>
        </w:rPr>
      </w:pPr>
      <w:r w:rsidRPr="00C64712">
        <w:rPr>
          <w:szCs w:val="22"/>
          <w:lang w:val="hr-HR" w:bidi="hr-HR"/>
        </w:rPr>
        <w:t>Skilarence 120 mg</w:t>
      </w:r>
    </w:p>
    <w:p w:rsidR="005E7FF3" w:rsidRPr="00C64712" w:rsidRDefault="005E7FF3" w:rsidP="00434F66">
      <w:pPr>
        <w:spacing w:line="240" w:lineRule="auto"/>
        <w:rPr>
          <w:shd w:val="clear" w:color="auto" w:fill="CCCCCC"/>
          <w:lang w:val="hr-HR"/>
        </w:rPr>
      </w:pPr>
    </w:p>
    <w:p w:rsidR="006C092B" w:rsidRPr="00C64712" w:rsidRDefault="006C092B" w:rsidP="00434F66">
      <w:pPr>
        <w:spacing w:line="240" w:lineRule="auto"/>
        <w:rPr>
          <w:szCs w:val="22"/>
          <w:shd w:val="clear" w:color="auto" w:fill="CCCCCC"/>
          <w:lang w:val="hr-HR"/>
        </w:rPr>
      </w:pPr>
    </w:p>
    <w:p w:rsidR="006C092B" w:rsidRPr="00C64712" w:rsidRDefault="006C092B" w:rsidP="00434F66">
      <w:pPr>
        <w:keepNext/>
        <w:widowControl w:val="0"/>
        <w:numPr>
          <w:ilvl w:val="0"/>
          <w:numId w:val="7"/>
        </w:numPr>
        <w:pBdr>
          <w:top w:val="single" w:sz="4" w:space="1" w:color="auto"/>
          <w:left w:val="single" w:sz="4" w:space="4" w:color="auto"/>
          <w:bottom w:val="single" w:sz="4" w:space="1" w:color="auto"/>
          <w:right w:val="single" w:sz="4" w:space="4" w:color="auto"/>
        </w:pBdr>
        <w:spacing w:line="240" w:lineRule="auto"/>
        <w:ind w:left="0" w:firstLine="0"/>
        <w:rPr>
          <w:i/>
          <w:lang w:val="hr-HR"/>
        </w:rPr>
      </w:pPr>
      <w:r w:rsidRPr="00C64712">
        <w:rPr>
          <w:b/>
          <w:lang w:val="hr-HR"/>
        </w:rPr>
        <w:t>JEDINSTVENI IDENTIFIKATOR – 2D BARKOD</w:t>
      </w:r>
    </w:p>
    <w:p w:rsidR="006C092B" w:rsidRPr="00C64712" w:rsidRDefault="006C092B" w:rsidP="00434F66">
      <w:pPr>
        <w:keepNext/>
        <w:widowControl w:val="0"/>
        <w:tabs>
          <w:tab w:val="clear" w:pos="567"/>
        </w:tabs>
        <w:spacing w:line="240" w:lineRule="auto"/>
        <w:rPr>
          <w:lang w:val="hr-HR"/>
        </w:rPr>
      </w:pPr>
    </w:p>
    <w:p w:rsidR="006C092B" w:rsidRPr="00C64712" w:rsidRDefault="006C092B" w:rsidP="00434F66">
      <w:pPr>
        <w:keepNext/>
        <w:widowControl w:val="0"/>
        <w:spacing w:line="240" w:lineRule="auto"/>
        <w:rPr>
          <w:vanish/>
          <w:szCs w:val="22"/>
          <w:lang w:val="hr-HR"/>
        </w:rPr>
      </w:pPr>
      <w:r w:rsidRPr="00B209A7">
        <w:rPr>
          <w:highlight w:val="lightGray"/>
          <w:lang w:val="hr-HR"/>
        </w:rPr>
        <w:t>Sadrži 2D barkod s jedinstvenim identifikatorom.</w:t>
      </w:r>
    </w:p>
    <w:p w:rsidR="006C092B" w:rsidRPr="00C64712" w:rsidRDefault="006C092B" w:rsidP="00434F66">
      <w:pPr>
        <w:spacing w:line="240" w:lineRule="auto"/>
        <w:rPr>
          <w:highlight w:val="lightGray"/>
          <w:lang w:val="hr-HR"/>
        </w:rPr>
      </w:pPr>
    </w:p>
    <w:p w:rsidR="006C092B" w:rsidRPr="00C64712" w:rsidRDefault="006C092B" w:rsidP="00434F66">
      <w:pPr>
        <w:tabs>
          <w:tab w:val="clear" w:pos="567"/>
        </w:tabs>
        <w:spacing w:line="240" w:lineRule="auto"/>
        <w:rPr>
          <w:lang w:val="hr-HR"/>
        </w:rPr>
      </w:pPr>
    </w:p>
    <w:p w:rsidR="006C092B" w:rsidRPr="00C64712" w:rsidRDefault="006C092B" w:rsidP="00434F66">
      <w:pPr>
        <w:keepNext/>
        <w:widowControl w:val="0"/>
        <w:numPr>
          <w:ilvl w:val="0"/>
          <w:numId w:val="7"/>
        </w:numPr>
        <w:pBdr>
          <w:top w:val="single" w:sz="4" w:space="1" w:color="auto"/>
          <w:left w:val="single" w:sz="4" w:space="4" w:color="auto"/>
          <w:bottom w:val="single" w:sz="4" w:space="1" w:color="auto"/>
          <w:right w:val="single" w:sz="4" w:space="4" w:color="auto"/>
        </w:pBdr>
        <w:spacing w:line="240" w:lineRule="auto"/>
        <w:ind w:left="0" w:firstLine="0"/>
        <w:rPr>
          <w:i/>
          <w:lang w:val="hr-HR"/>
        </w:rPr>
      </w:pPr>
      <w:r w:rsidRPr="00C64712">
        <w:rPr>
          <w:b/>
          <w:lang w:val="hr-HR"/>
        </w:rPr>
        <w:t>JEDINSTVENI IDENTIFIKATOR – PODACI ČITLJIVI LJUDSKIM OKOM</w:t>
      </w:r>
    </w:p>
    <w:p w:rsidR="006C092B" w:rsidRPr="00C64712" w:rsidRDefault="006C092B" w:rsidP="00434F66">
      <w:pPr>
        <w:keepNext/>
        <w:widowControl w:val="0"/>
        <w:tabs>
          <w:tab w:val="clear" w:pos="567"/>
        </w:tabs>
        <w:spacing w:line="240" w:lineRule="auto"/>
        <w:rPr>
          <w:lang w:val="hr-HR"/>
        </w:rPr>
      </w:pPr>
    </w:p>
    <w:p w:rsidR="006C092B" w:rsidRPr="00C64712" w:rsidRDefault="006C092B" w:rsidP="00434F66">
      <w:pPr>
        <w:keepNext/>
        <w:widowControl w:val="0"/>
        <w:spacing w:line="240" w:lineRule="auto"/>
        <w:rPr>
          <w:color w:val="000000"/>
          <w:szCs w:val="22"/>
          <w:lang w:val="hr-HR"/>
        </w:rPr>
      </w:pPr>
      <w:r w:rsidRPr="00C64712">
        <w:rPr>
          <w:lang w:val="hr-HR"/>
        </w:rPr>
        <w:t>PC</w:t>
      </w:r>
    </w:p>
    <w:p w:rsidR="006C092B" w:rsidRPr="00C64712" w:rsidRDefault="006C092B" w:rsidP="00434F66">
      <w:pPr>
        <w:rPr>
          <w:szCs w:val="22"/>
          <w:lang w:val="hr-HR"/>
        </w:rPr>
      </w:pPr>
      <w:r w:rsidRPr="00C64712">
        <w:rPr>
          <w:lang w:val="hr-HR"/>
        </w:rPr>
        <w:t>SN</w:t>
      </w:r>
    </w:p>
    <w:p w:rsidR="006C092B" w:rsidRPr="00C64712" w:rsidRDefault="006C092B" w:rsidP="00434F66">
      <w:pPr>
        <w:rPr>
          <w:szCs w:val="22"/>
          <w:lang w:val="hr-HR"/>
        </w:rPr>
      </w:pPr>
      <w:r w:rsidRPr="00C64712">
        <w:rPr>
          <w:lang w:val="hr-HR"/>
        </w:rPr>
        <w:t>NN</w:t>
      </w:r>
    </w:p>
    <w:p w:rsidR="00E95C33" w:rsidRPr="00C64712" w:rsidRDefault="00AA6F5A" w:rsidP="00434F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r w:rsidRPr="00C64712">
        <w:rPr>
          <w:shd w:val="clear" w:color="auto" w:fill="CCCCCC"/>
          <w:lang w:val="hr-HR"/>
        </w:rPr>
        <w:br w:type="page"/>
      </w:r>
      <w:r w:rsidR="00E95C33" w:rsidRPr="00C64712">
        <w:rPr>
          <w:b/>
          <w:bCs/>
          <w:szCs w:val="22"/>
          <w:lang w:val="hr-HR" w:bidi="hr-HR"/>
        </w:rPr>
        <w:t>PODACI KOJE MORA NAJMANJE SADRŽAVATI BLISTER ILI STRIP</w:t>
      </w:r>
    </w:p>
    <w:p w:rsidR="00E95C33" w:rsidRPr="00C64712" w:rsidRDefault="00E95C33" w:rsidP="00434F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p>
    <w:p w:rsidR="00E95C33" w:rsidRPr="00C64712" w:rsidRDefault="00E95C33" w:rsidP="00434F66">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hr-HR"/>
        </w:rPr>
      </w:pPr>
      <w:r w:rsidRPr="00C64712">
        <w:rPr>
          <w:b/>
          <w:bCs/>
          <w:szCs w:val="22"/>
          <w:lang w:val="hr-HR" w:bidi="hr-HR"/>
        </w:rPr>
        <w:t>BLISTER FOLIJA</w:t>
      </w:r>
      <w:r w:rsidR="006C092B" w:rsidRPr="00C64712">
        <w:rPr>
          <w:b/>
          <w:bCs/>
          <w:szCs w:val="22"/>
          <w:lang w:val="hr-HR" w:bidi="hr-HR"/>
        </w:rPr>
        <w:t xml:space="preserve"> – SKILARENCE 120 mg </w:t>
      </w:r>
      <w:r w:rsidR="001C78C7" w:rsidRPr="00C64712">
        <w:rPr>
          <w:b/>
          <w:bCs/>
          <w:szCs w:val="22"/>
          <w:lang w:val="hr-HR" w:bidi="hr-HR"/>
        </w:rPr>
        <w:t xml:space="preserve">ŽELUČANOOTPORNE </w:t>
      </w:r>
      <w:r w:rsidR="006C092B" w:rsidRPr="00C64712">
        <w:rPr>
          <w:b/>
          <w:bCs/>
          <w:szCs w:val="22"/>
          <w:lang w:val="hr-HR" w:bidi="hr-HR"/>
        </w:rPr>
        <w:t>TABLETE</w:t>
      </w:r>
    </w:p>
    <w:p w:rsidR="00E95C33" w:rsidRPr="00C64712" w:rsidRDefault="00E95C33" w:rsidP="00434F66">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1.</w:t>
      </w:r>
      <w:r w:rsidRPr="00C64712">
        <w:rPr>
          <w:b/>
          <w:bCs/>
          <w:szCs w:val="22"/>
          <w:lang w:val="hr-HR" w:bidi="hr-HR"/>
        </w:rPr>
        <w:tab/>
        <w:t>NAZIV LIJEKA</w:t>
      </w:r>
    </w:p>
    <w:p w:rsidR="00E95C33" w:rsidRPr="00C64712" w:rsidRDefault="00E95C33" w:rsidP="00434F66">
      <w:pPr>
        <w:keepNext/>
        <w:widowControl w:val="0"/>
        <w:tabs>
          <w:tab w:val="clear" w:pos="567"/>
        </w:tabs>
        <w:spacing w:line="240" w:lineRule="auto"/>
        <w:rPr>
          <w:i/>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Skilarence 120 mg </w:t>
      </w:r>
      <w:r w:rsidR="001C78C7" w:rsidRPr="00C64712">
        <w:rPr>
          <w:szCs w:val="22"/>
          <w:lang w:val="hr-HR" w:bidi="hr-HR"/>
        </w:rPr>
        <w:t xml:space="preserve">želučanootporne </w:t>
      </w:r>
      <w:r w:rsidRPr="00C64712">
        <w:rPr>
          <w:szCs w:val="22"/>
          <w:lang w:val="hr-HR" w:bidi="hr-HR"/>
        </w:rPr>
        <w:t>tablete</w:t>
      </w:r>
    </w:p>
    <w:p w:rsidR="00E95C33" w:rsidRPr="00C64712" w:rsidRDefault="00E95C33" w:rsidP="00434F66">
      <w:pPr>
        <w:widowControl w:val="0"/>
        <w:tabs>
          <w:tab w:val="clear" w:pos="567"/>
        </w:tabs>
        <w:spacing w:line="240" w:lineRule="auto"/>
        <w:rPr>
          <w:lang w:val="hr-HR"/>
        </w:rPr>
      </w:pPr>
      <w:r w:rsidRPr="00C64712">
        <w:rPr>
          <w:szCs w:val="22"/>
          <w:lang w:val="hr-HR" w:bidi="hr-HR"/>
        </w:rPr>
        <w:t>dimetilfumarat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2.</w:t>
      </w:r>
      <w:r w:rsidRPr="00C64712">
        <w:rPr>
          <w:b/>
          <w:bCs/>
          <w:szCs w:val="22"/>
          <w:lang w:val="hr-HR" w:bidi="hr-HR"/>
        </w:rPr>
        <w:tab/>
        <w:t>NAZIV NOSITELJA ODOBRENJA ZA STAVLJANJE LIJEKA U PROMET</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Almirall</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lang w:val="hr-HR"/>
        </w:rPr>
      </w:pPr>
      <w:r w:rsidRPr="00C64712">
        <w:rPr>
          <w:b/>
          <w:bCs/>
          <w:szCs w:val="22"/>
          <w:lang w:val="hr-HR" w:bidi="hr-HR"/>
        </w:rPr>
        <w:t>3.</w:t>
      </w:r>
      <w:r w:rsidRPr="00C64712">
        <w:rPr>
          <w:b/>
          <w:bCs/>
          <w:szCs w:val="22"/>
          <w:lang w:val="hr-HR" w:bidi="hr-HR"/>
        </w:rPr>
        <w:tab/>
        <w:t>ROK VALJANOSTI</w:t>
      </w:r>
    </w:p>
    <w:p w:rsidR="00E95C33" w:rsidRPr="00C64712" w:rsidRDefault="00E95C33" w:rsidP="00125BC3">
      <w:pPr>
        <w:keepNext/>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lang w:val="hr-HR"/>
        </w:rPr>
      </w:pPr>
      <w:r w:rsidRPr="00C64712">
        <w:rPr>
          <w:szCs w:val="22"/>
          <w:lang w:val="hr-HR" w:bidi="hr-HR"/>
        </w:rPr>
        <w:t>EXP</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4.</w:t>
      </w:r>
      <w:r w:rsidRPr="00C64712">
        <w:rPr>
          <w:b/>
          <w:bCs/>
          <w:szCs w:val="22"/>
          <w:lang w:val="hr-HR" w:bidi="hr-HR"/>
        </w:rPr>
        <w:tab/>
        <w:t>BROJ SERIJE</w:t>
      </w:r>
    </w:p>
    <w:p w:rsidR="00E95C33" w:rsidRPr="00C64712" w:rsidRDefault="00E95C33" w:rsidP="00125BC3">
      <w:pPr>
        <w:keepNext/>
        <w:widowControl w:val="0"/>
        <w:tabs>
          <w:tab w:val="clear" w:pos="567"/>
        </w:tabs>
        <w:spacing w:line="240" w:lineRule="auto"/>
        <w:rPr>
          <w:lang w:val="hr-HR"/>
        </w:rPr>
      </w:pPr>
    </w:p>
    <w:p w:rsidR="00E95C33" w:rsidRPr="00C64712" w:rsidRDefault="008A6BFC" w:rsidP="00434F66">
      <w:pPr>
        <w:keepNext/>
        <w:widowControl w:val="0"/>
        <w:tabs>
          <w:tab w:val="clear" w:pos="567"/>
        </w:tabs>
        <w:spacing w:line="240" w:lineRule="auto"/>
        <w:rPr>
          <w:lang w:val="hr-HR"/>
        </w:rPr>
      </w:pPr>
      <w:r>
        <w:rPr>
          <w:szCs w:val="22"/>
          <w:lang w:val="hr-HR" w:bidi="hr-HR"/>
        </w:rPr>
        <w:t>Lot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hr-HR"/>
        </w:rPr>
      </w:pPr>
      <w:r w:rsidRPr="00C64712">
        <w:rPr>
          <w:b/>
          <w:bCs/>
          <w:szCs w:val="22"/>
          <w:lang w:val="hr-HR" w:bidi="hr-HR"/>
        </w:rPr>
        <w:t>5.</w:t>
      </w:r>
      <w:r w:rsidRPr="00C64712">
        <w:rPr>
          <w:b/>
          <w:bCs/>
          <w:szCs w:val="22"/>
          <w:lang w:val="hr-HR" w:bidi="hr-HR"/>
        </w:rPr>
        <w:tab/>
        <w:t>DRUGO</w:t>
      </w:r>
    </w:p>
    <w:p w:rsidR="00E95C33" w:rsidRPr="00C64712" w:rsidRDefault="00E95C33" w:rsidP="00125BC3">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ind w:right="113"/>
        <w:rPr>
          <w:lang w:val="hr-HR"/>
        </w:rPr>
      </w:pPr>
    </w:p>
    <w:p w:rsidR="00E64484" w:rsidRPr="00C64712" w:rsidRDefault="00AA6F5A" w:rsidP="00434F66">
      <w:pPr>
        <w:spacing w:line="240" w:lineRule="auto"/>
        <w:rPr>
          <w:bCs/>
          <w:lang w:val="hr-HR"/>
        </w:rPr>
      </w:pPr>
      <w:r w:rsidRPr="00C64712">
        <w:rPr>
          <w:b/>
          <w:lang w:val="hr-HR"/>
        </w:rPr>
        <w:br w:type="page"/>
      </w: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64484" w:rsidRPr="00C64712" w:rsidRDefault="00E64484" w:rsidP="00434F66">
      <w:pPr>
        <w:spacing w:line="240" w:lineRule="auto"/>
        <w:rPr>
          <w:bCs/>
          <w:lang w:val="hr-HR"/>
        </w:rPr>
      </w:pPr>
    </w:p>
    <w:p w:rsidR="00E95C33" w:rsidRPr="00C64712" w:rsidRDefault="00E95C33" w:rsidP="00434F66">
      <w:pPr>
        <w:widowControl w:val="0"/>
        <w:tabs>
          <w:tab w:val="clear" w:pos="567"/>
        </w:tabs>
        <w:spacing w:line="240" w:lineRule="auto"/>
        <w:rPr>
          <w:bCs/>
          <w:lang w:val="hr-HR"/>
        </w:rPr>
      </w:pPr>
    </w:p>
    <w:p w:rsidR="00E95C33" w:rsidRPr="00C64712" w:rsidRDefault="00E95C33" w:rsidP="00E95C33">
      <w:pPr>
        <w:pStyle w:val="QRDBookmark"/>
        <w:widowControl w:val="0"/>
        <w:rPr>
          <w:lang w:val="hr-HR"/>
        </w:rPr>
      </w:pPr>
      <w:r w:rsidRPr="00C64712">
        <w:rPr>
          <w:bCs/>
          <w:lang w:val="hr-HR" w:bidi="hr-HR"/>
        </w:rPr>
        <w:t>B. UPUTA O LIJEKU</w:t>
      </w:r>
    </w:p>
    <w:p w:rsidR="00E95C33" w:rsidRPr="00C64712" w:rsidRDefault="00AA6F5A" w:rsidP="00434F66">
      <w:pPr>
        <w:widowControl w:val="0"/>
        <w:tabs>
          <w:tab w:val="clear" w:pos="567"/>
        </w:tabs>
        <w:spacing w:line="240" w:lineRule="auto"/>
        <w:jc w:val="center"/>
        <w:rPr>
          <w:lang w:val="hr-HR"/>
        </w:rPr>
      </w:pPr>
      <w:r w:rsidRPr="00C64712">
        <w:rPr>
          <w:lang w:val="hr-HR"/>
        </w:rPr>
        <w:br w:type="page"/>
      </w:r>
      <w:r w:rsidR="00E95C33" w:rsidRPr="00C64712">
        <w:rPr>
          <w:b/>
          <w:bCs/>
          <w:szCs w:val="22"/>
          <w:lang w:val="hr-HR" w:bidi="hr-HR"/>
        </w:rPr>
        <w:t>Uputa o lijeku: Informacije za bolesnika</w:t>
      </w:r>
    </w:p>
    <w:p w:rsidR="00E95C33" w:rsidRPr="00C64712" w:rsidRDefault="00E95C33" w:rsidP="00125BC3">
      <w:pPr>
        <w:widowControl w:val="0"/>
        <w:shd w:val="clear" w:color="auto" w:fill="FFFFFF"/>
        <w:tabs>
          <w:tab w:val="clear" w:pos="567"/>
        </w:tabs>
        <w:spacing w:line="240" w:lineRule="auto"/>
        <w:jc w:val="center"/>
        <w:rPr>
          <w:lang w:val="hr-HR"/>
        </w:rPr>
      </w:pPr>
    </w:p>
    <w:p w:rsidR="00E95C33" w:rsidRPr="00C64712" w:rsidRDefault="00E95C33" w:rsidP="00434F66">
      <w:pPr>
        <w:widowControl w:val="0"/>
        <w:tabs>
          <w:tab w:val="clear" w:pos="567"/>
          <w:tab w:val="left" w:pos="993"/>
        </w:tabs>
        <w:spacing w:line="240" w:lineRule="auto"/>
        <w:jc w:val="center"/>
        <w:rPr>
          <w:b/>
          <w:lang w:val="hr-HR"/>
        </w:rPr>
      </w:pPr>
      <w:r w:rsidRPr="00C64712">
        <w:rPr>
          <w:b/>
          <w:bCs/>
          <w:szCs w:val="22"/>
          <w:lang w:val="hr-HR" w:bidi="hr-HR"/>
        </w:rPr>
        <w:t xml:space="preserve">Skilarence 30 mg </w:t>
      </w:r>
      <w:r w:rsidR="000663B1" w:rsidRPr="00C64712">
        <w:rPr>
          <w:b/>
          <w:bCs/>
          <w:szCs w:val="22"/>
          <w:lang w:val="hr-HR" w:bidi="hr-HR"/>
        </w:rPr>
        <w:t>želučanootporne</w:t>
      </w:r>
      <w:r w:rsidRPr="00C64712">
        <w:rPr>
          <w:b/>
          <w:bCs/>
          <w:szCs w:val="22"/>
          <w:lang w:val="hr-HR" w:bidi="hr-HR"/>
        </w:rPr>
        <w:t xml:space="preserve"> tablete</w:t>
      </w:r>
    </w:p>
    <w:p w:rsidR="00E95C33" w:rsidRPr="00C64712" w:rsidRDefault="00E95C33" w:rsidP="00125BC3">
      <w:pPr>
        <w:widowControl w:val="0"/>
        <w:tabs>
          <w:tab w:val="clear" w:pos="567"/>
        </w:tabs>
        <w:spacing w:line="240" w:lineRule="auto"/>
        <w:jc w:val="center"/>
        <w:rPr>
          <w:lang w:val="hr-HR"/>
        </w:rPr>
      </w:pPr>
      <w:r w:rsidRPr="00C64712">
        <w:rPr>
          <w:szCs w:val="22"/>
          <w:lang w:val="hr-HR" w:bidi="hr-HR"/>
        </w:rPr>
        <w:t>dimetilfumarat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tabs>
          <w:tab w:val="clear" w:pos="567"/>
        </w:tabs>
        <w:suppressAutoHyphens/>
        <w:spacing w:line="240" w:lineRule="auto"/>
        <w:rPr>
          <w:lang w:val="hr-HR"/>
        </w:rPr>
      </w:pPr>
      <w:r w:rsidRPr="00C64712">
        <w:rPr>
          <w:b/>
          <w:bCs/>
          <w:szCs w:val="22"/>
          <w:lang w:val="hr-HR" w:bidi="hr-HR"/>
        </w:rPr>
        <w:t>Pažljivo pročitajte cijelu uputu prije nego počnete uzimati ovaj lijek jer sadrži Vama važne podatke.</w:t>
      </w:r>
    </w:p>
    <w:p w:rsidR="00E95C33" w:rsidRPr="00C64712" w:rsidRDefault="00E95C33" w:rsidP="00434F66">
      <w:pPr>
        <w:keepNext/>
        <w:widowControl w:val="0"/>
        <w:tabs>
          <w:tab w:val="clear" w:pos="567"/>
        </w:tabs>
        <w:spacing w:line="240" w:lineRule="auto"/>
        <w:ind w:left="567" w:right="-2" w:hanging="567"/>
        <w:rPr>
          <w:lang w:val="hr-HR"/>
        </w:rPr>
      </w:pPr>
      <w:r w:rsidRPr="00C64712">
        <w:rPr>
          <w:szCs w:val="22"/>
          <w:lang w:val="hr-HR" w:bidi="hr-HR"/>
        </w:rPr>
        <w:t>-</w:t>
      </w:r>
      <w:r w:rsidRPr="00C64712">
        <w:rPr>
          <w:szCs w:val="22"/>
          <w:lang w:val="hr-HR" w:bidi="hr-HR"/>
        </w:rPr>
        <w:tab/>
        <w:t>Sačuvajte ovu uputu. Možda ćete je trebati ponovno pročitati.</w:t>
      </w:r>
    </w:p>
    <w:p w:rsidR="00E95C33" w:rsidRPr="00C64712" w:rsidRDefault="00E95C33" w:rsidP="00434F66">
      <w:pPr>
        <w:widowControl w:val="0"/>
        <w:tabs>
          <w:tab w:val="clear" w:pos="567"/>
        </w:tabs>
        <w:spacing w:line="240" w:lineRule="auto"/>
        <w:ind w:left="567" w:right="-2" w:hanging="567"/>
        <w:rPr>
          <w:lang w:val="hr-HR"/>
        </w:rPr>
      </w:pPr>
      <w:r w:rsidRPr="00C64712">
        <w:rPr>
          <w:szCs w:val="22"/>
          <w:lang w:val="hr-HR" w:bidi="hr-HR"/>
        </w:rPr>
        <w:t>-</w:t>
      </w:r>
      <w:r w:rsidRPr="00C64712">
        <w:rPr>
          <w:szCs w:val="22"/>
          <w:lang w:val="hr-HR" w:bidi="hr-HR"/>
        </w:rPr>
        <w:tab/>
        <w:t>Ako imate dodatnih pitanja, obratite se liječniku ili ljekarniku.</w:t>
      </w:r>
    </w:p>
    <w:p w:rsidR="00E95C33" w:rsidRPr="00C64712" w:rsidRDefault="00E95C33" w:rsidP="00434F66">
      <w:pPr>
        <w:widowControl w:val="0"/>
        <w:tabs>
          <w:tab w:val="clear" w:pos="567"/>
        </w:tabs>
        <w:spacing w:line="240" w:lineRule="auto"/>
        <w:ind w:left="567" w:right="-2" w:hanging="567"/>
        <w:rPr>
          <w:szCs w:val="22"/>
          <w:lang w:val="hr-HR"/>
        </w:rPr>
      </w:pPr>
      <w:r w:rsidRPr="00C64712">
        <w:rPr>
          <w:szCs w:val="22"/>
          <w:lang w:val="hr-HR" w:bidi="hr-HR"/>
        </w:rPr>
        <w:t>-</w:t>
      </w:r>
      <w:r w:rsidRPr="00C64712">
        <w:rPr>
          <w:szCs w:val="22"/>
          <w:lang w:val="hr-HR" w:bidi="hr-HR"/>
        </w:rPr>
        <w:tab/>
        <w:t>Ovaj je lijek propisan samo Vama. Nemojte ga davati drugima. Može im naškoditi, čak i ako su njihovi znakovi bolesti jednaki Vašima.</w:t>
      </w:r>
    </w:p>
    <w:p w:rsidR="00E95C33" w:rsidRPr="00C64712" w:rsidRDefault="00E95C33" w:rsidP="00434F66">
      <w:pPr>
        <w:widowControl w:val="0"/>
        <w:tabs>
          <w:tab w:val="clear" w:pos="567"/>
        </w:tabs>
        <w:spacing w:line="240" w:lineRule="auto"/>
        <w:ind w:left="567" w:hanging="567"/>
        <w:rPr>
          <w:lang w:val="hr-HR"/>
        </w:rPr>
      </w:pPr>
      <w:r w:rsidRPr="00C64712">
        <w:rPr>
          <w:szCs w:val="22"/>
          <w:lang w:val="hr-HR" w:bidi="hr-HR"/>
        </w:rPr>
        <w:t>-</w:t>
      </w:r>
      <w:r w:rsidRPr="00C64712">
        <w:rPr>
          <w:szCs w:val="22"/>
          <w:lang w:val="hr-HR" w:bidi="hr-HR"/>
        </w:rPr>
        <w:tab/>
        <w:t xml:space="preserve">Ako primijetite bilo koju nuspojavu potrebno je obavijestiti liječnika ili ljekarnika. </w:t>
      </w:r>
      <w:r w:rsidR="0059702B" w:rsidRPr="00C64712">
        <w:rPr>
          <w:szCs w:val="22"/>
          <w:lang w:val="hr-HR" w:bidi="hr-HR"/>
        </w:rPr>
        <w:t xml:space="preserve">To </w:t>
      </w:r>
      <w:r w:rsidRPr="00C64712">
        <w:rPr>
          <w:szCs w:val="22"/>
          <w:lang w:val="hr-HR" w:bidi="hr-HR"/>
        </w:rPr>
        <w:t xml:space="preserve">uključuje i svaku moguću nuspojavu koja nije navedena u ovoj uputi. Pogledajte </w:t>
      </w:r>
      <w:r w:rsidR="00026F2F" w:rsidRPr="00C64712">
        <w:rPr>
          <w:szCs w:val="22"/>
          <w:lang w:val="hr-HR" w:bidi="hr-HR"/>
        </w:rPr>
        <w:t>dio </w:t>
      </w:r>
      <w:r w:rsidRPr="00C64712">
        <w:rPr>
          <w:szCs w:val="22"/>
          <w:lang w:val="hr-HR" w:bidi="hr-HR"/>
        </w:rPr>
        <w:t>4.</w:t>
      </w:r>
      <w:r w:rsidR="001B6F9D" w:rsidRPr="00C64712">
        <w:rPr>
          <w:szCs w:val="22"/>
          <w:lang w:val="hr-HR" w:bidi="hr-HR"/>
        </w:rPr>
        <w:t xml:space="preserve"> </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b/>
          <w:lang w:val="hr-HR"/>
        </w:rPr>
      </w:pPr>
      <w:r w:rsidRPr="00C64712">
        <w:rPr>
          <w:b/>
          <w:bCs/>
          <w:szCs w:val="22"/>
          <w:lang w:val="hr-HR" w:bidi="hr-HR"/>
        </w:rPr>
        <w:t>Što se nalazi u ovoj uputi:</w:t>
      </w:r>
    </w:p>
    <w:p w:rsidR="00E95C33" w:rsidRPr="00C64712" w:rsidRDefault="00E95C33" w:rsidP="00434F66">
      <w:pPr>
        <w:keepNext/>
        <w:widowControl w:val="0"/>
        <w:tabs>
          <w:tab w:val="clear" w:pos="567"/>
        </w:tabs>
        <w:spacing w:line="240" w:lineRule="auto"/>
        <w:ind w:right="-2"/>
        <w:rPr>
          <w:lang w:val="hr-HR"/>
        </w:rPr>
      </w:pPr>
    </w:p>
    <w:p w:rsidR="00E95C33" w:rsidRPr="00C64712" w:rsidRDefault="00E95C33" w:rsidP="00125BC3">
      <w:pPr>
        <w:keepNext/>
        <w:widowControl w:val="0"/>
        <w:tabs>
          <w:tab w:val="clear" w:pos="567"/>
          <w:tab w:val="left" w:pos="426"/>
        </w:tabs>
        <w:spacing w:line="240" w:lineRule="auto"/>
        <w:ind w:right="-29"/>
        <w:rPr>
          <w:lang w:val="hr-HR"/>
        </w:rPr>
      </w:pPr>
      <w:r w:rsidRPr="00C64712">
        <w:rPr>
          <w:szCs w:val="22"/>
          <w:lang w:val="hr-HR" w:bidi="hr-HR"/>
        </w:rPr>
        <w:t>1.</w:t>
      </w:r>
      <w:r w:rsidRPr="00C64712">
        <w:rPr>
          <w:szCs w:val="22"/>
          <w:lang w:val="hr-HR" w:bidi="hr-HR"/>
        </w:rPr>
        <w:tab/>
        <w:t>Što je Skilarence i za što se koristi</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2.</w:t>
      </w:r>
      <w:r w:rsidRPr="00C64712">
        <w:rPr>
          <w:szCs w:val="22"/>
          <w:lang w:val="hr-HR" w:bidi="hr-HR"/>
        </w:rPr>
        <w:tab/>
        <w:t>Što morate znati prije nego počnete uzimati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3.</w:t>
      </w:r>
      <w:r w:rsidRPr="00C64712">
        <w:rPr>
          <w:szCs w:val="22"/>
          <w:lang w:val="hr-HR" w:bidi="hr-HR"/>
        </w:rPr>
        <w:tab/>
        <w:t>Kako uzimati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4.</w:t>
      </w:r>
      <w:r w:rsidRPr="00C64712">
        <w:rPr>
          <w:szCs w:val="22"/>
          <w:lang w:val="hr-HR" w:bidi="hr-HR"/>
        </w:rPr>
        <w:tab/>
        <w:t>Moguće nuspojave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5.</w:t>
      </w:r>
      <w:r w:rsidRPr="00C64712">
        <w:rPr>
          <w:szCs w:val="22"/>
          <w:lang w:val="hr-HR" w:bidi="hr-HR"/>
        </w:rPr>
        <w:tab/>
        <w:t>Kako čuvati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6.</w:t>
      </w:r>
      <w:r w:rsidRPr="00C64712">
        <w:rPr>
          <w:szCs w:val="22"/>
          <w:lang w:val="hr-HR" w:bidi="hr-HR"/>
        </w:rPr>
        <w:tab/>
        <w:t>Sadržaj pakiranja i druge informacije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1.</w:t>
      </w:r>
      <w:r w:rsidRPr="00C64712">
        <w:rPr>
          <w:b/>
          <w:bCs/>
          <w:szCs w:val="22"/>
          <w:lang w:val="hr-HR" w:bidi="hr-HR"/>
        </w:rPr>
        <w:tab/>
        <w:t>Što je Skilarence i za što se koristi</w:t>
      </w:r>
    </w:p>
    <w:p w:rsidR="00E95C33" w:rsidRPr="00C64712" w:rsidRDefault="00E95C33" w:rsidP="00434F66">
      <w:pPr>
        <w:keepNext/>
        <w:widowControl w:val="0"/>
        <w:tabs>
          <w:tab w:val="clear" w:pos="567"/>
        </w:tabs>
        <w:spacing w:line="240" w:lineRule="auto"/>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 xml:space="preserve">Što je Skilarence </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Skilarence je lijek koji sadrži </w:t>
      </w:r>
      <w:r w:rsidR="007425AF" w:rsidRPr="00C64712">
        <w:rPr>
          <w:szCs w:val="22"/>
          <w:lang w:val="hr-HR" w:bidi="hr-HR"/>
        </w:rPr>
        <w:t xml:space="preserve">aktivnu tvar </w:t>
      </w:r>
      <w:r w:rsidRPr="00C64712">
        <w:rPr>
          <w:szCs w:val="22"/>
          <w:lang w:val="hr-HR" w:bidi="hr-HR"/>
        </w:rPr>
        <w:t>dimetilfumarat.</w:t>
      </w:r>
      <w:r w:rsidR="007425AF" w:rsidRPr="00C64712">
        <w:rPr>
          <w:szCs w:val="22"/>
          <w:lang w:val="hr-HR" w:bidi="hr-HR"/>
        </w:rPr>
        <w:t xml:space="preserve"> Dimetilfumarat djeluje na stanice imunosnog sustava (</w:t>
      </w:r>
      <w:r w:rsidR="00C2416A" w:rsidRPr="00C64712">
        <w:rPr>
          <w:szCs w:val="22"/>
          <w:lang w:val="hr-HR" w:bidi="hr-HR"/>
        </w:rPr>
        <w:t>prirodn</w:t>
      </w:r>
      <w:r w:rsidR="00C2416A">
        <w:rPr>
          <w:szCs w:val="22"/>
          <w:lang w:val="hr-HR" w:bidi="hr-HR"/>
        </w:rPr>
        <w:t>u</w:t>
      </w:r>
      <w:r w:rsidR="00C2416A" w:rsidRPr="00C64712">
        <w:rPr>
          <w:szCs w:val="22"/>
          <w:lang w:val="hr-HR" w:bidi="hr-HR"/>
        </w:rPr>
        <w:t xml:space="preserve"> obran</w:t>
      </w:r>
      <w:r w:rsidR="00C2416A">
        <w:rPr>
          <w:szCs w:val="22"/>
          <w:lang w:val="hr-HR" w:bidi="hr-HR"/>
        </w:rPr>
        <w:t>u</w:t>
      </w:r>
      <w:r w:rsidR="00C2416A" w:rsidRPr="00C64712">
        <w:rPr>
          <w:szCs w:val="22"/>
          <w:lang w:val="hr-HR" w:bidi="hr-HR"/>
        </w:rPr>
        <w:t xml:space="preserve"> </w:t>
      </w:r>
      <w:r w:rsidR="007425AF" w:rsidRPr="00C64712">
        <w:rPr>
          <w:szCs w:val="22"/>
          <w:lang w:val="hr-HR" w:bidi="hr-HR"/>
        </w:rPr>
        <w:t>tijela). On mijenja aktivnost imunosnog sustava i smanjuje stvaranje tvari uključenih u nastanak psorijaze.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b/>
          <w:lang w:val="hr-HR"/>
        </w:rPr>
      </w:pPr>
      <w:r w:rsidRPr="00C64712">
        <w:rPr>
          <w:b/>
          <w:bCs/>
          <w:szCs w:val="22"/>
          <w:lang w:val="hr-HR" w:bidi="hr-HR"/>
        </w:rPr>
        <w:t>Za što se koristi Skilarence</w:t>
      </w:r>
    </w:p>
    <w:p w:rsidR="00E95C33" w:rsidRPr="00C64712" w:rsidRDefault="00E95C33" w:rsidP="00434F66">
      <w:pPr>
        <w:keepNext/>
        <w:widowControl w:val="0"/>
        <w:tabs>
          <w:tab w:val="clear" w:pos="567"/>
        </w:tabs>
        <w:autoSpaceDE w:val="0"/>
        <w:autoSpaceDN w:val="0"/>
        <w:adjustRightInd w:val="0"/>
        <w:spacing w:line="240" w:lineRule="auto"/>
        <w:rPr>
          <w:szCs w:val="22"/>
          <w:lang w:val="hr-HR"/>
        </w:rPr>
      </w:pPr>
      <w:r w:rsidRPr="00C64712">
        <w:rPr>
          <w:szCs w:val="22"/>
          <w:lang w:val="hr-HR" w:bidi="hr-HR"/>
        </w:rPr>
        <w:t xml:space="preserve">Tablete Skilarence koriste se za liječenja umjerene do teške plak psorijaze u odraslih. Psorijaza je bolest koja izaziva zadebljana, upaljena, crvena područja na koži, često pokrivena </w:t>
      </w:r>
      <w:r w:rsidR="00C2416A" w:rsidRPr="00F02EC8">
        <w:rPr>
          <w:szCs w:val="22"/>
          <w:lang w:val="hr-HR" w:bidi="hr-HR"/>
        </w:rPr>
        <w:t xml:space="preserve">srebrnastim </w:t>
      </w:r>
      <w:r w:rsidRPr="00C64712">
        <w:rPr>
          <w:szCs w:val="22"/>
          <w:lang w:val="hr-HR" w:bidi="hr-HR"/>
        </w:rPr>
        <w:t>ljuskama.</w:t>
      </w:r>
    </w:p>
    <w:p w:rsidR="00E95C33" w:rsidRPr="00C64712" w:rsidRDefault="00E95C33" w:rsidP="00434F66">
      <w:pPr>
        <w:widowControl w:val="0"/>
        <w:tabs>
          <w:tab w:val="clear" w:pos="567"/>
        </w:tabs>
        <w:spacing w:line="240" w:lineRule="auto"/>
        <w:ind w:right="-2"/>
        <w:rPr>
          <w:szCs w:val="22"/>
          <w:lang w:val="hr-HR"/>
        </w:rPr>
      </w:pPr>
    </w:p>
    <w:p w:rsidR="007425AF" w:rsidRPr="00C64712" w:rsidRDefault="007425AF" w:rsidP="00434F66">
      <w:pPr>
        <w:widowControl w:val="0"/>
        <w:tabs>
          <w:tab w:val="clear" w:pos="567"/>
        </w:tabs>
        <w:spacing w:line="240" w:lineRule="auto"/>
        <w:ind w:right="-2"/>
        <w:rPr>
          <w:szCs w:val="22"/>
          <w:lang w:val="hr-HR"/>
        </w:rPr>
      </w:pPr>
      <w:r w:rsidRPr="00C64712">
        <w:rPr>
          <w:szCs w:val="22"/>
          <w:lang w:val="hr-HR"/>
        </w:rPr>
        <w:t xml:space="preserve">Odgovor na Skilarence se općenito može vidjeti već u 3. tjednu i poboljšava se s vremenom. Iskustva </w:t>
      </w:r>
      <w:r w:rsidR="00C92F40" w:rsidRPr="00C64712">
        <w:rPr>
          <w:szCs w:val="22"/>
          <w:lang w:val="hr-HR"/>
        </w:rPr>
        <w:t>sa sličnim lijekovima koji sadrže dimetilfumarat pokazuju korist liječenja tijekom najmanje 24 mjeseca.</w:t>
      </w:r>
    </w:p>
    <w:p w:rsidR="00E95C33" w:rsidRPr="00C64712" w:rsidRDefault="00E95C33" w:rsidP="00434F66">
      <w:pPr>
        <w:widowControl w:val="0"/>
        <w:tabs>
          <w:tab w:val="clear" w:pos="567"/>
        </w:tabs>
        <w:spacing w:line="240" w:lineRule="auto"/>
        <w:ind w:right="-2"/>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2.</w:t>
      </w:r>
      <w:r w:rsidRPr="00C64712">
        <w:rPr>
          <w:b/>
          <w:bCs/>
          <w:szCs w:val="22"/>
          <w:lang w:val="hr-HR" w:bidi="hr-HR"/>
        </w:rPr>
        <w:tab/>
        <w:t>Što morate znati prije nego počnete uzimati Skilarence</w:t>
      </w:r>
    </w:p>
    <w:p w:rsidR="00E95C33" w:rsidRPr="00C64712" w:rsidRDefault="00E95C33" w:rsidP="00434F66">
      <w:pPr>
        <w:keepNext/>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szCs w:val="22"/>
          <w:lang w:val="hr-HR"/>
        </w:rPr>
      </w:pPr>
      <w:r w:rsidRPr="00C64712">
        <w:rPr>
          <w:b/>
          <w:bCs/>
          <w:szCs w:val="22"/>
          <w:lang w:val="hr-HR" w:bidi="hr-HR"/>
        </w:rPr>
        <w:t>Nemojte uzimati Skilarence</w:t>
      </w:r>
    </w:p>
    <w:p w:rsidR="00E95C33" w:rsidRPr="00C64712" w:rsidRDefault="00E95C33" w:rsidP="00125BC3">
      <w:pPr>
        <w:keepNext/>
        <w:widowControl w:val="0"/>
        <w:tabs>
          <w:tab w:val="clear" w:pos="567"/>
        </w:tabs>
        <w:spacing w:line="240" w:lineRule="auto"/>
        <w:ind w:left="567" w:hanging="567"/>
        <w:rPr>
          <w:szCs w:val="22"/>
          <w:lang w:val="hr-HR"/>
        </w:rPr>
      </w:pPr>
      <w:r w:rsidRPr="00C64712">
        <w:rPr>
          <w:szCs w:val="22"/>
          <w:lang w:val="hr-HR" w:bidi="hr-HR"/>
        </w:rPr>
        <w:t>-</w:t>
      </w:r>
      <w:r w:rsidRPr="00C64712">
        <w:rPr>
          <w:szCs w:val="22"/>
          <w:lang w:val="hr-HR" w:bidi="hr-HR"/>
        </w:rPr>
        <w:tab/>
        <w:t>ako ste alergični na dimetilfumarat ili neki drugi sastojak ovog lijeka (naveden u dijelu 6)</w:t>
      </w:r>
    </w:p>
    <w:p w:rsidR="00E95C33" w:rsidRPr="00C64712" w:rsidRDefault="00E95C33"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 xml:space="preserve">ako imate </w:t>
      </w:r>
      <w:r w:rsidR="00C92F40" w:rsidRPr="00C64712">
        <w:rPr>
          <w:szCs w:val="22"/>
          <w:lang w:val="hr-HR" w:bidi="hr-HR"/>
        </w:rPr>
        <w:t>ozbiljne probleme sa želucem ili crijevima</w:t>
      </w:r>
    </w:p>
    <w:p w:rsidR="00C92F40" w:rsidRPr="00C64712" w:rsidRDefault="00C92F40"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ako imate ozbiljnih problema s jetrom ili bubrezima</w:t>
      </w:r>
    </w:p>
    <w:p w:rsidR="00C92F40" w:rsidRPr="00C64712" w:rsidRDefault="00C92F40"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ako ste trudni ili dojite</w:t>
      </w:r>
    </w:p>
    <w:p w:rsidR="00C92F40" w:rsidRPr="00C64712" w:rsidRDefault="00C92F40" w:rsidP="00434F66">
      <w:pPr>
        <w:widowControl w:val="0"/>
        <w:tabs>
          <w:tab w:val="clear" w:pos="567"/>
        </w:tabs>
        <w:spacing w:line="240" w:lineRule="auto"/>
        <w:rPr>
          <w:szCs w:val="22"/>
          <w:lang w:val="hr-HR"/>
        </w:rPr>
      </w:pP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Upozorenja i mjere opreza</w:t>
      </w:r>
    </w:p>
    <w:p w:rsidR="005E7FF3" w:rsidRPr="00C64712" w:rsidRDefault="00E95C33" w:rsidP="00125BC3">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Obratite se svom liječniku ili ljekarniku prije nego uzmete Skilarence</w:t>
      </w:r>
      <w:r w:rsidR="009A3AED" w:rsidRPr="00C64712">
        <w:rPr>
          <w:szCs w:val="22"/>
          <w:lang w:val="hr-HR" w:bidi="hr-HR"/>
        </w:rPr>
        <w:t>.</w:t>
      </w:r>
    </w:p>
    <w:p w:rsidR="005E7FF3" w:rsidRPr="00C64712" w:rsidRDefault="005E7FF3" w:rsidP="00434F66">
      <w:pPr>
        <w:widowControl w:val="0"/>
        <w:tabs>
          <w:tab w:val="clear" w:pos="567"/>
        </w:tabs>
        <w:spacing w:line="240" w:lineRule="auto"/>
        <w:ind w:right="-2"/>
        <w:rPr>
          <w:lang w:val="hr-HR"/>
        </w:rPr>
      </w:pPr>
    </w:p>
    <w:p w:rsidR="009A3AED" w:rsidRPr="00C64712" w:rsidRDefault="009A3AED" w:rsidP="00434F66">
      <w:pPr>
        <w:keepNext/>
        <w:widowControl w:val="0"/>
        <w:tabs>
          <w:tab w:val="clear" w:pos="567"/>
        </w:tabs>
        <w:spacing w:line="240" w:lineRule="auto"/>
        <w:ind w:right="-2"/>
        <w:rPr>
          <w:szCs w:val="22"/>
          <w:u w:val="single"/>
          <w:lang w:val="hr-HR"/>
        </w:rPr>
      </w:pPr>
      <w:r w:rsidRPr="00C64712">
        <w:rPr>
          <w:szCs w:val="22"/>
          <w:u w:val="single"/>
          <w:lang w:val="hr-HR"/>
        </w:rPr>
        <w:t>Praćenje</w:t>
      </w:r>
    </w:p>
    <w:p w:rsidR="009A3AED" w:rsidRPr="00C64712" w:rsidRDefault="00E95C33" w:rsidP="00434F66">
      <w:pPr>
        <w:keepNext/>
        <w:widowControl w:val="0"/>
        <w:tabs>
          <w:tab w:val="clear" w:pos="567"/>
        </w:tabs>
        <w:spacing w:line="240" w:lineRule="auto"/>
        <w:rPr>
          <w:szCs w:val="22"/>
          <w:lang w:val="hr-HR" w:bidi="hr-HR"/>
        </w:rPr>
      </w:pPr>
      <w:r w:rsidRPr="00C64712">
        <w:rPr>
          <w:szCs w:val="22"/>
          <w:lang w:val="hr-HR" w:bidi="hr-HR"/>
        </w:rPr>
        <w:t xml:space="preserve">Skilarence može </w:t>
      </w:r>
      <w:r w:rsidR="009A3AED" w:rsidRPr="00C64712">
        <w:rPr>
          <w:szCs w:val="22"/>
          <w:lang w:val="hr-HR" w:bidi="hr-HR"/>
        </w:rPr>
        <w:t>uzrokovati</w:t>
      </w:r>
      <w:r w:rsidRPr="00C64712">
        <w:rPr>
          <w:szCs w:val="22"/>
          <w:lang w:val="hr-HR" w:bidi="hr-HR"/>
        </w:rPr>
        <w:t xml:space="preserve"> problem</w:t>
      </w:r>
      <w:r w:rsidR="009A3AED" w:rsidRPr="00C64712">
        <w:rPr>
          <w:szCs w:val="22"/>
          <w:lang w:val="hr-HR" w:bidi="hr-HR"/>
        </w:rPr>
        <w:t>e</w:t>
      </w:r>
      <w:r w:rsidRPr="00C64712">
        <w:rPr>
          <w:szCs w:val="22"/>
          <w:lang w:val="hr-HR" w:bidi="hr-HR"/>
        </w:rPr>
        <w:t xml:space="preserve"> s krvi, jetrom i</w:t>
      </w:r>
      <w:r w:rsidR="009A3AED" w:rsidRPr="00C64712">
        <w:rPr>
          <w:szCs w:val="22"/>
          <w:lang w:val="hr-HR" w:bidi="hr-HR"/>
        </w:rPr>
        <w:t>li</w:t>
      </w:r>
      <w:r w:rsidRPr="00C64712">
        <w:rPr>
          <w:szCs w:val="22"/>
          <w:lang w:val="hr-HR" w:bidi="hr-HR"/>
        </w:rPr>
        <w:t xml:space="preserve"> bubrezima. </w:t>
      </w:r>
      <w:r w:rsidR="009A3AED" w:rsidRPr="00C64712">
        <w:rPr>
          <w:szCs w:val="22"/>
          <w:lang w:val="hr-HR" w:bidi="hr-HR"/>
        </w:rPr>
        <w:t>Napravit ćete pretrage krvi i urina prije početka liječenja i zatim redovito tijekom liječenja kako bi se uvjerili da nemate takve komplikacije i da možete nastaviti uzimati ovaj lijek. Ovisno o rezultatima pretraga krvi i urina Vaš Vam liječnik može smanjiti dozu lijeka Skilarence ili prekinuti liječenje.</w:t>
      </w:r>
    </w:p>
    <w:p w:rsidR="009A3AED" w:rsidRPr="00C64712" w:rsidRDefault="009A3AED" w:rsidP="00434F66">
      <w:pPr>
        <w:widowControl w:val="0"/>
        <w:tabs>
          <w:tab w:val="clear" w:pos="567"/>
        </w:tabs>
        <w:autoSpaceDE w:val="0"/>
        <w:autoSpaceDN w:val="0"/>
        <w:adjustRightInd w:val="0"/>
        <w:spacing w:line="240" w:lineRule="auto"/>
        <w:rPr>
          <w:szCs w:val="22"/>
          <w:lang w:val="hr-HR" w:bidi="hr-HR"/>
        </w:rPr>
      </w:pPr>
    </w:p>
    <w:p w:rsidR="000915FF" w:rsidRPr="00C64712" w:rsidRDefault="000915FF" w:rsidP="00434F66">
      <w:pPr>
        <w:keepNext/>
        <w:widowControl w:val="0"/>
        <w:tabs>
          <w:tab w:val="clear" w:pos="567"/>
        </w:tabs>
        <w:spacing w:line="240" w:lineRule="auto"/>
        <w:rPr>
          <w:szCs w:val="22"/>
          <w:u w:val="single"/>
          <w:lang w:val="hr-HR" w:bidi="hr-HR"/>
        </w:rPr>
      </w:pPr>
      <w:r w:rsidRPr="00C64712">
        <w:rPr>
          <w:szCs w:val="22"/>
          <w:u w:val="single"/>
          <w:lang w:val="hr-HR" w:bidi="hr-HR"/>
        </w:rPr>
        <w:t>Infekcije</w:t>
      </w:r>
    </w:p>
    <w:p w:rsidR="00E95C33" w:rsidRPr="00C64712" w:rsidRDefault="00E95C33" w:rsidP="00434F66">
      <w:pPr>
        <w:keepNext/>
        <w:widowControl w:val="0"/>
        <w:tabs>
          <w:tab w:val="clear" w:pos="567"/>
        </w:tabs>
        <w:spacing w:line="240" w:lineRule="auto"/>
        <w:rPr>
          <w:szCs w:val="22"/>
          <w:lang w:val="hr-HR" w:bidi="hr-HR"/>
        </w:rPr>
      </w:pPr>
      <w:r w:rsidRPr="00C64712">
        <w:rPr>
          <w:szCs w:val="22"/>
          <w:lang w:val="hr-HR" w:bidi="hr-HR"/>
        </w:rPr>
        <w:t>Bijele krvne stanice pomažu Vašem tijelu da se bori protiv infekcija</w:t>
      </w:r>
      <w:r w:rsidR="000915FF" w:rsidRPr="00C64712">
        <w:rPr>
          <w:szCs w:val="22"/>
          <w:lang w:val="hr-HR" w:bidi="hr-HR"/>
        </w:rPr>
        <w:t xml:space="preserve">. Skilarence Vam može smanjiti broj bijelih krvnih stanica. Obratite se svom liječniku ako mislite da imate infekciju. Simptomi uključuju vrućicu, bolove, bolove u mišićima, glavobolju, gubitak apetita i opći osjećaj slabosti. Ako imate </w:t>
      </w:r>
      <w:r w:rsidR="00C2416A" w:rsidRPr="00F02EC8">
        <w:rPr>
          <w:szCs w:val="22"/>
          <w:lang w:val="hr-HR" w:bidi="hr-HR"/>
        </w:rPr>
        <w:t xml:space="preserve">ozbiljnu </w:t>
      </w:r>
      <w:r w:rsidR="000915FF" w:rsidRPr="00C64712">
        <w:rPr>
          <w:szCs w:val="22"/>
          <w:lang w:val="hr-HR" w:bidi="hr-HR"/>
        </w:rPr>
        <w:t xml:space="preserve">infekciju, bilo prije početka liječenja lijekom Skilarence, bilo tijekom liječenja, liječnik Vam može savjetovati da ne uzimate Skilarence </w:t>
      </w:r>
      <w:r w:rsidR="000F1199" w:rsidRPr="00C64712">
        <w:rPr>
          <w:szCs w:val="22"/>
          <w:lang w:val="hr-HR" w:bidi="hr-HR"/>
        </w:rPr>
        <w:t xml:space="preserve">dok infekcija ne </w:t>
      </w:r>
      <w:r w:rsidR="00C2416A">
        <w:rPr>
          <w:szCs w:val="22"/>
          <w:lang w:val="hr-HR" w:bidi="hr-HR"/>
        </w:rPr>
        <w:t>prođe</w:t>
      </w:r>
      <w:r w:rsidR="000F1199" w:rsidRPr="00C64712">
        <w:rPr>
          <w:szCs w:val="22"/>
          <w:lang w:val="hr-HR" w:bidi="hr-HR"/>
        </w:rPr>
        <w:t>.</w:t>
      </w:r>
    </w:p>
    <w:p w:rsidR="000F1199" w:rsidRPr="00C64712" w:rsidRDefault="000F1199" w:rsidP="00434F66">
      <w:pPr>
        <w:widowControl w:val="0"/>
        <w:tabs>
          <w:tab w:val="clear" w:pos="567"/>
        </w:tabs>
        <w:autoSpaceDE w:val="0"/>
        <w:autoSpaceDN w:val="0"/>
        <w:adjustRightInd w:val="0"/>
        <w:spacing w:line="240" w:lineRule="auto"/>
        <w:rPr>
          <w:szCs w:val="22"/>
          <w:lang w:val="hr-HR" w:bidi="hr-HR"/>
        </w:rPr>
      </w:pPr>
    </w:p>
    <w:p w:rsidR="00B60D83" w:rsidRPr="00C64712" w:rsidRDefault="00AA6F5A" w:rsidP="00434F66">
      <w:pPr>
        <w:keepNext/>
        <w:widowControl w:val="0"/>
        <w:tabs>
          <w:tab w:val="clear" w:pos="567"/>
        </w:tabs>
        <w:spacing w:line="240" w:lineRule="auto"/>
        <w:rPr>
          <w:szCs w:val="22"/>
          <w:u w:val="single"/>
          <w:lang w:val="hr-HR"/>
        </w:rPr>
      </w:pPr>
      <w:r w:rsidRPr="00C64712">
        <w:rPr>
          <w:szCs w:val="22"/>
          <w:u w:val="single"/>
          <w:lang w:val="hr-HR"/>
        </w:rPr>
        <w:t>Poremećaji probavnog sustava</w:t>
      </w:r>
    </w:p>
    <w:p w:rsidR="00B60D83" w:rsidRPr="00C64712" w:rsidRDefault="00AA6F5A" w:rsidP="00434F66">
      <w:pPr>
        <w:keepNext/>
        <w:widowControl w:val="0"/>
        <w:tabs>
          <w:tab w:val="clear" w:pos="567"/>
        </w:tabs>
        <w:spacing w:line="240" w:lineRule="auto"/>
        <w:rPr>
          <w:szCs w:val="22"/>
          <w:lang w:val="hr-HR"/>
        </w:rPr>
      </w:pPr>
      <w:r w:rsidRPr="00C64712">
        <w:rPr>
          <w:szCs w:val="22"/>
          <w:lang w:val="hr-HR"/>
        </w:rPr>
        <w:t>Obratite se liječniku ako imate ili ste imali problema sa želucem ili crijevima. Vaš će Vas liječnik savjetovati koje mjere trebate poduzeti tijekom liječenja lijekom Skilarence.</w:t>
      </w:r>
    </w:p>
    <w:p w:rsidR="00E95C33" w:rsidRPr="00C64712" w:rsidRDefault="00E95C33" w:rsidP="00434F66">
      <w:pPr>
        <w:widowControl w:val="0"/>
        <w:tabs>
          <w:tab w:val="clear" w:pos="567"/>
        </w:tabs>
        <w:spacing w:line="240" w:lineRule="auto"/>
        <w:rPr>
          <w:b/>
          <w:bCs/>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Djeca i adolescenti</w:t>
      </w:r>
    </w:p>
    <w:p w:rsidR="00E95C33" w:rsidRPr="00C64712" w:rsidRDefault="00E95C33" w:rsidP="00434F66">
      <w:pPr>
        <w:keepNext/>
        <w:widowControl w:val="0"/>
        <w:tabs>
          <w:tab w:val="clear" w:pos="567"/>
        </w:tabs>
        <w:autoSpaceDE w:val="0"/>
        <w:autoSpaceDN w:val="0"/>
        <w:adjustRightInd w:val="0"/>
        <w:spacing w:line="240" w:lineRule="auto"/>
        <w:rPr>
          <w:rFonts w:eastAsia="SimSun"/>
          <w:lang w:val="hr-HR"/>
        </w:rPr>
      </w:pPr>
      <w:r w:rsidRPr="00C64712">
        <w:rPr>
          <w:szCs w:val="22"/>
          <w:lang w:val="hr-HR" w:eastAsia="en-GB" w:bidi="hr-HR"/>
        </w:rPr>
        <w:t xml:space="preserve">Djeca i adolescenti </w:t>
      </w:r>
      <w:r w:rsidR="00972755" w:rsidRPr="00C64712">
        <w:rPr>
          <w:szCs w:val="22"/>
          <w:lang w:val="hr-HR" w:eastAsia="en-GB" w:bidi="hr-HR"/>
        </w:rPr>
        <w:t>mlađi od 18</w:t>
      </w:r>
      <w:r w:rsidR="00F04305" w:rsidRPr="00C64712">
        <w:rPr>
          <w:szCs w:val="22"/>
          <w:lang w:val="hr-HR" w:eastAsia="en-GB" w:bidi="hr-HR"/>
        </w:rPr>
        <w:t> </w:t>
      </w:r>
      <w:r w:rsidRPr="00C64712">
        <w:rPr>
          <w:szCs w:val="22"/>
          <w:lang w:val="hr-HR" w:eastAsia="en-GB" w:bidi="hr-HR"/>
        </w:rPr>
        <w:t>godina ne smiju uzimati ovaj lijek</w:t>
      </w:r>
      <w:r w:rsidR="00972755" w:rsidRPr="00C64712">
        <w:rPr>
          <w:szCs w:val="22"/>
          <w:lang w:val="hr-HR" w:eastAsia="en-GB" w:bidi="hr-HR"/>
        </w:rPr>
        <w:t xml:space="preserve"> jer nije ispitan u ovoj dobnoj skupini</w:t>
      </w:r>
      <w:r w:rsidRPr="00C64712">
        <w:rPr>
          <w:szCs w:val="22"/>
          <w:lang w:val="hr-HR" w:eastAsia="en-GB" w:bidi="hr-HR"/>
        </w:rPr>
        <w:t>.</w:t>
      </w:r>
    </w:p>
    <w:p w:rsidR="00E95C33" w:rsidRPr="00C64712" w:rsidRDefault="00E95C33" w:rsidP="00434F66">
      <w:pPr>
        <w:widowControl w:val="0"/>
        <w:tabs>
          <w:tab w:val="clear" w:pos="567"/>
        </w:tabs>
        <w:spacing w:line="240" w:lineRule="auto"/>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Drugi lijekovi i Skilarence</w:t>
      </w:r>
    </w:p>
    <w:p w:rsidR="00E95C33" w:rsidRPr="00C64712" w:rsidRDefault="00E95C33" w:rsidP="00125BC3">
      <w:pPr>
        <w:keepNext/>
        <w:widowControl w:val="0"/>
        <w:tabs>
          <w:tab w:val="clear" w:pos="567"/>
        </w:tabs>
        <w:spacing w:line="240" w:lineRule="auto"/>
        <w:ind w:right="-2"/>
        <w:rPr>
          <w:lang w:val="hr-HR"/>
        </w:rPr>
      </w:pPr>
      <w:r w:rsidRPr="00C64712">
        <w:rPr>
          <w:szCs w:val="22"/>
          <w:lang w:val="hr-HR" w:bidi="hr-HR"/>
        </w:rPr>
        <w:t>Obavijestite svog liječnika ili ljekarnika ako uzimate, nedavno ste uzeli ili biste mogli uzeti bilo koje druge lijekove.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Posebice</w:t>
      </w:r>
      <w:r w:rsidR="00EF0129" w:rsidRPr="00C64712">
        <w:rPr>
          <w:szCs w:val="22"/>
          <w:lang w:val="hr-HR" w:bidi="hr-HR"/>
        </w:rPr>
        <w:t xml:space="preserve"> recite</w:t>
      </w:r>
      <w:r w:rsidRPr="00C64712">
        <w:rPr>
          <w:szCs w:val="22"/>
          <w:lang w:val="hr-HR" w:bidi="hr-HR"/>
        </w:rPr>
        <w:t xml:space="preserve"> liječniku ako uzimate sljedeće:</w:t>
      </w:r>
    </w:p>
    <w:p w:rsidR="00E95C33" w:rsidRPr="00C64712" w:rsidRDefault="00E95C33" w:rsidP="00434F66">
      <w:pPr>
        <w:keepNext/>
        <w:widowControl w:val="0"/>
        <w:tabs>
          <w:tab w:val="clear" w:pos="567"/>
        </w:tabs>
        <w:spacing w:line="240" w:lineRule="auto"/>
        <w:ind w:right="-2"/>
        <w:rPr>
          <w:lang w:val="hr-HR"/>
        </w:rPr>
      </w:pPr>
    </w:p>
    <w:p w:rsidR="00E95C33" w:rsidRPr="00C64712" w:rsidRDefault="00E95C33" w:rsidP="00434F66">
      <w:pPr>
        <w:keepNext/>
        <w:widowControl w:val="0"/>
        <w:numPr>
          <w:ilvl w:val="0"/>
          <w:numId w:val="2"/>
        </w:numPr>
        <w:tabs>
          <w:tab w:val="clear" w:pos="567"/>
        </w:tabs>
        <w:spacing w:line="240" w:lineRule="auto"/>
        <w:ind w:left="567" w:hanging="567"/>
        <w:rPr>
          <w:szCs w:val="22"/>
          <w:lang w:val="hr-HR"/>
        </w:rPr>
      </w:pPr>
      <w:r w:rsidRPr="00C64712">
        <w:rPr>
          <w:b/>
          <w:bCs/>
          <w:szCs w:val="22"/>
          <w:lang w:val="hr-HR" w:bidi="hr-HR"/>
        </w:rPr>
        <w:t>Dimetilfumarat</w:t>
      </w:r>
      <w:r w:rsidR="00EF0129" w:rsidRPr="00C64712">
        <w:rPr>
          <w:b/>
          <w:bCs/>
          <w:szCs w:val="22"/>
          <w:lang w:val="hr-HR" w:bidi="hr-HR"/>
        </w:rPr>
        <w:t xml:space="preserve"> ili druge fumarate</w:t>
      </w:r>
      <w:r w:rsidR="000A6700" w:rsidRPr="00C64712">
        <w:rPr>
          <w:b/>
          <w:bCs/>
          <w:szCs w:val="22"/>
          <w:lang w:val="hr-HR" w:bidi="hr-HR"/>
        </w:rPr>
        <w:t>.</w:t>
      </w:r>
      <w:r w:rsidRPr="00C64712">
        <w:rPr>
          <w:szCs w:val="22"/>
          <w:lang w:val="hr-HR" w:bidi="hr-HR"/>
        </w:rPr>
        <w:t xml:space="preserve"> </w:t>
      </w:r>
      <w:r w:rsidR="000A6700" w:rsidRPr="00C64712">
        <w:rPr>
          <w:szCs w:val="22"/>
          <w:lang w:val="hr-HR" w:bidi="hr-HR"/>
        </w:rPr>
        <w:t>A</w:t>
      </w:r>
      <w:r w:rsidR="00EF0129" w:rsidRPr="00C64712">
        <w:rPr>
          <w:szCs w:val="22"/>
          <w:lang w:val="hr-HR" w:bidi="hr-HR"/>
        </w:rPr>
        <w:t>ktivni</w:t>
      </w:r>
      <w:r w:rsidRPr="00C64712">
        <w:rPr>
          <w:szCs w:val="22"/>
          <w:lang w:val="hr-HR" w:bidi="hr-HR"/>
        </w:rPr>
        <w:t xml:space="preserve"> sastojak </w:t>
      </w:r>
      <w:r w:rsidR="00EF0129" w:rsidRPr="00C64712">
        <w:rPr>
          <w:szCs w:val="22"/>
          <w:lang w:val="hr-HR" w:bidi="hr-HR"/>
        </w:rPr>
        <w:t xml:space="preserve">u </w:t>
      </w:r>
      <w:r w:rsidRPr="00C64712">
        <w:rPr>
          <w:szCs w:val="22"/>
          <w:lang w:val="hr-HR" w:bidi="hr-HR"/>
        </w:rPr>
        <w:t>lijek</w:t>
      </w:r>
      <w:r w:rsidR="00EF0129" w:rsidRPr="00C64712">
        <w:rPr>
          <w:szCs w:val="22"/>
          <w:lang w:val="hr-HR" w:bidi="hr-HR"/>
        </w:rPr>
        <w:t>u</w:t>
      </w:r>
      <w:r w:rsidRPr="00C64712">
        <w:rPr>
          <w:szCs w:val="22"/>
          <w:lang w:val="hr-HR" w:bidi="hr-HR"/>
        </w:rPr>
        <w:t xml:space="preserve"> Skilarence, dimetilfumarat, primjenjuje se </w:t>
      </w:r>
      <w:r w:rsidR="00EF0129" w:rsidRPr="00C64712">
        <w:rPr>
          <w:szCs w:val="22"/>
          <w:lang w:val="hr-HR" w:bidi="hr-HR"/>
        </w:rPr>
        <w:t xml:space="preserve">također i </w:t>
      </w:r>
      <w:r w:rsidRPr="00C64712">
        <w:rPr>
          <w:szCs w:val="22"/>
          <w:lang w:val="hr-HR" w:bidi="hr-HR"/>
        </w:rPr>
        <w:t>u drugim lijekovima kao što su tablete, masti i kupke. Morate izbjegavati primjenu drugih lijekova koji mogu sadržavati fumarat</w:t>
      </w:r>
      <w:r w:rsidR="00EF0129" w:rsidRPr="00C64712">
        <w:rPr>
          <w:szCs w:val="22"/>
          <w:lang w:val="hr-HR" w:bidi="hr-HR"/>
        </w:rPr>
        <w:t>e</w:t>
      </w:r>
      <w:r w:rsidRPr="00C64712">
        <w:rPr>
          <w:szCs w:val="22"/>
          <w:lang w:val="hr-HR" w:bidi="hr-HR"/>
        </w:rPr>
        <w:t xml:space="preserve"> kako bi se spriječilo uzimanje prevelike količine.</w:t>
      </w:r>
    </w:p>
    <w:p w:rsidR="00E95C33" w:rsidRPr="00C64712" w:rsidRDefault="00E95C33" w:rsidP="00434F66">
      <w:pPr>
        <w:widowControl w:val="0"/>
        <w:numPr>
          <w:ilvl w:val="0"/>
          <w:numId w:val="2"/>
        </w:numPr>
        <w:tabs>
          <w:tab w:val="clear" w:pos="567"/>
        </w:tabs>
        <w:spacing w:line="240" w:lineRule="auto"/>
        <w:ind w:left="567" w:hanging="567"/>
        <w:rPr>
          <w:szCs w:val="22"/>
          <w:lang w:val="hr-HR"/>
        </w:rPr>
      </w:pPr>
      <w:r w:rsidRPr="00C64712">
        <w:rPr>
          <w:b/>
          <w:bCs/>
          <w:szCs w:val="22"/>
          <w:lang w:val="hr-HR" w:bidi="hr-HR"/>
        </w:rPr>
        <w:t>Druge lijekove za liječenje psorijaze</w:t>
      </w:r>
      <w:r w:rsidR="00EF0129" w:rsidRPr="00C64712">
        <w:rPr>
          <w:b/>
          <w:bCs/>
          <w:szCs w:val="22"/>
          <w:lang w:val="hr-HR" w:bidi="hr-HR"/>
        </w:rPr>
        <w:t>,</w:t>
      </w:r>
      <w:r w:rsidR="00EF0129" w:rsidRPr="00C64712">
        <w:rPr>
          <w:bCs/>
          <w:szCs w:val="22"/>
          <w:lang w:val="hr-HR" w:bidi="hr-HR"/>
        </w:rPr>
        <w:t xml:space="preserve"> </w:t>
      </w:r>
      <w:r w:rsidR="00AA6F5A" w:rsidRPr="00C64712">
        <w:rPr>
          <w:lang w:val="hr-HR"/>
        </w:rPr>
        <w:t>kao što su metotreksat, retinoidi, psoraleni</w:t>
      </w:r>
      <w:r w:rsidR="00EF0129" w:rsidRPr="00C64712">
        <w:rPr>
          <w:bCs/>
          <w:szCs w:val="22"/>
          <w:lang w:val="hr-HR" w:bidi="hr-HR"/>
        </w:rPr>
        <w:t>,</w:t>
      </w:r>
      <w:r w:rsidR="00AA6F5A" w:rsidRPr="00C64712">
        <w:rPr>
          <w:lang w:val="hr-HR"/>
        </w:rPr>
        <w:t xml:space="preserve"> ciklosporin</w:t>
      </w:r>
      <w:r w:rsidR="00EF0129" w:rsidRPr="00C64712">
        <w:rPr>
          <w:bCs/>
          <w:szCs w:val="22"/>
          <w:lang w:val="hr-HR" w:bidi="hr-HR"/>
        </w:rPr>
        <w:t xml:space="preserve"> ili drugi imunosupresivi ili citostatici (lijekovi koji utječu na imunosni sustav). Uzimanje</w:t>
      </w:r>
      <w:r w:rsidRPr="00C64712">
        <w:rPr>
          <w:szCs w:val="22"/>
          <w:lang w:val="hr-HR" w:bidi="hr-HR"/>
        </w:rPr>
        <w:t xml:space="preserve"> ovih lijekova s lijekom Skilarence može povećati rizik od </w:t>
      </w:r>
      <w:r w:rsidR="00EF0129" w:rsidRPr="00C64712">
        <w:rPr>
          <w:szCs w:val="22"/>
          <w:lang w:val="hr-HR" w:bidi="hr-HR"/>
        </w:rPr>
        <w:t xml:space="preserve">imunosnih </w:t>
      </w:r>
      <w:r w:rsidRPr="00C64712">
        <w:rPr>
          <w:szCs w:val="22"/>
          <w:lang w:val="hr-HR" w:bidi="hr-HR"/>
        </w:rPr>
        <w:t>nuspojava.</w:t>
      </w:r>
    </w:p>
    <w:p w:rsidR="00701E08" w:rsidRPr="00C64712" w:rsidRDefault="00701E08" w:rsidP="00434F66">
      <w:pPr>
        <w:widowControl w:val="0"/>
        <w:numPr>
          <w:ilvl w:val="0"/>
          <w:numId w:val="2"/>
        </w:numPr>
        <w:tabs>
          <w:tab w:val="clear" w:pos="567"/>
        </w:tabs>
        <w:spacing w:line="240" w:lineRule="auto"/>
        <w:ind w:left="567" w:hanging="567"/>
        <w:rPr>
          <w:szCs w:val="22"/>
          <w:lang w:val="hr-HR"/>
        </w:rPr>
      </w:pPr>
      <w:r w:rsidRPr="00C64712">
        <w:rPr>
          <w:b/>
          <w:bCs/>
          <w:szCs w:val="22"/>
          <w:lang w:val="hr-HR" w:bidi="hr-HR"/>
        </w:rPr>
        <w:t xml:space="preserve">Drugi lijekovi koji mogu utjecati na rad bubrega, </w:t>
      </w:r>
      <w:r w:rsidRPr="00C64712">
        <w:rPr>
          <w:bCs/>
          <w:szCs w:val="22"/>
          <w:lang w:val="hr-HR" w:bidi="hr-HR"/>
        </w:rPr>
        <w:t>kao što su metotreksat ili ciklosporin (koriste se za liječenje psorijaze), aminoglikozidi (koriste se za liječenje infekcija), diuretici (koji povećavaju izmokravanje), nesteroidni protuupalni lijekovi (koriste se za liječenje boli) ili litij (koristi se za bipolarni poremećaj i depresiju). Ako se ovi lijekovi uzimaju zajedno s lijekom Skilarence mogu povećati rizik od bubrežnih nuspojava.</w:t>
      </w:r>
    </w:p>
    <w:p w:rsidR="00E95C33" w:rsidRPr="00C64712" w:rsidRDefault="00E95C33" w:rsidP="00434F66">
      <w:pPr>
        <w:widowControl w:val="0"/>
        <w:tabs>
          <w:tab w:val="clear" w:pos="567"/>
        </w:tabs>
        <w:spacing w:line="240" w:lineRule="auto"/>
        <w:rPr>
          <w:szCs w:val="22"/>
          <w:lang w:val="hr-HR"/>
        </w:rPr>
      </w:pPr>
    </w:p>
    <w:p w:rsidR="00E95C33" w:rsidRPr="00C64712" w:rsidRDefault="001631C6" w:rsidP="00434F66">
      <w:pPr>
        <w:widowControl w:val="0"/>
        <w:tabs>
          <w:tab w:val="clear" w:pos="567"/>
        </w:tabs>
        <w:spacing w:line="240" w:lineRule="auto"/>
        <w:rPr>
          <w:szCs w:val="22"/>
          <w:lang w:val="hr-HR" w:bidi="hr-HR"/>
        </w:rPr>
      </w:pPr>
      <w:r w:rsidRPr="00C64712">
        <w:rPr>
          <w:szCs w:val="22"/>
          <w:lang w:val="hr-HR" w:bidi="hr-HR"/>
        </w:rPr>
        <w:t>Ako uz Skilarence dobijete</w:t>
      </w:r>
      <w:r w:rsidR="00E95C33" w:rsidRPr="00C64712">
        <w:rPr>
          <w:szCs w:val="22"/>
          <w:lang w:val="hr-HR" w:bidi="hr-HR"/>
        </w:rPr>
        <w:t xml:space="preserve"> tešk</w:t>
      </w:r>
      <w:r w:rsidRPr="00C64712">
        <w:rPr>
          <w:szCs w:val="22"/>
          <w:lang w:val="hr-HR" w:bidi="hr-HR"/>
        </w:rPr>
        <w:t>i</w:t>
      </w:r>
      <w:r w:rsidR="00E95C33" w:rsidRPr="00C64712">
        <w:rPr>
          <w:szCs w:val="22"/>
          <w:lang w:val="hr-HR" w:bidi="hr-HR"/>
        </w:rPr>
        <w:t xml:space="preserve"> ili produljen</w:t>
      </w:r>
      <w:r w:rsidRPr="00C64712">
        <w:rPr>
          <w:szCs w:val="22"/>
          <w:lang w:val="hr-HR" w:bidi="hr-HR"/>
        </w:rPr>
        <w:t>i</w:t>
      </w:r>
      <w:r w:rsidR="00E95C33" w:rsidRPr="00C64712">
        <w:rPr>
          <w:szCs w:val="22"/>
          <w:lang w:val="hr-HR" w:bidi="hr-HR"/>
        </w:rPr>
        <w:t xml:space="preserve"> proljev, drugi lijekovi možda neće djelovati onako dobro kako bi trebali. Obratite se svom liječniku ako imate </w:t>
      </w:r>
      <w:r w:rsidRPr="00C64712">
        <w:rPr>
          <w:szCs w:val="22"/>
          <w:lang w:val="hr-HR" w:bidi="hr-HR"/>
        </w:rPr>
        <w:t xml:space="preserve">jak </w:t>
      </w:r>
      <w:r w:rsidR="00E95C33" w:rsidRPr="00C64712">
        <w:rPr>
          <w:szCs w:val="22"/>
          <w:lang w:val="hr-HR" w:bidi="hr-HR"/>
        </w:rPr>
        <w:t>proljev i zabrinuti ste da drugi lijekovi koje uzimate možda ne djeluju.</w:t>
      </w:r>
      <w:r w:rsidRPr="00C64712">
        <w:rPr>
          <w:szCs w:val="22"/>
          <w:lang w:val="hr-HR" w:bidi="hr-HR"/>
        </w:rPr>
        <w:t xml:space="preserve"> Osobito ako uzimate oralne kontraceptive (pilule) djelotvornost može biti smanjena i možda tre</w:t>
      </w:r>
      <w:r w:rsidR="00C72C54" w:rsidRPr="00C64712">
        <w:rPr>
          <w:szCs w:val="22"/>
          <w:lang w:val="hr-HR" w:bidi="hr-HR"/>
        </w:rPr>
        <w:t>bate koristiti druge, mehaničke</w:t>
      </w:r>
      <w:r w:rsidRPr="00C64712">
        <w:rPr>
          <w:szCs w:val="22"/>
          <w:lang w:val="hr-HR" w:bidi="hr-HR"/>
        </w:rPr>
        <w:t xml:space="preserve"> metode za sprječavanje trudnoće. Pogledajte </w:t>
      </w:r>
      <w:r w:rsidR="00C2416A" w:rsidRPr="00C64712">
        <w:rPr>
          <w:szCs w:val="22"/>
          <w:lang w:val="hr-HR" w:bidi="hr-HR"/>
        </w:rPr>
        <w:t>uput</w:t>
      </w:r>
      <w:r w:rsidR="00C2416A">
        <w:rPr>
          <w:szCs w:val="22"/>
          <w:lang w:val="hr-HR" w:bidi="hr-HR"/>
        </w:rPr>
        <w:t>u</w:t>
      </w:r>
      <w:r w:rsidR="00C2416A" w:rsidRPr="00C64712">
        <w:rPr>
          <w:szCs w:val="22"/>
          <w:lang w:val="hr-HR" w:bidi="hr-HR"/>
        </w:rPr>
        <w:t xml:space="preserve"> </w:t>
      </w:r>
      <w:r w:rsidRPr="00C64712">
        <w:rPr>
          <w:szCs w:val="22"/>
          <w:lang w:val="hr-HR" w:bidi="hr-HR"/>
        </w:rPr>
        <w:t xml:space="preserve">o lijeku </w:t>
      </w:r>
      <w:r w:rsidR="00C2416A" w:rsidRPr="00F02EC8">
        <w:rPr>
          <w:szCs w:val="22"/>
          <w:lang w:val="hr-HR" w:bidi="hr-HR"/>
        </w:rPr>
        <w:t xml:space="preserve">za oralne kontraceptive </w:t>
      </w:r>
      <w:r w:rsidRPr="00C64712">
        <w:rPr>
          <w:szCs w:val="22"/>
          <w:lang w:val="hr-HR" w:bidi="hr-HR"/>
        </w:rPr>
        <w:t xml:space="preserve">koje </w:t>
      </w:r>
      <w:r w:rsidR="00C72C54" w:rsidRPr="00C64712">
        <w:rPr>
          <w:szCs w:val="22"/>
          <w:lang w:val="hr-HR" w:bidi="hr-HR"/>
        </w:rPr>
        <w:t>uzimate.</w:t>
      </w:r>
    </w:p>
    <w:p w:rsidR="00C72C54" w:rsidRPr="00C64712" w:rsidRDefault="00C72C54" w:rsidP="00434F66">
      <w:pPr>
        <w:widowControl w:val="0"/>
        <w:tabs>
          <w:tab w:val="clear" w:pos="567"/>
        </w:tabs>
        <w:spacing w:line="240" w:lineRule="auto"/>
        <w:rPr>
          <w:szCs w:val="22"/>
          <w:lang w:val="hr-HR" w:bidi="hr-HR"/>
        </w:rPr>
      </w:pPr>
    </w:p>
    <w:p w:rsidR="00C72C54" w:rsidRPr="00C64712" w:rsidRDefault="00C72C54" w:rsidP="00434F66">
      <w:pPr>
        <w:widowControl w:val="0"/>
        <w:tabs>
          <w:tab w:val="clear" w:pos="567"/>
        </w:tabs>
        <w:spacing w:line="240" w:lineRule="auto"/>
        <w:rPr>
          <w:szCs w:val="22"/>
          <w:lang w:val="hr-HR" w:bidi="hr-HR"/>
        </w:rPr>
      </w:pPr>
      <w:r w:rsidRPr="00C64712">
        <w:rPr>
          <w:szCs w:val="22"/>
          <w:lang w:val="hr-HR" w:bidi="hr-HR"/>
        </w:rPr>
        <w:t>Ako se trebate cijepiti, obratite se liječniku. Određene vrste cjepiva (živa cjepiva) mogu uzrokovati infekciju ako se primijene tijekom liječenja lijekom Skilarence. Vaš će Vas liječnik savjetovati što bi bilo najbolje.</w:t>
      </w:r>
    </w:p>
    <w:p w:rsidR="00C72C54" w:rsidRPr="00C64712" w:rsidRDefault="00C72C54" w:rsidP="00434F66">
      <w:pPr>
        <w:widowControl w:val="0"/>
        <w:tabs>
          <w:tab w:val="clear" w:pos="567"/>
        </w:tabs>
        <w:spacing w:line="240" w:lineRule="auto"/>
        <w:rPr>
          <w:szCs w:val="22"/>
          <w:lang w:val="hr-HR" w:bidi="hr-HR"/>
        </w:rPr>
      </w:pPr>
    </w:p>
    <w:p w:rsidR="00C72C54" w:rsidRPr="00C64712" w:rsidRDefault="00C72C54" w:rsidP="00434F66">
      <w:pPr>
        <w:keepNext/>
        <w:widowControl w:val="0"/>
        <w:tabs>
          <w:tab w:val="clear" w:pos="567"/>
        </w:tabs>
        <w:spacing w:line="240" w:lineRule="auto"/>
        <w:rPr>
          <w:b/>
          <w:szCs w:val="22"/>
          <w:lang w:val="hr-HR" w:bidi="hr-HR"/>
        </w:rPr>
      </w:pPr>
      <w:r w:rsidRPr="00C64712">
        <w:rPr>
          <w:b/>
          <w:szCs w:val="22"/>
          <w:lang w:val="hr-HR" w:bidi="hr-HR"/>
        </w:rPr>
        <w:t>Skilarence s alkoholom</w:t>
      </w:r>
    </w:p>
    <w:p w:rsidR="00C72C54" w:rsidRPr="00C64712" w:rsidRDefault="00C72C54" w:rsidP="00434F66">
      <w:pPr>
        <w:keepNext/>
        <w:widowControl w:val="0"/>
        <w:tabs>
          <w:tab w:val="clear" w:pos="567"/>
        </w:tabs>
        <w:spacing w:line="240" w:lineRule="auto"/>
        <w:rPr>
          <w:szCs w:val="22"/>
          <w:lang w:val="hr-HR"/>
        </w:rPr>
      </w:pPr>
      <w:r w:rsidRPr="00C64712">
        <w:rPr>
          <w:szCs w:val="22"/>
          <w:lang w:val="hr-HR" w:bidi="hr-HR"/>
        </w:rPr>
        <w:t>Izbjegavajte jaka alkoholna pića (više od 50 </w:t>
      </w:r>
      <w:r w:rsidR="004D1D7F">
        <w:rPr>
          <w:szCs w:val="22"/>
          <w:lang w:val="hr-HR" w:bidi="hr-HR"/>
        </w:rPr>
        <w:t>mL</w:t>
      </w:r>
      <w:r w:rsidRPr="00C64712">
        <w:rPr>
          <w:szCs w:val="22"/>
          <w:lang w:val="hr-HR" w:bidi="hr-HR"/>
        </w:rPr>
        <w:t xml:space="preserve"> žes</w:t>
      </w:r>
      <w:r w:rsidR="009D00B1" w:rsidRPr="00C64712">
        <w:rPr>
          <w:szCs w:val="22"/>
          <w:lang w:val="hr-HR" w:bidi="hr-HR"/>
        </w:rPr>
        <w:t>tokog pića koje sadrži više od 30 % volumnog udjela</w:t>
      </w:r>
      <w:r w:rsidRPr="00C64712">
        <w:rPr>
          <w:szCs w:val="22"/>
          <w:lang w:val="hr-HR" w:bidi="hr-HR"/>
        </w:rPr>
        <w:t xml:space="preserve"> alkohola) tijekom liječenja lijekom Skilarence jer alkohol može ući u interakciju s lijekom. To može uzrokovati </w:t>
      </w:r>
      <w:r w:rsidR="009D00B1" w:rsidRPr="00C64712">
        <w:rPr>
          <w:szCs w:val="22"/>
          <w:lang w:val="hr-HR" w:bidi="hr-HR"/>
        </w:rPr>
        <w:t>želučane i crijevne probleme.</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Trudnoća i dojenje</w:t>
      </w:r>
    </w:p>
    <w:p w:rsidR="00E95C33" w:rsidRPr="00C64712" w:rsidRDefault="009D00B1" w:rsidP="00125BC3">
      <w:pPr>
        <w:keepNext/>
        <w:widowControl w:val="0"/>
        <w:tabs>
          <w:tab w:val="clear" w:pos="567"/>
        </w:tabs>
        <w:spacing w:line="240" w:lineRule="auto"/>
        <w:rPr>
          <w:szCs w:val="22"/>
          <w:lang w:val="hr-HR" w:bidi="hr-HR"/>
        </w:rPr>
      </w:pPr>
      <w:r w:rsidRPr="00C64712">
        <w:rPr>
          <w:szCs w:val="22"/>
          <w:lang w:val="hr-HR" w:bidi="hr-HR"/>
        </w:rPr>
        <w:t xml:space="preserve">Nemojte uzimati </w:t>
      </w:r>
      <w:r w:rsidR="00E95C33" w:rsidRPr="00C64712">
        <w:rPr>
          <w:szCs w:val="22"/>
          <w:lang w:val="hr-HR" w:bidi="hr-HR"/>
        </w:rPr>
        <w:t>Skilarence</w:t>
      </w:r>
      <w:r w:rsidRPr="00C64712">
        <w:rPr>
          <w:szCs w:val="22"/>
          <w:lang w:val="hr-HR" w:bidi="hr-HR"/>
        </w:rPr>
        <w:t xml:space="preserve"> a</w:t>
      </w:r>
      <w:r w:rsidR="00E95C33" w:rsidRPr="00C64712">
        <w:rPr>
          <w:szCs w:val="22"/>
          <w:lang w:val="hr-HR" w:bidi="hr-HR"/>
        </w:rPr>
        <w:t xml:space="preserve">ko ste trudni ili </w:t>
      </w:r>
      <w:r w:rsidRPr="00C64712">
        <w:rPr>
          <w:szCs w:val="22"/>
          <w:lang w:val="hr-HR" w:bidi="hr-HR"/>
        </w:rPr>
        <w:t>pokušavate zatrudnjeti jer Skilarence može naškoditi Vašem djetetu. Koristite djelotvorne metode kontracepcije k</w:t>
      </w:r>
      <w:r w:rsidR="00E849A3" w:rsidRPr="00C64712">
        <w:rPr>
          <w:szCs w:val="22"/>
          <w:lang w:val="hr-HR" w:bidi="hr-HR"/>
        </w:rPr>
        <w:t>a</w:t>
      </w:r>
      <w:r w:rsidRPr="00C64712">
        <w:rPr>
          <w:szCs w:val="22"/>
          <w:lang w:val="hr-HR" w:bidi="hr-HR"/>
        </w:rPr>
        <w:t>ko biste izbjegli trudnoću tijekom liječenja lijekom Skilarence (pog</w:t>
      </w:r>
      <w:r w:rsidR="00E849A3" w:rsidRPr="00C64712">
        <w:rPr>
          <w:szCs w:val="22"/>
          <w:lang w:val="hr-HR" w:bidi="hr-HR"/>
        </w:rPr>
        <w:t>ledajte također „Drugi lijekovi i Skilarence“ iznad</w:t>
      </w:r>
      <w:r w:rsidRPr="00C64712">
        <w:rPr>
          <w:szCs w:val="22"/>
          <w:lang w:val="hr-HR" w:bidi="hr-HR"/>
        </w:rPr>
        <w:t>)</w:t>
      </w:r>
      <w:r w:rsidR="00E849A3" w:rsidRPr="00C64712">
        <w:rPr>
          <w:szCs w:val="22"/>
          <w:lang w:val="hr-HR" w:bidi="hr-HR"/>
        </w:rPr>
        <w:t>.</w:t>
      </w:r>
    </w:p>
    <w:p w:rsidR="00E849A3" w:rsidRPr="00C64712" w:rsidRDefault="00E849A3" w:rsidP="00434F66">
      <w:pPr>
        <w:widowControl w:val="0"/>
        <w:tabs>
          <w:tab w:val="clear" w:pos="567"/>
        </w:tabs>
        <w:spacing w:line="240" w:lineRule="auto"/>
        <w:rPr>
          <w:szCs w:val="22"/>
          <w:lang w:val="hr-HR"/>
        </w:rPr>
      </w:pPr>
      <w:r w:rsidRPr="00C64712">
        <w:rPr>
          <w:szCs w:val="22"/>
          <w:lang w:val="hr-HR" w:bidi="hr-HR"/>
        </w:rPr>
        <w:t>Nemojte dojiti tijekom liječenja lijekom Skilarence.</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Upravljanje vozilima i strojevima</w:t>
      </w:r>
    </w:p>
    <w:p w:rsidR="00E95C33" w:rsidRPr="00C64712" w:rsidRDefault="00E95C33" w:rsidP="00125BC3">
      <w:pPr>
        <w:keepNext/>
        <w:widowControl w:val="0"/>
        <w:tabs>
          <w:tab w:val="clear" w:pos="567"/>
        </w:tabs>
        <w:spacing w:line="240" w:lineRule="auto"/>
        <w:rPr>
          <w:szCs w:val="22"/>
          <w:lang w:val="hr-HR"/>
        </w:rPr>
      </w:pPr>
      <w:r w:rsidRPr="00C64712">
        <w:rPr>
          <w:szCs w:val="22"/>
          <w:lang w:val="hr-HR" w:eastAsia="zh-CN" w:bidi="hr-HR"/>
        </w:rPr>
        <w:t xml:space="preserve">Skilarence </w:t>
      </w:r>
      <w:r w:rsidR="004A6169" w:rsidRPr="00C64712">
        <w:rPr>
          <w:szCs w:val="22"/>
          <w:lang w:val="hr-HR" w:eastAsia="zh-CN" w:bidi="hr-HR"/>
        </w:rPr>
        <w:t xml:space="preserve">može </w:t>
      </w:r>
      <w:r w:rsidR="006946E7" w:rsidRPr="00C64712">
        <w:rPr>
          <w:szCs w:val="22"/>
          <w:lang w:val="hr-HR" w:eastAsia="zh-CN" w:bidi="hr-HR"/>
        </w:rPr>
        <w:t>malo utjecati</w:t>
      </w:r>
      <w:r w:rsidRPr="00C64712">
        <w:rPr>
          <w:szCs w:val="22"/>
          <w:lang w:val="hr-HR" w:eastAsia="zh-CN" w:bidi="hr-HR"/>
        </w:rPr>
        <w:t xml:space="preserve"> na sposobnost upravljanja vozilima i rada sa strojevima.</w:t>
      </w:r>
      <w:r w:rsidR="006946E7" w:rsidRPr="00C64712">
        <w:rPr>
          <w:szCs w:val="22"/>
          <w:lang w:val="hr-HR" w:eastAsia="zh-CN" w:bidi="hr-HR"/>
        </w:rPr>
        <w:t xml:space="preserve"> Možete osjećati </w:t>
      </w:r>
      <w:r w:rsidR="00C2416A" w:rsidRPr="00F02EC8">
        <w:rPr>
          <w:szCs w:val="22"/>
          <w:lang w:val="hr-HR" w:eastAsia="zh-CN" w:bidi="hr-HR"/>
        </w:rPr>
        <w:t xml:space="preserve">omaglicu </w:t>
      </w:r>
      <w:r w:rsidR="006946E7" w:rsidRPr="00C64712">
        <w:rPr>
          <w:szCs w:val="22"/>
          <w:lang w:val="hr-HR" w:eastAsia="zh-CN" w:bidi="hr-HR"/>
        </w:rPr>
        <w:t xml:space="preserve">ili umor nakon uzimanja lijeka Skilarence. Ako Vam se to dogodi, </w:t>
      </w:r>
      <w:r w:rsidR="00A76666" w:rsidRPr="00C64712">
        <w:rPr>
          <w:szCs w:val="22"/>
          <w:lang w:val="hr-HR" w:eastAsia="zh-CN" w:bidi="hr-HR"/>
        </w:rPr>
        <w:t>pažljivo upravljajte</w:t>
      </w:r>
      <w:r w:rsidR="006946E7" w:rsidRPr="00C64712">
        <w:rPr>
          <w:szCs w:val="22"/>
          <w:lang w:val="hr-HR" w:eastAsia="zh-CN" w:bidi="hr-HR"/>
        </w:rPr>
        <w:t xml:space="preserve"> vozilima </w:t>
      </w:r>
      <w:r w:rsidR="00A76666" w:rsidRPr="00C64712">
        <w:rPr>
          <w:szCs w:val="22"/>
          <w:lang w:val="hr-HR" w:eastAsia="zh-CN" w:bidi="hr-HR"/>
        </w:rPr>
        <w:t>i radite</w:t>
      </w:r>
      <w:r w:rsidR="006946E7" w:rsidRPr="00C64712">
        <w:rPr>
          <w:szCs w:val="22"/>
          <w:lang w:val="hr-HR" w:eastAsia="zh-CN" w:bidi="hr-HR"/>
        </w:rPr>
        <w:t xml:space="preserve"> sa strojevima.</w:t>
      </w:r>
    </w:p>
    <w:p w:rsidR="00E95C33" w:rsidRPr="00C64712" w:rsidRDefault="00E95C33" w:rsidP="00434F66">
      <w:pPr>
        <w:widowControl w:val="0"/>
        <w:tabs>
          <w:tab w:val="clear" w:pos="567"/>
        </w:tabs>
        <w:spacing w:line="240" w:lineRule="auto"/>
        <w:ind w:right="-2"/>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Skilarence sadrži laktozu</w:t>
      </w:r>
    </w:p>
    <w:p w:rsidR="00E95C33" w:rsidRDefault="00E95C33" w:rsidP="00434F66">
      <w:pPr>
        <w:keepNext/>
        <w:widowControl w:val="0"/>
        <w:tabs>
          <w:tab w:val="clear" w:pos="567"/>
        </w:tabs>
        <w:autoSpaceDE w:val="0"/>
        <w:autoSpaceDN w:val="0"/>
        <w:adjustRightInd w:val="0"/>
        <w:spacing w:line="240" w:lineRule="auto"/>
        <w:rPr>
          <w:szCs w:val="22"/>
          <w:lang w:val="hr-HR" w:bidi="hr-HR"/>
        </w:rPr>
      </w:pPr>
      <w:r w:rsidRPr="00C64712">
        <w:rPr>
          <w:szCs w:val="22"/>
          <w:lang w:val="hr-HR" w:bidi="hr-HR"/>
        </w:rPr>
        <w:t xml:space="preserve">Ako Vam je liječnik rekao da ne podnosite neke šećere, </w:t>
      </w:r>
      <w:r w:rsidR="00424618" w:rsidRPr="00C64712">
        <w:rPr>
          <w:szCs w:val="22"/>
          <w:lang w:val="hr-HR" w:bidi="hr-HR"/>
        </w:rPr>
        <w:t xml:space="preserve">obratite </w:t>
      </w:r>
      <w:r w:rsidR="00BD7983" w:rsidRPr="00C64712">
        <w:rPr>
          <w:szCs w:val="22"/>
          <w:lang w:val="hr-HR" w:bidi="hr-HR"/>
        </w:rPr>
        <w:t>s</w:t>
      </w:r>
      <w:r w:rsidR="00424618" w:rsidRPr="00C64712">
        <w:rPr>
          <w:szCs w:val="22"/>
          <w:lang w:val="hr-HR" w:bidi="hr-HR"/>
        </w:rPr>
        <w:t>e</w:t>
      </w:r>
      <w:r w:rsidR="00BD7983" w:rsidRPr="00C64712">
        <w:rPr>
          <w:szCs w:val="22"/>
          <w:lang w:val="hr-HR" w:bidi="hr-HR"/>
        </w:rPr>
        <w:t xml:space="preserve"> liječnik</w:t>
      </w:r>
      <w:r w:rsidR="00424618" w:rsidRPr="00C64712">
        <w:rPr>
          <w:szCs w:val="22"/>
          <w:lang w:val="hr-HR" w:bidi="hr-HR"/>
        </w:rPr>
        <w:t>u</w:t>
      </w:r>
      <w:r w:rsidRPr="00C64712">
        <w:rPr>
          <w:szCs w:val="22"/>
          <w:lang w:val="hr-HR" w:bidi="hr-HR"/>
        </w:rPr>
        <w:t xml:space="preserve"> prije uz</w:t>
      </w:r>
      <w:r w:rsidR="00424618" w:rsidRPr="00C64712">
        <w:rPr>
          <w:szCs w:val="22"/>
          <w:lang w:val="hr-HR" w:bidi="hr-HR"/>
        </w:rPr>
        <w:t>i</w:t>
      </w:r>
      <w:r w:rsidRPr="00C64712">
        <w:rPr>
          <w:szCs w:val="22"/>
          <w:lang w:val="hr-HR" w:bidi="hr-HR"/>
        </w:rPr>
        <w:t>m</w:t>
      </w:r>
      <w:r w:rsidR="00424618" w:rsidRPr="00C64712">
        <w:rPr>
          <w:szCs w:val="22"/>
          <w:lang w:val="hr-HR" w:bidi="hr-HR"/>
        </w:rPr>
        <w:t>anja</w:t>
      </w:r>
      <w:r w:rsidRPr="00C64712">
        <w:rPr>
          <w:szCs w:val="22"/>
          <w:lang w:val="hr-HR" w:bidi="hr-HR"/>
        </w:rPr>
        <w:t xml:space="preserve"> ov</w:t>
      </w:r>
      <w:r w:rsidR="00424618" w:rsidRPr="00C64712">
        <w:rPr>
          <w:szCs w:val="22"/>
          <w:lang w:val="hr-HR" w:bidi="hr-HR"/>
        </w:rPr>
        <w:t>og</w:t>
      </w:r>
      <w:r w:rsidRPr="00C64712">
        <w:rPr>
          <w:szCs w:val="22"/>
          <w:lang w:val="hr-HR" w:bidi="hr-HR"/>
        </w:rPr>
        <w:t xml:space="preserve"> lijek</w:t>
      </w:r>
      <w:r w:rsidR="00424618" w:rsidRPr="00C64712">
        <w:rPr>
          <w:szCs w:val="22"/>
          <w:lang w:val="hr-HR" w:bidi="hr-HR"/>
        </w:rPr>
        <w:t>a</w:t>
      </w:r>
      <w:r w:rsidRPr="00C64712">
        <w:rPr>
          <w:szCs w:val="22"/>
          <w:lang w:val="hr-HR" w:bidi="hr-HR"/>
        </w:rPr>
        <w:t>.</w:t>
      </w:r>
    </w:p>
    <w:p w:rsidR="00CF0473" w:rsidRDefault="00CF0473" w:rsidP="00434F66">
      <w:pPr>
        <w:keepNext/>
        <w:widowControl w:val="0"/>
        <w:tabs>
          <w:tab w:val="clear" w:pos="567"/>
        </w:tabs>
        <w:autoSpaceDE w:val="0"/>
        <w:autoSpaceDN w:val="0"/>
        <w:adjustRightInd w:val="0"/>
        <w:spacing w:line="240" w:lineRule="auto"/>
        <w:rPr>
          <w:szCs w:val="22"/>
          <w:lang w:val="hr-HR" w:bidi="hr-HR"/>
        </w:rPr>
      </w:pPr>
    </w:p>
    <w:p w:rsidR="00CF0473" w:rsidRPr="00F92EB5" w:rsidRDefault="00CF0473" w:rsidP="00434F66">
      <w:pPr>
        <w:keepNext/>
        <w:widowControl w:val="0"/>
        <w:rPr>
          <w:rFonts w:eastAsia="SimSun"/>
          <w:b/>
          <w:lang w:val="hr-HR"/>
        </w:rPr>
      </w:pPr>
      <w:r w:rsidRPr="00F92EB5">
        <w:rPr>
          <w:rFonts w:eastAsia="SimSun"/>
          <w:b/>
          <w:lang w:val="hr-HR"/>
        </w:rPr>
        <w:t>Skilarence sadrži natrij</w:t>
      </w:r>
    </w:p>
    <w:p w:rsidR="00CF0473" w:rsidRPr="00C64712" w:rsidRDefault="00CF0473" w:rsidP="00434F66">
      <w:pPr>
        <w:keepNext/>
        <w:widowControl w:val="0"/>
        <w:tabs>
          <w:tab w:val="clear" w:pos="567"/>
        </w:tabs>
        <w:autoSpaceDE w:val="0"/>
        <w:autoSpaceDN w:val="0"/>
        <w:adjustRightInd w:val="0"/>
        <w:spacing w:line="240" w:lineRule="auto"/>
        <w:rPr>
          <w:szCs w:val="22"/>
          <w:lang w:val="hr-HR"/>
        </w:rPr>
      </w:pPr>
      <w:r w:rsidRPr="00F92EB5">
        <w:rPr>
          <w:rFonts w:eastAsia="SimSun"/>
          <w:lang w:val="hr-HR"/>
        </w:rPr>
        <w:t>Ovaj lijek sadrži manje od 1 mmol (23 mg) natrija po tableti, tj. zanemarive količine natrija.</w:t>
      </w:r>
    </w:p>
    <w:p w:rsidR="005A7008" w:rsidRPr="00C64712" w:rsidRDefault="005A7008" w:rsidP="00434F66">
      <w:pPr>
        <w:widowControl w:val="0"/>
        <w:tabs>
          <w:tab w:val="clear" w:pos="567"/>
        </w:tabs>
        <w:autoSpaceDE w:val="0"/>
        <w:autoSpaceDN w:val="0"/>
        <w:adjustRightInd w:val="0"/>
        <w:spacing w:line="240" w:lineRule="auto"/>
        <w:rPr>
          <w:szCs w:val="22"/>
          <w:lang w:val="hr-HR"/>
        </w:rPr>
      </w:pPr>
    </w:p>
    <w:p w:rsidR="00400ECA" w:rsidRDefault="00400ECA" w:rsidP="00434F66">
      <w:pPr>
        <w:widowControl w:val="0"/>
        <w:tabs>
          <w:tab w:val="clear" w:pos="567"/>
        </w:tabs>
        <w:autoSpaceDE w:val="0"/>
        <w:autoSpaceDN w:val="0"/>
        <w:adjustRightInd w:val="0"/>
        <w:spacing w:line="240" w:lineRule="auto"/>
        <w:rPr>
          <w:szCs w:val="22"/>
          <w:lang w:val="hr-HR"/>
        </w:rPr>
      </w:pPr>
    </w:p>
    <w:p w:rsidR="00E95C33" w:rsidRPr="00C64712" w:rsidRDefault="00E95C33" w:rsidP="00434F66">
      <w:pPr>
        <w:keepNext/>
        <w:widowControl w:val="0"/>
        <w:tabs>
          <w:tab w:val="clear" w:pos="567"/>
        </w:tabs>
        <w:spacing w:line="240" w:lineRule="auto"/>
        <w:rPr>
          <w:b/>
          <w:szCs w:val="22"/>
          <w:lang w:val="hr-HR"/>
        </w:rPr>
      </w:pPr>
      <w:r w:rsidRPr="00C64712">
        <w:rPr>
          <w:b/>
          <w:bCs/>
          <w:szCs w:val="22"/>
          <w:lang w:val="hr-HR" w:bidi="hr-HR"/>
        </w:rPr>
        <w:t>3.</w:t>
      </w:r>
      <w:r w:rsidRPr="00C64712">
        <w:rPr>
          <w:b/>
          <w:bCs/>
          <w:szCs w:val="22"/>
          <w:lang w:val="hr-HR" w:bidi="hr-HR"/>
        </w:rPr>
        <w:tab/>
        <w:t>Kako uzimati Skilarence</w:t>
      </w:r>
    </w:p>
    <w:p w:rsidR="00E95C33" w:rsidRPr="00C64712" w:rsidRDefault="00E95C33" w:rsidP="00434F66">
      <w:pPr>
        <w:keepNext/>
        <w:widowControl w:val="0"/>
        <w:tabs>
          <w:tab w:val="clear" w:pos="567"/>
        </w:tabs>
        <w:spacing w:line="240" w:lineRule="auto"/>
        <w:rPr>
          <w:b/>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szCs w:val="22"/>
          <w:lang w:val="hr-HR" w:bidi="hr-HR"/>
        </w:rPr>
        <w:t>Uvijek uzmite ovaj lijek točno onako kako Vam je rekao liječnik ili ljekarnik. Provjerite s liječnikom ili ljekarnikom ako niste sigurni.</w:t>
      </w:r>
    </w:p>
    <w:p w:rsidR="00E95C33" w:rsidRPr="00C64712" w:rsidRDefault="00E95C33" w:rsidP="00434F66">
      <w:pPr>
        <w:widowControl w:val="0"/>
        <w:tabs>
          <w:tab w:val="clear" w:pos="567"/>
        </w:tabs>
        <w:spacing w:line="240" w:lineRule="auto"/>
        <w:ind w:right="-2"/>
        <w:rPr>
          <w:szCs w:val="22"/>
          <w:lang w:val="hr-HR"/>
        </w:rPr>
      </w:pPr>
    </w:p>
    <w:p w:rsidR="003A77D3" w:rsidRPr="00C64712" w:rsidRDefault="003A77D3" w:rsidP="00434F66">
      <w:pPr>
        <w:keepNext/>
        <w:widowControl w:val="0"/>
        <w:tabs>
          <w:tab w:val="clear" w:pos="567"/>
        </w:tabs>
        <w:spacing w:line="240" w:lineRule="auto"/>
        <w:ind w:right="-2"/>
        <w:rPr>
          <w:b/>
          <w:szCs w:val="22"/>
          <w:lang w:val="hr-HR"/>
        </w:rPr>
      </w:pPr>
      <w:r w:rsidRPr="00C64712">
        <w:rPr>
          <w:b/>
          <w:szCs w:val="22"/>
          <w:lang w:val="hr-HR"/>
        </w:rPr>
        <w:t>Doziranje</w:t>
      </w:r>
    </w:p>
    <w:p w:rsidR="00E95C33" w:rsidRPr="00C64712" w:rsidRDefault="003A77D3" w:rsidP="00434F66">
      <w:pPr>
        <w:keepNext/>
        <w:widowControl w:val="0"/>
        <w:tabs>
          <w:tab w:val="clear" w:pos="567"/>
        </w:tabs>
        <w:spacing w:line="240" w:lineRule="auto"/>
        <w:ind w:right="-2"/>
        <w:rPr>
          <w:szCs w:val="22"/>
          <w:lang w:val="hr-HR" w:bidi="hr-HR"/>
        </w:rPr>
      </w:pPr>
      <w:r w:rsidRPr="00C64712">
        <w:rPr>
          <w:szCs w:val="22"/>
          <w:lang w:val="hr-HR" w:bidi="hr-HR"/>
        </w:rPr>
        <w:t>Liječnik će Vaše</w:t>
      </w:r>
      <w:r w:rsidR="00E95C33" w:rsidRPr="00C64712">
        <w:rPr>
          <w:szCs w:val="22"/>
          <w:lang w:val="hr-HR" w:bidi="hr-HR"/>
        </w:rPr>
        <w:t xml:space="preserve"> liječenje </w:t>
      </w:r>
      <w:r w:rsidRPr="00C64712">
        <w:rPr>
          <w:szCs w:val="22"/>
          <w:lang w:val="hr-HR" w:bidi="hr-HR"/>
        </w:rPr>
        <w:t xml:space="preserve">započeti </w:t>
      </w:r>
      <w:r w:rsidR="00E95C33" w:rsidRPr="00C64712">
        <w:rPr>
          <w:szCs w:val="22"/>
          <w:lang w:val="hr-HR" w:bidi="hr-HR"/>
        </w:rPr>
        <w:t xml:space="preserve">niskom dozom </w:t>
      </w:r>
      <w:r w:rsidR="00286FDC" w:rsidRPr="00C64712">
        <w:rPr>
          <w:szCs w:val="22"/>
          <w:lang w:val="hr-HR" w:bidi="hr-HR"/>
        </w:rPr>
        <w:t>(</w:t>
      </w:r>
      <w:r w:rsidR="00E95C33" w:rsidRPr="00C64712">
        <w:rPr>
          <w:szCs w:val="22"/>
          <w:lang w:val="hr-HR" w:bidi="hr-HR"/>
        </w:rPr>
        <w:t>tableta</w:t>
      </w:r>
      <w:r w:rsidRPr="00C64712">
        <w:rPr>
          <w:szCs w:val="22"/>
          <w:lang w:val="hr-HR" w:bidi="hr-HR"/>
        </w:rPr>
        <w:t>ma</w:t>
      </w:r>
      <w:r w:rsidR="00E95C33" w:rsidRPr="00C64712">
        <w:rPr>
          <w:szCs w:val="22"/>
          <w:lang w:val="hr-HR" w:bidi="hr-HR"/>
        </w:rPr>
        <w:t xml:space="preserve"> Skilarence </w:t>
      </w:r>
      <w:r w:rsidRPr="00C64712">
        <w:rPr>
          <w:szCs w:val="22"/>
          <w:lang w:val="hr-HR" w:bidi="hr-HR"/>
        </w:rPr>
        <w:t xml:space="preserve">od </w:t>
      </w:r>
      <w:r w:rsidR="00E95C33" w:rsidRPr="00C64712">
        <w:rPr>
          <w:szCs w:val="22"/>
          <w:lang w:val="hr-HR" w:bidi="hr-HR"/>
        </w:rPr>
        <w:t xml:space="preserve">30 mg). To </w:t>
      </w:r>
      <w:r w:rsidRPr="00C64712">
        <w:rPr>
          <w:szCs w:val="22"/>
          <w:lang w:val="hr-HR" w:bidi="hr-HR"/>
        </w:rPr>
        <w:t>pomaže</w:t>
      </w:r>
      <w:r w:rsidR="00E95C33" w:rsidRPr="00C64712">
        <w:rPr>
          <w:szCs w:val="22"/>
          <w:lang w:val="hr-HR" w:bidi="hr-HR"/>
        </w:rPr>
        <w:t xml:space="preserve"> smanj</w:t>
      </w:r>
      <w:r w:rsidRPr="00C64712">
        <w:rPr>
          <w:szCs w:val="22"/>
          <w:lang w:val="hr-HR" w:bidi="hr-HR"/>
        </w:rPr>
        <w:t>iti</w:t>
      </w:r>
      <w:r w:rsidR="00E95C33" w:rsidRPr="00C64712">
        <w:rPr>
          <w:szCs w:val="22"/>
          <w:lang w:val="hr-HR" w:bidi="hr-HR"/>
        </w:rPr>
        <w:t xml:space="preserve"> želučan</w:t>
      </w:r>
      <w:r w:rsidRPr="00C64712">
        <w:rPr>
          <w:szCs w:val="22"/>
          <w:lang w:val="hr-HR" w:bidi="hr-HR"/>
        </w:rPr>
        <w:t>e</w:t>
      </w:r>
      <w:r w:rsidR="00E95C33" w:rsidRPr="00C64712">
        <w:rPr>
          <w:szCs w:val="22"/>
          <w:lang w:val="hr-HR" w:bidi="hr-HR"/>
        </w:rPr>
        <w:t xml:space="preserve"> tegob</w:t>
      </w:r>
      <w:r w:rsidRPr="00C64712">
        <w:rPr>
          <w:szCs w:val="22"/>
          <w:lang w:val="hr-HR" w:bidi="hr-HR"/>
        </w:rPr>
        <w:t>e</w:t>
      </w:r>
      <w:r w:rsidR="00E95C33" w:rsidRPr="00C64712">
        <w:rPr>
          <w:szCs w:val="22"/>
          <w:lang w:val="hr-HR" w:bidi="hr-HR"/>
        </w:rPr>
        <w:t xml:space="preserve"> i drug</w:t>
      </w:r>
      <w:r w:rsidRPr="00C64712">
        <w:rPr>
          <w:szCs w:val="22"/>
          <w:lang w:val="hr-HR" w:bidi="hr-HR"/>
        </w:rPr>
        <w:t>e</w:t>
      </w:r>
      <w:r w:rsidR="00E95C33" w:rsidRPr="00C64712">
        <w:rPr>
          <w:szCs w:val="22"/>
          <w:lang w:val="hr-HR" w:bidi="hr-HR"/>
        </w:rPr>
        <w:t xml:space="preserve"> nuspojav</w:t>
      </w:r>
      <w:r w:rsidRPr="00C64712">
        <w:rPr>
          <w:szCs w:val="22"/>
          <w:lang w:val="hr-HR" w:bidi="hr-HR"/>
        </w:rPr>
        <w:t>e</w:t>
      </w:r>
      <w:r w:rsidR="00E95C33" w:rsidRPr="00C64712">
        <w:rPr>
          <w:szCs w:val="22"/>
          <w:lang w:val="hr-HR" w:bidi="hr-HR"/>
        </w:rPr>
        <w:t xml:space="preserve">. </w:t>
      </w:r>
      <w:r w:rsidRPr="00C64712">
        <w:rPr>
          <w:szCs w:val="22"/>
          <w:lang w:val="hr-HR" w:bidi="hr-HR"/>
        </w:rPr>
        <w:t>Doza će Vam se p</w:t>
      </w:r>
      <w:r w:rsidR="00E95C33" w:rsidRPr="00C64712">
        <w:rPr>
          <w:szCs w:val="22"/>
          <w:lang w:val="hr-HR" w:bidi="hr-HR"/>
        </w:rPr>
        <w:t>oveća</w:t>
      </w:r>
      <w:r w:rsidRPr="00C64712">
        <w:rPr>
          <w:szCs w:val="22"/>
          <w:lang w:val="hr-HR" w:bidi="hr-HR"/>
        </w:rPr>
        <w:t>vati</w:t>
      </w:r>
      <w:r w:rsidR="00E95C33" w:rsidRPr="00C64712">
        <w:rPr>
          <w:szCs w:val="22"/>
          <w:lang w:val="hr-HR" w:bidi="hr-HR"/>
        </w:rPr>
        <w:t xml:space="preserve"> </w:t>
      </w:r>
      <w:r w:rsidR="00C2416A" w:rsidRPr="00F02EC8">
        <w:rPr>
          <w:szCs w:val="22"/>
          <w:lang w:val="hr-HR" w:bidi="hr-HR"/>
        </w:rPr>
        <w:t>svaki tjedan</w:t>
      </w:r>
      <w:r w:rsidR="00C2416A">
        <w:rPr>
          <w:szCs w:val="22"/>
          <w:lang w:val="hr-HR" w:bidi="hr-HR"/>
        </w:rPr>
        <w:t>,</w:t>
      </w:r>
      <w:r w:rsidR="00C2416A" w:rsidRPr="00C64712">
        <w:rPr>
          <w:szCs w:val="22"/>
          <w:lang w:val="hr-HR" w:bidi="hr-HR"/>
        </w:rPr>
        <w:t xml:space="preserve"> </w:t>
      </w:r>
      <w:r w:rsidR="00E95C33" w:rsidRPr="00C64712">
        <w:rPr>
          <w:szCs w:val="22"/>
          <w:lang w:val="hr-HR" w:bidi="hr-HR"/>
        </w:rPr>
        <w:t>kako je prikazano u tablici u nastavku</w:t>
      </w:r>
      <w:r w:rsidRPr="00C64712">
        <w:rPr>
          <w:szCs w:val="22"/>
          <w:lang w:val="hr-HR" w:bidi="hr-HR"/>
        </w:rPr>
        <w:t xml:space="preserve"> (</w:t>
      </w:r>
      <w:r w:rsidR="00C2416A" w:rsidRPr="00F02EC8">
        <w:rPr>
          <w:szCs w:val="22"/>
          <w:lang w:val="hr-HR" w:bidi="hr-HR"/>
        </w:rPr>
        <w:t>a od 4. tjedna nadalje</w:t>
      </w:r>
      <w:r w:rsidRPr="00C64712">
        <w:rPr>
          <w:szCs w:val="22"/>
          <w:lang w:val="hr-HR" w:bidi="hr-HR"/>
        </w:rPr>
        <w:t xml:space="preserve"> prijeći ćete na</w:t>
      </w:r>
      <w:r w:rsidR="00E95C33" w:rsidRPr="00C64712">
        <w:rPr>
          <w:szCs w:val="22"/>
          <w:lang w:val="hr-HR" w:bidi="hr-HR"/>
        </w:rPr>
        <w:t xml:space="preserve"> tablet</w:t>
      </w:r>
      <w:r w:rsidRPr="00C64712">
        <w:rPr>
          <w:szCs w:val="22"/>
          <w:lang w:val="hr-HR" w:bidi="hr-HR"/>
        </w:rPr>
        <w:t>e</w:t>
      </w:r>
      <w:r w:rsidR="00E95C33" w:rsidRPr="00C64712">
        <w:rPr>
          <w:szCs w:val="22"/>
          <w:lang w:val="hr-HR" w:bidi="hr-HR"/>
        </w:rPr>
        <w:t xml:space="preserve"> Skilarence </w:t>
      </w:r>
      <w:r w:rsidRPr="00C64712">
        <w:rPr>
          <w:szCs w:val="22"/>
          <w:lang w:val="hr-HR" w:bidi="hr-HR"/>
        </w:rPr>
        <w:t xml:space="preserve">od </w:t>
      </w:r>
      <w:r w:rsidR="00E95C33" w:rsidRPr="00C64712">
        <w:rPr>
          <w:szCs w:val="22"/>
          <w:lang w:val="hr-HR" w:bidi="hr-HR"/>
        </w:rPr>
        <w:t>120 mg</w:t>
      </w:r>
      <w:r w:rsidR="00286FDC" w:rsidRPr="00C64712">
        <w:rPr>
          <w:szCs w:val="22"/>
          <w:lang w:val="hr-HR" w:bidi="hr-HR"/>
        </w:rPr>
        <w:t>)</w:t>
      </w:r>
      <w:r w:rsidR="00E95C33" w:rsidRPr="00C64712">
        <w:rPr>
          <w:szCs w:val="22"/>
          <w:lang w:val="hr-HR" w:bidi="hr-HR"/>
        </w:rPr>
        <w:t>.</w:t>
      </w:r>
    </w:p>
    <w:p w:rsidR="0091020C" w:rsidRPr="00C64712" w:rsidRDefault="0091020C" w:rsidP="00434F66">
      <w:pPr>
        <w:widowControl w:val="0"/>
        <w:tabs>
          <w:tab w:val="clear" w:pos="567"/>
        </w:tabs>
        <w:spacing w:line="240" w:lineRule="auto"/>
        <w:ind w:right="-2"/>
        <w:rPr>
          <w:szCs w:val="22"/>
          <w:lang w:val="hr-HR"/>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9"/>
        <w:gridCol w:w="1244"/>
        <w:gridCol w:w="1127"/>
        <w:gridCol w:w="1275"/>
        <w:gridCol w:w="1277"/>
        <w:gridCol w:w="1559"/>
        <w:gridCol w:w="1659"/>
      </w:tblGrid>
      <w:tr w:rsidR="00AD0C10" w:rsidRPr="00C64712" w:rsidTr="00B209A7">
        <w:trPr>
          <w:trHeight w:val="416"/>
        </w:trPr>
        <w:tc>
          <w:tcPr>
            <w:tcW w:w="614" w:type="pct"/>
            <w:vMerge w:val="restar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Tjedan liječenja</w:t>
            </w:r>
          </w:p>
        </w:tc>
        <w:tc>
          <w:tcPr>
            <w:tcW w:w="670" w:type="pct"/>
            <w:vMerge w:val="restar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Jačina tablete</w:t>
            </w:r>
          </w:p>
        </w:tc>
        <w:tc>
          <w:tcPr>
            <w:tcW w:w="1982" w:type="pct"/>
            <w:gridSpan w:val="3"/>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Koliko tableta trebate uzeti tijekom dana</w:t>
            </w:r>
          </w:p>
        </w:tc>
        <w:tc>
          <w:tcPr>
            <w:tcW w:w="840" w:type="pct"/>
            <w:vMerge w:val="restart"/>
            <w:vAlign w:val="center"/>
          </w:tcPr>
          <w:p w:rsidR="00AD0C10" w:rsidRPr="00C64712" w:rsidRDefault="00AD0C10" w:rsidP="00434F66">
            <w:pPr>
              <w:keepNext/>
              <w:widowControl w:val="0"/>
              <w:tabs>
                <w:tab w:val="clear" w:pos="567"/>
              </w:tabs>
              <w:spacing w:line="240" w:lineRule="auto"/>
              <w:jc w:val="center"/>
              <w:rPr>
                <w:lang w:val="hr-HR"/>
              </w:rPr>
            </w:pPr>
            <w:r w:rsidRPr="00C64712">
              <w:rPr>
                <w:szCs w:val="22"/>
                <w:lang w:val="hr-HR" w:eastAsia="zh-CN" w:bidi="hr-HR"/>
              </w:rPr>
              <w:t>Broj tableta na dan</w:t>
            </w:r>
          </w:p>
        </w:tc>
        <w:tc>
          <w:tcPr>
            <w:tcW w:w="894" w:type="pct"/>
            <w:vMerge w:val="restar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Ukupna dnevna</w:t>
            </w:r>
          </w:p>
          <w:p w:rsidR="00AD0C10" w:rsidRPr="00C64712" w:rsidRDefault="00AD0C10" w:rsidP="00434F66">
            <w:pPr>
              <w:keepNext/>
              <w:widowControl w:val="0"/>
              <w:spacing w:line="240" w:lineRule="auto"/>
              <w:jc w:val="center"/>
              <w:rPr>
                <w:rFonts w:eastAsia="SimSun"/>
                <w:lang w:val="hr-HR"/>
              </w:rPr>
            </w:pPr>
            <w:r w:rsidRPr="00C64712">
              <w:rPr>
                <w:szCs w:val="22"/>
                <w:lang w:val="hr-HR" w:eastAsia="zh-CN" w:bidi="hr-HR"/>
              </w:rPr>
              <w:t>doza</w:t>
            </w:r>
          </w:p>
        </w:tc>
      </w:tr>
      <w:tr w:rsidR="00AD0C10" w:rsidRPr="00C64712" w:rsidTr="00B209A7">
        <w:trPr>
          <w:trHeight w:val="433"/>
        </w:trPr>
        <w:tc>
          <w:tcPr>
            <w:tcW w:w="614" w:type="pct"/>
            <w:vMerge/>
            <w:vAlign w:val="center"/>
          </w:tcPr>
          <w:p w:rsidR="00AD0C10" w:rsidRPr="00C64712" w:rsidRDefault="00AD0C10" w:rsidP="00434F66">
            <w:pPr>
              <w:keepNext/>
              <w:widowControl w:val="0"/>
              <w:tabs>
                <w:tab w:val="clear" w:pos="567"/>
              </w:tabs>
              <w:spacing w:line="240" w:lineRule="auto"/>
              <w:jc w:val="center"/>
              <w:rPr>
                <w:rFonts w:eastAsia="SimSun"/>
                <w:lang w:val="hr-HR"/>
              </w:rPr>
            </w:pPr>
          </w:p>
        </w:tc>
        <w:tc>
          <w:tcPr>
            <w:tcW w:w="670" w:type="pct"/>
            <w:vMerge/>
            <w:vAlign w:val="center"/>
          </w:tcPr>
          <w:p w:rsidR="00AD0C10" w:rsidRPr="00C64712" w:rsidRDefault="00AD0C10" w:rsidP="00434F66">
            <w:pPr>
              <w:keepNext/>
              <w:widowControl w:val="0"/>
              <w:tabs>
                <w:tab w:val="clear" w:pos="567"/>
              </w:tabs>
              <w:spacing w:line="240" w:lineRule="auto"/>
              <w:jc w:val="center"/>
              <w:rPr>
                <w:rFonts w:eastAsia="SimSun"/>
                <w:lang w:val="hr-HR"/>
              </w:rPr>
            </w:pPr>
          </w:p>
        </w:tc>
        <w:tc>
          <w:tcPr>
            <w:tcW w:w="607" w:type="pc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Doručak</w:t>
            </w:r>
          </w:p>
        </w:tc>
        <w:tc>
          <w:tcPr>
            <w:tcW w:w="687" w:type="pc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Ručak</w:t>
            </w:r>
          </w:p>
        </w:tc>
        <w:tc>
          <w:tcPr>
            <w:tcW w:w="688" w:type="pct"/>
            <w:vAlign w:val="center"/>
          </w:tcPr>
          <w:p w:rsidR="00AD0C10" w:rsidRPr="00C64712" w:rsidRDefault="00AD0C10" w:rsidP="00434F66">
            <w:pPr>
              <w:keepNext/>
              <w:widowControl w:val="0"/>
              <w:tabs>
                <w:tab w:val="clear" w:pos="567"/>
              </w:tabs>
              <w:spacing w:line="240" w:lineRule="auto"/>
              <w:jc w:val="center"/>
              <w:rPr>
                <w:rFonts w:eastAsia="SimSun"/>
                <w:lang w:val="hr-HR"/>
              </w:rPr>
            </w:pPr>
            <w:r w:rsidRPr="00C64712">
              <w:rPr>
                <w:szCs w:val="22"/>
                <w:lang w:val="hr-HR" w:eastAsia="zh-CN" w:bidi="hr-HR"/>
              </w:rPr>
              <w:t>Večera</w:t>
            </w:r>
          </w:p>
        </w:tc>
        <w:tc>
          <w:tcPr>
            <w:tcW w:w="840" w:type="pct"/>
            <w:vMerge/>
            <w:vAlign w:val="center"/>
          </w:tcPr>
          <w:p w:rsidR="00AD0C10" w:rsidRPr="00C64712" w:rsidRDefault="00AD0C10" w:rsidP="00434F66">
            <w:pPr>
              <w:keepNext/>
              <w:widowControl w:val="0"/>
              <w:tabs>
                <w:tab w:val="clear" w:pos="567"/>
              </w:tabs>
              <w:spacing w:line="240" w:lineRule="auto"/>
              <w:jc w:val="center"/>
              <w:rPr>
                <w:lang w:val="hr-HR"/>
              </w:rPr>
            </w:pPr>
          </w:p>
        </w:tc>
        <w:tc>
          <w:tcPr>
            <w:tcW w:w="894" w:type="pct"/>
            <w:vMerge/>
            <w:vAlign w:val="center"/>
          </w:tcPr>
          <w:p w:rsidR="00AD0C10" w:rsidRPr="00C64712" w:rsidRDefault="00AD0C10" w:rsidP="00434F66">
            <w:pPr>
              <w:keepNext/>
              <w:widowControl w:val="0"/>
              <w:tabs>
                <w:tab w:val="clear" w:pos="567"/>
              </w:tabs>
              <w:spacing w:line="240" w:lineRule="auto"/>
              <w:jc w:val="center"/>
              <w:rPr>
                <w:rFonts w:eastAsia="SimSun"/>
                <w:lang w:val="hr-HR"/>
              </w:rPr>
            </w:pPr>
          </w:p>
        </w:tc>
      </w:tr>
      <w:tr w:rsidR="00286FDC" w:rsidRPr="00C64712" w:rsidTr="00B209A7">
        <w:trPr>
          <w:trHeight w:val="458"/>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7" w:type="pct"/>
            <w:vAlign w:val="center"/>
          </w:tcPr>
          <w:p w:rsidR="00286FDC" w:rsidRPr="00C64712" w:rsidRDefault="0091020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1</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r>
      <w:tr w:rsidR="00286FDC" w:rsidRPr="00C64712" w:rsidTr="00B209A7">
        <w:trPr>
          <w:trHeight w:val="457"/>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7" w:type="pct"/>
            <w:vAlign w:val="center"/>
          </w:tcPr>
          <w:p w:rsidR="00286FDC" w:rsidRPr="00C64712" w:rsidRDefault="0091020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2</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60 mg</w:t>
            </w:r>
          </w:p>
        </w:tc>
      </w:tr>
      <w:tr w:rsidR="00286FDC" w:rsidRPr="00C64712" w:rsidTr="00B209A7">
        <w:trPr>
          <w:trHeight w:val="457"/>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3</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3</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90 mg</w:t>
            </w:r>
          </w:p>
        </w:tc>
      </w:tr>
      <w:tr w:rsidR="00286FDC" w:rsidRPr="00C64712" w:rsidTr="00B209A7">
        <w:trPr>
          <w:trHeight w:val="425"/>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4</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91020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7" w:type="pct"/>
            <w:vAlign w:val="center"/>
          </w:tcPr>
          <w:p w:rsidR="00286FDC" w:rsidRPr="00C64712" w:rsidRDefault="0091020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1</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r>
      <w:tr w:rsidR="00286FDC" w:rsidRPr="00C64712" w:rsidTr="00B209A7">
        <w:trPr>
          <w:trHeight w:val="423"/>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5</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7" w:type="pct"/>
            <w:vAlign w:val="center"/>
          </w:tcPr>
          <w:p w:rsidR="00286FDC" w:rsidRPr="00C64712" w:rsidRDefault="0091020C"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2</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240 mg</w:t>
            </w:r>
          </w:p>
        </w:tc>
      </w:tr>
      <w:tr w:rsidR="00286FDC" w:rsidRPr="00C64712" w:rsidTr="00B209A7">
        <w:trPr>
          <w:trHeight w:val="423"/>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6</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3</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360 mg</w:t>
            </w:r>
          </w:p>
        </w:tc>
      </w:tr>
      <w:tr w:rsidR="00286FDC" w:rsidRPr="00C64712" w:rsidTr="00B209A7">
        <w:trPr>
          <w:trHeight w:val="423"/>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7</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4</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480 mg</w:t>
            </w:r>
          </w:p>
        </w:tc>
      </w:tr>
      <w:tr w:rsidR="00286FDC" w:rsidRPr="00C64712" w:rsidTr="00B209A7">
        <w:trPr>
          <w:trHeight w:val="423"/>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8</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8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5</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600 mg</w:t>
            </w:r>
          </w:p>
        </w:tc>
      </w:tr>
      <w:tr w:rsidR="00286FDC" w:rsidRPr="00C64712" w:rsidTr="00B209A7">
        <w:trPr>
          <w:trHeight w:val="423"/>
        </w:trPr>
        <w:tc>
          <w:tcPr>
            <w:tcW w:w="614" w:type="pct"/>
            <w:vAlign w:val="center"/>
          </w:tcPr>
          <w:p w:rsidR="00286FDC" w:rsidRPr="00C64712" w:rsidRDefault="00286FDC" w:rsidP="00125BC3">
            <w:pPr>
              <w:keepNext/>
              <w:widowControl w:val="0"/>
              <w:tabs>
                <w:tab w:val="clear" w:pos="567"/>
              </w:tabs>
              <w:spacing w:line="240" w:lineRule="auto"/>
              <w:jc w:val="center"/>
              <w:rPr>
                <w:rFonts w:eastAsia="SimSun"/>
                <w:lang w:val="hr-HR"/>
              </w:rPr>
            </w:pPr>
            <w:r w:rsidRPr="00C64712">
              <w:rPr>
                <w:szCs w:val="22"/>
                <w:lang w:val="hr-HR" w:eastAsia="zh-CN" w:bidi="hr-HR"/>
              </w:rPr>
              <w:t>9+</w:t>
            </w:r>
          </w:p>
        </w:tc>
        <w:tc>
          <w:tcPr>
            <w:tcW w:w="670"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0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87"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88"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840" w:type="pct"/>
            <w:vAlign w:val="center"/>
          </w:tcPr>
          <w:p w:rsidR="00286FDC" w:rsidRPr="00C64712" w:rsidRDefault="00286FDC" w:rsidP="00434F66">
            <w:pPr>
              <w:keepNext/>
              <w:widowControl w:val="0"/>
              <w:tabs>
                <w:tab w:val="clear" w:pos="567"/>
              </w:tabs>
              <w:spacing w:line="240" w:lineRule="auto"/>
              <w:jc w:val="center"/>
              <w:rPr>
                <w:lang w:val="hr-HR"/>
              </w:rPr>
            </w:pPr>
            <w:r w:rsidRPr="00C64712">
              <w:rPr>
                <w:szCs w:val="22"/>
                <w:lang w:val="hr-HR" w:eastAsia="zh-CN" w:bidi="hr-HR"/>
              </w:rPr>
              <w:t>6</w:t>
            </w:r>
          </w:p>
        </w:tc>
        <w:tc>
          <w:tcPr>
            <w:tcW w:w="894" w:type="pct"/>
            <w:vAlign w:val="center"/>
          </w:tcPr>
          <w:p w:rsidR="00286FDC" w:rsidRPr="00C64712" w:rsidRDefault="00286FDC" w:rsidP="00434F66">
            <w:pPr>
              <w:keepNext/>
              <w:widowControl w:val="0"/>
              <w:tabs>
                <w:tab w:val="clear" w:pos="567"/>
              </w:tabs>
              <w:spacing w:line="240" w:lineRule="auto"/>
              <w:jc w:val="center"/>
              <w:rPr>
                <w:rFonts w:eastAsia="SimSun"/>
                <w:lang w:val="hr-HR"/>
              </w:rPr>
            </w:pPr>
            <w:r w:rsidRPr="00C64712">
              <w:rPr>
                <w:szCs w:val="22"/>
                <w:lang w:val="hr-HR" w:eastAsia="zh-CN" w:bidi="hr-HR"/>
              </w:rPr>
              <w:t>720 mg</w:t>
            </w:r>
          </w:p>
        </w:tc>
      </w:tr>
    </w:tbl>
    <w:p w:rsidR="00E95C33" w:rsidRPr="00C64712" w:rsidRDefault="00E95C33" w:rsidP="00125BC3">
      <w:pPr>
        <w:widowControl w:val="0"/>
        <w:tabs>
          <w:tab w:val="clear" w:pos="567"/>
        </w:tabs>
        <w:spacing w:line="240" w:lineRule="auto"/>
        <w:jc w:val="both"/>
        <w:rPr>
          <w:lang w:val="hr-HR"/>
        </w:rPr>
      </w:pPr>
    </w:p>
    <w:p w:rsidR="00E95C33" w:rsidRPr="00C64712" w:rsidRDefault="00E95C33" w:rsidP="00434F66">
      <w:pPr>
        <w:widowControl w:val="0"/>
        <w:tabs>
          <w:tab w:val="clear" w:pos="567"/>
        </w:tabs>
        <w:spacing w:line="240" w:lineRule="auto"/>
        <w:rPr>
          <w:szCs w:val="22"/>
          <w:lang w:val="hr-HR" w:bidi="hr-HR"/>
        </w:rPr>
      </w:pPr>
      <w:r w:rsidRPr="00C64712">
        <w:rPr>
          <w:szCs w:val="22"/>
          <w:lang w:val="hr-HR" w:bidi="hr-HR"/>
        </w:rPr>
        <w:t>Vaš će liječnik pr</w:t>
      </w:r>
      <w:r w:rsidR="00EF60C7" w:rsidRPr="00C64712">
        <w:rPr>
          <w:szCs w:val="22"/>
          <w:lang w:val="hr-HR" w:bidi="hr-HR"/>
        </w:rPr>
        <w:t>ovjeriti</w:t>
      </w:r>
      <w:r w:rsidR="005558AA" w:rsidRPr="00C64712">
        <w:rPr>
          <w:szCs w:val="22"/>
          <w:lang w:val="hr-HR" w:bidi="hr-HR"/>
        </w:rPr>
        <w:t xml:space="preserve"> koliko Vam se stanje</w:t>
      </w:r>
      <w:r w:rsidRPr="00C64712">
        <w:rPr>
          <w:szCs w:val="22"/>
          <w:lang w:val="hr-HR" w:bidi="hr-HR"/>
        </w:rPr>
        <w:t xml:space="preserve"> poboljša</w:t>
      </w:r>
      <w:r w:rsidR="005558AA" w:rsidRPr="00C64712">
        <w:rPr>
          <w:szCs w:val="22"/>
          <w:lang w:val="hr-HR" w:bidi="hr-HR"/>
        </w:rPr>
        <w:t>lo</w:t>
      </w:r>
      <w:r w:rsidRPr="00C64712">
        <w:rPr>
          <w:szCs w:val="22"/>
          <w:lang w:val="hr-HR" w:bidi="hr-HR"/>
        </w:rPr>
        <w:t xml:space="preserve"> nakon što počnete uzimati Skilarence i provjerit</w:t>
      </w:r>
      <w:r w:rsidR="00C2416A">
        <w:rPr>
          <w:szCs w:val="22"/>
          <w:lang w:val="hr-HR" w:bidi="hr-HR"/>
        </w:rPr>
        <w:t xml:space="preserve"> će</w:t>
      </w:r>
      <w:r w:rsidRPr="00C64712">
        <w:rPr>
          <w:szCs w:val="22"/>
          <w:lang w:val="hr-HR" w:bidi="hr-HR"/>
        </w:rPr>
        <w:t xml:space="preserve"> imate li nuspojave. </w:t>
      </w:r>
      <w:r w:rsidR="003629A1" w:rsidRPr="00C64712">
        <w:rPr>
          <w:szCs w:val="22"/>
          <w:lang w:val="hr-HR" w:bidi="hr-HR"/>
        </w:rPr>
        <w:t xml:space="preserve">Ako </w:t>
      </w:r>
      <w:r w:rsidR="009C2EFD" w:rsidRPr="00C64712">
        <w:rPr>
          <w:szCs w:val="22"/>
          <w:lang w:val="hr-HR" w:bidi="hr-HR"/>
        </w:rPr>
        <w:t>imate teške nuspojave nakon povećanja doze</w:t>
      </w:r>
      <w:r w:rsidR="00C2416A">
        <w:rPr>
          <w:szCs w:val="22"/>
          <w:lang w:val="hr-HR" w:bidi="hr-HR"/>
        </w:rPr>
        <w:t>,</w:t>
      </w:r>
      <w:r w:rsidR="009C2EFD" w:rsidRPr="00C64712">
        <w:rPr>
          <w:szCs w:val="22"/>
          <w:lang w:val="hr-HR" w:bidi="hr-HR"/>
        </w:rPr>
        <w:t xml:space="preserve"> liječnik Vam može preporučiti da se privremeno vratite na prethodnu dozu. Ako nuspojave nisu </w:t>
      </w:r>
      <w:r w:rsidR="00C2416A" w:rsidRPr="00F02EC8">
        <w:rPr>
          <w:szCs w:val="22"/>
          <w:lang w:val="hr-HR" w:bidi="hr-HR"/>
        </w:rPr>
        <w:t xml:space="preserve">zabrinjavajuće </w:t>
      </w:r>
      <w:r w:rsidRPr="00C64712">
        <w:rPr>
          <w:szCs w:val="22"/>
          <w:lang w:val="hr-HR" w:bidi="hr-HR"/>
        </w:rPr>
        <w:t xml:space="preserve">doza </w:t>
      </w:r>
      <w:r w:rsidR="009C2EFD" w:rsidRPr="00C64712">
        <w:rPr>
          <w:szCs w:val="22"/>
          <w:lang w:val="hr-HR" w:bidi="hr-HR"/>
        </w:rPr>
        <w:t xml:space="preserve">će Vam se </w:t>
      </w:r>
      <w:r w:rsidRPr="00C64712">
        <w:rPr>
          <w:szCs w:val="22"/>
          <w:lang w:val="hr-HR" w:bidi="hr-HR"/>
        </w:rPr>
        <w:t xml:space="preserve">povećavati do postizanja </w:t>
      </w:r>
      <w:r w:rsidR="009C2EFD" w:rsidRPr="00C64712">
        <w:rPr>
          <w:szCs w:val="22"/>
          <w:lang w:val="hr-HR" w:bidi="hr-HR"/>
        </w:rPr>
        <w:t>dobre</w:t>
      </w:r>
      <w:r w:rsidRPr="00C64712">
        <w:rPr>
          <w:szCs w:val="22"/>
          <w:lang w:val="hr-HR" w:bidi="hr-HR"/>
        </w:rPr>
        <w:t xml:space="preserve"> kontrole Vašeg stanja</w:t>
      </w:r>
      <w:r w:rsidR="009C2EFD" w:rsidRPr="00C64712">
        <w:rPr>
          <w:szCs w:val="22"/>
          <w:lang w:val="hr-HR" w:bidi="hr-HR"/>
        </w:rPr>
        <w:t xml:space="preserve">. Moguće je da nećete trebati </w:t>
      </w:r>
      <w:r w:rsidR="00E91DC9" w:rsidRPr="00C64712">
        <w:rPr>
          <w:szCs w:val="22"/>
          <w:lang w:val="hr-HR" w:bidi="hr-HR"/>
        </w:rPr>
        <w:t xml:space="preserve">najvišu </w:t>
      </w:r>
      <w:r w:rsidR="009C2EFD" w:rsidRPr="00C64712">
        <w:rPr>
          <w:szCs w:val="22"/>
          <w:lang w:val="hr-HR" w:bidi="hr-HR"/>
        </w:rPr>
        <w:t>dozu</w:t>
      </w:r>
      <w:r w:rsidRPr="00C64712">
        <w:rPr>
          <w:szCs w:val="22"/>
          <w:lang w:val="hr-HR" w:bidi="hr-HR"/>
        </w:rPr>
        <w:t xml:space="preserve"> od 720 mg dnevno.</w:t>
      </w:r>
      <w:r w:rsidR="009C2EFD" w:rsidRPr="00C64712">
        <w:rPr>
          <w:szCs w:val="22"/>
          <w:lang w:val="hr-HR" w:bidi="hr-HR"/>
        </w:rPr>
        <w:t xml:space="preserve"> Nakon što Vam se stanje dovoljno poboljša, liječnik će razmotriti kako postupno smanjiti dnevnu dozu lijeka Skilarence </w:t>
      </w:r>
      <w:r w:rsidR="00731510" w:rsidRPr="00C64712">
        <w:rPr>
          <w:szCs w:val="22"/>
          <w:lang w:val="hr-HR" w:bidi="hr-HR"/>
        </w:rPr>
        <w:t>na onu koja je dovoljna za održavanje poboljšanja.</w:t>
      </w:r>
    </w:p>
    <w:p w:rsidR="00731510" w:rsidRPr="00C64712" w:rsidRDefault="00731510" w:rsidP="00434F66">
      <w:pPr>
        <w:widowControl w:val="0"/>
        <w:tabs>
          <w:tab w:val="clear" w:pos="567"/>
        </w:tabs>
        <w:spacing w:line="240" w:lineRule="auto"/>
        <w:rPr>
          <w:szCs w:val="22"/>
          <w:lang w:val="hr-HR" w:bidi="hr-HR"/>
        </w:rPr>
      </w:pPr>
    </w:p>
    <w:p w:rsidR="00731510" w:rsidRPr="00C64712" w:rsidRDefault="00731510" w:rsidP="00434F66">
      <w:pPr>
        <w:keepNext/>
        <w:widowControl w:val="0"/>
        <w:tabs>
          <w:tab w:val="clear" w:pos="567"/>
        </w:tabs>
        <w:spacing w:line="240" w:lineRule="auto"/>
        <w:rPr>
          <w:b/>
          <w:szCs w:val="22"/>
          <w:lang w:val="hr-HR" w:bidi="hr-HR"/>
        </w:rPr>
      </w:pPr>
      <w:r w:rsidRPr="00C64712">
        <w:rPr>
          <w:b/>
          <w:szCs w:val="22"/>
          <w:lang w:val="hr-HR" w:bidi="hr-HR"/>
        </w:rPr>
        <w:t>Način primjene</w:t>
      </w:r>
    </w:p>
    <w:p w:rsidR="00731510" w:rsidRPr="00C64712" w:rsidRDefault="00263E49" w:rsidP="00434F66">
      <w:pPr>
        <w:keepNext/>
        <w:widowControl w:val="0"/>
        <w:tabs>
          <w:tab w:val="clear" w:pos="567"/>
        </w:tabs>
        <w:spacing w:line="240" w:lineRule="auto"/>
        <w:rPr>
          <w:szCs w:val="22"/>
          <w:lang w:val="hr-HR"/>
        </w:rPr>
      </w:pPr>
      <w:r w:rsidRPr="00C64712">
        <w:rPr>
          <w:szCs w:val="22"/>
          <w:lang w:val="hr-HR" w:bidi="hr-HR"/>
        </w:rPr>
        <w:t>Progutajte tablete</w:t>
      </w:r>
      <w:r w:rsidR="00731510" w:rsidRPr="00C64712">
        <w:rPr>
          <w:szCs w:val="22"/>
          <w:lang w:val="hr-HR" w:bidi="hr-HR"/>
        </w:rPr>
        <w:t xml:space="preserve"> Skilarence cijele, s tekućinom. </w:t>
      </w:r>
      <w:r w:rsidR="00950273" w:rsidRPr="00C64712">
        <w:rPr>
          <w:szCs w:val="22"/>
          <w:lang w:val="hr-HR" w:bidi="hr-HR"/>
        </w:rPr>
        <w:t xml:space="preserve">Uzmite tablete tijekom ili odmah nakon obroka. Nemojte drobiti, lomiti, otapati ili žvakati tablete jer imaju posebnu </w:t>
      </w:r>
      <w:r w:rsidR="003D6DE0" w:rsidRPr="00C64712">
        <w:rPr>
          <w:szCs w:val="22"/>
          <w:lang w:val="hr-HR" w:bidi="hr-HR"/>
        </w:rPr>
        <w:t xml:space="preserve">ovojnicu </w:t>
      </w:r>
      <w:r w:rsidR="00950273" w:rsidRPr="00C64712">
        <w:rPr>
          <w:szCs w:val="22"/>
          <w:lang w:val="hr-HR" w:bidi="hr-HR"/>
        </w:rPr>
        <w:t>koja pomaže spriječiti iritaciju želuca.</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Ako uzmete više lijeka Skilarence nego što ste trebali</w:t>
      </w:r>
    </w:p>
    <w:p w:rsidR="00E95C33" w:rsidRPr="00C64712" w:rsidRDefault="00E95C33" w:rsidP="00434F66">
      <w:pPr>
        <w:keepNext/>
        <w:widowControl w:val="0"/>
        <w:tabs>
          <w:tab w:val="clear" w:pos="567"/>
        </w:tabs>
        <w:spacing w:line="240" w:lineRule="auto"/>
        <w:rPr>
          <w:szCs w:val="22"/>
          <w:lang w:val="hr-HR"/>
        </w:rPr>
      </w:pPr>
      <w:r w:rsidRPr="00C64712">
        <w:rPr>
          <w:szCs w:val="22"/>
          <w:lang w:val="hr-HR" w:bidi="hr-HR"/>
        </w:rPr>
        <w:t xml:space="preserve">Ako mislite da ste uzeli previše tableta </w:t>
      </w:r>
      <w:r w:rsidR="00192938" w:rsidRPr="00C64712">
        <w:rPr>
          <w:szCs w:val="22"/>
          <w:lang w:val="hr-HR" w:bidi="hr-HR"/>
        </w:rPr>
        <w:t xml:space="preserve">Skilarence </w:t>
      </w:r>
      <w:r w:rsidRPr="00C64712">
        <w:rPr>
          <w:szCs w:val="22"/>
          <w:lang w:val="hr-HR" w:bidi="hr-HR"/>
        </w:rPr>
        <w:t>obratite se liječniku ili ljekarniku.</w:t>
      </w:r>
    </w:p>
    <w:p w:rsidR="00E95C33" w:rsidRPr="00C64712" w:rsidRDefault="00E95C33" w:rsidP="00125BC3">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Ako ste zaboravili uzeti Skilarence</w:t>
      </w:r>
    </w:p>
    <w:p w:rsidR="00E95C33" w:rsidRPr="00C64712" w:rsidRDefault="00E95C33" w:rsidP="00125BC3">
      <w:pPr>
        <w:keepNext/>
        <w:widowControl w:val="0"/>
        <w:tabs>
          <w:tab w:val="clear" w:pos="567"/>
        </w:tabs>
        <w:spacing w:line="240" w:lineRule="auto"/>
        <w:rPr>
          <w:szCs w:val="22"/>
          <w:lang w:val="hr-HR"/>
        </w:rPr>
      </w:pPr>
      <w:r w:rsidRPr="00C64712">
        <w:rPr>
          <w:szCs w:val="22"/>
          <w:lang w:val="hr-HR" w:bidi="hr-HR"/>
        </w:rPr>
        <w:t xml:space="preserve">Nemojte uzeti dvostruku dozu kako biste nadoknadili zaboravljenu dozu. </w:t>
      </w:r>
      <w:r w:rsidR="00192938" w:rsidRPr="00C64712">
        <w:rPr>
          <w:szCs w:val="22"/>
          <w:lang w:val="hr-HR" w:bidi="hr-HR"/>
        </w:rPr>
        <w:t>Uzmite sljedeću dozu u uobičajeno vrijeme i n</w:t>
      </w:r>
      <w:r w:rsidRPr="00C64712">
        <w:rPr>
          <w:szCs w:val="22"/>
          <w:lang w:val="hr-HR" w:bidi="hr-HR"/>
        </w:rPr>
        <w:t>astavite uzimati lijek točno onako kako je opisano u ovoj uputi ili kako ste dogovorili sa svojim liječnikom. Provjerite sa svojim liječnikom ili ljekarnikom ako niste sigurni.</w:t>
      </w: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widowControl w:val="0"/>
        <w:tabs>
          <w:tab w:val="clear" w:pos="567"/>
        </w:tabs>
        <w:spacing w:line="240" w:lineRule="auto"/>
        <w:ind w:right="-2"/>
        <w:rPr>
          <w:szCs w:val="22"/>
          <w:lang w:val="hr-HR"/>
        </w:rPr>
      </w:pPr>
      <w:r w:rsidRPr="00C64712">
        <w:rPr>
          <w:szCs w:val="22"/>
          <w:lang w:val="hr-HR" w:bidi="hr-HR"/>
        </w:rPr>
        <w:t>U slučaju bilo kakvih pitanja u vezi s primjenom ovog lijeka, obratite se liječniku ili ljekarniku.</w:t>
      </w: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keepNext/>
        <w:widowControl w:val="0"/>
        <w:tabs>
          <w:tab w:val="clear" w:pos="567"/>
        </w:tabs>
        <w:spacing w:line="240" w:lineRule="auto"/>
        <w:ind w:left="567" w:right="-2" w:hanging="567"/>
        <w:rPr>
          <w:b/>
          <w:szCs w:val="22"/>
          <w:lang w:val="hr-HR"/>
        </w:rPr>
      </w:pPr>
      <w:r w:rsidRPr="00C64712">
        <w:rPr>
          <w:b/>
          <w:bCs/>
          <w:szCs w:val="22"/>
          <w:lang w:val="hr-HR" w:bidi="hr-HR"/>
        </w:rPr>
        <w:t>4.</w:t>
      </w:r>
      <w:r w:rsidRPr="00C64712">
        <w:rPr>
          <w:b/>
          <w:bCs/>
          <w:szCs w:val="22"/>
          <w:lang w:val="hr-HR" w:bidi="hr-HR"/>
        </w:rPr>
        <w:tab/>
        <w:t>Moguće nuspojave</w:t>
      </w:r>
    </w:p>
    <w:p w:rsidR="00E95C33" w:rsidRPr="00C64712" w:rsidRDefault="00E95C33" w:rsidP="00434F66">
      <w:pPr>
        <w:keepNext/>
        <w:widowControl w:val="0"/>
        <w:tabs>
          <w:tab w:val="clear" w:pos="567"/>
        </w:tabs>
        <w:spacing w:line="240" w:lineRule="auto"/>
        <w:ind w:right="-29"/>
        <w:rPr>
          <w:szCs w:val="22"/>
          <w:lang w:val="hr-HR"/>
        </w:rPr>
      </w:pPr>
    </w:p>
    <w:p w:rsidR="00E95C33" w:rsidRPr="00C64712" w:rsidRDefault="00E95C33" w:rsidP="00434F66">
      <w:pPr>
        <w:keepNext/>
        <w:widowControl w:val="0"/>
        <w:tabs>
          <w:tab w:val="clear" w:pos="567"/>
        </w:tabs>
        <w:spacing w:line="240" w:lineRule="auto"/>
        <w:ind w:right="-29"/>
        <w:rPr>
          <w:szCs w:val="22"/>
          <w:lang w:val="hr-HR" w:bidi="hr-HR"/>
        </w:rPr>
      </w:pPr>
      <w:r w:rsidRPr="00C64712">
        <w:rPr>
          <w:szCs w:val="22"/>
          <w:lang w:val="hr-HR" w:bidi="hr-HR"/>
        </w:rPr>
        <w:t>Kao i svi lijekovi, ovaj lijek može uzrokovati nuspojave iako se one neće javiti kod svakoga. Neke od ovih nuspojava, kao što je crvenilo lica ili tijela (</w:t>
      </w:r>
      <w:r w:rsidR="003D6DE0" w:rsidRPr="00C64712">
        <w:rPr>
          <w:szCs w:val="22"/>
          <w:lang w:val="hr-HR" w:bidi="hr-HR"/>
        </w:rPr>
        <w:t>naval</w:t>
      </w:r>
      <w:r w:rsidR="00C2416A">
        <w:rPr>
          <w:szCs w:val="22"/>
          <w:lang w:val="hr-HR" w:bidi="hr-HR"/>
        </w:rPr>
        <w:t>e</w:t>
      </w:r>
      <w:r w:rsidR="00BA6750" w:rsidRPr="00C64712">
        <w:rPr>
          <w:szCs w:val="22"/>
          <w:lang w:val="hr-HR" w:bidi="hr-HR"/>
        </w:rPr>
        <w:t xml:space="preserve"> </w:t>
      </w:r>
      <w:r w:rsidRPr="00C64712">
        <w:rPr>
          <w:szCs w:val="22"/>
          <w:lang w:val="hr-HR" w:bidi="hr-HR"/>
        </w:rPr>
        <w:t>crvenila), proljev, želučani problemi i mučnina</w:t>
      </w:r>
      <w:r w:rsidR="005C01F1" w:rsidRPr="00C64712">
        <w:rPr>
          <w:szCs w:val="22"/>
          <w:lang w:val="hr-HR" w:bidi="hr-HR"/>
        </w:rPr>
        <w:t xml:space="preserve"> se obično poboljšaju s nastavkom liječenja</w:t>
      </w:r>
      <w:r w:rsidRPr="00C64712">
        <w:rPr>
          <w:szCs w:val="22"/>
          <w:lang w:val="hr-HR" w:bidi="hr-HR"/>
        </w:rPr>
        <w:t>.</w:t>
      </w:r>
    </w:p>
    <w:p w:rsidR="005C01F1" w:rsidRPr="00C64712" w:rsidRDefault="005C01F1" w:rsidP="00434F66">
      <w:pPr>
        <w:widowControl w:val="0"/>
        <w:tabs>
          <w:tab w:val="clear" w:pos="567"/>
        </w:tabs>
        <w:spacing w:line="240" w:lineRule="auto"/>
        <w:rPr>
          <w:szCs w:val="22"/>
          <w:lang w:val="hr-HR" w:bidi="hr-HR"/>
        </w:rPr>
      </w:pPr>
    </w:p>
    <w:p w:rsidR="00357F02" w:rsidRPr="00C64712" w:rsidRDefault="005C01F1" w:rsidP="00434F66">
      <w:pPr>
        <w:widowControl w:val="0"/>
        <w:tabs>
          <w:tab w:val="clear" w:pos="567"/>
        </w:tabs>
        <w:spacing w:line="240" w:lineRule="auto"/>
        <w:rPr>
          <w:szCs w:val="22"/>
          <w:lang w:val="hr-HR" w:bidi="hr-HR"/>
        </w:rPr>
      </w:pPr>
      <w:r w:rsidRPr="00C64712">
        <w:rPr>
          <w:szCs w:val="22"/>
          <w:lang w:val="hr-HR" w:bidi="hr-HR"/>
        </w:rPr>
        <w:t xml:space="preserve">Najozbiljnije nuspojave koje se mogu javiti uz Skilarence su </w:t>
      </w:r>
      <w:r w:rsidR="00357F02" w:rsidRPr="00C64712">
        <w:rPr>
          <w:szCs w:val="22"/>
          <w:lang w:val="hr-HR" w:bidi="hr-HR"/>
        </w:rPr>
        <w:t xml:space="preserve">alergijske reakcije ili reakcije preosjetljivosti, </w:t>
      </w:r>
      <w:r w:rsidRPr="00C64712">
        <w:rPr>
          <w:szCs w:val="22"/>
          <w:lang w:val="hr-HR" w:bidi="hr-HR"/>
        </w:rPr>
        <w:t xml:space="preserve">zatajenje bubrega ili bolest bubrega koja se zove Fanconijev sindrom ili teška infekcija mozga koja se zove progresivna </w:t>
      </w:r>
      <w:r w:rsidR="006B34F1" w:rsidRPr="00C64712">
        <w:rPr>
          <w:szCs w:val="22"/>
          <w:lang w:val="hr-HR" w:bidi="hr-HR"/>
        </w:rPr>
        <w:t>m</w:t>
      </w:r>
      <w:r w:rsidR="006B34F1">
        <w:rPr>
          <w:szCs w:val="22"/>
          <w:lang w:val="hr-HR" w:bidi="hr-HR"/>
        </w:rPr>
        <w:t>u</w:t>
      </w:r>
      <w:r w:rsidR="006B34F1" w:rsidRPr="00C64712">
        <w:rPr>
          <w:szCs w:val="22"/>
          <w:lang w:val="hr-HR" w:bidi="hr-HR"/>
        </w:rPr>
        <w:t xml:space="preserve">ltifokalna </w:t>
      </w:r>
      <w:r w:rsidRPr="00C64712">
        <w:rPr>
          <w:szCs w:val="22"/>
          <w:lang w:val="hr-HR" w:bidi="hr-HR"/>
        </w:rPr>
        <w:t>leukoencefalopatija (</w:t>
      </w:r>
      <w:r w:rsidR="00C2416A" w:rsidRPr="00F02EC8">
        <w:rPr>
          <w:szCs w:val="22"/>
          <w:lang w:val="hr-HR" w:bidi="hr-HR"/>
        </w:rPr>
        <w:t xml:space="preserve">engl. </w:t>
      </w:r>
      <w:r w:rsidR="00C2416A" w:rsidRPr="00B209A7">
        <w:rPr>
          <w:i/>
          <w:szCs w:val="22"/>
          <w:lang w:val="hr-HR"/>
        </w:rPr>
        <w:t>progressive multifocal leukoencephalopathy</w:t>
      </w:r>
      <w:r w:rsidR="00C2416A" w:rsidRPr="00F02EC8">
        <w:rPr>
          <w:szCs w:val="22"/>
          <w:lang w:val="hr-HR"/>
        </w:rPr>
        <w:t xml:space="preserve">, </w:t>
      </w:r>
      <w:r w:rsidRPr="00C64712">
        <w:rPr>
          <w:szCs w:val="22"/>
          <w:lang w:val="hr-HR" w:bidi="hr-HR"/>
        </w:rPr>
        <w:t>PML). Nije poznato koliko se često one javljaju.</w:t>
      </w:r>
      <w:r w:rsidR="006B34F1">
        <w:rPr>
          <w:szCs w:val="22"/>
          <w:lang w:val="hr-HR" w:bidi="hr-HR"/>
        </w:rPr>
        <w:t xml:space="preserve"> </w:t>
      </w:r>
      <w:r w:rsidRPr="00C64712">
        <w:rPr>
          <w:szCs w:val="22"/>
          <w:lang w:val="hr-HR" w:bidi="hr-HR"/>
        </w:rPr>
        <w:t xml:space="preserve">Za simptome pogledajte </w:t>
      </w:r>
      <w:r w:rsidR="00357F02" w:rsidRPr="00C64712">
        <w:rPr>
          <w:szCs w:val="22"/>
          <w:lang w:val="hr-HR" w:bidi="hr-HR"/>
        </w:rPr>
        <w:t>tekst u nastavku.</w:t>
      </w:r>
    </w:p>
    <w:p w:rsidR="00357F02" w:rsidRPr="00C64712" w:rsidRDefault="00357F02" w:rsidP="00434F66">
      <w:pPr>
        <w:widowControl w:val="0"/>
        <w:tabs>
          <w:tab w:val="clear" w:pos="567"/>
        </w:tabs>
        <w:spacing w:line="240" w:lineRule="auto"/>
        <w:rPr>
          <w:szCs w:val="22"/>
          <w:lang w:val="hr-HR" w:bidi="hr-HR"/>
        </w:rPr>
      </w:pPr>
    </w:p>
    <w:p w:rsidR="005C01F1" w:rsidRPr="00C64712" w:rsidRDefault="00357F02" w:rsidP="00434F66">
      <w:pPr>
        <w:keepNext/>
        <w:widowControl w:val="0"/>
        <w:tabs>
          <w:tab w:val="clear" w:pos="567"/>
        </w:tabs>
        <w:spacing w:line="240" w:lineRule="auto"/>
        <w:rPr>
          <w:szCs w:val="22"/>
          <w:u w:val="single"/>
          <w:lang w:val="hr-HR" w:bidi="hr-HR"/>
        </w:rPr>
      </w:pPr>
      <w:r w:rsidRPr="00C64712">
        <w:rPr>
          <w:szCs w:val="22"/>
          <w:u w:val="single"/>
          <w:lang w:val="hr-HR" w:bidi="hr-HR"/>
        </w:rPr>
        <w:t>Alergijske reakcije ili reakcije preosjetljivosti</w:t>
      </w:r>
      <w:r w:rsidR="005C01F1" w:rsidRPr="00C64712">
        <w:rPr>
          <w:szCs w:val="22"/>
          <w:u w:val="single"/>
          <w:lang w:val="hr-HR" w:bidi="hr-HR"/>
        </w:rPr>
        <w:t>.</w:t>
      </w:r>
    </w:p>
    <w:p w:rsidR="005C01F1" w:rsidRPr="00C64712" w:rsidRDefault="00357F02" w:rsidP="00434F66">
      <w:pPr>
        <w:keepNext/>
        <w:widowControl w:val="0"/>
        <w:tabs>
          <w:tab w:val="clear" w:pos="567"/>
        </w:tabs>
        <w:spacing w:line="240" w:lineRule="auto"/>
        <w:rPr>
          <w:szCs w:val="22"/>
          <w:lang w:val="hr-HR" w:bidi="hr-HR"/>
        </w:rPr>
      </w:pPr>
      <w:r w:rsidRPr="00C64712">
        <w:rPr>
          <w:szCs w:val="22"/>
          <w:lang w:val="hr-HR" w:bidi="hr-HR"/>
        </w:rPr>
        <w:t xml:space="preserve">Alergijske reakcije ili reakcije preosjetljivosti su rijetke, ali mogu biti vrlo </w:t>
      </w:r>
      <w:r w:rsidR="00C2416A" w:rsidRPr="00F02EC8">
        <w:rPr>
          <w:szCs w:val="22"/>
          <w:lang w:val="hr-HR" w:bidi="hr-HR"/>
        </w:rPr>
        <w:t>ozbiljne</w:t>
      </w:r>
      <w:r w:rsidRPr="00C64712">
        <w:rPr>
          <w:szCs w:val="22"/>
          <w:lang w:val="hr-HR" w:bidi="hr-HR"/>
        </w:rPr>
        <w:t>. Crvenilo lica ili tijela (</w:t>
      </w:r>
      <w:r w:rsidR="00DA487C" w:rsidRPr="00C64712">
        <w:rPr>
          <w:szCs w:val="22"/>
          <w:lang w:val="hr-HR" w:bidi="hr-HR"/>
        </w:rPr>
        <w:t>naval</w:t>
      </w:r>
      <w:r w:rsidR="00C2416A">
        <w:rPr>
          <w:szCs w:val="22"/>
          <w:lang w:val="hr-HR" w:bidi="hr-HR"/>
        </w:rPr>
        <w:t>e</w:t>
      </w:r>
      <w:r w:rsidR="00DA487C" w:rsidRPr="00C64712">
        <w:rPr>
          <w:szCs w:val="22"/>
          <w:lang w:val="hr-HR" w:bidi="hr-HR"/>
        </w:rPr>
        <w:t xml:space="preserve"> </w:t>
      </w:r>
      <w:r w:rsidRPr="00C64712">
        <w:rPr>
          <w:szCs w:val="22"/>
          <w:lang w:val="hr-HR" w:bidi="hr-HR"/>
        </w:rPr>
        <w:t xml:space="preserve">crvenila) je vrlo česta nuspojava koja može zahvatiti više od 1 od 10 osoba. Međutim, ako dobijete </w:t>
      </w:r>
      <w:r w:rsidR="00DA487C" w:rsidRPr="00C64712">
        <w:rPr>
          <w:szCs w:val="22"/>
          <w:lang w:val="hr-HR" w:bidi="hr-HR"/>
        </w:rPr>
        <w:t>naval</w:t>
      </w:r>
      <w:r w:rsidR="00C2416A">
        <w:rPr>
          <w:szCs w:val="22"/>
          <w:lang w:val="hr-HR" w:bidi="hr-HR"/>
        </w:rPr>
        <w:t>e</w:t>
      </w:r>
      <w:r w:rsidR="00DA487C" w:rsidRPr="00C64712">
        <w:rPr>
          <w:szCs w:val="22"/>
          <w:lang w:val="hr-HR" w:bidi="hr-HR"/>
        </w:rPr>
        <w:t xml:space="preserve"> </w:t>
      </w:r>
      <w:r w:rsidRPr="00C64712">
        <w:rPr>
          <w:szCs w:val="22"/>
          <w:lang w:val="hr-HR" w:bidi="hr-HR"/>
        </w:rPr>
        <w:t>crvenila i bilo koji od sljedećih znakova:</w:t>
      </w:r>
    </w:p>
    <w:p w:rsidR="00357F02" w:rsidRPr="00C64712" w:rsidRDefault="00C2416A" w:rsidP="00434F66">
      <w:pPr>
        <w:widowControl w:val="0"/>
        <w:numPr>
          <w:ilvl w:val="0"/>
          <w:numId w:val="2"/>
        </w:numPr>
        <w:tabs>
          <w:tab w:val="clear" w:pos="567"/>
        </w:tabs>
        <w:spacing w:line="240" w:lineRule="auto"/>
        <w:ind w:right="-28"/>
        <w:rPr>
          <w:szCs w:val="22"/>
          <w:lang w:val="hr-HR" w:bidi="hr-HR"/>
        </w:rPr>
      </w:pPr>
      <w:r w:rsidRPr="00F02EC8">
        <w:rPr>
          <w:szCs w:val="22"/>
          <w:lang w:val="hr-HR" w:bidi="hr-HR"/>
        </w:rPr>
        <w:t>piskanje pri disanju, otežano disanje ili nedostatak zraka</w:t>
      </w:r>
      <w:r w:rsidR="00357F02" w:rsidRPr="00C64712">
        <w:rPr>
          <w:szCs w:val="22"/>
          <w:lang w:val="hr-HR" w:bidi="hr-HR"/>
        </w:rPr>
        <w:t>,</w:t>
      </w:r>
    </w:p>
    <w:p w:rsidR="00357F02" w:rsidRPr="00C64712" w:rsidRDefault="00357F02" w:rsidP="00434F66">
      <w:pPr>
        <w:widowControl w:val="0"/>
        <w:numPr>
          <w:ilvl w:val="0"/>
          <w:numId w:val="2"/>
        </w:numPr>
        <w:tabs>
          <w:tab w:val="clear" w:pos="567"/>
        </w:tabs>
        <w:spacing w:line="240" w:lineRule="auto"/>
        <w:ind w:right="-28"/>
        <w:rPr>
          <w:szCs w:val="22"/>
          <w:lang w:val="hr-HR" w:bidi="hr-HR"/>
        </w:rPr>
      </w:pPr>
      <w:r w:rsidRPr="00C64712">
        <w:rPr>
          <w:szCs w:val="22"/>
          <w:lang w:val="hr-HR" w:bidi="hr-HR"/>
        </w:rPr>
        <w:t>oticanje lica, usana, usta ili jezika</w:t>
      </w:r>
    </w:p>
    <w:p w:rsidR="00357F02" w:rsidRPr="00C64712" w:rsidRDefault="00357F02" w:rsidP="00434F66">
      <w:pPr>
        <w:widowControl w:val="0"/>
        <w:tabs>
          <w:tab w:val="clear" w:pos="567"/>
        </w:tabs>
        <w:spacing w:line="240" w:lineRule="auto"/>
        <w:ind w:right="-28"/>
        <w:rPr>
          <w:szCs w:val="22"/>
          <w:lang w:val="hr-HR" w:bidi="hr-HR"/>
        </w:rPr>
      </w:pPr>
      <w:r w:rsidRPr="00C64712">
        <w:rPr>
          <w:szCs w:val="22"/>
          <w:lang w:val="hr-HR" w:bidi="hr-HR"/>
        </w:rPr>
        <w:t>odmah prestanite uzimati Skilarence i pozovite liječnika.</w:t>
      </w:r>
    </w:p>
    <w:p w:rsidR="00357F02" w:rsidRPr="00C64712" w:rsidRDefault="00357F02" w:rsidP="00434F66">
      <w:pPr>
        <w:widowControl w:val="0"/>
        <w:tabs>
          <w:tab w:val="clear" w:pos="567"/>
        </w:tabs>
        <w:spacing w:line="240" w:lineRule="auto"/>
        <w:ind w:right="-28"/>
        <w:rPr>
          <w:szCs w:val="22"/>
          <w:lang w:val="hr-HR" w:bidi="hr-HR"/>
        </w:rPr>
      </w:pPr>
    </w:p>
    <w:p w:rsidR="00664D71" w:rsidRPr="00C64712" w:rsidRDefault="00664D71" w:rsidP="00434F66">
      <w:pPr>
        <w:keepNext/>
        <w:widowControl w:val="0"/>
        <w:tabs>
          <w:tab w:val="clear" w:pos="567"/>
        </w:tabs>
        <w:spacing w:line="240" w:lineRule="auto"/>
        <w:rPr>
          <w:szCs w:val="22"/>
          <w:u w:val="single"/>
          <w:lang w:val="hr-HR"/>
        </w:rPr>
      </w:pPr>
      <w:r w:rsidRPr="00C64712">
        <w:rPr>
          <w:szCs w:val="22"/>
          <w:u w:val="single"/>
          <w:lang w:val="hr-HR"/>
        </w:rPr>
        <w:t>Infekcija mozga nazvana PML</w:t>
      </w:r>
    </w:p>
    <w:p w:rsidR="00664D71" w:rsidRPr="00C64712" w:rsidRDefault="00664D71" w:rsidP="00434F66">
      <w:pPr>
        <w:keepNext/>
        <w:widowControl w:val="0"/>
        <w:tabs>
          <w:tab w:val="clear" w:pos="567"/>
        </w:tabs>
        <w:spacing w:line="240" w:lineRule="auto"/>
        <w:rPr>
          <w:szCs w:val="22"/>
          <w:lang w:val="hr-HR"/>
        </w:rPr>
      </w:pPr>
      <w:r w:rsidRPr="00C64712">
        <w:rPr>
          <w:szCs w:val="22"/>
          <w:lang w:val="hr-HR"/>
        </w:rPr>
        <w:t xml:space="preserve">Progresivna multifokalna leukoencefalopatija (PML) je rijetka, ali </w:t>
      </w:r>
      <w:r w:rsidR="00C2416A" w:rsidRPr="00F02EC8">
        <w:rPr>
          <w:szCs w:val="22"/>
          <w:lang w:val="hr-HR"/>
        </w:rPr>
        <w:t xml:space="preserve">ozbiljna </w:t>
      </w:r>
      <w:r w:rsidRPr="00C64712">
        <w:rPr>
          <w:szCs w:val="22"/>
          <w:lang w:val="hr-HR"/>
        </w:rPr>
        <w:t xml:space="preserve">infekcija mozga koja može dovesti do teške onesposobljenosti ili smrti. Ako primijetite novonastalu slabost jedne strane tijela ili njeno pogoršanje; nespretnost; promjene vida, razmišljanja ili pamćenja; </w:t>
      </w:r>
      <w:r w:rsidR="00C2416A" w:rsidRPr="00F02EC8">
        <w:rPr>
          <w:szCs w:val="22"/>
          <w:lang w:val="hr-HR"/>
        </w:rPr>
        <w:t>smetenost</w:t>
      </w:r>
      <w:r w:rsidRPr="00C64712">
        <w:rPr>
          <w:szCs w:val="22"/>
          <w:lang w:val="hr-HR"/>
        </w:rPr>
        <w:t>; ili promjene osobnosti koje traju nekoliko dana, prestanite uzimati Skilarence i odmah se obratite liječniku.</w:t>
      </w: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p>
    <w:p w:rsidR="00664D71" w:rsidRPr="00C64712" w:rsidRDefault="00664D71" w:rsidP="00434F66">
      <w:pPr>
        <w:keepNext/>
        <w:widowControl w:val="0"/>
        <w:tabs>
          <w:tab w:val="clear" w:pos="567"/>
        </w:tabs>
        <w:spacing w:line="240" w:lineRule="auto"/>
        <w:rPr>
          <w:szCs w:val="22"/>
          <w:u w:val="single"/>
          <w:lang w:val="hr-HR"/>
        </w:rPr>
      </w:pPr>
      <w:r w:rsidRPr="00C64712">
        <w:rPr>
          <w:szCs w:val="22"/>
          <w:u w:val="single"/>
          <w:lang w:val="hr-HR"/>
        </w:rPr>
        <w:t>Fanconijev sindrom</w:t>
      </w:r>
    </w:p>
    <w:p w:rsidR="00664D71" w:rsidRPr="00C64712" w:rsidRDefault="00664D71" w:rsidP="00434F66">
      <w:pPr>
        <w:keepNext/>
        <w:widowControl w:val="0"/>
        <w:tabs>
          <w:tab w:val="clear" w:pos="567"/>
        </w:tabs>
        <w:spacing w:line="240" w:lineRule="auto"/>
        <w:rPr>
          <w:szCs w:val="22"/>
          <w:lang w:val="hr-HR"/>
        </w:rPr>
      </w:pPr>
      <w:r w:rsidRPr="00C64712">
        <w:rPr>
          <w:szCs w:val="22"/>
          <w:lang w:val="hr-HR"/>
        </w:rPr>
        <w:t xml:space="preserve">Fanconijev sindrom je rijedak, ali </w:t>
      </w:r>
      <w:r w:rsidR="00C2416A" w:rsidRPr="00F02EC8">
        <w:rPr>
          <w:szCs w:val="22"/>
          <w:lang w:val="hr-HR"/>
        </w:rPr>
        <w:t xml:space="preserve">ozbiljan </w:t>
      </w:r>
      <w:r w:rsidRPr="00C64712">
        <w:rPr>
          <w:szCs w:val="22"/>
          <w:lang w:val="hr-HR"/>
        </w:rPr>
        <w:t>poremećaj bubrega koji se može pojaviti uz Skilarence. Ako primijetite da Vam se stvara više mokraće, da ste žedniji i pijete više nego inače, mišići Vam se čine slabiji, slomite kost ili samo imate bolove, obratite se svom liječniku što je prije moguće kako bi se to dalje ispitalo.</w:t>
      </w: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p>
    <w:p w:rsidR="005C01F1" w:rsidRPr="00C64712" w:rsidRDefault="005C01F1" w:rsidP="00434F66">
      <w:pPr>
        <w:widowControl w:val="0"/>
        <w:tabs>
          <w:tab w:val="clear" w:pos="567"/>
        </w:tabs>
        <w:spacing w:line="240" w:lineRule="auto"/>
        <w:rPr>
          <w:szCs w:val="22"/>
          <w:lang w:val="hr-HR"/>
        </w:rPr>
      </w:pPr>
      <w:r w:rsidRPr="00C64712">
        <w:rPr>
          <w:szCs w:val="22"/>
          <w:lang w:val="hr-HR" w:bidi="hr-HR"/>
        </w:rPr>
        <w:t>Ukoliko Vam se javi bilo koja od sljedećih nuspojava obratite se liječniku.</w:t>
      </w:r>
    </w:p>
    <w:p w:rsidR="00E95C33" w:rsidRPr="00C64712" w:rsidRDefault="00E95C33" w:rsidP="00434F66">
      <w:pPr>
        <w:widowControl w:val="0"/>
        <w:tabs>
          <w:tab w:val="clear" w:pos="567"/>
        </w:tabs>
        <w:spacing w:line="240" w:lineRule="auto"/>
        <w:ind w:right="-29"/>
        <w:rPr>
          <w:szCs w:val="22"/>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 xml:space="preserve">Vrlo česte nuspojave (mogu </w:t>
      </w:r>
      <w:r w:rsidR="00C2416A" w:rsidRPr="00F02EC8">
        <w:rPr>
          <w:szCs w:val="22"/>
          <w:lang w:val="hr-HR" w:bidi="hr-HR"/>
        </w:rPr>
        <w:t xml:space="preserve">se javiti u </w:t>
      </w:r>
      <w:r w:rsidRPr="00C64712">
        <w:rPr>
          <w:szCs w:val="22"/>
          <w:lang w:val="hr-HR" w:bidi="hr-HR"/>
        </w:rPr>
        <w:t xml:space="preserve">više od 1 </w:t>
      </w:r>
      <w:r w:rsidR="00C2416A" w:rsidRPr="00F02EC8">
        <w:rPr>
          <w:szCs w:val="22"/>
          <w:lang w:val="hr-HR" w:bidi="hr-HR"/>
        </w:rPr>
        <w:t>na 10 osoba</w:t>
      </w:r>
      <w:r w:rsidRPr="00C64712">
        <w:rPr>
          <w:szCs w:val="22"/>
          <w:lang w:val="hr-HR" w:bidi="hr-HR"/>
        </w:rPr>
        <w:t>):</w:t>
      </w:r>
    </w:p>
    <w:p w:rsidR="00E95C3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smanjen broj bijelih </w:t>
      </w:r>
      <w:r w:rsidR="00024D99" w:rsidRPr="00C64712">
        <w:rPr>
          <w:szCs w:val="22"/>
          <w:lang w:val="hr-HR" w:bidi="hr-HR"/>
        </w:rPr>
        <w:t xml:space="preserve">krvnih </w:t>
      </w:r>
      <w:r w:rsidRPr="00C64712">
        <w:rPr>
          <w:szCs w:val="22"/>
          <w:lang w:val="hr-HR" w:bidi="hr-HR"/>
        </w:rPr>
        <w:t>stanica koje se nazivaju limfociti</w:t>
      </w:r>
      <w:r w:rsidR="002A0AE7" w:rsidRPr="00C64712">
        <w:rPr>
          <w:szCs w:val="22"/>
          <w:lang w:val="hr-HR" w:bidi="hr-HR"/>
        </w:rPr>
        <w:t xml:space="preserve"> (limfopenija)</w:t>
      </w:r>
    </w:p>
    <w:p w:rsidR="00194637" w:rsidRPr="00C64712" w:rsidRDefault="00024D99"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rPr>
        <w:t xml:space="preserve">smanjen broj svih </w:t>
      </w:r>
      <w:r w:rsidR="00C2416A" w:rsidRPr="00F02EC8">
        <w:rPr>
          <w:szCs w:val="22"/>
          <w:lang w:val="hr-HR"/>
        </w:rPr>
        <w:t xml:space="preserve">bijelih </w:t>
      </w:r>
      <w:r w:rsidRPr="00C64712">
        <w:rPr>
          <w:szCs w:val="22"/>
          <w:lang w:val="hr-HR"/>
        </w:rPr>
        <w:t>krvnih stanica (leukopenija)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crvenilo lica i tijela (</w:t>
      </w:r>
      <w:r w:rsidR="00DA487C" w:rsidRPr="00C64712">
        <w:rPr>
          <w:szCs w:val="22"/>
          <w:lang w:val="hr-HR" w:bidi="hr-HR"/>
        </w:rPr>
        <w:t xml:space="preserve">navala </w:t>
      </w:r>
      <w:r w:rsidRPr="00C64712">
        <w:rPr>
          <w:szCs w:val="22"/>
          <w:lang w:val="hr-HR" w:bidi="hr-HR"/>
        </w:rPr>
        <w:t>crvenila)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proljev</w:t>
      </w:r>
    </w:p>
    <w:p w:rsidR="00E95C33" w:rsidRPr="00C64712" w:rsidRDefault="00024D99"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napuhnutost, </w:t>
      </w:r>
      <w:r w:rsidR="00E95C33" w:rsidRPr="00C64712">
        <w:rPr>
          <w:szCs w:val="22"/>
          <w:lang w:val="hr-HR" w:bidi="hr-HR"/>
        </w:rPr>
        <w:t>bol u želucu ili grčevi u želucu</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mučnin</w:t>
      </w:r>
      <w:r w:rsidR="00C2416A">
        <w:rPr>
          <w:szCs w:val="22"/>
          <w:lang w:val="hr-HR" w:bidi="hr-HR"/>
        </w:rPr>
        <w:t>a</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 xml:space="preserve">Česte nuspojave (mogu </w:t>
      </w:r>
      <w:r w:rsidR="00C2416A" w:rsidRPr="00F02EC8">
        <w:rPr>
          <w:szCs w:val="22"/>
          <w:lang w:val="hr-HR" w:bidi="hr-HR"/>
        </w:rPr>
        <w:t>se javiti u do 1 na 10 osoba</w:t>
      </w:r>
      <w:r w:rsidRPr="00C64712">
        <w:rPr>
          <w:szCs w:val="22"/>
          <w:lang w:val="hr-HR" w:bidi="hr-HR"/>
        </w:rPr>
        <w:t>):</w:t>
      </w:r>
    </w:p>
    <w:p w:rsidR="00E95C3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povećan broj </w:t>
      </w:r>
      <w:r w:rsidR="00024D99" w:rsidRPr="00C64712">
        <w:rPr>
          <w:szCs w:val="22"/>
          <w:lang w:val="hr-HR" w:bidi="hr-HR"/>
        </w:rPr>
        <w:t xml:space="preserve">svih </w:t>
      </w:r>
      <w:r w:rsidRPr="00C64712">
        <w:rPr>
          <w:szCs w:val="22"/>
          <w:lang w:val="hr-HR" w:bidi="hr-HR"/>
        </w:rPr>
        <w:t>bijelih krvnih stanica (leukocitoza)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povećan broj specifičnih bijelih krvnih stanica pod nazivom eozinofili</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povećanje vrijednosti</w:t>
      </w:r>
      <w:r w:rsidR="00024D99" w:rsidRPr="00C64712">
        <w:rPr>
          <w:szCs w:val="22"/>
          <w:lang w:val="hr-HR" w:bidi="hr-HR"/>
        </w:rPr>
        <w:t xml:space="preserve"> određenih enzima u krvi (koriste se za provjeru zdravlja jetre</w:t>
      </w:r>
      <w:r w:rsidRPr="00C64712">
        <w:rPr>
          <w:szCs w:val="22"/>
          <w:lang w:val="hr-HR" w:bidi="hr-HR"/>
        </w:rPr>
        <w:t>)</w:t>
      </w:r>
    </w:p>
    <w:p w:rsidR="00024D99" w:rsidRPr="00C64712" w:rsidRDefault="00C2416A" w:rsidP="00434F66">
      <w:pPr>
        <w:widowControl w:val="0"/>
        <w:numPr>
          <w:ilvl w:val="0"/>
          <w:numId w:val="1"/>
        </w:numPr>
        <w:tabs>
          <w:tab w:val="clear" w:pos="360"/>
          <w:tab w:val="clear" w:pos="567"/>
        </w:tabs>
        <w:spacing w:line="240" w:lineRule="auto"/>
        <w:ind w:left="567" w:hanging="567"/>
        <w:rPr>
          <w:szCs w:val="22"/>
          <w:lang w:val="hr-HR"/>
        </w:rPr>
      </w:pPr>
      <w:r w:rsidRPr="00F02EC8">
        <w:rPr>
          <w:szCs w:val="22"/>
          <w:lang w:val="hr-HR" w:bidi="hr-HR"/>
        </w:rPr>
        <w:t>povraćanje</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zatvor</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vjetrovi</w:t>
      </w:r>
      <w:r w:rsidR="00024D99" w:rsidRPr="00C64712">
        <w:rPr>
          <w:szCs w:val="22"/>
          <w:lang w:val="hr-HR" w:bidi="hr-HR"/>
        </w:rPr>
        <w:t xml:space="preserve"> (flatulencija)</w:t>
      </w:r>
      <w:r w:rsidRPr="00C64712">
        <w:rPr>
          <w:szCs w:val="22"/>
          <w:lang w:val="hr-HR" w:bidi="hr-HR"/>
        </w:rPr>
        <w:t>, nelagoda u želucu, loša probava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smanjeni apetit</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glavobolja</w:t>
      </w:r>
    </w:p>
    <w:p w:rsidR="00024D99" w:rsidRPr="00C64712" w:rsidRDefault="00024D99"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osjećaj umora</w:t>
      </w:r>
    </w:p>
    <w:p w:rsidR="00024D99" w:rsidRPr="00C64712" w:rsidRDefault="00024D99"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slabost</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osjećaj vrućine</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abnormalni osjećaji na koži, kao što su svrbež, žarenje, </w:t>
      </w:r>
      <w:r w:rsidR="00C2416A" w:rsidRPr="00F02EC8">
        <w:rPr>
          <w:szCs w:val="22"/>
          <w:lang w:val="hr-HR" w:bidi="hr-HR"/>
        </w:rPr>
        <w:t>bockanje</w:t>
      </w:r>
      <w:r w:rsidRPr="00C64712">
        <w:rPr>
          <w:szCs w:val="22"/>
          <w:lang w:val="hr-HR" w:bidi="hr-HR"/>
        </w:rPr>
        <w:t>, škakljanje ili trnci</w:t>
      </w:r>
    </w:p>
    <w:p w:rsidR="00E95C33" w:rsidRPr="00C64712" w:rsidRDefault="00E95C33"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bidi="hr-HR"/>
        </w:rPr>
        <w:t>ružičaste ili crvene mrlje na koži (eritem)</w:t>
      </w:r>
      <w:r w:rsidR="00024D99" w:rsidRPr="00C64712" w:rsidDel="00024D99">
        <w:rPr>
          <w:szCs w:val="22"/>
          <w:lang w:val="hr-HR"/>
        </w:rPr>
        <w:t xml:space="preserve"> </w:t>
      </w:r>
    </w:p>
    <w:p w:rsidR="003D6DE0" w:rsidRPr="00C64712" w:rsidRDefault="003D6DE0"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ind w:right="-29"/>
        <w:rPr>
          <w:lang w:val="hr-HR"/>
        </w:rPr>
      </w:pPr>
      <w:r w:rsidRPr="00C64712">
        <w:rPr>
          <w:szCs w:val="22"/>
          <w:lang w:val="hr-HR" w:bidi="hr-HR"/>
        </w:rPr>
        <w:t xml:space="preserve">Manje česte nuspojave (mogu </w:t>
      </w:r>
      <w:r w:rsidR="00C2416A" w:rsidRPr="00F02EC8">
        <w:rPr>
          <w:szCs w:val="22"/>
          <w:lang w:val="hr-HR" w:bidi="hr-HR"/>
        </w:rPr>
        <w:t>se javiti u do 1 na 100 osoba</w:t>
      </w:r>
      <w:r w:rsidRPr="00C64712">
        <w:rPr>
          <w:szCs w:val="22"/>
          <w:lang w:val="hr-HR" w:bidi="hr-HR"/>
        </w:rPr>
        <w:t>):</w:t>
      </w:r>
    </w:p>
    <w:p w:rsidR="00024D99" w:rsidRPr="00C64712" w:rsidRDefault="00024D99" w:rsidP="00434F66">
      <w:pPr>
        <w:keepNext/>
        <w:widowControl w:val="0"/>
        <w:numPr>
          <w:ilvl w:val="0"/>
          <w:numId w:val="1"/>
        </w:numPr>
        <w:tabs>
          <w:tab w:val="clear" w:pos="360"/>
          <w:tab w:val="clear" w:pos="567"/>
        </w:tabs>
        <w:spacing w:line="240" w:lineRule="auto"/>
        <w:ind w:left="567" w:hanging="567"/>
        <w:rPr>
          <w:szCs w:val="22"/>
          <w:lang w:val="hr-HR"/>
        </w:rPr>
      </w:pPr>
      <w:r w:rsidRPr="00C64712">
        <w:rPr>
          <w:szCs w:val="22"/>
          <w:lang w:val="hr-HR"/>
        </w:rPr>
        <w:t>omaglica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višak proteina u urinu (proteinurija)</w:t>
      </w:r>
    </w:p>
    <w:p w:rsidR="00024D99" w:rsidRPr="00C64712" w:rsidRDefault="00024D99"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bidi="hr-HR"/>
        </w:rPr>
        <w:t>povišena razina kreatinina u serumu (</w:t>
      </w:r>
      <w:r w:rsidR="00F9435C" w:rsidRPr="00C64712">
        <w:rPr>
          <w:szCs w:val="22"/>
          <w:lang w:val="hr-HR" w:bidi="hr-HR"/>
        </w:rPr>
        <w:t>tvar u krvi koja se koristi za mjerenje koliko dobro Vam rade bubrezi</w:t>
      </w:r>
      <w:r w:rsidRPr="00C64712">
        <w:rPr>
          <w:szCs w:val="22"/>
          <w:lang w:val="hr-HR" w:bidi="hr-HR"/>
        </w:rPr>
        <w:t>)</w:t>
      </w:r>
    </w:p>
    <w:p w:rsidR="00E95C33" w:rsidRPr="00C64712" w:rsidRDefault="00E95C33" w:rsidP="00434F66">
      <w:pPr>
        <w:widowControl w:val="0"/>
        <w:tabs>
          <w:tab w:val="clear" w:pos="567"/>
        </w:tabs>
        <w:spacing w:line="240" w:lineRule="auto"/>
        <w:rPr>
          <w:szCs w:val="22"/>
          <w:lang w:val="hr-HR"/>
        </w:rPr>
      </w:pPr>
    </w:p>
    <w:p w:rsidR="00F9435C" w:rsidRPr="00C64712" w:rsidRDefault="00F9435C" w:rsidP="00434F66">
      <w:pPr>
        <w:keepNext/>
        <w:widowControl w:val="0"/>
        <w:tabs>
          <w:tab w:val="clear" w:pos="567"/>
        </w:tabs>
        <w:spacing w:line="240" w:lineRule="auto"/>
        <w:rPr>
          <w:szCs w:val="22"/>
          <w:lang w:val="hr-HR" w:bidi="hr-HR"/>
        </w:rPr>
      </w:pPr>
      <w:r w:rsidRPr="00C64712">
        <w:rPr>
          <w:szCs w:val="22"/>
          <w:lang w:val="hr-HR" w:bidi="hr-HR"/>
        </w:rPr>
        <w:t xml:space="preserve">Rijetke nuspojave (mogu </w:t>
      </w:r>
      <w:r w:rsidR="00C2416A" w:rsidRPr="00F02EC8">
        <w:rPr>
          <w:szCs w:val="22"/>
          <w:lang w:val="hr-HR" w:bidi="hr-HR"/>
        </w:rPr>
        <w:t>se javiti u do 1 na 1000 osoba</w:t>
      </w:r>
      <w:r w:rsidRPr="00C64712">
        <w:rPr>
          <w:szCs w:val="22"/>
          <w:lang w:val="hr-HR" w:bidi="hr-HR"/>
        </w:rPr>
        <w:t>):</w:t>
      </w:r>
    </w:p>
    <w:p w:rsidR="00F9435C" w:rsidRPr="00C64712" w:rsidRDefault="00F9435C" w:rsidP="00434F66">
      <w:pPr>
        <w:keepNext/>
        <w:widowControl w:val="0"/>
        <w:numPr>
          <w:ilvl w:val="0"/>
          <w:numId w:val="8"/>
        </w:numPr>
        <w:tabs>
          <w:tab w:val="clear" w:pos="567"/>
        </w:tabs>
        <w:spacing w:line="240" w:lineRule="auto"/>
        <w:ind w:left="709" w:hanging="709"/>
        <w:rPr>
          <w:szCs w:val="22"/>
          <w:lang w:val="hr-HR" w:bidi="hr-HR"/>
        </w:rPr>
      </w:pPr>
      <w:r w:rsidRPr="00C64712">
        <w:rPr>
          <w:szCs w:val="22"/>
          <w:lang w:val="hr-HR" w:bidi="hr-HR"/>
        </w:rPr>
        <w:t>alergijske reakcije na koži</w:t>
      </w:r>
    </w:p>
    <w:p w:rsidR="00F9435C" w:rsidRPr="00C64712" w:rsidRDefault="00F9435C" w:rsidP="00434F66">
      <w:pPr>
        <w:widowControl w:val="0"/>
        <w:tabs>
          <w:tab w:val="clear" w:pos="567"/>
        </w:tabs>
        <w:spacing w:line="240" w:lineRule="auto"/>
        <w:rPr>
          <w:szCs w:val="22"/>
          <w:lang w:val="hr-HR" w:bidi="hr-HR"/>
        </w:rPr>
      </w:pPr>
    </w:p>
    <w:p w:rsidR="00F9435C" w:rsidRPr="00C64712" w:rsidRDefault="00F9435C" w:rsidP="00434F66">
      <w:pPr>
        <w:keepNext/>
        <w:widowControl w:val="0"/>
        <w:tabs>
          <w:tab w:val="clear" w:pos="567"/>
        </w:tabs>
        <w:spacing w:line="240" w:lineRule="auto"/>
        <w:rPr>
          <w:szCs w:val="22"/>
          <w:lang w:val="hr-HR" w:bidi="hr-HR"/>
        </w:rPr>
      </w:pPr>
      <w:r w:rsidRPr="00C64712">
        <w:rPr>
          <w:szCs w:val="22"/>
          <w:lang w:val="hr-HR" w:bidi="hr-HR"/>
        </w:rPr>
        <w:t xml:space="preserve">Vrlo rijetke nuspojave (mogu </w:t>
      </w:r>
      <w:r w:rsidR="00C2416A" w:rsidRPr="00F02EC8">
        <w:rPr>
          <w:szCs w:val="22"/>
          <w:lang w:val="hr-HR" w:bidi="hr-HR"/>
        </w:rPr>
        <w:t>se javiti u do 1 na 10 000 osoba</w:t>
      </w:r>
      <w:r w:rsidRPr="00C64712">
        <w:rPr>
          <w:szCs w:val="22"/>
          <w:lang w:val="hr-HR" w:bidi="hr-HR"/>
        </w:rPr>
        <w:t>):</w:t>
      </w:r>
    </w:p>
    <w:p w:rsidR="00F9435C" w:rsidRPr="00C64712" w:rsidRDefault="00F9435C" w:rsidP="00434F66">
      <w:pPr>
        <w:keepNext/>
        <w:widowControl w:val="0"/>
        <w:numPr>
          <w:ilvl w:val="0"/>
          <w:numId w:val="8"/>
        </w:numPr>
        <w:tabs>
          <w:tab w:val="clear" w:pos="567"/>
        </w:tabs>
        <w:spacing w:line="240" w:lineRule="auto"/>
        <w:ind w:left="567" w:hanging="567"/>
        <w:rPr>
          <w:szCs w:val="22"/>
          <w:lang w:val="hr-HR" w:bidi="hr-HR"/>
        </w:rPr>
      </w:pPr>
      <w:r w:rsidRPr="00C64712">
        <w:rPr>
          <w:szCs w:val="22"/>
          <w:lang w:val="hr-HR" w:bidi="hr-HR"/>
        </w:rPr>
        <w:t xml:space="preserve">akutna limfatična leukemija (vrsta </w:t>
      </w:r>
      <w:r w:rsidR="00C2416A" w:rsidRPr="00F02EC8">
        <w:rPr>
          <w:szCs w:val="22"/>
          <w:lang w:val="hr-HR" w:bidi="hr-HR"/>
        </w:rPr>
        <w:t xml:space="preserve">raka </w:t>
      </w:r>
      <w:r w:rsidRPr="00C64712">
        <w:rPr>
          <w:szCs w:val="22"/>
          <w:lang w:val="hr-HR" w:bidi="hr-HR"/>
        </w:rPr>
        <w:t>krvi)</w:t>
      </w:r>
    </w:p>
    <w:p w:rsidR="00F9435C" w:rsidRPr="00C64712" w:rsidRDefault="00F9435C" w:rsidP="00434F66">
      <w:pPr>
        <w:widowControl w:val="0"/>
        <w:numPr>
          <w:ilvl w:val="0"/>
          <w:numId w:val="8"/>
        </w:numPr>
        <w:tabs>
          <w:tab w:val="clear" w:pos="567"/>
        </w:tabs>
        <w:spacing w:line="240" w:lineRule="auto"/>
        <w:ind w:left="567" w:hanging="567"/>
        <w:rPr>
          <w:szCs w:val="22"/>
          <w:lang w:val="hr-HR" w:bidi="hr-HR"/>
        </w:rPr>
      </w:pPr>
      <w:r w:rsidRPr="00C64712">
        <w:rPr>
          <w:szCs w:val="22"/>
          <w:lang w:val="hr-HR" w:bidi="hr-HR"/>
        </w:rPr>
        <w:t>smanjenje broja svih vrsta krvnih stanica (pancitopenija)</w:t>
      </w:r>
    </w:p>
    <w:p w:rsidR="00E95C33" w:rsidRDefault="00E95C33" w:rsidP="00434F66">
      <w:pPr>
        <w:widowControl w:val="0"/>
        <w:tabs>
          <w:tab w:val="clear" w:pos="567"/>
        </w:tabs>
        <w:spacing w:line="240" w:lineRule="auto"/>
        <w:rPr>
          <w:szCs w:val="22"/>
          <w:lang w:val="hr-HR"/>
        </w:rPr>
      </w:pPr>
    </w:p>
    <w:p w:rsidR="00F7338F" w:rsidRDefault="005B6D48" w:rsidP="00F7338F">
      <w:pPr>
        <w:keepNext/>
        <w:widowControl w:val="0"/>
        <w:tabs>
          <w:tab w:val="clear" w:pos="567"/>
        </w:tabs>
        <w:spacing w:line="240" w:lineRule="auto"/>
        <w:rPr>
          <w:szCs w:val="22"/>
          <w:lang w:val="hr-HR"/>
        </w:rPr>
      </w:pPr>
      <w:r w:rsidRPr="005B6D48">
        <w:rPr>
          <w:szCs w:val="22"/>
          <w:lang w:val="hr-HR"/>
        </w:rPr>
        <w:t>Nepoznata učestalost</w:t>
      </w:r>
      <w:r w:rsidR="00F7338F" w:rsidRPr="00F7338F">
        <w:rPr>
          <w:szCs w:val="22"/>
          <w:lang w:val="hr-HR"/>
        </w:rPr>
        <w:t xml:space="preserve"> (učestalost se ne može procijeniti iz dostupnih podataka):</w:t>
      </w:r>
    </w:p>
    <w:p w:rsidR="00F7338F" w:rsidRDefault="00F7338F" w:rsidP="00F7338F">
      <w:pPr>
        <w:widowControl w:val="0"/>
        <w:spacing w:line="240" w:lineRule="auto"/>
        <w:rPr>
          <w:szCs w:val="22"/>
          <w:lang w:val="hr-HR"/>
        </w:rPr>
      </w:pPr>
      <w:r>
        <w:rPr>
          <w:szCs w:val="22"/>
          <w:lang w:val="hr-HR"/>
        </w:rPr>
        <w:t>-</w:t>
      </w:r>
      <w:r>
        <w:rPr>
          <w:szCs w:val="22"/>
          <w:lang w:val="hr-HR"/>
        </w:rPr>
        <w:tab/>
      </w:r>
      <w:r w:rsidR="009177F9">
        <w:rPr>
          <w:szCs w:val="22"/>
          <w:lang w:val="hr-HR"/>
        </w:rPr>
        <w:t>h</w:t>
      </w:r>
      <w:r w:rsidRPr="00F7338F">
        <w:rPr>
          <w:szCs w:val="22"/>
          <w:lang w:val="hr-HR"/>
        </w:rPr>
        <w:t>erpes zoster</w:t>
      </w:r>
    </w:p>
    <w:p w:rsidR="00F7338F" w:rsidRPr="00C64712" w:rsidRDefault="00F7338F"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Prijavljivanje nuspojava</w:t>
      </w:r>
    </w:p>
    <w:p w:rsidR="00E95C33" w:rsidRPr="00C64712" w:rsidRDefault="00E95C33" w:rsidP="00125BC3">
      <w:pPr>
        <w:pStyle w:val="BodytextAgency"/>
        <w:keepNext/>
        <w:widowControl w:val="0"/>
        <w:spacing w:after="0" w:line="240" w:lineRule="auto"/>
        <w:rPr>
          <w:rFonts w:ascii="Times New Roman" w:hAnsi="Times New Roman" w:cs="Times New Roman"/>
          <w:sz w:val="22"/>
          <w:szCs w:val="22"/>
          <w:lang w:val="hr-HR"/>
        </w:rPr>
      </w:pPr>
      <w:r w:rsidRPr="00C64712">
        <w:rPr>
          <w:rFonts w:ascii="Times New Roman" w:eastAsia="Times New Roman" w:hAnsi="Times New Roman" w:cs="Times New Roman"/>
          <w:sz w:val="22"/>
          <w:szCs w:val="22"/>
          <w:lang w:val="hr-HR" w:bidi="hr-HR"/>
        </w:rPr>
        <w:t>Ako primijetite bilo koju nuspojavu</w:t>
      </w:r>
      <w:r w:rsidR="00424618" w:rsidRPr="00C64712">
        <w:rPr>
          <w:rFonts w:ascii="Times New Roman" w:eastAsia="Times New Roman" w:hAnsi="Times New Roman" w:cs="Times New Roman"/>
          <w:sz w:val="22"/>
          <w:szCs w:val="22"/>
          <w:lang w:val="hr-HR" w:bidi="hr-HR"/>
        </w:rPr>
        <w:t>,</w:t>
      </w:r>
      <w:r w:rsidRPr="00C64712">
        <w:rPr>
          <w:rFonts w:ascii="Times New Roman" w:eastAsia="Times New Roman" w:hAnsi="Times New Roman" w:cs="Times New Roman"/>
          <w:sz w:val="22"/>
          <w:szCs w:val="22"/>
          <w:lang w:val="hr-HR" w:bidi="hr-HR"/>
        </w:rPr>
        <w:t xml:space="preserve"> potrebno je obavijestiti liječnika ili ljekarnika.</w:t>
      </w:r>
      <w:r w:rsidRPr="00C64712">
        <w:rPr>
          <w:rFonts w:ascii="Times New Roman" w:eastAsia="Times New Roman" w:hAnsi="Times New Roman" w:cs="Times New Roman"/>
          <w:color w:val="FF0000"/>
          <w:sz w:val="22"/>
          <w:szCs w:val="22"/>
          <w:lang w:val="hr-HR" w:bidi="hr-HR"/>
        </w:rPr>
        <w:t xml:space="preserve"> </w:t>
      </w:r>
      <w:r w:rsidR="00424618" w:rsidRPr="00C64712">
        <w:rPr>
          <w:rFonts w:ascii="Times New Roman" w:eastAsia="Times New Roman" w:hAnsi="Times New Roman" w:cs="Times New Roman"/>
          <w:sz w:val="22"/>
          <w:szCs w:val="22"/>
          <w:lang w:val="hr-HR" w:bidi="hr-HR"/>
        </w:rPr>
        <w:t>T</w:t>
      </w:r>
      <w:r w:rsidRPr="00C64712">
        <w:rPr>
          <w:rFonts w:ascii="Times New Roman" w:eastAsia="Times New Roman" w:hAnsi="Times New Roman" w:cs="Times New Roman"/>
          <w:sz w:val="22"/>
          <w:szCs w:val="22"/>
          <w:lang w:val="hr-HR" w:bidi="hr-HR"/>
        </w:rPr>
        <w:t xml:space="preserve">o uključuje i svaku moguću nuspojavu koja nije navedena u ovoj uputi. Nuspojave možete prijaviti izravno putem </w:t>
      </w:r>
      <w:r w:rsidRPr="00B209A7">
        <w:rPr>
          <w:rFonts w:ascii="Times New Roman" w:eastAsia="Times New Roman" w:hAnsi="Times New Roman" w:cs="Times New Roman"/>
          <w:sz w:val="22"/>
          <w:szCs w:val="22"/>
          <w:lang w:val="hr-HR" w:bidi="hr-HR"/>
        </w:rPr>
        <w:t>nacionalnog sustava za prijavu nuspojava</w:t>
      </w:r>
      <w:r w:rsidR="00424618" w:rsidRPr="00C64712">
        <w:rPr>
          <w:rFonts w:ascii="Times New Roman" w:eastAsia="Times New Roman" w:hAnsi="Times New Roman" w:cs="Times New Roman"/>
          <w:sz w:val="22"/>
          <w:szCs w:val="22"/>
          <w:lang w:val="hr-HR" w:bidi="hr-HR"/>
        </w:rPr>
        <w:t>:</w:t>
      </w:r>
      <w:r w:rsidRPr="00B209A7">
        <w:rPr>
          <w:rFonts w:ascii="Times New Roman" w:eastAsia="Times New Roman" w:hAnsi="Times New Roman" w:cs="Times New Roman"/>
          <w:sz w:val="22"/>
          <w:szCs w:val="22"/>
          <w:lang w:val="hr-HR" w:bidi="hr-HR"/>
        </w:rPr>
        <w:t xml:space="preserve"> </w:t>
      </w:r>
      <w:r w:rsidRPr="00C64712">
        <w:rPr>
          <w:rFonts w:ascii="Times New Roman" w:eastAsia="Times New Roman" w:hAnsi="Times New Roman" w:cs="Times New Roman"/>
          <w:sz w:val="22"/>
          <w:szCs w:val="22"/>
          <w:highlight w:val="lightGray"/>
          <w:lang w:val="hr-HR" w:bidi="hr-HR"/>
        </w:rPr>
        <w:t>navedenog u</w:t>
      </w:r>
      <w:r w:rsidRPr="00B209A7">
        <w:rPr>
          <w:rFonts w:ascii="Times New Roman" w:eastAsia="Times New Roman" w:hAnsi="Times New Roman" w:cs="Times New Roman"/>
          <w:sz w:val="22"/>
          <w:szCs w:val="22"/>
          <w:highlight w:val="lightGray"/>
          <w:lang w:val="hr-HR" w:bidi="hr-HR"/>
        </w:rPr>
        <w:t xml:space="preserve"> </w:t>
      </w:r>
      <w:hyperlink r:id="rId13" w:history="1">
        <w:r w:rsidRPr="00B209A7">
          <w:rPr>
            <w:rFonts w:ascii="Times New Roman" w:eastAsia="Times New Roman" w:hAnsi="Times New Roman" w:cs="Times New Roman"/>
            <w:color w:val="0000FF"/>
            <w:sz w:val="22"/>
            <w:szCs w:val="22"/>
            <w:highlight w:val="lightGray"/>
            <w:u w:val="single"/>
            <w:lang w:val="hr-HR" w:bidi="hr-HR"/>
          </w:rPr>
          <w:t>Dodatku V</w:t>
        </w:r>
      </w:hyperlink>
      <w:r w:rsidRPr="00C64712">
        <w:rPr>
          <w:rFonts w:ascii="Times New Roman" w:eastAsia="Times New Roman" w:hAnsi="Times New Roman" w:cs="Times New Roman"/>
          <w:sz w:val="22"/>
          <w:szCs w:val="22"/>
          <w:lang w:val="hr-HR" w:bidi="hr-HR"/>
        </w:rPr>
        <w:t>. Prijavljivanjem nuspojava možete pridonijeti u procjeni sigurnosti ovog lijeka.</w:t>
      </w: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keepNext/>
        <w:widowControl w:val="0"/>
        <w:tabs>
          <w:tab w:val="clear" w:pos="567"/>
        </w:tabs>
        <w:spacing w:line="240" w:lineRule="auto"/>
        <w:ind w:left="567" w:hanging="567"/>
        <w:rPr>
          <w:b/>
          <w:szCs w:val="22"/>
          <w:lang w:val="hr-HR"/>
        </w:rPr>
      </w:pPr>
      <w:r w:rsidRPr="00C64712">
        <w:rPr>
          <w:b/>
          <w:bCs/>
          <w:szCs w:val="22"/>
          <w:lang w:val="hr-HR" w:bidi="hr-HR"/>
        </w:rPr>
        <w:t>5.</w:t>
      </w:r>
      <w:r w:rsidRPr="00C64712">
        <w:rPr>
          <w:b/>
          <w:bCs/>
          <w:szCs w:val="22"/>
          <w:lang w:val="hr-HR" w:bidi="hr-HR"/>
        </w:rPr>
        <w:tab/>
        <w:t>Kako čuvati Skilarence</w:t>
      </w:r>
    </w:p>
    <w:p w:rsidR="00E95C33" w:rsidRPr="00C64712" w:rsidRDefault="00E95C33" w:rsidP="00434F66">
      <w:pPr>
        <w:keepNext/>
        <w:widowControl w:val="0"/>
        <w:tabs>
          <w:tab w:val="clear" w:pos="567"/>
        </w:tabs>
        <w:spacing w:line="240" w:lineRule="auto"/>
        <w:rPr>
          <w:rFonts w:eastAsia="SimSun"/>
          <w:b/>
          <w:szCs w:val="22"/>
          <w:lang w:val="hr-HR" w:eastAsia="zh-CN"/>
        </w:rPr>
      </w:pPr>
    </w:p>
    <w:p w:rsidR="00E95C33" w:rsidRPr="00C64712" w:rsidRDefault="00E95C33" w:rsidP="00434F66">
      <w:pPr>
        <w:keepNext/>
        <w:widowControl w:val="0"/>
        <w:tabs>
          <w:tab w:val="clear" w:pos="567"/>
        </w:tabs>
        <w:spacing w:line="240" w:lineRule="auto"/>
        <w:rPr>
          <w:rFonts w:eastAsia="SimSun"/>
          <w:szCs w:val="22"/>
          <w:lang w:val="hr-HR" w:eastAsia="zh-CN"/>
        </w:rPr>
      </w:pPr>
      <w:r w:rsidRPr="00C64712">
        <w:rPr>
          <w:szCs w:val="22"/>
          <w:lang w:val="hr-HR" w:eastAsia="zh-CN" w:bidi="hr-HR"/>
        </w:rPr>
        <w:t>Lijek čuvajte izvan pogleda i dohvata djece.</w:t>
      </w:r>
    </w:p>
    <w:p w:rsidR="00E95C33" w:rsidRPr="00C64712" w:rsidRDefault="00E95C33" w:rsidP="00434F66">
      <w:pPr>
        <w:widowControl w:val="0"/>
        <w:tabs>
          <w:tab w:val="clear" w:pos="567"/>
        </w:tabs>
        <w:spacing w:line="240" w:lineRule="auto"/>
        <w:ind w:right="-2"/>
        <w:rPr>
          <w:rFonts w:eastAsia="SimSun"/>
          <w:szCs w:val="22"/>
          <w:lang w:val="hr-HR" w:eastAsia="zh-CN"/>
        </w:rPr>
      </w:pPr>
    </w:p>
    <w:p w:rsidR="00E95C33" w:rsidRPr="00C64712" w:rsidRDefault="00E95C33" w:rsidP="00434F66">
      <w:pPr>
        <w:widowControl w:val="0"/>
        <w:tabs>
          <w:tab w:val="clear" w:pos="567"/>
        </w:tabs>
        <w:spacing w:line="240" w:lineRule="auto"/>
        <w:ind w:right="-2"/>
        <w:rPr>
          <w:szCs w:val="22"/>
          <w:lang w:val="hr-HR"/>
        </w:rPr>
      </w:pPr>
      <w:r w:rsidRPr="00C64712">
        <w:rPr>
          <w:szCs w:val="22"/>
          <w:lang w:val="hr-HR" w:eastAsia="zh-CN" w:bidi="hr-HR"/>
        </w:rPr>
        <w:t>Ovaj lijek se ne smije upotrijebiti nakon isteka roka valjanosti navedenog na kutiji i blisteru iza oznake „EXP“.</w:t>
      </w:r>
      <w:r w:rsidR="00F9435C" w:rsidRPr="00C64712">
        <w:rPr>
          <w:szCs w:val="22"/>
          <w:lang w:val="hr-HR" w:eastAsia="zh-CN" w:bidi="hr-HR"/>
        </w:rPr>
        <w:t xml:space="preserve"> </w:t>
      </w:r>
      <w:r w:rsidR="00703381" w:rsidRPr="00C64712">
        <w:rPr>
          <w:szCs w:val="22"/>
          <w:lang w:val="hr-HR" w:eastAsia="zh-CN" w:bidi="hr-HR"/>
        </w:rPr>
        <w:t>Rok valjanosti odnosi se na zadnji dan navedenog mjeseca.</w:t>
      </w:r>
    </w:p>
    <w:p w:rsidR="00E95C33" w:rsidRPr="00C64712" w:rsidRDefault="00E95C33" w:rsidP="00434F66">
      <w:pPr>
        <w:widowControl w:val="0"/>
        <w:tabs>
          <w:tab w:val="clear" w:pos="567"/>
        </w:tabs>
        <w:spacing w:line="240" w:lineRule="auto"/>
        <w:ind w:right="-2"/>
        <w:rPr>
          <w:rFonts w:eastAsia="SimSun"/>
          <w:szCs w:val="22"/>
          <w:lang w:val="hr-HR" w:eastAsia="zh-CN"/>
        </w:rPr>
      </w:pPr>
    </w:p>
    <w:p w:rsidR="00E95C33" w:rsidRPr="00C64712" w:rsidRDefault="00E95C33" w:rsidP="00434F66">
      <w:pPr>
        <w:widowControl w:val="0"/>
        <w:tabs>
          <w:tab w:val="clear" w:pos="567"/>
        </w:tabs>
        <w:spacing w:line="240" w:lineRule="auto"/>
        <w:ind w:left="567" w:hanging="567"/>
        <w:rPr>
          <w:rFonts w:eastAsia="SimSun"/>
          <w:lang w:val="hr-HR"/>
        </w:rPr>
      </w:pPr>
      <w:r w:rsidRPr="00C64712">
        <w:rPr>
          <w:szCs w:val="22"/>
          <w:lang w:val="hr-HR" w:eastAsia="zh-CN" w:bidi="hr-HR"/>
        </w:rPr>
        <w:t>Lijek ne zahtijeva posebne uvjete čuvanja.</w:t>
      </w:r>
    </w:p>
    <w:p w:rsidR="00E95C33" w:rsidRPr="00C64712" w:rsidRDefault="00E95C33" w:rsidP="00434F66">
      <w:pPr>
        <w:widowControl w:val="0"/>
        <w:tabs>
          <w:tab w:val="clear" w:pos="567"/>
        </w:tabs>
        <w:spacing w:line="240" w:lineRule="auto"/>
        <w:ind w:left="567" w:hanging="567"/>
        <w:rPr>
          <w:rFonts w:eastAsia="SimSun"/>
          <w:lang w:val="hr-HR"/>
        </w:rPr>
      </w:pPr>
    </w:p>
    <w:p w:rsidR="00E95C33" w:rsidRPr="00C64712" w:rsidRDefault="00E95C33" w:rsidP="00434F66">
      <w:pPr>
        <w:widowControl w:val="0"/>
        <w:tabs>
          <w:tab w:val="clear" w:pos="567"/>
        </w:tabs>
        <w:spacing w:line="240" w:lineRule="auto"/>
        <w:ind w:right="-2"/>
        <w:rPr>
          <w:rFonts w:eastAsia="SimSun"/>
          <w:szCs w:val="22"/>
          <w:lang w:val="hr-HR" w:eastAsia="zh-CN"/>
        </w:rPr>
      </w:pPr>
      <w:r w:rsidRPr="00C64712">
        <w:rPr>
          <w:szCs w:val="22"/>
          <w:lang w:val="hr-HR" w:eastAsia="zh-CN" w:bidi="hr-HR"/>
        </w:rPr>
        <w:t>Nikada nemojte nikakve lijekove bacati u otpadne vode ili kućni otpad. Pitajte svog ljekarnika kako baciti lijekove koje više ne koristite. Ove će mjere pomoći u očuvanju okoliša.</w:t>
      </w: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keepNext/>
        <w:widowControl w:val="0"/>
        <w:tabs>
          <w:tab w:val="clear" w:pos="567"/>
        </w:tabs>
        <w:spacing w:line="240" w:lineRule="auto"/>
        <w:rPr>
          <w:b/>
          <w:szCs w:val="22"/>
          <w:lang w:val="hr-HR"/>
        </w:rPr>
      </w:pPr>
      <w:r w:rsidRPr="00C64712">
        <w:rPr>
          <w:b/>
          <w:bCs/>
          <w:szCs w:val="22"/>
          <w:lang w:val="hr-HR" w:bidi="hr-HR"/>
        </w:rPr>
        <w:t>6.</w:t>
      </w:r>
      <w:r w:rsidRPr="00C64712">
        <w:rPr>
          <w:b/>
          <w:bCs/>
          <w:szCs w:val="22"/>
          <w:lang w:val="hr-HR" w:bidi="hr-HR"/>
        </w:rPr>
        <w:tab/>
        <w:t>Sadržaj pakiranja i druge informacije</w:t>
      </w:r>
    </w:p>
    <w:p w:rsidR="00E95C33" w:rsidRPr="00C64712" w:rsidRDefault="00E95C33" w:rsidP="00434F66">
      <w:pPr>
        <w:keepNext/>
        <w:widowControl w:val="0"/>
        <w:tabs>
          <w:tab w:val="clear" w:pos="567"/>
        </w:tabs>
        <w:spacing w:line="240" w:lineRule="auto"/>
        <w:rPr>
          <w:b/>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 xml:space="preserve">Što Skilarence 30 mg </w:t>
      </w:r>
      <w:r w:rsidR="00D8448C" w:rsidRPr="00C64712">
        <w:rPr>
          <w:b/>
          <w:bCs/>
          <w:szCs w:val="22"/>
          <w:lang w:val="hr-HR" w:bidi="hr-HR"/>
        </w:rPr>
        <w:t>sadrži</w:t>
      </w:r>
    </w:p>
    <w:p w:rsidR="00E95C3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Djelatna tvar je dimetilfumarat. Jedna tableta sadrži 30 mg dimetilfumarata.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Drugi sastojci su: </w:t>
      </w:r>
      <w:r w:rsidR="00C2416A" w:rsidRPr="00F02EC8">
        <w:rPr>
          <w:szCs w:val="22"/>
          <w:lang w:val="hr-HR" w:bidi="hr-HR"/>
        </w:rPr>
        <w:t>laktoza hidrat, mikrokristalna celuloza, umrežena karmelozanatrij, bezvodni koloidni silicijev dioksid, magnezijev stearat, metakrilatna kiselina/etilakrilat kopolimer 1:1</w:t>
      </w:r>
      <w:r w:rsidRPr="00C64712">
        <w:rPr>
          <w:szCs w:val="22"/>
          <w:lang w:val="hr-HR" w:bidi="hr-HR"/>
        </w:rPr>
        <w:t>, talk, trietilcitrat, titanijev dioksid (E171) i simetikon.</w:t>
      </w:r>
    </w:p>
    <w:p w:rsidR="00E95C33" w:rsidRPr="00C64712" w:rsidRDefault="00E95C33" w:rsidP="00434F66">
      <w:pPr>
        <w:widowControl w:val="0"/>
        <w:tabs>
          <w:tab w:val="clear" w:pos="567"/>
        </w:tabs>
        <w:spacing w:line="240" w:lineRule="auto"/>
        <w:ind w:right="-2"/>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Kako Skilarence 30 mg izgleda i sadržaj pakiranja</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Skilarence 30 mg je bijela, okrugla tableta</w:t>
      </w:r>
      <w:r w:rsidR="00703381" w:rsidRPr="00C64712">
        <w:rPr>
          <w:szCs w:val="22"/>
          <w:lang w:val="hr-HR" w:bidi="hr-HR"/>
        </w:rPr>
        <w:t xml:space="preserve"> s promjerom približno 6,8 mm</w:t>
      </w:r>
      <w:r w:rsidRPr="00C64712">
        <w:rPr>
          <w:szCs w:val="22"/>
          <w:lang w:val="hr-HR" w:bidi="hr-HR"/>
        </w:rPr>
        <w:t>.</w:t>
      </w:r>
    </w:p>
    <w:p w:rsidR="00E95C33" w:rsidRPr="00C64712" w:rsidRDefault="00E95C33" w:rsidP="00434F66">
      <w:pPr>
        <w:widowControl w:val="0"/>
        <w:tabs>
          <w:tab w:val="clear" w:pos="567"/>
        </w:tabs>
        <w:spacing w:line="240" w:lineRule="auto"/>
        <w:ind w:right="-2"/>
        <w:rPr>
          <w:lang w:val="hr-HR"/>
        </w:rPr>
      </w:pPr>
      <w:r w:rsidRPr="00C64712">
        <w:rPr>
          <w:szCs w:val="22"/>
          <w:lang w:val="hr-HR" w:bidi="hr-HR"/>
        </w:rPr>
        <w:t>Skilarence 30 mg dostupan je u pakiranjima koji sadrže 42</w:t>
      </w:r>
      <w:r w:rsidR="00947748">
        <w:rPr>
          <w:szCs w:val="22"/>
          <w:lang w:val="hr-HR" w:bidi="hr-HR"/>
        </w:rPr>
        <w:t xml:space="preserve">,70 </w:t>
      </w:r>
      <w:r w:rsidR="00D80762" w:rsidRPr="00C64712">
        <w:rPr>
          <w:szCs w:val="22"/>
          <w:lang w:val="hr-HR" w:bidi="hr-HR"/>
        </w:rPr>
        <w:t>i</w:t>
      </w:r>
      <w:r w:rsidR="00D80762">
        <w:rPr>
          <w:szCs w:val="22"/>
          <w:lang w:val="hr-HR" w:bidi="hr-HR"/>
        </w:rPr>
        <w:t xml:space="preserve"> 210</w:t>
      </w:r>
      <w:r w:rsidRPr="00C64712">
        <w:rPr>
          <w:szCs w:val="22"/>
          <w:lang w:val="hr-HR" w:bidi="hr-HR"/>
        </w:rPr>
        <w:t xml:space="preserve"> </w:t>
      </w:r>
      <w:r w:rsidR="00BA6750" w:rsidRPr="00C64712">
        <w:rPr>
          <w:szCs w:val="22"/>
          <w:lang w:val="hr-HR" w:bidi="hr-HR"/>
        </w:rPr>
        <w:t xml:space="preserve">želučanootporne </w:t>
      </w:r>
      <w:r w:rsidRPr="00C64712">
        <w:rPr>
          <w:szCs w:val="22"/>
          <w:lang w:val="hr-HR" w:bidi="hr-HR"/>
        </w:rPr>
        <w:t>tablet</w:t>
      </w:r>
      <w:r w:rsidR="00FD48CE">
        <w:rPr>
          <w:szCs w:val="22"/>
          <w:lang w:val="hr-HR" w:bidi="hr-HR"/>
        </w:rPr>
        <w:t>a</w:t>
      </w:r>
      <w:r w:rsidRPr="00C64712">
        <w:rPr>
          <w:szCs w:val="22"/>
          <w:lang w:val="hr-HR" w:bidi="hr-HR"/>
        </w:rPr>
        <w:t xml:space="preserve">. </w:t>
      </w:r>
      <w:r w:rsidR="00D80762" w:rsidRPr="00C64712">
        <w:rPr>
          <w:szCs w:val="22"/>
          <w:lang w:val="hr-HR" w:bidi="hr-HR"/>
        </w:rPr>
        <w:t>Na tržištu se ne moraju nalaziti sve veličine pakiranja.</w:t>
      </w:r>
      <w:r w:rsidR="00D80762">
        <w:rPr>
          <w:szCs w:val="22"/>
          <w:lang w:val="hr-HR" w:bidi="hr-HR"/>
        </w:rPr>
        <w:t xml:space="preserve"> </w:t>
      </w:r>
      <w:r w:rsidRPr="00C64712">
        <w:rPr>
          <w:szCs w:val="22"/>
          <w:lang w:val="hr-HR" w:bidi="hr-HR"/>
        </w:rPr>
        <w:t>Tablete su pakirane u PVC/PVDC</w:t>
      </w:r>
      <w:r w:rsidR="00C2126C">
        <w:rPr>
          <w:szCs w:val="22"/>
          <w:lang w:val="hr-HR" w:bidi="hr-HR"/>
        </w:rPr>
        <w:t xml:space="preserve"> </w:t>
      </w:r>
      <w:r w:rsidRPr="00C64712">
        <w:rPr>
          <w:szCs w:val="22"/>
          <w:lang w:val="hr-HR" w:bidi="hr-HR"/>
        </w:rPr>
        <w:t>aluminijskim blister</w:t>
      </w:r>
      <w:r w:rsidR="00C2416A">
        <w:rPr>
          <w:szCs w:val="22"/>
          <w:lang w:val="hr-HR" w:bidi="hr-HR"/>
        </w:rPr>
        <w:t>ima</w:t>
      </w:r>
      <w:r w:rsidRPr="00C64712">
        <w:rPr>
          <w:szCs w:val="22"/>
          <w:lang w:val="hr-HR" w:bidi="hr-HR"/>
        </w:rPr>
        <w:t>.</w:t>
      </w:r>
    </w:p>
    <w:p w:rsidR="00E95C33" w:rsidRPr="00C64712" w:rsidRDefault="00E95C33" w:rsidP="00434F66">
      <w:pPr>
        <w:widowControl w:val="0"/>
        <w:tabs>
          <w:tab w:val="clear" w:pos="567"/>
        </w:tabs>
        <w:spacing w:line="240" w:lineRule="auto"/>
        <w:rPr>
          <w:b/>
          <w:lang w:val="hr-HR"/>
        </w:rPr>
      </w:pPr>
    </w:p>
    <w:p w:rsidR="00E95C33" w:rsidRDefault="00E95C33" w:rsidP="00434F66">
      <w:pPr>
        <w:keepNext/>
        <w:widowControl w:val="0"/>
        <w:tabs>
          <w:tab w:val="clear" w:pos="567"/>
        </w:tabs>
        <w:spacing w:line="240" w:lineRule="auto"/>
        <w:rPr>
          <w:b/>
          <w:lang w:val="hr-HR"/>
        </w:rPr>
      </w:pPr>
      <w:r w:rsidRPr="00C64712">
        <w:rPr>
          <w:b/>
          <w:bCs/>
          <w:szCs w:val="22"/>
          <w:lang w:val="hr-HR" w:bidi="hr-HR"/>
        </w:rPr>
        <w:t>Nositelj odobrenja za stavljanje lijeka u promet</w:t>
      </w:r>
      <w:r w:rsidR="003002CE">
        <w:rPr>
          <w:b/>
          <w:bCs/>
          <w:szCs w:val="22"/>
          <w:lang w:val="hr-HR" w:bidi="hr-HR"/>
        </w:rPr>
        <w:t xml:space="preserve"> </w:t>
      </w:r>
      <w:r w:rsidR="003002CE" w:rsidRPr="003002CE">
        <w:rPr>
          <w:b/>
          <w:lang w:val="hr-HR"/>
        </w:rPr>
        <w:t>i proizvođač</w:t>
      </w:r>
    </w:p>
    <w:p w:rsidR="003002CE" w:rsidRDefault="003002CE" w:rsidP="00434F66">
      <w:pPr>
        <w:keepNext/>
        <w:widowControl w:val="0"/>
        <w:tabs>
          <w:tab w:val="clear" w:pos="567"/>
        </w:tabs>
        <w:spacing w:line="240" w:lineRule="auto"/>
        <w:rPr>
          <w:b/>
          <w:lang w:val="hr-HR"/>
        </w:rPr>
      </w:pPr>
    </w:p>
    <w:p w:rsidR="003002CE" w:rsidRPr="003002CE" w:rsidRDefault="003002CE" w:rsidP="00434F66">
      <w:pPr>
        <w:keepNext/>
        <w:widowControl w:val="0"/>
        <w:tabs>
          <w:tab w:val="clear" w:pos="567"/>
        </w:tabs>
        <w:spacing w:line="240" w:lineRule="auto"/>
        <w:rPr>
          <w:b/>
          <w:lang w:val="hr-HR"/>
        </w:rPr>
      </w:pPr>
      <w:r w:rsidRPr="00C64712">
        <w:rPr>
          <w:b/>
          <w:bCs/>
          <w:szCs w:val="22"/>
          <w:lang w:val="hr-HR" w:bidi="hr-HR"/>
        </w:rPr>
        <w:t>Nositelj odobrenja za stavljanje lijeka u promet</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Almirall, S.A.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Ronda General Mitre, 151</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E-08022 Barcelona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Tel. +34 93 291 30 00</w:t>
      </w:r>
    </w:p>
    <w:p w:rsidR="00E95C33" w:rsidRPr="00C64712" w:rsidRDefault="00E95C33" w:rsidP="00434F66">
      <w:pPr>
        <w:widowControl w:val="0"/>
        <w:tabs>
          <w:tab w:val="clear" w:pos="567"/>
        </w:tabs>
        <w:spacing w:line="240" w:lineRule="auto"/>
        <w:ind w:right="-2"/>
        <w:rPr>
          <w:b/>
          <w:lang w:val="hr-HR"/>
        </w:rPr>
      </w:pPr>
    </w:p>
    <w:p w:rsidR="00E95C33" w:rsidRPr="00C64712" w:rsidRDefault="00E95C33" w:rsidP="00434F66">
      <w:pPr>
        <w:keepNext/>
        <w:widowControl w:val="0"/>
        <w:tabs>
          <w:tab w:val="clear" w:pos="567"/>
        </w:tabs>
        <w:spacing w:line="240" w:lineRule="auto"/>
        <w:rPr>
          <w:u w:val="single"/>
          <w:lang w:val="hr-HR"/>
        </w:rPr>
      </w:pPr>
      <w:r w:rsidRPr="00C64712">
        <w:rPr>
          <w:b/>
          <w:bCs/>
          <w:szCs w:val="22"/>
          <w:lang w:val="hr-HR" w:bidi="hr-HR"/>
        </w:rPr>
        <w:t>Proizvođač</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Industrias Farmacéuticas Almirall, S.A.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Ctr</w:t>
      </w:r>
      <w:r w:rsidR="003002CE">
        <w:rPr>
          <w:szCs w:val="22"/>
          <w:lang w:val="hr-HR" w:bidi="hr-HR"/>
        </w:rPr>
        <w:t>a</w:t>
      </w:r>
      <w:r w:rsidRPr="00C64712">
        <w:rPr>
          <w:szCs w:val="22"/>
          <w:lang w:val="hr-HR" w:bidi="hr-HR"/>
        </w:rPr>
        <w:t>. Nacional II, Km. 593</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E-08740 Sant Andreu de la Barca, Barcelona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E95C33" w:rsidP="00434F66">
      <w:pPr>
        <w:widowControl w:val="0"/>
        <w:tabs>
          <w:tab w:val="clear" w:pos="567"/>
          <w:tab w:val="left" w:pos="720"/>
        </w:tabs>
        <w:spacing w:line="240" w:lineRule="auto"/>
        <w:ind w:right="-2"/>
        <w:rPr>
          <w:lang w:val="hr-HR"/>
        </w:rPr>
      </w:pPr>
      <w:r w:rsidRPr="00C64712">
        <w:rPr>
          <w:szCs w:val="22"/>
          <w:lang w:val="hr-HR" w:bidi="hr-HR"/>
        </w:rPr>
        <w:t>Za sve informacije o ovom lijeku obratite se lokalnom predstavniku nositelja odobrenja za stavljanje lijeka u promet:</w:t>
      </w:r>
    </w:p>
    <w:p w:rsidR="00E95C33" w:rsidRPr="00C64712" w:rsidRDefault="00E95C33" w:rsidP="00434F66">
      <w:pPr>
        <w:widowControl w:val="0"/>
        <w:tabs>
          <w:tab w:val="clear" w:pos="567"/>
          <w:tab w:val="left" w:pos="720"/>
        </w:tabs>
        <w:spacing w:line="240" w:lineRule="auto"/>
        <w:ind w:right="-2"/>
        <w:rPr>
          <w:b/>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België/Belgique/Belgien/Luxembourg/Luxemburg</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N.V.,</w:t>
      </w:r>
      <w:r w:rsidR="008627A6" w:rsidRPr="00C64712">
        <w:rPr>
          <w:lang w:val="hr-HR"/>
        </w:rPr>
        <w:t xml:space="preserve"> </w:t>
      </w:r>
      <w:r w:rsidRPr="00C64712">
        <w:rPr>
          <w:lang w:val="hr-HR"/>
        </w:rPr>
        <w:t xml:space="preserve">Tél/Tel: +32 (0)2 </w:t>
      </w:r>
      <w:r w:rsidR="00664D71" w:rsidRPr="00C64712">
        <w:rPr>
          <w:szCs w:val="22"/>
          <w:lang w:val="hr-HR"/>
        </w:rPr>
        <w:t>771 86 37</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България/Českárepublika/Eesti/España/Hrvatska/Κύπρος/Latvija/Lietuva/Magyarország/Malta/România/Slovenija/Slovenská republika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S.A.,</w:t>
      </w:r>
      <w:r w:rsidR="008627A6" w:rsidRPr="00C64712">
        <w:rPr>
          <w:lang w:val="hr-HR"/>
        </w:rPr>
        <w:t xml:space="preserve"> </w:t>
      </w:r>
      <w:r w:rsidRPr="00C64712">
        <w:rPr>
          <w:lang w:val="hr-HR"/>
        </w:rPr>
        <w:t>Teл./Tel/Τηλ: +34 93 291 30 00</w:t>
      </w:r>
    </w:p>
    <w:p w:rsidR="00E95C33" w:rsidRPr="00C64712" w:rsidRDefault="00AA6F5A" w:rsidP="00434F66">
      <w:pPr>
        <w:widowControl w:val="0"/>
        <w:tabs>
          <w:tab w:val="clear" w:pos="567"/>
          <w:tab w:val="left" w:pos="720"/>
        </w:tabs>
        <w:spacing w:line="240" w:lineRule="auto"/>
        <w:ind w:right="-2"/>
        <w:rPr>
          <w:lang w:val="hr-HR"/>
        </w:rPr>
      </w:pPr>
      <w:r w:rsidRPr="00C64712">
        <w:rPr>
          <w:lang w:val="hr-HR"/>
        </w:rPr>
        <w:t xml:space="preserve">Tel (Česká republika/Slovenská republika): +420 </w:t>
      </w:r>
      <w:r w:rsidR="004A2EF4">
        <w:rPr>
          <w:lang w:val="de-DE"/>
        </w:rPr>
        <w:t>220 990 139</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Danmark/Norge</w:t>
      </w:r>
      <w:r w:rsidRPr="00C64712">
        <w:rPr>
          <w:lang w:val="hr-HR"/>
        </w:rPr>
        <w:t>/</w:t>
      </w:r>
      <w:r w:rsidRPr="00C64712">
        <w:rPr>
          <w:b/>
          <w:lang w:val="hr-HR"/>
        </w:rPr>
        <w:t>Suomi/Finland/Sverige</w:t>
      </w:r>
    </w:p>
    <w:p w:rsidR="00E95C33" w:rsidRPr="00C64712" w:rsidRDefault="00AA6F5A" w:rsidP="00434F66">
      <w:pPr>
        <w:keepNext/>
        <w:widowControl w:val="0"/>
        <w:tabs>
          <w:tab w:val="clear" w:pos="567"/>
          <w:tab w:val="left" w:pos="720"/>
        </w:tabs>
        <w:spacing w:line="240" w:lineRule="auto"/>
        <w:rPr>
          <w:lang w:val="hr-HR"/>
        </w:rPr>
      </w:pPr>
      <w:r w:rsidRPr="00C64712">
        <w:rPr>
          <w:lang w:val="hr-HR"/>
        </w:rPr>
        <w:t xml:space="preserve">Almirall ApS, </w:t>
      </w:r>
      <w:r w:rsidR="00E95C33" w:rsidRPr="00C64712">
        <w:rPr>
          <w:szCs w:val="22"/>
          <w:lang w:val="hr-HR"/>
        </w:rPr>
        <w:t>Tlf/Puh/Tel: +45 70 25 75 75</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Deutschland</w:t>
      </w:r>
    </w:p>
    <w:p w:rsidR="005E7FF3" w:rsidRPr="00C64712" w:rsidRDefault="00AA6F5A" w:rsidP="00434F66">
      <w:pPr>
        <w:keepNext/>
        <w:widowControl w:val="0"/>
        <w:tabs>
          <w:tab w:val="clear" w:pos="567"/>
          <w:tab w:val="left" w:pos="720"/>
        </w:tabs>
        <w:spacing w:line="240" w:lineRule="auto"/>
        <w:rPr>
          <w:lang w:val="hr-HR"/>
        </w:rPr>
      </w:pPr>
      <w:r w:rsidRPr="00C64712">
        <w:rPr>
          <w:lang w:val="hr-HR"/>
        </w:rPr>
        <w:t>Almirall Hermal GmbH, Tel.: +49 (0)40 72704-0</w:t>
      </w:r>
    </w:p>
    <w:p w:rsidR="00512D41" w:rsidRDefault="00512D41" w:rsidP="00512D41">
      <w:pPr>
        <w:widowControl w:val="0"/>
        <w:numPr>
          <w:ilvl w:val="12"/>
          <w:numId w:val="0"/>
        </w:numPr>
        <w:tabs>
          <w:tab w:val="clear" w:pos="567"/>
          <w:tab w:val="left" w:pos="720"/>
        </w:tabs>
        <w:spacing w:line="240" w:lineRule="auto"/>
        <w:ind w:right="-2"/>
        <w:rPr>
          <w:szCs w:val="22"/>
          <w:lang w:val="de-DE"/>
        </w:rPr>
      </w:pPr>
      <w:bookmarkStart w:id="2" w:name="_Hlk36624224"/>
    </w:p>
    <w:p w:rsidR="00512D41" w:rsidRPr="00512D41" w:rsidRDefault="00512D41" w:rsidP="00512D41">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512D41" w:rsidRDefault="00512D41" w:rsidP="00512D41">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2"/>
    <w:p w:rsidR="00E95C33" w:rsidRPr="00512D41" w:rsidRDefault="00E95C33" w:rsidP="00434F66">
      <w:pPr>
        <w:widowControl w:val="0"/>
        <w:tabs>
          <w:tab w:val="clear" w:pos="567"/>
          <w:tab w:val="left" w:pos="720"/>
        </w:tabs>
        <w:spacing w:line="240" w:lineRule="auto"/>
        <w:ind w:right="-2"/>
        <w:rPr>
          <w:lang w:val="de-DE"/>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France</w:t>
      </w:r>
    </w:p>
    <w:p w:rsidR="005E7FF3" w:rsidRPr="00C64712" w:rsidRDefault="00AA6F5A" w:rsidP="00434F66">
      <w:pPr>
        <w:keepNext/>
        <w:widowControl w:val="0"/>
        <w:tabs>
          <w:tab w:val="clear" w:pos="567"/>
          <w:tab w:val="left" w:pos="720"/>
        </w:tabs>
        <w:spacing w:line="240" w:lineRule="auto"/>
        <w:ind w:right="-2"/>
        <w:rPr>
          <w:lang w:val="hr-HR"/>
        </w:rPr>
      </w:pPr>
      <w:r w:rsidRPr="00C64712">
        <w:rPr>
          <w:lang w:val="hr-HR"/>
        </w:rPr>
        <w:t>Almirall SAS, Tél.: +33(0)1 46 46 19 20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Ireland</w:t>
      </w:r>
    </w:p>
    <w:p w:rsidR="00CC5C65" w:rsidRPr="00C64712" w:rsidRDefault="00101965" w:rsidP="00434F66">
      <w:pPr>
        <w:keepNext/>
        <w:widowControl w:val="0"/>
        <w:tabs>
          <w:tab w:val="clear" w:pos="567"/>
          <w:tab w:val="left" w:pos="720"/>
        </w:tabs>
        <w:spacing w:line="240" w:lineRule="auto"/>
        <w:rPr>
          <w:lang w:val="hr-HR"/>
        </w:rPr>
      </w:pPr>
      <w:r>
        <w:rPr>
          <w:lang w:val="de-DE"/>
        </w:rPr>
        <w:t>Almirall</w:t>
      </w:r>
      <w:r w:rsidR="00862735">
        <w:rPr>
          <w:lang w:val="de-DE"/>
        </w:rPr>
        <w:t>,</w:t>
      </w:r>
      <w:r>
        <w:rPr>
          <w:lang w:val="de-DE"/>
        </w:rPr>
        <w:t xml:space="preserve"> S.A.</w:t>
      </w:r>
      <w:r w:rsidR="00615BBF" w:rsidRPr="00DF19B5">
        <w:rPr>
          <w:szCs w:val="22"/>
          <w:lang w:val="de-DE"/>
        </w:rPr>
        <w:t>,</w:t>
      </w:r>
      <w:r w:rsidR="00615BBF">
        <w:rPr>
          <w:szCs w:val="22"/>
          <w:lang w:val="de-DE"/>
        </w:rPr>
        <w:t xml:space="preserve"> Tel: </w:t>
      </w:r>
      <w:r w:rsidR="009D3D9E">
        <w:t>+353 (0) 1431 9836</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Ísland</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Vistor hf., Sími: +354 535 70 00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Italia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SpA, Tel.: +39 02 346181</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Nederland</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B.V., Tel: +31 (0)30</w:t>
      </w:r>
      <w:r w:rsidR="00360B4F">
        <w:rPr>
          <w:lang w:val="hr-HR"/>
        </w:rPr>
        <w:t xml:space="preserve"> </w:t>
      </w:r>
      <w:r w:rsidRPr="00C64712">
        <w:rPr>
          <w:lang w:val="hr-HR"/>
        </w:rPr>
        <w:t>799</w:t>
      </w:r>
      <w:r w:rsidR="00360B4F">
        <w:rPr>
          <w:lang w:val="hr-HR"/>
        </w:rPr>
        <w:t xml:space="preserve"> </w:t>
      </w:r>
      <w:r w:rsidRPr="00C64712">
        <w:rPr>
          <w:lang w:val="hr-HR"/>
        </w:rPr>
        <w:t>1155</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Österreich</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GmbH, Tel.: +43 (0)1/595 39 60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i/>
          <w:lang w:val="hr-HR"/>
        </w:rPr>
      </w:pPr>
      <w:r w:rsidRPr="00C64712">
        <w:rPr>
          <w:b/>
          <w:lang w:val="hr-HR"/>
        </w:rPr>
        <w:t>Polska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Sp.z o. o.</w:t>
      </w:r>
      <w:r w:rsidR="008627A6" w:rsidRPr="00C64712">
        <w:rPr>
          <w:lang w:val="hr-HR"/>
        </w:rPr>
        <w:t xml:space="preserve">, </w:t>
      </w:r>
      <w:r w:rsidRPr="00C64712">
        <w:rPr>
          <w:lang w:val="hr-HR"/>
        </w:rPr>
        <w:t>Tel.: +48 22 330 02 57</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Portugal</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 Produtos Farmacêuticos, Lda.</w:t>
      </w:r>
      <w:r w:rsidR="008627A6" w:rsidRPr="00C64712">
        <w:rPr>
          <w:lang w:val="hr-HR"/>
        </w:rPr>
        <w:t xml:space="preserve">, </w:t>
      </w:r>
      <w:r w:rsidRPr="00C64712">
        <w:rPr>
          <w:lang w:val="hr-HR"/>
        </w:rPr>
        <w:t>Tel.: +351 21 415 57 50</w:t>
      </w:r>
    </w:p>
    <w:p w:rsidR="00E95C33" w:rsidRDefault="00E95C33" w:rsidP="00434F66">
      <w:pPr>
        <w:widowControl w:val="0"/>
        <w:tabs>
          <w:tab w:val="clear" w:pos="567"/>
        </w:tabs>
        <w:spacing w:line="240" w:lineRule="auto"/>
        <w:rPr>
          <w:lang w:val="hr-HR"/>
        </w:rPr>
      </w:pPr>
    </w:p>
    <w:p w:rsidR="008C527C" w:rsidRPr="00C64712" w:rsidRDefault="008C527C" w:rsidP="00434F66">
      <w:pPr>
        <w:keepNext/>
        <w:widowControl w:val="0"/>
        <w:tabs>
          <w:tab w:val="clear" w:pos="567"/>
          <w:tab w:val="left" w:pos="720"/>
        </w:tabs>
        <w:spacing w:line="240" w:lineRule="auto"/>
        <w:rPr>
          <w:b/>
          <w:lang w:val="hr-HR"/>
        </w:rPr>
      </w:pPr>
      <w:r w:rsidRPr="00C64712">
        <w:rPr>
          <w:b/>
          <w:lang w:val="hr-HR"/>
        </w:rPr>
        <w:t>United Kingdom</w:t>
      </w:r>
      <w:r w:rsidR="003E2A06">
        <w:rPr>
          <w:b/>
          <w:lang w:val="hr-HR"/>
        </w:rPr>
        <w:t xml:space="preserve"> (Northern Ireland)</w:t>
      </w:r>
    </w:p>
    <w:p w:rsidR="008C527C" w:rsidRDefault="008C527C" w:rsidP="00434F66">
      <w:pPr>
        <w:widowControl w:val="0"/>
        <w:tabs>
          <w:tab w:val="clear" w:pos="567"/>
        </w:tabs>
        <w:spacing w:line="240" w:lineRule="auto"/>
      </w:pPr>
      <w:r w:rsidRPr="00C64712">
        <w:rPr>
          <w:lang w:val="hr-HR"/>
        </w:rPr>
        <w:t xml:space="preserve">Almirall Limited, Tel: </w:t>
      </w:r>
      <w:r w:rsidR="00260955">
        <w:rPr>
          <w:lang w:val="hr-HR"/>
        </w:rPr>
        <w:t>+44 (</w:t>
      </w:r>
      <w:r>
        <w:t>0</w:t>
      </w:r>
      <w:r w:rsidR="00260955">
        <w:t xml:space="preserve">) </w:t>
      </w:r>
      <w:r>
        <w:t>800 0087 399</w:t>
      </w:r>
    </w:p>
    <w:p w:rsidR="008C527C" w:rsidRPr="00C64712" w:rsidRDefault="008C527C"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ind w:right="-2"/>
        <w:rPr>
          <w:rFonts w:eastAsia="MS Mincho"/>
          <w:lang w:val="hr-HR"/>
        </w:rPr>
      </w:pPr>
      <w:r w:rsidRPr="00C64712">
        <w:rPr>
          <w:b/>
          <w:bCs/>
          <w:szCs w:val="22"/>
          <w:lang w:val="hr-HR" w:bidi="hr-HR"/>
        </w:rPr>
        <w:t xml:space="preserve">Ova uputa je zadnji puta revidirana u </w:t>
      </w:r>
    </w:p>
    <w:p w:rsidR="00E95C33" w:rsidRPr="00C64712" w:rsidRDefault="00E95C33" w:rsidP="00434F66">
      <w:pPr>
        <w:widowControl w:val="0"/>
        <w:tabs>
          <w:tab w:val="clear" w:pos="567"/>
        </w:tabs>
        <w:spacing w:line="240" w:lineRule="auto"/>
        <w:ind w:right="-2"/>
        <w:rPr>
          <w:lang w:val="hr-HR"/>
        </w:rPr>
      </w:pPr>
    </w:p>
    <w:p w:rsidR="00E95C33" w:rsidRPr="00C64712" w:rsidRDefault="00BF7EAC" w:rsidP="00125BC3">
      <w:pPr>
        <w:keepNext/>
        <w:widowControl w:val="0"/>
        <w:tabs>
          <w:tab w:val="clear" w:pos="567"/>
          <w:tab w:val="left" w:pos="3331"/>
        </w:tabs>
        <w:spacing w:line="240" w:lineRule="auto"/>
        <w:rPr>
          <w:b/>
          <w:lang w:val="hr-HR"/>
        </w:rPr>
      </w:pPr>
      <w:r w:rsidRPr="00C64712">
        <w:rPr>
          <w:b/>
          <w:bCs/>
          <w:szCs w:val="22"/>
          <w:lang w:val="hr-HR" w:bidi="hr-HR"/>
        </w:rPr>
        <w:t>Ostali</w:t>
      </w:r>
      <w:r w:rsidR="00E95C33" w:rsidRPr="00C64712">
        <w:rPr>
          <w:b/>
          <w:bCs/>
          <w:szCs w:val="22"/>
          <w:lang w:val="hr-HR" w:bidi="hr-HR"/>
        </w:rPr>
        <w:t xml:space="preserve"> izvori informacija</w:t>
      </w:r>
      <w:r w:rsidR="00E95C33" w:rsidRPr="00C64712">
        <w:rPr>
          <w:b/>
          <w:bCs/>
          <w:szCs w:val="22"/>
          <w:lang w:val="hr-HR" w:bidi="hr-HR"/>
        </w:rPr>
        <w:tab/>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Detaljnije informacije o ovom lijeku dostupne su na internetskoj stranici Europske agencije za lijekove: </w:t>
      </w:r>
      <w:hyperlink r:id="rId14" w:history="1">
        <w:r w:rsidRPr="00C64712">
          <w:rPr>
            <w:color w:val="0000FF"/>
            <w:szCs w:val="22"/>
            <w:u w:val="single"/>
            <w:lang w:val="hr-HR" w:bidi="hr-HR"/>
          </w:rPr>
          <w:t>http://www.ema.europa.eu</w:t>
        </w:r>
      </w:hyperlink>
      <w:r w:rsidRPr="00C64712">
        <w:rPr>
          <w:color w:val="0000FF"/>
          <w:szCs w:val="22"/>
          <w:lang w:val="hr-HR" w:bidi="hr-HR"/>
        </w:rPr>
        <w:t>.</w:t>
      </w:r>
    </w:p>
    <w:p w:rsidR="00E95C33" w:rsidRPr="00C64712" w:rsidRDefault="00E95C33" w:rsidP="00434F66">
      <w:pPr>
        <w:widowControl w:val="0"/>
        <w:tabs>
          <w:tab w:val="clear" w:pos="567"/>
        </w:tabs>
        <w:spacing w:line="240" w:lineRule="auto"/>
        <w:ind w:right="-2"/>
        <w:rPr>
          <w:lang w:val="hr-HR"/>
        </w:rPr>
      </w:pPr>
    </w:p>
    <w:p w:rsidR="00E95C33" w:rsidRPr="00C64712" w:rsidRDefault="00AA6F5A" w:rsidP="00434F66">
      <w:pPr>
        <w:widowControl w:val="0"/>
        <w:tabs>
          <w:tab w:val="clear" w:pos="567"/>
        </w:tabs>
        <w:spacing w:line="240" w:lineRule="auto"/>
        <w:jc w:val="center"/>
        <w:rPr>
          <w:lang w:val="hr-HR"/>
        </w:rPr>
      </w:pPr>
      <w:r w:rsidRPr="00C64712">
        <w:rPr>
          <w:lang w:val="hr-HR"/>
        </w:rPr>
        <w:br w:type="page"/>
      </w:r>
      <w:r w:rsidR="00E95C33" w:rsidRPr="00C64712">
        <w:rPr>
          <w:b/>
          <w:bCs/>
          <w:szCs w:val="22"/>
          <w:lang w:val="hr-HR" w:bidi="hr-HR"/>
        </w:rPr>
        <w:t>Uputa o lijeku: Informacije za bolesnika</w:t>
      </w:r>
    </w:p>
    <w:p w:rsidR="00E95C33" w:rsidRPr="00C64712" w:rsidRDefault="00E95C33" w:rsidP="00434F66">
      <w:pPr>
        <w:widowControl w:val="0"/>
        <w:shd w:val="clear" w:color="auto" w:fill="FFFFFF"/>
        <w:tabs>
          <w:tab w:val="clear" w:pos="567"/>
        </w:tabs>
        <w:spacing w:line="240" w:lineRule="auto"/>
        <w:jc w:val="center"/>
        <w:rPr>
          <w:lang w:val="hr-HR"/>
        </w:rPr>
      </w:pPr>
    </w:p>
    <w:p w:rsidR="00E95C33" w:rsidRPr="00C64712" w:rsidRDefault="00E95C33" w:rsidP="00434F66">
      <w:pPr>
        <w:widowControl w:val="0"/>
        <w:tabs>
          <w:tab w:val="clear" w:pos="567"/>
          <w:tab w:val="left" w:pos="993"/>
        </w:tabs>
        <w:spacing w:line="240" w:lineRule="auto"/>
        <w:jc w:val="center"/>
        <w:rPr>
          <w:b/>
          <w:lang w:val="hr-HR"/>
        </w:rPr>
      </w:pPr>
      <w:r w:rsidRPr="00C64712">
        <w:rPr>
          <w:b/>
          <w:bCs/>
          <w:szCs w:val="22"/>
          <w:lang w:val="hr-HR" w:bidi="hr-HR"/>
        </w:rPr>
        <w:t xml:space="preserve">Skilarence 120 mg </w:t>
      </w:r>
      <w:r w:rsidR="00BA6750" w:rsidRPr="00C64712">
        <w:rPr>
          <w:b/>
          <w:bCs/>
          <w:szCs w:val="22"/>
          <w:lang w:val="hr-HR" w:bidi="hr-HR"/>
        </w:rPr>
        <w:t xml:space="preserve">želučanootporne </w:t>
      </w:r>
      <w:r w:rsidRPr="00C64712">
        <w:rPr>
          <w:b/>
          <w:bCs/>
          <w:szCs w:val="22"/>
          <w:lang w:val="hr-HR" w:bidi="hr-HR"/>
        </w:rPr>
        <w:t>tablete</w:t>
      </w:r>
    </w:p>
    <w:p w:rsidR="00E95C33" w:rsidRPr="00C64712" w:rsidRDefault="00E95C33" w:rsidP="00125BC3">
      <w:pPr>
        <w:widowControl w:val="0"/>
        <w:tabs>
          <w:tab w:val="clear" w:pos="567"/>
        </w:tabs>
        <w:spacing w:line="240" w:lineRule="auto"/>
        <w:jc w:val="center"/>
        <w:rPr>
          <w:lang w:val="hr-HR"/>
        </w:rPr>
      </w:pPr>
      <w:r w:rsidRPr="00C64712">
        <w:rPr>
          <w:szCs w:val="22"/>
          <w:lang w:val="hr-HR" w:bidi="hr-HR"/>
        </w:rPr>
        <w:t>dimetilfumarat</w:t>
      </w: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tabs>
          <w:tab w:val="clear" w:pos="567"/>
        </w:tabs>
        <w:suppressAutoHyphens/>
        <w:spacing w:line="240" w:lineRule="auto"/>
        <w:rPr>
          <w:lang w:val="hr-HR"/>
        </w:rPr>
      </w:pPr>
      <w:r w:rsidRPr="00C64712">
        <w:rPr>
          <w:b/>
          <w:bCs/>
          <w:szCs w:val="22"/>
          <w:lang w:val="hr-HR" w:bidi="hr-HR"/>
        </w:rPr>
        <w:t>Pažljivo pročitajte cijelu uputu prije nego počnete uzimati ovaj lijek jer sadrži Vama važne podatke.</w:t>
      </w:r>
    </w:p>
    <w:p w:rsidR="00E95C33" w:rsidRPr="00C64712" w:rsidRDefault="00E95C33" w:rsidP="00434F66">
      <w:pPr>
        <w:keepNext/>
        <w:widowControl w:val="0"/>
        <w:tabs>
          <w:tab w:val="clear" w:pos="567"/>
        </w:tabs>
        <w:spacing w:line="240" w:lineRule="auto"/>
        <w:ind w:left="567" w:right="-2" w:hanging="567"/>
        <w:rPr>
          <w:lang w:val="hr-HR"/>
        </w:rPr>
      </w:pPr>
      <w:r w:rsidRPr="00C64712">
        <w:rPr>
          <w:szCs w:val="22"/>
          <w:lang w:val="hr-HR" w:bidi="hr-HR"/>
        </w:rPr>
        <w:t>-</w:t>
      </w:r>
      <w:r w:rsidRPr="00C64712">
        <w:rPr>
          <w:szCs w:val="22"/>
          <w:lang w:val="hr-HR" w:bidi="hr-HR"/>
        </w:rPr>
        <w:tab/>
        <w:t>Sačuvajte ovu uputu. Možda ćete je trebati ponovno pročitati.</w:t>
      </w:r>
    </w:p>
    <w:p w:rsidR="00E95C33" w:rsidRPr="00C64712" w:rsidRDefault="00E95C33" w:rsidP="00434F66">
      <w:pPr>
        <w:widowControl w:val="0"/>
        <w:tabs>
          <w:tab w:val="clear" w:pos="567"/>
        </w:tabs>
        <w:spacing w:line="240" w:lineRule="auto"/>
        <w:ind w:left="567" w:right="-2" w:hanging="567"/>
        <w:rPr>
          <w:lang w:val="hr-HR"/>
        </w:rPr>
      </w:pPr>
      <w:r w:rsidRPr="00C64712">
        <w:rPr>
          <w:szCs w:val="22"/>
          <w:lang w:val="hr-HR" w:bidi="hr-HR"/>
        </w:rPr>
        <w:t>-</w:t>
      </w:r>
      <w:r w:rsidRPr="00C64712">
        <w:rPr>
          <w:szCs w:val="22"/>
          <w:lang w:val="hr-HR" w:bidi="hr-HR"/>
        </w:rPr>
        <w:tab/>
        <w:t>Ako imate dodatnih pitanja, obratite se liječniku ili ljekarniku.</w:t>
      </w:r>
    </w:p>
    <w:p w:rsidR="00E95C33" w:rsidRPr="00C64712" w:rsidRDefault="00E95C33" w:rsidP="00434F66">
      <w:pPr>
        <w:widowControl w:val="0"/>
        <w:tabs>
          <w:tab w:val="clear" w:pos="567"/>
        </w:tabs>
        <w:spacing w:line="240" w:lineRule="auto"/>
        <w:ind w:left="567" w:right="-2" w:hanging="567"/>
        <w:rPr>
          <w:szCs w:val="22"/>
          <w:lang w:val="hr-HR"/>
        </w:rPr>
      </w:pPr>
      <w:r w:rsidRPr="00C64712">
        <w:rPr>
          <w:szCs w:val="22"/>
          <w:lang w:val="hr-HR" w:bidi="hr-HR"/>
        </w:rPr>
        <w:t>-</w:t>
      </w:r>
      <w:r w:rsidRPr="00C64712">
        <w:rPr>
          <w:szCs w:val="22"/>
          <w:lang w:val="hr-HR" w:bidi="hr-HR"/>
        </w:rPr>
        <w:tab/>
        <w:t>Ovaj je lijek propisan samo Vama. Nemojte ga davati drugima. Može im naškoditi, čak i ako su njihovi znakovi bolesti jednaki Vašima.</w:t>
      </w:r>
    </w:p>
    <w:p w:rsidR="00E95C33" w:rsidRPr="00C64712" w:rsidRDefault="00E95C33" w:rsidP="00434F66">
      <w:pPr>
        <w:widowControl w:val="0"/>
        <w:tabs>
          <w:tab w:val="clear" w:pos="567"/>
        </w:tabs>
        <w:spacing w:line="240" w:lineRule="auto"/>
        <w:ind w:left="567" w:hanging="567"/>
        <w:rPr>
          <w:lang w:val="hr-HR"/>
        </w:rPr>
      </w:pPr>
      <w:r w:rsidRPr="00C64712">
        <w:rPr>
          <w:szCs w:val="22"/>
          <w:lang w:val="hr-HR" w:bidi="hr-HR"/>
        </w:rPr>
        <w:t>-</w:t>
      </w:r>
      <w:r w:rsidRPr="00C64712">
        <w:rPr>
          <w:szCs w:val="22"/>
          <w:lang w:val="hr-HR" w:bidi="hr-HR"/>
        </w:rPr>
        <w:tab/>
        <w:t xml:space="preserve">Ako primijetite bilo koju nuspojavu potrebno je obavijestiti liječnika ili ljekarnika. </w:t>
      </w:r>
      <w:r w:rsidR="00D543CA" w:rsidRPr="00C64712">
        <w:rPr>
          <w:szCs w:val="22"/>
          <w:lang w:val="hr-HR" w:bidi="hr-HR"/>
        </w:rPr>
        <w:t xml:space="preserve">To </w:t>
      </w:r>
      <w:r w:rsidRPr="00C64712">
        <w:rPr>
          <w:szCs w:val="22"/>
          <w:lang w:val="hr-HR" w:bidi="hr-HR"/>
        </w:rPr>
        <w:t>uključuje i svaku moguću nuspojavu koja nije navede</w:t>
      </w:r>
      <w:r w:rsidR="00F04305" w:rsidRPr="00C64712">
        <w:rPr>
          <w:szCs w:val="22"/>
          <w:lang w:val="hr-HR" w:bidi="hr-HR"/>
        </w:rPr>
        <w:t>na u ovoj uputi. Pogledajte dio </w:t>
      </w:r>
      <w:r w:rsidRPr="00C64712">
        <w:rPr>
          <w:szCs w:val="22"/>
          <w:lang w:val="hr-HR" w:bidi="hr-HR"/>
        </w:rPr>
        <w:t>4.</w:t>
      </w:r>
      <w:r w:rsidR="00E844A9" w:rsidRPr="00C64712">
        <w:rPr>
          <w:szCs w:val="22"/>
          <w:lang w:val="hr-HR" w:bidi="hr-HR"/>
        </w:rPr>
        <w:t xml:space="preserve"> </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lang w:val="hr-HR"/>
        </w:rPr>
      </w:pPr>
      <w:r w:rsidRPr="00C64712">
        <w:rPr>
          <w:b/>
          <w:bCs/>
          <w:szCs w:val="22"/>
          <w:lang w:val="hr-HR" w:bidi="hr-HR"/>
        </w:rPr>
        <w:t>Što se nalazi u ovoj uputi:</w:t>
      </w:r>
    </w:p>
    <w:p w:rsidR="00E95C33" w:rsidRPr="00C64712" w:rsidRDefault="00E95C33" w:rsidP="00125BC3">
      <w:pPr>
        <w:keepNext/>
        <w:widowControl w:val="0"/>
        <w:tabs>
          <w:tab w:val="clear" w:pos="567"/>
          <w:tab w:val="left" w:pos="426"/>
        </w:tabs>
        <w:spacing w:line="240" w:lineRule="auto"/>
        <w:ind w:right="-29"/>
        <w:rPr>
          <w:lang w:val="hr-HR"/>
        </w:rPr>
      </w:pPr>
      <w:r w:rsidRPr="00C64712">
        <w:rPr>
          <w:szCs w:val="22"/>
          <w:lang w:val="hr-HR" w:bidi="hr-HR"/>
        </w:rPr>
        <w:t>1.</w:t>
      </w:r>
      <w:r w:rsidRPr="00C64712">
        <w:rPr>
          <w:szCs w:val="22"/>
          <w:lang w:val="hr-HR" w:bidi="hr-HR"/>
        </w:rPr>
        <w:tab/>
        <w:t>Što je Skilarence i za što se koristi</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2.</w:t>
      </w:r>
      <w:r w:rsidRPr="00C64712">
        <w:rPr>
          <w:szCs w:val="22"/>
          <w:lang w:val="hr-HR" w:bidi="hr-HR"/>
        </w:rPr>
        <w:tab/>
        <w:t>Što morate znati prije nego počnete uzimati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3.</w:t>
      </w:r>
      <w:r w:rsidRPr="00C64712">
        <w:rPr>
          <w:szCs w:val="22"/>
          <w:lang w:val="hr-HR" w:bidi="hr-HR"/>
        </w:rPr>
        <w:tab/>
        <w:t>Kako uzimati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4.</w:t>
      </w:r>
      <w:r w:rsidRPr="00C64712">
        <w:rPr>
          <w:szCs w:val="22"/>
          <w:lang w:val="hr-HR" w:bidi="hr-HR"/>
        </w:rPr>
        <w:tab/>
        <w:t>Moguće nuspojave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5.</w:t>
      </w:r>
      <w:r w:rsidRPr="00C64712">
        <w:rPr>
          <w:szCs w:val="22"/>
          <w:lang w:val="hr-HR" w:bidi="hr-HR"/>
        </w:rPr>
        <w:tab/>
        <w:t>Kako čuvati Skilarence</w:t>
      </w:r>
    </w:p>
    <w:p w:rsidR="00E95C33" w:rsidRPr="00C64712" w:rsidRDefault="00E95C33" w:rsidP="00434F66">
      <w:pPr>
        <w:widowControl w:val="0"/>
        <w:tabs>
          <w:tab w:val="clear" w:pos="567"/>
          <w:tab w:val="left" w:pos="426"/>
        </w:tabs>
        <w:spacing w:line="240" w:lineRule="auto"/>
        <w:ind w:right="-29"/>
        <w:rPr>
          <w:lang w:val="hr-HR"/>
        </w:rPr>
      </w:pPr>
      <w:r w:rsidRPr="00C64712">
        <w:rPr>
          <w:szCs w:val="22"/>
          <w:lang w:val="hr-HR" w:bidi="hr-HR"/>
        </w:rPr>
        <w:t>6.</w:t>
      </w:r>
      <w:r w:rsidRPr="00C64712">
        <w:rPr>
          <w:szCs w:val="22"/>
          <w:lang w:val="hr-HR" w:bidi="hr-HR"/>
        </w:rPr>
        <w:tab/>
        <w:t>Sadržaj pakiranja i druge informacije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widowControl w:val="0"/>
        <w:tabs>
          <w:tab w:val="clear" w:pos="567"/>
        </w:tabs>
        <w:spacing w:line="240" w:lineRule="auto"/>
        <w:rPr>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1.</w:t>
      </w:r>
      <w:r w:rsidRPr="00C64712">
        <w:rPr>
          <w:b/>
          <w:bCs/>
          <w:szCs w:val="22"/>
          <w:lang w:val="hr-HR" w:bidi="hr-HR"/>
        </w:rPr>
        <w:tab/>
        <w:t>Što je Skilarence i za što se koristi</w:t>
      </w:r>
    </w:p>
    <w:p w:rsidR="00E95C33" w:rsidRPr="00C64712" w:rsidRDefault="00E95C33" w:rsidP="00434F66">
      <w:pPr>
        <w:keepNext/>
        <w:widowControl w:val="0"/>
        <w:tabs>
          <w:tab w:val="clear" w:pos="567"/>
        </w:tabs>
        <w:spacing w:line="240" w:lineRule="auto"/>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Što je Skilarence</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Skilarence je lijek koji sadrži </w:t>
      </w:r>
      <w:r w:rsidR="004432B0" w:rsidRPr="00C64712">
        <w:rPr>
          <w:szCs w:val="22"/>
          <w:lang w:val="hr-HR" w:bidi="hr-HR"/>
        </w:rPr>
        <w:t xml:space="preserve">aktivnu tvar </w:t>
      </w:r>
      <w:r w:rsidRPr="00C64712">
        <w:rPr>
          <w:szCs w:val="22"/>
          <w:lang w:val="hr-HR" w:bidi="hr-HR"/>
        </w:rPr>
        <w:t>dimetilfumarat.</w:t>
      </w:r>
      <w:r w:rsidR="004432B0" w:rsidRPr="00C64712">
        <w:rPr>
          <w:szCs w:val="22"/>
          <w:lang w:val="hr-HR" w:bidi="hr-HR"/>
        </w:rPr>
        <w:t xml:space="preserve"> Dimetilfumarat djeluje na stanice imunosnog sustava (</w:t>
      </w:r>
      <w:r w:rsidR="00C2416A" w:rsidRPr="00C64712">
        <w:rPr>
          <w:szCs w:val="22"/>
          <w:lang w:val="hr-HR" w:bidi="hr-HR"/>
        </w:rPr>
        <w:t>prirodn</w:t>
      </w:r>
      <w:r w:rsidR="00C2416A">
        <w:rPr>
          <w:szCs w:val="22"/>
          <w:lang w:val="hr-HR" w:bidi="hr-HR"/>
        </w:rPr>
        <w:t>u</w:t>
      </w:r>
      <w:r w:rsidR="00C2416A" w:rsidRPr="00C64712">
        <w:rPr>
          <w:szCs w:val="22"/>
          <w:lang w:val="hr-HR" w:bidi="hr-HR"/>
        </w:rPr>
        <w:t xml:space="preserve"> obran</w:t>
      </w:r>
      <w:r w:rsidR="00C2416A">
        <w:rPr>
          <w:szCs w:val="22"/>
          <w:lang w:val="hr-HR" w:bidi="hr-HR"/>
        </w:rPr>
        <w:t>u</w:t>
      </w:r>
      <w:r w:rsidR="00C2416A" w:rsidRPr="00C64712">
        <w:rPr>
          <w:szCs w:val="22"/>
          <w:lang w:val="hr-HR" w:bidi="hr-HR"/>
        </w:rPr>
        <w:t xml:space="preserve"> </w:t>
      </w:r>
      <w:r w:rsidR="004432B0" w:rsidRPr="00C64712">
        <w:rPr>
          <w:szCs w:val="22"/>
          <w:lang w:val="hr-HR" w:bidi="hr-HR"/>
        </w:rPr>
        <w:t>tijela). On mijenja aktivnost imunosnog sustava i smanjuje stvaranje tvari uključenih u nastanak psorijaze.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b/>
          <w:lang w:val="hr-HR"/>
        </w:rPr>
      </w:pPr>
      <w:r w:rsidRPr="00C64712">
        <w:rPr>
          <w:b/>
          <w:bCs/>
          <w:szCs w:val="22"/>
          <w:lang w:val="hr-HR" w:bidi="hr-HR"/>
        </w:rPr>
        <w:t>Za što se koristi Skilarence</w:t>
      </w:r>
    </w:p>
    <w:p w:rsidR="00E95C33" w:rsidRPr="00C64712" w:rsidRDefault="00E95C33" w:rsidP="00434F66">
      <w:pPr>
        <w:keepNext/>
        <w:widowControl w:val="0"/>
        <w:tabs>
          <w:tab w:val="clear" w:pos="567"/>
        </w:tabs>
        <w:autoSpaceDE w:val="0"/>
        <w:autoSpaceDN w:val="0"/>
        <w:adjustRightInd w:val="0"/>
        <w:spacing w:line="240" w:lineRule="auto"/>
        <w:rPr>
          <w:szCs w:val="22"/>
          <w:lang w:val="hr-HR" w:bidi="hr-HR"/>
        </w:rPr>
      </w:pPr>
      <w:r w:rsidRPr="00C64712">
        <w:rPr>
          <w:szCs w:val="22"/>
          <w:lang w:val="hr-HR" w:bidi="hr-HR"/>
        </w:rPr>
        <w:t xml:space="preserve">Tablete Skilarence koriste se za liječenja umjerene do teške plak psorijaze u odraslih. Psorijaza je bolest koja izaziva zadebljana, upaljena, crvena područja na koži, često pokrivena </w:t>
      </w:r>
      <w:r w:rsidR="00C2416A" w:rsidRPr="00F02EC8">
        <w:rPr>
          <w:szCs w:val="22"/>
          <w:lang w:val="hr-HR" w:bidi="hr-HR"/>
        </w:rPr>
        <w:t xml:space="preserve">srebrnastim </w:t>
      </w:r>
      <w:r w:rsidRPr="00C64712">
        <w:rPr>
          <w:szCs w:val="22"/>
          <w:lang w:val="hr-HR" w:bidi="hr-HR"/>
        </w:rPr>
        <w:t>ljuskama.</w:t>
      </w:r>
    </w:p>
    <w:p w:rsidR="005E7FF3" w:rsidRPr="00C64712" w:rsidRDefault="005E7FF3" w:rsidP="00434F66">
      <w:pPr>
        <w:widowControl w:val="0"/>
        <w:tabs>
          <w:tab w:val="clear" w:pos="567"/>
        </w:tabs>
        <w:spacing w:line="240" w:lineRule="auto"/>
        <w:rPr>
          <w:szCs w:val="22"/>
          <w:lang w:val="hr-HR" w:bidi="hr-HR"/>
        </w:rPr>
      </w:pPr>
    </w:p>
    <w:p w:rsidR="00E95C33" w:rsidRPr="00C64712" w:rsidRDefault="00D26C9F" w:rsidP="00434F66">
      <w:pPr>
        <w:widowControl w:val="0"/>
        <w:tabs>
          <w:tab w:val="clear" w:pos="567"/>
        </w:tabs>
        <w:spacing w:line="240" w:lineRule="auto"/>
        <w:rPr>
          <w:szCs w:val="22"/>
          <w:lang w:val="hr-HR"/>
        </w:rPr>
      </w:pPr>
      <w:r w:rsidRPr="00C64712">
        <w:rPr>
          <w:szCs w:val="22"/>
          <w:lang w:val="hr-HR"/>
        </w:rPr>
        <w:t>Odgovor na Skilarence se općenito može vidjeti već u 3. tjednu i poboljšava se s vremenom. Iskustva sa sličnim lijekovima koji sadrže dimetilfumarat pokazuju korist liječenja tijekom najmanje 24 mjeseca.</w:t>
      </w:r>
    </w:p>
    <w:p w:rsidR="00E95C33" w:rsidRPr="00C64712" w:rsidRDefault="00E95C33" w:rsidP="00434F66">
      <w:pPr>
        <w:widowControl w:val="0"/>
        <w:tabs>
          <w:tab w:val="clear" w:pos="567"/>
        </w:tabs>
        <w:spacing w:line="240" w:lineRule="auto"/>
        <w:ind w:right="-2"/>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2.</w:t>
      </w:r>
      <w:r w:rsidRPr="00C64712">
        <w:rPr>
          <w:b/>
          <w:bCs/>
          <w:szCs w:val="22"/>
          <w:lang w:val="hr-HR" w:bidi="hr-HR"/>
        </w:rPr>
        <w:tab/>
        <w:t>Što morate znati prije nego počnete uzimati Skilarence</w:t>
      </w:r>
    </w:p>
    <w:p w:rsidR="00E95C33" w:rsidRPr="00C64712" w:rsidRDefault="00E95C33" w:rsidP="00434F66">
      <w:pPr>
        <w:keepNext/>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szCs w:val="22"/>
          <w:lang w:val="hr-HR"/>
        </w:rPr>
      </w:pPr>
      <w:r w:rsidRPr="00C64712">
        <w:rPr>
          <w:b/>
          <w:bCs/>
          <w:szCs w:val="22"/>
          <w:lang w:val="hr-HR" w:bidi="hr-HR"/>
        </w:rPr>
        <w:t>Nemojte uzimati Skilarence</w:t>
      </w:r>
    </w:p>
    <w:p w:rsidR="00E95C33" w:rsidRPr="00C64712" w:rsidRDefault="00E95C33" w:rsidP="00125BC3">
      <w:pPr>
        <w:keepNext/>
        <w:widowControl w:val="0"/>
        <w:tabs>
          <w:tab w:val="clear" w:pos="567"/>
        </w:tabs>
        <w:spacing w:line="240" w:lineRule="auto"/>
        <w:ind w:left="567" w:hanging="567"/>
        <w:rPr>
          <w:szCs w:val="22"/>
          <w:lang w:val="hr-HR"/>
        </w:rPr>
      </w:pPr>
      <w:r w:rsidRPr="00C64712">
        <w:rPr>
          <w:szCs w:val="22"/>
          <w:lang w:val="hr-HR" w:bidi="hr-HR"/>
        </w:rPr>
        <w:t>-</w:t>
      </w:r>
      <w:r w:rsidRPr="00C64712">
        <w:rPr>
          <w:szCs w:val="22"/>
          <w:lang w:val="hr-HR" w:bidi="hr-HR"/>
        </w:rPr>
        <w:tab/>
        <w:t>ako ste alergični na dimetilfumarat ili neki drugi sastoja</w:t>
      </w:r>
      <w:r w:rsidR="00F04305" w:rsidRPr="00C64712">
        <w:rPr>
          <w:szCs w:val="22"/>
          <w:lang w:val="hr-HR" w:bidi="hr-HR"/>
        </w:rPr>
        <w:t>k ovog lijeka (naveden u dijelu </w:t>
      </w:r>
      <w:r w:rsidRPr="00C64712">
        <w:rPr>
          <w:szCs w:val="22"/>
          <w:lang w:val="hr-HR" w:bidi="hr-HR"/>
        </w:rPr>
        <w:t>6)</w:t>
      </w:r>
    </w:p>
    <w:p w:rsidR="00E95C33" w:rsidRPr="00C64712" w:rsidRDefault="00E95C33"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 xml:space="preserve">ako imate </w:t>
      </w:r>
      <w:r w:rsidR="00D26C9F" w:rsidRPr="00C64712">
        <w:rPr>
          <w:szCs w:val="22"/>
          <w:lang w:val="hr-HR" w:bidi="hr-HR"/>
        </w:rPr>
        <w:t>ozbiljne probleme sa želucem ili crijevima</w:t>
      </w:r>
    </w:p>
    <w:p w:rsidR="00D26C9F" w:rsidRPr="00C64712" w:rsidRDefault="00D26C9F"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ako imate ozbiljnih problema s jetrom ili bubrezima</w:t>
      </w:r>
    </w:p>
    <w:p w:rsidR="00D26C9F" w:rsidRPr="00C64712" w:rsidRDefault="00D26C9F" w:rsidP="00434F66">
      <w:pPr>
        <w:widowControl w:val="0"/>
        <w:tabs>
          <w:tab w:val="clear" w:pos="567"/>
        </w:tabs>
        <w:spacing w:line="240" w:lineRule="auto"/>
        <w:ind w:left="567" w:hanging="567"/>
        <w:rPr>
          <w:szCs w:val="22"/>
          <w:lang w:val="hr-HR" w:bidi="hr-HR"/>
        </w:rPr>
      </w:pPr>
      <w:r w:rsidRPr="00C64712">
        <w:rPr>
          <w:szCs w:val="22"/>
          <w:lang w:val="hr-HR" w:bidi="hr-HR"/>
        </w:rPr>
        <w:t>-</w:t>
      </w:r>
      <w:r w:rsidRPr="00C64712">
        <w:rPr>
          <w:szCs w:val="22"/>
          <w:lang w:val="hr-HR" w:bidi="hr-HR"/>
        </w:rPr>
        <w:tab/>
        <w:t>ako ste trudni ili dojite</w:t>
      </w:r>
    </w:p>
    <w:p w:rsidR="00D26C9F" w:rsidRPr="00C64712" w:rsidRDefault="00D26C9F" w:rsidP="00434F66">
      <w:pPr>
        <w:widowControl w:val="0"/>
        <w:tabs>
          <w:tab w:val="clear" w:pos="567"/>
        </w:tabs>
        <w:spacing w:line="240" w:lineRule="auto"/>
        <w:ind w:left="567" w:hanging="567"/>
        <w:rPr>
          <w:szCs w:val="22"/>
          <w:lang w:val="hr-HR"/>
        </w:rPr>
      </w:pP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Upozorenja i mjere opreza</w:t>
      </w:r>
    </w:p>
    <w:p w:rsidR="00E95C33" w:rsidRPr="00C64712" w:rsidRDefault="00E95C33" w:rsidP="00125BC3">
      <w:pPr>
        <w:keepNext/>
        <w:widowControl w:val="0"/>
        <w:tabs>
          <w:tab w:val="clear" w:pos="567"/>
        </w:tabs>
        <w:spacing w:line="240" w:lineRule="auto"/>
        <w:ind w:right="-2"/>
        <w:rPr>
          <w:lang w:val="hr-HR"/>
        </w:rPr>
      </w:pPr>
      <w:r w:rsidRPr="00C64712">
        <w:rPr>
          <w:szCs w:val="22"/>
          <w:lang w:val="hr-HR" w:bidi="hr-HR"/>
        </w:rPr>
        <w:t>Obratite se svom liječniku ili ljekarniku prije nego uzmete Skilarence</w:t>
      </w:r>
      <w:r w:rsidR="00D26C9F" w:rsidRPr="00C64712">
        <w:rPr>
          <w:szCs w:val="22"/>
          <w:lang w:val="hr-HR" w:bidi="hr-HR"/>
        </w:rPr>
        <w:t>.</w:t>
      </w:r>
    </w:p>
    <w:p w:rsidR="00E95C33" w:rsidRPr="00C64712" w:rsidRDefault="00E95C33" w:rsidP="00434F66">
      <w:pPr>
        <w:widowControl w:val="0"/>
        <w:tabs>
          <w:tab w:val="clear" w:pos="567"/>
        </w:tabs>
        <w:spacing w:line="240" w:lineRule="auto"/>
        <w:rPr>
          <w:lang w:val="hr-HR"/>
        </w:rPr>
      </w:pPr>
    </w:p>
    <w:p w:rsidR="00E95C33" w:rsidRPr="00C64712" w:rsidRDefault="00D26C9F" w:rsidP="00434F66">
      <w:pPr>
        <w:keepNext/>
        <w:widowControl w:val="0"/>
        <w:tabs>
          <w:tab w:val="clear" w:pos="567"/>
        </w:tabs>
        <w:spacing w:line="240" w:lineRule="auto"/>
        <w:ind w:right="-2"/>
        <w:rPr>
          <w:szCs w:val="22"/>
          <w:u w:val="single"/>
          <w:lang w:val="hr-HR"/>
        </w:rPr>
      </w:pPr>
      <w:r w:rsidRPr="00C64712">
        <w:rPr>
          <w:szCs w:val="22"/>
          <w:u w:val="single"/>
          <w:lang w:val="hr-HR"/>
        </w:rPr>
        <w:t>Praćenje</w:t>
      </w:r>
    </w:p>
    <w:p w:rsidR="00D26C9F" w:rsidRPr="00C64712" w:rsidRDefault="00E95C33" w:rsidP="00434F66">
      <w:pPr>
        <w:keepNext/>
        <w:widowControl w:val="0"/>
        <w:tabs>
          <w:tab w:val="clear" w:pos="567"/>
        </w:tabs>
        <w:spacing w:line="240" w:lineRule="auto"/>
        <w:rPr>
          <w:szCs w:val="22"/>
          <w:lang w:val="hr-HR" w:bidi="hr-HR"/>
        </w:rPr>
      </w:pPr>
      <w:r w:rsidRPr="00C64712">
        <w:rPr>
          <w:szCs w:val="22"/>
          <w:lang w:val="hr-HR" w:bidi="hr-HR"/>
        </w:rPr>
        <w:t xml:space="preserve">Skilarence može </w:t>
      </w:r>
      <w:r w:rsidR="00D26C9F" w:rsidRPr="00C64712">
        <w:rPr>
          <w:szCs w:val="22"/>
          <w:lang w:val="hr-HR" w:bidi="hr-HR"/>
        </w:rPr>
        <w:t xml:space="preserve">uzrokovati </w:t>
      </w:r>
      <w:r w:rsidRPr="00C64712">
        <w:rPr>
          <w:szCs w:val="22"/>
          <w:lang w:val="hr-HR" w:bidi="hr-HR"/>
        </w:rPr>
        <w:t>problem</w:t>
      </w:r>
      <w:r w:rsidR="00D26C9F" w:rsidRPr="00C64712">
        <w:rPr>
          <w:szCs w:val="22"/>
          <w:lang w:val="hr-HR" w:bidi="hr-HR"/>
        </w:rPr>
        <w:t>e</w:t>
      </w:r>
      <w:r w:rsidRPr="00C64712">
        <w:rPr>
          <w:szCs w:val="22"/>
          <w:lang w:val="hr-HR" w:bidi="hr-HR"/>
        </w:rPr>
        <w:t xml:space="preserve"> s krvi, jetrom i</w:t>
      </w:r>
      <w:r w:rsidR="00D26C9F" w:rsidRPr="00C64712">
        <w:rPr>
          <w:szCs w:val="22"/>
          <w:lang w:val="hr-HR" w:bidi="hr-HR"/>
        </w:rPr>
        <w:t>li</w:t>
      </w:r>
      <w:r w:rsidRPr="00C64712">
        <w:rPr>
          <w:szCs w:val="22"/>
          <w:lang w:val="hr-HR" w:bidi="hr-HR"/>
        </w:rPr>
        <w:t xml:space="preserve"> bubrezima. </w:t>
      </w:r>
      <w:r w:rsidR="00D26C9F" w:rsidRPr="00C64712">
        <w:rPr>
          <w:szCs w:val="22"/>
          <w:lang w:val="hr-HR" w:bidi="hr-HR"/>
        </w:rPr>
        <w:t>Napravit ćete pretrage krvi i urina prije početka liječenja i zatim redovito tijekom liječenja kako bi se uvjerili da nemate takve komplikacije i da možete nastaviti uzimati ovaj lijek. Ovisno o rezultatima pretraga krvi i urina Vaš Vam liječnik može smanjiti dozu lijeka Skilarence ili prekinuti liječenje.</w:t>
      </w:r>
    </w:p>
    <w:p w:rsidR="00D26C9F" w:rsidRPr="00C64712" w:rsidRDefault="00D26C9F" w:rsidP="00434F66">
      <w:pPr>
        <w:widowControl w:val="0"/>
        <w:tabs>
          <w:tab w:val="clear" w:pos="567"/>
        </w:tabs>
        <w:autoSpaceDE w:val="0"/>
        <w:autoSpaceDN w:val="0"/>
        <w:adjustRightInd w:val="0"/>
        <w:spacing w:line="240" w:lineRule="auto"/>
        <w:rPr>
          <w:szCs w:val="22"/>
          <w:lang w:val="hr-HR" w:bidi="hr-HR"/>
        </w:rPr>
      </w:pPr>
    </w:p>
    <w:p w:rsidR="00D26C9F" w:rsidRPr="00C64712" w:rsidRDefault="00D26C9F" w:rsidP="00434F66">
      <w:pPr>
        <w:keepNext/>
        <w:widowControl w:val="0"/>
        <w:tabs>
          <w:tab w:val="clear" w:pos="567"/>
        </w:tabs>
        <w:spacing w:line="240" w:lineRule="auto"/>
        <w:rPr>
          <w:szCs w:val="22"/>
          <w:u w:val="single"/>
          <w:lang w:val="hr-HR" w:bidi="hr-HR"/>
        </w:rPr>
      </w:pPr>
      <w:r w:rsidRPr="00C64712">
        <w:rPr>
          <w:szCs w:val="22"/>
          <w:u w:val="single"/>
          <w:lang w:val="hr-HR" w:bidi="hr-HR"/>
        </w:rPr>
        <w:t>Infekcije</w:t>
      </w:r>
    </w:p>
    <w:p w:rsidR="005E7FF3" w:rsidRPr="00C64712" w:rsidRDefault="00E95C33" w:rsidP="00434F66">
      <w:pPr>
        <w:keepNext/>
        <w:widowControl w:val="0"/>
        <w:tabs>
          <w:tab w:val="clear" w:pos="567"/>
        </w:tabs>
        <w:spacing w:line="240" w:lineRule="auto"/>
        <w:rPr>
          <w:szCs w:val="22"/>
          <w:lang w:val="hr-HR" w:bidi="hr-HR"/>
        </w:rPr>
      </w:pPr>
      <w:r w:rsidRPr="00C64712">
        <w:rPr>
          <w:szCs w:val="22"/>
          <w:lang w:val="hr-HR" w:bidi="hr-HR"/>
        </w:rPr>
        <w:t>Bijele krvne stanice pomažu Vašem tijelu da se bori protiv infekcija</w:t>
      </w:r>
      <w:r w:rsidR="00D26C9F" w:rsidRPr="00C64712">
        <w:rPr>
          <w:szCs w:val="22"/>
          <w:lang w:val="hr-HR" w:bidi="hr-HR"/>
        </w:rPr>
        <w:t xml:space="preserve">. Skilarence Vam može smanjiti broj bijelih krvnih stanica. Obratite se svom liječniku ako mislite da imate infekciju. Simptomi </w:t>
      </w:r>
      <w:r w:rsidR="001C0411" w:rsidRPr="00C64712">
        <w:rPr>
          <w:szCs w:val="22"/>
          <w:lang w:val="hr-HR" w:bidi="hr-HR"/>
        </w:rPr>
        <w:t xml:space="preserve">mogu uključiti </w:t>
      </w:r>
      <w:r w:rsidR="00D26C9F" w:rsidRPr="00C64712">
        <w:rPr>
          <w:szCs w:val="22"/>
          <w:lang w:val="hr-HR" w:bidi="hr-HR"/>
        </w:rPr>
        <w:t xml:space="preserve">vrućicu, bolove, bolove u mišićima, glavobolju, gubitak apetita i opći osjećaj slabosti. Ako imate </w:t>
      </w:r>
      <w:r w:rsidR="00C2126C" w:rsidRPr="00F02EC8">
        <w:rPr>
          <w:szCs w:val="22"/>
          <w:lang w:val="hr-HR" w:bidi="hr-HR"/>
        </w:rPr>
        <w:t xml:space="preserve">ozbiljnu </w:t>
      </w:r>
      <w:r w:rsidR="00D26C9F" w:rsidRPr="00C64712">
        <w:rPr>
          <w:szCs w:val="22"/>
          <w:lang w:val="hr-HR" w:bidi="hr-HR"/>
        </w:rPr>
        <w:t xml:space="preserve">infekciju, bilo prije početka liječenja lijekom Skilarence, bilo tijekom liječenja, liječnik Vam može savjetovati da ne uzimate Skilarence dok infekcija ne </w:t>
      </w:r>
      <w:r w:rsidR="00C2126C">
        <w:rPr>
          <w:szCs w:val="22"/>
          <w:lang w:val="hr-HR" w:bidi="hr-HR"/>
        </w:rPr>
        <w:t>prođe</w:t>
      </w:r>
      <w:r w:rsidR="00D26C9F" w:rsidRPr="00C64712">
        <w:rPr>
          <w:szCs w:val="22"/>
          <w:lang w:val="hr-HR" w:bidi="hr-HR"/>
        </w:rPr>
        <w:t>.</w:t>
      </w:r>
    </w:p>
    <w:p w:rsidR="00D26C9F" w:rsidRPr="00C64712" w:rsidRDefault="00D26C9F" w:rsidP="00434F66">
      <w:pPr>
        <w:widowControl w:val="0"/>
        <w:tabs>
          <w:tab w:val="clear" w:pos="567"/>
        </w:tabs>
        <w:autoSpaceDE w:val="0"/>
        <w:autoSpaceDN w:val="0"/>
        <w:adjustRightInd w:val="0"/>
        <w:spacing w:line="240" w:lineRule="auto"/>
        <w:rPr>
          <w:szCs w:val="22"/>
          <w:lang w:val="hr-HR" w:bidi="hr-HR"/>
        </w:rPr>
      </w:pPr>
    </w:p>
    <w:p w:rsidR="00D26C9F" w:rsidRPr="00C64712" w:rsidRDefault="00D26C9F" w:rsidP="00434F66">
      <w:pPr>
        <w:keepNext/>
        <w:widowControl w:val="0"/>
        <w:tabs>
          <w:tab w:val="clear" w:pos="567"/>
        </w:tabs>
        <w:spacing w:line="240" w:lineRule="auto"/>
        <w:rPr>
          <w:szCs w:val="22"/>
          <w:u w:val="single"/>
          <w:lang w:val="hr-HR"/>
        </w:rPr>
      </w:pPr>
      <w:r w:rsidRPr="00C64712">
        <w:rPr>
          <w:szCs w:val="22"/>
          <w:u w:val="single"/>
          <w:lang w:val="hr-HR"/>
        </w:rPr>
        <w:t>Poremećaji probavnog sustava</w:t>
      </w:r>
    </w:p>
    <w:p w:rsidR="00D26C9F" w:rsidRPr="00C64712" w:rsidRDefault="00AA6F5A" w:rsidP="00434F66">
      <w:pPr>
        <w:keepNext/>
        <w:widowControl w:val="0"/>
        <w:tabs>
          <w:tab w:val="clear" w:pos="567"/>
        </w:tabs>
        <w:spacing w:line="240" w:lineRule="auto"/>
        <w:rPr>
          <w:szCs w:val="22"/>
          <w:lang w:val="hr-HR"/>
        </w:rPr>
      </w:pPr>
      <w:r w:rsidRPr="00C64712">
        <w:rPr>
          <w:szCs w:val="22"/>
          <w:lang w:val="hr-HR"/>
        </w:rPr>
        <w:t>Obratite se liječniku ako imate ili ste imali problema sa želucem ili crijevima. Vaš će Vas liječnik savjetovati koje mjere trebate poduzeti tijekom liječenja lijekom Skilarence.</w:t>
      </w:r>
    </w:p>
    <w:p w:rsidR="00E95C33" w:rsidRPr="00C64712" w:rsidRDefault="00E95C33" w:rsidP="00434F66">
      <w:pPr>
        <w:widowControl w:val="0"/>
        <w:tabs>
          <w:tab w:val="clear" w:pos="567"/>
        </w:tabs>
        <w:spacing w:line="240" w:lineRule="auto"/>
        <w:rPr>
          <w:b/>
          <w:bCs/>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Djeca i adolescenti</w:t>
      </w:r>
    </w:p>
    <w:p w:rsidR="00E95C33" w:rsidRPr="00C64712" w:rsidRDefault="00E95C33" w:rsidP="00434F66">
      <w:pPr>
        <w:keepNext/>
        <w:widowControl w:val="0"/>
        <w:tabs>
          <w:tab w:val="clear" w:pos="567"/>
        </w:tabs>
        <w:autoSpaceDE w:val="0"/>
        <w:autoSpaceDN w:val="0"/>
        <w:adjustRightInd w:val="0"/>
        <w:spacing w:line="240" w:lineRule="auto"/>
        <w:rPr>
          <w:rFonts w:eastAsia="SimSun"/>
          <w:lang w:val="hr-HR"/>
        </w:rPr>
      </w:pPr>
      <w:r w:rsidRPr="00C64712">
        <w:rPr>
          <w:szCs w:val="22"/>
          <w:lang w:val="hr-HR" w:eastAsia="en-GB" w:bidi="hr-HR"/>
        </w:rPr>
        <w:t xml:space="preserve">Djeca i adolescenti </w:t>
      </w:r>
      <w:r w:rsidR="003833EC" w:rsidRPr="00C64712">
        <w:rPr>
          <w:szCs w:val="22"/>
          <w:lang w:val="hr-HR" w:eastAsia="en-GB" w:bidi="hr-HR"/>
        </w:rPr>
        <w:t>mlađi od 18</w:t>
      </w:r>
      <w:r w:rsidRPr="00C64712">
        <w:rPr>
          <w:szCs w:val="22"/>
          <w:lang w:val="hr-HR" w:eastAsia="en-GB" w:bidi="hr-HR"/>
        </w:rPr>
        <w:t xml:space="preserve"> godina ne smiju uzimati ovaj lijek</w:t>
      </w:r>
      <w:r w:rsidR="003833EC" w:rsidRPr="00C64712">
        <w:rPr>
          <w:szCs w:val="22"/>
          <w:lang w:val="hr-HR" w:eastAsia="en-GB" w:bidi="hr-HR"/>
        </w:rPr>
        <w:t xml:space="preserve"> jer nije ispitan u ovoj dobnoj skupini</w:t>
      </w:r>
      <w:r w:rsidRPr="00C64712">
        <w:rPr>
          <w:szCs w:val="22"/>
          <w:lang w:val="hr-HR" w:eastAsia="en-GB" w:bidi="hr-HR"/>
        </w:rPr>
        <w:t>.</w:t>
      </w:r>
    </w:p>
    <w:p w:rsidR="00E95C33" w:rsidRPr="00C64712" w:rsidRDefault="00E95C33" w:rsidP="00434F66">
      <w:pPr>
        <w:widowControl w:val="0"/>
        <w:tabs>
          <w:tab w:val="clear" w:pos="567"/>
        </w:tabs>
        <w:spacing w:line="240" w:lineRule="auto"/>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Drugi lijekovi i Skilarence</w:t>
      </w:r>
    </w:p>
    <w:p w:rsidR="00E95C33" w:rsidRPr="00C64712" w:rsidRDefault="00E95C33" w:rsidP="00125BC3">
      <w:pPr>
        <w:keepNext/>
        <w:widowControl w:val="0"/>
        <w:tabs>
          <w:tab w:val="clear" w:pos="567"/>
        </w:tabs>
        <w:spacing w:line="240" w:lineRule="auto"/>
        <w:ind w:right="-2"/>
        <w:rPr>
          <w:lang w:val="hr-HR"/>
        </w:rPr>
      </w:pPr>
      <w:r w:rsidRPr="00C64712">
        <w:rPr>
          <w:szCs w:val="22"/>
          <w:lang w:val="hr-HR" w:bidi="hr-HR"/>
        </w:rPr>
        <w:t>Obavijestite svog liječnika ili ljekarnika ako uzimate, nedavno ste uzeli ili biste mogli uzeti bilo koje druge lijekove.</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Posebice</w:t>
      </w:r>
      <w:r w:rsidR="000A6700" w:rsidRPr="00C64712">
        <w:rPr>
          <w:szCs w:val="22"/>
          <w:lang w:val="hr-HR" w:bidi="hr-HR"/>
        </w:rPr>
        <w:t xml:space="preserve"> recite</w:t>
      </w:r>
      <w:r w:rsidRPr="00C64712">
        <w:rPr>
          <w:szCs w:val="22"/>
          <w:lang w:val="hr-HR" w:bidi="hr-HR"/>
        </w:rPr>
        <w:t xml:space="preserve"> liječniku ako uzimate sljedeće:</w:t>
      </w:r>
    </w:p>
    <w:p w:rsidR="00E95C33" w:rsidRPr="00C64712" w:rsidRDefault="00E95C33" w:rsidP="00434F66">
      <w:pPr>
        <w:keepNext/>
        <w:widowControl w:val="0"/>
        <w:tabs>
          <w:tab w:val="clear" w:pos="567"/>
        </w:tabs>
        <w:spacing w:line="240" w:lineRule="auto"/>
        <w:ind w:right="-2"/>
        <w:rPr>
          <w:lang w:val="hr-HR"/>
        </w:rPr>
      </w:pPr>
    </w:p>
    <w:p w:rsidR="00E95C33" w:rsidRPr="00C64712" w:rsidRDefault="00E95C33" w:rsidP="00434F66">
      <w:pPr>
        <w:keepNext/>
        <w:widowControl w:val="0"/>
        <w:numPr>
          <w:ilvl w:val="0"/>
          <w:numId w:val="2"/>
        </w:numPr>
        <w:tabs>
          <w:tab w:val="clear" w:pos="567"/>
        </w:tabs>
        <w:spacing w:line="240" w:lineRule="auto"/>
        <w:ind w:left="567" w:hanging="567"/>
        <w:rPr>
          <w:szCs w:val="22"/>
          <w:lang w:val="hr-HR"/>
        </w:rPr>
      </w:pPr>
      <w:r w:rsidRPr="00C64712">
        <w:rPr>
          <w:b/>
          <w:bCs/>
          <w:szCs w:val="22"/>
          <w:lang w:val="hr-HR" w:bidi="hr-HR"/>
        </w:rPr>
        <w:t>Dimetilfumarat</w:t>
      </w:r>
      <w:r w:rsidR="003833EC" w:rsidRPr="00C64712">
        <w:rPr>
          <w:b/>
          <w:bCs/>
          <w:szCs w:val="22"/>
          <w:lang w:val="hr-HR" w:bidi="hr-HR"/>
        </w:rPr>
        <w:t xml:space="preserve"> ili druge</w:t>
      </w:r>
      <w:r w:rsidR="00E91DC9" w:rsidRPr="00C64712">
        <w:rPr>
          <w:b/>
          <w:bCs/>
          <w:szCs w:val="22"/>
          <w:lang w:val="hr-HR" w:bidi="hr-HR"/>
        </w:rPr>
        <w:t xml:space="preserve"> </w:t>
      </w:r>
      <w:r w:rsidR="003833EC" w:rsidRPr="00C64712">
        <w:rPr>
          <w:b/>
          <w:bCs/>
          <w:szCs w:val="22"/>
          <w:lang w:val="hr-HR" w:bidi="hr-HR"/>
        </w:rPr>
        <w:t>fumarate</w:t>
      </w:r>
      <w:r w:rsidR="008F55AB" w:rsidRPr="00C64712">
        <w:rPr>
          <w:b/>
          <w:bCs/>
          <w:szCs w:val="22"/>
          <w:lang w:val="hr-HR" w:bidi="hr-HR"/>
        </w:rPr>
        <w:t>.</w:t>
      </w:r>
      <w:r w:rsidRPr="00C64712">
        <w:rPr>
          <w:szCs w:val="22"/>
          <w:lang w:val="hr-HR" w:bidi="hr-HR"/>
        </w:rPr>
        <w:t xml:space="preserve"> </w:t>
      </w:r>
      <w:r w:rsidR="008F55AB" w:rsidRPr="00C64712">
        <w:rPr>
          <w:szCs w:val="22"/>
          <w:lang w:val="hr-HR" w:bidi="hr-HR"/>
        </w:rPr>
        <w:t>A</w:t>
      </w:r>
      <w:r w:rsidR="003833EC" w:rsidRPr="00C64712">
        <w:rPr>
          <w:szCs w:val="22"/>
          <w:lang w:val="hr-HR" w:bidi="hr-HR"/>
        </w:rPr>
        <w:t>ktivni</w:t>
      </w:r>
      <w:r w:rsidR="00957BB1" w:rsidRPr="00C64712">
        <w:rPr>
          <w:szCs w:val="22"/>
          <w:lang w:val="hr-HR" w:bidi="hr-HR"/>
        </w:rPr>
        <w:t xml:space="preserve"> </w:t>
      </w:r>
      <w:r w:rsidRPr="00C64712">
        <w:rPr>
          <w:szCs w:val="22"/>
          <w:lang w:val="hr-HR" w:bidi="hr-HR"/>
        </w:rPr>
        <w:t xml:space="preserve">sastojak </w:t>
      </w:r>
      <w:r w:rsidR="003833EC" w:rsidRPr="00C64712">
        <w:rPr>
          <w:szCs w:val="22"/>
          <w:lang w:val="hr-HR" w:bidi="hr-HR"/>
        </w:rPr>
        <w:t xml:space="preserve">u </w:t>
      </w:r>
      <w:r w:rsidRPr="00C64712">
        <w:rPr>
          <w:szCs w:val="22"/>
          <w:lang w:val="hr-HR" w:bidi="hr-HR"/>
        </w:rPr>
        <w:t>lijek</w:t>
      </w:r>
      <w:r w:rsidR="003833EC" w:rsidRPr="00C64712">
        <w:rPr>
          <w:szCs w:val="22"/>
          <w:lang w:val="hr-HR" w:bidi="hr-HR"/>
        </w:rPr>
        <w:t>u</w:t>
      </w:r>
      <w:r w:rsidRPr="00C64712">
        <w:rPr>
          <w:szCs w:val="22"/>
          <w:lang w:val="hr-HR" w:bidi="hr-HR"/>
        </w:rPr>
        <w:t xml:space="preserve"> Skilarence, dimetilfumarat, primjenjuje se </w:t>
      </w:r>
      <w:r w:rsidR="003833EC" w:rsidRPr="00C64712">
        <w:rPr>
          <w:szCs w:val="22"/>
          <w:lang w:val="hr-HR" w:bidi="hr-HR"/>
        </w:rPr>
        <w:t xml:space="preserve">također i </w:t>
      </w:r>
      <w:r w:rsidRPr="00C64712">
        <w:rPr>
          <w:szCs w:val="22"/>
          <w:lang w:val="hr-HR" w:bidi="hr-HR"/>
        </w:rPr>
        <w:t>u drugim lijekovima kao što su tablete, masti i kupke. Morate izbjegavati primjenu drugih lijekova koji mogu sadržavati fumarat</w:t>
      </w:r>
      <w:r w:rsidR="003833EC" w:rsidRPr="00C64712">
        <w:rPr>
          <w:szCs w:val="22"/>
          <w:lang w:val="hr-HR" w:bidi="hr-HR"/>
        </w:rPr>
        <w:t>e</w:t>
      </w:r>
      <w:r w:rsidRPr="00C64712">
        <w:rPr>
          <w:szCs w:val="22"/>
          <w:lang w:val="hr-HR" w:bidi="hr-HR"/>
        </w:rPr>
        <w:t xml:space="preserve"> kako bi se spriječilo uzimanje prevelike količine.</w:t>
      </w:r>
    </w:p>
    <w:p w:rsidR="00E95C33" w:rsidRPr="00C64712" w:rsidRDefault="00E95C33" w:rsidP="00434F66">
      <w:pPr>
        <w:widowControl w:val="0"/>
        <w:numPr>
          <w:ilvl w:val="0"/>
          <w:numId w:val="2"/>
        </w:numPr>
        <w:tabs>
          <w:tab w:val="clear" w:pos="567"/>
        </w:tabs>
        <w:spacing w:line="240" w:lineRule="auto"/>
        <w:ind w:left="567" w:hanging="567"/>
        <w:rPr>
          <w:szCs w:val="22"/>
          <w:lang w:val="hr-HR"/>
        </w:rPr>
      </w:pPr>
      <w:r w:rsidRPr="00C64712">
        <w:rPr>
          <w:b/>
          <w:bCs/>
          <w:szCs w:val="22"/>
          <w:lang w:val="hr-HR" w:bidi="hr-HR"/>
        </w:rPr>
        <w:t>Druge lijekove za liječenje psorijaze</w:t>
      </w:r>
      <w:r w:rsidR="003833EC" w:rsidRPr="00C64712">
        <w:rPr>
          <w:bCs/>
          <w:szCs w:val="22"/>
          <w:lang w:val="hr-HR" w:bidi="hr-HR"/>
        </w:rPr>
        <w:t xml:space="preserve">, </w:t>
      </w:r>
      <w:r w:rsidR="00AA6F5A" w:rsidRPr="00C64712">
        <w:rPr>
          <w:lang w:val="hr-HR"/>
        </w:rPr>
        <w:t>kao što su metotreksat, retinoidi, psoraleni</w:t>
      </w:r>
      <w:r w:rsidR="003833EC" w:rsidRPr="00C64712">
        <w:rPr>
          <w:bCs/>
          <w:szCs w:val="22"/>
          <w:lang w:val="hr-HR" w:bidi="hr-HR"/>
        </w:rPr>
        <w:t>,</w:t>
      </w:r>
      <w:r w:rsidR="00AA6F5A" w:rsidRPr="00C64712">
        <w:rPr>
          <w:lang w:val="hr-HR"/>
        </w:rPr>
        <w:t xml:space="preserve"> ciklosporin</w:t>
      </w:r>
      <w:r w:rsidR="003833EC" w:rsidRPr="00C64712">
        <w:rPr>
          <w:bCs/>
          <w:szCs w:val="22"/>
          <w:lang w:val="hr-HR" w:bidi="hr-HR"/>
        </w:rPr>
        <w:t xml:space="preserve"> ili</w:t>
      </w:r>
      <w:r w:rsidRPr="00C64712">
        <w:rPr>
          <w:szCs w:val="22"/>
          <w:lang w:val="hr-HR" w:bidi="hr-HR"/>
        </w:rPr>
        <w:t xml:space="preserve"> </w:t>
      </w:r>
      <w:r w:rsidR="003833EC" w:rsidRPr="00C64712">
        <w:rPr>
          <w:szCs w:val="22"/>
          <w:lang w:val="hr-HR" w:bidi="hr-HR"/>
        </w:rPr>
        <w:t xml:space="preserve">drugi imunosupresivi ili citostatici (lijekovi koji utječu na imunosni sustav). Uzimanje </w:t>
      </w:r>
      <w:r w:rsidRPr="00C64712">
        <w:rPr>
          <w:szCs w:val="22"/>
          <w:lang w:val="hr-HR" w:bidi="hr-HR"/>
        </w:rPr>
        <w:t xml:space="preserve">ovih lijekova s lijekom Skilarence može povećati rizik od </w:t>
      </w:r>
      <w:r w:rsidR="003833EC" w:rsidRPr="00C64712">
        <w:rPr>
          <w:szCs w:val="22"/>
          <w:lang w:val="hr-HR" w:bidi="hr-HR"/>
        </w:rPr>
        <w:t xml:space="preserve">imunosnih </w:t>
      </w:r>
      <w:r w:rsidRPr="00C64712">
        <w:rPr>
          <w:szCs w:val="22"/>
          <w:lang w:val="hr-HR" w:bidi="hr-HR"/>
        </w:rPr>
        <w:t>nuspojava.</w:t>
      </w:r>
    </w:p>
    <w:p w:rsidR="003833EC" w:rsidRPr="00C64712" w:rsidRDefault="003833EC" w:rsidP="00434F66">
      <w:pPr>
        <w:widowControl w:val="0"/>
        <w:numPr>
          <w:ilvl w:val="0"/>
          <w:numId w:val="2"/>
        </w:numPr>
        <w:tabs>
          <w:tab w:val="clear" w:pos="567"/>
        </w:tabs>
        <w:spacing w:line="240" w:lineRule="auto"/>
        <w:ind w:left="567" w:hanging="567"/>
        <w:rPr>
          <w:szCs w:val="22"/>
          <w:lang w:val="hr-HR"/>
        </w:rPr>
      </w:pPr>
      <w:r w:rsidRPr="00C64712">
        <w:rPr>
          <w:b/>
          <w:bCs/>
          <w:szCs w:val="22"/>
          <w:lang w:val="hr-HR" w:bidi="hr-HR"/>
        </w:rPr>
        <w:t xml:space="preserve">Drugi lijekovi koji mogu utjecati na rad bubrega, </w:t>
      </w:r>
      <w:r w:rsidRPr="00C64712">
        <w:rPr>
          <w:bCs/>
          <w:szCs w:val="22"/>
          <w:lang w:val="hr-HR" w:bidi="hr-HR"/>
        </w:rPr>
        <w:t>kao što su metotreksat ili ciklosporin (koriste se za liječenje psorijaze), aminoglikozidi (koriste se za liječenje infekcija), diuretici (koji povećavaju izmokravanje), nesteroidni protuupalni lijekovi (koriste se za liječenje boli) ili litij (koristi se za bipolarni poremećaj i depresiju). Ako se ovi lijekovi uzimaju zajedno s lijekom Skilarence mogu povećati rizik od bubrežnih nuspojava.</w:t>
      </w:r>
    </w:p>
    <w:p w:rsidR="00E95C33" w:rsidRPr="00C64712" w:rsidRDefault="00E95C33" w:rsidP="00434F66">
      <w:pPr>
        <w:widowControl w:val="0"/>
        <w:tabs>
          <w:tab w:val="clear" w:pos="567"/>
        </w:tabs>
        <w:spacing w:line="240" w:lineRule="auto"/>
        <w:rPr>
          <w:szCs w:val="22"/>
          <w:lang w:val="hr-HR"/>
        </w:rPr>
      </w:pPr>
    </w:p>
    <w:p w:rsidR="004969E7" w:rsidRPr="00C64712" w:rsidRDefault="003833EC" w:rsidP="00434F66">
      <w:pPr>
        <w:widowControl w:val="0"/>
        <w:tabs>
          <w:tab w:val="clear" w:pos="567"/>
        </w:tabs>
        <w:spacing w:line="240" w:lineRule="auto"/>
        <w:rPr>
          <w:szCs w:val="22"/>
          <w:lang w:val="hr-HR" w:bidi="hr-HR"/>
        </w:rPr>
      </w:pPr>
      <w:r w:rsidRPr="00C64712">
        <w:rPr>
          <w:szCs w:val="22"/>
          <w:lang w:val="hr-HR" w:bidi="hr-HR"/>
        </w:rPr>
        <w:t xml:space="preserve">Ako uz Skilarence dobijete </w:t>
      </w:r>
      <w:r w:rsidR="00E95C33" w:rsidRPr="00C64712">
        <w:rPr>
          <w:szCs w:val="22"/>
          <w:lang w:val="hr-HR" w:bidi="hr-HR"/>
        </w:rPr>
        <w:t>tešk</w:t>
      </w:r>
      <w:r w:rsidRPr="00C64712">
        <w:rPr>
          <w:szCs w:val="22"/>
          <w:lang w:val="hr-HR" w:bidi="hr-HR"/>
        </w:rPr>
        <w:t>i</w:t>
      </w:r>
      <w:r w:rsidR="00E95C33" w:rsidRPr="00C64712">
        <w:rPr>
          <w:szCs w:val="22"/>
          <w:lang w:val="hr-HR" w:bidi="hr-HR"/>
        </w:rPr>
        <w:t xml:space="preserve"> ili produljen</w:t>
      </w:r>
      <w:r w:rsidRPr="00C64712">
        <w:rPr>
          <w:szCs w:val="22"/>
          <w:lang w:val="hr-HR" w:bidi="hr-HR"/>
        </w:rPr>
        <w:t>i</w:t>
      </w:r>
      <w:r w:rsidR="00E95C33" w:rsidRPr="00C64712">
        <w:rPr>
          <w:szCs w:val="22"/>
          <w:lang w:val="hr-HR" w:bidi="hr-HR"/>
        </w:rPr>
        <w:t xml:space="preserve"> proljev, drugi lijekovi možda neće djelovati onako dobro kako bi trebali. Obratite se svom liječniku ako imate </w:t>
      </w:r>
      <w:r w:rsidR="004969E7" w:rsidRPr="00C64712">
        <w:rPr>
          <w:szCs w:val="22"/>
          <w:lang w:val="hr-HR" w:bidi="hr-HR"/>
        </w:rPr>
        <w:t xml:space="preserve">jak </w:t>
      </w:r>
      <w:r w:rsidR="00E95C33" w:rsidRPr="00C64712">
        <w:rPr>
          <w:szCs w:val="22"/>
          <w:lang w:val="hr-HR" w:bidi="hr-HR"/>
        </w:rPr>
        <w:t>proljev i zabrinuti ste da drugi lijekovi koje uzimate možda ne djeluju.</w:t>
      </w:r>
      <w:r w:rsidR="004969E7" w:rsidRPr="00C64712">
        <w:rPr>
          <w:szCs w:val="22"/>
          <w:lang w:val="hr-HR" w:bidi="hr-HR"/>
        </w:rPr>
        <w:t xml:space="preserve"> Osobito ako uzimate oralne kontraceptive (pilule) djelotvornost može biti smanjena i možda trebate koristiti druge, mehaničke metode za sprječavanje trudnoće. Pogledajte </w:t>
      </w:r>
      <w:r w:rsidR="00C2126C" w:rsidRPr="00C64712">
        <w:rPr>
          <w:szCs w:val="22"/>
          <w:lang w:val="hr-HR" w:bidi="hr-HR"/>
        </w:rPr>
        <w:t>uput</w:t>
      </w:r>
      <w:r w:rsidR="00C2126C">
        <w:rPr>
          <w:szCs w:val="22"/>
          <w:lang w:val="hr-HR" w:bidi="hr-HR"/>
        </w:rPr>
        <w:t>u</w:t>
      </w:r>
      <w:r w:rsidR="00C2126C" w:rsidRPr="00C64712">
        <w:rPr>
          <w:szCs w:val="22"/>
          <w:lang w:val="hr-HR" w:bidi="hr-HR"/>
        </w:rPr>
        <w:t xml:space="preserve"> </w:t>
      </w:r>
      <w:r w:rsidR="004969E7" w:rsidRPr="00C64712">
        <w:rPr>
          <w:szCs w:val="22"/>
          <w:lang w:val="hr-HR" w:bidi="hr-HR"/>
        </w:rPr>
        <w:t xml:space="preserve">o lijeku </w:t>
      </w:r>
      <w:r w:rsidR="00C2126C" w:rsidRPr="00F02EC8">
        <w:rPr>
          <w:szCs w:val="22"/>
          <w:lang w:val="hr-HR" w:bidi="hr-HR"/>
        </w:rPr>
        <w:t xml:space="preserve">za oralne kontraceptive </w:t>
      </w:r>
      <w:r w:rsidR="004969E7" w:rsidRPr="00C64712">
        <w:rPr>
          <w:szCs w:val="22"/>
          <w:lang w:val="hr-HR" w:bidi="hr-HR"/>
        </w:rPr>
        <w:t>koje uzimate.</w:t>
      </w:r>
    </w:p>
    <w:p w:rsidR="004969E7" w:rsidRPr="00C64712" w:rsidRDefault="004969E7" w:rsidP="00434F66">
      <w:pPr>
        <w:widowControl w:val="0"/>
        <w:tabs>
          <w:tab w:val="clear" w:pos="567"/>
        </w:tabs>
        <w:spacing w:line="240" w:lineRule="auto"/>
        <w:rPr>
          <w:szCs w:val="22"/>
          <w:lang w:val="hr-HR" w:bidi="hr-HR"/>
        </w:rPr>
      </w:pPr>
    </w:p>
    <w:p w:rsidR="004969E7" w:rsidRPr="00C64712" w:rsidRDefault="004969E7" w:rsidP="00434F66">
      <w:pPr>
        <w:widowControl w:val="0"/>
        <w:tabs>
          <w:tab w:val="clear" w:pos="567"/>
        </w:tabs>
        <w:spacing w:line="240" w:lineRule="auto"/>
        <w:rPr>
          <w:szCs w:val="22"/>
          <w:lang w:val="hr-HR" w:bidi="hr-HR"/>
        </w:rPr>
      </w:pPr>
      <w:r w:rsidRPr="00C64712">
        <w:rPr>
          <w:szCs w:val="22"/>
          <w:lang w:val="hr-HR" w:bidi="hr-HR"/>
        </w:rPr>
        <w:t>Ako se trebate cijepiti, obratite se liječniku. Određene vrste cjepiva (živa cjepiva) mogu uzrokovati infekciju ako se primijene tijekom liječenja lijekom Skilarence. Vaš će Vas liječnik savjetovati što bi bilo najbolje.</w:t>
      </w:r>
    </w:p>
    <w:p w:rsidR="004969E7" w:rsidRPr="00C64712" w:rsidRDefault="004969E7" w:rsidP="00434F66">
      <w:pPr>
        <w:widowControl w:val="0"/>
        <w:tabs>
          <w:tab w:val="clear" w:pos="567"/>
        </w:tabs>
        <w:spacing w:line="240" w:lineRule="auto"/>
        <w:rPr>
          <w:szCs w:val="22"/>
          <w:lang w:val="hr-HR" w:bidi="hr-HR"/>
        </w:rPr>
      </w:pPr>
    </w:p>
    <w:p w:rsidR="004969E7" w:rsidRPr="00C64712" w:rsidRDefault="004969E7" w:rsidP="00434F66">
      <w:pPr>
        <w:keepNext/>
        <w:widowControl w:val="0"/>
        <w:tabs>
          <w:tab w:val="clear" w:pos="567"/>
        </w:tabs>
        <w:spacing w:line="240" w:lineRule="auto"/>
        <w:rPr>
          <w:b/>
          <w:szCs w:val="22"/>
          <w:lang w:val="hr-HR" w:bidi="hr-HR"/>
        </w:rPr>
      </w:pPr>
      <w:r w:rsidRPr="00C64712">
        <w:rPr>
          <w:b/>
          <w:szCs w:val="22"/>
          <w:lang w:val="hr-HR" w:bidi="hr-HR"/>
        </w:rPr>
        <w:t>Skilarence s alkoholom</w:t>
      </w:r>
    </w:p>
    <w:p w:rsidR="00E95C33" w:rsidRPr="00C64712" w:rsidRDefault="004969E7" w:rsidP="00434F66">
      <w:pPr>
        <w:keepNext/>
        <w:widowControl w:val="0"/>
        <w:tabs>
          <w:tab w:val="clear" w:pos="567"/>
        </w:tabs>
        <w:spacing w:line="240" w:lineRule="auto"/>
        <w:rPr>
          <w:szCs w:val="22"/>
          <w:lang w:val="hr-HR" w:bidi="hr-HR"/>
        </w:rPr>
      </w:pPr>
      <w:r w:rsidRPr="00C64712">
        <w:rPr>
          <w:szCs w:val="22"/>
          <w:lang w:val="hr-HR" w:bidi="hr-HR"/>
        </w:rPr>
        <w:t>Izbjegavajte jaka alkoholna pića (više od 50 </w:t>
      </w:r>
      <w:r w:rsidR="004D1D7F">
        <w:rPr>
          <w:szCs w:val="22"/>
          <w:lang w:val="hr-HR" w:bidi="hr-HR"/>
        </w:rPr>
        <w:t>mL</w:t>
      </w:r>
      <w:r w:rsidRPr="00C64712">
        <w:rPr>
          <w:szCs w:val="22"/>
          <w:lang w:val="hr-HR" w:bidi="hr-HR"/>
        </w:rPr>
        <w:t xml:space="preserve"> žestokog pića koje sadrži više od 30 % volumnog udjela alkohola) tijekom liječenja lijekom Skilarence jer alkohol može ući u interakciju s lijekom. To može uzrokovati želučane i crijevne probleme.</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Trudnoća i dojenje</w:t>
      </w:r>
    </w:p>
    <w:p w:rsidR="004969E7" w:rsidRPr="00C64712" w:rsidRDefault="004969E7" w:rsidP="00125BC3">
      <w:pPr>
        <w:keepNext/>
        <w:widowControl w:val="0"/>
        <w:tabs>
          <w:tab w:val="clear" w:pos="567"/>
        </w:tabs>
        <w:spacing w:line="240" w:lineRule="auto"/>
        <w:rPr>
          <w:szCs w:val="22"/>
          <w:lang w:val="hr-HR" w:bidi="hr-HR"/>
        </w:rPr>
      </w:pPr>
      <w:r w:rsidRPr="00C64712">
        <w:rPr>
          <w:szCs w:val="22"/>
          <w:lang w:val="hr-HR" w:bidi="hr-HR"/>
        </w:rPr>
        <w:t xml:space="preserve">Nemojte uzimati </w:t>
      </w:r>
      <w:r w:rsidR="00E95C33" w:rsidRPr="00C64712">
        <w:rPr>
          <w:szCs w:val="22"/>
          <w:lang w:val="hr-HR" w:bidi="hr-HR"/>
        </w:rPr>
        <w:t xml:space="preserve">Skilarence </w:t>
      </w:r>
      <w:r w:rsidRPr="00C64712">
        <w:rPr>
          <w:szCs w:val="22"/>
          <w:lang w:val="hr-HR" w:bidi="hr-HR"/>
        </w:rPr>
        <w:t>a</w:t>
      </w:r>
      <w:r w:rsidR="00E95C33" w:rsidRPr="00C64712">
        <w:rPr>
          <w:szCs w:val="22"/>
          <w:lang w:val="hr-HR" w:bidi="hr-HR"/>
        </w:rPr>
        <w:t xml:space="preserve">ko ste trudni ili </w:t>
      </w:r>
      <w:r w:rsidRPr="00C64712">
        <w:rPr>
          <w:szCs w:val="22"/>
          <w:lang w:val="hr-HR" w:bidi="hr-HR"/>
        </w:rPr>
        <w:t>pokušavate zatrudnjeti jer Skilarence može naškoditi Vašem djetetu. Koristite djelotvorne metode kontracepcije kako biste izbjegli trudnoću tijekom liječenja lijekom Skilarence (pogledajte također „Drugi lijekovi i Skilarence“ iznad).</w:t>
      </w:r>
    </w:p>
    <w:p w:rsidR="00E95C33" w:rsidRPr="00C64712" w:rsidRDefault="004969E7" w:rsidP="00125BC3">
      <w:pPr>
        <w:widowControl w:val="0"/>
        <w:tabs>
          <w:tab w:val="clear" w:pos="567"/>
        </w:tabs>
        <w:spacing w:line="240" w:lineRule="auto"/>
        <w:rPr>
          <w:szCs w:val="22"/>
          <w:lang w:val="hr-HR"/>
        </w:rPr>
      </w:pPr>
      <w:r w:rsidRPr="00C64712">
        <w:rPr>
          <w:szCs w:val="22"/>
          <w:lang w:val="hr-HR" w:bidi="hr-HR"/>
        </w:rPr>
        <w:t>Nemojte dojiti tijekom liječenja lijekom Skilarence.</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Upravljanje vozilima i strojevima</w:t>
      </w:r>
    </w:p>
    <w:p w:rsidR="00E95C33" w:rsidRPr="00C64712" w:rsidRDefault="00E95C33" w:rsidP="00125BC3">
      <w:pPr>
        <w:keepNext/>
        <w:widowControl w:val="0"/>
        <w:tabs>
          <w:tab w:val="clear" w:pos="567"/>
        </w:tabs>
        <w:spacing w:line="240" w:lineRule="auto"/>
        <w:rPr>
          <w:szCs w:val="22"/>
          <w:lang w:val="hr-HR"/>
        </w:rPr>
      </w:pPr>
      <w:r w:rsidRPr="00C64712">
        <w:rPr>
          <w:szCs w:val="22"/>
          <w:lang w:val="hr-HR" w:eastAsia="zh-CN" w:bidi="hr-HR"/>
        </w:rPr>
        <w:t xml:space="preserve">Skilarence </w:t>
      </w:r>
      <w:r w:rsidR="004969E7" w:rsidRPr="00C64712">
        <w:rPr>
          <w:szCs w:val="22"/>
          <w:lang w:val="hr-HR" w:eastAsia="zh-CN" w:bidi="hr-HR"/>
        </w:rPr>
        <w:t>može malo utjecati</w:t>
      </w:r>
      <w:r w:rsidRPr="00C64712">
        <w:rPr>
          <w:szCs w:val="22"/>
          <w:lang w:val="hr-HR" w:eastAsia="zh-CN" w:bidi="hr-HR"/>
        </w:rPr>
        <w:t xml:space="preserve"> na sposobnost upravljanja vozilima i rada sa strojevima.</w:t>
      </w:r>
      <w:r w:rsidR="004969E7" w:rsidRPr="00C64712">
        <w:rPr>
          <w:szCs w:val="22"/>
          <w:lang w:val="hr-HR" w:eastAsia="zh-CN" w:bidi="hr-HR"/>
        </w:rPr>
        <w:t xml:space="preserve"> Možete osjećati </w:t>
      </w:r>
      <w:r w:rsidR="00C2126C" w:rsidRPr="00F02EC8">
        <w:rPr>
          <w:szCs w:val="22"/>
          <w:lang w:val="hr-HR" w:eastAsia="zh-CN" w:bidi="hr-HR"/>
        </w:rPr>
        <w:t xml:space="preserve">omaglicu </w:t>
      </w:r>
      <w:r w:rsidR="004969E7" w:rsidRPr="00C64712">
        <w:rPr>
          <w:szCs w:val="22"/>
          <w:lang w:val="hr-HR" w:eastAsia="zh-CN" w:bidi="hr-HR"/>
        </w:rPr>
        <w:t xml:space="preserve">ili umor nakon uzimanja lijeka Skilarence. Ako Vam se to dogodi, </w:t>
      </w:r>
      <w:r w:rsidR="00A76666" w:rsidRPr="00C64712">
        <w:rPr>
          <w:szCs w:val="22"/>
          <w:lang w:val="hr-HR" w:eastAsia="zh-CN" w:bidi="hr-HR"/>
        </w:rPr>
        <w:t xml:space="preserve">pažljivo upravljajte </w:t>
      </w:r>
      <w:r w:rsidR="004969E7" w:rsidRPr="00C64712">
        <w:rPr>
          <w:szCs w:val="22"/>
          <w:lang w:val="hr-HR" w:eastAsia="zh-CN" w:bidi="hr-HR"/>
        </w:rPr>
        <w:t xml:space="preserve">vozilima </w:t>
      </w:r>
      <w:r w:rsidR="00A76666" w:rsidRPr="00C64712">
        <w:rPr>
          <w:szCs w:val="22"/>
          <w:lang w:val="hr-HR" w:eastAsia="zh-CN" w:bidi="hr-HR"/>
        </w:rPr>
        <w:t xml:space="preserve">i </w:t>
      </w:r>
      <w:r w:rsidR="00D56462" w:rsidRPr="00C64712">
        <w:rPr>
          <w:szCs w:val="22"/>
          <w:lang w:val="hr-HR" w:eastAsia="zh-CN" w:bidi="hr-HR"/>
        </w:rPr>
        <w:t>radite</w:t>
      </w:r>
      <w:r w:rsidR="00805891" w:rsidRPr="00C64712">
        <w:rPr>
          <w:szCs w:val="22"/>
          <w:lang w:val="hr-HR" w:eastAsia="zh-CN" w:bidi="hr-HR"/>
        </w:rPr>
        <w:t xml:space="preserve"> </w:t>
      </w:r>
      <w:r w:rsidR="004969E7" w:rsidRPr="00C64712">
        <w:rPr>
          <w:szCs w:val="22"/>
          <w:lang w:val="hr-HR" w:eastAsia="zh-CN" w:bidi="hr-HR"/>
        </w:rPr>
        <w:t>sa strojevima.</w:t>
      </w:r>
    </w:p>
    <w:p w:rsidR="00E95C33" w:rsidRPr="00C64712" w:rsidRDefault="00E95C33" w:rsidP="00434F66">
      <w:pPr>
        <w:widowControl w:val="0"/>
        <w:tabs>
          <w:tab w:val="clear" w:pos="567"/>
        </w:tabs>
        <w:spacing w:line="240" w:lineRule="auto"/>
        <w:ind w:right="-2"/>
        <w:rPr>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Skilarence sadrži laktozu</w:t>
      </w:r>
    </w:p>
    <w:p w:rsidR="00E95C33" w:rsidRDefault="00E95C33" w:rsidP="00434F66">
      <w:pPr>
        <w:keepNext/>
        <w:widowControl w:val="0"/>
        <w:tabs>
          <w:tab w:val="clear" w:pos="567"/>
        </w:tabs>
        <w:autoSpaceDE w:val="0"/>
        <w:autoSpaceDN w:val="0"/>
        <w:adjustRightInd w:val="0"/>
        <w:spacing w:line="240" w:lineRule="auto"/>
        <w:rPr>
          <w:szCs w:val="22"/>
          <w:lang w:val="hr-HR" w:bidi="hr-HR"/>
        </w:rPr>
      </w:pPr>
      <w:r w:rsidRPr="00C64712">
        <w:rPr>
          <w:szCs w:val="22"/>
          <w:lang w:val="hr-HR" w:bidi="hr-HR"/>
        </w:rPr>
        <w:t xml:space="preserve">Ako Vam je liječnik rekao da ne podnosite neke šećere, </w:t>
      </w:r>
      <w:r w:rsidR="00C2126C" w:rsidRPr="00F02EC8">
        <w:rPr>
          <w:szCs w:val="22"/>
          <w:lang w:val="hr-HR" w:bidi="hr-HR"/>
        </w:rPr>
        <w:t>obratite se liječniku prije uzimanja ovog lijeka</w:t>
      </w:r>
      <w:r w:rsidRPr="00C64712">
        <w:rPr>
          <w:szCs w:val="22"/>
          <w:lang w:val="hr-HR" w:bidi="hr-HR"/>
        </w:rPr>
        <w:t>.</w:t>
      </w:r>
    </w:p>
    <w:p w:rsidR="008C4F50" w:rsidRDefault="008C4F50" w:rsidP="00434F66">
      <w:pPr>
        <w:keepNext/>
        <w:widowControl w:val="0"/>
        <w:tabs>
          <w:tab w:val="clear" w:pos="567"/>
        </w:tabs>
        <w:autoSpaceDE w:val="0"/>
        <w:autoSpaceDN w:val="0"/>
        <w:adjustRightInd w:val="0"/>
        <w:spacing w:line="240" w:lineRule="auto"/>
        <w:rPr>
          <w:szCs w:val="22"/>
          <w:lang w:val="hr-HR" w:bidi="hr-HR"/>
        </w:rPr>
      </w:pPr>
    </w:p>
    <w:p w:rsidR="008C4F50" w:rsidRPr="00F92EB5" w:rsidRDefault="008C4F50" w:rsidP="00434F66">
      <w:pPr>
        <w:keepNext/>
        <w:widowControl w:val="0"/>
        <w:rPr>
          <w:rFonts w:eastAsia="SimSun"/>
          <w:b/>
          <w:lang w:val="hr-HR"/>
        </w:rPr>
      </w:pPr>
      <w:r w:rsidRPr="00F92EB5">
        <w:rPr>
          <w:rFonts w:eastAsia="SimSun"/>
          <w:b/>
          <w:lang w:val="hr-HR"/>
        </w:rPr>
        <w:t>Skilarence sadrži natrij</w:t>
      </w:r>
    </w:p>
    <w:p w:rsidR="008C4F50" w:rsidRPr="008C4F50" w:rsidRDefault="008C4F50" w:rsidP="00434F66">
      <w:pPr>
        <w:keepNext/>
        <w:widowControl w:val="0"/>
        <w:tabs>
          <w:tab w:val="clear" w:pos="567"/>
        </w:tabs>
        <w:autoSpaceDE w:val="0"/>
        <w:autoSpaceDN w:val="0"/>
        <w:adjustRightInd w:val="0"/>
        <w:spacing w:line="240" w:lineRule="auto"/>
        <w:rPr>
          <w:szCs w:val="22"/>
          <w:lang w:val="hr-HR" w:bidi="hr-HR"/>
        </w:rPr>
      </w:pPr>
      <w:r w:rsidRPr="00F92EB5">
        <w:rPr>
          <w:rFonts w:eastAsia="SimSun"/>
          <w:lang w:val="hr-HR"/>
        </w:rPr>
        <w:t>Ovaj lijek sadrži manje od 1 mmol (23 mg) natrija po tableti, tj. zanemarive količine natrija.</w:t>
      </w:r>
    </w:p>
    <w:p w:rsidR="00A002DE" w:rsidRDefault="00A002DE" w:rsidP="00434F66">
      <w:pPr>
        <w:widowControl w:val="0"/>
        <w:tabs>
          <w:tab w:val="clear" w:pos="567"/>
        </w:tabs>
        <w:spacing w:line="240" w:lineRule="auto"/>
        <w:rPr>
          <w:szCs w:val="22"/>
          <w:lang w:val="hr-HR"/>
        </w:rPr>
      </w:pPr>
    </w:p>
    <w:p w:rsidR="00585F8C" w:rsidRPr="00C64712" w:rsidRDefault="00585F8C" w:rsidP="00434F66">
      <w:pPr>
        <w:widowControl w:val="0"/>
        <w:tabs>
          <w:tab w:val="clear" w:pos="567"/>
        </w:tabs>
        <w:autoSpaceDE w:val="0"/>
        <w:autoSpaceDN w:val="0"/>
        <w:adjustRightInd w:val="0"/>
        <w:spacing w:line="240" w:lineRule="auto"/>
        <w:rPr>
          <w:szCs w:val="22"/>
          <w:lang w:val="hr-HR"/>
        </w:rPr>
      </w:pPr>
    </w:p>
    <w:p w:rsidR="00E95C33" w:rsidRPr="00C64712" w:rsidRDefault="00E95C33" w:rsidP="00434F66">
      <w:pPr>
        <w:keepNext/>
        <w:widowControl w:val="0"/>
        <w:tabs>
          <w:tab w:val="clear" w:pos="567"/>
        </w:tabs>
        <w:spacing w:line="240" w:lineRule="auto"/>
        <w:rPr>
          <w:b/>
          <w:szCs w:val="22"/>
          <w:lang w:val="hr-HR"/>
        </w:rPr>
      </w:pPr>
      <w:r w:rsidRPr="00C64712">
        <w:rPr>
          <w:b/>
          <w:bCs/>
          <w:szCs w:val="22"/>
          <w:lang w:val="hr-HR" w:bidi="hr-HR"/>
        </w:rPr>
        <w:t>3.</w:t>
      </w:r>
      <w:r w:rsidRPr="00C64712">
        <w:rPr>
          <w:b/>
          <w:bCs/>
          <w:szCs w:val="22"/>
          <w:lang w:val="hr-HR" w:bidi="hr-HR"/>
        </w:rPr>
        <w:tab/>
        <w:t>Kako uzimati Skilarence</w:t>
      </w:r>
    </w:p>
    <w:p w:rsidR="00E95C33" w:rsidRPr="00C64712" w:rsidRDefault="00E95C33" w:rsidP="00434F66">
      <w:pPr>
        <w:keepNext/>
        <w:widowControl w:val="0"/>
        <w:tabs>
          <w:tab w:val="clear" w:pos="567"/>
        </w:tabs>
        <w:spacing w:line="240" w:lineRule="auto"/>
        <w:rPr>
          <w:b/>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szCs w:val="22"/>
          <w:lang w:val="hr-HR" w:bidi="hr-HR"/>
        </w:rPr>
        <w:t xml:space="preserve">Uvijek uzmite ovaj lijek točno onako kako Vam je rekao liječnik ili ljekarnik. Provjerite </w:t>
      </w:r>
      <w:r w:rsidR="00BF7EAC" w:rsidRPr="00C64712">
        <w:rPr>
          <w:szCs w:val="22"/>
          <w:lang w:val="hr-HR" w:bidi="hr-HR"/>
        </w:rPr>
        <w:t>s</w:t>
      </w:r>
      <w:r w:rsidRPr="00C64712">
        <w:rPr>
          <w:szCs w:val="22"/>
          <w:lang w:val="hr-HR" w:bidi="hr-HR"/>
        </w:rPr>
        <w:t xml:space="preserve"> liječnikom ili ljekarnikom ako niste sigurni.</w:t>
      </w:r>
    </w:p>
    <w:p w:rsidR="00E95C33" w:rsidRPr="00C64712" w:rsidRDefault="00E95C33" w:rsidP="00434F66">
      <w:pPr>
        <w:widowControl w:val="0"/>
        <w:tabs>
          <w:tab w:val="clear" w:pos="567"/>
        </w:tabs>
        <w:spacing w:line="240" w:lineRule="auto"/>
        <w:ind w:right="-2"/>
        <w:rPr>
          <w:szCs w:val="22"/>
          <w:lang w:val="hr-HR"/>
        </w:rPr>
      </w:pPr>
    </w:p>
    <w:p w:rsidR="00EF4050" w:rsidRPr="00C64712" w:rsidRDefault="00EF4050" w:rsidP="00434F66">
      <w:pPr>
        <w:keepNext/>
        <w:widowControl w:val="0"/>
        <w:tabs>
          <w:tab w:val="clear" w:pos="567"/>
        </w:tabs>
        <w:spacing w:line="240" w:lineRule="auto"/>
        <w:ind w:right="-2"/>
        <w:rPr>
          <w:b/>
          <w:szCs w:val="22"/>
          <w:lang w:val="hr-HR" w:bidi="hr-HR"/>
        </w:rPr>
      </w:pPr>
      <w:r w:rsidRPr="00C64712">
        <w:rPr>
          <w:b/>
          <w:szCs w:val="22"/>
          <w:lang w:val="hr-HR" w:bidi="hr-HR"/>
        </w:rPr>
        <w:t>Doziranje</w:t>
      </w:r>
    </w:p>
    <w:p w:rsidR="00E95C33" w:rsidRDefault="00EF4050" w:rsidP="00434F66">
      <w:pPr>
        <w:keepNext/>
        <w:widowControl w:val="0"/>
        <w:tabs>
          <w:tab w:val="clear" w:pos="567"/>
        </w:tabs>
        <w:spacing w:line="240" w:lineRule="auto"/>
        <w:ind w:right="-2"/>
        <w:rPr>
          <w:szCs w:val="22"/>
          <w:lang w:val="hr-HR" w:bidi="hr-HR"/>
        </w:rPr>
      </w:pPr>
      <w:r w:rsidRPr="00C64712">
        <w:rPr>
          <w:szCs w:val="22"/>
          <w:lang w:val="hr-HR" w:bidi="hr-HR"/>
        </w:rPr>
        <w:t xml:space="preserve">Liječnik će Vaše </w:t>
      </w:r>
      <w:r w:rsidR="00E95C33" w:rsidRPr="00C64712">
        <w:rPr>
          <w:szCs w:val="22"/>
          <w:lang w:val="hr-HR" w:bidi="hr-HR"/>
        </w:rPr>
        <w:t xml:space="preserve">liječenje </w:t>
      </w:r>
      <w:r w:rsidRPr="00C64712">
        <w:rPr>
          <w:szCs w:val="22"/>
          <w:lang w:val="hr-HR" w:bidi="hr-HR"/>
        </w:rPr>
        <w:t xml:space="preserve">započeti </w:t>
      </w:r>
      <w:r w:rsidR="00E95C33" w:rsidRPr="00C64712">
        <w:rPr>
          <w:szCs w:val="22"/>
          <w:lang w:val="hr-HR" w:bidi="hr-HR"/>
        </w:rPr>
        <w:t xml:space="preserve">niskom dozom </w:t>
      </w:r>
      <w:r w:rsidRPr="00C64712">
        <w:rPr>
          <w:szCs w:val="22"/>
          <w:lang w:val="hr-HR" w:bidi="hr-HR"/>
        </w:rPr>
        <w:t>(</w:t>
      </w:r>
      <w:r w:rsidR="00E95C33" w:rsidRPr="00C64712">
        <w:rPr>
          <w:szCs w:val="22"/>
          <w:lang w:val="hr-HR" w:bidi="hr-HR"/>
        </w:rPr>
        <w:t>tableta</w:t>
      </w:r>
      <w:r w:rsidRPr="00C64712">
        <w:rPr>
          <w:szCs w:val="22"/>
          <w:lang w:val="hr-HR" w:bidi="hr-HR"/>
        </w:rPr>
        <w:t>ma</w:t>
      </w:r>
      <w:r w:rsidR="00E95C33" w:rsidRPr="00C64712">
        <w:rPr>
          <w:szCs w:val="22"/>
          <w:lang w:val="hr-HR" w:bidi="hr-HR"/>
        </w:rPr>
        <w:t xml:space="preserve"> Skilarence </w:t>
      </w:r>
      <w:r w:rsidRPr="00C64712">
        <w:rPr>
          <w:szCs w:val="22"/>
          <w:lang w:val="hr-HR" w:bidi="hr-HR"/>
        </w:rPr>
        <w:t xml:space="preserve">od </w:t>
      </w:r>
      <w:r w:rsidR="00E95C33" w:rsidRPr="00C64712">
        <w:rPr>
          <w:szCs w:val="22"/>
          <w:lang w:val="hr-HR" w:bidi="hr-HR"/>
        </w:rPr>
        <w:t xml:space="preserve">30 mg). To </w:t>
      </w:r>
      <w:r w:rsidRPr="00C64712">
        <w:rPr>
          <w:szCs w:val="22"/>
          <w:lang w:val="hr-HR" w:bidi="hr-HR"/>
        </w:rPr>
        <w:t xml:space="preserve">pomaže smanjiti </w:t>
      </w:r>
      <w:r w:rsidR="00E95C33" w:rsidRPr="00C64712">
        <w:rPr>
          <w:szCs w:val="22"/>
          <w:lang w:val="hr-HR" w:bidi="hr-HR"/>
        </w:rPr>
        <w:t>želučan</w:t>
      </w:r>
      <w:r w:rsidRPr="00C64712">
        <w:rPr>
          <w:szCs w:val="22"/>
          <w:lang w:val="hr-HR" w:bidi="hr-HR"/>
        </w:rPr>
        <w:t>e</w:t>
      </w:r>
      <w:r w:rsidR="00E95C33" w:rsidRPr="00C64712">
        <w:rPr>
          <w:szCs w:val="22"/>
          <w:lang w:val="hr-HR" w:bidi="hr-HR"/>
        </w:rPr>
        <w:t xml:space="preserve"> tegob</w:t>
      </w:r>
      <w:r w:rsidRPr="00C64712">
        <w:rPr>
          <w:szCs w:val="22"/>
          <w:lang w:val="hr-HR" w:bidi="hr-HR"/>
        </w:rPr>
        <w:t>e</w:t>
      </w:r>
      <w:r w:rsidR="00E95C33" w:rsidRPr="00C64712">
        <w:rPr>
          <w:szCs w:val="22"/>
          <w:lang w:val="hr-HR" w:bidi="hr-HR"/>
        </w:rPr>
        <w:t xml:space="preserve"> i drug</w:t>
      </w:r>
      <w:r w:rsidRPr="00C64712">
        <w:rPr>
          <w:szCs w:val="22"/>
          <w:lang w:val="hr-HR" w:bidi="hr-HR"/>
        </w:rPr>
        <w:t>e</w:t>
      </w:r>
      <w:r w:rsidR="00E95C33" w:rsidRPr="00C64712">
        <w:rPr>
          <w:szCs w:val="22"/>
          <w:lang w:val="hr-HR" w:bidi="hr-HR"/>
        </w:rPr>
        <w:t xml:space="preserve"> nuspojav</w:t>
      </w:r>
      <w:r w:rsidRPr="00C64712">
        <w:rPr>
          <w:szCs w:val="22"/>
          <w:lang w:val="hr-HR" w:bidi="hr-HR"/>
        </w:rPr>
        <w:t>e</w:t>
      </w:r>
      <w:r w:rsidR="00E95C33" w:rsidRPr="00C64712">
        <w:rPr>
          <w:szCs w:val="22"/>
          <w:lang w:val="hr-HR" w:bidi="hr-HR"/>
        </w:rPr>
        <w:t xml:space="preserve">. </w:t>
      </w:r>
      <w:r w:rsidRPr="00C64712">
        <w:rPr>
          <w:szCs w:val="22"/>
          <w:lang w:val="hr-HR" w:bidi="hr-HR"/>
        </w:rPr>
        <w:t>Doza će Vam se povećavati</w:t>
      </w:r>
      <w:r w:rsidR="00E95C33" w:rsidRPr="00C64712">
        <w:rPr>
          <w:szCs w:val="22"/>
          <w:lang w:val="hr-HR" w:bidi="hr-HR"/>
        </w:rPr>
        <w:t xml:space="preserve"> </w:t>
      </w:r>
      <w:r w:rsidR="00C2126C" w:rsidRPr="00F02EC8">
        <w:rPr>
          <w:szCs w:val="22"/>
          <w:lang w:val="hr-HR" w:bidi="hr-HR"/>
        </w:rPr>
        <w:t>svaki tjedan</w:t>
      </w:r>
      <w:r w:rsidR="00C2126C" w:rsidRPr="00C64712">
        <w:rPr>
          <w:szCs w:val="22"/>
          <w:lang w:val="hr-HR" w:bidi="hr-HR"/>
        </w:rPr>
        <w:t xml:space="preserve"> </w:t>
      </w:r>
      <w:r w:rsidR="00E95C33" w:rsidRPr="00C64712">
        <w:rPr>
          <w:szCs w:val="22"/>
          <w:lang w:val="hr-HR" w:bidi="hr-HR"/>
        </w:rPr>
        <w:t>kako je prikazano u tablici u nastavku</w:t>
      </w:r>
      <w:r w:rsidRPr="00C64712">
        <w:rPr>
          <w:szCs w:val="22"/>
          <w:lang w:val="hr-HR" w:bidi="hr-HR"/>
        </w:rPr>
        <w:t xml:space="preserve"> </w:t>
      </w:r>
      <w:r w:rsidR="00C2126C" w:rsidRPr="00F02EC8">
        <w:rPr>
          <w:szCs w:val="22"/>
          <w:lang w:val="hr-HR" w:bidi="hr-HR"/>
        </w:rPr>
        <w:t xml:space="preserve">(a od 4. tjedna nadalje </w:t>
      </w:r>
      <w:r w:rsidRPr="00C64712">
        <w:rPr>
          <w:szCs w:val="22"/>
          <w:lang w:val="hr-HR" w:bidi="hr-HR"/>
        </w:rPr>
        <w:t>prijeći ćete na</w:t>
      </w:r>
      <w:r w:rsidR="00E95C33" w:rsidRPr="00C64712">
        <w:rPr>
          <w:szCs w:val="22"/>
          <w:lang w:val="hr-HR" w:bidi="hr-HR"/>
        </w:rPr>
        <w:t xml:space="preserve"> tablet</w:t>
      </w:r>
      <w:r w:rsidRPr="00C64712">
        <w:rPr>
          <w:szCs w:val="22"/>
          <w:lang w:val="hr-HR" w:bidi="hr-HR"/>
        </w:rPr>
        <w:t>e</w:t>
      </w:r>
      <w:r w:rsidR="00E95C33" w:rsidRPr="00C64712">
        <w:rPr>
          <w:szCs w:val="22"/>
          <w:lang w:val="hr-HR" w:bidi="hr-HR"/>
        </w:rPr>
        <w:t xml:space="preserve"> Skilarence </w:t>
      </w:r>
      <w:r w:rsidR="001C3C32" w:rsidRPr="00C64712">
        <w:rPr>
          <w:szCs w:val="22"/>
          <w:lang w:val="hr-HR" w:bidi="hr-HR"/>
        </w:rPr>
        <w:t xml:space="preserve">od </w:t>
      </w:r>
      <w:r w:rsidR="00E95C33" w:rsidRPr="00C64712">
        <w:rPr>
          <w:szCs w:val="22"/>
          <w:lang w:val="hr-HR" w:bidi="hr-HR"/>
        </w:rPr>
        <w:t>120 mg</w:t>
      </w:r>
      <w:r w:rsidR="001C3C32" w:rsidRPr="00C64712">
        <w:rPr>
          <w:szCs w:val="22"/>
          <w:lang w:val="hr-HR" w:bidi="hr-HR"/>
        </w:rPr>
        <w:t>)</w:t>
      </w:r>
      <w:r w:rsidR="00E95C33" w:rsidRPr="00C64712">
        <w:rPr>
          <w:szCs w:val="22"/>
          <w:lang w:val="hr-HR" w:bidi="hr-HR"/>
        </w:rPr>
        <w:t xml:space="preserve">. </w:t>
      </w:r>
    </w:p>
    <w:p w:rsidR="00094C60" w:rsidRPr="00C64712" w:rsidRDefault="00094C60" w:rsidP="00434F66">
      <w:pPr>
        <w:keepNext/>
        <w:widowControl w:val="0"/>
        <w:tabs>
          <w:tab w:val="clear" w:pos="567"/>
        </w:tabs>
        <w:spacing w:line="240" w:lineRule="auto"/>
        <w:ind w:right="-2"/>
        <w:rPr>
          <w:szCs w:val="22"/>
          <w:lang w:val="hr-HR"/>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1137"/>
        <w:gridCol w:w="1225"/>
        <w:gridCol w:w="1132"/>
        <w:gridCol w:w="1195"/>
        <w:gridCol w:w="1674"/>
        <w:gridCol w:w="1672"/>
      </w:tblGrid>
      <w:tr w:rsidR="001E06D2" w:rsidRPr="00C64712" w:rsidTr="00B209A7">
        <w:trPr>
          <w:trHeight w:val="416"/>
        </w:trPr>
        <w:tc>
          <w:tcPr>
            <w:tcW w:w="670" w:type="pct"/>
            <w:vMerge w:val="restar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Tjedan liječenja</w:t>
            </w:r>
          </w:p>
        </w:tc>
        <w:tc>
          <w:tcPr>
            <w:tcW w:w="613" w:type="pct"/>
            <w:vMerge w:val="restar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Jačina tablete</w:t>
            </w:r>
          </w:p>
        </w:tc>
        <w:tc>
          <w:tcPr>
            <w:tcW w:w="1914" w:type="pct"/>
            <w:gridSpan w:val="3"/>
            <w:vAlign w:val="bottom"/>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Koliko tableta uzeti tijekom dana</w:t>
            </w:r>
          </w:p>
        </w:tc>
        <w:tc>
          <w:tcPr>
            <w:tcW w:w="845" w:type="pct"/>
            <w:vMerge w:val="restart"/>
            <w:vAlign w:val="center"/>
          </w:tcPr>
          <w:p w:rsidR="001E06D2" w:rsidRPr="00C64712" w:rsidRDefault="001E06D2" w:rsidP="00434F66">
            <w:pPr>
              <w:keepNext/>
              <w:widowControl w:val="0"/>
              <w:tabs>
                <w:tab w:val="clear" w:pos="567"/>
              </w:tabs>
              <w:spacing w:line="240" w:lineRule="auto"/>
              <w:jc w:val="center"/>
              <w:rPr>
                <w:lang w:val="hr-HR"/>
              </w:rPr>
            </w:pPr>
            <w:r w:rsidRPr="00C64712">
              <w:rPr>
                <w:szCs w:val="22"/>
                <w:lang w:val="hr-HR" w:eastAsia="zh-CN" w:bidi="hr-HR"/>
              </w:rPr>
              <w:t>Broj tableta na dan</w:t>
            </w:r>
          </w:p>
        </w:tc>
        <w:tc>
          <w:tcPr>
            <w:tcW w:w="845" w:type="pct"/>
            <w:vMerge w:val="restar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Ukupna dnevna</w:t>
            </w:r>
          </w:p>
          <w:p w:rsidR="001E06D2" w:rsidRPr="00C64712" w:rsidRDefault="001E06D2" w:rsidP="00434F66">
            <w:pPr>
              <w:keepNext/>
              <w:widowControl w:val="0"/>
              <w:spacing w:line="240" w:lineRule="auto"/>
              <w:jc w:val="center"/>
              <w:rPr>
                <w:rFonts w:eastAsia="SimSun"/>
                <w:lang w:val="hr-HR"/>
              </w:rPr>
            </w:pPr>
            <w:r w:rsidRPr="00C64712">
              <w:rPr>
                <w:szCs w:val="22"/>
                <w:lang w:val="hr-HR" w:eastAsia="zh-CN" w:bidi="hr-HR"/>
              </w:rPr>
              <w:t>doza</w:t>
            </w:r>
          </w:p>
        </w:tc>
      </w:tr>
      <w:tr w:rsidR="001E06D2" w:rsidRPr="00C64712" w:rsidTr="006E74E8">
        <w:trPr>
          <w:trHeight w:val="433"/>
        </w:trPr>
        <w:tc>
          <w:tcPr>
            <w:tcW w:w="670" w:type="pct"/>
            <w:vMerge/>
            <w:vAlign w:val="center"/>
          </w:tcPr>
          <w:p w:rsidR="001E06D2" w:rsidRPr="00C64712" w:rsidRDefault="001E06D2" w:rsidP="00434F66">
            <w:pPr>
              <w:keepNext/>
              <w:widowControl w:val="0"/>
              <w:tabs>
                <w:tab w:val="clear" w:pos="567"/>
              </w:tabs>
              <w:spacing w:line="240" w:lineRule="auto"/>
              <w:jc w:val="center"/>
              <w:rPr>
                <w:rFonts w:eastAsia="SimSun"/>
                <w:lang w:val="hr-HR"/>
              </w:rPr>
            </w:pPr>
          </w:p>
        </w:tc>
        <w:tc>
          <w:tcPr>
            <w:tcW w:w="613" w:type="pct"/>
            <w:vMerge/>
            <w:vAlign w:val="center"/>
          </w:tcPr>
          <w:p w:rsidR="001E06D2" w:rsidRPr="00C64712" w:rsidRDefault="001E06D2" w:rsidP="00434F66">
            <w:pPr>
              <w:keepNext/>
              <w:widowControl w:val="0"/>
              <w:tabs>
                <w:tab w:val="clear" w:pos="567"/>
              </w:tabs>
              <w:spacing w:line="240" w:lineRule="auto"/>
              <w:jc w:val="center"/>
              <w:rPr>
                <w:rFonts w:eastAsia="SimSun"/>
                <w:lang w:val="hr-HR"/>
              </w:rPr>
            </w:pPr>
          </w:p>
        </w:tc>
        <w:tc>
          <w:tcPr>
            <w:tcW w:w="660" w:type="pc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Doručak</w:t>
            </w:r>
          </w:p>
        </w:tc>
        <w:tc>
          <w:tcPr>
            <w:tcW w:w="610" w:type="pc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Ručak</w:t>
            </w:r>
          </w:p>
        </w:tc>
        <w:tc>
          <w:tcPr>
            <w:tcW w:w="644" w:type="pct"/>
            <w:vAlign w:val="center"/>
          </w:tcPr>
          <w:p w:rsidR="001E06D2" w:rsidRPr="00C64712" w:rsidRDefault="001E06D2" w:rsidP="00434F66">
            <w:pPr>
              <w:keepNext/>
              <w:widowControl w:val="0"/>
              <w:tabs>
                <w:tab w:val="clear" w:pos="567"/>
              </w:tabs>
              <w:spacing w:line="240" w:lineRule="auto"/>
              <w:jc w:val="center"/>
              <w:rPr>
                <w:rFonts w:eastAsia="SimSun"/>
                <w:lang w:val="hr-HR"/>
              </w:rPr>
            </w:pPr>
            <w:r w:rsidRPr="00C64712">
              <w:rPr>
                <w:szCs w:val="22"/>
                <w:lang w:val="hr-HR" w:eastAsia="zh-CN" w:bidi="hr-HR"/>
              </w:rPr>
              <w:t>Večera</w:t>
            </w:r>
          </w:p>
        </w:tc>
        <w:tc>
          <w:tcPr>
            <w:tcW w:w="902" w:type="pct"/>
            <w:vMerge/>
            <w:vAlign w:val="center"/>
          </w:tcPr>
          <w:p w:rsidR="001E06D2" w:rsidRPr="00C64712" w:rsidRDefault="001E06D2" w:rsidP="00434F66">
            <w:pPr>
              <w:keepNext/>
              <w:widowControl w:val="0"/>
              <w:tabs>
                <w:tab w:val="clear" w:pos="567"/>
              </w:tabs>
              <w:spacing w:line="240" w:lineRule="auto"/>
              <w:jc w:val="center"/>
              <w:rPr>
                <w:lang w:val="hr-HR"/>
              </w:rPr>
            </w:pPr>
          </w:p>
        </w:tc>
        <w:tc>
          <w:tcPr>
            <w:tcW w:w="901" w:type="pct"/>
            <w:vMerge/>
            <w:vAlign w:val="center"/>
          </w:tcPr>
          <w:p w:rsidR="001E06D2" w:rsidRPr="00C64712" w:rsidRDefault="001E06D2" w:rsidP="00434F66">
            <w:pPr>
              <w:keepNext/>
              <w:widowControl w:val="0"/>
              <w:tabs>
                <w:tab w:val="clear" w:pos="567"/>
              </w:tabs>
              <w:spacing w:line="240" w:lineRule="auto"/>
              <w:jc w:val="center"/>
              <w:rPr>
                <w:rFonts w:eastAsia="SimSun"/>
                <w:lang w:val="hr-HR"/>
              </w:rPr>
            </w:pPr>
          </w:p>
        </w:tc>
      </w:tr>
      <w:tr w:rsidR="001C3C32" w:rsidRPr="00C64712" w:rsidTr="007E6DE3">
        <w:trPr>
          <w:trHeight w:val="458"/>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1</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r>
      <w:tr w:rsidR="001C3C32" w:rsidRPr="00C64712" w:rsidTr="007E6DE3">
        <w:trPr>
          <w:trHeight w:val="457"/>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2</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60 mg</w:t>
            </w:r>
          </w:p>
        </w:tc>
      </w:tr>
      <w:tr w:rsidR="001C3C32" w:rsidRPr="00C64712" w:rsidTr="007E6DE3">
        <w:trPr>
          <w:trHeight w:val="457"/>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3</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30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3</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90 mg</w:t>
            </w:r>
          </w:p>
        </w:tc>
      </w:tr>
      <w:tr w:rsidR="001C3C32" w:rsidRPr="00C64712" w:rsidTr="007E6DE3">
        <w:trPr>
          <w:trHeight w:val="425"/>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4</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1</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r>
      <w:tr w:rsidR="001C3C32" w:rsidRPr="00C64712" w:rsidTr="007E6DE3">
        <w:trPr>
          <w:trHeight w:val="423"/>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5</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rFonts w:eastAsia="SimSun"/>
                <w:szCs w:val="22"/>
                <w:lang w:val="hr-HR" w:eastAsia="zh-CN"/>
              </w:rPr>
              <w:t>‒</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2</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240 mg</w:t>
            </w:r>
          </w:p>
        </w:tc>
      </w:tr>
      <w:tr w:rsidR="001C3C32" w:rsidRPr="00C64712" w:rsidTr="007E6DE3">
        <w:trPr>
          <w:trHeight w:val="423"/>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6</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3</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360 mg</w:t>
            </w:r>
          </w:p>
        </w:tc>
      </w:tr>
      <w:tr w:rsidR="001C3C32" w:rsidRPr="00C64712" w:rsidTr="007E6DE3">
        <w:trPr>
          <w:trHeight w:val="423"/>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7</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4</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480 mg</w:t>
            </w:r>
          </w:p>
        </w:tc>
      </w:tr>
      <w:tr w:rsidR="001C3C32" w:rsidRPr="00C64712" w:rsidTr="007E6DE3">
        <w:trPr>
          <w:trHeight w:val="423"/>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8</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5</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600 mg</w:t>
            </w:r>
          </w:p>
        </w:tc>
      </w:tr>
      <w:tr w:rsidR="001C3C32" w:rsidRPr="00C64712" w:rsidTr="007E6DE3">
        <w:trPr>
          <w:trHeight w:val="423"/>
        </w:trPr>
        <w:tc>
          <w:tcPr>
            <w:tcW w:w="670" w:type="pct"/>
            <w:vAlign w:val="center"/>
          </w:tcPr>
          <w:p w:rsidR="001C3C32" w:rsidRPr="00C64712" w:rsidRDefault="001C3C32" w:rsidP="00125BC3">
            <w:pPr>
              <w:keepNext/>
              <w:widowControl w:val="0"/>
              <w:tabs>
                <w:tab w:val="clear" w:pos="567"/>
              </w:tabs>
              <w:spacing w:line="240" w:lineRule="auto"/>
              <w:jc w:val="center"/>
              <w:rPr>
                <w:rFonts w:eastAsia="SimSun"/>
                <w:lang w:val="hr-HR"/>
              </w:rPr>
            </w:pPr>
            <w:r w:rsidRPr="00C64712">
              <w:rPr>
                <w:szCs w:val="22"/>
                <w:lang w:val="hr-HR" w:eastAsia="zh-CN" w:bidi="hr-HR"/>
              </w:rPr>
              <w:t>9+</w:t>
            </w:r>
          </w:p>
        </w:tc>
        <w:tc>
          <w:tcPr>
            <w:tcW w:w="613"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120 mg</w:t>
            </w:r>
          </w:p>
        </w:tc>
        <w:tc>
          <w:tcPr>
            <w:tcW w:w="66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10"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644"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2</w:t>
            </w:r>
          </w:p>
        </w:tc>
        <w:tc>
          <w:tcPr>
            <w:tcW w:w="902" w:type="pct"/>
            <w:vAlign w:val="center"/>
          </w:tcPr>
          <w:p w:rsidR="001C3C32" w:rsidRPr="00C64712" w:rsidRDefault="007E6DE3" w:rsidP="00434F66">
            <w:pPr>
              <w:keepNext/>
              <w:widowControl w:val="0"/>
              <w:tabs>
                <w:tab w:val="clear" w:pos="567"/>
              </w:tabs>
              <w:spacing w:line="240" w:lineRule="auto"/>
              <w:jc w:val="center"/>
              <w:rPr>
                <w:lang w:val="hr-HR"/>
              </w:rPr>
            </w:pPr>
            <w:r w:rsidRPr="00C64712">
              <w:rPr>
                <w:szCs w:val="22"/>
                <w:lang w:val="hr-HR" w:eastAsia="zh-CN" w:bidi="hr-HR"/>
              </w:rPr>
              <w:t>6</w:t>
            </w:r>
          </w:p>
        </w:tc>
        <w:tc>
          <w:tcPr>
            <w:tcW w:w="901" w:type="pct"/>
            <w:vAlign w:val="center"/>
          </w:tcPr>
          <w:p w:rsidR="001C3C32" w:rsidRPr="00C64712" w:rsidRDefault="001C3C32" w:rsidP="00434F66">
            <w:pPr>
              <w:keepNext/>
              <w:widowControl w:val="0"/>
              <w:tabs>
                <w:tab w:val="clear" w:pos="567"/>
              </w:tabs>
              <w:spacing w:line="240" w:lineRule="auto"/>
              <w:jc w:val="center"/>
              <w:rPr>
                <w:rFonts w:eastAsia="SimSun"/>
                <w:lang w:val="hr-HR"/>
              </w:rPr>
            </w:pPr>
            <w:r w:rsidRPr="00C64712">
              <w:rPr>
                <w:szCs w:val="22"/>
                <w:lang w:val="hr-HR" w:eastAsia="zh-CN" w:bidi="hr-HR"/>
              </w:rPr>
              <w:t>720 mg</w:t>
            </w:r>
          </w:p>
        </w:tc>
      </w:tr>
    </w:tbl>
    <w:p w:rsidR="00E95C33" w:rsidRPr="00C64712" w:rsidRDefault="00E95C33" w:rsidP="00125BC3">
      <w:pPr>
        <w:widowControl w:val="0"/>
        <w:tabs>
          <w:tab w:val="clear" w:pos="567"/>
        </w:tabs>
        <w:spacing w:line="240" w:lineRule="auto"/>
        <w:jc w:val="both"/>
        <w:rPr>
          <w:lang w:val="hr-HR"/>
        </w:rPr>
      </w:pPr>
    </w:p>
    <w:p w:rsidR="007E6DE3" w:rsidRPr="00C64712" w:rsidRDefault="00E95C33" w:rsidP="00434F66">
      <w:pPr>
        <w:widowControl w:val="0"/>
        <w:tabs>
          <w:tab w:val="clear" w:pos="567"/>
        </w:tabs>
        <w:spacing w:line="240" w:lineRule="auto"/>
        <w:rPr>
          <w:szCs w:val="22"/>
          <w:lang w:val="hr-HR" w:bidi="hr-HR"/>
        </w:rPr>
      </w:pPr>
      <w:r w:rsidRPr="00C64712">
        <w:rPr>
          <w:szCs w:val="22"/>
          <w:lang w:val="hr-HR" w:bidi="hr-HR"/>
        </w:rPr>
        <w:t>Vaš će liječnik pr</w:t>
      </w:r>
      <w:r w:rsidR="007E6DE3" w:rsidRPr="00C64712">
        <w:rPr>
          <w:szCs w:val="22"/>
          <w:lang w:val="hr-HR" w:bidi="hr-HR"/>
        </w:rPr>
        <w:t>ovjeriti koliko Vam se stanje</w:t>
      </w:r>
      <w:r w:rsidRPr="00C64712">
        <w:rPr>
          <w:szCs w:val="22"/>
          <w:lang w:val="hr-HR" w:bidi="hr-HR"/>
        </w:rPr>
        <w:t xml:space="preserve"> poboljša</w:t>
      </w:r>
      <w:r w:rsidR="007E6DE3" w:rsidRPr="00C64712">
        <w:rPr>
          <w:szCs w:val="22"/>
          <w:lang w:val="hr-HR" w:bidi="hr-HR"/>
        </w:rPr>
        <w:t>lo</w:t>
      </w:r>
      <w:r w:rsidRPr="00C64712">
        <w:rPr>
          <w:szCs w:val="22"/>
          <w:lang w:val="hr-HR" w:bidi="hr-HR"/>
        </w:rPr>
        <w:t xml:space="preserve"> nakon što počnete uzimati Skilarence i provjerit</w:t>
      </w:r>
      <w:r w:rsidR="00C2126C">
        <w:rPr>
          <w:szCs w:val="22"/>
          <w:lang w:val="hr-HR" w:bidi="hr-HR"/>
        </w:rPr>
        <w:t xml:space="preserve"> će</w:t>
      </w:r>
      <w:r w:rsidRPr="00C64712">
        <w:rPr>
          <w:szCs w:val="22"/>
          <w:lang w:val="hr-HR" w:bidi="hr-HR"/>
        </w:rPr>
        <w:t xml:space="preserve"> imate li nuspojave. </w:t>
      </w:r>
      <w:r w:rsidR="007E6DE3" w:rsidRPr="00C64712">
        <w:rPr>
          <w:szCs w:val="22"/>
          <w:lang w:val="hr-HR" w:bidi="hr-HR"/>
        </w:rPr>
        <w:t>Ako imate teške nuspojave nakon povećanja doze</w:t>
      </w:r>
      <w:r w:rsidR="00C2126C">
        <w:rPr>
          <w:szCs w:val="22"/>
          <w:lang w:val="hr-HR" w:bidi="hr-HR"/>
        </w:rPr>
        <w:t>,</w:t>
      </w:r>
      <w:r w:rsidR="007E6DE3" w:rsidRPr="00C64712">
        <w:rPr>
          <w:szCs w:val="22"/>
          <w:lang w:val="hr-HR" w:bidi="hr-HR"/>
        </w:rPr>
        <w:t xml:space="preserve"> liječnik Vam može preporučiti da se privremeno vratite na prethodnu dozu. Ako nuspojave nisu </w:t>
      </w:r>
      <w:r w:rsidR="00C2126C" w:rsidRPr="00F02EC8">
        <w:rPr>
          <w:szCs w:val="22"/>
          <w:lang w:val="hr-HR" w:bidi="hr-HR"/>
        </w:rPr>
        <w:t xml:space="preserve">zabrinjavajuće </w:t>
      </w:r>
      <w:r w:rsidRPr="00C64712">
        <w:rPr>
          <w:szCs w:val="22"/>
          <w:lang w:val="hr-HR" w:bidi="hr-HR"/>
        </w:rPr>
        <w:t xml:space="preserve">doza </w:t>
      </w:r>
      <w:r w:rsidR="007E6DE3" w:rsidRPr="00C64712">
        <w:rPr>
          <w:szCs w:val="22"/>
          <w:lang w:val="hr-HR" w:bidi="hr-HR"/>
        </w:rPr>
        <w:t xml:space="preserve">će Vam se </w:t>
      </w:r>
      <w:r w:rsidRPr="00C64712">
        <w:rPr>
          <w:szCs w:val="22"/>
          <w:lang w:val="hr-HR" w:bidi="hr-HR"/>
        </w:rPr>
        <w:t xml:space="preserve">povećavati do postizanja </w:t>
      </w:r>
      <w:r w:rsidR="007E6DE3" w:rsidRPr="00C64712">
        <w:rPr>
          <w:szCs w:val="22"/>
          <w:lang w:val="hr-HR" w:bidi="hr-HR"/>
        </w:rPr>
        <w:t>dobre</w:t>
      </w:r>
      <w:r w:rsidRPr="00C64712">
        <w:rPr>
          <w:szCs w:val="22"/>
          <w:lang w:val="hr-HR" w:bidi="hr-HR"/>
        </w:rPr>
        <w:t xml:space="preserve"> kontrole Vašeg stanja</w:t>
      </w:r>
      <w:r w:rsidR="007E6DE3" w:rsidRPr="00C64712">
        <w:rPr>
          <w:szCs w:val="22"/>
          <w:lang w:val="hr-HR" w:bidi="hr-HR"/>
        </w:rPr>
        <w:t xml:space="preserve">. Moguće je da nećete trebati </w:t>
      </w:r>
      <w:r w:rsidR="00E91DC9" w:rsidRPr="00C64712">
        <w:rPr>
          <w:szCs w:val="22"/>
          <w:lang w:val="hr-HR" w:bidi="hr-HR"/>
        </w:rPr>
        <w:t xml:space="preserve">najvišu </w:t>
      </w:r>
      <w:r w:rsidR="007E6DE3" w:rsidRPr="00C64712">
        <w:rPr>
          <w:szCs w:val="22"/>
          <w:lang w:val="hr-HR" w:bidi="hr-HR"/>
        </w:rPr>
        <w:t>dozu</w:t>
      </w:r>
      <w:r w:rsidRPr="00C64712">
        <w:rPr>
          <w:szCs w:val="22"/>
          <w:lang w:val="hr-HR" w:bidi="hr-HR"/>
        </w:rPr>
        <w:t xml:space="preserve"> od 720 mg dnevno.</w:t>
      </w:r>
      <w:r w:rsidR="007E6DE3" w:rsidRPr="00C64712">
        <w:rPr>
          <w:szCs w:val="22"/>
          <w:lang w:val="hr-HR" w:bidi="hr-HR"/>
        </w:rPr>
        <w:t xml:space="preserve"> Nakon što Vam se stanje dovoljno poboljša, liječnik će razmotriti kako postupno smanjiti dnevnu dozu lijeka Skilarence na onu koja je dovoljna za održavanje poboljšanja.</w:t>
      </w:r>
    </w:p>
    <w:p w:rsidR="007E6DE3" w:rsidRPr="00C64712" w:rsidRDefault="007E6DE3" w:rsidP="00434F66">
      <w:pPr>
        <w:widowControl w:val="0"/>
        <w:tabs>
          <w:tab w:val="clear" w:pos="567"/>
        </w:tabs>
        <w:spacing w:line="240" w:lineRule="auto"/>
        <w:rPr>
          <w:szCs w:val="22"/>
          <w:lang w:val="hr-HR" w:bidi="hr-HR"/>
        </w:rPr>
      </w:pPr>
    </w:p>
    <w:p w:rsidR="007E6DE3" w:rsidRPr="00C64712" w:rsidRDefault="007E6DE3" w:rsidP="00434F66">
      <w:pPr>
        <w:keepNext/>
        <w:widowControl w:val="0"/>
        <w:tabs>
          <w:tab w:val="clear" w:pos="567"/>
        </w:tabs>
        <w:spacing w:line="240" w:lineRule="auto"/>
        <w:rPr>
          <w:b/>
          <w:szCs w:val="22"/>
          <w:lang w:val="hr-HR" w:bidi="hr-HR"/>
        </w:rPr>
      </w:pPr>
      <w:r w:rsidRPr="00C64712">
        <w:rPr>
          <w:b/>
          <w:szCs w:val="22"/>
          <w:lang w:val="hr-HR" w:bidi="hr-HR"/>
        </w:rPr>
        <w:t>Način primjene</w:t>
      </w:r>
    </w:p>
    <w:p w:rsidR="00E95C33" w:rsidRPr="00C64712" w:rsidRDefault="007E6DE3" w:rsidP="00434F66">
      <w:pPr>
        <w:keepNext/>
        <w:widowControl w:val="0"/>
        <w:tabs>
          <w:tab w:val="clear" w:pos="567"/>
        </w:tabs>
        <w:spacing w:line="240" w:lineRule="auto"/>
        <w:rPr>
          <w:szCs w:val="22"/>
          <w:lang w:val="hr-HR" w:bidi="hr-HR"/>
        </w:rPr>
      </w:pPr>
      <w:r w:rsidRPr="00C64712">
        <w:rPr>
          <w:szCs w:val="22"/>
          <w:lang w:val="hr-HR" w:bidi="hr-HR"/>
        </w:rPr>
        <w:t xml:space="preserve">Progutajte tablete Skilarence cijele, s tekućinom. Uzmite tablete tijekom ili odmah nakon obroka. Nemojte drobiti, lomiti, otapati ili žvakati tablete jer imaju posebnu </w:t>
      </w:r>
      <w:r w:rsidR="003D6DE0" w:rsidRPr="00C64712">
        <w:rPr>
          <w:szCs w:val="22"/>
          <w:lang w:val="hr-HR" w:bidi="hr-HR"/>
        </w:rPr>
        <w:t xml:space="preserve">ovojnicu </w:t>
      </w:r>
      <w:r w:rsidRPr="00C64712">
        <w:rPr>
          <w:szCs w:val="22"/>
          <w:lang w:val="hr-HR" w:bidi="hr-HR"/>
        </w:rPr>
        <w:t>koja pomaže spriječiti iritaciju želuca.</w:t>
      </w:r>
    </w:p>
    <w:p w:rsidR="00E95C33" w:rsidRPr="00C64712" w:rsidRDefault="00E95C33"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Ako uzmete više lijeka Skilarence nego što ste trebali</w:t>
      </w:r>
    </w:p>
    <w:p w:rsidR="00E95C33" w:rsidRPr="00C64712" w:rsidRDefault="00E95C33" w:rsidP="00434F66">
      <w:pPr>
        <w:keepNext/>
        <w:widowControl w:val="0"/>
        <w:tabs>
          <w:tab w:val="clear" w:pos="567"/>
        </w:tabs>
        <w:spacing w:line="240" w:lineRule="auto"/>
        <w:rPr>
          <w:szCs w:val="22"/>
          <w:lang w:val="hr-HR"/>
        </w:rPr>
      </w:pPr>
      <w:r w:rsidRPr="00C64712">
        <w:rPr>
          <w:szCs w:val="22"/>
          <w:lang w:val="hr-HR" w:bidi="hr-HR"/>
        </w:rPr>
        <w:t xml:space="preserve">Ako mislite da ste uzeli previše tableta </w:t>
      </w:r>
      <w:r w:rsidR="007E6DE3" w:rsidRPr="00C64712">
        <w:rPr>
          <w:szCs w:val="22"/>
          <w:lang w:val="hr-HR" w:bidi="hr-HR"/>
        </w:rPr>
        <w:t xml:space="preserve">Skilarence </w:t>
      </w:r>
      <w:r w:rsidRPr="00C64712">
        <w:rPr>
          <w:szCs w:val="22"/>
          <w:lang w:val="hr-HR" w:bidi="hr-HR"/>
        </w:rPr>
        <w:t>obratite se liječniku ili ljekarniku.</w:t>
      </w:r>
    </w:p>
    <w:p w:rsidR="00E95C33" w:rsidRPr="00C64712" w:rsidRDefault="00E95C33" w:rsidP="00125BC3">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szCs w:val="22"/>
          <w:lang w:val="hr-HR"/>
        </w:rPr>
      </w:pPr>
      <w:r w:rsidRPr="00C64712">
        <w:rPr>
          <w:b/>
          <w:bCs/>
          <w:szCs w:val="22"/>
          <w:lang w:val="hr-HR" w:bidi="hr-HR"/>
        </w:rPr>
        <w:t>Ako ste zaboravili uzeti Skilarence</w:t>
      </w:r>
    </w:p>
    <w:p w:rsidR="00E95C33" w:rsidRPr="00C64712" w:rsidRDefault="00E95C33" w:rsidP="00125BC3">
      <w:pPr>
        <w:keepNext/>
        <w:widowControl w:val="0"/>
        <w:tabs>
          <w:tab w:val="clear" w:pos="567"/>
        </w:tabs>
        <w:spacing w:line="240" w:lineRule="auto"/>
        <w:rPr>
          <w:szCs w:val="22"/>
          <w:lang w:val="hr-HR"/>
        </w:rPr>
      </w:pPr>
      <w:r w:rsidRPr="00C64712">
        <w:rPr>
          <w:szCs w:val="22"/>
          <w:lang w:val="hr-HR" w:bidi="hr-HR"/>
        </w:rPr>
        <w:t xml:space="preserve">Nemojte uzeti dvostruku dozu kako biste nadoknadili zaboravljenu dozu. </w:t>
      </w:r>
      <w:r w:rsidR="007E6DE3" w:rsidRPr="00C64712">
        <w:rPr>
          <w:szCs w:val="22"/>
          <w:lang w:val="hr-HR" w:bidi="hr-HR"/>
        </w:rPr>
        <w:t>Uzmite sljedeću dozu u uobičajeno vrijeme i n</w:t>
      </w:r>
      <w:r w:rsidRPr="00C64712">
        <w:rPr>
          <w:szCs w:val="22"/>
          <w:lang w:val="hr-HR" w:bidi="hr-HR"/>
        </w:rPr>
        <w:t>astavite uzimati lijek točno onako kako je opisano u ovoj uputi ili kako ste dogovorili sa svojim liječnikom. Provjerite sa svojim liječnikom ili ljekarnikom ako niste sigurni.</w:t>
      </w:r>
    </w:p>
    <w:p w:rsidR="005E7FF3" w:rsidRPr="00C64712" w:rsidRDefault="005E7FF3" w:rsidP="00434F66">
      <w:pPr>
        <w:widowControl w:val="0"/>
        <w:tabs>
          <w:tab w:val="clear" w:pos="567"/>
        </w:tabs>
        <w:spacing w:line="240" w:lineRule="auto"/>
        <w:ind w:left="567" w:right="-2" w:hanging="567"/>
        <w:rPr>
          <w:b/>
          <w:lang w:val="hr-HR"/>
        </w:rPr>
      </w:pPr>
    </w:p>
    <w:p w:rsidR="00E95C33" w:rsidRPr="00C64712" w:rsidRDefault="00E95C33" w:rsidP="00434F66">
      <w:pPr>
        <w:widowControl w:val="0"/>
        <w:tabs>
          <w:tab w:val="clear" w:pos="567"/>
        </w:tabs>
        <w:spacing w:line="240" w:lineRule="auto"/>
        <w:ind w:right="-2"/>
        <w:rPr>
          <w:szCs w:val="22"/>
          <w:lang w:val="hr-HR"/>
        </w:rPr>
      </w:pPr>
      <w:r w:rsidRPr="00C64712">
        <w:rPr>
          <w:szCs w:val="22"/>
          <w:lang w:val="hr-HR" w:bidi="hr-HR"/>
        </w:rPr>
        <w:t>U slučaju bilo kakvih pitanja u vezi s primjenom ovog lijeka, obratite se liječniku ili ljekarniku.</w:t>
      </w: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4.</w:t>
      </w:r>
      <w:r w:rsidRPr="00C64712">
        <w:rPr>
          <w:b/>
          <w:bCs/>
          <w:szCs w:val="22"/>
          <w:lang w:val="hr-HR" w:bidi="hr-HR"/>
        </w:rPr>
        <w:tab/>
        <w:t>Moguće nuspojave</w:t>
      </w:r>
    </w:p>
    <w:p w:rsidR="00E95C33" w:rsidRPr="00C64712" w:rsidRDefault="00E95C33" w:rsidP="00434F66">
      <w:pPr>
        <w:keepNext/>
        <w:widowControl w:val="0"/>
        <w:tabs>
          <w:tab w:val="clear" w:pos="567"/>
        </w:tabs>
        <w:spacing w:line="240" w:lineRule="auto"/>
        <w:ind w:right="-29"/>
        <w:rPr>
          <w:szCs w:val="22"/>
          <w:lang w:val="hr-HR"/>
        </w:rPr>
      </w:pPr>
    </w:p>
    <w:p w:rsidR="007551FF" w:rsidRPr="00C64712" w:rsidRDefault="00E95C33" w:rsidP="00434F66">
      <w:pPr>
        <w:keepNext/>
        <w:widowControl w:val="0"/>
        <w:tabs>
          <w:tab w:val="clear" w:pos="567"/>
        </w:tabs>
        <w:spacing w:line="240" w:lineRule="auto"/>
        <w:rPr>
          <w:szCs w:val="22"/>
          <w:lang w:val="hr-HR" w:bidi="hr-HR"/>
        </w:rPr>
      </w:pPr>
      <w:r w:rsidRPr="00C64712">
        <w:rPr>
          <w:szCs w:val="22"/>
          <w:lang w:val="hr-HR" w:bidi="hr-HR"/>
        </w:rPr>
        <w:t>Kao i svi lijekovi, ovaj lijek može uzrokovati nuspojave iako se one neće javiti kod svakoga. Neke od ovih nuspojava, kao što je crvenilo lica ili tijela (</w:t>
      </w:r>
      <w:r w:rsidR="00DA487C" w:rsidRPr="00C64712">
        <w:rPr>
          <w:szCs w:val="22"/>
          <w:lang w:val="hr-HR" w:bidi="hr-HR"/>
        </w:rPr>
        <w:t>naval</w:t>
      </w:r>
      <w:r w:rsidR="00C2126C">
        <w:rPr>
          <w:szCs w:val="22"/>
          <w:lang w:val="hr-HR" w:bidi="hr-HR"/>
        </w:rPr>
        <w:t>e</w:t>
      </w:r>
      <w:r w:rsidR="00DA487C" w:rsidRPr="00C64712">
        <w:rPr>
          <w:szCs w:val="22"/>
          <w:lang w:val="hr-HR" w:bidi="hr-HR"/>
        </w:rPr>
        <w:t xml:space="preserve"> </w:t>
      </w:r>
      <w:r w:rsidRPr="00C64712">
        <w:rPr>
          <w:szCs w:val="22"/>
          <w:lang w:val="hr-HR" w:bidi="hr-HR"/>
        </w:rPr>
        <w:t>crvenila), proljev, želučani problemi i mučnina</w:t>
      </w:r>
      <w:r w:rsidR="007551FF" w:rsidRPr="00C64712">
        <w:rPr>
          <w:szCs w:val="22"/>
          <w:lang w:val="hr-HR" w:bidi="hr-HR"/>
        </w:rPr>
        <w:t xml:space="preserve"> se obično poboljšaju s nastavkom liječenja</w:t>
      </w:r>
      <w:r w:rsidRPr="00C64712">
        <w:rPr>
          <w:szCs w:val="22"/>
          <w:lang w:val="hr-HR" w:bidi="hr-HR"/>
        </w:rPr>
        <w:t>.</w:t>
      </w:r>
      <w:r w:rsidR="007551FF" w:rsidRPr="00C64712">
        <w:rPr>
          <w:szCs w:val="22"/>
          <w:lang w:val="hr-HR" w:bidi="hr-HR"/>
        </w:rPr>
        <w:t xml:space="preserve"> </w:t>
      </w:r>
    </w:p>
    <w:p w:rsidR="007551FF" w:rsidRPr="00C64712" w:rsidRDefault="007551FF" w:rsidP="00434F66">
      <w:pPr>
        <w:widowControl w:val="0"/>
        <w:tabs>
          <w:tab w:val="clear" w:pos="567"/>
        </w:tabs>
        <w:spacing w:line="240" w:lineRule="auto"/>
        <w:rPr>
          <w:szCs w:val="22"/>
          <w:lang w:val="hr-HR" w:bidi="hr-HR"/>
        </w:rPr>
      </w:pPr>
    </w:p>
    <w:p w:rsidR="00444BF0" w:rsidRPr="00C64712" w:rsidRDefault="00444BF0" w:rsidP="00434F66">
      <w:pPr>
        <w:widowControl w:val="0"/>
        <w:tabs>
          <w:tab w:val="clear" w:pos="567"/>
        </w:tabs>
        <w:spacing w:line="240" w:lineRule="auto"/>
        <w:rPr>
          <w:szCs w:val="22"/>
          <w:lang w:val="hr-HR" w:bidi="hr-HR"/>
        </w:rPr>
      </w:pPr>
    </w:p>
    <w:p w:rsidR="00444BF0" w:rsidRPr="00C64712" w:rsidRDefault="00444BF0" w:rsidP="00434F66">
      <w:pPr>
        <w:widowControl w:val="0"/>
        <w:tabs>
          <w:tab w:val="clear" w:pos="567"/>
        </w:tabs>
        <w:spacing w:line="240" w:lineRule="auto"/>
        <w:rPr>
          <w:szCs w:val="22"/>
          <w:lang w:val="hr-HR" w:bidi="hr-HR"/>
        </w:rPr>
      </w:pPr>
      <w:r w:rsidRPr="00C64712">
        <w:rPr>
          <w:szCs w:val="22"/>
          <w:lang w:val="hr-HR" w:bidi="hr-HR"/>
        </w:rPr>
        <w:t xml:space="preserve">Najozbiljnije nuspojave koje se mogu javiti uz Skilarence su alergijske reakcije ili reakcije preosjetljivosti, zatajenje bubrega ili bolest bubrega koja se zove Fanconijev sindrom ili teška infekcija mozga koja se zove progresivna </w:t>
      </w:r>
      <w:r w:rsidR="00094C60" w:rsidRPr="00C64712">
        <w:rPr>
          <w:szCs w:val="22"/>
          <w:lang w:val="hr-HR" w:bidi="hr-HR"/>
        </w:rPr>
        <w:t>m</w:t>
      </w:r>
      <w:r w:rsidR="00094C60">
        <w:rPr>
          <w:szCs w:val="22"/>
          <w:lang w:val="hr-HR" w:bidi="hr-HR"/>
        </w:rPr>
        <w:t>u</w:t>
      </w:r>
      <w:r w:rsidR="00094C60" w:rsidRPr="00C64712">
        <w:rPr>
          <w:szCs w:val="22"/>
          <w:lang w:val="hr-HR" w:bidi="hr-HR"/>
        </w:rPr>
        <w:t xml:space="preserve">ltifokalna </w:t>
      </w:r>
      <w:r w:rsidRPr="00C64712">
        <w:rPr>
          <w:szCs w:val="22"/>
          <w:lang w:val="hr-HR" w:bidi="hr-HR"/>
        </w:rPr>
        <w:t>leukoencefalopatija (</w:t>
      </w:r>
      <w:r w:rsidR="00C2126C" w:rsidRPr="00F02EC8">
        <w:rPr>
          <w:szCs w:val="22"/>
          <w:lang w:val="hr-HR" w:bidi="hr-HR"/>
        </w:rPr>
        <w:t xml:space="preserve">engl. </w:t>
      </w:r>
      <w:r w:rsidR="00C2126C" w:rsidRPr="00B209A7">
        <w:rPr>
          <w:i/>
          <w:szCs w:val="22"/>
          <w:lang w:val="hr-HR"/>
        </w:rPr>
        <w:t>progressive multifocal leukoencephalopathy</w:t>
      </w:r>
      <w:r w:rsidR="00C2126C" w:rsidRPr="00F02EC8">
        <w:rPr>
          <w:szCs w:val="22"/>
          <w:lang w:val="hr-HR"/>
        </w:rPr>
        <w:t xml:space="preserve">, </w:t>
      </w:r>
      <w:r w:rsidRPr="00C64712">
        <w:rPr>
          <w:szCs w:val="22"/>
          <w:lang w:val="hr-HR" w:bidi="hr-HR"/>
        </w:rPr>
        <w:t>PML). Nije poznato koliko se često one javljaju.</w:t>
      </w:r>
      <w:r w:rsidR="00094C60">
        <w:rPr>
          <w:szCs w:val="22"/>
          <w:lang w:val="hr-HR" w:bidi="hr-HR"/>
        </w:rPr>
        <w:t xml:space="preserve"> </w:t>
      </w:r>
      <w:r w:rsidRPr="00C64712">
        <w:rPr>
          <w:szCs w:val="22"/>
          <w:lang w:val="hr-HR" w:bidi="hr-HR"/>
        </w:rPr>
        <w:t>Za simptome pogledajte tekst u nastavku.</w:t>
      </w:r>
    </w:p>
    <w:p w:rsidR="00444BF0" w:rsidRPr="00C64712" w:rsidRDefault="00444BF0" w:rsidP="00434F66">
      <w:pPr>
        <w:widowControl w:val="0"/>
        <w:tabs>
          <w:tab w:val="clear" w:pos="567"/>
        </w:tabs>
        <w:spacing w:line="240" w:lineRule="auto"/>
        <w:rPr>
          <w:szCs w:val="22"/>
          <w:lang w:val="hr-HR" w:bidi="hr-HR"/>
        </w:rPr>
      </w:pPr>
    </w:p>
    <w:p w:rsidR="00444BF0" w:rsidRPr="00C64712" w:rsidRDefault="00444BF0" w:rsidP="00434F66">
      <w:pPr>
        <w:keepNext/>
        <w:widowControl w:val="0"/>
        <w:tabs>
          <w:tab w:val="clear" w:pos="567"/>
        </w:tabs>
        <w:spacing w:line="240" w:lineRule="auto"/>
        <w:rPr>
          <w:szCs w:val="22"/>
          <w:u w:val="single"/>
          <w:lang w:val="hr-HR" w:bidi="hr-HR"/>
        </w:rPr>
      </w:pPr>
      <w:r w:rsidRPr="00C64712">
        <w:rPr>
          <w:szCs w:val="22"/>
          <w:u w:val="single"/>
          <w:lang w:val="hr-HR" w:bidi="hr-HR"/>
        </w:rPr>
        <w:t>Alergijske reakcije ili reakcije preosjetljivosti.</w:t>
      </w:r>
    </w:p>
    <w:p w:rsidR="00444BF0" w:rsidRPr="00C64712" w:rsidRDefault="00444BF0" w:rsidP="00434F66">
      <w:pPr>
        <w:keepNext/>
        <w:widowControl w:val="0"/>
        <w:tabs>
          <w:tab w:val="clear" w:pos="567"/>
        </w:tabs>
        <w:spacing w:line="240" w:lineRule="auto"/>
        <w:rPr>
          <w:szCs w:val="22"/>
          <w:lang w:val="hr-HR" w:bidi="hr-HR"/>
        </w:rPr>
      </w:pPr>
      <w:r w:rsidRPr="00C64712">
        <w:rPr>
          <w:szCs w:val="22"/>
          <w:lang w:val="hr-HR" w:bidi="hr-HR"/>
        </w:rPr>
        <w:t xml:space="preserve">Alergijske reakcije ili reakcije preosjetljivosti su rijetke, ali mogu biti vrlo </w:t>
      </w:r>
      <w:r w:rsidR="00C2126C" w:rsidRPr="00F02EC8">
        <w:rPr>
          <w:szCs w:val="22"/>
          <w:lang w:val="hr-HR" w:bidi="hr-HR"/>
        </w:rPr>
        <w:t>ozbiljne</w:t>
      </w:r>
      <w:r w:rsidRPr="00C64712">
        <w:rPr>
          <w:szCs w:val="22"/>
          <w:lang w:val="hr-HR" w:bidi="hr-HR"/>
        </w:rPr>
        <w:t>. Crvenilo lica ili tijela (</w:t>
      </w:r>
      <w:r w:rsidR="00DA487C" w:rsidRPr="00C64712">
        <w:rPr>
          <w:szCs w:val="22"/>
          <w:lang w:val="hr-HR" w:bidi="hr-HR"/>
        </w:rPr>
        <w:t>naval</w:t>
      </w:r>
      <w:r w:rsidR="00C2126C">
        <w:rPr>
          <w:szCs w:val="22"/>
          <w:lang w:val="hr-HR" w:bidi="hr-HR"/>
        </w:rPr>
        <w:t>e</w:t>
      </w:r>
      <w:r w:rsidR="00DA487C" w:rsidRPr="00C64712">
        <w:rPr>
          <w:szCs w:val="22"/>
          <w:lang w:val="hr-HR" w:bidi="hr-HR"/>
        </w:rPr>
        <w:t xml:space="preserve"> </w:t>
      </w:r>
      <w:r w:rsidRPr="00C64712">
        <w:rPr>
          <w:szCs w:val="22"/>
          <w:lang w:val="hr-HR" w:bidi="hr-HR"/>
        </w:rPr>
        <w:t xml:space="preserve">crvenila) je vrlo česta nuspojava koja može zahvatiti više od 1 od 10 osoba. Međutim, ako dobijete </w:t>
      </w:r>
      <w:r w:rsidR="00DA487C" w:rsidRPr="00C64712">
        <w:rPr>
          <w:szCs w:val="22"/>
          <w:lang w:val="hr-HR" w:bidi="hr-HR"/>
        </w:rPr>
        <w:t>naval</w:t>
      </w:r>
      <w:r w:rsidR="00C2126C">
        <w:rPr>
          <w:szCs w:val="22"/>
          <w:lang w:val="hr-HR" w:bidi="hr-HR"/>
        </w:rPr>
        <w:t>e</w:t>
      </w:r>
      <w:r w:rsidR="00DA487C" w:rsidRPr="00C64712">
        <w:rPr>
          <w:szCs w:val="22"/>
          <w:lang w:val="hr-HR" w:bidi="hr-HR"/>
        </w:rPr>
        <w:t xml:space="preserve"> </w:t>
      </w:r>
      <w:r w:rsidRPr="00C64712">
        <w:rPr>
          <w:szCs w:val="22"/>
          <w:lang w:val="hr-HR" w:bidi="hr-HR"/>
        </w:rPr>
        <w:t>crvenila i bilo koji od sljedećih znakova:</w:t>
      </w:r>
    </w:p>
    <w:p w:rsidR="00444BF0" w:rsidRPr="00C64712" w:rsidRDefault="00C2126C" w:rsidP="00434F66">
      <w:pPr>
        <w:widowControl w:val="0"/>
        <w:numPr>
          <w:ilvl w:val="0"/>
          <w:numId w:val="2"/>
        </w:numPr>
        <w:tabs>
          <w:tab w:val="clear" w:pos="567"/>
        </w:tabs>
        <w:spacing w:line="240" w:lineRule="auto"/>
        <w:ind w:right="-28"/>
        <w:rPr>
          <w:szCs w:val="22"/>
          <w:lang w:val="hr-HR" w:bidi="hr-HR"/>
        </w:rPr>
      </w:pPr>
      <w:r w:rsidRPr="00F02EC8">
        <w:rPr>
          <w:szCs w:val="22"/>
          <w:lang w:val="hr-HR" w:bidi="hr-HR"/>
        </w:rPr>
        <w:t>piskanje pri disanju, otežano disanje ili nedostatak zraka</w:t>
      </w:r>
      <w:r w:rsidR="00444BF0" w:rsidRPr="00C64712">
        <w:rPr>
          <w:szCs w:val="22"/>
          <w:lang w:val="hr-HR" w:bidi="hr-HR"/>
        </w:rPr>
        <w:t>,</w:t>
      </w:r>
    </w:p>
    <w:p w:rsidR="00444BF0" w:rsidRPr="00C64712" w:rsidRDefault="00444BF0" w:rsidP="00434F66">
      <w:pPr>
        <w:widowControl w:val="0"/>
        <w:numPr>
          <w:ilvl w:val="0"/>
          <w:numId w:val="2"/>
        </w:numPr>
        <w:tabs>
          <w:tab w:val="clear" w:pos="567"/>
        </w:tabs>
        <w:spacing w:line="240" w:lineRule="auto"/>
        <w:ind w:right="-28"/>
        <w:rPr>
          <w:szCs w:val="22"/>
          <w:lang w:val="hr-HR" w:bidi="hr-HR"/>
        </w:rPr>
      </w:pPr>
      <w:r w:rsidRPr="00C64712">
        <w:rPr>
          <w:szCs w:val="22"/>
          <w:lang w:val="hr-HR" w:bidi="hr-HR"/>
        </w:rPr>
        <w:t>oticanje lica, usana, usta ili jezika</w:t>
      </w:r>
    </w:p>
    <w:p w:rsidR="00444BF0" w:rsidRPr="00C64712" w:rsidRDefault="00444BF0" w:rsidP="00434F66">
      <w:pPr>
        <w:widowControl w:val="0"/>
        <w:tabs>
          <w:tab w:val="clear" w:pos="567"/>
        </w:tabs>
        <w:spacing w:line="240" w:lineRule="auto"/>
        <w:ind w:right="-28"/>
        <w:rPr>
          <w:szCs w:val="22"/>
          <w:lang w:val="hr-HR" w:bidi="hr-HR"/>
        </w:rPr>
      </w:pPr>
      <w:r w:rsidRPr="00C64712">
        <w:rPr>
          <w:szCs w:val="22"/>
          <w:lang w:val="hr-HR" w:bidi="hr-HR"/>
        </w:rPr>
        <w:t>odmah prestanite uzimati Skilarence i pozovite liječnika.</w:t>
      </w:r>
    </w:p>
    <w:p w:rsidR="00664D71" w:rsidRPr="00C64712" w:rsidRDefault="00664D71" w:rsidP="00434F66">
      <w:pPr>
        <w:widowControl w:val="0"/>
        <w:tabs>
          <w:tab w:val="clear" w:pos="567"/>
        </w:tabs>
        <w:spacing w:line="240" w:lineRule="auto"/>
        <w:ind w:right="-28"/>
        <w:rPr>
          <w:szCs w:val="22"/>
          <w:lang w:val="hr-HR" w:bidi="hr-HR"/>
        </w:rPr>
      </w:pP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r w:rsidRPr="00C64712">
        <w:rPr>
          <w:szCs w:val="22"/>
          <w:u w:val="single"/>
          <w:lang w:val="hr-HR"/>
        </w:rPr>
        <w:t>Infekcija mozga nazvana PML</w:t>
      </w:r>
    </w:p>
    <w:p w:rsidR="00664D71" w:rsidRPr="00C64712" w:rsidRDefault="00664D71" w:rsidP="00434F66">
      <w:pPr>
        <w:widowControl w:val="0"/>
        <w:tabs>
          <w:tab w:val="clear" w:pos="567"/>
        </w:tabs>
        <w:autoSpaceDE w:val="0"/>
        <w:autoSpaceDN w:val="0"/>
        <w:adjustRightInd w:val="0"/>
        <w:spacing w:line="240" w:lineRule="auto"/>
        <w:rPr>
          <w:szCs w:val="22"/>
          <w:lang w:val="hr-HR"/>
        </w:rPr>
      </w:pPr>
      <w:r w:rsidRPr="00C64712">
        <w:rPr>
          <w:szCs w:val="22"/>
          <w:lang w:val="hr-HR"/>
        </w:rPr>
        <w:t xml:space="preserve">Progresivna multifokalna leukoencefalopatija (PML) je rijetka, ali </w:t>
      </w:r>
      <w:r w:rsidR="00C2126C" w:rsidRPr="00F02EC8">
        <w:rPr>
          <w:szCs w:val="22"/>
          <w:lang w:val="hr-HR"/>
        </w:rPr>
        <w:t xml:space="preserve">ozbiljna </w:t>
      </w:r>
      <w:r w:rsidRPr="00C64712">
        <w:rPr>
          <w:szCs w:val="22"/>
          <w:lang w:val="hr-HR"/>
        </w:rPr>
        <w:t xml:space="preserve">infekcija mozga koja može dovesti do teške onesposobljenosti ili smrti. Ako primijetite novonastalu slabost jedne strane tijela ili njeno pogoršanje; nespretnost; promjene vida, razmišljanja ili pamćenja; </w:t>
      </w:r>
      <w:r w:rsidR="00C2126C" w:rsidRPr="00F02EC8">
        <w:rPr>
          <w:szCs w:val="22"/>
          <w:lang w:val="hr-HR"/>
        </w:rPr>
        <w:t>smetenost</w:t>
      </w:r>
      <w:r w:rsidRPr="00C64712">
        <w:rPr>
          <w:szCs w:val="22"/>
          <w:lang w:val="hr-HR"/>
        </w:rPr>
        <w:t>; ili promjene osobnosti koje traju nekoliko dana, prestanite uzimati Skilarence i odmah se obratite liječniku.</w:t>
      </w: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r w:rsidRPr="00C64712">
        <w:rPr>
          <w:szCs w:val="22"/>
          <w:u w:val="single"/>
          <w:lang w:val="hr-HR"/>
        </w:rPr>
        <w:t>Fanconijev sindrom</w:t>
      </w:r>
    </w:p>
    <w:p w:rsidR="00664D71" w:rsidRPr="00C64712" w:rsidRDefault="00664D71" w:rsidP="00434F66">
      <w:pPr>
        <w:widowControl w:val="0"/>
        <w:tabs>
          <w:tab w:val="clear" w:pos="567"/>
        </w:tabs>
        <w:autoSpaceDE w:val="0"/>
        <w:autoSpaceDN w:val="0"/>
        <w:adjustRightInd w:val="0"/>
        <w:spacing w:line="240" w:lineRule="auto"/>
        <w:rPr>
          <w:szCs w:val="22"/>
          <w:lang w:val="hr-HR"/>
        </w:rPr>
      </w:pPr>
      <w:r w:rsidRPr="00C64712">
        <w:rPr>
          <w:szCs w:val="22"/>
          <w:lang w:val="hr-HR"/>
        </w:rPr>
        <w:t xml:space="preserve">Fanconijev sindrom je rijedak, ali </w:t>
      </w:r>
      <w:r w:rsidR="00C2126C" w:rsidRPr="00F02EC8">
        <w:rPr>
          <w:szCs w:val="22"/>
          <w:lang w:val="hr-HR"/>
        </w:rPr>
        <w:t xml:space="preserve">ozbiljan </w:t>
      </w:r>
      <w:r w:rsidRPr="00C64712">
        <w:rPr>
          <w:szCs w:val="22"/>
          <w:lang w:val="hr-HR"/>
        </w:rPr>
        <w:t>poremećaj bubrega koji se može pojaviti uz Skilarence. Ako primijetite da Vam se stvara više mokraće, da ste žedniji i pijete više nego inače, mišići Vam se čine slabiji, slomite kost ili samo imate bolove, obratite se svom liječniku što je prije moguće kako bi se to dalje ispitalo.</w:t>
      </w:r>
    </w:p>
    <w:p w:rsidR="00664D71" w:rsidRPr="00C64712" w:rsidRDefault="00664D71" w:rsidP="00434F66">
      <w:pPr>
        <w:widowControl w:val="0"/>
        <w:tabs>
          <w:tab w:val="clear" w:pos="567"/>
        </w:tabs>
        <w:autoSpaceDE w:val="0"/>
        <w:autoSpaceDN w:val="0"/>
        <w:adjustRightInd w:val="0"/>
        <w:spacing w:line="240" w:lineRule="auto"/>
        <w:rPr>
          <w:szCs w:val="22"/>
          <w:u w:val="single"/>
          <w:lang w:val="hr-HR"/>
        </w:rPr>
      </w:pPr>
    </w:p>
    <w:p w:rsidR="00E95C33" w:rsidRPr="00C64712" w:rsidRDefault="007551FF" w:rsidP="00434F66">
      <w:pPr>
        <w:widowControl w:val="0"/>
        <w:tabs>
          <w:tab w:val="clear" w:pos="567"/>
        </w:tabs>
        <w:spacing w:line="240" w:lineRule="auto"/>
        <w:rPr>
          <w:szCs w:val="22"/>
          <w:lang w:val="hr-HR" w:bidi="hr-HR"/>
        </w:rPr>
      </w:pPr>
      <w:r w:rsidRPr="00C64712">
        <w:rPr>
          <w:szCs w:val="22"/>
          <w:lang w:val="hr-HR" w:bidi="hr-HR"/>
        </w:rPr>
        <w:t>Ukoliko Vam se javi bilo koja od sljedećih nuspojava obratite se liječniku.</w:t>
      </w:r>
    </w:p>
    <w:p w:rsidR="00E95C33" w:rsidRPr="00C64712" w:rsidRDefault="00E95C33" w:rsidP="00434F66">
      <w:pPr>
        <w:widowControl w:val="0"/>
        <w:tabs>
          <w:tab w:val="clear" w:pos="567"/>
        </w:tabs>
        <w:spacing w:line="240" w:lineRule="auto"/>
        <w:ind w:right="-29"/>
        <w:rPr>
          <w:szCs w:val="22"/>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 xml:space="preserve">Vrlo česte nuspojave (mogu </w:t>
      </w:r>
      <w:r w:rsidR="00C2126C" w:rsidRPr="00F02EC8">
        <w:rPr>
          <w:szCs w:val="22"/>
          <w:lang w:val="hr-HR" w:bidi="hr-HR"/>
        </w:rPr>
        <w:t>se javiti u više od 1 na 10 osoba</w:t>
      </w:r>
      <w:r w:rsidRPr="00C64712">
        <w:rPr>
          <w:szCs w:val="22"/>
          <w:lang w:val="hr-HR" w:bidi="hr-HR"/>
        </w:rPr>
        <w:t>):</w:t>
      </w:r>
    </w:p>
    <w:p w:rsidR="00E95C3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smanjen broj bijelih </w:t>
      </w:r>
      <w:r w:rsidR="008F07D1" w:rsidRPr="00C64712">
        <w:rPr>
          <w:szCs w:val="22"/>
          <w:lang w:val="hr-HR" w:bidi="hr-HR"/>
        </w:rPr>
        <w:t xml:space="preserve">krvnih </w:t>
      </w:r>
      <w:r w:rsidRPr="00C64712">
        <w:rPr>
          <w:szCs w:val="22"/>
          <w:lang w:val="hr-HR" w:bidi="hr-HR"/>
        </w:rPr>
        <w:t>stanica koje se nazivaju limfociti</w:t>
      </w:r>
      <w:r w:rsidR="007551FF" w:rsidRPr="00C64712">
        <w:rPr>
          <w:szCs w:val="22"/>
          <w:lang w:val="hr-HR" w:bidi="hr-HR"/>
        </w:rPr>
        <w:t xml:space="preserve"> (limfopenija)</w:t>
      </w:r>
    </w:p>
    <w:p w:rsidR="007551FF" w:rsidRPr="00C64712" w:rsidRDefault="007551FF"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bidi="hr-HR"/>
        </w:rPr>
        <w:t xml:space="preserve">smanjen broj svih </w:t>
      </w:r>
      <w:r w:rsidR="00C2126C" w:rsidRPr="00F02EC8">
        <w:rPr>
          <w:szCs w:val="22"/>
          <w:lang w:val="hr-HR"/>
        </w:rPr>
        <w:t xml:space="preserve">bijelih </w:t>
      </w:r>
      <w:r w:rsidRPr="00C64712">
        <w:rPr>
          <w:szCs w:val="22"/>
          <w:lang w:val="hr-HR" w:bidi="hr-HR"/>
        </w:rPr>
        <w:t>krvnih stanica (leukopenija)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crvenilo lica i tijela (</w:t>
      </w:r>
      <w:r w:rsidR="00C2126C" w:rsidRPr="00F02EC8">
        <w:rPr>
          <w:szCs w:val="22"/>
          <w:lang w:val="hr-HR" w:bidi="hr-HR"/>
        </w:rPr>
        <w:t>naval</w:t>
      </w:r>
      <w:r w:rsidR="00722CA2">
        <w:rPr>
          <w:szCs w:val="22"/>
          <w:lang w:val="hr-HR" w:bidi="hr-HR"/>
        </w:rPr>
        <w:t>e</w:t>
      </w:r>
      <w:r w:rsidR="00C2126C" w:rsidRPr="00F02EC8">
        <w:rPr>
          <w:szCs w:val="22"/>
          <w:lang w:val="hr-HR" w:bidi="hr-HR"/>
        </w:rPr>
        <w:t xml:space="preserve"> </w:t>
      </w:r>
      <w:r w:rsidRPr="00C64712">
        <w:rPr>
          <w:szCs w:val="22"/>
          <w:lang w:val="hr-HR" w:bidi="hr-HR"/>
        </w:rPr>
        <w:t>crvenila)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proljev</w:t>
      </w:r>
    </w:p>
    <w:p w:rsidR="00E95C33" w:rsidRPr="00C64712" w:rsidRDefault="007551FF"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napuhnutost, </w:t>
      </w:r>
      <w:r w:rsidR="00E95C33" w:rsidRPr="00C64712">
        <w:rPr>
          <w:szCs w:val="22"/>
          <w:lang w:val="hr-HR" w:bidi="hr-HR"/>
        </w:rPr>
        <w:t>bol u želucu ili grčevi u želucu</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mučnin</w:t>
      </w:r>
      <w:r w:rsidR="00C2126C">
        <w:rPr>
          <w:szCs w:val="22"/>
          <w:lang w:val="hr-HR" w:bidi="hr-HR"/>
        </w:rPr>
        <w:t>a</w:t>
      </w:r>
    </w:p>
    <w:p w:rsidR="00E95C33" w:rsidRPr="00C64712" w:rsidRDefault="00E95C33" w:rsidP="00434F66">
      <w:pPr>
        <w:widowControl w:val="0"/>
        <w:tabs>
          <w:tab w:val="clear" w:pos="567"/>
        </w:tabs>
        <w:spacing w:line="240" w:lineRule="auto"/>
        <w:ind w:right="-2"/>
        <w:rPr>
          <w:lang w:val="hr-HR"/>
        </w:rPr>
      </w:pP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Česte nuspojave (</w:t>
      </w:r>
      <w:r w:rsidR="00C2126C" w:rsidRPr="00F02EC8">
        <w:rPr>
          <w:szCs w:val="22"/>
          <w:lang w:val="hr-HR" w:bidi="hr-HR"/>
        </w:rPr>
        <w:t>se javiti u do 1 na 10 osoba</w:t>
      </w:r>
      <w:r w:rsidRPr="00C64712">
        <w:rPr>
          <w:szCs w:val="22"/>
          <w:lang w:val="hr-HR" w:bidi="hr-HR"/>
        </w:rPr>
        <w:t>):</w:t>
      </w:r>
    </w:p>
    <w:p w:rsidR="005E7FF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povećan broj </w:t>
      </w:r>
      <w:r w:rsidR="00466E7C" w:rsidRPr="00C64712">
        <w:rPr>
          <w:szCs w:val="22"/>
          <w:lang w:val="hr-HR" w:bidi="hr-HR"/>
        </w:rPr>
        <w:t xml:space="preserve">svih </w:t>
      </w:r>
      <w:r w:rsidRPr="00C64712">
        <w:rPr>
          <w:szCs w:val="22"/>
          <w:lang w:val="hr-HR" w:bidi="hr-HR"/>
        </w:rPr>
        <w:t>bijelih krvnih stanica (leukocitoza)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povećan broj specifičnih bijelih krvnih stanica pod nazivom eozinofili</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povećanje vrijednosti </w:t>
      </w:r>
      <w:r w:rsidR="00466E7C" w:rsidRPr="00C64712">
        <w:rPr>
          <w:szCs w:val="22"/>
          <w:lang w:val="hr-HR" w:bidi="hr-HR"/>
        </w:rPr>
        <w:t>određenih enzima u krvi (koriste se za provjeru zdravlja jetre</w:t>
      </w:r>
      <w:r w:rsidRPr="00C64712">
        <w:rPr>
          <w:szCs w:val="22"/>
          <w:lang w:val="hr-HR" w:bidi="hr-HR"/>
        </w:rPr>
        <w:t>)</w:t>
      </w:r>
    </w:p>
    <w:p w:rsidR="00466E7C" w:rsidRPr="00C64712" w:rsidRDefault="00C2126C" w:rsidP="00434F66">
      <w:pPr>
        <w:widowControl w:val="0"/>
        <w:numPr>
          <w:ilvl w:val="0"/>
          <w:numId w:val="1"/>
        </w:numPr>
        <w:tabs>
          <w:tab w:val="clear" w:pos="360"/>
          <w:tab w:val="clear" w:pos="567"/>
        </w:tabs>
        <w:spacing w:line="240" w:lineRule="auto"/>
        <w:ind w:left="567" w:hanging="567"/>
        <w:rPr>
          <w:szCs w:val="22"/>
          <w:lang w:val="hr-HR"/>
        </w:rPr>
      </w:pPr>
      <w:r w:rsidRPr="00F02EC8">
        <w:rPr>
          <w:szCs w:val="22"/>
          <w:lang w:val="hr-HR" w:bidi="hr-HR"/>
        </w:rPr>
        <w:t>povraćanje</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zatvor</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vjetrovi</w:t>
      </w:r>
      <w:r w:rsidR="00466E7C" w:rsidRPr="00C64712">
        <w:rPr>
          <w:szCs w:val="22"/>
          <w:lang w:val="hr-HR" w:bidi="hr-HR"/>
        </w:rPr>
        <w:t xml:space="preserve"> (flatulencija)</w:t>
      </w:r>
      <w:r w:rsidRPr="00C64712">
        <w:rPr>
          <w:szCs w:val="22"/>
          <w:lang w:val="hr-HR" w:bidi="hr-HR"/>
        </w:rPr>
        <w:t>, nelagoda u želucu, loša probava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smanjeni apetit</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glavobolja</w:t>
      </w:r>
    </w:p>
    <w:p w:rsidR="00466E7C" w:rsidRPr="00C64712" w:rsidRDefault="00466E7C"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osjećaj umora</w:t>
      </w:r>
    </w:p>
    <w:p w:rsidR="00466E7C" w:rsidRPr="00C64712" w:rsidRDefault="00466E7C"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slabost</w:t>
      </w:r>
    </w:p>
    <w:p w:rsidR="00E95C33" w:rsidRPr="00C64712" w:rsidRDefault="00E95C33"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bidi="hr-HR"/>
        </w:rPr>
        <w:t>osjećaj vrućine</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abnormalni osjećaji na koži, kao što su svrbež, žarenje, </w:t>
      </w:r>
      <w:r w:rsidR="00C2126C" w:rsidRPr="00F02EC8">
        <w:rPr>
          <w:szCs w:val="22"/>
          <w:lang w:val="hr-HR" w:bidi="hr-HR"/>
        </w:rPr>
        <w:t>bockanje</w:t>
      </w:r>
      <w:r w:rsidRPr="00C64712">
        <w:rPr>
          <w:szCs w:val="22"/>
          <w:lang w:val="hr-HR" w:bidi="hr-HR"/>
        </w:rPr>
        <w:t>, škakljanje ili trnci</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ružičaste ili crvene mrlje na koži (eritem)</w:t>
      </w:r>
    </w:p>
    <w:p w:rsidR="00E95C33" w:rsidRPr="00C64712" w:rsidRDefault="00E95C33" w:rsidP="00434F66">
      <w:pPr>
        <w:widowControl w:val="0"/>
        <w:tabs>
          <w:tab w:val="clear" w:pos="567"/>
        </w:tabs>
        <w:spacing w:line="240" w:lineRule="auto"/>
        <w:ind w:right="-29"/>
        <w:rPr>
          <w:lang w:val="hr-HR"/>
        </w:rPr>
      </w:pPr>
    </w:p>
    <w:p w:rsidR="00E95C33" w:rsidRPr="00C64712" w:rsidRDefault="00E95C33" w:rsidP="00434F66">
      <w:pPr>
        <w:keepNext/>
        <w:widowControl w:val="0"/>
        <w:tabs>
          <w:tab w:val="clear" w:pos="567"/>
        </w:tabs>
        <w:spacing w:line="240" w:lineRule="auto"/>
        <w:ind w:right="-29"/>
        <w:rPr>
          <w:lang w:val="hr-HR"/>
        </w:rPr>
      </w:pPr>
      <w:r w:rsidRPr="00C64712">
        <w:rPr>
          <w:szCs w:val="22"/>
          <w:lang w:val="hr-HR" w:bidi="hr-HR"/>
        </w:rPr>
        <w:t xml:space="preserve">Manje česte nuspojave (mogu </w:t>
      </w:r>
      <w:r w:rsidR="00C2126C" w:rsidRPr="00F02EC8">
        <w:rPr>
          <w:szCs w:val="22"/>
          <w:lang w:val="hr-HR" w:bidi="hr-HR"/>
        </w:rPr>
        <w:t>se javiti u do 1 na 100 osoba</w:t>
      </w:r>
      <w:r w:rsidRPr="00C64712">
        <w:rPr>
          <w:szCs w:val="22"/>
          <w:lang w:val="hr-HR" w:bidi="hr-HR"/>
        </w:rPr>
        <w:t>):</w:t>
      </w:r>
    </w:p>
    <w:p w:rsidR="00466E7C" w:rsidRPr="00C64712" w:rsidRDefault="00466E7C" w:rsidP="00434F66">
      <w:pPr>
        <w:keepNext/>
        <w:widowControl w:val="0"/>
        <w:numPr>
          <w:ilvl w:val="0"/>
          <w:numId w:val="1"/>
        </w:numPr>
        <w:tabs>
          <w:tab w:val="clear" w:pos="360"/>
          <w:tab w:val="clear" w:pos="567"/>
        </w:tabs>
        <w:spacing w:line="240" w:lineRule="auto"/>
        <w:ind w:left="567" w:hanging="567"/>
        <w:rPr>
          <w:szCs w:val="22"/>
          <w:lang w:val="hr-HR"/>
        </w:rPr>
      </w:pPr>
      <w:r w:rsidRPr="00C64712">
        <w:rPr>
          <w:szCs w:val="22"/>
          <w:lang w:val="hr-HR"/>
        </w:rPr>
        <w:t>omaglica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višak proteina u urinu (proteinurija)</w:t>
      </w:r>
    </w:p>
    <w:p w:rsidR="00466E7C" w:rsidRPr="00C64712" w:rsidRDefault="00466E7C" w:rsidP="00434F66">
      <w:pPr>
        <w:widowControl w:val="0"/>
        <w:numPr>
          <w:ilvl w:val="0"/>
          <w:numId w:val="1"/>
        </w:numPr>
        <w:tabs>
          <w:tab w:val="clear" w:pos="360"/>
          <w:tab w:val="clear" w:pos="567"/>
        </w:tabs>
        <w:spacing w:line="240" w:lineRule="auto"/>
        <w:ind w:left="567" w:hanging="567"/>
        <w:rPr>
          <w:szCs w:val="22"/>
          <w:lang w:val="hr-HR"/>
        </w:rPr>
      </w:pPr>
      <w:r w:rsidRPr="00C64712">
        <w:rPr>
          <w:szCs w:val="22"/>
          <w:lang w:val="hr-HR" w:bidi="hr-HR"/>
        </w:rPr>
        <w:t>povišena razina kreatinina u serumu (tvar u krvi koja se koristi za mjerenje koliko dobro Vam rade bubrezi)</w:t>
      </w:r>
    </w:p>
    <w:p w:rsidR="00466E7C" w:rsidRPr="00C64712" w:rsidRDefault="00466E7C" w:rsidP="00434F66">
      <w:pPr>
        <w:widowControl w:val="0"/>
        <w:tabs>
          <w:tab w:val="clear" w:pos="567"/>
        </w:tabs>
        <w:spacing w:line="240" w:lineRule="auto"/>
        <w:rPr>
          <w:szCs w:val="22"/>
          <w:lang w:val="hr-HR"/>
        </w:rPr>
      </w:pPr>
    </w:p>
    <w:p w:rsidR="00466E7C" w:rsidRPr="00C64712" w:rsidRDefault="00466E7C" w:rsidP="00434F66">
      <w:pPr>
        <w:keepNext/>
        <w:widowControl w:val="0"/>
        <w:tabs>
          <w:tab w:val="clear" w:pos="567"/>
        </w:tabs>
        <w:spacing w:line="240" w:lineRule="auto"/>
        <w:rPr>
          <w:szCs w:val="22"/>
          <w:lang w:val="hr-HR" w:bidi="hr-HR"/>
        </w:rPr>
      </w:pPr>
      <w:r w:rsidRPr="00C64712">
        <w:rPr>
          <w:szCs w:val="22"/>
          <w:lang w:val="hr-HR" w:bidi="hr-HR"/>
        </w:rPr>
        <w:t xml:space="preserve">Rijetke nuspojave (mogu </w:t>
      </w:r>
      <w:r w:rsidR="00C2126C" w:rsidRPr="00F02EC8">
        <w:rPr>
          <w:szCs w:val="22"/>
          <w:lang w:val="hr-HR" w:bidi="hr-HR"/>
        </w:rPr>
        <w:t>se javiti u do 1 na 1000 osoba</w:t>
      </w:r>
      <w:r w:rsidRPr="00C64712">
        <w:rPr>
          <w:szCs w:val="22"/>
          <w:lang w:val="hr-HR" w:bidi="hr-HR"/>
        </w:rPr>
        <w:t>):</w:t>
      </w:r>
    </w:p>
    <w:p w:rsidR="00466E7C" w:rsidRPr="00C64712" w:rsidRDefault="00466E7C" w:rsidP="00434F66">
      <w:pPr>
        <w:keepNext/>
        <w:widowControl w:val="0"/>
        <w:numPr>
          <w:ilvl w:val="0"/>
          <w:numId w:val="8"/>
        </w:numPr>
        <w:tabs>
          <w:tab w:val="clear" w:pos="567"/>
        </w:tabs>
        <w:spacing w:line="240" w:lineRule="auto"/>
        <w:ind w:left="709" w:hanging="709"/>
        <w:rPr>
          <w:szCs w:val="22"/>
          <w:lang w:val="hr-HR" w:bidi="hr-HR"/>
        </w:rPr>
      </w:pPr>
      <w:r w:rsidRPr="00C64712">
        <w:rPr>
          <w:szCs w:val="22"/>
          <w:lang w:val="hr-HR" w:bidi="hr-HR"/>
        </w:rPr>
        <w:t>alergijske reakcije na koži</w:t>
      </w:r>
    </w:p>
    <w:p w:rsidR="00466E7C" w:rsidRPr="00C64712" w:rsidRDefault="00466E7C" w:rsidP="00434F66">
      <w:pPr>
        <w:widowControl w:val="0"/>
        <w:tabs>
          <w:tab w:val="clear" w:pos="567"/>
        </w:tabs>
        <w:spacing w:line="240" w:lineRule="auto"/>
        <w:rPr>
          <w:szCs w:val="22"/>
          <w:lang w:val="hr-HR" w:bidi="hr-HR"/>
        </w:rPr>
      </w:pPr>
    </w:p>
    <w:p w:rsidR="00466E7C" w:rsidRPr="00C64712" w:rsidRDefault="00466E7C" w:rsidP="00434F66">
      <w:pPr>
        <w:keepNext/>
        <w:widowControl w:val="0"/>
        <w:tabs>
          <w:tab w:val="clear" w:pos="567"/>
        </w:tabs>
        <w:spacing w:line="240" w:lineRule="auto"/>
        <w:rPr>
          <w:szCs w:val="22"/>
          <w:lang w:val="hr-HR" w:bidi="hr-HR"/>
        </w:rPr>
      </w:pPr>
      <w:r w:rsidRPr="00C64712">
        <w:rPr>
          <w:szCs w:val="22"/>
          <w:lang w:val="hr-HR" w:bidi="hr-HR"/>
        </w:rPr>
        <w:t xml:space="preserve">Vrlo rijetke nuspojave (mogu </w:t>
      </w:r>
      <w:r w:rsidR="00C2126C" w:rsidRPr="00F02EC8">
        <w:rPr>
          <w:szCs w:val="22"/>
          <w:lang w:val="hr-HR" w:bidi="hr-HR"/>
        </w:rPr>
        <w:t>se javiti u do 1 na 10 000 osoba</w:t>
      </w:r>
      <w:r w:rsidRPr="00C64712">
        <w:rPr>
          <w:szCs w:val="22"/>
          <w:lang w:val="hr-HR" w:bidi="hr-HR"/>
        </w:rPr>
        <w:t>):</w:t>
      </w:r>
    </w:p>
    <w:p w:rsidR="00466E7C" w:rsidRPr="00C64712" w:rsidRDefault="00466E7C" w:rsidP="00434F66">
      <w:pPr>
        <w:keepNext/>
        <w:widowControl w:val="0"/>
        <w:numPr>
          <w:ilvl w:val="0"/>
          <w:numId w:val="8"/>
        </w:numPr>
        <w:tabs>
          <w:tab w:val="clear" w:pos="567"/>
        </w:tabs>
        <w:spacing w:line="240" w:lineRule="auto"/>
        <w:ind w:left="567" w:hanging="567"/>
        <w:rPr>
          <w:szCs w:val="22"/>
          <w:lang w:val="hr-HR" w:bidi="hr-HR"/>
        </w:rPr>
      </w:pPr>
      <w:r w:rsidRPr="00C64712">
        <w:rPr>
          <w:szCs w:val="22"/>
          <w:lang w:val="hr-HR" w:bidi="hr-HR"/>
        </w:rPr>
        <w:t xml:space="preserve">akutna limfatična leukemija (vrsta </w:t>
      </w:r>
      <w:r w:rsidR="00C2126C" w:rsidRPr="00F02EC8">
        <w:rPr>
          <w:szCs w:val="22"/>
          <w:lang w:val="hr-HR" w:bidi="hr-HR"/>
        </w:rPr>
        <w:t xml:space="preserve">raka </w:t>
      </w:r>
      <w:r w:rsidRPr="00C64712">
        <w:rPr>
          <w:szCs w:val="22"/>
          <w:lang w:val="hr-HR" w:bidi="hr-HR"/>
        </w:rPr>
        <w:t>krvi)</w:t>
      </w:r>
    </w:p>
    <w:p w:rsidR="00466E7C" w:rsidRPr="00C64712" w:rsidRDefault="00466E7C" w:rsidP="00434F66">
      <w:pPr>
        <w:widowControl w:val="0"/>
        <w:numPr>
          <w:ilvl w:val="0"/>
          <w:numId w:val="8"/>
        </w:numPr>
        <w:tabs>
          <w:tab w:val="clear" w:pos="567"/>
        </w:tabs>
        <w:spacing w:line="240" w:lineRule="auto"/>
        <w:ind w:left="567" w:hanging="567"/>
        <w:rPr>
          <w:szCs w:val="22"/>
          <w:lang w:val="hr-HR" w:bidi="hr-HR"/>
        </w:rPr>
      </w:pPr>
      <w:r w:rsidRPr="00C64712">
        <w:rPr>
          <w:szCs w:val="22"/>
          <w:lang w:val="hr-HR" w:bidi="hr-HR"/>
        </w:rPr>
        <w:t>smanjenje broja svih vrsta krvnih stanica (pancitopenija)</w:t>
      </w:r>
    </w:p>
    <w:p w:rsidR="00E95C33" w:rsidRDefault="00E95C33" w:rsidP="00434F66">
      <w:pPr>
        <w:widowControl w:val="0"/>
        <w:tabs>
          <w:tab w:val="clear" w:pos="567"/>
        </w:tabs>
        <w:spacing w:line="240" w:lineRule="auto"/>
        <w:rPr>
          <w:szCs w:val="22"/>
          <w:lang w:val="hr-HR"/>
        </w:rPr>
      </w:pPr>
    </w:p>
    <w:p w:rsidR="00F7338F" w:rsidRDefault="005B6D48" w:rsidP="00F7338F">
      <w:pPr>
        <w:keepNext/>
        <w:widowControl w:val="0"/>
        <w:tabs>
          <w:tab w:val="clear" w:pos="567"/>
        </w:tabs>
        <w:spacing w:line="240" w:lineRule="auto"/>
        <w:rPr>
          <w:szCs w:val="22"/>
          <w:lang w:val="hr-HR"/>
        </w:rPr>
      </w:pPr>
      <w:r w:rsidRPr="005B6D48">
        <w:rPr>
          <w:szCs w:val="22"/>
          <w:lang w:val="hr-HR"/>
        </w:rPr>
        <w:t>Nepoznata učestalost</w:t>
      </w:r>
      <w:r w:rsidRPr="00F7338F">
        <w:rPr>
          <w:szCs w:val="22"/>
          <w:lang w:val="hr-HR"/>
        </w:rPr>
        <w:t xml:space="preserve"> (učestalost se ne može procijeniti iz dostupnih podataka):</w:t>
      </w:r>
    </w:p>
    <w:p w:rsidR="00F7338F" w:rsidRDefault="00F7338F" w:rsidP="00F7338F">
      <w:pPr>
        <w:widowControl w:val="0"/>
        <w:spacing w:line="240" w:lineRule="auto"/>
        <w:rPr>
          <w:szCs w:val="22"/>
          <w:lang w:val="hr-HR"/>
        </w:rPr>
      </w:pPr>
      <w:r>
        <w:rPr>
          <w:szCs w:val="22"/>
          <w:lang w:val="hr-HR"/>
        </w:rPr>
        <w:t>-</w:t>
      </w:r>
      <w:r>
        <w:rPr>
          <w:szCs w:val="22"/>
          <w:lang w:val="hr-HR"/>
        </w:rPr>
        <w:tab/>
      </w:r>
      <w:r w:rsidR="0030169F">
        <w:rPr>
          <w:szCs w:val="22"/>
          <w:lang w:val="hr-HR"/>
        </w:rPr>
        <w:t>h</w:t>
      </w:r>
      <w:r w:rsidRPr="00F7338F">
        <w:rPr>
          <w:szCs w:val="22"/>
          <w:lang w:val="hr-HR"/>
        </w:rPr>
        <w:t>erpes zoster</w:t>
      </w:r>
    </w:p>
    <w:p w:rsidR="00F7338F" w:rsidRPr="00C64712" w:rsidRDefault="00F7338F" w:rsidP="00434F66">
      <w:pPr>
        <w:widowControl w:val="0"/>
        <w:tabs>
          <w:tab w:val="clear" w:pos="567"/>
        </w:tabs>
        <w:spacing w:line="240" w:lineRule="auto"/>
        <w:rPr>
          <w:szCs w:val="22"/>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Prijavljivanje nuspojava</w:t>
      </w:r>
    </w:p>
    <w:p w:rsidR="000C35E0" w:rsidRPr="00C64712" w:rsidRDefault="000C35E0" w:rsidP="00125BC3">
      <w:pPr>
        <w:pStyle w:val="BodytextAgency"/>
        <w:keepNext/>
        <w:widowControl w:val="0"/>
        <w:spacing w:after="0" w:line="240" w:lineRule="auto"/>
        <w:rPr>
          <w:rFonts w:ascii="Times New Roman" w:hAnsi="Times New Roman" w:cs="Times New Roman"/>
          <w:sz w:val="22"/>
          <w:szCs w:val="22"/>
          <w:lang w:val="hr-HR"/>
        </w:rPr>
      </w:pPr>
      <w:r w:rsidRPr="00C64712">
        <w:rPr>
          <w:rFonts w:ascii="Times New Roman" w:eastAsia="Times New Roman" w:hAnsi="Times New Roman" w:cs="Times New Roman"/>
          <w:sz w:val="22"/>
          <w:szCs w:val="22"/>
          <w:lang w:val="hr-HR" w:bidi="hr-HR"/>
        </w:rPr>
        <w:t>Ako primijetite bilo koju nuspojavu potrebno je obavijestiti liječnika ili ljekarnika.</w:t>
      </w:r>
      <w:r w:rsidRPr="00C64712">
        <w:rPr>
          <w:rFonts w:ascii="Times New Roman" w:eastAsia="Times New Roman" w:hAnsi="Times New Roman" w:cs="Times New Roman"/>
          <w:color w:val="FF0000"/>
          <w:sz w:val="22"/>
          <w:szCs w:val="22"/>
          <w:lang w:val="hr-HR" w:bidi="hr-HR"/>
        </w:rPr>
        <w:t xml:space="preserve"> </w:t>
      </w:r>
      <w:r>
        <w:rPr>
          <w:rFonts w:ascii="Times New Roman" w:eastAsia="Times New Roman" w:hAnsi="Times New Roman" w:cs="Times New Roman"/>
          <w:sz w:val="22"/>
          <w:szCs w:val="22"/>
          <w:lang w:val="hr-HR" w:bidi="hr-HR"/>
        </w:rPr>
        <w:t>To</w:t>
      </w:r>
      <w:r w:rsidRPr="00C64712">
        <w:rPr>
          <w:rFonts w:ascii="Times New Roman" w:eastAsia="Times New Roman" w:hAnsi="Times New Roman" w:cs="Times New Roman"/>
          <w:sz w:val="22"/>
          <w:szCs w:val="22"/>
          <w:lang w:val="hr-HR" w:bidi="hr-HR"/>
        </w:rPr>
        <w:t xml:space="preserve"> uključuje i svaku moguću nuspojavu koja nije navedena u ovoj uputi. Nuspojave možete prijaviti izravno putem </w:t>
      </w:r>
      <w:r w:rsidRPr="00B209A7">
        <w:rPr>
          <w:rFonts w:ascii="Times New Roman" w:eastAsia="Times New Roman" w:hAnsi="Times New Roman" w:cs="Times New Roman"/>
          <w:sz w:val="22"/>
          <w:szCs w:val="22"/>
          <w:lang w:val="hr-HR" w:bidi="hr-HR"/>
        </w:rPr>
        <w:t xml:space="preserve">nacionalnog sustava za prijavu nuspojava: </w:t>
      </w:r>
      <w:r w:rsidRPr="00C0684F">
        <w:rPr>
          <w:rFonts w:ascii="Times New Roman" w:eastAsia="Times New Roman" w:hAnsi="Times New Roman" w:cs="Times New Roman"/>
          <w:sz w:val="22"/>
          <w:szCs w:val="22"/>
          <w:highlight w:val="lightGray"/>
          <w:lang w:val="hr-HR" w:bidi="hr-HR"/>
        </w:rPr>
        <w:t>navedenog u</w:t>
      </w:r>
      <w:r w:rsidRPr="00177F78">
        <w:rPr>
          <w:rFonts w:ascii="Times New Roman" w:eastAsia="Times New Roman" w:hAnsi="Times New Roman" w:cs="Times New Roman"/>
          <w:sz w:val="22"/>
          <w:szCs w:val="22"/>
          <w:highlight w:val="lightGray"/>
          <w:lang w:val="hr-HR" w:bidi="hr-HR"/>
        </w:rPr>
        <w:t xml:space="preserve"> </w:t>
      </w:r>
      <w:hyperlink r:id="rId15" w:history="1">
        <w:r w:rsidRPr="00177F78">
          <w:rPr>
            <w:rFonts w:ascii="Times New Roman" w:eastAsia="Times New Roman" w:hAnsi="Times New Roman" w:cs="Times New Roman"/>
            <w:color w:val="0000FF"/>
            <w:sz w:val="22"/>
            <w:szCs w:val="22"/>
            <w:highlight w:val="lightGray"/>
            <w:u w:val="single"/>
            <w:lang w:val="hr-HR" w:bidi="hr-HR"/>
          </w:rPr>
          <w:t>Dodatku V</w:t>
        </w:r>
      </w:hyperlink>
      <w:r w:rsidRPr="00177F78">
        <w:rPr>
          <w:rFonts w:ascii="Times New Roman" w:eastAsia="Times New Roman" w:hAnsi="Times New Roman" w:cs="Times New Roman"/>
          <w:sz w:val="22"/>
          <w:szCs w:val="22"/>
          <w:highlight w:val="lightGray"/>
          <w:lang w:val="hr-HR" w:bidi="hr-HR"/>
        </w:rPr>
        <w:t>.</w:t>
      </w:r>
      <w:r w:rsidRPr="00C64712">
        <w:rPr>
          <w:rFonts w:ascii="Times New Roman" w:eastAsia="Times New Roman" w:hAnsi="Times New Roman" w:cs="Times New Roman"/>
          <w:sz w:val="22"/>
          <w:szCs w:val="22"/>
          <w:lang w:val="hr-HR" w:bidi="hr-HR"/>
        </w:rPr>
        <w:t xml:space="preserve"> Prijavljivanjem nuspojava možete pridonijeti u procjeni sigurnosti ovog lijeka.</w:t>
      </w: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widowControl w:val="0"/>
        <w:tabs>
          <w:tab w:val="clear" w:pos="567"/>
        </w:tabs>
        <w:spacing w:line="240" w:lineRule="auto"/>
        <w:ind w:left="567" w:right="-2" w:hanging="567"/>
        <w:rPr>
          <w:b/>
          <w:szCs w:val="22"/>
          <w:lang w:val="hr-HR"/>
        </w:rPr>
      </w:pPr>
    </w:p>
    <w:p w:rsidR="00E95C33" w:rsidRPr="00C64712" w:rsidRDefault="00E95C33" w:rsidP="00434F66">
      <w:pPr>
        <w:keepNext/>
        <w:widowControl w:val="0"/>
        <w:tabs>
          <w:tab w:val="clear" w:pos="567"/>
        </w:tabs>
        <w:spacing w:line="240" w:lineRule="auto"/>
        <w:ind w:left="567" w:hanging="567"/>
        <w:rPr>
          <w:b/>
          <w:szCs w:val="22"/>
          <w:lang w:val="hr-HR"/>
        </w:rPr>
      </w:pPr>
      <w:r w:rsidRPr="00C64712">
        <w:rPr>
          <w:b/>
          <w:bCs/>
          <w:szCs w:val="22"/>
          <w:lang w:val="hr-HR" w:bidi="hr-HR"/>
        </w:rPr>
        <w:t>5.</w:t>
      </w:r>
      <w:r w:rsidRPr="00C64712">
        <w:rPr>
          <w:b/>
          <w:bCs/>
          <w:szCs w:val="22"/>
          <w:lang w:val="hr-HR" w:bidi="hr-HR"/>
        </w:rPr>
        <w:tab/>
        <w:t>Kako čuvati Skilarence</w:t>
      </w:r>
    </w:p>
    <w:p w:rsidR="00E95C33" w:rsidRPr="00C64712" w:rsidRDefault="00E95C33" w:rsidP="00434F66">
      <w:pPr>
        <w:keepNext/>
        <w:widowControl w:val="0"/>
        <w:tabs>
          <w:tab w:val="clear" w:pos="567"/>
        </w:tabs>
        <w:spacing w:line="240" w:lineRule="auto"/>
        <w:rPr>
          <w:rFonts w:eastAsia="SimSun"/>
          <w:b/>
          <w:szCs w:val="22"/>
          <w:lang w:val="hr-HR" w:eastAsia="zh-CN"/>
        </w:rPr>
      </w:pPr>
    </w:p>
    <w:p w:rsidR="00E95C33" w:rsidRPr="00C64712" w:rsidRDefault="00E95C33" w:rsidP="00434F66">
      <w:pPr>
        <w:keepNext/>
        <w:widowControl w:val="0"/>
        <w:tabs>
          <w:tab w:val="clear" w:pos="567"/>
        </w:tabs>
        <w:spacing w:line="240" w:lineRule="auto"/>
        <w:rPr>
          <w:rFonts w:eastAsia="SimSun"/>
          <w:szCs w:val="22"/>
          <w:lang w:val="hr-HR" w:eastAsia="zh-CN"/>
        </w:rPr>
      </w:pPr>
      <w:r w:rsidRPr="00C64712">
        <w:rPr>
          <w:szCs w:val="22"/>
          <w:lang w:val="hr-HR" w:eastAsia="zh-CN" w:bidi="hr-HR"/>
        </w:rPr>
        <w:t>Lijek čuvajte izvan pogleda i dohvata djece.</w:t>
      </w:r>
    </w:p>
    <w:p w:rsidR="00E95C33" w:rsidRPr="00C64712" w:rsidRDefault="00E95C33" w:rsidP="00434F66">
      <w:pPr>
        <w:widowControl w:val="0"/>
        <w:tabs>
          <w:tab w:val="clear" w:pos="567"/>
        </w:tabs>
        <w:spacing w:line="240" w:lineRule="auto"/>
        <w:ind w:right="-2"/>
        <w:rPr>
          <w:rFonts w:eastAsia="SimSun"/>
          <w:szCs w:val="22"/>
          <w:lang w:val="hr-HR" w:eastAsia="zh-CN"/>
        </w:rPr>
      </w:pPr>
    </w:p>
    <w:p w:rsidR="00E95C33" w:rsidRPr="00C64712" w:rsidRDefault="00E95C33" w:rsidP="00434F66">
      <w:pPr>
        <w:widowControl w:val="0"/>
        <w:tabs>
          <w:tab w:val="clear" w:pos="567"/>
        </w:tabs>
        <w:spacing w:line="240" w:lineRule="auto"/>
        <w:ind w:right="-2"/>
        <w:rPr>
          <w:szCs w:val="22"/>
          <w:lang w:val="hr-HR"/>
        </w:rPr>
      </w:pPr>
      <w:r w:rsidRPr="00C64712">
        <w:rPr>
          <w:szCs w:val="22"/>
          <w:lang w:val="hr-HR" w:eastAsia="zh-CN" w:bidi="hr-HR"/>
        </w:rPr>
        <w:t>Ovaj lijek se ne smije upotrijebiti nakon isteka roka valjanosti navedenog na kutiji i blisteru iza oznake „EXP“.</w:t>
      </w:r>
      <w:r w:rsidR="00466E7C" w:rsidRPr="00C64712">
        <w:rPr>
          <w:szCs w:val="22"/>
          <w:lang w:val="hr-HR" w:eastAsia="zh-CN" w:bidi="hr-HR"/>
        </w:rPr>
        <w:t xml:space="preserve"> Rok valjanosti odnosi se na zadnji dan navedenog mjeseca.</w:t>
      </w:r>
    </w:p>
    <w:p w:rsidR="00E95C33" w:rsidRPr="00C64712" w:rsidRDefault="00E95C33" w:rsidP="00434F66">
      <w:pPr>
        <w:widowControl w:val="0"/>
        <w:tabs>
          <w:tab w:val="clear" w:pos="567"/>
        </w:tabs>
        <w:spacing w:line="240" w:lineRule="auto"/>
        <w:ind w:right="-2"/>
        <w:rPr>
          <w:rFonts w:eastAsia="SimSun"/>
          <w:szCs w:val="22"/>
          <w:lang w:val="hr-HR" w:eastAsia="zh-CN"/>
        </w:rPr>
      </w:pPr>
    </w:p>
    <w:p w:rsidR="00E95C33" w:rsidRPr="00C64712" w:rsidRDefault="00E95C33" w:rsidP="00434F66">
      <w:pPr>
        <w:widowControl w:val="0"/>
        <w:tabs>
          <w:tab w:val="clear" w:pos="567"/>
        </w:tabs>
        <w:spacing w:line="240" w:lineRule="auto"/>
        <w:ind w:left="567" w:hanging="567"/>
        <w:rPr>
          <w:rFonts w:eastAsia="SimSun"/>
          <w:lang w:val="hr-HR"/>
        </w:rPr>
      </w:pPr>
      <w:r w:rsidRPr="00C64712">
        <w:rPr>
          <w:szCs w:val="22"/>
          <w:lang w:val="hr-HR" w:eastAsia="zh-CN" w:bidi="hr-HR"/>
        </w:rPr>
        <w:t>Lijek ne zahtijeva posebne uvjete čuvanja.</w:t>
      </w:r>
    </w:p>
    <w:p w:rsidR="00E95C33" w:rsidRPr="00C64712" w:rsidRDefault="00E95C33" w:rsidP="00434F66">
      <w:pPr>
        <w:widowControl w:val="0"/>
        <w:tabs>
          <w:tab w:val="clear" w:pos="567"/>
        </w:tabs>
        <w:spacing w:line="240" w:lineRule="auto"/>
        <w:ind w:left="567" w:hanging="567"/>
        <w:rPr>
          <w:rFonts w:eastAsia="SimSun"/>
          <w:lang w:val="hr-HR"/>
        </w:rPr>
      </w:pPr>
    </w:p>
    <w:p w:rsidR="00E95C33" w:rsidRPr="00C64712" w:rsidRDefault="00E95C33" w:rsidP="00434F66">
      <w:pPr>
        <w:widowControl w:val="0"/>
        <w:tabs>
          <w:tab w:val="clear" w:pos="567"/>
        </w:tabs>
        <w:spacing w:line="240" w:lineRule="auto"/>
        <w:ind w:right="-2"/>
        <w:rPr>
          <w:rFonts w:eastAsia="SimSun"/>
          <w:szCs w:val="22"/>
          <w:lang w:val="hr-HR" w:eastAsia="zh-CN"/>
        </w:rPr>
      </w:pPr>
      <w:r w:rsidRPr="00C64712">
        <w:rPr>
          <w:szCs w:val="22"/>
          <w:lang w:val="hr-HR" w:eastAsia="zh-CN" w:bidi="hr-HR"/>
        </w:rPr>
        <w:t>Nikada nemojte nikakve lijekove bacati u otpadne vode ili kućni otpad. Pitajte svog ljekarnika kako baciti lijekove koje više ne koristite. Ove će mjere pomoći u očuvanju okoliša.</w:t>
      </w: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widowControl w:val="0"/>
        <w:tabs>
          <w:tab w:val="clear" w:pos="567"/>
        </w:tabs>
        <w:spacing w:line="240" w:lineRule="auto"/>
        <w:ind w:right="-2"/>
        <w:rPr>
          <w:b/>
          <w:szCs w:val="22"/>
          <w:lang w:val="hr-HR"/>
        </w:rPr>
      </w:pPr>
    </w:p>
    <w:p w:rsidR="00E95C33" w:rsidRPr="00C64712" w:rsidRDefault="00E95C33" w:rsidP="00434F66">
      <w:pPr>
        <w:keepNext/>
        <w:widowControl w:val="0"/>
        <w:tabs>
          <w:tab w:val="clear" w:pos="567"/>
        </w:tabs>
        <w:spacing w:line="240" w:lineRule="auto"/>
        <w:ind w:right="-2"/>
        <w:rPr>
          <w:b/>
          <w:szCs w:val="22"/>
          <w:lang w:val="hr-HR"/>
        </w:rPr>
      </w:pPr>
      <w:r w:rsidRPr="00C64712">
        <w:rPr>
          <w:b/>
          <w:bCs/>
          <w:szCs w:val="22"/>
          <w:lang w:val="hr-HR" w:bidi="hr-HR"/>
        </w:rPr>
        <w:t>6.</w:t>
      </w:r>
      <w:r w:rsidRPr="00C64712">
        <w:rPr>
          <w:b/>
          <w:bCs/>
          <w:szCs w:val="22"/>
          <w:lang w:val="hr-HR" w:bidi="hr-HR"/>
        </w:rPr>
        <w:tab/>
        <w:t>Sadržaj pakiranja i druge informacije</w:t>
      </w:r>
    </w:p>
    <w:p w:rsidR="00E95C33" w:rsidRPr="00C64712" w:rsidRDefault="00E95C33" w:rsidP="00434F66">
      <w:pPr>
        <w:keepNext/>
        <w:widowControl w:val="0"/>
        <w:tabs>
          <w:tab w:val="clear" w:pos="567"/>
        </w:tabs>
        <w:spacing w:line="240" w:lineRule="auto"/>
        <w:ind w:right="-2"/>
        <w:rPr>
          <w:b/>
          <w:szCs w:val="22"/>
          <w:lang w:val="hr-HR"/>
        </w:rPr>
      </w:pPr>
    </w:p>
    <w:p w:rsidR="00E95C33" w:rsidRPr="00C64712" w:rsidRDefault="00E95C33" w:rsidP="00434F66">
      <w:pPr>
        <w:keepNext/>
        <w:widowControl w:val="0"/>
        <w:tabs>
          <w:tab w:val="clear" w:pos="567"/>
        </w:tabs>
        <w:spacing w:line="240" w:lineRule="auto"/>
        <w:ind w:right="-2"/>
        <w:rPr>
          <w:b/>
          <w:lang w:val="hr-HR"/>
        </w:rPr>
      </w:pPr>
      <w:r w:rsidRPr="00C64712">
        <w:rPr>
          <w:b/>
          <w:bCs/>
          <w:szCs w:val="22"/>
          <w:lang w:val="hr-HR" w:bidi="hr-HR"/>
        </w:rPr>
        <w:t xml:space="preserve">Što Skilarence 120 mg </w:t>
      </w:r>
      <w:r w:rsidR="00C2126C" w:rsidRPr="00F02EC8">
        <w:rPr>
          <w:b/>
          <w:bCs/>
          <w:szCs w:val="22"/>
          <w:lang w:val="hr-HR" w:bidi="hr-HR"/>
        </w:rPr>
        <w:t>sadrži</w:t>
      </w:r>
    </w:p>
    <w:p w:rsidR="00E95C33" w:rsidRPr="00C64712" w:rsidRDefault="00E95C33" w:rsidP="00434F66">
      <w:pPr>
        <w:keepNext/>
        <w:widowControl w:val="0"/>
        <w:numPr>
          <w:ilvl w:val="0"/>
          <w:numId w:val="1"/>
        </w:numPr>
        <w:tabs>
          <w:tab w:val="clear" w:pos="360"/>
          <w:tab w:val="clear" w:pos="567"/>
        </w:tabs>
        <w:spacing w:line="240" w:lineRule="auto"/>
        <w:ind w:left="567" w:hanging="567"/>
        <w:rPr>
          <w:lang w:val="hr-HR"/>
        </w:rPr>
      </w:pPr>
      <w:r w:rsidRPr="00C64712">
        <w:rPr>
          <w:szCs w:val="22"/>
          <w:lang w:val="hr-HR" w:bidi="hr-HR"/>
        </w:rPr>
        <w:t>Djelatna tvar je dimetilfumarat. Jedna tableta sadrži 120 mg dimetilfumarata.</w:t>
      </w:r>
    </w:p>
    <w:p w:rsidR="00E95C33" w:rsidRPr="00C64712" w:rsidRDefault="00E95C33" w:rsidP="00434F66">
      <w:pPr>
        <w:widowControl w:val="0"/>
        <w:numPr>
          <w:ilvl w:val="0"/>
          <w:numId w:val="1"/>
        </w:numPr>
        <w:tabs>
          <w:tab w:val="clear" w:pos="360"/>
          <w:tab w:val="clear" w:pos="567"/>
        </w:tabs>
        <w:spacing w:line="240" w:lineRule="auto"/>
        <w:ind w:left="567" w:hanging="567"/>
        <w:rPr>
          <w:lang w:val="hr-HR"/>
        </w:rPr>
      </w:pPr>
      <w:r w:rsidRPr="00C64712">
        <w:rPr>
          <w:szCs w:val="22"/>
          <w:lang w:val="hr-HR" w:bidi="hr-HR"/>
        </w:rPr>
        <w:t xml:space="preserve">Drugi sastojci su: laktoza </w:t>
      </w:r>
      <w:r w:rsidR="00C2126C" w:rsidRPr="00F02EC8">
        <w:rPr>
          <w:szCs w:val="22"/>
          <w:lang w:val="hr-HR" w:bidi="hr-HR"/>
        </w:rPr>
        <w:t>hidrat, mikrokristalna celuloza, umrežena karmelozanatrij, bezvodni koloidni silicijev dioksid, magnezijev stearat, metakrilatna kiselina/etilakrilat kopolimer 1:1</w:t>
      </w:r>
      <w:r w:rsidRPr="00C64712">
        <w:rPr>
          <w:szCs w:val="22"/>
          <w:lang w:val="hr-HR" w:bidi="hr-HR"/>
        </w:rPr>
        <w:t xml:space="preserve">, talk, trietilcitrat, titanijev dioksid (E171), simetikon, </w:t>
      </w:r>
      <w:r w:rsidR="00722CA2" w:rsidRPr="0032655D">
        <w:rPr>
          <w:szCs w:val="22"/>
          <w:lang w:val="hr-HR"/>
        </w:rPr>
        <w:t xml:space="preserve">Indigo Carmine </w:t>
      </w:r>
      <w:r w:rsidRPr="00C64712">
        <w:rPr>
          <w:szCs w:val="22"/>
          <w:lang w:val="hr-HR" w:bidi="hr-HR"/>
        </w:rPr>
        <w:t>(E132) i natrijev hidroksid.</w:t>
      </w:r>
    </w:p>
    <w:p w:rsidR="00E95C33" w:rsidRPr="00C64712" w:rsidRDefault="00E95C33" w:rsidP="00434F66">
      <w:pPr>
        <w:widowControl w:val="0"/>
        <w:tabs>
          <w:tab w:val="clear" w:pos="567"/>
        </w:tabs>
        <w:spacing w:line="240" w:lineRule="auto"/>
        <w:ind w:right="-2"/>
        <w:rPr>
          <w:b/>
          <w:lang w:val="hr-HR"/>
        </w:rPr>
      </w:pPr>
    </w:p>
    <w:p w:rsidR="00E95C33" w:rsidRPr="00C64712" w:rsidRDefault="00E95C33" w:rsidP="00434F66">
      <w:pPr>
        <w:keepNext/>
        <w:widowControl w:val="0"/>
        <w:tabs>
          <w:tab w:val="clear" w:pos="567"/>
        </w:tabs>
        <w:spacing w:line="240" w:lineRule="auto"/>
        <w:rPr>
          <w:b/>
          <w:lang w:val="hr-HR"/>
        </w:rPr>
      </w:pPr>
      <w:r w:rsidRPr="00C64712">
        <w:rPr>
          <w:b/>
          <w:bCs/>
          <w:szCs w:val="22"/>
          <w:lang w:val="hr-HR" w:bidi="hr-HR"/>
        </w:rPr>
        <w:t>Kako Skilarence 120 mg izgleda i sadržaj pakiranja</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Skilarence 120 mg je </w:t>
      </w:r>
      <w:r w:rsidR="00247E35" w:rsidRPr="00C64712">
        <w:rPr>
          <w:szCs w:val="22"/>
          <w:lang w:val="hr-HR" w:bidi="hr-HR"/>
        </w:rPr>
        <w:t>plava</w:t>
      </w:r>
      <w:r w:rsidRPr="00C64712">
        <w:rPr>
          <w:szCs w:val="22"/>
          <w:lang w:val="hr-HR" w:bidi="hr-HR"/>
        </w:rPr>
        <w:t>, okrugla tableta</w:t>
      </w:r>
      <w:r w:rsidR="004A2BB3" w:rsidRPr="00C64712">
        <w:rPr>
          <w:szCs w:val="22"/>
          <w:lang w:val="hr-HR" w:bidi="hr-HR"/>
        </w:rPr>
        <w:t xml:space="preserve"> s promjerom približno 11,6 mm</w:t>
      </w:r>
      <w:r w:rsidRPr="00C64712">
        <w:rPr>
          <w:szCs w:val="22"/>
          <w:lang w:val="hr-HR" w:bidi="hr-HR"/>
        </w:rPr>
        <w:t>.</w:t>
      </w:r>
    </w:p>
    <w:p w:rsidR="00E95C33" w:rsidRPr="00C64712" w:rsidRDefault="00E95C33" w:rsidP="00434F66">
      <w:pPr>
        <w:widowControl w:val="0"/>
        <w:tabs>
          <w:tab w:val="clear" w:pos="567"/>
        </w:tabs>
        <w:spacing w:line="240" w:lineRule="auto"/>
        <w:ind w:right="-2"/>
        <w:rPr>
          <w:szCs w:val="22"/>
          <w:lang w:val="hr-HR"/>
        </w:rPr>
      </w:pPr>
      <w:r w:rsidRPr="00C64712">
        <w:rPr>
          <w:szCs w:val="22"/>
          <w:lang w:val="hr-HR" w:bidi="hr-HR"/>
        </w:rPr>
        <w:t xml:space="preserve">Veličine pakiranja: 40, 70, 90, 100, 120, 180, 200, 240, </w:t>
      </w:r>
      <w:r w:rsidR="00416CEB">
        <w:rPr>
          <w:szCs w:val="22"/>
          <w:lang w:val="hr-HR" w:bidi="hr-HR"/>
        </w:rPr>
        <w:t xml:space="preserve">300, </w:t>
      </w:r>
      <w:r w:rsidRPr="00C64712">
        <w:rPr>
          <w:szCs w:val="22"/>
          <w:lang w:val="hr-HR" w:bidi="hr-HR"/>
        </w:rPr>
        <w:t>360 i 400 </w:t>
      </w:r>
      <w:r w:rsidR="00BA6750" w:rsidRPr="00C64712">
        <w:rPr>
          <w:szCs w:val="22"/>
          <w:lang w:val="hr-HR" w:bidi="hr-HR"/>
        </w:rPr>
        <w:t>želučanootpor</w:t>
      </w:r>
      <w:r w:rsidR="00C2126C">
        <w:rPr>
          <w:szCs w:val="22"/>
          <w:lang w:val="hr-HR" w:bidi="hr-HR"/>
        </w:rPr>
        <w:t>n</w:t>
      </w:r>
      <w:r w:rsidR="00722CA2">
        <w:rPr>
          <w:szCs w:val="22"/>
          <w:lang w:val="hr-HR" w:bidi="hr-HR"/>
        </w:rPr>
        <w:t>ih</w:t>
      </w:r>
      <w:r w:rsidR="00BA6750" w:rsidRPr="00C64712">
        <w:rPr>
          <w:szCs w:val="22"/>
          <w:lang w:val="hr-HR" w:bidi="hr-HR"/>
        </w:rPr>
        <w:t xml:space="preserve"> </w:t>
      </w:r>
      <w:r w:rsidR="00094C60" w:rsidRPr="00C64712">
        <w:rPr>
          <w:szCs w:val="22"/>
          <w:lang w:val="hr-HR" w:bidi="hr-HR"/>
        </w:rPr>
        <w:t>tablet</w:t>
      </w:r>
      <w:r w:rsidR="00722CA2">
        <w:rPr>
          <w:szCs w:val="22"/>
          <w:lang w:val="hr-HR" w:bidi="hr-HR"/>
        </w:rPr>
        <w:t>a</w:t>
      </w:r>
      <w:r w:rsidRPr="00C64712">
        <w:rPr>
          <w:szCs w:val="22"/>
          <w:lang w:val="hr-HR" w:bidi="hr-HR"/>
        </w:rPr>
        <w:t>. Na tržištu se ne moraju nalaziti sve veličine pakiranja. Tablete su pakirane u PVC/PVDC</w:t>
      </w:r>
      <w:r w:rsidR="00C2126C">
        <w:rPr>
          <w:szCs w:val="22"/>
          <w:lang w:val="hr-HR" w:bidi="hr-HR"/>
        </w:rPr>
        <w:t xml:space="preserve"> </w:t>
      </w:r>
      <w:r w:rsidRPr="00C64712">
        <w:rPr>
          <w:szCs w:val="22"/>
          <w:lang w:val="hr-HR" w:bidi="hr-HR"/>
        </w:rPr>
        <w:t>aluminijskim bliste</w:t>
      </w:r>
      <w:r w:rsidR="00C2126C">
        <w:rPr>
          <w:szCs w:val="22"/>
          <w:lang w:val="hr-HR" w:bidi="hr-HR"/>
        </w:rPr>
        <w:t>rima</w:t>
      </w:r>
      <w:r w:rsidRPr="00C64712">
        <w:rPr>
          <w:szCs w:val="22"/>
          <w:lang w:val="hr-HR" w:bidi="hr-HR"/>
        </w:rPr>
        <w:t>.</w:t>
      </w:r>
    </w:p>
    <w:p w:rsidR="00E95C33" w:rsidRPr="00C64712" w:rsidRDefault="00E95C33" w:rsidP="00434F66">
      <w:pPr>
        <w:widowControl w:val="0"/>
        <w:tabs>
          <w:tab w:val="clear" w:pos="567"/>
        </w:tabs>
        <w:spacing w:line="240" w:lineRule="auto"/>
        <w:rPr>
          <w:b/>
          <w:szCs w:val="22"/>
          <w:lang w:val="hr-HR"/>
        </w:rPr>
      </w:pPr>
    </w:p>
    <w:p w:rsidR="00E95C33" w:rsidRPr="003002CE" w:rsidRDefault="00E95C33" w:rsidP="00434F66">
      <w:pPr>
        <w:keepNext/>
        <w:widowControl w:val="0"/>
        <w:tabs>
          <w:tab w:val="clear" w:pos="567"/>
        </w:tabs>
        <w:spacing w:line="240" w:lineRule="auto"/>
        <w:rPr>
          <w:b/>
          <w:bCs/>
          <w:szCs w:val="22"/>
          <w:lang w:val="hr-HR" w:bidi="hr-HR"/>
        </w:rPr>
      </w:pPr>
      <w:r w:rsidRPr="00C64712">
        <w:rPr>
          <w:b/>
          <w:bCs/>
          <w:szCs w:val="22"/>
          <w:lang w:val="hr-HR" w:bidi="hr-HR"/>
        </w:rPr>
        <w:t>Nositelj odobrenja za stavljanje lijeka u promet</w:t>
      </w:r>
      <w:r w:rsidR="003002CE">
        <w:rPr>
          <w:b/>
          <w:bCs/>
          <w:szCs w:val="22"/>
          <w:lang w:val="hr-HR" w:bidi="hr-HR"/>
        </w:rPr>
        <w:t xml:space="preserve"> </w:t>
      </w:r>
      <w:r w:rsidR="003002CE" w:rsidRPr="003002CE">
        <w:rPr>
          <w:b/>
          <w:lang w:val="hr-HR"/>
        </w:rPr>
        <w:t>i proizvođač</w:t>
      </w:r>
    </w:p>
    <w:p w:rsidR="003002CE" w:rsidRDefault="003002CE" w:rsidP="00434F66">
      <w:pPr>
        <w:keepNext/>
        <w:widowControl w:val="0"/>
        <w:tabs>
          <w:tab w:val="clear" w:pos="567"/>
        </w:tabs>
        <w:spacing w:line="240" w:lineRule="auto"/>
        <w:rPr>
          <w:b/>
          <w:bCs/>
          <w:szCs w:val="22"/>
          <w:lang w:val="hr-HR" w:bidi="hr-HR"/>
        </w:rPr>
      </w:pPr>
    </w:p>
    <w:p w:rsidR="003002CE" w:rsidRPr="00C64712" w:rsidRDefault="003002CE" w:rsidP="00434F66">
      <w:pPr>
        <w:keepNext/>
        <w:widowControl w:val="0"/>
        <w:tabs>
          <w:tab w:val="clear" w:pos="567"/>
        </w:tabs>
        <w:spacing w:line="240" w:lineRule="auto"/>
        <w:rPr>
          <w:b/>
          <w:lang w:val="hr-HR"/>
        </w:rPr>
      </w:pPr>
      <w:r w:rsidRPr="00C64712">
        <w:rPr>
          <w:b/>
          <w:bCs/>
          <w:szCs w:val="22"/>
          <w:lang w:val="hr-HR" w:bidi="hr-HR"/>
        </w:rPr>
        <w:t>Nositelj odobrenja za stavljanje lijeka u promet</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Almirall, S.A.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Ronda General Mitre, 151</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E-08022 Barcelona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Tel. +34 93 291 30 00</w:t>
      </w:r>
    </w:p>
    <w:p w:rsidR="00E95C33" w:rsidRPr="00C64712" w:rsidRDefault="00E95C33" w:rsidP="00434F66">
      <w:pPr>
        <w:widowControl w:val="0"/>
        <w:tabs>
          <w:tab w:val="clear" w:pos="567"/>
        </w:tabs>
        <w:spacing w:line="240" w:lineRule="auto"/>
        <w:ind w:right="-2"/>
        <w:rPr>
          <w:b/>
          <w:lang w:val="hr-HR"/>
        </w:rPr>
      </w:pPr>
    </w:p>
    <w:p w:rsidR="00E95C33" w:rsidRPr="00C64712" w:rsidRDefault="00E95C33" w:rsidP="00434F66">
      <w:pPr>
        <w:keepNext/>
        <w:widowControl w:val="0"/>
        <w:tabs>
          <w:tab w:val="clear" w:pos="567"/>
        </w:tabs>
        <w:spacing w:line="240" w:lineRule="auto"/>
        <w:rPr>
          <w:u w:val="single"/>
          <w:lang w:val="hr-HR"/>
        </w:rPr>
      </w:pPr>
      <w:r w:rsidRPr="00C64712">
        <w:rPr>
          <w:b/>
          <w:bCs/>
          <w:szCs w:val="22"/>
          <w:lang w:val="hr-HR" w:bidi="hr-HR"/>
        </w:rPr>
        <w:t>Proizvođač</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Industrias Farmacéuticas Almirall, S.A.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Ctr</w:t>
      </w:r>
      <w:r w:rsidR="00DE3B57">
        <w:rPr>
          <w:szCs w:val="22"/>
          <w:lang w:val="hr-HR" w:bidi="hr-HR"/>
        </w:rPr>
        <w:t>a</w:t>
      </w:r>
      <w:r w:rsidRPr="00C64712">
        <w:rPr>
          <w:szCs w:val="22"/>
          <w:lang w:val="hr-HR" w:bidi="hr-HR"/>
        </w:rPr>
        <w:t>. Nacional II, Km. 593</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E-08740 Sant Andreu de la Barca, Barcelona</w:t>
      </w:r>
    </w:p>
    <w:p w:rsidR="00E95C33" w:rsidRPr="00C64712" w:rsidRDefault="00E95C33" w:rsidP="00434F66">
      <w:pPr>
        <w:keepNext/>
        <w:widowControl w:val="0"/>
        <w:tabs>
          <w:tab w:val="clear" w:pos="567"/>
        </w:tabs>
        <w:spacing w:line="240" w:lineRule="auto"/>
        <w:ind w:right="-2"/>
        <w:rPr>
          <w:lang w:val="hr-HR"/>
        </w:rPr>
      </w:pPr>
      <w:r w:rsidRPr="00C64712">
        <w:rPr>
          <w:szCs w:val="22"/>
          <w:lang w:val="hr-HR" w:bidi="hr-HR"/>
        </w:rPr>
        <w:t>Španjolska</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E95C33" w:rsidP="00434F66">
      <w:pPr>
        <w:widowControl w:val="0"/>
        <w:tabs>
          <w:tab w:val="clear" w:pos="567"/>
          <w:tab w:val="left" w:pos="720"/>
        </w:tabs>
        <w:spacing w:line="240" w:lineRule="auto"/>
        <w:ind w:right="-2"/>
        <w:rPr>
          <w:lang w:val="hr-HR"/>
        </w:rPr>
      </w:pPr>
      <w:r w:rsidRPr="00C64712">
        <w:rPr>
          <w:szCs w:val="22"/>
          <w:lang w:val="hr-HR" w:bidi="hr-HR"/>
        </w:rPr>
        <w:t>Za sve informacije o ovom lijeku obratite se lokalnom predstavniku nositelja odobrenja za stavljanje lijeka u promet:</w:t>
      </w:r>
    </w:p>
    <w:p w:rsidR="00E95C33" w:rsidRPr="00C64712" w:rsidRDefault="00E95C33" w:rsidP="00434F66">
      <w:pPr>
        <w:widowControl w:val="0"/>
        <w:tabs>
          <w:tab w:val="clear" w:pos="567"/>
          <w:tab w:val="left" w:pos="720"/>
        </w:tabs>
        <w:spacing w:line="240" w:lineRule="auto"/>
        <w:ind w:right="-2"/>
        <w:rPr>
          <w:b/>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België/Belgique/Belgien/Luxembourg/Luxemburg</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N.V.,</w:t>
      </w:r>
      <w:r w:rsidR="00E95C33" w:rsidRPr="00C64712">
        <w:rPr>
          <w:szCs w:val="22"/>
          <w:lang w:val="hr-HR"/>
        </w:rPr>
        <w:t xml:space="preserve"> </w:t>
      </w:r>
      <w:r w:rsidRPr="00C64712">
        <w:rPr>
          <w:lang w:val="hr-HR"/>
        </w:rPr>
        <w:t xml:space="preserve">Tél/Tel: +32 (0)2 </w:t>
      </w:r>
      <w:r w:rsidR="00664D71" w:rsidRPr="00C64712">
        <w:rPr>
          <w:szCs w:val="22"/>
          <w:lang w:val="hr-HR"/>
        </w:rPr>
        <w:t>771 86 37</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България/Českárepublika/Eesti/España/Hrvatska/Κύπρος/Latvija/Lietuva/Magyarország/Malta/România/Slovenija/Slovenská republika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S.A., Teл./Tel/Τηλ: +34 93 291 30 00</w:t>
      </w:r>
    </w:p>
    <w:p w:rsidR="00E95C33" w:rsidRPr="00C64712" w:rsidRDefault="00AA6F5A" w:rsidP="00434F66">
      <w:pPr>
        <w:widowControl w:val="0"/>
        <w:tabs>
          <w:tab w:val="clear" w:pos="567"/>
          <w:tab w:val="left" w:pos="720"/>
        </w:tabs>
        <w:spacing w:line="240" w:lineRule="auto"/>
        <w:ind w:right="-2"/>
        <w:rPr>
          <w:lang w:val="hr-HR"/>
        </w:rPr>
      </w:pPr>
      <w:r w:rsidRPr="00C64712">
        <w:rPr>
          <w:lang w:val="hr-HR"/>
        </w:rPr>
        <w:t xml:space="preserve">Tel (Česká republika/Slovenská republika): +420 </w:t>
      </w:r>
      <w:r w:rsidR="004A2EF4">
        <w:rPr>
          <w:lang w:val="de-DE"/>
        </w:rPr>
        <w:t>220 990 139</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Danmark/Norge</w:t>
      </w:r>
      <w:r w:rsidRPr="00C64712">
        <w:rPr>
          <w:lang w:val="hr-HR"/>
        </w:rPr>
        <w:t>/</w:t>
      </w:r>
      <w:r w:rsidRPr="00C64712">
        <w:rPr>
          <w:b/>
          <w:lang w:val="hr-HR"/>
        </w:rPr>
        <w:t>Suomi/Finland/Sverige</w:t>
      </w:r>
    </w:p>
    <w:p w:rsidR="005E7FF3" w:rsidRPr="00C64712" w:rsidRDefault="00AA6F5A" w:rsidP="00434F66">
      <w:pPr>
        <w:keepNext/>
        <w:widowControl w:val="0"/>
        <w:tabs>
          <w:tab w:val="clear" w:pos="567"/>
          <w:tab w:val="left" w:pos="720"/>
        </w:tabs>
        <w:spacing w:line="240" w:lineRule="auto"/>
        <w:rPr>
          <w:lang w:val="hr-HR"/>
        </w:rPr>
      </w:pPr>
      <w:r w:rsidRPr="00C64712">
        <w:rPr>
          <w:lang w:val="hr-HR"/>
        </w:rPr>
        <w:t>Almirall ApS,</w:t>
      </w:r>
      <w:r w:rsidR="00E95C33" w:rsidRPr="00C64712">
        <w:rPr>
          <w:szCs w:val="22"/>
          <w:lang w:val="hr-HR"/>
        </w:rPr>
        <w:t xml:space="preserve"> </w:t>
      </w:r>
      <w:r w:rsidRPr="00C64712">
        <w:rPr>
          <w:lang w:val="hr-HR"/>
        </w:rPr>
        <w:t>Tlf/Puh/Tel: +45 70 25 75 75</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Deutschland</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Hermal GmbH, Tel.: +49 (0)40 72704-0</w:t>
      </w:r>
    </w:p>
    <w:p w:rsidR="00512D41" w:rsidRDefault="00512D41" w:rsidP="00512D41">
      <w:pPr>
        <w:widowControl w:val="0"/>
        <w:numPr>
          <w:ilvl w:val="12"/>
          <w:numId w:val="0"/>
        </w:numPr>
        <w:tabs>
          <w:tab w:val="clear" w:pos="567"/>
          <w:tab w:val="left" w:pos="720"/>
        </w:tabs>
        <w:spacing w:line="240" w:lineRule="auto"/>
        <w:ind w:right="-2"/>
        <w:rPr>
          <w:szCs w:val="22"/>
          <w:lang w:val="de-DE"/>
        </w:rPr>
      </w:pPr>
    </w:p>
    <w:p w:rsidR="00512D41" w:rsidRPr="00512D41" w:rsidRDefault="00512D41" w:rsidP="00512D41">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512D41" w:rsidRDefault="00512D41" w:rsidP="00512D41">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E95C33" w:rsidRPr="00512D41" w:rsidRDefault="00E95C33" w:rsidP="00434F66">
      <w:pPr>
        <w:widowControl w:val="0"/>
        <w:tabs>
          <w:tab w:val="clear" w:pos="567"/>
          <w:tab w:val="left" w:pos="720"/>
        </w:tabs>
        <w:spacing w:line="240" w:lineRule="auto"/>
        <w:ind w:right="-2"/>
        <w:rPr>
          <w:lang w:val="de-DE"/>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France</w:t>
      </w:r>
    </w:p>
    <w:p w:rsidR="00E95C33" w:rsidRPr="00C64712" w:rsidRDefault="00AA6F5A" w:rsidP="00434F66">
      <w:pPr>
        <w:keepNext/>
        <w:widowControl w:val="0"/>
        <w:tabs>
          <w:tab w:val="clear" w:pos="567"/>
          <w:tab w:val="left" w:pos="720"/>
        </w:tabs>
        <w:spacing w:line="240" w:lineRule="auto"/>
        <w:ind w:right="-2"/>
        <w:rPr>
          <w:lang w:val="hr-HR"/>
        </w:rPr>
      </w:pPr>
      <w:r w:rsidRPr="00C64712">
        <w:rPr>
          <w:lang w:val="hr-HR"/>
        </w:rPr>
        <w:t xml:space="preserve">Almirall SAS, </w:t>
      </w:r>
    </w:p>
    <w:p w:rsidR="00E95C33" w:rsidRPr="00C64712" w:rsidRDefault="00AA6F5A" w:rsidP="00434F66">
      <w:pPr>
        <w:widowControl w:val="0"/>
        <w:tabs>
          <w:tab w:val="clear" w:pos="567"/>
          <w:tab w:val="left" w:pos="720"/>
        </w:tabs>
        <w:spacing w:line="240" w:lineRule="auto"/>
        <w:ind w:right="-2"/>
        <w:rPr>
          <w:lang w:val="hr-HR"/>
        </w:rPr>
      </w:pPr>
      <w:r w:rsidRPr="00C64712">
        <w:rPr>
          <w:lang w:val="hr-HR"/>
        </w:rPr>
        <w:t>Tél.: +33(0)1 46 46 19 20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Ireland</w:t>
      </w:r>
    </w:p>
    <w:p w:rsidR="00CC5C65" w:rsidRPr="00C64712" w:rsidRDefault="00101965" w:rsidP="00434F66">
      <w:pPr>
        <w:keepNext/>
        <w:widowControl w:val="0"/>
        <w:tabs>
          <w:tab w:val="clear" w:pos="567"/>
          <w:tab w:val="left" w:pos="720"/>
        </w:tabs>
        <w:spacing w:line="240" w:lineRule="auto"/>
        <w:rPr>
          <w:lang w:val="hr-HR"/>
        </w:rPr>
      </w:pPr>
      <w:r>
        <w:rPr>
          <w:lang w:val="de-DE"/>
        </w:rPr>
        <w:t>Almirall</w:t>
      </w:r>
      <w:r w:rsidR="00862735">
        <w:rPr>
          <w:lang w:val="de-DE"/>
        </w:rPr>
        <w:t>,</w:t>
      </w:r>
      <w:r>
        <w:rPr>
          <w:lang w:val="de-DE"/>
        </w:rPr>
        <w:t xml:space="preserve"> S.A.</w:t>
      </w:r>
      <w:r w:rsidR="00D31633" w:rsidRPr="00DF19B5">
        <w:rPr>
          <w:szCs w:val="22"/>
          <w:lang w:val="de-DE"/>
        </w:rPr>
        <w:t>,</w:t>
      </w:r>
      <w:r w:rsidR="00D31633">
        <w:rPr>
          <w:szCs w:val="22"/>
          <w:lang w:val="de-DE"/>
        </w:rPr>
        <w:t xml:space="preserve"> Tel: </w:t>
      </w:r>
      <w:r w:rsidR="009D3D9E">
        <w:t>+353 (0) 1431 9836</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Ísland</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Vistor hf., Sími: +354 535 70 00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lang w:val="hr-HR"/>
        </w:rPr>
      </w:pPr>
      <w:r w:rsidRPr="00C64712">
        <w:rPr>
          <w:b/>
          <w:lang w:val="hr-HR"/>
        </w:rPr>
        <w:t>Italia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SpA, Tel.: +39 02 346181</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Nederland</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B.V., Tel: +31 (0)30</w:t>
      </w:r>
      <w:r w:rsidR="00ED044C">
        <w:rPr>
          <w:lang w:val="hr-HR"/>
        </w:rPr>
        <w:t xml:space="preserve"> </w:t>
      </w:r>
      <w:r w:rsidRPr="00C64712">
        <w:rPr>
          <w:lang w:val="hr-HR"/>
        </w:rPr>
        <w:t>799</w:t>
      </w:r>
      <w:r w:rsidR="00ED044C">
        <w:rPr>
          <w:lang w:val="hr-HR"/>
        </w:rPr>
        <w:t xml:space="preserve"> </w:t>
      </w:r>
      <w:r w:rsidRPr="00C64712">
        <w:rPr>
          <w:lang w:val="hr-HR"/>
        </w:rPr>
        <w:t>1155</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Österreich</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GmbH, Tel.: +43 (0)1/595 39 60</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b/>
          <w:i/>
          <w:lang w:val="hr-HR"/>
        </w:rPr>
      </w:pPr>
      <w:r w:rsidRPr="00C64712">
        <w:rPr>
          <w:b/>
          <w:lang w:val="hr-HR"/>
        </w:rPr>
        <w:t>Polska</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Sp.z o. o.</w:t>
      </w:r>
      <w:r w:rsidR="00C23350" w:rsidRPr="00C64712">
        <w:rPr>
          <w:lang w:val="hr-HR"/>
        </w:rPr>
        <w:t xml:space="preserve">, </w:t>
      </w:r>
      <w:r w:rsidRPr="00C64712">
        <w:rPr>
          <w:lang w:val="hr-HR"/>
        </w:rPr>
        <w:t>Tel.: +48 22 330 02 57</w:t>
      </w:r>
    </w:p>
    <w:p w:rsidR="00E95C33" w:rsidRPr="00C64712" w:rsidRDefault="00E95C33" w:rsidP="00434F66">
      <w:pPr>
        <w:widowControl w:val="0"/>
        <w:tabs>
          <w:tab w:val="clear" w:pos="567"/>
          <w:tab w:val="left" w:pos="720"/>
        </w:tabs>
        <w:spacing w:line="240" w:lineRule="auto"/>
        <w:ind w:right="-2"/>
        <w:rPr>
          <w:lang w:val="hr-HR"/>
        </w:rPr>
      </w:pPr>
    </w:p>
    <w:p w:rsidR="00E95C33" w:rsidRPr="00C64712" w:rsidRDefault="00AA6F5A" w:rsidP="00434F66">
      <w:pPr>
        <w:keepNext/>
        <w:widowControl w:val="0"/>
        <w:tabs>
          <w:tab w:val="clear" w:pos="567"/>
          <w:tab w:val="left" w:pos="720"/>
        </w:tabs>
        <w:spacing w:line="240" w:lineRule="auto"/>
        <w:rPr>
          <w:lang w:val="hr-HR"/>
        </w:rPr>
      </w:pPr>
      <w:r w:rsidRPr="00C64712">
        <w:rPr>
          <w:b/>
          <w:lang w:val="hr-HR"/>
        </w:rPr>
        <w:t>Portugal</w:t>
      </w:r>
    </w:p>
    <w:p w:rsidR="00CC5C65" w:rsidRPr="00C64712" w:rsidRDefault="00AA6F5A" w:rsidP="00434F66">
      <w:pPr>
        <w:keepNext/>
        <w:widowControl w:val="0"/>
        <w:tabs>
          <w:tab w:val="clear" w:pos="567"/>
          <w:tab w:val="left" w:pos="720"/>
        </w:tabs>
        <w:spacing w:line="240" w:lineRule="auto"/>
        <w:rPr>
          <w:lang w:val="hr-HR"/>
        </w:rPr>
      </w:pPr>
      <w:r w:rsidRPr="00C64712">
        <w:rPr>
          <w:lang w:val="hr-HR"/>
        </w:rPr>
        <w:t>Almirall - Produtos Farmacêuticos, Lda.</w:t>
      </w:r>
      <w:r w:rsidR="00C23350" w:rsidRPr="00C64712">
        <w:rPr>
          <w:lang w:val="hr-HR"/>
        </w:rPr>
        <w:t xml:space="preserve">, </w:t>
      </w:r>
      <w:r w:rsidRPr="00C64712">
        <w:rPr>
          <w:lang w:val="hr-HR"/>
        </w:rPr>
        <w:t>Tel.: +351 21 415 57 50</w:t>
      </w:r>
    </w:p>
    <w:p w:rsidR="00E95C33" w:rsidRDefault="00E95C33" w:rsidP="00434F66">
      <w:pPr>
        <w:widowControl w:val="0"/>
        <w:tabs>
          <w:tab w:val="clear" w:pos="567"/>
        </w:tabs>
        <w:spacing w:line="240" w:lineRule="auto"/>
        <w:rPr>
          <w:lang w:val="hr-HR"/>
        </w:rPr>
      </w:pPr>
    </w:p>
    <w:p w:rsidR="00D31633" w:rsidRPr="00C64712" w:rsidRDefault="00D31633" w:rsidP="00434F66">
      <w:pPr>
        <w:keepNext/>
        <w:widowControl w:val="0"/>
        <w:tabs>
          <w:tab w:val="clear" w:pos="567"/>
          <w:tab w:val="left" w:pos="720"/>
        </w:tabs>
        <w:spacing w:line="240" w:lineRule="auto"/>
        <w:rPr>
          <w:b/>
          <w:lang w:val="hr-HR"/>
        </w:rPr>
      </w:pPr>
      <w:r w:rsidRPr="00C64712">
        <w:rPr>
          <w:b/>
          <w:lang w:val="hr-HR"/>
        </w:rPr>
        <w:t>United Kingdom</w:t>
      </w:r>
      <w:r w:rsidR="00101965">
        <w:rPr>
          <w:b/>
          <w:lang w:val="hr-HR"/>
        </w:rPr>
        <w:t xml:space="preserve"> (Northern Ireland)</w:t>
      </w:r>
    </w:p>
    <w:p w:rsidR="00D31633" w:rsidRDefault="00D31633" w:rsidP="00434F66">
      <w:pPr>
        <w:widowControl w:val="0"/>
        <w:tabs>
          <w:tab w:val="clear" w:pos="567"/>
        </w:tabs>
        <w:spacing w:line="240" w:lineRule="auto"/>
      </w:pPr>
      <w:r w:rsidRPr="00C64712">
        <w:rPr>
          <w:lang w:val="hr-HR"/>
        </w:rPr>
        <w:t xml:space="preserve">Almirall Limited, Tel: </w:t>
      </w:r>
      <w:r w:rsidR="00260955">
        <w:rPr>
          <w:lang w:val="hr-HR"/>
        </w:rPr>
        <w:t>+44 (</w:t>
      </w:r>
      <w:r>
        <w:t>0</w:t>
      </w:r>
      <w:r w:rsidR="00260955">
        <w:t xml:space="preserve">) </w:t>
      </w:r>
      <w:r>
        <w:t>800 0087 399</w:t>
      </w:r>
    </w:p>
    <w:p w:rsidR="00D31633" w:rsidRPr="00C64712" w:rsidRDefault="00D31633" w:rsidP="00434F66">
      <w:pPr>
        <w:widowControl w:val="0"/>
        <w:tabs>
          <w:tab w:val="clear" w:pos="567"/>
        </w:tabs>
        <w:spacing w:line="240" w:lineRule="auto"/>
        <w:rPr>
          <w:lang w:val="hr-HR"/>
        </w:rPr>
      </w:pPr>
    </w:p>
    <w:p w:rsidR="00E95C33" w:rsidRPr="00C64712" w:rsidRDefault="00E95C33" w:rsidP="00434F66">
      <w:pPr>
        <w:widowControl w:val="0"/>
        <w:tabs>
          <w:tab w:val="clear" w:pos="567"/>
        </w:tabs>
        <w:spacing w:line="240" w:lineRule="auto"/>
        <w:ind w:right="-2"/>
        <w:rPr>
          <w:lang w:val="hr-HR"/>
        </w:rPr>
      </w:pPr>
      <w:r w:rsidRPr="00C64712">
        <w:rPr>
          <w:b/>
          <w:bCs/>
          <w:szCs w:val="22"/>
          <w:lang w:val="hr-HR" w:bidi="hr-HR"/>
        </w:rPr>
        <w:t xml:space="preserve">Ova uputa je zadnji puta revidirana u </w:t>
      </w:r>
    </w:p>
    <w:p w:rsidR="00E95C33" w:rsidRPr="00C64712" w:rsidRDefault="00E95C33" w:rsidP="00125BC3">
      <w:pPr>
        <w:widowControl w:val="0"/>
        <w:tabs>
          <w:tab w:val="clear" w:pos="567"/>
        </w:tabs>
        <w:spacing w:line="240" w:lineRule="auto"/>
        <w:ind w:right="-2"/>
        <w:rPr>
          <w:lang w:val="hr-HR"/>
        </w:rPr>
      </w:pPr>
    </w:p>
    <w:p w:rsidR="00E95C33" w:rsidRPr="00C64712" w:rsidRDefault="00BF7EAC" w:rsidP="00434F66">
      <w:pPr>
        <w:keepNext/>
        <w:widowControl w:val="0"/>
        <w:tabs>
          <w:tab w:val="clear" w:pos="567"/>
        </w:tabs>
        <w:spacing w:line="240" w:lineRule="auto"/>
        <w:rPr>
          <w:b/>
          <w:lang w:val="hr-HR"/>
        </w:rPr>
      </w:pPr>
      <w:r w:rsidRPr="00C64712">
        <w:rPr>
          <w:b/>
          <w:bCs/>
          <w:szCs w:val="22"/>
          <w:lang w:val="hr-HR" w:bidi="hr-HR"/>
        </w:rPr>
        <w:t>Ostali</w:t>
      </w:r>
      <w:r w:rsidR="00E95C33" w:rsidRPr="00C64712">
        <w:rPr>
          <w:b/>
          <w:bCs/>
          <w:szCs w:val="22"/>
          <w:lang w:val="hr-HR" w:bidi="hr-HR"/>
        </w:rPr>
        <w:t xml:space="preserve"> izvori informacija</w:t>
      </w:r>
    </w:p>
    <w:p w:rsidR="00E95C33" w:rsidRPr="00C64712" w:rsidRDefault="00E95C33" w:rsidP="00434F66">
      <w:pPr>
        <w:keepNext/>
        <w:widowControl w:val="0"/>
        <w:tabs>
          <w:tab w:val="clear" w:pos="567"/>
        </w:tabs>
        <w:spacing w:line="240" w:lineRule="auto"/>
        <w:rPr>
          <w:lang w:val="hr-HR"/>
        </w:rPr>
      </w:pPr>
      <w:r w:rsidRPr="00C64712">
        <w:rPr>
          <w:szCs w:val="22"/>
          <w:lang w:val="hr-HR" w:bidi="hr-HR"/>
        </w:rPr>
        <w:t xml:space="preserve">Detaljnije informacije o ovom lijeku dostupne su na internetskoj stranici Europske agencije za lijekove: </w:t>
      </w:r>
      <w:hyperlink r:id="rId16" w:history="1">
        <w:r w:rsidRPr="00C64712">
          <w:rPr>
            <w:color w:val="0000FF"/>
            <w:szCs w:val="22"/>
            <w:u w:val="single"/>
            <w:lang w:val="hr-HR" w:bidi="hr-HR"/>
          </w:rPr>
          <w:t>http://www.ema.europa.eu</w:t>
        </w:r>
      </w:hyperlink>
      <w:r w:rsidRPr="00C64712">
        <w:rPr>
          <w:color w:val="0000FF"/>
          <w:szCs w:val="22"/>
          <w:lang w:val="hr-HR" w:bidi="hr-HR"/>
        </w:rPr>
        <w:t>.</w:t>
      </w:r>
    </w:p>
    <w:p w:rsidR="00E95C33" w:rsidRPr="009D3D9E" w:rsidRDefault="00E95C33" w:rsidP="009D3D9E">
      <w:pPr>
        <w:widowControl w:val="0"/>
        <w:tabs>
          <w:tab w:val="clear" w:pos="567"/>
        </w:tabs>
        <w:spacing w:line="240" w:lineRule="auto"/>
        <w:ind w:right="-2"/>
        <w:rPr>
          <w:lang w:val="hr-HR"/>
        </w:rPr>
      </w:pPr>
    </w:p>
    <w:sectPr w:rsidR="00E95C33" w:rsidRPr="009D3D9E" w:rsidSect="00F04305">
      <w:footerReference w:type="default" r:id="rId17"/>
      <w:footerReference w:type="first" r:id="rId18"/>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757" w:rsidRDefault="004C7757">
      <w:r>
        <w:separator/>
      </w:r>
    </w:p>
  </w:endnote>
  <w:endnote w:type="continuationSeparator" w:id="0">
    <w:p w:rsidR="004C7757" w:rsidRDefault="004C7757">
      <w:r>
        <w:continuationSeparator/>
      </w:r>
    </w:p>
  </w:endnote>
  <w:endnote w:type="continuationNotice" w:id="1">
    <w:p w:rsidR="004C7757" w:rsidRDefault="004C77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AA4" w:rsidRDefault="007E0AA4" w:rsidP="00E95C33">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B6D48">
      <w:rPr>
        <w:rStyle w:val="PageNumber"/>
        <w:rFonts w:cs="Arial"/>
      </w:rPr>
      <w:t>32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AA4" w:rsidRDefault="007E0AA4">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757" w:rsidRDefault="004C7757">
      <w:r>
        <w:separator/>
      </w:r>
    </w:p>
  </w:footnote>
  <w:footnote w:type="continuationSeparator" w:id="0">
    <w:p w:rsidR="004C7757" w:rsidRDefault="004C7757">
      <w:r>
        <w:continuationSeparator/>
      </w:r>
    </w:p>
  </w:footnote>
  <w:footnote w:type="continuationNotice" w:id="1">
    <w:p w:rsidR="004C7757" w:rsidRDefault="004C775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922B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BA20D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ACC98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5C419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1CAA8A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C899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DAB2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B2F3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9A35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C506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0892E2A"/>
    <w:multiLevelType w:val="hybridMultilevel"/>
    <w:tmpl w:val="54BC11BC"/>
    <w:lvl w:ilvl="0" w:tplc="D70A3F16">
      <w:start w:val="17"/>
      <w:numFmt w:val="decimal"/>
      <w:lvlText w:val="%1."/>
      <w:lvlJc w:val="left"/>
      <w:pPr>
        <w:ind w:left="1650" w:hanging="570"/>
      </w:pPr>
      <w:rPr>
        <w:rFonts w:hint="default"/>
        <w:b/>
        <w:i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180D67A2"/>
    <w:multiLevelType w:val="hybridMultilevel"/>
    <w:tmpl w:val="D8F859EC"/>
    <w:lvl w:ilvl="0" w:tplc="1416FB00">
      <w:start w:val="18"/>
      <w:numFmt w:val="decimal"/>
      <w:lvlText w:val="%1."/>
      <w:lvlJc w:val="left"/>
      <w:pPr>
        <w:ind w:left="927" w:hanging="360"/>
      </w:pPr>
      <w:rPr>
        <w:rFonts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1F61127C"/>
    <w:multiLevelType w:val="hybridMultilevel"/>
    <w:tmpl w:val="E230F5B4"/>
    <w:lvl w:ilvl="0" w:tplc="9F168436">
      <w:start w:val="1"/>
      <w:numFmt w:val="bullet"/>
      <w:lvlText w:val="-"/>
      <w:lvlJc w:val="left"/>
      <w:pPr>
        <w:ind w:left="360" w:hanging="360"/>
      </w:pPr>
      <w:rPr>
        <w:rFonts w:ascii="Times New Roman" w:hAnsi="Times New Roman" w:cs="Times New Roman" w:hint="default"/>
      </w:rPr>
    </w:lvl>
    <w:lvl w:ilvl="1" w:tplc="8DC8C4A0" w:tentative="1">
      <w:start w:val="1"/>
      <w:numFmt w:val="bullet"/>
      <w:lvlText w:val="o"/>
      <w:lvlJc w:val="left"/>
      <w:pPr>
        <w:ind w:left="1080" w:hanging="360"/>
      </w:pPr>
      <w:rPr>
        <w:rFonts w:ascii="Courier New" w:hAnsi="Courier New" w:cs="Courier New" w:hint="default"/>
      </w:rPr>
    </w:lvl>
    <w:lvl w:ilvl="2" w:tplc="AFA8605A" w:tentative="1">
      <w:start w:val="1"/>
      <w:numFmt w:val="bullet"/>
      <w:lvlText w:val=""/>
      <w:lvlJc w:val="left"/>
      <w:pPr>
        <w:ind w:left="1800" w:hanging="360"/>
      </w:pPr>
      <w:rPr>
        <w:rFonts w:ascii="Wingdings" w:hAnsi="Wingdings" w:hint="default"/>
      </w:rPr>
    </w:lvl>
    <w:lvl w:ilvl="3" w:tplc="F1D038EE" w:tentative="1">
      <w:start w:val="1"/>
      <w:numFmt w:val="bullet"/>
      <w:lvlText w:val=""/>
      <w:lvlJc w:val="left"/>
      <w:pPr>
        <w:ind w:left="2520" w:hanging="360"/>
      </w:pPr>
      <w:rPr>
        <w:rFonts w:ascii="Symbol" w:hAnsi="Symbol" w:hint="default"/>
      </w:rPr>
    </w:lvl>
    <w:lvl w:ilvl="4" w:tplc="69707666" w:tentative="1">
      <w:start w:val="1"/>
      <w:numFmt w:val="bullet"/>
      <w:lvlText w:val="o"/>
      <w:lvlJc w:val="left"/>
      <w:pPr>
        <w:ind w:left="3240" w:hanging="360"/>
      </w:pPr>
      <w:rPr>
        <w:rFonts w:ascii="Courier New" w:hAnsi="Courier New" w:cs="Courier New" w:hint="default"/>
      </w:rPr>
    </w:lvl>
    <w:lvl w:ilvl="5" w:tplc="A454AA70" w:tentative="1">
      <w:start w:val="1"/>
      <w:numFmt w:val="bullet"/>
      <w:lvlText w:val=""/>
      <w:lvlJc w:val="left"/>
      <w:pPr>
        <w:ind w:left="3960" w:hanging="360"/>
      </w:pPr>
      <w:rPr>
        <w:rFonts w:ascii="Wingdings" w:hAnsi="Wingdings" w:hint="default"/>
      </w:rPr>
    </w:lvl>
    <w:lvl w:ilvl="6" w:tplc="04AC9952" w:tentative="1">
      <w:start w:val="1"/>
      <w:numFmt w:val="bullet"/>
      <w:lvlText w:val=""/>
      <w:lvlJc w:val="left"/>
      <w:pPr>
        <w:ind w:left="4680" w:hanging="360"/>
      </w:pPr>
      <w:rPr>
        <w:rFonts w:ascii="Symbol" w:hAnsi="Symbol" w:hint="default"/>
      </w:rPr>
    </w:lvl>
    <w:lvl w:ilvl="7" w:tplc="63620D3A" w:tentative="1">
      <w:start w:val="1"/>
      <w:numFmt w:val="bullet"/>
      <w:lvlText w:val="o"/>
      <w:lvlJc w:val="left"/>
      <w:pPr>
        <w:ind w:left="5400" w:hanging="360"/>
      </w:pPr>
      <w:rPr>
        <w:rFonts w:ascii="Courier New" w:hAnsi="Courier New" w:cs="Courier New" w:hint="default"/>
      </w:rPr>
    </w:lvl>
    <w:lvl w:ilvl="8" w:tplc="DC7AE51C" w:tentative="1">
      <w:start w:val="1"/>
      <w:numFmt w:val="bullet"/>
      <w:lvlText w:val=""/>
      <w:lvlJc w:val="left"/>
      <w:pPr>
        <w:ind w:left="6120" w:hanging="360"/>
      </w:pPr>
      <w:rPr>
        <w:rFonts w:ascii="Wingdings" w:hAnsi="Wingdings" w:hint="default"/>
      </w:rPr>
    </w:lvl>
  </w:abstractNum>
  <w:abstractNum w:abstractNumId="17" w15:restartNumberingAfterBreak="0">
    <w:nsid w:val="3B1A1B34"/>
    <w:multiLevelType w:val="hybridMultilevel"/>
    <w:tmpl w:val="8528F132"/>
    <w:lvl w:ilvl="0" w:tplc="B636CE66">
      <w:start w:val="21"/>
      <w:numFmt w:val="bullet"/>
      <w:lvlText w:val="-"/>
      <w:lvlJc w:val="left"/>
      <w:pPr>
        <w:tabs>
          <w:tab w:val="num" w:pos="360"/>
        </w:tabs>
        <w:ind w:left="188" w:hanging="188"/>
      </w:pPr>
      <w:rPr>
        <w:rFonts w:hint="default"/>
      </w:rPr>
    </w:lvl>
    <w:lvl w:ilvl="1" w:tplc="93EEA014" w:tentative="1">
      <w:start w:val="1"/>
      <w:numFmt w:val="bullet"/>
      <w:lvlText w:val="o"/>
      <w:lvlJc w:val="left"/>
      <w:pPr>
        <w:ind w:left="1440" w:hanging="360"/>
      </w:pPr>
      <w:rPr>
        <w:rFonts w:ascii="Courier New" w:hAnsi="Courier New" w:cs="Courier New" w:hint="default"/>
      </w:rPr>
    </w:lvl>
    <w:lvl w:ilvl="2" w:tplc="986E4FE2" w:tentative="1">
      <w:start w:val="1"/>
      <w:numFmt w:val="bullet"/>
      <w:lvlText w:val=""/>
      <w:lvlJc w:val="left"/>
      <w:pPr>
        <w:ind w:left="2160" w:hanging="360"/>
      </w:pPr>
      <w:rPr>
        <w:rFonts w:ascii="Wingdings" w:hAnsi="Wingdings" w:hint="default"/>
      </w:rPr>
    </w:lvl>
    <w:lvl w:ilvl="3" w:tplc="01022610" w:tentative="1">
      <w:start w:val="1"/>
      <w:numFmt w:val="bullet"/>
      <w:lvlText w:val=""/>
      <w:lvlJc w:val="left"/>
      <w:pPr>
        <w:ind w:left="2880" w:hanging="360"/>
      </w:pPr>
      <w:rPr>
        <w:rFonts w:ascii="Symbol" w:hAnsi="Symbol" w:hint="default"/>
      </w:rPr>
    </w:lvl>
    <w:lvl w:ilvl="4" w:tplc="91B0A47A" w:tentative="1">
      <w:start w:val="1"/>
      <w:numFmt w:val="bullet"/>
      <w:lvlText w:val="o"/>
      <w:lvlJc w:val="left"/>
      <w:pPr>
        <w:ind w:left="3600" w:hanging="360"/>
      </w:pPr>
      <w:rPr>
        <w:rFonts w:ascii="Courier New" w:hAnsi="Courier New" w:cs="Courier New" w:hint="default"/>
      </w:rPr>
    </w:lvl>
    <w:lvl w:ilvl="5" w:tplc="760C329A" w:tentative="1">
      <w:start w:val="1"/>
      <w:numFmt w:val="bullet"/>
      <w:lvlText w:val=""/>
      <w:lvlJc w:val="left"/>
      <w:pPr>
        <w:ind w:left="4320" w:hanging="360"/>
      </w:pPr>
      <w:rPr>
        <w:rFonts w:ascii="Wingdings" w:hAnsi="Wingdings" w:hint="default"/>
      </w:rPr>
    </w:lvl>
    <w:lvl w:ilvl="6" w:tplc="C096BF52" w:tentative="1">
      <w:start w:val="1"/>
      <w:numFmt w:val="bullet"/>
      <w:lvlText w:val=""/>
      <w:lvlJc w:val="left"/>
      <w:pPr>
        <w:ind w:left="5040" w:hanging="360"/>
      </w:pPr>
      <w:rPr>
        <w:rFonts w:ascii="Symbol" w:hAnsi="Symbol" w:hint="default"/>
      </w:rPr>
    </w:lvl>
    <w:lvl w:ilvl="7" w:tplc="3A66CDB8" w:tentative="1">
      <w:start w:val="1"/>
      <w:numFmt w:val="bullet"/>
      <w:lvlText w:val="o"/>
      <w:lvlJc w:val="left"/>
      <w:pPr>
        <w:ind w:left="5760" w:hanging="360"/>
      </w:pPr>
      <w:rPr>
        <w:rFonts w:ascii="Courier New" w:hAnsi="Courier New" w:cs="Courier New" w:hint="default"/>
      </w:rPr>
    </w:lvl>
    <w:lvl w:ilvl="8" w:tplc="8ECEE206" w:tentative="1">
      <w:start w:val="1"/>
      <w:numFmt w:val="bullet"/>
      <w:lvlText w:val=""/>
      <w:lvlJc w:val="left"/>
      <w:pPr>
        <w:ind w:left="6480" w:hanging="360"/>
      </w:pPr>
      <w:rPr>
        <w:rFonts w:ascii="Wingdings" w:hAnsi="Wingdings" w:hint="default"/>
      </w:rPr>
    </w:lvl>
  </w:abstractNum>
  <w:abstractNum w:abstractNumId="18" w15:restartNumberingAfterBreak="0">
    <w:nsid w:val="3CD33050"/>
    <w:multiLevelType w:val="hybridMultilevel"/>
    <w:tmpl w:val="A89853A0"/>
    <w:lvl w:ilvl="0" w:tplc="710693D8">
      <w:start w:val="1"/>
      <w:numFmt w:val="bullet"/>
      <w:lvlText w:val=""/>
      <w:lvlJc w:val="left"/>
      <w:pPr>
        <w:tabs>
          <w:tab w:val="num" w:pos="-360"/>
        </w:tabs>
        <w:ind w:left="360" w:hanging="360"/>
      </w:pPr>
      <w:rPr>
        <w:rFonts w:ascii="Symbol" w:hAnsi="Symbol" w:hint="default"/>
      </w:rPr>
    </w:lvl>
    <w:lvl w:ilvl="1" w:tplc="7678519E" w:tentative="1">
      <w:start w:val="1"/>
      <w:numFmt w:val="bullet"/>
      <w:lvlText w:val="o"/>
      <w:lvlJc w:val="left"/>
      <w:pPr>
        <w:ind w:left="1080" w:hanging="360"/>
      </w:pPr>
      <w:rPr>
        <w:rFonts w:ascii="Courier New" w:hAnsi="Courier New" w:cs="Courier New" w:hint="default"/>
      </w:rPr>
    </w:lvl>
    <w:lvl w:ilvl="2" w:tplc="7096828A" w:tentative="1">
      <w:start w:val="1"/>
      <w:numFmt w:val="bullet"/>
      <w:lvlText w:val=""/>
      <w:lvlJc w:val="left"/>
      <w:pPr>
        <w:ind w:left="1800" w:hanging="360"/>
      </w:pPr>
      <w:rPr>
        <w:rFonts w:ascii="Wingdings" w:hAnsi="Wingdings" w:hint="default"/>
      </w:rPr>
    </w:lvl>
    <w:lvl w:ilvl="3" w:tplc="82D6DA12" w:tentative="1">
      <w:start w:val="1"/>
      <w:numFmt w:val="bullet"/>
      <w:lvlText w:val=""/>
      <w:lvlJc w:val="left"/>
      <w:pPr>
        <w:ind w:left="2520" w:hanging="360"/>
      </w:pPr>
      <w:rPr>
        <w:rFonts w:ascii="Symbol" w:hAnsi="Symbol" w:hint="default"/>
      </w:rPr>
    </w:lvl>
    <w:lvl w:ilvl="4" w:tplc="5CBAA50A" w:tentative="1">
      <w:start w:val="1"/>
      <w:numFmt w:val="bullet"/>
      <w:lvlText w:val="o"/>
      <w:lvlJc w:val="left"/>
      <w:pPr>
        <w:ind w:left="3240" w:hanging="360"/>
      </w:pPr>
      <w:rPr>
        <w:rFonts w:ascii="Courier New" w:hAnsi="Courier New" w:cs="Courier New" w:hint="default"/>
      </w:rPr>
    </w:lvl>
    <w:lvl w:ilvl="5" w:tplc="0682FC4A" w:tentative="1">
      <w:start w:val="1"/>
      <w:numFmt w:val="bullet"/>
      <w:lvlText w:val=""/>
      <w:lvlJc w:val="left"/>
      <w:pPr>
        <w:ind w:left="3960" w:hanging="360"/>
      </w:pPr>
      <w:rPr>
        <w:rFonts w:ascii="Wingdings" w:hAnsi="Wingdings" w:hint="default"/>
      </w:rPr>
    </w:lvl>
    <w:lvl w:ilvl="6" w:tplc="2E1E9F66" w:tentative="1">
      <w:start w:val="1"/>
      <w:numFmt w:val="bullet"/>
      <w:lvlText w:val=""/>
      <w:lvlJc w:val="left"/>
      <w:pPr>
        <w:ind w:left="4680" w:hanging="360"/>
      </w:pPr>
      <w:rPr>
        <w:rFonts w:ascii="Symbol" w:hAnsi="Symbol" w:hint="default"/>
      </w:rPr>
    </w:lvl>
    <w:lvl w:ilvl="7" w:tplc="A0623EAA" w:tentative="1">
      <w:start w:val="1"/>
      <w:numFmt w:val="bullet"/>
      <w:lvlText w:val="o"/>
      <w:lvlJc w:val="left"/>
      <w:pPr>
        <w:ind w:left="5400" w:hanging="360"/>
      </w:pPr>
      <w:rPr>
        <w:rFonts w:ascii="Courier New" w:hAnsi="Courier New" w:cs="Courier New" w:hint="default"/>
      </w:rPr>
    </w:lvl>
    <w:lvl w:ilvl="8" w:tplc="93FA880C" w:tentative="1">
      <w:start w:val="1"/>
      <w:numFmt w:val="bullet"/>
      <w:lvlText w:val=""/>
      <w:lvlJc w:val="left"/>
      <w:pPr>
        <w:ind w:left="6120" w:hanging="360"/>
      </w:pPr>
      <w:rPr>
        <w:rFonts w:ascii="Wingdings" w:hAnsi="Wingdings" w:hint="default"/>
      </w:rPr>
    </w:lvl>
  </w:abstractNum>
  <w:abstractNum w:abstractNumId="19" w15:restartNumberingAfterBreak="0">
    <w:nsid w:val="4FC0464B"/>
    <w:multiLevelType w:val="hybridMultilevel"/>
    <w:tmpl w:val="5B843666"/>
    <w:lvl w:ilvl="0" w:tplc="8520A9C6">
      <w:start w:val="1"/>
      <w:numFmt w:val="decimal"/>
      <w:pStyle w:val="Table"/>
      <w:lvlText w:val="Table 2.7.3-%1"/>
      <w:lvlJc w:val="left"/>
      <w:pPr>
        <w:tabs>
          <w:tab w:val="num" w:pos="3403"/>
        </w:tabs>
        <w:ind w:left="3403" w:hanging="1134"/>
      </w:pPr>
      <w:rPr>
        <w:rFonts w:hint="default"/>
      </w:rPr>
    </w:lvl>
    <w:lvl w:ilvl="1" w:tplc="AF20E002" w:tentative="1">
      <w:start w:val="1"/>
      <w:numFmt w:val="lowerLetter"/>
      <w:lvlText w:val="%2."/>
      <w:lvlJc w:val="left"/>
      <w:pPr>
        <w:tabs>
          <w:tab w:val="num" w:pos="1440"/>
        </w:tabs>
        <w:ind w:left="1440" w:hanging="360"/>
      </w:pPr>
    </w:lvl>
    <w:lvl w:ilvl="2" w:tplc="39BAEE80" w:tentative="1">
      <w:start w:val="1"/>
      <w:numFmt w:val="lowerRoman"/>
      <w:lvlText w:val="%3."/>
      <w:lvlJc w:val="right"/>
      <w:pPr>
        <w:tabs>
          <w:tab w:val="num" w:pos="2160"/>
        </w:tabs>
        <w:ind w:left="2160" w:hanging="180"/>
      </w:pPr>
    </w:lvl>
    <w:lvl w:ilvl="3" w:tplc="5BFA1EBA" w:tentative="1">
      <w:start w:val="1"/>
      <w:numFmt w:val="decimal"/>
      <w:lvlText w:val="%4."/>
      <w:lvlJc w:val="left"/>
      <w:pPr>
        <w:tabs>
          <w:tab w:val="num" w:pos="2880"/>
        </w:tabs>
        <w:ind w:left="2880" w:hanging="360"/>
      </w:pPr>
    </w:lvl>
    <w:lvl w:ilvl="4" w:tplc="2496ED38" w:tentative="1">
      <w:start w:val="1"/>
      <w:numFmt w:val="lowerLetter"/>
      <w:lvlText w:val="%5."/>
      <w:lvlJc w:val="left"/>
      <w:pPr>
        <w:tabs>
          <w:tab w:val="num" w:pos="3600"/>
        </w:tabs>
        <w:ind w:left="3600" w:hanging="360"/>
      </w:pPr>
    </w:lvl>
    <w:lvl w:ilvl="5" w:tplc="3C7E123A" w:tentative="1">
      <w:start w:val="1"/>
      <w:numFmt w:val="lowerRoman"/>
      <w:lvlText w:val="%6."/>
      <w:lvlJc w:val="right"/>
      <w:pPr>
        <w:tabs>
          <w:tab w:val="num" w:pos="4320"/>
        </w:tabs>
        <w:ind w:left="4320" w:hanging="180"/>
      </w:pPr>
    </w:lvl>
    <w:lvl w:ilvl="6" w:tplc="C096E35E" w:tentative="1">
      <w:start w:val="1"/>
      <w:numFmt w:val="decimal"/>
      <w:lvlText w:val="%7."/>
      <w:lvlJc w:val="left"/>
      <w:pPr>
        <w:tabs>
          <w:tab w:val="num" w:pos="5040"/>
        </w:tabs>
        <w:ind w:left="5040" w:hanging="360"/>
      </w:pPr>
    </w:lvl>
    <w:lvl w:ilvl="7" w:tplc="09566CD8" w:tentative="1">
      <w:start w:val="1"/>
      <w:numFmt w:val="lowerLetter"/>
      <w:lvlText w:val="%8."/>
      <w:lvlJc w:val="left"/>
      <w:pPr>
        <w:tabs>
          <w:tab w:val="num" w:pos="5760"/>
        </w:tabs>
        <w:ind w:left="5760" w:hanging="360"/>
      </w:pPr>
    </w:lvl>
    <w:lvl w:ilvl="8" w:tplc="0AB2A03A" w:tentative="1">
      <w:start w:val="1"/>
      <w:numFmt w:val="lowerRoman"/>
      <w:lvlText w:val="%9."/>
      <w:lvlJc w:val="right"/>
      <w:pPr>
        <w:tabs>
          <w:tab w:val="num" w:pos="6480"/>
        </w:tabs>
        <w:ind w:left="6480" w:hanging="180"/>
      </w:pPr>
    </w:lvl>
  </w:abstractNum>
  <w:abstractNum w:abstractNumId="20"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21" w15:restartNumberingAfterBreak="0">
    <w:nsid w:val="578D7DEE"/>
    <w:multiLevelType w:val="hybridMultilevel"/>
    <w:tmpl w:val="B3FC7CD2"/>
    <w:lvl w:ilvl="0" w:tplc="9AC869B4">
      <w:start w:val="21"/>
      <w:numFmt w:val="bullet"/>
      <w:lvlText w:val="-"/>
      <w:lvlJc w:val="left"/>
      <w:pPr>
        <w:tabs>
          <w:tab w:val="num" w:pos="-360"/>
        </w:tabs>
        <w:ind w:left="36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F240C86"/>
    <w:multiLevelType w:val="hybridMultilevel"/>
    <w:tmpl w:val="A20635B4"/>
    <w:lvl w:ilvl="0" w:tplc="83FA9DA4">
      <w:start w:val="1"/>
      <w:numFmt w:val="upperLetter"/>
      <w:pStyle w:val="QRDBookmark2"/>
      <w:lvlText w:val="%1."/>
      <w:lvlJc w:val="left"/>
      <w:pPr>
        <w:ind w:left="6663" w:hanging="56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24" w15:restartNumberingAfterBreak="0">
    <w:nsid w:val="7A944F04"/>
    <w:multiLevelType w:val="hybridMultilevel"/>
    <w:tmpl w:val="DC925098"/>
    <w:lvl w:ilvl="0" w:tplc="710693D8">
      <w:start w:val="1"/>
      <w:numFmt w:val="bullet"/>
      <w:lvlText w:val=""/>
      <w:lvlJc w:val="left"/>
      <w:pPr>
        <w:tabs>
          <w:tab w:val="num" w:pos="-360"/>
        </w:tabs>
        <w:ind w:left="360" w:hanging="360"/>
      </w:pPr>
      <w:rPr>
        <w:rFonts w:ascii="Symbol" w:hAnsi="Symbol" w:hint="default"/>
      </w:rPr>
    </w:lvl>
    <w:lvl w:ilvl="1" w:tplc="197CEE64" w:tentative="1">
      <w:start w:val="1"/>
      <w:numFmt w:val="bullet"/>
      <w:lvlText w:val="o"/>
      <w:lvlJc w:val="left"/>
      <w:pPr>
        <w:ind w:left="1080" w:hanging="360"/>
      </w:pPr>
      <w:rPr>
        <w:rFonts w:ascii="Courier New" w:hAnsi="Courier New" w:cs="Courier New" w:hint="default"/>
      </w:rPr>
    </w:lvl>
    <w:lvl w:ilvl="2" w:tplc="F62EF09E" w:tentative="1">
      <w:start w:val="1"/>
      <w:numFmt w:val="bullet"/>
      <w:lvlText w:val=""/>
      <w:lvlJc w:val="left"/>
      <w:pPr>
        <w:ind w:left="1800" w:hanging="360"/>
      </w:pPr>
      <w:rPr>
        <w:rFonts w:ascii="Wingdings" w:hAnsi="Wingdings" w:hint="default"/>
      </w:rPr>
    </w:lvl>
    <w:lvl w:ilvl="3" w:tplc="A35C8260" w:tentative="1">
      <w:start w:val="1"/>
      <w:numFmt w:val="bullet"/>
      <w:lvlText w:val=""/>
      <w:lvlJc w:val="left"/>
      <w:pPr>
        <w:ind w:left="2520" w:hanging="360"/>
      </w:pPr>
      <w:rPr>
        <w:rFonts w:ascii="Symbol" w:hAnsi="Symbol" w:hint="default"/>
      </w:rPr>
    </w:lvl>
    <w:lvl w:ilvl="4" w:tplc="07129A2E" w:tentative="1">
      <w:start w:val="1"/>
      <w:numFmt w:val="bullet"/>
      <w:lvlText w:val="o"/>
      <w:lvlJc w:val="left"/>
      <w:pPr>
        <w:ind w:left="3240" w:hanging="360"/>
      </w:pPr>
      <w:rPr>
        <w:rFonts w:ascii="Courier New" w:hAnsi="Courier New" w:cs="Courier New" w:hint="default"/>
      </w:rPr>
    </w:lvl>
    <w:lvl w:ilvl="5" w:tplc="67A6B9C0" w:tentative="1">
      <w:start w:val="1"/>
      <w:numFmt w:val="bullet"/>
      <w:lvlText w:val=""/>
      <w:lvlJc w:val="left"/>
      <w:pPr>
        <w:ind w:left="3960" w:hanging="360"/>
      </w:pPr>
      <w:rPr>
        <w:rFonts w:ascii="Wingdings" w:hAnsi="Wingdings" w:hint="default"/>
      </w:rPr>
    </w:lvl>
    <w:lvl w:ilvl="6" w:tplc="96548074" w:tentative="1">
      <w:start w:val="1"/>
      <w:numFmt w:val="bullet"/>
      <w:lvlText w:val=""/>
      <w:lvlJc w:val="left"/>
      <w:pPr>
        <w:ind w:left="4680" w:hanging="360"/>
      </w:pPr>
      <w:rPr>
        <w:rFonts w:ascii="Symbol" w:hAnsi="Symbol" w:hint="default"/>
      </w:rPr>
    </w:lvl>
    <w:lvl w:ilvl="7" w:tplc="7DC8BDB8" w:tentative="1">
      <w:start w:val="1"/>
      <w:numFmt w:val="bullet"/>
      <w:lvlText w:val="o"/>
      <w:lvlJc w:val="left"/>
      <w:pPr>
        <w:ind w:left="5400" w:hanging="360"/>
      </w:pPr>
      <w:rPr>
        <w:rFonts w:ascii="Courier New" w:hAnsi="Courier New" w:cs="Courier New" w:hint="default"/>
      </w:rPr>
    </w:lvl>
    <w:lvl w:ilvl="8" w:tplc="EE6E7108" w:tentative="1">
      <w:start w:val="1"/>
      <w:numFmt w:val="bullet"/>
      <w:lvlText w:val=""/>
      <w:lvlJc w:val="left"/>
      <w:pPr>
        <w:ind w:left="6120" w:hanging="360"/>
      </w:pPr>
      <w:rPr>
        <w:rFonts w:ascii="Wingdings" w:hAnsi="Wingdings" w:hint="default"/>
      </w:rPr>
    </w:lvl>
  </w:abstractNum>
  <w:num w:numId="1">
    <w:abstractNumId w:val="17"/>
  </w:num>
  <w:num w:numId="2">
    <w:abstractNumId w:val="16"/>
  </w:num>
  <w:num w:numId="3">
    <w:abstractNumId w:val="19"/>
  </w:num>
  <w:num w:numId="4">
    <w:abstractNumId w:val="12"/>
  </w:num>
  <w:num w:numId="5">
    <w:abstractNumId w:val="24"/>
  </w:num>
  <w:num w:numId="6">
    <w:abstractNumId w:val="18"/>
  </w:num>
  <w:num w:numId="7">
    <w:abstractNumId w:val="11"/>
  </w:num>
  <w:num w:numId="8">
    <w:abstractNumId w:val="21"/>
  </w:num>
  <w:num w:numId="9">
    <w:abstractNumId w:val="23"/>
  </w:num>
  <w:num w:numId="10">
    <w:abstractNumId w:val="20"/>
  </w:num>
  <w:num w:numId="11">
    <w:abstractNumId w:val="13"/>
  </w:num>
  <w:num w:numId="12">
    <w:abstractNumId w:val="15"/>
  </w:num>
  <w:num w:numId="13">
    <w:abstractNumId w:val="14"/>
  </w:num>
  <w:num w:numId="14">
    <w:abstractNumId w:val="10"/>
  </w:num>
  <w:num w:numId="15">
    <w:abstractNumId w:val="2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MxMzE0NjQ2MTBT0lEKTi0uzszPAykwqQUA01dxWCwAAAA="/>
    <w:docVar w:name="Registered" w:val="-1"/>
    <w:docVar w:name="Version" w:val="0"/>
  </w:docVars>
  <w:rsids>
    <w:rsidRoot w:val="00812D16"/>
    <w:rsid w:val="000041CE"/>
    <w:rsid w:val="00006FDD"/>
    <w:rsid w:val="0001655B"/>
    <w:rsid w:val="000165FE"/>
    <w:rsid w:val="000229FF"/>
    <w:rsid w:val="00024D99"/>
    <w:rsid w:val="00026F2F"/>
    <w:rsid w:val="000408F0"/>
    <w:rsid w:val="00042626"/>
    <w:rsid w:val="00044284"/>
    <w:rsid w:val="00056EDB"/>
    <w:rsid w:val="00057005"/>
    <w:rsid w:val="00064573"/>
    <w:rsid w:val="000663B1"/>
    <w:rsid w:val="00066D68"/>
    <w:rsid w:val="000745BC"/>
    <w:rsid w:val="00082AF8"/>
    <w:rsid w:val="00090F45"/>
    <w:rsid w:val="000915FF"/>
    <w:rsid w:val="00094C60"/>
    <w:rsid w:val="000A165A"/>
    <w:rsid w:val="000A6700"/>
    <w:rsid w:val="000A6A14"/>
    <w:rsid w:val="000C2523"/>
    <w:rsid w:val="000C252E"/>
    <w:rsid w:val="000C35E0"/>
    <w:rsid w:val="000C5A17"/>
    <w:rsid w:val="000D3267"/>
    <w:rsid w:val="000D53F2"/>
    <w:rsid w:val="000D60CB"/>
    <w:rsid w:val="000D7AF5"/>
    <w:rsid w:val="000E12F0"/>
    <w:rsid w:val="000E617E"/>
    <w:rsid w:val="000F1199"/>
    <w:rsid w:val="000F1EC4"/>
    <w:rsid w:val="0010180A"/>
    <w:rsid w:val="00101965"/>
    <w:rsid w:val="00107334"/>
    <w:rsid w:val="001224DC"/>
    <w:rsid w:val="00122A65"/>
    <w:rsid w:val="00125BC3"/>
    <w:rsid w:val="00131560"/>
    <w:rsid w:val="00134BE6"/>
    <w:rsid w:val="00137FD2"/>
    <w:rsid w:val="0014180C"/>
    <w:rsid w:val="00142A9B"/>
    <w:rsid w:val="001443AA"/>
    <w:rsid w:val="00151EF4"/>
    <w:rsid w:val="00152486"/>
    <w:rsid w:val="00157226"/>
    <w:rsid w:val="00161371"/>
    <w:rsid w:val="001627D5"/>
    <w:rsid w:val="001631C6"/>
    <w:rsid w:val="00177955"/>
    <w:rsid w:val="00177F78"/>
    <w:rsid w:val="00192938"/>
    <w:rsid w:val="00193AE6"/>
    <w:rsid w:val="00194637"/>
    <w:rsid w:val="00195161"/>
    <w:rsid w:val="001963C8"/>
    <w:rsid w:val="001A472F"/>
    <w:rsid w:val="001A4CAC"/>
    <w:rsid w:val="001B6F9D"/>
    <w:rsid w:val="001B77A8"/>
    <w:rsid w:val="001C0411"/>
    <w:rsid w:val="001C29C1"/>
    <w:rsid w:val="001C3C32"/>
    <w:rsid w:val="001C45B0"/>
    <w:rsid w:val="001C78C7"/>
    <w:rsid w:val="001D5CA8"/>
    <w:rsid w:val="001E06D2"/>
    <w:rsid w:val="001E132E"/>
    <w:rsid w:val="001E1F4F"/>
    <w:rsid w:val="001E3EE2"/>
    <w:rsid w:val="001E5B85"/>
    <w:rsid w:val="001F0C12"/>
    <w:rsid w:val="001F604C"/>
    <w:rsid w:val="00202F92"/>
    <w:rsid w:val="00203B23"/>
    <w:rsid w:val="002044E8"/>
    <w:rsid w:val="002111C6"/>
    <w:rsid w:val="0021572A"/>
    <w:rsid w:val="002175D1"/>
    <w:rsid w:val="00227F52"/>
    <w:rsid w:val="00230874"/>
    <w:rsid w:val="00230A58"/>
    <w:rsid w:val="00233FF7"/>
    <w:rsid w:val="00236166"/>
    <w:rsid w:val="002432E2"/>
    <w:rsid w:val="00243858"/>
    <w:rsid w:val="0024437E"/>
    <w:rsid w:val="00244829"/>
    <w:rsid w:val="00247E35"/>
    <w:rsid w:val="00251BE1"/>
    <w:rsid w:val="00253671"/>
    <w:rsid w:val="00255D33"/>
    <w:rsid w:val="00260955"/>
    <w:rsid w:val="00262805"/>
    <w:rsid w:val="00263E49"/>
    <w:rsid w:val="002707DE"/>
    <w:rsid w:val="0028469B"/>
    <w:rsid w:val="00284F3B"/>
    <w:rsid w:val="00286BBC"/>
    <w:rsid w:val="00286FDC"/>
    <w:rsid w:val="00296FC2"/>
    <w:rsid w:val="002A0AE7"/>
    <w:rsid w:val="002A6DCB"/>
    <w:rsid w:val="002B0905"/>
    <w:rsid w:val="002B5021"/>
    <w:rsid w:val="002B703E"/>
    <w:rsid w:val="002C19B9"/>
    <w:rsid w:val="002C2353"/>
    <w:rsid w:val="002C7484"/>
    <w:rsid w:val="002D0B57"/>
    <w:rsid w:val="002F2D98"/>
    <w:rsid w:val="002F4AEF"/>
    <w:rsid w:val="003002CE"/>
    <w:rsid w:val="00300FD8"/>
    <w:rsid w:val="0030169F"/>
    <w:rsid w:val="003060A5"/>
    <w:rsid w:val="003106E0"/>
    <w:rsid w:val="00310E0B"/>
    <w:rsid w:val="00315113"/>
    <w:rsid w:val="00320130"/>
    <w:rsid w:val="00322766"/>
    <w:rsid w:val="00332571"/>
    <w:rsid w:val="00332C08"/>
    <w:rsid w:val="00332F40"/>
    <w:rsid w:val="00336BEA"/>
    <w:rsid w:val="0034040F"/>
    <w:rsid w:val="00340E89"/>
    <w:rsid w:val="00343ECE"/>
    <w:rsid w:val="00344B02"/>
    <w:rsid w:val="00346D08"/>
    <w:rsid w:val="00350088"/>
    <w:rsid w:val="00350F8E"/>
    <w:rsid w:val="00353BE5"/>
    <w:rsid w:val="00357AD5"/>
    <w:rsid w:val="00357F02"/>
    <w:rsid w:val="00360B4F"/>
    <w:rsid w:val="00361C76"/>
    <w:rsid w:val="003629A1"/>
    <w:rsid w:val="0036333F"/>
    <w:rsid w:val="00366F73"/>
    <w:rsid w:val="003740AA"/>
    <w:rsid w:val="00374710"/>
    <w:rsid w:val="003806C8"/>
    <w:rsid w:val="003833EC"/>
    <w:rsid w:val="00383AE7"/>
    <w:rsid w:val="003862C8"/>
    <w:rsid w:val="00390487"/>
    <w:rsid w:val="00390AB5"/>
    <w:rsid w:val="00391DBD"/>
    <w:rsid w:val="00391DF0"/>
    <w:rsid w:val="00393EE3"/>
    <w:rsid w:val="003948FF"/>
    <w:rsid w:val="00394BCE"/>
    <w:rsid w:val="00396003"/>
    <w:rsid w:val="003A77D3"/>
    <w:rsid w:val="003B5ABC"/>
    <w:rsid w:val="003C2C9B"/>
    <w:rsid w:val="003D29D6"/>
    <w:rsid w:val="003D2BE1"/>
    <w:rsid w:val="003D56A8"/>
    <w:rsid w:val="003D5FC5"/>
    <w:rsid w:val="003D6DE0"/>
    <w:rsid w:val="003E2A06"/>
    <w:rsid w:val="003F02BF"/>
    <w:rsid w:val="003F10E0"/>
    <w:rsid w:val="003F1987"/>
    <w:rsid w:val="003F4FC2"/>
    <w:rsid w:val="00400ECA"/>
    <w:rsid w:val="00402B93"/>
    <w:rsid w:val="00406534"/>
    <w:rsid w:val="0040777E"/>
    <w:rsid w:val="00410E1F"/>
    <w:rsid w:val="004130C1"/>
    <w:rsid w:val="00416CEB"/>
    <w:rsid w:val="004179F6"/>
    <w:rsid w:val="00420FF7"/>
    <w:rsid w:val="00424117"/>
    <w:rsid w:val="00424618"/>
    <w:rsid w:val="0042569E"/>
    <w:rsid w:val="00426C8B"/>
    <w:rsid w:val="00434F66"/>
    <w:rsid w:val="00437B66"/>
    <w:rsid w:val="004432B0"/>
    <w:rsid w:val="00444BF0"/>
    <w:rsid w:val="0045070B"/>
    <w:rsid w:val="00457F84"/>
    <w:rsid w:val="004607D0"/>
    <w:rsid w:val="00466E7C"/>
    <w:rsid w:val="004713DF"/>
    <w:rsid w:val="0049647A"/>
    <w:rsid w:val="004969E7"/>
    <w:rsid w:val="004A15B9"/>
    <w:rsid w:val="004A2BB3"/>
    <w:rsid w:val="004A2CCD"/>
    <w:rsid w:val="004A2EF4"/>
    <w:rsid w:val="004A5813"/>
    <w:rsid w:val="004A6169"/>
    <w:rsid w:val="004B0F4B"/>
    <w:rsid w:val="004B67A3"/>
    <w:rsid w:val="004C23C1"/>
    <w:rsid w:val="004C55E4"/>
    <w:rsid w:val="004C6CB4"/>
    <w:rsid w:val="004C7757"/>
    <w:rsid w:val="004D1D7F"/>
    <w:rsid w:val="004D285F"/>
    <w:rsid w:val="004D5B7B"/>
    <w:rsid w:val="004E11F2"/>
    <w:rsid w:val="004E24DC"/>
    <w:rsid w:val="004E6DE6"/>
    <w:rsid w:val="004F0C0E"/>
    <w:rsid w:val="004F3599"/>
    <w:rsid w:val="004F67F7"/>
    <w:rsid w:val="00504A9F"/>
    <w:rsid w:val="00512D41"/>
    <w:rsid w:val="00527063"/>
    <w:rsid w:val="005270EB"/>
    <w:rsid w:val="005275E7"/>
    <w:rsid w:val="005322DA"/>
    <w:rsid w:val="0053298A"/>
    <w:rsid w:val="005461D9"/>
    <w:rsid w:val="005467DA"/>
    <w:rsid w:val="00552AE0"/>
    <w:rsid w:val="00553261"/>
    <w:rsid w:val="005558AA"/>
    <w:rsid w:val="00560D78"/>
    <w:rsid w:val="005610A4"/>
    <w:rsid w:val="00570D09"/>
    <w:rsid w:val="005718C4"/>
    <w:rsid w:val="00572806"/>
    <w:rsid w:val="00573B7C"/>
    <w:rsid w:val="00575DD9"/>
    <w:rsid w:val="0057608C"/>
    <w:rsid w:val="00585F8C"/>
    <w:rsid w:val="005868B3"/>
    <w:rsid w:val="00586981"/>
    <w:rsid w:val="00587674"/>
    <w:rsid w:val="00596FD9"/>
    <w:rsid w:val="0059702B"/>
    <w:rsid w:val="005970EA"/>
    <w:rsid w:val="005A7008"/>
    <w:rsid w:val="005B4672"/>
    <w:rsid w:val="005B60A9"/>
    <w:rsid w:val="005B6D48"/>
    <w:rsid w:val="005C01F1"/>
    <w:rsid w:val="005C0225"/>
    <w:rsid w:val="005C0ED1"/>
    <w:rsid w:val="005C7C2F"/>
    <w:rsid w:val="005D2FC1"/>
    <w:rsid w:val="005D39DB"/>
    <w:rsid w:val="005D4D90"/>
    <w:rsid w:val="005D6E5D"/>
    <w:rsid w:val="005E151A"/>
    <w:rsid w:val="005E3D42"/>
    <w:rsid w:val="005E6624"/>
    <w:rsid w:val="005E7FF3"/>
    <w:rsid w:val="005F3FE3"/>
    <w:rsid w:val="005F6BB6"/>
    <w:rsid w:val="006018CD"/>
    <w:rsid w:val="0061096E"/>
    <w:rsid w:val="00611EDD"/>
    <w:rsid w:val="00615BBF"/>
    <w:rsid w:val="00621EF2"/>
    <w:rsid w:val="0062512C"/>
    <w:rsid w:val="00626C61"/>
    <w:rsid w:val="00634D22"/>
    <w:rsid w:val="00652994"/>
    <w:rsid w:val="00662E9F"/>
    <w:rsid w:val="00663BA2"/>
    <w:rsid w:val="00664D71"/>
    <w:rsid w:val="0066763D"/>
    <w:rsid w:val="0067664B"/>
    <w:rsid w:val="0068087B"/>
    <w:rsid w:val="00681C11"/>
    <w:rsid w:val="00681FB7"/>
    <w:rsid w:val="006946E7"/>
    <w:rsid w:val="006A0392"/>
    <w:rsid w:val="006A5B2A"/>
    <w:rsid w:val="006B08C6"/>
    <w:rsid w:val="006B34F1"/>
    <w:rsid w:val="006B6A0D"/>
    <w:rsid w:val="006C02FD"/>
    <w:rsid w:val="006C092B"/>
    <w:rsid w:val="006C213C"/>
    <w:rsid w:val="006C2CD7"/>
    <w:rsid w:val="006C6CB5"/>
    <w:rsid w:val="006D0DCB"/>
    <w:rsid w:val="006D27E0"/>
    <w:rsid w:val="006D3BB6"/>
    <w:rsid w:val="006D643D"/>
    <w:rsid w:val="006E0A9C"/>
    <w:rsid w:val="006E2CFD"/>
    <w:rsid w:val="006E3107"/>
    <w:rsid w:val="006E74E8"/>
    <w:rsid w:val="006F303F"/>
    <w:rsid w:val="006F49A7"/>
    <w:rsid w:val="006F5620"/>
    <w:rsid w:val="00701E08"/>
    <w:rsid w:val="00703381"/>
    <w:rsid w:val="007050EA"/>
    <w:rsid w:val="00710FA2"/>
    <w:rsid w:val="00714F58"/>
    <w:rsid w:val="0071512C"/>
    <w:rsid w:val="00722A8C"/>
    <w:rsid w:val="00722CA2"/>
    <w:rsid w:val="00731510"/>
    <w:rsid w:val="007425AF"/>
    <w:rsid w:val="00752EE3"/>
    <w:rsid w:val="007551FF"/>
    <w:rsid w:val="00761FEA"/>
    <w:rsid w:val="00766A7A"/>
    <w:rsid w:val="00770AC5"/>
    <w:rsid w:val="00772D76"/>
    <w:rsid w:val="007746AA"/>
    <w:rsid w:val="00777C91"/>
    <w:rsid w:val="007A2B16"/>
    <w:rsid w:val="007A46A3"/>
    <w:rsid w:val="007A4E39"/>
    <w:rsid w:val="007B2F50"/>
    <w:rsid w:val="007B3850"/>
    <w:rsid w:val="007B46EC"/>
    <w:rsid w:val="007C14E5"/>
    <w:rsid w:val="007C6F25"/>
    <w:rsid w:val="007D2D28"/>
    <w:rsid w:val="007E0AA4"/>
    <w:rsid w:val="007E0D25"/>
    <w:rsid w:val="007E435C"/>
    <w:rsid w:val="007E6DE3"/>
    <w:rsid w:val="007E7797"/>
    <w:rsid w:val="007F04F8"/>
    <w:rsid w:val="007F3386"/>
    <w:rsid w:val="007F5818"/>
    <w:rsid w:val="00805891"/>
    <w:rsid w:val="00805B5E"/>
    <w:rsid w:val="0081290A"/>
    <w:rsid w:val="00812D16"/>
    <w:rsid w:val="00813F18"/>
    <w:rsid w:val="008142F8"/>
    <w:rsid w:val="00814C79"/>
    <w:rsid w:val="00822833"/>
    <w:rsid w:val="00833A00"/>
    <w:rsid w:val="0084596E"/>
    <w:rsid w:val="00847811"/>
    <w:rsid w:val="00852124"/>
    <w:rsid w:val="008537C4"/>
    <w:rsid w:val="00854C5B"/>
    <w:rsid w:val="00857152"/>
    <w:rsid w:val="00860292"/>
    <w:rsid w:val="00862735"/>
    <w:rsid w:val="008627A6"/>
    <w:rsid w:val="008652FC"/>
    <w:rsid w:val="008672FE"/>
    <w:rsid w:val="00872F7A"/>
    <w:rsid w:val="00873236"/>
    <w:rsid w:val="00884C37"/>
    <w:rsid w:val="008A2232"/>
    <w:rsid w:val="008A348F"/>
    <w:rsid w:val="008A3EED"/>
    <w:rsid w:val="008A63C5"/>
    <w:rsid w:val="008A6BFC"/>
    <w:rsid w:val="008B02BF"/>
    <w:rsid w:val="008B18F3"/>
    <w:rsid w:val="008B48F3"/>
    <w:rsid w:val="008B4A78"/>
    <w:rsid w:val="008B5B12"/>
    <w:rsid w:val="008C0D8C"/>
    <w:rsid w:val="008C4F50"/>
    <w:rsid w:val="008C527C"/>
    <w:rsid w:val="008C5CAC"/>
    <w:rsid w:val="008D1847"/>
    <w:rsid w:val="008D3969"/>
    <w:rsid w:val="008E1D17"/>
    <w:rsid w:val="008E4008"/>
    <w:rsid w:val="008E6C89"/>
    <w:rsid w:val="008E73DB"/>
    <w:rsid w:val="008F041F"/>
    <w:rsid w:val="008F07D1"/>
    <w:rsid w:val="008F3A44"/>
    <w:rsid w:val="008F50AC"/>
    <w:rsid w:val="008F55AB"/>
    <w:rsid w:val="008F5820"/>
    <w:rsid w:val="008F69F7"/>
    <w:rsid w:val="009010F0"/>
    <w:rsid w:val="00902353"/>
    <w:rsid w:val="00903240"/>
    <w:rsid w:val="009063B0"/>
    <w:rsid w:val="0091020C"/>
    <w:rsid w:val="00914AF5"/>
    <w:rsid w:val="009177F9"/>
    <w:rsid w:val="00917947"/>
    <w:rsid w:val="00917C2E"/>
    <w:rsid w:val="00924F53"/>
    <w:rsid w:val="00925DD6"/>
    <w:rsid w:val="0092699A"/>
    <w:rsid w:val="00927A8E"/>
    <w:rsid w:val="00927C88"/>
    <w:rsid w:val="00927F84"/>
    <w:rsid w:val="009353C6"/>
    <w:rsid w:val="0093567E"/>
    <w:rsid w:val="00941DE7"/>
    <w:rsid w:val="00943367"/>
    <w:rsid w:val="009447D9"/>
    <w:rsid w:val="00947748"/>
    <w:rsid w:val="00950273"/>
    <w:rsid w:val="009532EE"/>
    <w:rsid w:val="00957BB1"/>
    <w:rsid w:val="00962E76"/>
    <w:rsid w:val="00970E47"/>
    <w:rsid w:val="00970ED0"/>
    <w:rsid w:val="00972755"/>
    <w:rsid w:val="00975E09"/>
    <w:rsid w:val="00976B31"/>
    <w:rsid w:val="00981B1F"/>
    <w:rsid w:val="00982DC0"/>
    <w:rsid w:val="009959E5"/>
    <w:rsid w:val="009A2186"/>
    <w:rsid w:val="009A277B"/>
    <w:rsid w:val="009A2B15"/>
    <w:rsid w:val="009A3AED"/>
    <w:rsid w:val="009B49E3"/>
    <w:rsid w:val="009B575B"/>
    <w:rsid w:val="009B6F9B"/>
    <w:rsid w:val="009C0F2F"/>
    <w:rsid w:val="009C2EFD"/>
    <w:rsid w:val="009D00B1"/>
    <w:rsid w:val="009D3D9E"/>
    <w:rsid w:val="009D3EE5"/>
    <w:rsid w:val="009E6950"/>
    <w:rsid w:val="009E726E"/>
    <w:rsid w:val="009F0CE3"/>
    <w:rsid w:val="009F5014"/>
    <w:rsid w:val="009F689A"/>
    <w:rsid w:val="009F6B64"/>
    <w:rsid w:val="00A002DE"/>
    <w:rsid w:val="00A01524"/>
    <w:rsid w:val="00A0459D"/>
    <w:rsid w:val="00A1253E"/>
    <w:rsid w:val="00A17CFE"/>
    <w:rsid w:val="00A402D3"/>
    <w:rsid w:val="00A40519"/>
    <w:rsid w:val="00A43A5F"/>
    <w:rsid w:val="00A44037"/>
    <w:rsid w:val="00A44B31"/>
    <w:rsid w:val="00A44E13"/>
    <w:rsid w:val="00A56106"/>
    <w:rsid w:val="00A61BC9"/>
    <w:rsid w:val="00A64FD5"/>
    <w:rsid w:val="00A66657"/>
    <w:rsid w:val="00A70680"/>
    <w:rsid w:val="00A71130"/>
    <w:rsid w:val="00A76666"/>
    <w:rsid w:val="00A77DAE"/>
    <w:rsid w:val="00A95157"/>
    <w:rsid w:val="00A95AA6"/>
    <w:rsid w:val="00AA27E1"/>
    <w:rsid w:val="00AA3410"/>
    <w:rsid w:val="00AA4665"/>
    <w:rsid w:val="00AA6F5A"/>
    <w:rsid w:val="00AB6B55"/>
    <w:rsid w:val="00AB7793"/>
    <w:rsid w:val="00AC5713"/>
    <w:rsid w:val="00AC7B96"/>
    <w:rsid w:val="00AD0C10"/>
    <w:rsid w:val="00AD1529"/>
    <w:rsid w:val="00AD16C6"/>
    <w:rsid w:val="00AF1E73"/>
    <w:rsid w:val="00AF57C6"/>
    <w:rsid w:val="00AF6F9C"/>
    <w:rsid w:val="00B005C8"/>
    <w:rsid w:val="00B01BCA"/>
    <w:rsid w:val="00B02E89"/>
    <w:rsid w:val="00B209A7"/>
    <w:rsid w:val="00B236A0"/>
    <w:rsid w:val="00B24612"/>
    <w:rsid w:val="00B31E2D"/>
    <w:rsid w:val="00B31EA2"/>
    <w:rsid w:val="00B335E2"/>
    <w:rsid w:val="00B349CC"/>
    <w:rsid w:val="00B47A70"/>
    <w:rsid w:val="00B533BD"/>
    <w:rsid w:val="00B60D83"/>
    <w:rsid w:val="00B61FA5"/>
    <w:rsid w:val="00B6767B"/>
    <w:rsid w:val="00B72702"/>
    <w:rsid w:val="00B75E5B"/>
    <w:rsid w:val="00B92B07"/>
    <w:rsid w:val="00B936E6"/>
    <w:rsid w:val="00B9604B"/>
    <w:rsid w:val="00B97172"/>
    <w:rsid w:val="00BA62C3"/>
    <w:rsid w:val="00BA6750"/>
    <w:rsid w:val="00BA69F0"/>
    <w:rsid w:val="00BA7E92"/>
    <w:rsid w:val="00BB1DF9"/>
    <w:rsid w:val="00BB75C7"/>
    <w:rsid w:val="00BC046B"/>
    <w:rsid w:val="00BC79E2"/>
    <w:rsid w:val="00BD7983"/>
    <w:rsid w:val="00BE51D8"/>
    <w:rsid w:val="00BE5CD1"/>
    <w:rsid w:val="00BE5F28"/>
    <w:rsid w:val="00BE7C4C"/>
    <w:rsid w:val="00BF1A75"/>
    <w:rsid w:val="00BF7424"/>
    <w:rsid w:val="00BF7EAC"/>
    <w:rsid w:val="00C04FBE"/>
    <w:rsid w:val="00C0556A"/>
    <w:rsid w:val="00C05C0B"/>
    <w:rsid w:val="00C0684F"/>
    <w:rsid w:val="00C115DA"/>
    <w:rsid w:val="00C2126C"/>
    <w:rsid w:val="00C227B7"/>
    <w:rsid w:val="00C22ACC"/>
    <w:rsid w:val="00C23350"/>
    <w:rsid w:val="00C2416A"/>
    <w:rsid w:val="00C27726"/>
    <w:rsid w:val="00C30ECA"/>
    <w:rsid w:val="00C3213B"/>
    <w:rsid w:val="00C32AC6"/>
    <w:rsid w:val="00C342D5"/>
    <w:rsid w:val="00C37B32"/>
    <w:rsid w:val="00C45EF8"/>
    <w:rsid w:val="00C52ACE"/>
    <w:rsid w:val="00C629EE"/>
    <w:rsid w:val="00C62ED3"/>
    <w:rsid w:val="00C641F5"/>
    <w:rsid w:val="00C64712"/>
    <w:rsid w:val="00C65DA9"/>
    <w:rsid w:val="00C72C54"/>
    <w:rsid w:val="00C835CA"/>
    <w:rsid w:val="00C914AB"/>
    <w:rsid w:val="00C92F40"/>
    <w:rsid w:val="00C950BC"/>
    <w:rsid w:val="00C9685C"/>
    <w:rsid w:val="00C97CEC"/>
    <w:rsid w:val="00CA55AA"/>
    <w:rsid w:val="00CA75E4"/>
    <w:rsid w:val="00CB1C9E"/>
    <w:rsid w:val="00CB2B74"/>
    <w:rsid w:val="00CC3708"/>
    <w:rsid w:val="00CC42E1"/>
    <w:rsid w:val="00CC5C65"/>
    <w:rsid w:val="00CD195D"/>
    <w:rsid w:val="00CE5E07"/>
    <w:rsid w:val="00CE69B4"/>
    <w:rsid w:val="00CF0473"/>
    <w:rsid w:val="00CF17D4"/>
    <w:rsid w:val="00CF18BF"/>
    <w:rsid w:val="00D04484"/>
    <w:rsid w:val="00D077E2"/>
    <w:rsid w:val="00D15309"/>
    <w:rsid w:val="00D175D4"/>
    <w:rsid w:val="00D222DA"/>
    <w:rsid w:val="00D230D4"/>
    <w:rsid w:val="00D23E7E"/>
    <w:rsid w:val="00D26C9F"/>
    <w:rsid w:val="00D30603"/>
    <w:rsid w:val="00D31633"/>
    <w:rsid w:val="00D32458"/>
    <w:rsid w:val="00D32F30"/>
    <w:rsid w:val="00D439DE"/>
    <w:rsid w:val="00D4745E"/>
    <w:rsid w:val="00D50D70"/>
    <w:rsid w:val="00D543CA"/>
    <w:rsid w:val="00D54AE1"/>
    <w:rsid w:val="00D56462"/>
    <w:rsid w:val="00D65AFD"/>
    <w:rsid w:val="00D66F98"/>
    <w:rsid w:val="00D70D08"/>
    <w:rsid w:val="00D7337B"/>
    <w:rsid w:val="00D76E8A"/>
    <w:rsid w:val="00D80762"/>
    <w:rsid w:val="00D80F71"/>
    <w:rsid w:val="00D826DE"/>
    <w:rsid w:val="00D8448C"/>
    <w:rsid w:val="00D84D30"/>
    <w:rsid w:val="00D84E2F"/>
    <w:rsid w:val="00D872C8"/>
    <w:rsid w:val="00D87A2B"/>
    <w:rsid w:val="00D9439F"/>
    <w:rsid w:val="00D96020"/>
    <w:rsid w:val="00D97D01"/>
    <w:rsid w:val="00DA17DB"/>
    <w:rsid w:val="00DA487C"/>
    <w:rsid w:val="00DB083F"/>
    <w:rsid w:val="00DB0B88"/>
    <w:rsid w:val="00DB6DAE"/>
    <w:rsid w:val="00DC3392"/>
    <w:rsid w:val="00DC4325"/>
    <w:rsid w:val="00DC544B"/>
    <w:rsid w:val="00DC6727"/>
    <w:rsid w:val="00DE04ED"/>
    <w:rsid w:val="00DE38E2"/>
    <w:rsid w:val="00DE3B57"/>
    <w:rsid w:val="00DE4B82"/>
    <w:rsid w:val="00DE67B8"/>
    <w:rsid w:val="00DF1CA4"/>
    <w:rsid w:val="00E03905"/>
    <w:rsid w:val="00E05294"/>
    <w:rsid w:val="00E10672"/>
    <w:rsid w:val="00E12403"/>
    <w:rsid w:val="00E204A1"/>
    <w:rsid w:val="00E223F6"/>
    <w:rsid w:val="00E272E8"/>
    <w:rsid w:val="00E33FD3"/>
    <w:rsid w:val="00E37719"/>
    <w:rsid w:val="00E52416"/>
    <w:rsid w:val="00E64484"/>
    <w:rsid w:val="00E6731A"/>
    <w:rsid w:val="00E840EB"/>
    <w:rsid w:val="00E844A9"/>
    <w:rsid w:val="00E84756"/>
    <w:rsid w:val="00E849A3"/>
    <w:rsid w:val="00E91DC9"/>
    <w:rsid w:val="00E9375A"/>
    <w:rsid w:val="00E93F6B"/>
    <w:rsid w:val="00E95C33"/>
    <w:rsid w:val="00E96054"/>
    <w:rsid w:val="00EA07AA"/>
    <w:rsid w:val="00EA3933"/>
    <w:rsid w:val="00EA3DA9"/>
    <w:rsid w:val="00EB06F4"/>
    <w:rsid w:val="00EB1ABF"/>
    <w:rsid w:val="00EB7F53"/>
    <w:rsid w:val="00EC3217"/>
    <w:rsid w:val="00EC5907"/>
    <w:rsid w:val="00EC6186"/>
    <w:rsid w:val="00EC64B4"/>
    <w:rsid w:val="00EC7482"/>
    <w:rsid w:val="00ED044C"/>
    <w:rsid w:val="00ED767D"/>
    <w:rsid w:val="00EF0129"/>
    <w:rsid w:val="00EF0983"/>
    <w:rsid w:val="00EF4050"/>
    <w:rsid w:val="00EF5C47"/>
    <w:rsid w:val="00EF5ED3"/>
    <w:rsid w:val="00EF60C7"/>
    <w:rsid w:val="00F01BDF"/>
    <w:rsid w:val="00F04305"/>
    <w:rsid w:val="00F1300A"/>
    <w:rsid w:val="00F15A05"/>
    <w:rsid w:val="00F25088"/>
    <w:rsid w:val="00F343F5"/>
    <w:rsid w:val="00F3519F"/>
    <w:rsid w:val="00F374D2"/>
    <w:rsid w:val="00F4251F"/>
    <w:rsid w:val="00F431C9"/>
    <w:rsid w:val="00F530B9"/>
    <w:rsid w:val="00F53797"/>
    <w:rsid w:val="00F54ED8"/>
    <w:rsid w:val="00F60554"/>
    <w:rsid w:val="00F65C27"/>
    <w:rsid w:val="00F70E75"/>
    <w:rsid w:val="00F71F8D"/>
    <w:rsid w:val="00F721D9"/>
    <w:rsid w:val="00F72C7D"/>
    <w:rsid w:val="00F7338F"/>
    <w:rsid w:val="00F7571D"/>
    <w:rsid w:val="00F828AD"/>
    <w:rsid w:val="00F906D1"/>
    <w:rsid w:val="00F91201"/>
    <w:rsid w:val="00F938C3"/>
    <w:rsid w:val="00F9435C"/>
    <w:rsid w:val="00F94391"/>
    <w:rsid w:val="00F9718A"/>
    <w:rsid w:val="00FA7B33"/>
    <w:rsid w:val="00FB2FD5"/>
    <w:rsid w:val="00FC2604"/>
    <w:rsid w:val="00FD3060"/>
    <w:rsid w:val="00FD48CE"/>
    <w:rsid w:val="00FD5761"/>
    <w:rsid w:val="00FD7737"/>
    <w:rsid w:val="00FE581B"/>
    <w:rsid w:val="00FF040E"/>
    <w:rsid w:val="00FF2367"/>
    <w:rsid w:val="00FF3BCE"/>
    <w:rsid w:val="00FF462C"/>
    <w:rsid w:val="00FF4852"/>
    <w:rsid w:val="00FF4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92B"/>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4"/>
      </w:numPr>
      <w:tabs>
        <w:tab w:val="clear" w:pos="567"/>
        <w:tab w:val="clear" w:pos="1984"/>
        <w:tab w:val="left" w:pos="1417"/>
      </w:tabs>
      <w:spacing w:before="120" w:after="120" w:line="240" w:lineRule="auto"/>
      <w:ind w:left="1417" w:hanging="1417"/>
      <w:jc w:val="both"/>
      <w:outlineLvl w:val="0"/>
    </w:pPr>
    <w:rPr>
      <w:b/>
      <w:bCs/>
      <w:caps/>
      <w:sz w:val="24"/>
      <w:szCs w:val="24"/>
      <w:lang w:val="x-none" w:eastAsia="x-none"/>
    </w:rPr>
  </w:style>
  <w:style w:type="paragraph" w:styleId="Heading2">
    <w:name w:val="heading 2"/>
    <w:basedOn w:val="Normal"/>
    <w:next w:val="Normal"/>
    <w:link w:val="Heading2Char"/>
    <w:qFormat/>
    <w:rsid w:val="0018243C"/>
    <w:pPr>
      <w:keepNext/>
      <w:numPr>
        <w:ilvl w:val="1"/>
        <w:numId w:val="4"/>
      </w:numPr>
      <w:tabs>
        <w:tab w:val="clear" w:pos="567"/>
        <w:tab w:val="clear" w:pos="1984"/>
        <w:tab w:val="left" w:pos="1417"/>
      </w:tabs>
      <w:spacing w:before="120" w:after="120" w:line="240" w:lineRule="auto"/>
      <w:ind w:left="1417" w:hanging="1417"/>
      <w:jc w:val="both"/>
      <w:outlineLvl w:val="1"/>
    </w:pPr>
    <w:rPr>
      <w:b/>
      <w:bCs/>
      <w:iCs/>
      <w:sz w:val="24"/>
      <w:szCs w:val="24"/>
      <w:lang w:val="x-none" w:eastAsia="x-none"/>
    </w:rPr>
  </w:style>
  <w:style w:type="paragraph" w:styleId="Heading3">
    <w:name w:val="heading 3"/>
    <w:basedOn w:val="Normal"/>
    <w:next w:val="Normal"/>
    <w:link w:val="Heading3Char"/>
    <w:qFormat/>
    <w:rsid w:val="0018243C"/>
    <w:pPr>
      <w:keepNext/>
      <w:numPr>
        <w:ilvl w:val="2"/>
        <w:numId w:val="4"/>
      </w:numPr>
      <w:tabs>
        <w:tab w:val="clear" w:pos="567"/>
        <w:tab w:val="clear" w:pos="1984"/>
        <w:tab w:val="left" w:pos="1417"/>
      </w:tabs>
      <w:spacing w:before="120" w:after="120" w:line="240" w:lineRule="auto"/>
      <w:ind w:left="1417" w:hanging="1417"/>
      <w:jc w:val="both"/>
      <w:outlineLvl w:val="2"/>
    </w:pPr>
    <w:rPr>
      <w:b/>
      <w:bCs/>
      <w:sz w:val="24"/>
      <w:szCs w:val="24"/>
      <w:lang w:val="x-none" w:eastAsia="x-none"/>
    </w:rPr>
  </w:style>
  <w:style w:type="paragraph" w:styleId="Heading4">
    <w:name w:val="heading 4"/>
    <w:basedOn w:val="Normal"/>
    <w:next w:val="Normal"/>
    <w:link w:val="Heading4Char"/>
    <w:qFormat/>
    <w:rsid w:val="0018243C"/>
    <w:pPr>
      <w:keepNext/>
      <w:numPr>
        <w:ilvl w:val="3"/>
        <w:numId w:val="4"/>
      </w:numPr>
      <w:tabs>
        <w:tab w:val="clear" w:pos="567"/>
        <w:tab w:val="clear" w:pos="1984"/>
        <w:tab w:val="left" w:pos="1417"/>
      </w:tabs>
      <w:spacing w:before="120" w:after="120" w:line="240" w:lineRule="auto"/>
      <w:ind w:left="1417" w:hanging="1417"/>
      <w:jc w:val="both"/>
      <w:outlineLvl w:val="3"/>
    </w:pPr>
    <w:rPr>
      <w:b/>
      <w:bCs/>
      <w:sz w:val="24"/>
      <w:szCs w:val="24"/>
      <w:lang w:val="x-none" w:eastAsia="x-none"/>
    </w:rPr>
  </w:style>
  <w:style w:type="paragraph" w:styleId="Heading5">
    <w:name w:val="heading 5"/>
    <w:basedOn w:val="Normal"/>
    <w:next w:val="Normal"/>
    <w:link w:val="Heading5Char"/>
    <w:qFormat/>
    <w:rsid w:val="0018243C"/>
    <w:pPr>
      <w:keepNext/>
      <w:numPr>
        <w:ilvl w:val="4"/>
        <w:numId w:val="4"/>
      </w:numPr>
      <w:tabs>
        <w:tab w:val="clear" w:pos="567"/>
        <w:tab w:val="clear" w:pos="1984"/>
        <w:tab w:val="left" w:pos="1417"/>
      </w:tabs>
      <w:suppressAutoHyphens/>
      <w:spacing w:before="120" w:after="120" w:line="240" w:lineRule="auto"/>
      <w:ind w:left="1417" w:hanging="1417"/>
      <w:outlineLvl w:val="4"/>
    </w:pPr>
    <w:rPr>
      <w:b/>
      <w:bCs/>
      <w:iCs/>
      <w:sz w:val="24"/>
      <w:szCs w:val="24"/>
      <w:lang w:val="x-none" w:eastAsia="x-none"/>
    </w:rPr>
  </w:style>
  <w:style w:type="paragraph" w:styleId="Heading6">
    <w:name w:val="heading 6"/>
    <w:basedOn w:val="Normal"/>
    <w:next w:val="Normal"/>
    <w:link w:val="Heading6Char"/>
    <w:qFormat/>
    <w:rsid w:val="0018243C"/>
    <w:pPr>
      <w:keepNext/>
      <w:numPr>
        <w:ilvl w:val="5"/>
        <w:numId w:val="4"/>
      </w:numPr>
      <w:tabs>
        <w:tab w:val="clear" w:pos="567"/>
        <w:tab w:val="left" w:pos="1417"/>
      </w:tabs>
      <w:suppressAutoHyphens/>
      <w:spacing w:before="120" w:after="120" w:line="240" w:lineRule="auto"/>
      <w:ind w:left="1417" w:hanging="1417"/>
      <w:outlineLvl w:val="5"/>
    </w:pPr>
    <w:rPr>
      <w:b/>
      <w:bCs/>
      <w:sz w:val="24"/>
      <w:szCs w:val="24"/>
      <w:lang w:val="x-none" w:eastAsia="x-none"/>
    </w:rPr>
  </w:style>
  <w:style w:type="paragraph" w:styleId="Heading7">
    <w:name w:val="heading 7"/>
    <w:basedOn w:val="Normal"/>
    <w:next w:val="Normal"/>
    <w:link w:val="Heading7Char"/>
    <w:qFormat/>
    <w:rsid w:val="0018243C"/>
    <w:pPr>
      <w:numPr>
        <w:ilvl w:val="6"/>
        <w:numId w:val="4"/>
      </w:numPr>
      <w:tabs>
        <w:tab w:val="clear" w:pos="567"/>
        <w:tab w:val="left" w:pos="425"/>
      </w:tabs>
      <w:suppressAutoHyphens/>
      <w:spacing w:after="120" w:line="240" w:lineRule="auto"/>
      <w:outlineLvl w:val="6"/>
    </w:pPr>
    <w:rPr>
      <w:sz w:val="24"/>
      <w:szCs w:val="24"/>
      <w:lang w:val="x-none" w:eastAsia="x-none"/>
    </w:rPr>
  </w:style>
  <w:style w:type="paragraph" w:styleId="Heading8">
    <w:name w:val="heading 8"/>
    <w:basedOn w:val="Normal"/>
    <w:next w:val="Normal"/>
    <w:link w:val="Heading8Char"/>
    <w:qFormat/>
    <w:rsid w:val="0018243C"/>
    <w:pPr>
      <w:numPr>
        <w:ilvl w:val="7"/>
        <w:numId w:val="4"/>
      </w:numPr>
      <w:tabs>
        <w:tab w:val="clear" w:pos="567"/>
        <w:tab w:val="left" w:pos="850"/>
      </w:tabs>
      <w:suppressAutoHyphens/>
      <w:spacing w:after="120" w:line="240" w:lineRule="auto"/>
      <w:outlineLvl w:val="7"/>
    </w:pPr>
    <w:rPr>
      <w:iCs/>
      <w:sz w:val="24"/>
      <w:szCs w:val="24"/>
      <w:lang w:val="x-none" w:eastAsia="x-none"/>
    </w:rPr>
  </w:style>
  <w:style w:type="paragraph" w:styleId="Heading9">
    <w:name w:val="heading 9"/>
    <w:basedOn w:val="Normal"/>
    <w:next w:val="Normal"/>
    <w:link w:val="Heading9Char"/>
    <w:semiHidden/>
    <w:unhideWhenUsed/>
    <w:qFormat/>
    <w:rsid w:val="00E05294"/>
    <w:pPr>
      <w:spacing w:before="240" w:after="60"/>
      <w:outlineLvl w:val="8"/>
    </w:pPr>
    <w:rPr>
      <w:rFonts w:ascii="Calibri Light" w:hAnsi="Calibri Light"/>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val="x-none"/>
    </w:rPr>
  </w:style>
  <w:style w:type="character" w:customStyle="1" w:styleId="Heading2Char">
    <w:name w:val="Heading 2 Char"/>
    <w:link w:val="Heading2"/>
    <w:rsid w:val="0018243C"/>
    <w:rPr>
      <w:rFonts w:eastAsia="Times New Roman"/>
      <w:b/>
      <w:bCs/>
      <w:iCs/>
      <w:sz w:val="24"/>
      <w:szCs w:val="24"/>
      <w:lang w:val="x-none"/>
    </w:rPr>
  </w:style>
  <w:style w:type="character" w:customStyle="1" w:styleId="Heading3Char">
    <w:name w:val="Heading 3 Char"/>
    <w:link w:val="Heading3"/>
    <w:rsid w:val="0018243C"/>
    <w:rPr>
      <w:rFonts w:eastAsia="Times New Roman"/>
      <w:b/>
      <w:bCs/>
      <w:sz w:val="24"/>
      <w:szCs w:val="24"/>
      <w:lang w:val="x-none"/>
    </w:rPr>
  </w:style>
  <w:style w:type="character" w:customStyle="1" w:styleId="Heading4Char">
    <w:name w:val="Heading 4 Char"/>
    <w:link w:val="Heading4"/>
    <w:rsid w:val="0018243C"/>
    <w:rPr>
      <w:rFonts w:eastAsia="Times New Roman"/>
      <w:b/>
      <w:bCs/>
      <w:sz w:val="24"/>
      <w:szCs w:val="24"/>
      <w:lang w:val="x-none"/>
    </w:rPr>
  </w:style>
  <w:style w:type="character" w:customStyle="1" w:styleId="Heading5Char">
    <w:name w:val="Heading 5 Char"/>
    <w:link w:val="Heading5"/>
    <w:rsid w:val="0018243C"/>
    <w:rPr>
      <w:rFonts w:eastAsia="Times New Roman"/>
      <w:b/>
      <w:bCs/>
      <w:iCs/>
      <w:sz w:val="24"/>
      <w:szCs w:val="24"/>
      <w:lang w:val="x-none"/>
    </w:rPr>
  </w:style>
  <w:style w:type="character" w:customStyle="1" w:styleId="Heading6Char">
    <w:name w:val="Heading 6 Char"/>
    <w:link w:val="Heading6"/>
    <w:rsid w:val="0018243C"/>
    <w:rPr>
      <w:rFonts w:eastAsia="Times New Roman"/>
      <w:b/>
      <w:bCs/>
      <w:sz w:val="24"/>
      <w:szCs w:val="24"/>
      <w:lang w:val="x-none"/>
    </w:rPr>
  </w:style>
  <w:style w:type="character" w:customStyle="1" w:styleId="Heading7Char">
    <w:name w:val="Heading 7 Char"/>
    <w:link w:val="Heading7"/>
    <w:rsid w:val="0018243C"/>
    <w:rPr>
      <w:rFonts w:eastAsia="Times New Roman"/>
      <w:sz w:val="24"/>
      <w:szCs w:val="24"/>
      <w:lang w:val="x-none"/>
    </w:rPr>
  </w:style>
  <w:style w:type="character" w:customStyle="1" w:styleId="Heading8Char">
    <w:name w:val="Heading 8 Char"/>
    <w:link w:val="Heading8"/>
    <w:rsid w:val="0018243C"/>
    <w:rPr>
      <w:rFonts w:eastAsia="Times New Roman"/>
      <w:iCs/>
      <w:sz w:val="24"/>
      <w:szCs w:val="24"/>
      <w:lang w:val="x-none"/>
    </w:rPr>
  </w:style>
  <w:style w:type="paragraph" w:customStyle="1" w:styleId="Table">
    <w:name w:val="Table"/>
    <w:basedOn w:val="Normal"/>
    <w:next w:val="Normal"/>
    <w:rsid w:val="0018243C"/>
    <w:pPr>
      <w:keepNext/>
      <w:numPr>
        <w:numId w:val="3"/>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uiPriority w:val="59"/>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table" w:customStyle="1" w:styleId="Tabellenraster1">
    <w:name w:val="Tabellenraster1"/>
    <w:basedOn w:val="TableNormal"/>
    <w:next w:val="TableGrid"/>
    <w:rsid w:val="005B4672"/>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5051583121679978150bodytextema">
    <w:name w:val="gmail-m_5051583121679978150bodytextema"/>
    <w:basedOn w:val="Normal"/>
    <w:rsid w:val="00C37B32"/>
    <w:pPr>
      <w:tabs>
        <w:tab w:val="clear" w:pos="567"/>
      </w:tabs>
      <w:spacing w:before="100" w:beforeAutospacing="1" w:after="100" w:afterAutospacing="1" w:line="240" w:lineRule="auto"/>
    </w:pPr>
    <w:rPr>
      <w:rFonts w:eastAsia="SimSun"/>
      <w:sz w:val="24"/>
      <w:szCs w:val="24"/>
      <w:lang w:val="en-US" w:eastAsia="zh-CN"/>
    </w:rPr>
  </w:style>
  <w:style w:type="character" w:styleId="Emphasis">
    <w:name w:val="Emphasis"/>
    <w:uiPriority w:val="20"/>
    <w:qFormat/>
    <w:rsid w:val="009532EE"/>
    <w:rPr>
      <w:i/>
      <w:iCs/>
    </w:rPr>
  </w:style>
  <w:style w:type="character" w:customStyle="1" w:styleId="apple-converted-space">
    <w:name w:val="apple-converted-space"/>
    <w:rsid w:val="00374710"/>
  </w:style>
  <w:style w:type="paragraph" w:customStyle="1" w:styleId="BodytextEMA">
    <w:name w:val="Body text (EMA)"/>
    <w:basedOn w:val="Normal"/>
    <w:rsid w:val="00B02E89"/>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7F5818"/>
    <w:pPr>
      <w:keepNext/>
      <w:numPr>
        <w:numId w:val="15"/>
      </w:numPr>
      <w:spacing w:line="240" w:lineRule="auto"/>
      <w:ind w:left="567" w:hanging="567"/>
    </w:pPr>
    <w:rPr>
      <w:b/>
      <w:lang w:val="hr-HR"/>
    </w:rPr>
  </w:style>
  <w:style w:type="paragraph" w:styleId="Bibliography">
    <w:name w:val="Bibliography"/>
    <w:basedOn w:val="Normal"/>
    <w:next w:val="Normal"/>
    <w:uiPriority w:val="37"/>
    <w:semiHidden/>
    <w:unhideWhenUsed/>
    <w:rsid w:val="00E05294"/>
  </w:style>
  <w:style w:type="paragraph" w:styleId="BlockText">
    <w:name w:val="Block Text"/>
    <w:basedOn w:val="Normal"/>
    <w:semiHidden/>
    <w:unhideWhenUsed/>
    <w:rsid w:val="00E05294"/>
    <w:pPr>
      <w:spacing w:after="120"/>
      <w:ind w:left="1440" w:right="1440"/>
    </w:pPr>
  </w:style>
  <w:style w:type="paragraph" w:styleId="BodyText2">
    <w:name w:val="Body Text 2"/>
    <w:basedOn w:val="Normal"/>
    <w:link w:val="BodyText2Char"/>
    <w:semiHidden/>
    <w:unhideWhenUsed/>
    <w:rsid w:val="00E05294"/>
    <w:pPr>
      <w:spacing w:after="120" w:line="480" w:lineRule="auto"/>
    </w:pPr>
    <w:rPr>
      <w:lang w:eastAsia="x-none"/>
    </w:rPr>
  </w:style>
  <w:style w:type="character" w:customStyle="1" w:styleId="BodyText2Char">
    <w:name w:val="Body Text 2 Char"/>
    <w:link w:val="BodyText2"/>
    <w:semiHidden/>
    <w:rsid w:val="00E05294"/>
    <w:rPr>
      <w:rFonts w:eastAsia="Times New Roman"/>
      <w:sz w:val="22"/>
      <w:lang w:val="en-GB"/>
    </w:rPr>
  </w:style>
  <w:style w:type="paragraph" w:styleId="BodyText3">
    <w:name w:val="Body Text 3"/>
    <w:basedOn w:val="Normal"/>
    <w:link w:val="BodyText3Char"/>
    <w:semiHidden/>
    <w:unhideWhenUsed/>
    <w:rsid w:val="00E05294"/>
    <w:pPr>
      <w:spacing w:after="120"/>
    </w:pPr>
    <w:rPr>
      <w:sz w:val="16"/>
      <w:szCs w:val="16"/>
      <w:lang w:eastAsia="x-none"/>
    </w:rPr>
  </w:style>
  <w:style w:type="character" w:customStyle="1" w:styleId="BodyText3Char">
    <w:name w:val="Body Text 3 Char"/>
    <w:link w:val="BodyText3"/>
    <w:semiHidden/>
    <w:rsid w:val="00E05294"/>
    <w:rPr>
      <w:rFonts w:eastAsia="Times New Roman"/>
      <w:sz w:val="16"/>
      <w:szCs w:val="16"/>
      <w:lang w:val="en-GB"/>
    </w:rPr>
  </w:style>
  <w:style w:type="paragraph" w:styleId="BodyTextFirstIndent">
    <w:name w:val="Body Text First Indent"/>
    <w:basedOn w:val="BodyText"/>
    <w:link w:val="BodyTextFirstIndentChar"/>
    <w:rsid w:val="004D285F"/>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E05294"/>
    <w:rPr>
      <w:rFonts w:eastAsia="Times New Roman"/>
      <w:i/>
      <w:color w:val="008000"/>
      <w:sz w:val="22"/>
      <w:lang w:val="en-GB"/>
    </w:rPr>
  </w:style>
  <w:style w:type="character" w:customStyle="1" w:styleId="BodyTextFirstIndentChar">
    <w:name w:val="Body Text First Indent Char"/>
    <w:link w:val="BodyTextFirstIndent"/>
    <w:rsid w:val="00E05294"/>
    <w:rPr>
      <w:rFonts w:eastAsia="Times New Roman"/>
      <w:sz w:val="22"/>
      <w:lang w:val="en-GB" w:eastAsia="en-US"/>
    </w:rPr>
  </w:style>
  <w:style w:type="paragraph" w:styleId="BodyTextIndent">
    <w:name w:val="Body Text Indent"/>
    <w:basedOn w:val="Normal"/>
    <w:link w:val="BodyTextIndentChar"/>
    <w:semiHidden/>
    <w:unhideWhenUsed/>
    <w:rsid w:val="00E05294"/>
    <w:pPr>
      <w:spacing w:after="120"/>
      <w:ind w:left="283"/>
    </w:pPr>
    <w:rPr>
      <w:lang w:eastAsia="x-none"/>
    </w:rPr>
  </w:style>
  <w:style w:type="character" w:customStyle="1" w:styleId="BodyTextIndentChar">
    <w:name w:val="Body Text Indent Char"/>
    <w:link w:val="BodyTextIndent"/>
    <w:semiHidden/>
    <w:rsid w:val="00E05294"/>
    <w:rPr>
      <w:rFonts w:eastAsia="Times New Roman"/>
      <w:sz w:val="22"/>
      <w:lang w:val="en-GB"/>
    </w:rPr>
  </w:style>
  <w:style w:type="paragraph" w:styleId="BodyTextFirstIndent2">
    <w:name w:val="Body Text First Indent 2"/>
    <w:basedOn w:val="BodyTextIndent"/>
    <w:link w:val="BodyTextFirstIndent2Char"/>
    <w:semiHidden/>
    <w:unhideWhenUsed/>
    <w:rsid w:val="00E05294"/>
    <w:pPr>
      <w:ind w:firstLine="210"/>
    </w:pPr>
  </w:style>
  <w:style w:type="character" w:customStyle="1" w:styleId="BodyTextFirstIndent2Char">
    <w:name w:val="Body Text First Indent 2 Char"/>
    <w:basedOn w:val="BodyTextIndentChar"/>
    <w:link w:val="BodyTextFirstIndent2"/>
    <w:semiHidden/>
    <w:rsid w:val="00E05294"/>
    <w:rPr>
      <w:rFonts w:eastAsia="Times New Roman"/>
      <w:sz w:val="22"/>
      <w:lang w:val="en-GB"/>
    </w:rPr>
  </w:style>
  <w:style w:type="paragraph" w:styleId="BodyTextIndent2">
    <w:name w:val="Body Text Indent 2"/>
    <w:basedOn w:val="Normal"/>
    <w:link w:val="BodyTextIndent2Char"/>
    <w:semiHidden/>
    <w:unhideWhenUsed/>
    <w:rsid w:val="00E05294"/>
    <w:pPr>
      <w:spacing w:after="120" w:line="480" w:lineRule="auto"/>
      <w:ind w:left="283"/>
    </w:pPr>
    <w:rPr>
      <w:lang w:eastAsia="x-none"/>
    </w:rPr>
  </w:style>
  <w:style w:type="character" w:customStyle="1" w:styleId="BodyTextIndent2Char">
    <w:name w:val="Body Text Indent 2 Char"/>
    <w:link w:val="BodyTextIndent2"/>
    <w:semiHidden/>
    <w:rsid w:val="00E05294"/>
    <w:rPr>
      <w:rFonts w:eastAsia="Times New Roman"/>
      <w:sz w:val="22"/>
      <w:lang w:val="en-GB"/>
    </w:rPr>
  </w:style>
  <w:style w:type="paragraph" w:styleId="BodyTextIndent3">
    <w:name w:val="Body Text Indent 3"/>
    <w:basedOn w:val="Normal"/>
    <w:link w:val="BodyTextIndent3Char"/>
    <w:semiHidden/>
    <w:unhideWhenUsed/>
    <w:rsid w:val="00E05294"/>
    <w:pPr>
      <w:spacing w:after="120"/>
      <w:ind w:left="283"/>
    </w:pPr>
    <w:rPr>
      <w:sz w:val="16"/>
      <w:szCs w:val="16"/>
      <w:lang w:eastAsia="x-none"/>
    </w:rPr>
  </w:style>
  <w:style w:type="character" w:customStyle="1" w:styleId="BodyTextIndent3Char">
    <w:name w:val="Body Text Indent 3 Char"/>
    <w:link w:val="BodyTextIndent3"/>
    <w:semiHidden/>
    <w:rsid w:val="00E05294"/>
    <w:rPr>
      <w:rFonts w:eastAsia="Times New Roman"/>
      <w:sz w:val="16"/>
      <w:szCs w:val="16"/>
      <w:lang w:val="en-GB"/>
    </w:rPr>
  </w:style>
  <w:style w:type="paragraph" w:styleId="Closing">
    <w:name w:val="Closing"/>
    <w:basedOn w:val="Normal"/>
    <w:link w:val="ClosingChar"/>
    <w:semiHidden/>
    <w:unhideWhenUsed/>
    <w:rsid w:val="00E05294"/>
    <w:pPr>
      <w:ind w:left="4252"/>
    </w:pPr>
    <w:rPr>
      <w:lang w:eastAsia="x-none"/>
    </w:rPr>
  </w:style>
  <w:style w:type="character" w:customStyle="1" w:styleId="ClosingChar">
    <w:name w:val="Closing Char"/>
    <w:link w:val="Closing"/>
    <w:semiHidden/>
    <w:rsid w:val="00E05294"/>
    <w:rPr>
      <w:rFonts w:eastAsia="Times New Roman"/>
      <w:sz w:val="22"/>
      <w:lang w:val="en-GB"/>
    </w:rPr>
  </w:style>
  <w:style w:type="paragraph" w:styleId="Date">
    <w:name w:val="Date"/>
    <w:basedOn w:val="Normal"/>
    <w:next w:val="Normal"/>
    <w:link w:val="DateChar"/>
    <w:rsid w:val="00E05294"/>
    <w:rPr>
      <w:lang w:eastAsia="x-none"/>
    </w:rPr>
  </w:style>
  <w:style w:type="character" w:customStyle="1" w:styleId="DateChar">
    <w:name w:val="Date Char"/>
    <w:link w:val="Date"/>
    <w:rsid w:val="00E05294"/>
    <w:rPr>
      <w:rFonts w:eastAsia="Times New Roman"/>
      <w:sz w:val="22"/>
      <w:lang w:val="en-GB"/>
    </w:rPr>
  </w:style>
  <w:style w:type="paragraph" w:styleId="DocumentMap">
    <w:name w:val="Document Map"/>
    <w:basedOn w:val="Normal"/>
    <w:link w:val="DocumentMapChar"/>
    <w:semiHidden/>
    <w:unhideWhenUsed/>
    <w:rsid w:val="00E05294"/>
    <w:rPr>
      <w:rFonts w:ascii="Segoe UI" w:hAnsi="Segoe UI"/>
      <w:sz w:val="16"/>
      <w:szCs w:val="16"/>
      <w:lang w:eastAsia="x-none"/>
    </w:rPr>
  </w:style>
  <w:style w:type="character" w:customStyle="1" w:styleId="DocumentMapChar">
    <w:name w:val="Document Map Char"/>
    <w:link w:val="DocumentMap"/>
    <w:semiHidden/>
    <w:rsid w:val="00E05294"/>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E05294"/>
    <w:rPr>
      <w:lang w:eastAsia="x-none"/>
    </w:rPr>
  </w:style>
  <w:style w:type="character" w:customStyle="1" w:styleId="E-mailSignatureChar">
    <w:name w:val="E-mail Signature Char"/>
    <w:link w:val="E-mailSignature"/>
    <w:semiHidden/>
    <w:rsid w:val="00E05294"/>
    <w:rPr>
      <w:rFonts w:eastAsia="Times New Roman"/>
      <w:sz w:val="22"/>
      <w:lang w:val="en-GB"/>
    </w:rPr>
  </w:style>
  <w:style w:type="paragraph" w:styleId="EndnoteText">
    <w:name w:val="endnote text"/>
    <w:basedOn w:val="Normal"/>
    <w:link w:val="EndnoteTextChar"/>
    <w:semiHidden/>
    <w:unhideWhenUsed/>
    <w:rsid w:val="00E05294"/>
    <w:rPr>
      <w:sz w:val="20"/>
      <w:lang w:eastAsia="x-none"/>
    </w:rPr>
  </w:style>
  <w:style w:type="character" w:customStyle="1" w:styleId="EndnoteTextChar">
    <w:name w:val="Endnote Text Char"/>
    <w:link w:val="EndnoteText"/>
    <w:semiHidden/>
    <w:rsid w:val="00E05294"/>
    <w:rPr>
      <w:rFonts w:eastAsia="Times New Roman"/>
      <w:lang w:val="en-GB"/>
    </w:rPr>
  </w:style>
  <w:style w:type="paragraph" w:styleId="EnvelopeAddress">
    <w:name w:val="envelope address"/>
    <w:basedOn w:val="Normal"/>
    <w:semiHidden/>
    <w:unhideWhenUsed/>
    <w:rsid w:val="00E0529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E05294"/>
    <w:rPr>
      <w:rFonts w:ascii="Calibri Light" w:hAnsi="Calibri Light"/>
      <w:sz w:val="20"/>
    </w:rPr>
  </w:style>
  <w:style w:type="character" w:customStyle="1" w:styleId="Heading9Char">
    <w:name w:val="Heading 9 Char"/>
    <w:link w:val="Heading9"/>
    <w:semiHidden/>
    <w:rsid w:val="00E05294"/>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E05294"/>
    <w:rPr>
      <w:i/>
      <w:iCs/>
      <w:lang w:eastAsia="x-none"/>
    </w:rPr>
  </w:style>
  <w:style w:type="character" w:customStyle="1" w:styleId="HTMLAddressChar">
    <w:name w:val="HTML Address Char"/>
    <w:link w:val="HTMLAddress"/>
    <w:semiHidden/>
    <w:rsid w:val="00E05294"/>
    <w:rPr>
      <w:rFonts w:eastAsia="Times New Roman"/>
      <w:i/>
      <w:iCs/>
      <w:sz w:val="22"/>
      <w:lang w:val="en-GB"/>
    </w:rPr>
  </w:style>
  <w:style w:type="paragraph" w:styleId="HTMLPreformatted">
    <w:name w:val="HTML Preformatted"/>
    <w:basedOn w:val="Normal"/>
    <w:link w:val="HTMLPreformattedChar"/>
    <w:semiHidden/>
    <w:unhideWhenUsed/>
    <w:rsid w:val="00E05294"/>
    <w:rPr>
      <w:rFonts w:ascii="Courier New" w:hAnsi="Courier New"/>
      <w:sz w:val="20"/>
      <w:lang w:eastAsia="x-none"/>
    </w:rPr>
  </w:style>
  <w:style w:type="character" w:customStyle="1" w:styleId="HTMLPreformattedChar">
    <w:name w:val="HTML Preformatted Char"/>
    <w:link w:val="HTMLPreformatted"/>
    <w:semiHidden/>
    <w:rsid w:val="00E05294"/>
    <w:rPr>
      <w:rFonts w:ascii="Courier New" w:eastAsia="Times New Roman" w:hAnsi="Courier New" w:cs="Courier New"/>
      <w:lang w:val="en-GB"/>
    </w:rPr>
  </w:style>
  <w:style w:type="paragraph" w:styleId="Index1">
    <w:name w:val="index 1"/>
    <w:basedOn w:val="Normal"/>
    <w:next w:val="Normal"/>
    <w:autoRedefine/>
    <w:semiHidden/>
    <w:unhideWhenUsed/>
    <w:rsid w:val="00E05294"/>
    <w:pPr>
      <w:tabs>
        <w:tab w:val="clear" w:pos="567"/>
      </w:tabs>
      <w:ind w:left="220" w:hanging="220"/>
    </w:pPr>
  </w:style>
  <w:style w:type="paragraph" w:styleId="Index2">
    <w:name w:val="index 2"/>
    <w:basedOn w:val="Normal"/>
    <w:next w:val="Normal"/>
    <w:autoRedefine/>
    <w:semiHidden/>
    <w:unhideWhenUsed/>
    <w:rsid w:val="00E05294"/>
    <w:pPr>
      <w:tabs>
        <w:tab w:val="clear" w:pos="567"/>
      </w:tabs>
      <w:ind w:left="440" w:hanging="220"/>
    </w:pPr>
  </w:style>
  <w:style w:type="paragraph" w:styleId="Index3">
    <w:name w:val="index 3"/>
    <w:basedOn w:val="Normal"/>
    <w:next w:val="Normal"/>
    <w:autoRedefine/>
    <w:semiHidden/>
    <w:unhideWhenUsed/>
    <w:rsid w:val="00E05294"/>
    <w:pPr>
      <w:tabs>
        <w:tab w:val="clear" w:pos="567"/>
      </w:tabs>
      <w:ind w:left="660" w:hanging="220"/>
    </w:pPr>
  </w:style>
  <w:style w:type="paragraph" w:styleId="Index4">
    <w:name w:val="index 4"/>
    <w:basedOn w:val="Normal"/>
    <w:next w:val="Normal"/>
    <w:autoRedefine/>
    <w:semiHidden/>
    <w:unhideWhenUsed/>
    <w:rsid w:val="00E05294"/>
    <w:pPr>
      <w:tabs>
        <w:tab w:val="clear" w:pos="567"/>
      </w:tabs>
      <w:ind w:left="880" w:hanging="220"/>
    </w:pPr>
  </w:style>
  <w:style w:type="paragraph" w:styleId="Index5">
    <w:name w:val="index 5"/>
    <w:basedOn w:val="Normal"/>
    <w:next w:val="Normal"/>
    <w:autoRedefine/>
    <w:semiHidden/>
    <w:unhideWhenUsed/>
    <w:rsid w:val="00E05294"/>
    <w:pPr>
      <w:tabs>
        <w:tab w:val="clear" w:pos="567"/>
      </w:tabs>
      <w:ind w:left="1100" w:hanging="220"/>
    </w:pPr>
  </w:style>
  <w:style w:type="paragraph" w:styleId="Index6">
    <w:name w:val="index 6"/>
    <w:basedOn w:val="Normal"/>
    <w:next w:val="Normal"/>
    <w:autoRedefine/>
    <w:semiHidden/>
    <w:unhideWhenUsed/>
    <w:rsid w:val="00E05294"/>
    <w:pPr>
      <w:tabs>
        <w:tab w:val="clear" w:pos="567"/>
      </w:tabs>
      <w:ind w:left="1320" w:hanging="220"/>
    </w:pPr>
  </w:style>
  <w:style w:type="paragraph" w:styleId="Index7">
    <w:name w:val="index 7"/>
    <w:basedOn w:val="Normal"/>
    <w:next w:val="Normal"/>
    <w:autoRedefine/>
    <w:semiHidden/>
    <w:unhideWhenUsed/>
    <w:rsid w:val="00E05294"/>
    <w:pPr>
      <w:tabs>
        <w:tab w:val="clear" w:pos="567"/>
      </w:tabs>
      <w:ind w:left="1540" w:hanging="220"/>
    </w:pPr>
  </w:style>
  <w:style w:type="paragraph" w:styleId="Index8">
    <w:name w:val="index 8"/>
    <w:basedOn w:val="Normal"/>
    <w:next w:val="Normal"/>
    <w:autoRedefine/>
    <w:semiHidden/>
    <w:unhideWhenUsed/>
    <w:rsid w:val="00E05294"/>
    <w:pPr>
      <w:tabs>
        <w:tab w:val="clear" w:pos="567"/>
      </w:tabs>
      <w:ind w:left="1760" w:hanging="220"/>
    </w:pPr>
  </w:style>
  <w:style w:type="paragraph" w:styleId="Index9">
    <w:name w:val="index 9"/>
    <w:basedOn w:val="Normal"/>
    <w:next w:val="Normal"/>
    <w:autoRedefine/>
    <w:semiHidden/>
    <w:unhideWhenUsed/>
    <w:rsid w:val="00E05294"/>
    <w:pPr>
      <w:tabs>
        <w:tab w:val="clear" w:pos="567"/>
      </w:tabs>
      <w:ind w:left="1980" w:hanging="220"/>
    </w:pPr>
  </w:style>
  <w:style w:type="paragraph" w:styleId="IndexHeading">
    <w:name w:val="index heading"/>
    <w:basedOn w:val="Normal"/>
    <w:next w:val="Index1"/>
    <w:semiHidden/>
    <w:unhideWhenUsed/>
    <w:rsid w:val="00E05294"/>
    <w:rPr>
      <w:rFonts w:ascii="Calibri Light" w:hAnsi="Calibri Light"/>
      <w:b/>
      <w:bCs/>
    </w:rPr>
  </w:style>
  <w:style w:type="paragraph" w:styleId="IntenseQuote">
    <w:name w:val="Intense Quote"/>
    <w:basedOn w:val="Normal"/>
    <w:next w:val="Normal"/>
    <w:link w:val="IntenseQuoteChar"/>
    <w:uiPriority w:val="30"/>
    <w:qFormat/>
    <w:rsid w:val="00E05294"/>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E05294"/>
    <w:rPr>
      <w:rFonts w:eastAsia="Times New Roman"/>
      <w:i/>
      <w:iCs/>
      <w:color w:val="5B9BD5"/>
      <w:sz w:val="22"/>
      <w:lang w:val="en-GB"/>
    </w:rPr>
  </w:style>
  <w:style w:type="paragraph" w:styleId="List">
    <w:name w:val="List"/>
    <w:basedOn w:val="Normal"/>
    <w:semiHidden/>
    <w:unhideWhenUsed/>
    <w:rsid w:val="00E05294"/>
    <w:pPr>
      <w:ind w:left="283" w:hanging="283"/>
      <w:contextualSpacing/>
    </w:pPr>
  </w:style>
  <w:style w:type="paragraph" w:styleId="List2">
    <w:name w:val="List 2"/>
    <w:basedOn w:val="Normal"/>
    <w:semiHidden/>
    <w:unhideWhenUsed/>
    <w:rsid w:val="00E05294"/>
    <w:pPr>
      <w:ind w:left="566" w:hanging="283"/>
      <w:contextualSpacing/>
    </w:pPr>
  </w:style>
  <w:style w:type="paragraph" w:styleId="List3">
    <w:name w:val="List 3"/>
    <w:basedOn w:val="Normal"/>
    <w:semiHidden/>
    <w:unhideWhenUsed/>
    <w:rsid w:val="00E05294"/>
    <w:pPr>
      <w:ind w:left="849" w:hanging="283"/>
      <w:contextualSpacing/>
    </w:pPr>
  </w:style>
  <w:style w:type="paragraph" w:styleId="List4">
    <w:name w:val="List 4"/>
    <w:basedOn w:val="Normal"/>
    <w:rsid w:val="00E05294"/>
    <w:pPr>
      <w:ind w:left="1132" w:hanging="283"/>
      <w:contextualSpacing/>
    </w:pPr>
  </w:style>
  <w:style w:type="paragraph" w:styleId="List5">
    <w:name w:val="List 5"/>
    <w:basedOn w:val="Normal"/>
    <w:rsid w:val="00E05294"/>
    <w:pPr>
      <w:ind w:left="1415" w:hanging="283"/>
      <w:contextualSpacing/>
    </w:pPr>
  </w:style>
  <w:style w:type="paragraph" w:styleId="ListBullet">
    <w:name w:val="List Bullet"/>
    <w:basedOn w:val="Normal"/>
    <w:semiHidden/>
    <w:unhideWhenUsed/>
    <w:rsid w:val="00E05294"/>
    <w:pPr>
      <w:numPr>
        <w:numId w:val="16"/>
      </w:numPr>
      <w:contextualSpacing/>
    </w:pPr>
  </w:style>
  <w:style w:type="paragraph" w:styleId="ListBullet2">
    <w:name w:val="List Bullet 2"/>
    <w:basedOn w:val="Normal"/>
    <w:semiHidden/>
    <w:unhideWhenUsed/>
    <w:rsid w:val="00E05294"/>
    <w:pPr>
      <w:numPr>
        <w:numId w:val="17"/>
      </w:numPr>
      <w:contextualSpacing/>
    </w:pPr>
  </w:style>
  <w:style w:type="paragraph" w:styleId="ListBullet3">
    <w:name w:val="List Bullet 3"/>
    <w:basedOn w:val="Normal"/>
    <w:semiHidden/>
    <w:unhideWhenUsed/>
    <w:rsid w:val="00E05294"/>
    <w:pPr>
      <w:numPr>
        <w:numId w:val="18"/>
      </w:numPr>
      <w:contextualSpacing/>
    </w:pPr>
  </w:style>
  <w:style w:type="paragraph" w:styleId="ListBullet4">
    <w:name w:val="List Bullet 4"/>
    <w:basedOn w:val="Normal"/>
    <w:semiHidden/>
    <w:unhideWhenUsed/>
    <w:rsid w:val="00E05294"/>
    <w:pPr>
      <w:numPr>
        <w:numId w:val="19"/>
      </w:numPr>
      <w:contextualSpacing/>
    </w:pPr>
  </w:style>
  <w:style w:type="paragraph" w:styleId="ListBullet5">
    <w:name w:val="List Bullet 5"/>
    <w:basedOn w:val="Normal"/>
    <w:semiHidden/>
    <w:unhideWhenUsed/>
    <w:rsid w:val="00E05294"/>
    <w:pPr>
      <w:numPr>
        <w:numId w:val="20"/>
      </w:numPr>
      <w:contextualSpacing/>
    </w:pPr>
  </w:style>
  <w:style w:type="paragraph" w:styleId="ListContinue">
    <w:name w:val="List Continue"/>
    <w:basedOn w:val="Normal"/>
    <w:semiHidden/>
    <w:unhideWhenUsed/>
    <w:rsid w:val="00E05294"/>
    <w:pPr>
      <w:spacing w:after="120"/>
      <w:ind w:left="283"/>
      <w:contextualSpacing/>
    </w:pPr>
  </w:style>
  <w:style w:type="paragraph" w:styleId="ListContinue2">
    <w:name w:val="List Continue 2"/>
    <w:basedOn w:val="Normal"/>
    <w:semiHidden/>
    <w:unhideWhenUsed/>
    <w:rsid w:val="00E05294"/>
    <w:pPr>
      <w:spacing w:after="120"/>
      <w:ind w:left="566"/>
      <w:contextualSpacing/>
    </w:pPr>
  </w:style>
  <w:style w:type="paragraph" w:styleId="ListContinue3">
    <w:name w:val="List Continue 3"/>
    <w:basedOn w:val="Normal"/>
    <w:semiHidden/>
    <w:unhideWhenUsed/>
    <w:rsid w:val="00E05294"/>
    <w:pPr>
      <w:spacing w:after="120"/>
      <w:ind w:left="849"/>
      <w:contextualSpacing/>
    </w:pPr>
  </w:style>
  <w:style w:type="paragraph" w:styleId="ListContinue4">
    <w:name w:val="List Continue 4"/>
    <w:basedOn w:val="Normal"/>
    <w:semiHidden/>
    <w:unhideWhenUsed/>
    <w:rsid w:val="00E05294"/>
    <w:pPr>
      <w:spacing w:after="120"/>
      <w:ind w:left="1132"/>
      <w:contextualSpacing/>
    </w:pPr>
  </w:style>
  <w:style w:type="paragraph" w:styleId="ListContinue5">
    <w:name w:val="List Continue 5"/>
    <w:basedOn w:val="Normal"/>
    <w:semiHidden/>
    <w:unhideWhenUsed/>
    <w:rsid w:val="00E05294"/>
    <w:pPr>
      <w:spacing w:after="120"/>
      <w:ind w:left="1415"/>
      <w:contextualSpacing/>
    </w:pPr>
  </w:style>
  <w:style w:type="paragraph" w:styleId="ListNumber">
    <w:name w:val="List Number"/>
    <w:basedOn w:val="Normal"/>
    <w:rsid w:val="00E05294"/>
    <w:pPr>
      <w:numPr>
        <w:numId w:val="21"/>
      </w:numPr>
      <w:contextualSpacing/>
    </w:pPr>
  </w:style>
  <w:style w:type="paragraph" w:styleId="ListNumber2">
    <w:name w:val="List Number 2"/>
    <w:basedOn w:val="Normal"/>
    <w:semiHidden/>
    <w:unhideWhenUsed/>
    <w:rsid w:val="00E05294"/>
    <w:pPr>
      <w:numPr>
        <w:numId w:val="22"/>
      </w:numPr>
      <w:contextualSpacing/>
    </w:pPr>
  </w:style>
  <w:style w:type="paragraph" w:styleId="ListNumber3">
    <w:name w:val="List Number 3"/>
    <w:basedOn w:val="Normal"/>
    <w:semiHidden/>
    <w:unhideWhenUsed/>
    <w:rsid w:val="00E05294"/>
    <w:pPr>
      <w:numPr>
        <w:numId w:val="23"/>
      </w:numPr>
      <w:contextualSpacing/>
    </w:pPr>
  </w:style>
  <w:style w:type="paragraph" w:styleId="ListNumber4">
    <w:name w:val="List Number 4"/>
    <w:basedOn w:val="Normal"/>
    <w:semiHidden/>
    <w:unhideWhenUsed/>
    <w:rsid w:val="00E05294"/>
    <w:pPr>
      <w:numPr>
        <w:numId w:val="24"/>
      </w:numPr>
      <w:contextualSpacing/>
    </w:pPr>
  </w:style>
  <w:style w:type="paragraph" w:styleId="ListNumber5">
    <w:name w:val="List Number 5"/>
    <w:basedOn w:val="Normal"/>
    <w:semiHidden/>
    <w:unhideWhenUsed/>
    <w:rsid w:val="00E05294"/>
    <w:pPr>
      <w:numPr>
        <w:numId w:val="25"/>
      </w:numPr>
      <w:contextualSpacing/>
    </w:pPr>
  </w:style>
  <w:style w:type="paragraph" w:styleId="MacroText">
    <w:name w:val="macro"/>
    <w:link w:val="MacroTextChar"/>
    <w:semiHidden/>
    <w:unhideWhenUsed/>
    <w:rsid w:val="00E05294"/>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E05294"/>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E0529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E05294"/>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E05294"/>
    <w:pPr>
      <w:tabs>
        <w:tab w:val="left" w:pos="567"/>
      </w:tabs>
    </w:pPr>
    <w:rPr>
      <w:rFonts w:eastAsia="Times New Roman"/>
      <w:sz w:val="22"/>
      <w:lang w:eastAsia="en-US"/>
    </w:rPr>
  </w:style>
  <w:style w:type="paragraph" w:styleId="NormalIndent">
    <w:name w:val="Normal Indent"/>
    <w:basedOn w:val="Normal"/>
    <w:semiHidden/>
    <w:unhideWhenUsed/>
    <w:rsid w:val="00E05294"/>
    <w:pPr>
      <w:ind w:left="720"/>
    </w:pPr>
  </w:style>
  <w:style w:type="paragraph" w:styleId="NoteHeading">
    <w:name w:val="Note Heading"/>
    <w:basedOn w:val="Normal"/>
    <w:next w:val="Normal"/>
    <w:link w:val="NoteHeadingChar"/>
    <w:semiHidden/>
    <w:unhideWhenUsed/>
    <w:rsid w:val="00E05294"/>
    <w:rPr>
      <w:lang w:eastAsia="x-none"/>
    </w:rPr>
  </w:style>
  <w:style w:type="character" w:customStyle="1" w:styleId="NoteHeadingChar">
    <w:name w:val="Note Heading Char"/>
    <w:link w:val="NoteHeading"/>
    <w:semiHidden/>
    <w:rsid w:val="00E05294"/>
    <w:rPr>
      <w:rFonts w:eastAsia="Times New Roman"/>
      <w:sz w:val="22"/>
      <w:lang w:val="en-GB"/>
    </w:rPr>
  </w:style>
  <w:style w:type="paragraph" w:styleId="PlainText">
    <w:name w:val="Plain Text"/>
    <w:basedOn w:val="Normal"/>
    <w:link w:val="PlainTextChar"/>
    <w:semiHidden/>
    <w:unhideWhenUsed/>
    <w:rsid w:val="00E05294"/>
    <w:rPr>
      <w:rFonts w:ascii="Courier New" w:hAnsi="Courier New"/>
      <w:sz w:val="20"/>
      <w:lang w:eastAsia="x-none"/>
    </w:rPr>
  </w:style>
  <w:style w:type="character" w:customStyle="1" w:styleId="PlainTextChar">
    <w:name w:val="Plain Text Char"/>
    <w:link w:val="PlainText"/>
    <w:semiHidden/>
    <w:rsid w:val="00E05294"/>
    <w:rPr>
      <w:rFonts w:ascii="Courier New" w:eastAsia="Times New Roman" w:hAnsi="Courier New" w:cs="Courier New"/>
      <w:lang w:val="en-GB"/>
    </w:rPr>
  </w:style>
  <w:style w:type="paragraph" w:styleId="Quote">
    <w:name w:val="Quote"/>
    <w:basedOn w:val="Normal"/>
    <w:next w:val="Normal"/>
    <w:link w:val="QuoteChar"/>
    <w:uiPriority w:val="29"/>
    <w:qFormat/>
    <w:rsid w:val="00E05294"/>
    <w:pPr>
      <w:spacing w:before="200" w:after="160"/>
      <w:ind w:left="864" w:right="864"/>
      <w:jc w:val="center"/>
    </w:pPr>
    <w:rPr>
      <w:i/>
      <w:iCs/>
      <w:color w:val="404040"/>
      <w:lang w:eastAsia="x-none"/>
    </w:rPr>
  </w:style>
  <w:style w:type="character" w:customStyle="1" w:styleId="QuoteChar">
    <w:name w:val="Quote Char"/>
    <w:link w:val="Quote"/>
    <w:uiPriority w:val="29"/>
    <w:rsid w:val="00E05294"/>
    <w:rPr>
      <w:rFonts w:eastAsia="Times New Roman"/>
      <w:i/>
      <w:iCs/>
      <w:color w:val="404040"/>
      <w:sz w:val="22"/>
      <w:lang w:val="en-GB"/>
    </w:rPr>
  </w:style>
  <w:style w:type="paragraph" w:styleId="Salutation">
    <w:name w:val="Salutation"/>
    <w:basedOn w:val="Normal"/>
    <w:next w:val="Normal"/>
    <w:link w:val="SalutationChar"/>
    <w:rsid w:val="00E05294"/>
    <w:rPr>
      <w:lang w:eastAsia="x-none"/>
    </w:rPr>
  </w:style>
  <w:style w:type="character" w:customStyle="1" w:styleId="SalutationChar">
    <w:name w:val="Salutation Char"/>
    <w:link w:val="Salutation"/>
    <w:rsid w:val="00E05294"/>
    <w:rPr>
      <w:rFonts w:eastAsia="Times New Roman"/>
      <w:sz w:val="22"/>
      <w:lang w:val="en-GB"/>
    </w:rPr>
  </w:style>
  <w:style w:type="paragraph" w:styleId="Signature">
    <w:name w:val="Signature"/>
    <w:basedOn w:val="Normal"/>
    <w:link w:val="SignatureChar"/>
    <w:semiHidden/>
    <w:unhideWhenUsed/>
    <w:rsid w:val="00E05294"/>
    <w:pPr>
      <w:ind w:left="4252"/>
    </w:pPr>
    <w:rPr>
      <w:lang w:eastAsia="x-none"/>
    </w:rPr>
  </w:style>
  <w:style w:type="character" w:customStyle="1" w:styleId="SignatureChar">
    <w:name w:val="Signature Char"/>
    <w:link w:val="Signature"/>
    <w:semiHidden/>
    <w:rsid w:val="00E05294"/>
    <w:rPr>
      <w:rFonts w:eastAsia="Times New Roman"/>
      <w:sz w:val="22"/>
      <w:lang w:val="en-GB"/>
    </w:rPr>
  </w:style>
  <w:style w:type="paragraph" w:styleId="Subtitle">
    <w:name w:val="Subtitle"/>
    <w:basedOn w:val="Normal"/>
    <w:next w:val="Normal"/>
    <w:link w:val="SubtitleChar"/>
    <w:qFormat/>
    <w:rsid w:val="00E05294"/>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E05294"/>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E05294"/>
    <w:pPr>
      <w:tabs>
        <w:tab w:val="clear" w:pos="567"/>
      </w:tabs>
      <w:ind w:left="220" w:hanging="220"/>
    </w:pPr>
  </w:style>
  <w:style w:type="paragraph" w:styleId="TableofFigures">
    <w:name w:val="table of figures"/>
    <w:basedOn w:val="Normal"/>
    <w:next w:val="Normal"/>
    <w:semiHidden/>
    <w:unhideWhenUsed/>
    <w:rsid w:val="00E05294"/>
    <w:pPr>
      <w:tabs>
        <w:tab w:val="clear" w:pos="567"/>
      </w:tabs>
    </w:pPr>
  </w:style>
  <w:style w:type="paragraph" w:styleId="Title">
    <w:name w:val="Title"/>
    <w:basedOn w:val="Normal"/>
    <w:next w:val="Normal"/>
    <w:link w:val="TitleChar"/>
    <w:qFormat/>
    <w:rsid w:val="00E05294"/>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E05294"/>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E05294"/>
    <w:pPr>
      <w:spacing w:before="120"/>
    </w:pPr>
    <w:rPr>
      <w:rFonts w:ascii="Calibri Light" w:hAnsi="Calibri Light"/>
      <w:b/>
      <w:bCs/>
      <w:sz w:val="24"/>
      <w:szCs w:val="24"/>
    </w:rPr>
  </w:style>
  <w:style w:type="paragraph" w:styleId="TOC1">
    <w:name w:val="toc 1"/>
    <w:basedOn w:val="Normal"/>
    <w:next w:val="Normal"/>
    <w:autoRedefine/>
    <w:semiHidden/>
    <w:unhideWhenUsed/>
    <w:rsid w:val="00E05294"/>
    <w:pPr>
      <w:tabs>
        <w:tab w:val="clear" w:pos="567"/>
      </w:tabs>
    </w:pPr>
  </w:style>
  <w:style w:type="paragraph" w:styleId="TOC2">
    <w:name w:val="toc 2"/>
    <w:basedOn w:val="Normal"/>
    <w:next w:val="Normal"/>
    <w:autoRedefine/>
    <w:semiHidden/>
    <w:unhideWhenUsed/>
    <w:rsid w:val="00E05294"/>
    <w:pPr>
      <w:tabs>
        <w:tab w:val="clear" w:pos="567"/>
      </w:tabs>
      <w:ind w:left="220"/>
    </w:pPr>
  </w:style>
  <w:style w:type="paragraph" w:styleId="TOC3">
    <w:name w:val="toc 3"/>
    <w:basedOn w:val="Normal"/>
    <w:next w:val="Normal"/>
    <w:autoRedefine/>
    <w:semiHidden/>
    <w:unhideWhenUsed/>
    <w:rsid w:val="00E05294"/>
    <w:pPr>
      <w:tabs>
        <w:tab w:val="clear" w:pos="567"/>
      </w:tabs>
      <w:ind w:left="440"/>
    </w:pPr>
  </w:style>
  <w:style w:type="paragraph" w:styleId="TOC4">
    <w:name w:val="toc 4"/>
    <w:basedOn w:val="Normal"/>
    <w:next w:val="Normal"/>
    <w:autoRedefine/>
    <w:semiHidden/>
    <w:unhideWhenUsed/>
    <w:rsid w:val="00E05294"/>
    <w:pPr>
      <w:tabs>
        <w:tab w:val="clear" w:pos="567"/>
      </w:tabs>
      <w:ind w:left="660"/>
    </w:pPr>
  </w:style>
  <w:style w:type="paragraph" w:styleId="TOC5">
    <w:name w:val="toc 5"/>
    <w:basedOn w:val="Normal"/>
    <w:next w:val="Normal"/>
    <w:autoRedefine/>
    <w:semiHidden/>
    <w:unhideWhenUsed/>
    <w:rsid w:val="00E05294"/>
    <w:pPr>
      <w:tabs>
        <w:tab w:val="clear" w:pos="567"/>
      </w:tabs>
      <w:ind w:left="880"/>
    </w:pPr>
  </w:style>
  <w:style w:type="paragraph" w:styleId="TOC6">
    <w:name w:val="toc 6"/>
    <w:basedOn w:val="Normal"/>
    <w:next w:val="Normal"/>
    <w:autoRedefine/>
    <w:semiHidden/>
    <w:unhideWhenUsed/>
    <w:rsid w:val="00E05294"/>
    <w:pPr>
      <w:tabs>
        <w:tab w:val="clear" w:pos="567"/>
      </w:tabs>
      <w:ind w:left="1100"/>
    </w:pPr>
  </w:style>
  <w:style w:type="paragraph" w:styleId="TOC7">
    <w:name w:val="toc 7"/>
    <w:basedOn w:val="Normal"/>
    <w:next w:val="Normal"/>
    <w:autoRedefine/>
    <w:semiHidden/>
    <w:unhideWhenUsed/>
    <w:rsid w:val="00E05294"/>
    <w:pPr>
      <w:tabs>
        <w:tab w:val="clear" w:pos="567"/>
      </w:tabs>
      <w:ind w:left="1320"/>
    </w:pPr>
  </w:style>
  <w:style w:type="paragraph" w:styleId="TOC8">
    <w:name w:val="toc 8"/>
    <w:basedOn w:val="Normal"/>
    <w:next w:val="Normal"/>
    <w:autoRedefine/>
    <w:semiHidden/>
    <w:unhideWhenUsed/>
    <w:rsid w:val="00E05294"/>
    <w:pPr>
      <w:tabs>
        <w:tab w:val="clear" w:pos="567"/>
      </w:tabs>
      <w:ind w:left="1540"/>
    </w:pPr>
  </w:style>
  <w:style w:type="paragraph" w:styleId="TOC9">
    <w:name w:val="toc 9"/>
    <w:basedOn w:val="Normal"/>
    <w:next w:val="Normal"/>
    <w:autoRedefine/>
    <w:semiHidden/>
    <w:unhideWhenUsed/>
    <w:rsid w:val="00E05294"/>
    <w:pPr>
      <w:tabs>
        <w:tab w:val="clear" w:pos="567"/>
      </w:tabs>
      <w:ind w:left="1760"/>
    </w:pPr>
  </w:style>
  <w:style w:type="paragraph" w:styleId="TOCHeading">
    <w:name w:val="TOC Heading"/>
    <w:basedOn w:val="Heading1"/>
    <w:next w:val="Normal"/>
    <w:uiPriority w:val="39"/>
    <w:semiHidden/>
    <w:unhideWhenUsed/>
    <w:qFormat/>
    <w:rsid w:val="00E05294"/>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rsid w:val="00F7338F"/>
    <w:pPr>
      <w:keepNext/>
      <w:spacing w:before="280" w:after="220"/>
      <w:outlineLvl w:val="2"/>
    </w:pPr>
    <w:rPr>
      <w:rFonts w:ascii="Verdana" w:eastAsia="Times New Roman"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46947679">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01960852">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6271032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9C862-FB3B-414C-ADBE-AEFFC67118E5}">
  <ds:schemaRefs>
    <ds:schemaRef ds:uri="http://schemas.microsoft.com/sharepoint/v3/contenttype/forms"/>
  </ds:schemaRefs>
</ds:datastoreItem>
</file>

<file path=customXml/itemProps2.xml><?xml version="1.0" encoding="utf-8"?>
<ds:datastoreItem xmlns:ds="http://schemas.openxmlformats.org/officeDocument/2006/customXml" ds:itemID="{5D9F07BC-7D26-4C03-8653-47574E1EB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6AB109-BBC7-47F8-A76B-3CE45B5414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08EEC9-609C-4498-94FD-F3DC2CB0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10946</Words>
  <Characters>62395</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73195</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44f94a12-d3bd-4346-958c-39dd9fc63535</vt:lpwstr>
  </property>
  <property fmtid="{D5CDD505-2E9C-101B-9397-08002B2CF9AE}" pid="8" name="MSIP_Label_0eea11ca-d417-4147-80ed-01a58412c458_ContentBits">
    <vt:lpwstr>2</vt:lpwstr>
  </property>
</Properties>
</file>