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642" w:rsidRPr="00957C93" w:rsidRDefault="003A3642" w:rsidP="003A3642">
      <w:pPr>
        <w:widowControl w:val="0"/>
        <w:tabs>
          <w:tab w:val="clear" w:pos="567"/>
        </w:tabs>
        <w:spacing w:line="240" w:lineRule="auto"/>
        <w:rPr>
          <w:szCs w:val="22"/>
        </w:rPr>
      </w:pPr>
      <w:bookmarkStart w:id="0" w:name="_GoBack"/>
      <w:bookmarkEnd w:id="0"/>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3A3642" w:rsidRPr="00957C93" w:rsidRDefault="003A3642" w:rsidP="003A3642">
      <w:pPr>
        <w:widowControl w:val="0"/>
        <w:tabs>
          <w:tab w:val="clear" w:pos="567"/>
        </w:tabs>
        <w:spacing w:line="240" w:lineRule="auto"/>
        <w:rPr>
          <w:szCs w:val="22"/>
        </w:rPr>
      </w:pPr>
    </w:p>
    <w:p w:rsidR="005A60B1" w:rsidRPr="006D3231" w:rsidRDefault="005A60B1" w:rsidP="00FA6912">
      <w:pPr>
        <w:tabs>
          <w:tab w:val="clear" w:pos="567"/>
        </w:tabs>
        <w:spacing w:line="240" w:lineRule="auto"/>
        <w:rPr>
          <w:color w:val="000000"/>
          <w:szCs w:val="22"/>
          <w:lang w:val="is-IS"/>
        </w:rPr>
      </w:pPr>
    </w:p>
    <w:p w:rsidR="00812D16" w:rsidRPr="006D3231" w:rsidRDefault="001C5440" w:rsidP="00FA6912">
      <w:pPr>
        <w:tabs>
          <w:tab w:val="clear" w:pos="567"/>
        </w:tabs>
        <w:spacing w:line="240" w:lineRule="auto"/>
        <w:jc w:val="center"/>
        <w:rPr>
          <w:color w:val="000000"/>
          <w:szCs w:val="22"/>
          <w:lang w:val="is-IS"/>
        </w:rPr>
      </w:pPr>
      <w:r w:rsidRPr="006D3231">
        <w:rPr>
          <w:b/>
          <w:color w:val="000000"/>
          <w:szCs w:val="22"/>
          <w:lang w:val="is-IS"/>
        </w:rPr>
        <w:t>VIÐAUKI I</w:t>
      </w:r>
    </w:p>
    <w:p w:rsidR="00812D16" w:rsidRPr="006D3231" w:rsidRDefault="00812D16" w:rsidP="00FA6912">
      <w:pPr>
        <w:tabs>
          <w:tab w:val="clear" w:pos="567"/>
        </w:tabs>
        <w:spacing w:line="240" w:lineRule="auto"/>
        <w:rPr>
          <w:color w:val="000000"/>
          <w:szCs w:val="22"/>
          <w:lang w:val="is-IS"/>
        </w:rPr>
      </w:pPr>
    </w:p>
    <w:p w:rsidR="00812D16" w:rsidRPr="006D3231" w:rsidRDefault="001C5440" w:rsidP="00B20879">
      <w:pPr>
        <w:pStyle w:val="QRDBookmark"/>
        <w:rPr>
          <w:lang w:val="is-IS"/>
        </w:rPr>
      </w:pPr>
      <w:r w:rsidRPr="006D3231">
        <w:rPr>
          <w:lang w:val="is-IS"/>
        </w:rPr>
        <w:t>SAMANTEKT Á EIGINLEIKUM LYFS</w:t>
      </w:r>
    </w:p>
    <w:p w:rsidR="00812D16" w:rsidRPr="006D3231" w:rsidRDefault="001C5440" w:rsidP="003A3642">
      <w:pPr>
        <w:keepNext/>
        <w:tabs>
          <w:tab w:val="clear" w:pos="567"/>
        </w:tabs>
        <w:spacing w:line="240" w:lineRule="auto"/>
        <w:rPr>
          <w:b/>
          <w:color w:val="000000"/>
          <w:szCs w:val="22"/>
          <w:lang w:val="is-IS"/>
        </w:rPr>
      </w:pPr>
      <w:r w:rsidRPr="006D3231">
        <w:rPr>
          <w:color w:val="000000"/>
          <w:szCs w:val="22"/>
          <w:lang w:val="is-IS"/>
        </w:rPr>
        <w:br w:type="page"/>
      </w:r>
      <w:r w:rsidRPr="006D3231">
        <w:rPr>
          <w:b/>
          <w:color w:val="000000"/>
          <w:szCs w:val="22"/>
          <w:lang w:val="is-IS"/>
        </w:rPr>
        <w:lastRenderedPageBreak/>
        <w:t>1.</w:t>
      </w:r>
      <w:r w:rsidRPr="006D3231">
        <w:rPr>
          <w:b/>
          <w:color w:val="000000"/>
          <w:szCs w:val="22"/>
          <w:lang w:val="is-IS"/>
        </w:rPr>
        <w:tab/>
        <w:t>HEITI LYFS</w:t>
      </w:r>
    </w:p>
    <w:p w:rsidR="00ED4794" w:rsidRPr="006D3231" w:rsidRDefault="00ED4794" w:rsidP="003A3642">
      <w:pPr>
        <w:keepNext/>
        <w:tabs>
          <w:tab w:val="clear" w:pos="567"/>
        </w:tabs>
        <w:spacing w:line="240" w:lineRule="auto"/>
        <w:rPr>
          <w:color w:val="000000"/>
          <w:szCs w:val="22"/>
          <w:lang w:val="is-IS"/>
        </w:rPr>
      </w:pPr>
    </w:p>
    <w:p w:rsidR="003A48EB" w:rsidRPr="006D3231" w:rsidRDefault="001C5440" w:rsidP="003A3642">
      <w:pPr>
        <w:keepNext/>
        <w:tabs>
          <w:tab w:val="clear" w:pos="567"/>
        </w:tabs>
        <w:spacing w:line="240" w:lineRule="auto"/>
        <w:rPr>
          <w:color w:val="000000"/>
          <w:szCs w:val="22"/>
          <w:lang w:val="is-IS"/>
        </w:rPr>
      </w:pPr>
      <w:r w:rsidRPr="006D3231">
        <w:rPr>
          <w:color w:val="000000"/>
          <w:szCs w:val="22"/>
          <w:lang w:val="is-IS"/>
        </w:rPr>
        <w:t xml:space="preserve">Skilarence 30 mg </w:t>
      </w:r>
      <w:r w:rsidR="00DA4EA6" w:rsidRPr="006D3231">
        <w:rPr>
          <w:color w:val="000000"/>
          <w:szCs w:val="22"/>
          <w:lang w:val="is-IS"/>
        </w:rPr>
        <w:t>maga</w:t>
      </w:r>
      <w:r w:rsidRPr="006D3231">
        <w:rPr>
          <w:color w:val="000000"/>
          <w:szCs w:val="22"/>
          <w:lang w:val="is-IS"/>
        </w:rPr>
        <w:t>sýruþolnar töflur</w:t>
      </w:r>
    </w:p>
    <w:p w:rsidR="007714C7" w:rsidRPr="006D3231" w:rsidRDefault="001C5440" w:rsidP="00EC4D8A">
      <w:pPr>
        <w:tabs>
          <w:tab w:val="clear" w:pos="567"/>
        </w:tabs>
        <w:spacing w:line="240" w:lineRule="auto"/>
        <w:rPr>
          <w:color w:val="000000"/>
          <w:szCs w:val="22"/>
          <w:lang w:val="is-IS"/>
        </w:rPr>
      </w:pPr>
      <w:r w:rsidRPr="006D3231">
        <w:rPr>
          <w:rFonts w:eastAsia="SimSun"/>
          <w:color w:val="000000"/>
          <w:szCs w:val="22"/>
          <w:lang w:val="is-IS"/>
        </w:rPr>
        <w:t xml:space="preserve">Skilarence 120 mg </w:t>
      </w:r>
      <w:r w:rsidR="00DA4EA6" w:rsidRPr="006D3231">
        <w:rPr>
          <w:rFonts w:eastAsia="SimSun"/>
          <w:color w:val="000000"/>
          <w:szCs w:val="22"/>
          <w:lang w:val="is-IS"/>
        </w:rPr>
        <w:t>maga</w:t>
      </w:r>
      <w:r w:rsidRPr="006D3231">
        <w:rPr>
          <w:color w:val="000000"/>
          <w:szCs w:val="22"/>
          <w:lang w:val="is-IS"/>
        </w:rPr>
        <w:t>sýruþolnar töflur</w:t>
      </w:r>
    </w:p>
    <w:p w:rsidR="009213B1" w:rsidRPr="006D3231" w:rsidRDefault="009213B1" w:rsidP="00EC4D8A">
      <w:pPr>
        <w:tabs>
          <w:tab w:val="clear" w:pos="567"/>
        </w:tabs>
        <w:spacing w:line="240" w:lineRule="auto"/>
        <w:rPr>
          <w:color w:val="000000"/>
          <w:szCs w:val="22"/>
          <w:lang w:val="is-IS"/>
        </w:rPr>
      </w:pPr>
    </w:p>
    <w:p w:rsidR="00581A43" w:rsidRPr="006D3231" w:rsidRDefault="00581A43" w:rsidP="00EC4D8A">
      <w:pPr>
        <w:tabs>
          <w:tab w:val="clear" w:pos="567"/>
        </w:tabs>
        <w:spacing w:line="240" w:lineRule="auto"/>
        <w:rPr>
          <w:color w:val="000000"/>
          <w:szCs w:val="22"/>
          <w:lang w:val="is-IS"/>
        </w:rPr>
      </w:pPr>
    </w:p>
    <w:p w:rsidR="00812D16" w:rsidRPr="006D3231" w:rsidRDefault="001C5440" w:rsidP="00EC4D8A">
      <w:pPr>
        <w:keepNext/>
        <w:tabs>
          <w:tab w:val="clear" w:pos="567"/>
        </w:tabs>
        <w:suppressAutoHyphens/>
        <w:spacing w:line="240" w:lineRule="auto"/>
        <w:rPr>
          <w:b/>
          <w:color w:val="000000"/>
          <w:szCs w:val="22"/>
          <w:lang w:val="is-IS"/>
        </w:rPr>
      </w:pPr>
      <w:r w:rsidRPr="006D3231">
        <w:rPr>
          <w:b/>
          <w:color w:val="000000"/>
          <w:szCs w:val="22"/>
          <w:lang w:val="is-IS"/>
        </w:rPr>
        <w:t>2.</w:t>
      </w:r>
      <w:r w:rsidRPr="006D3231">
        <w:rPr>
          <w:b/>
          <w:color w:val="000000"/>
          <w:szCs w:val="22"/>
          <w:lang w:val="is-IS"/>
        </w:rPr>
        <w:tab/>
        <w:t>INNIHALDSLÝSING</w:t>
      </w:r>
    </w:p>
    <w:p w:rsidR="00271ADC" w:rsidRPr="006D3231" w:rsidRDefault="00271ADC" w:rsidP="00EC4D8A">
      <w:pPr>
        <w:keepNext/>
        <w:tabs>
          <w:tab w:val="clear" w:pos="567"/>
        </w:tabs>
        <w:spacing w:line="240" w:lineRule="auto"/>
        <w:rPr>
          <w:rFonts w:eastAsia="SimSun"/>
          <w:color w:val="000000"/>
          <w:szCs w:val="22"/>
          <w:lang w:val="is-IS" w:eastAsia="zh-CN"/>
        </w:rPr>
      </w:pPr>
    </w:p>
    <w:p w:rsidR="00405269" w:rsidRPr="006D3231" w:rsidRDefault="001C5440" w:rsidP="00EC4D8A">
      <w:pPr>
        <w:keepNext/>
        <w:tabs>
          <w:tab w:val="clear" w:pos="567"/>
        </w:tabs>
        <w:spacing w:line="240" w:lineRule="auto"/>
        <w:rPr>
          <w:rFonts w:eastAsia="SimSun"/>
          <w:color w:val="000000"/>
          <w:u w:val="single"/>
          <w:lang w:val="is-IS"/>
        </w:rPr>
      </w:pPr>
      <w:r w:rsidRPr="006D3231">
        <w:rPr>
          <w:rFonts w:eastAsia="SimSun"/>
          <w:color w:val="000000"/>
          <w:u w:val="single"/>
          <w:lang w:val="is-IS"/>
        </w:rPr>
        <w:t>Skilarence 30 mg</w:t>
      </w:r>
    </w:p>
    <w:p w:rsidR="00F20EAD" w:rsidRPr="006D3231" w:rsidRDefault="001C5440" w:rsidP="00EC4D8A">
      <w:pPr>
        <w:keepNext/>
        <w:tabs>
          <w:tab w:val="clear" w:pos="567"/>
        </w:tabs>
        <w:spacing w:line="240" w:lineRule="auto"/>
        <w:rPr>
          <w:rFonts w:eastAsia="SimSun"/>
          <w:color w:val="000000"/>
          <w:szCs w:val="22"/>
          <w:lang w:val="is-IS" w:eastAsia="zh-CN"/>
        </w:rPr>
      </w:pPr>
      <w:r w:rsidRPr="006D3231">
        <w:rPr>
          <w:rFonts w:eastAsia="SimSun"/>
          <w:color w:val="000000"/>
          <w:szCs w:val="22"/>
          <w:lang w:val="is-IS"/>
        </w:rPr>
        <w:t xml:space="preserve">Hver </w:t>
      </w:r>
      <w:r w:rsidR="00DA4EA6" w:rsidRPr="006D3231">
        <w:rPr>
          <w:rFonts w:eastAsia="SimSun"/>
          <w:color w:val="000000"/>
          <w:szCs w:val="22"/>
          <w:lang w:val="is-IS"/>
        </w:rPr>
        <w:t>maga</w:t>
      </w:r>
      <w:r w:rsidRPr="006D3231">
        <w:rPr>
          <w:color w:val="000000"/>
          <w:szCs w:val="22"/>
          <w:lang w:val="is-IS"/>
        </w:rPr>
        <w:t>sýruþolin tafla</w:t>
      </w:r>
      <w:r w:rsidRPr="006D3231">
        <w:rPr>
          <w:rFonts w:eastAsia="SimSun"/>
          <w:color w:val="000000"/>
          <w:szCs w:val="22"/>
          <w:lang w:val="is-IS"/>
        </w:rPr>
        <w:t xml:space="preserve"> inniheldur 30 mg af dímetýlfúmarati.</w:t>
      </w:r>
    </w:p>
    <w:p w:rsidR="00405269" w:rsidRPr="006D3231" w:rsidRDefault="001C5440" w:rsidP="00EC4D8A">
      <w:pPr>
        <w:tabs>
          <w:tab w:val="clear" w:pos="567"/>
        </w:tabs>
        <w:spacing w:line="240" w:lineRule="auto"/>
        <w:rPr>
          <w:rFonts w:eastAsia="SimSun"/>
          <w:color w:val="000000"/>
          <w:szCs w:val="22"/>
          <w:u w:val="single"/>
          <w:lang w:val="is-IS"/>
        </w:rPr>
      </w:pPr>
      <w:r w:rsidRPr="006D3231">
        <w:rPr>
          <w:rFonts w:eastAsia="SimSun"/>
          <w:color w:val="000000"/>
          <w:u w:val="single"/>
          <w:lang w:val="is-IS"/>
        </w:rPr>
        <w:t>Skilarence 120 mg</w:t>
      </w:r>
    </w:p>
    <w:p w:rsidR="00F20EAD" w:rsidRPr="006D3231" w:rsidRDefault="001C5440" w:rsidP="00EC4D8A">
      <w:pPr>
        <w:tabs>
          <w:tab w:val="clear" w:pos="567"/>
        </w:tabs>
        <w:spacing w:line="240" w:lineRule="auto"/>
        <w:rPr>
          <w:rFonts w:eastAsia="SimSun"/>
          <w:color w:val="000000"/>
          <w:szCs w:val="22"/>
          <w:lang w:val="is-IS" w:eastAsia="zh-CN"/>
        </w:rPr>
      </w:pPr>
      <w:r w:rsidRPr="006D3231">
        <w:rPr>
          <w:rFonts w:eastAsia="SimSun"/>
          <w:color w:val="000000"/>
          <w:szCs w:val="22"/>
          <w:lang w:val="is-IS"/>
        </w:rPr>
        <w:t xml:space="preserve">Hver </w:t>
      </w:r>
      <w:r w:rsidR="00DA4EA6" w:rsidRPr="006D3231">
        <w:rPr>
          <w:rFonts w:eastAsia="SimSun"/>
          <w:color w:val="000000"/>
          <w:szCs w:val="22"/>
          <w:lang w:val="is-IS"/>
        </w:rPr>
        <w:t>maga</w:t>
      </w:r>
      <w:r w:rsidRPr="006D3231">
        <w:rPr>
          <w:color w:val="000000"/>
          <w:szCs w:val="22"/>
          <w:lang w:val="is-IS"/>
        </w:rPr>
        <w:t>sýruþolin tafla</w:t>
      </w:r>
      <w:r w:rsidRPr="006D3231">
        <w:rPr>
          <w:rFonts w:eastAsia="SimSun"/>
          <w:color w:val="000000"/>
          <w:szCs w:val="22"/>
          <w:lang w:val="is-IS"/>
        </w:rPr>
        <w:t xml:space="preserve"> inniheldur 120 mg af dímetýlfúmarati.</w:t>
      </w:r>
    </w:p>
    <w:p w:rsidR="00F20EAD" w:rsidRPr="006D3231" w:rsidRDefault="00F20EAD" w:rsidP="00EC4D8A">
      <w:pPr>
        <w:tabs>
          <w:tab w:val="clear" w:pos="567"/>
        </w:tabs>
        <w:spacing w:line="240" w:lineRule="auto"/>
        <w:rPr>
          <w:color w:val="000000"/>
          <w:szCs w:val="22"/>
          <w:lang w:val="is-IS"/>
        </w:rPr>
      </w:pPr>
    </w:p>
    <w:p w:rsidR="009213B1" w:rsidRPr="006D3231" w:rsidRDefault="001C5440" w:rsidP="003A3642">
      <w:pPr>
        <w:keepNext/>
        <w:tabs>
          <w:tab w:val="clear" w:pos="567"/>
        </w:tabs>
        <w:spacing w:line="240" w:lineRule="auto"/>
        <w:rPr>
          <w:color w:val="000000"/>
          <w:szCs w:val="22"/>
          <w:u w:val="single"/>
          <w:lang w:val="is-IS"/>
        </w:rPr>
      </w:pPr>
      <w:r w:rsidRPr="006D3231">
        <w:rPr>
          <w:color w:val="000000"/>
          <w:szCs w:val="22"/>
          <w:u w:val="single"/>
          <w:lang w:val="is-IS"/>
        </w:rPr>
        <w:t>Hjálparefni með þekkta verkun</w:t>
      </w:r>
    </w:p>
    <w:p w:rsidR="004D6836" w:rsidRPr="006D3231" w:rsidRDefault="001C5440" w:rsidP="003A3642">
      <w:pPr>
        <w:keepNext/>
        <w:tabs>
          <w:tab w:val="clear" w:pos="567"/>
        </w:tabs>
        <w:spacing w:line="240" w:lineRule="auto"/>
        <w:rPr>
          <w:rFonts w:eastAsia="SimSun"/>
          <w:color w:val="000000"/>
          <w:u w:val="single"/>
          <w:lang w:val="is-IS"/>
        </w:rPr>
      </w:pPr>
      <w:r w:rsidRPr="006D3231">
        <w:rPr>
          <w:rFonts w:eastAsia="SimSun"/>
          <w:color w:val="000000"/>
          <w:u w:val="single"/>
          <w:lang w:val="is-IS"/>
        </w:rPr>
        <w:t>Skilarence 30 mg</w:t>
      </w:r>
    </w:p>
    <w:p w:rsidR="00F20EAD" w:rsidRPr="006D3231" w:rsidRDefault="001C5440" w:rsidP="003A3642">
      <w:pPr>
        <w:keepNext/>
        <w:tabs>
          <w:tab w:val="clear" w:pos="567"/>
        </w:tabs>
        <w:spacing w:line="240" w:lineRule="auto"/>
        <w:rPr>
          <w:rFonts w:eastAsia="SimSun"/>
          <w:color w:val="000000"/>
          <w:szCs w:val="22"/>
          <w:lang w:val="is-IS" w:eastAsia="zh-CN"/>
        </w:rPr>
      </w:pPr>
      <w:r w:rsidRPr="006D3231">
        <w:rPr>
          <w:rFonts w:eastAsia="SimSun"/>
          <w:color w:val="000000"/>
          <w:szCs w:val="22"/>
          <w:lang w:val="is-IS"/>
        </w:rPr>
        <w:t xml:space="preserve">Hver </w:t>
      </w:r>
      <w:r w:rsidR="00DA4EA6" w:rsidRPr="006D3231">
        <w:rPr>
          <w:rFonts w:eastAsia="SimSun"/>
          <w:color w:val="000000"/>
          <w:szCs w:val="22"/>
          <w:lang w:val="is-IS"/>
        </w:rPr>
        <w:t>maga</w:t>
      </w:r>
      <w:r w:rsidRPr="006D3231">
        <w:rPr>
          <w:color w:val="000000"/>
          <w:szCs w:val="22"/>
          <w:lang w:val="is-IS"/>
        </w:rPr>
        <w:t>sýruþolin tafla</w:t>
      </w:r>
      <w:r w:rsidRPr="006D3231">
        <w:rPr>
          <w:rFonts w:eastAsia="SimSun"/>
          <w:color w:val="000000"/>
          <w:szCs w:val="22"/>
          <w:lang w:val="is-IS"/>
        </w:rPr>
        <w:t xml:space="preserve"> inniheldur 34,2 mg af laktósa (sem </w:t>
      </w:r>
      <w:r w:rsidRPr="006D3231">
        <w:rPr>
          <w:color w:val="000000"/>
          <w:szCs w:val="22"/>
          <w:lang w:val="is-IS"/>
        </w:rPr>
        <w:t>einhýdrat)</w:t>
      </w:r>
      <w:r w:rsidRPr="006D3231">
        <w:rPr>
          <w:rFonts w:eastAsia="SimSun"/>
          <w:color w:val="000000"/>
          <w:szCs w:val="22"/>
          <w:lang w:val="is-IS"/>
        </w:rPr>
        <w:t>.</w:t>
      </w:r>
    </w:p>
    <w:p w:rsidR="001C5440" w:rsidRPr="006D3231" w:rsidRDefault="001C5440" w:rsidP="00EC4D8A">
      <w:pPr>
        <w:keepLines/>
        <w:tabs>
          <w:tab w:val="clear" w:pos="567"/>
        </w:tabs>
        <w:spacing w:line="240" w:lineRule="auto"/>
        <w:rPr>
          <w:rFonts w:eastAsia="SimSun"/>
          <w:color w:val="000000"/>
          <w:szCs w:val="22"/>
          <w:u w:val="single"/>
          <w:lang w:val="is-IS"/>
        </w:rPr>
      </w:pPr>
      <w:r w:rsidRPr="006D3231">
        <w:rPr>
          <w:rFonts w:eastAsia="SimSun"/>
          <w:color w:val="000000"/>
          <w:szCs w:val="22"/>
          <w:u w:val="single"/>
          <w:lang w:val="is-IS"/>
        </w:rPr>
        <w:t>Skilarence 120 mg</w:t>
      </w:r>
    </w:p>
    <w:p w:rsidR="001C5440" w:rsidRPr="006D3231" w:rsidRDefault="001C5440" w:rsidP="00EC4D8A">
      <w:pPr>
        <w:keepLines/>
        <w:tabs>
          <w:tab w:val="clear" w:pos="567"/>
        </w:tabs>
        <w:spacing w:line="240" w:lineRule="auto"/>
        <w:rPr>
          <w:rFonts w:eastAsia="SimSun"/>
          <w:color w:val="000000"/>
          <w:szCs w:val="22"/>
          <w:lang w:val="is-IS"/>
        </w:rPr>
      </w:pPr>
      <w:r w:rsidRPr="006D3231">
        <w:rPr>
          <w:rFonts w:eastAsia="SimSun"/>
          <w:color w:val="000000"/>
          <w:szCs w:val="22"/>
          <w:lang w:val="is-IS"/>
        </w:rPr>
        <w:t xml:space="preserve">Hver </w:t>
      </w:r>
      <w:r w:rsidR="00DA4EA6" w:rsidRPr="006D3231">
        <w:rPr>
          <w:rFonts w:eastAsia="SimSun"/>
          <w:color w:val="000000"/>
          <w:szCs w:val="22"/>
          <w:lang w:val="is-IS"/>
        </w:rPr>
        <w:t>maga</w:t>
      </w:r>
      <w:r w:rsidRPr="006D3231">
        <w:rPr>
          <w:color w:val="000000"/>
          <w:szCs w:val="22"/>
          <w:lang w:val="is-IS"/>
        </w:rPr>
        <w:t>sýruþolin tafla</w:t>
      </w:r>
      <w:r w:rsidRPr="006D3231">
        <w:rPr>
          <w:rFonts w:eastAsia="SimSun"/>
          <w:color w:val="000000"/>
          <w:szCs w:val="22"/>
          <w:lang w:val="is-IS"/>
        </w:rPr>
        <w:t xml:space="preserve"> inniheldur 136,8 mg af laktósa (sem einhýdrat).</w:t>
      </w:r>
    </w:p>
    <w:p w:rsidR="00A6636F" w:rsidRPr="006D3231" w:rsidRDefault="00A6636F" w:rsidP="00EC4D8A">
      <w:pPr>
        <w:tabs>
          <w:tab w:val="clear" w:pos="567"/>
        </w:tabs>
        <w:spacing w:line="240" w:lineRule="auto"/>
        <w:rPr>
          <w:rFonts w:eastAsia="SimSun"/>
          <w:color w:val="000000"/>
          <w:szCs w:val="22"/>
          <w:lang w:val="is-IS" w:eastAsia="zh-CN"/>
        </w:rPr>
      </w:pPr>
    </w:p>
    <w:p w:rsidR="00F20EAD" w:rsidRPr="006D3231" w:rsidRDefault="001C5440" w:rsidP="00EC4D8A">
      <w:pPr>
        <w:tabs>
          <w:tab w:val="clear" w:pos="567"/>
        </w:tabs>
        <w:spacing w:line="240" w:lineRule="auto"/>
        <w:rPr>
          <w:color w:val="000000"/>
          <w:szCs w:val="22"/>
          <w:lang w:val="is-IS"/>
        </w:rPr>
      </w:pPr>
      <w:r w:rsidRPr="006D3231">
        <w:rPr>
          <w:color w:val="000000"/>
          <w:szCs w:val="22"/>
          <w:lang w:val="is-IS"/>
        </w:rPr>
        <w:t>Sjá lista yfir öll hjálparefni í kafla 6.1.</w:t>
      </w:r>
    </w:p>
    <w:p w:rsidR="00812D16" w:rsidRPr="006D3231" w:rsidRDefault="00812D16" w:rsidP="00EC4D8A">
      <w:pPr>
        <w:tabs>
          <w:tab w:val="clear" w:pos="567"/>
        </w:tabs>
        <w:spacing w:line="240" w:lineRule="auto"/>
        <w:rPr>
          <w:color w:val="000000"/>
          <w:szCs w:val="22"/>
          <w:lang w:val="is-IS"/>
        </w:rPr>
      </w:pPr>
    </w:p>
    <w:p w:rsidR="00581A43" w:rsidRPr="006D3231" w:rsidRDefault="00581A43" w:rsidP="00EC4D8A">
      <w:pPr>
        <w:tabs>
          <w:tab w:val="clear" w:pos="567"/>
        </w:tabs>
        <w:spacing w:line="240" w:lineRule="auto"/>
        <w:rPr>
          <w:color w:val="000000"/>
          <w:szCs w:val="22"/>
          <w:lang w:val="is-IS"/>
        </w:rPr>
      </w:pPr>
    </w:p>
    <w:p w:rsidR="00812D16" w:rsidRPr="006D3231" w:rsidRDefault="001C5440" w:rsidP="00EC4D8A">
      <w:pPr>
        <w:keepNext/>
        <w:tabs>
          <w:tab w:val="clear" w:pos="567"/>
        </w:tabs>
        <w:suppressAutoHyphens/>
        <w:spacing w:line="240" w:lineRule="auto"/>
        <w:ind w:left="567" w:hanging="567"/>
        <w:rPr>
          <w:caps/>
          <w:color w:val="000000"/>
          <w:szCs w:val="22"/>
          <w:lang w:val="is-IS"/>
        </w:rPr>
      </w:pPr>
      <w:r w:rsidRPr="006D3231">
        <w:rPr>
          <w:b/>
          <w:color w:val="000000"/>
          <w:szCs w:val="22"/>
          <w:lang w:val="is-IS"/>
        </w:rPr>
        <w:t>3.</w:t>
      </w:r>
      <w:r w:rsidRPr="006D3231">
        <w:rPr>
          <w:b/>
          <w:color w:val="000000"/>
          <w:szCs w:val="22"/>
          <w:lang w:val="is-IS"/>
        </w:rPr>
        <w:tab/>
        <w:t>LYFJAFORM</w:t>
      </w:r>
    </w:p>
    <w:p w:rsidR="00C550ED" w:rsidRPr="006D3231" w:rsidRDefault="00C550ED" w:rsidP="00EC4D8A">
      <w:pPr>
        <w:keepNext/>
        <w:tabs>
          <w:tab w:val="clear" w:pos="567"/>
        </w:tabs>
        <w:spacing w:line="240" w:lineRule="auto"/>
        <w:rPr>
          <w:color w:val="000000"/>
          <w:szCs w:val="22"/>
          <w:lang w:val="is-IS"/>
        </w:rPr>
      </w:pPr>
    </w:p>
    <w:p w:rsidR="00F20EAD" w:rsidRPr="006D3231" w:rsidRDefault="00DA4EA6" w:rsidP="00EC4D8A">
      <w:pPr>
        <w:keepNext/>
        <w:tabs>
          <w:tab w:val="clear" w:pos="567"/>
        </w:tabs>
        <w:spacing w:line="240" w:lineRule="auto"/>
        <w:rPr>
          <w:color w:val="000000"/>
          <w:szCs w:val="22"/>
          <w:lang w:val="is-IS"/>
        </w:rPr>
      </w:pPr>
      <w:r w:rsidRPr="006D3231">
        <w:rPr>
          <w:color w:val="000000"/>
          <w:szCs w:val="22"/>
          <w:lang w:val="is-IS"/>
        </w:rPr>
        <w:t>Magas</w:t>
      </w:r>
      <w:r w:rsidR="001C5440" w:rsidRPr="006D3231">
        <w:rPr>
          <w:color w:val="000000"/>
          <w:szCs w:val="22"/>
          <w:lang w:val="is-IS"/>
        </w:rPr>
        <w:t>ýruþolin tafla.</w:t>
      </w:r>
    </w:p>
    <w:p w:rsidR="003C30C9" w:rsidRPr="006D3231" w:rsidRDefault="001C5440" w:rsidP="003A3642">
      <w:pPr>
        <w:keepNext/>
        <w:tabs>
          <w:tab w:val="clear" w:pos="567"/>
        </w:tabs>
        <w:spacing w:line="240" w:lineRule="auto"/>
        <w:rPr>
          <w:rFonts w:eastAsia="SimSun"/>
          <w:color w:val="000000"/>
          <w:szCs w:val="22"/>
          <w:u w:val="single"/>
          <w:lang w:val="is-IS"/>
        </w:rPr>
      </w:pPr>
      <w:r w:rsidRPr="006D3231">
        <w:rPr>
          <w:rFonts w:eastAsia="SimSun"/>
          <w:color w:val="000000"/>
          <w:u w:val="single"/>
          <w:lang w:val="is-IS"/>
        </w:rPr>
        <w:t>Skilarence 30 mg</w:t>
      </w:r>
    </w:p>
    <w:p w:rsidR="00812D16" w:rsidRPr="006D3231" w:rsidRDefault="001C5440" w:rsidP="003A3642">
      <w:pPr>
        <w:keepNext/>
        <w:tabs>
          <w:tab w:val="clear" w:pos="567"/>
        </w:tabs>
        <w:spacing w:line="240" w:lineRule="auto"/>
        <w:rPr>
          <w:color w:val="000000"/>
          <w:szCs w:val="22"/>
          <w:lang w:val="is-IS"/>
        </w:rPr>
      </w:pPr>
      <w:r w:rsidRPr="006D3231">
        <w:rPr>
          <w:rFonts w:eastAsia="SimSun"/>
          <w:color w:val="000000"/>
          <w:szCs w:val="22"/>
          <w:lang w:val="is-IS"/>
        </w:rPr>
        <w:t xml:space="preserve">Hvít, filmuhúðuð, kringlótt, tvíkúpt </w:t>
      </w:r>
      <w:r w:rsidRPr="006D3231">
        <w:rPr>
          <w:color w:val="000000"/>
          <w:szCs w:val="22"/>
          <w:lang w:val="is-IS"/>
        </w:rPr>
        <w:t>tafla sem er u.þ.b. 6,8 mm í þvermál.</w:t>
      </w:r>
    </w:p>
    <w:p w:rsidR="003C30C9" w:rsidRPr="006D3231" w:rsidRDefault="001C5440" w:rsidP="003A3642">
      <w:pPr>
        <w:keepNext/>
        <w:tabs>
          <w:tab w:val="clear" w:pos="567"/>
        </w:tabs>
        <w:spacing w:line="240" w:lineRule="auto"/>
        <w:rPr>
          <w:rFonts w:eastAsia="SimSun"/>
          <w:color w:val="000000"/>
          <w:szCs w:val="22"/>
          <w:u w:val="single"/>
          <w:lang w:val="is-IS"/>
        </w:rPr>
      </w:pPr>
      <w:r w:rsidRPr="006D3231">
        <w:rPr>
          <w:rFonts w:eastAsia="SimSun"/>
          <w:color w:val="000000"/>
          <w:u w:val="single"/>
          <w:lang w:val="is-IS"/>
        </w:rPr>
        <w:t>Skilarence 120 mg</w:t>
      </w:r>
    </w:p>
    <w:p w:rsidR="000637AF" w:rsidRPr="006D3231" w:rsidRDefault="001C5440" w:rsidP="003A3642">
      <w:pPr>
        <w:keepNext/>
        <w:tabs>
          <w:tab w:val="clear" w:pos="567"/>
        </w:tabs>
        <w:spacing w:line="240" w:lineRule="auto"/>
        <w:rPr>
          <w:color w:val="000000"/>
          <w:szCs w:val="22"/>
          <w:lang w:val="is-IS"/>
        </w:rPr>
      </w:pPr>
      <w:r w:rsidRPr="006D3231">
        <w:rPr>
          <w:rFonts w:eastAsia="SimSun"/>
          <w:color w:val="000000"/>
          <w:szCs w:val="22"/>
          <w:lang w:val="is-IS"/>
        </w:rPr>
        <w:t xml:space="preserve">Blá, filmuhúðuð, kringlótt, tvíkúpt </w:t>
      </w:r>
      <w:r w:rsidRPr="006D3231">
        <w:rPr>
          <w:color w:val="000000"/>
          <w:szCs w:val="22"/>
          <w:lang w:val="is-IS"/>
        </w:rPr>
        <w:t>tafla sem er u.þ.b. 11,6 mm í þvermál.</w:t>
      </w:r>
    </w:p>
    <w:p w:rsidR="000637AF" w:rsidRPr="006D3231" w:rsidRDefault="000637AF" w:rsidP="00EC4D8A">
      <w:pPr>
        <w:tabs>
          <w:tab w:val="clear" w:pos="567"/>
        </w:tabs>
        <w:spacing w:line="240" w:lineRule="auto"/>
        <w:rPr>
          <w:color w:val="000000"/>
          <w:szCs w:val="22"/>
          <w:lang w:val="is-IS"/>
        </w:rPr>
      </w:pPr>
    </w:p>
    <w:p w:rsidR="00581A43" w:rsidRPr="006D3231" w:rsidRDefault="00581A43" w:rsidP="00EC4D8A">
      <w:pPr>
        <w:tabs>
          <w:tab w:val="clear" w:pos="567"/>
        </w:tabs>
        <w:spacing w:line="240" w:lineRule="auto"/>
        <w:rPr>
          <w:color w:val="000000"/>
          <w:szCs w:val="22"/>
          <w:lang w:val="is-IS"/>
        </w:rPr>
      </w:pPr>
    </w:p>
    <w:p w:rsidR="00812D16" w:rsidRPr="006D3231" w:rsidRDefault="001C5440" w:rsidP="00EC4D8A">
      <w:pPr>
        <w:keepNext/>
        <w:tabs>
          <w:tab w:val="clear" w:pos="567"/>
        </w:tabs>
        <w:suppressAutoHyphens/>
        <w:spacing w:line="240" w:lineRule="auto"/>
        <w:ind w:left="567" w:hanging="567"/>
        <w:rPr>
          <w:b/>
          <w:color w:val="000000"/>
          <w:szCs w:val="22"/>
          <w:lang w:val="is-IS"/>
        </w:rPr>
      </w:pPr>
      <w:r w:rsidRPr="006D3231">
        <w:rPr>
          <w:b/>
          <w:caps/>
          <w:color w:val="000000"/>
          <w:szCs w:val="22"/>
          <w:lang w:val="is-IS"/>
        </w:rPr>
        <w:t>4.</w:t>
      </w:r>
      <w:r w:rsidRPr="006D3231">
        <w:rPr>
          <w:b/>
          <w:caps/>
          <w:color w:val="000000"/>
          <w:szCs w:val="22"/>
          <w:lang w:val="is-IS"/>
        </w:rPr>
        <w:tab/>
      </w:r>
      <w:r w:rsidRPr="006D3231">
        <w:rPr>
          <w:b/>
          <w:color w:val="000000"/>
          <w:szCs w:val="22"/>
          <w:lang w:val="is-IS"/>
        </w:rPr>
        <w:t>KLÍNÍSKAR UPPLÝSINGAR</w:t>
      </w:r>
    </w:p>
    <w:p w:rsidR="00C550ED" w:rsidRPr="006D3231" w:rsidRDefault="00C550ED" w:rsidP="00EC4D8A">
      <w:pPr>
        <w:keepNext/>
        <w:tabs>
          <w:tab w:val="clear" w:pos="567"/>
        </w:tabs>
        <w:suppressAutoHyphens/>
        <w:spacing w:line="240" w:lineRule="auto"/>
        <w:ind w:left="567" w:hanging="567"/>
        <w:rPr>
          <w:caps/>
          <w:color w:val="000000"/>
          <w:szCs w:val="22"/>
          <w:lang w:val="is-IS"/>
        </w:rPr>
      </w:pPr>
    </w:p>
    <w:p w:rsidR="00812D16" w:rsidRPr="006D3231" w:rsidRDefault="001C5440" w:rsidP="00FA6912">
      <w:pPr>
        <w:keepNext/>
        <w:tabs>
          <w:tab w:val="clear" w:pos="567"/>
        </w:tabs>
        <w:spacing w:line="240" w:lineRule="auto"/>
        <w:ind w:left="567" w:hanging="567"/>
        <w:rPr>
          <w:color w:val="000000"/>
          <w:szCs w:val="22"/>
          <w:lang w:val="is-IS"/>
        </w:rPr>
      </w:pPr>
      <w:r w:rsidRPr="006D3231">
        <w:rPr>
          <w:b/>
          <w:color w:val="000000"/>
          <w:szCs w:val="22"/>
          <w:lang w:val="is-IS"/>
        </w:rPr>
        <w:t>4.1</w:t>
      </w:r>
      <w:r w:rsidRPr="006D3231">
        <w:rPr>
          <w:b/>
          <w:color w:val="000000"/>
          <w:szCs w:val="22"/>
          <w:lang w:val="is-IS"/>
        </w:rPr>
        <w:tab/>
        <w:t>Ábendingar</w:t>
      </w:r>
    </w:p>
    <w:p w:rsidR="00384016" w:rsidRPr="006D3231" w:rsidRDefault="00384016" w:rsidP="00FA6912">
      <w:pPr>
        <w:keepNext/>
        <w:tabs>
          <w:tab w:val="clear" w:pos="567"/>
        </w:tabs>
        <w:spacing w:line="240" w:lineRule="auto"/>
        <w:rPr>
          <w:color w:val="000000"/>
          <w:szCs w:val="22"/>
          <w:lang w:val="is-IS"/>
        </w:rPr>
      </w:pPr>
    </w:p>
    <w:p w:rsidR="00812D16" w:rsidRPr="006D3231" w:rsidRDefault="001C5440" w:rsidP="00FA6912">
      <w:pPr>
        <w:keepNext/>
        <w:tabs>
          <w:tab w:val="clear" w:pos="567"/>
        </w:tabs>
        <w:spacing w:line="240" w:lineRule="auto"/>
        <w:rPr>
          <w:color w:val="000000"/>
          <w:szCs w:val="22"/>
          <w:lang w:val="is-IS"/>
        </w:rPr>
      </w:pPr>
      <w:r w:rsidRPr="006D3231">
        <w:rPr>
          <w:color w:val="000000"/>
          <w:szCs w:val="22"/>
          <w:lang w:val="is-IS"/>
        </w:rPr>
        <w:t>Skilarence er ætlað til meðferðar á miðlungsmiklum eða verulegum skellusóra hjá fullorðnum sem þurfa á altækri lyfjameðferð að halda.</w:t>
      </w:r>
    </w:p>
    <w:p w:rsidR="004E241A" w:rsidRPr="006D3231" w:rsidRDefault="004E241A" w:rsidP="00FA6912">
      <w:pPr>
        <w:tabs>
          <w:tab w:val="clear" w:pos="567"/>
        </w:tabs>
        <w:spacing w:line="240" w:lineRule="auto"/>
        <w:rPr>
          <w:i/>
          <w:color w:val="000000"/>
          <w:szCs w:val="22"/>
          <w:lang w:val="is-IS"/>
        </w:rPr>
      </w:pPr>
    </w:p>
    <w:p w:rsidR="00812D16" w:rsidRPr="006D3231" w:rsidRDefault="001C5440" w:rsidP="00FA6912">
      <w:pPr>
        <w:keepNext/>
        <w:tabs>
          <w:tab w:val="clear" w:pos="567"/>
        </w:tabs>
        <w:spacing w:line="240" w:lineRule="auto"/>
        <w:rPr>
          <w:b/>
          <w:color w:val="000000"/>
          <w:szCs w:val="22"/>
          <w:lang w:val="is-IS"/>
        </w:rPr>
      </w:pPr>
      <w:r w:rsidRPr="006D3231">
        <w:rPr>
          <w:b/>
          <w:color w:val="000000"/>
          <w:szCs w:val="22"/>
          <w:lang w:val="is-IS"/>
        </w:rPr>
        <w:t>4.2</w:t>
      </w:r>
      <w:r w:rsidRPr="006D3231">
        <w:rPr>
          <w:b/>
          <w:color w:val="000000"/>
          <w:szCs w:val="22"/>
          <w:lang w:val="is-IS"/>
        </w:rPr>
        <w:tab/>
        <w:t>Skammtar og lyfjagjöf</w:t>
      </w:r>
    </w:p>
    <w:p w:rsidR="001C5440" w:rsidRPr="006D3231" w:rsidRDefault="001C5440" w:rsidP="00FA6912">
      <w:pPr>
        <w:keepNext/>
        <w:tabs>
          <w:tab w:val="clear" w:pos="567"/>
        </w:tabs>
        <w:spacing w:line="240" w:lineRule="auto"/>
        <w:rPr>
          <w:color w:val="000000"/>
          <w:u w:val="single"/>
          <w:lang w:val="is-IS"/>
        </w:rPr>
      </w:pPr>
    </w:p>
    <w:p w:rsidR="00384016" w:rsidRPr="006D3231" w:rsidRDefault="001C5440" w:rsidP="00FA6912">
      <w:pPr>
        <w:keepNext/>
        <w:tabs>
          <w:tab w:val="clear" w:pos="567"/>
        </w:tabs>
        <w:spacing w:line="240" w:lineRule="auto"/>
        <w:rPr>
          <w:rFonts w:eastAsia="SimSun"/>
          <w:color w:val="000000"/>
          <w:szCs w:val="22"/>
          <w:lang w:val="is-IS" w:eastAsia="zh-CN"/>
        </w:rPr>
      </w:pPr>
      <w:r w:rsidRPr="006D3231">
        <w:rPr>
          <w:rFonts w:eastAsia="SimSun"/>
          <w:color w:val="000000"/>
          <w:szCs w:val="22"/>
          <w:lang w:val="is-IS" w:eastAsia="zh-CN"/>
        </w:rPr>
        <w:t>Skilarence er ætlað til notkunar undir leiðsögn og eftirliti læknis með reynslu í greiningu og meðferð á sóra.</w:t>
      </w:r>
    </w:p>
    <w:p w:rsidR="00460AA2" w:rsidRPr="006D3231" w:rsidRDefault="00460AA2" w:rsidP="00FA6912">
      <w:pPr>
        <w:tabs>
          <w:tab w:val="clear" w:pos="567"/>
        </w:tabs>
        <w:spacing w:line="240" w:lineRule="auto"/>
        <w:rPr>
          <w:rFonts w:eastAsia="SimSun"/>
          <w:color w:val="000000"/>
          <w:szCs w:val="22"/>
          <w:u w:val="single"/>
          <w:lang w:val="is-IS" w:eastAsia="zh-CN"/>
        </w:rPr>
      </w:pPr>
    </w:p>
    <w:p w:rsidR="00790B46" w:rsidRPr="006D3231" w:rsidRDefault="001C5440" w:rsidP="00FA6912">
      <w:pPr>
        <w:keepNext/>
        <w:tabs>
          <w:tab w:val="clear" w:pos="567"/>
        </w:tabs>
        <w:spacing w:line="240" w:lineRule="auto"/>
        <w:rPr>
          <w:rFonts w:eastAsia="SimSun"/>
          <w:color w:val="000000"/>
          <w:szCs w:val="22"/>
          <w:u w:val="single"/>
          <w:lang w:val="is-IS" w:eastAsia="zh-CN"/>
        </w:rPr>
      </w:pPr>
      <w:r w:rsidRPr="006D3231">
        <w:rPr>
          <w:rFonts w:eastAsia="SimSun"/>
          <w:color w:val="000000"/>
          <w:szCs w:val="22"/>
          <w:u w:val="single"/>
          <w:lang w:val="is-IS"/>
        </w:rPr>
        <w:t>Skammtar</w:t>
      </w:r>
    </w:p>
    <w:p w:rsidR="0041019E" w:rsidRPr="006D3231" w:rsidRDefault="001C5440" w:rsidP="00FA6912">
      <w:pPr>
        <w:keepNext/>
        <w:tabs>
          <w:tab w:val="clear" w:pos="567"/>
        </w:tabs>
        <w:spacing w:line="240" w:lineRule="auto"/>
        <w:rPr>
          <w:rFonts w:eastAsia="SimSun"/>
          <w:color w:val="000000"/>
          <w:szCs w:val="22"/>
          <w:lang w:val="is-IS"/>
        </w:rPr>
      </w:pPr>
      <w:r w:rsidRPr="006D3231">
        <w:rPr>
          <w:rFonts w:eastAsia="SimSun"/>
          <w:color w:val="000000"/>
          <w:szCs w:val="22"/>
          <w:lang w:val="is-IS"/>
        </w:rPr>
        <w:t>Til að auka þol er mælt með því að hefja meðferðina með lágum upphafsskammti með stigvaxandi auk</w:t>
      </w:r>
      <w:r w:rsidR="001348D7" w:rsidRPr="006D3231">
        <w:rPr>
          <w:rFonts w:eastAsia="SimSun"/>
          <w:color w:val="000000"/>
          <w:szCs w:val="22"/>
          <w:lang w:val="is-IS"/>
        </w:rPr>
        <w:t>n</w:t>
      </w:r>
      <w:r w:rsidRPr="006D3231">
        <w:rPr>
          <w:rFonts w:eastAsia="SimSun"/>
          <w:color w:val="000000"/>
          <w:szCs w:val="22"/>
          <w:lang w:val="is-IS"/>
        </w:rPr>
        <w:t xml:space="preserve">ingu í kjölfarið. Fyrstu vikuna er Skilarence 30 mg tekið einu sinni á dag (1 tafla að kvöldi). Aðra vikuna er Skilarence 30 mg tekið tvisvar á dag (1 tafla að morgni og 1 að kvöldi). Þriðju vikuna er Skilarence 30 mg tekið þrisvar á dag (1 tafla að morgni, 1 í hádeginu og 1 að kvöldi). Frá fjórðu vikunni er meðferðinni breytt þannig að eingöngu er tekin 1 tafla af Skilarence 120 mg að kvöldi. Skammturinn er síðan aukinn um eina 120 mg töflu af Skilarence á viku á mismunandi tímum dags næstu 5 vikurnar, eins og sýnt er í töflunni hér að neðan. </w:t>
      </w:r>
    </w:p>
    <w:p w:rsidR="006B57E4" w:rsidRPr="006D3231" w:rsidRDefault="001C5440" w:rsidP="00FA6912">
      <w:pPr>
        <w:tabs>
          <w:tab w:val="clear" w:pos="567"/>
        </w:tabs>
        <w:spacing w:line="240" w:lineRule="auto"/>
        <w:rPr>
          <w:rFonts w:eastAsia="SimSun"/>
          <w:color w:val="000000"/>
          <w:szCs w:val="22"/>
          <w:lang w:val="is-IS" w:eastAsia="zh-CN"/>
        </w:rPr>
      </w:pPr>
      <w:r w:rsidRPr="006D3231">
        <w:rPr>
          <w:rFonts w:eastAsia="SimSun"/>
          <w:color w:val="000000"/>
          <w:szCs w:val="22"/>
          <w:lang w:val="is-IS"/>
        </w:rPr>
        <w:t>Hámarksdagsskammturinn er 720 mg (3 x 2 töflur af Skilarence 120 mg).</w:t>
      </w:r>
    </w:p>
    <w:p w:rsidR="00D45F13" w:rsidRPr="006D3231" w:rsidRDefault="00D45F13" w:rsidP="00FA6912">
      <w:pPr>
        <w:tabs>
          <w:tab w:val="clear" w:pos="567"/>
        </w:tabs>
        <w:spacing w:line="240" w:lineRule="auto"/>
        <w:rPr>
          <w:color w:val="000000"/>
          <w:szCs w:val="22"/>
          <w:lang w:val="is-IS"/>
        </w:rPr>
      </w:pPr>
    </w:p>
    <w:tbl>
      <w:tblPr>
        <w:tblW w:w="5000" w:type="pct"/>
        <w:tblCellMar>
          <w:top w:w="28" w:type="dxa"/>
          <w:bottom w:w="28" w:type="dxa"/>
        </w:tblCellMar>
        <w:tblLook w:val="04A0" w:firstRow="1" w:lastRow="0" w:firstColumn="1" w:lastColumn="0" w:noHBand="0" w:noVBand="1"/>
      </w:tblPr>
      <w:tblGrid>
        <w:gridCol w:w="972"/>
        <w:gridCol w:w="1936"/>
        <w:gridCol w:w="1935"/>
        <w:gridCol w:w="1935"/>
        <w:gridCol w:w="2509"/>
      </w:tblGrid>
      <w:tr w:rsidR="00D9383E" w:rsidRPr="006D3231" w:rsidTr="00FF1AD2">
        <w:tc>
          <w:tcPr>
            <w:tcW w:w="523" w:type="pct"/>
            <w:tcBorders>
              <w:top w:val="single" w:sz="4" w:space="0" w:color="auto"/>
              <w:left w:val="single" w:sz="4" w:space="0" w:color="auto"/>
              <w:right w:val="single" w:sz="4" w:space="0" w:color="auto"/>
            </w:tcBorders>
            <w:shd w:val="clear" w:color="auto" w:fill="auto"/>
          </w:tcPr>
          <w:p w:rsidR="00D9383E" w:rsidRPr="006D3231" w:rsidRDefault="00D9383E" w:rsidP="00FA6912">
            <w:pPr>
              <w:keepNext/>
              <w:tabs>
                <w:tab w:val="clear" w:pos="567"/>
              </w:tabs>
              <w:spacing w:line="240" w:lineRule="auto"/>
              <w:rPr>
                <w:b/>
                <w:color w:val="000000"/>
                <w:szCs w:val="22"/>
                <w:lang w:val="is-IS"/>
              </w:rPr>
            </w:pPr>
            <w:r w:rsidRPr="006D3231">
              <w:rPr>
                <w:b/>
                <w:color w:val="000000"/>
                <w:szCs w:val="22"/>
                <w:lang w:val="is-IS"/>
              </w:rPr>
              <w:lastRenderedPageBreak/>
              <w:t>Vika</w:t>
            </w:r>
          </w:p>
        </w:tc>
        <w:tc>
          <w:tcPr>
            <w:tcW w:w="3126" w:type="pct"/>
            <w:gridSpan w:val="3"/>
            <w:tcBorders>
              <w:top w:val="single" w:sz="4" w:space="0" w:color="auto"/>
              <w:left w:val="single" w:sz="4" w:space="0" w:color="auto"/>
              <w:bottom w:val="single" w:sz="4" w:space="0" w:color="auto"/>
              <w:right w:val="single" w:sz="4" w:space="0" w:color="auto"/>
            </w:tcBorders>
            <w:shd w:val="clear" w:color="auto" w:fill="auto"/>
          </w:tcPr>
          <w:p w:rsidR="00D9383E" w:rsidRPr="006D3231" w:rsidRDefault="00D9383E" w:rsidP="00FA6912">
            <w:pPr>
              <w:keepNext/>
              <w:tabs>
                <w:tab w:val="clear" w:pos="567"/>
              </w:tabs>
              <w:spacing w:line="240" w:lineRule="auto"/>
              <w:jc w:val="center"/>
              <w:rPr>
                <w:b/>
                <w:color w:val="000000"/>
                <w:szCs w:val="22"/>
                <w:lang w:val="is-IS"/>
              </w:rPr>
            </w:pPr>
            <w:r w:rsidRPr="006D3231">
              <w:rPr>
                <w:b/>
                <w:color w:val="000000"/>
                <w:szCs w:val="22"/>
                <w:lang w:val="is-IS"/>
              </w:rPr>
              <w:t>Fjöldi tafl</w:t>
            </w:r>
            <w:r w:rsidR="000E6EB7" w:rsidRPr="006D3231">
              <w:rPr>
                <w:b/>
                <w:color w:val="000000"/>
                <w:szCs w:val="22"/>
                <w:lang w:val="is-IS"/>
              </w:rPr>
              <w:t>n</w:t>
            </w:r>
            <w:r w:rsidRPr="006D3231">
              <w:rPr>
                <w:b/>
                <w:color w:val="000000"/>
                <w:szCs w:val="22"/>
                <w:lang w:val="is-IS"/>
              </w:rPr>
              <w:t>a</w:t>
            </w:r>
          </w:p>
        </w:tc>
        <w:tc>
          <w:tcPr>
            <w:tcW w:w="1351" w:type="pct"/>
            <w:tcBorders>
              <w:top w:val="single" w:sz="4" w:space="0" w:color="auto"/>
              <w:left w:val="single" w:sz="4" w:space="0" w:color="auto"/>
              <w:right w:val="single" w:sz="4" w:space="0" w:color="auto"/>
            </w:tcBorders>
            <w:shd w:val="clear" w:color="auto" w:fill="auto"/>
          </w:tcPr>
          <w:p w:rsidR="00D9383E" w:rsidRPr="006D3231" w:rsidRDefault="00D9383E" w:rsidP="00FA6912">
            <w:pPr>
              <w:keepNext/>
              <w:tabs>
                <w:tab w:val="clear" w:pos="567"/>
              </w:tabs>
              <w:spacing w:line="240" w:lineRule="auto"/>
              <w:jc w:val="center"/>
              <w:rPr>
                <w:b/>
                <w:color w:val="000000"/>
                <w:szCs w:val="22"/>
                <w:lang w:val="is-IS"/>
              </w:rPr>
            </w:pPr>
            <w:r w:rsidRPr="006D3231">
              <w:rPr>
                <w:b/>
                <w:color w:val="000000"/>
                <w:szCs w:val="22"/>
                <w:lang w:val="is-IS"/>
              </w:rPr>
              <w:t>Heildardagskammtur (mg)</w:t>
            </w:r>
          </w:p>
        </w:tc>
      </w:tr>
      <w:tr w:rsidR="00D9383E" w:rsidRPr="006D3231" w:rsidTr="00FF1AD2">
        <w:tc>
          <w:tcPr>
            <w:tcW w:w="523" w:type="pct"/>
            <w:tcBorders>
              <w:left w:val="single" w:sz="4" w:space="0" w:color="auto"/>
              <w:bottom w:val="single" w:sz="4" w:space="0" w:color="auto"/>
              <w:right w:val="single" w:sz="4" w:space="0" w:color="auto"/>
            </w:tcBorders>
            <w:shd w:val="clear" w:color="auto" w:fill="auto"/>
          </w:tcPr>
          <w:p w:rsidR="00D9383E" w:rsidRPr="006D3231" w:rsidRDefault="00D9383E" w:rsidP="00FA6912">
            <w:pPr>
              <w:keepNext/>
              <w:tabs>
                <w:tab w:val="clear" w:pos="567"/>
              </w:tabs>
              <w:spacing w:line="240" w:lineRule="auto"/>
              <w:rPr>
                <w:b/>
                <w:color w:val="000000"/>
                <w:szCs w:val="22"/>
                <w:lang w:val="is-IS"/>
              </w:rPr>
            </w:pP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D9383E" w:rsidRPr="006D3231" w:rsidRDefault="00D9383E" w:rsidP="00FA6912">
            <w:pPr>
              <w:keepNext/>
              <w:tabs>
                <w:tab w:val="clear" w:pos="567"/>
              </w:tabs>
              <w:spacing w:line="240" w:lineRule="auto"/>
              <w:jc w:val="center"/>
              <w:rPr>
                <w:b/>
                <w:color w:val="000000"/>
                <w:szCs w:val="22"/>
                <w:lang w:val="is-IS"/>
              </w:rPr>
            </w:pPr>
            <w:r w:rsidRPr="006D3231">
              <w:rPr>
                <w:b/>
                <w:color w:val="000000"/>
                <w:szCs w:val="22"/>
                <w:lang w:val="is-IS"/>
              </w:rPr>
              <w:t>Morgunn</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D9383E" w:rsidRPr="006D3231" w:rsidRDefault="00D45F13" w:rsidP="00FA6912">
            <w:pPr>
              <w:keepNext/>
              <w:tabs>
                <w:tab w:val="clear" w:pos="567"/>
              </w:tabs>
              <w:spacing w:line="240" w:lineRule="auto"/>
              <w:jc w:val="center"/>
              <w:rPr>
                <w:b/>
                <w:color w:val="000000"/>
                <w:szCs w:val="22"/>
                <w:lang w:val="is-IS"/>
              </w:rPr>
            </w:pPr>
            <w:r w:rsidRPr="006D3231">
              <w:rPr>
                <w:b/>
                <w:color w:val="000000"/>
                <w:szCs w:val="22"/>
                <w:lang w:val="is-IS"/>
              </w:rPr>
              <w:t>Hádegi</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D9383E" w:rsidRPr="006D3231" w:rsidRDefault="00D9383E" w:rsidP="00FA6912">
            <w:pPr>
              <w:keepNext/>
              <w:tabs>
                <w:tab w:val="clear" w:pos="567"/>
              </w:tabs>
              <w:spacing w:line="240" w:lineRule="auto"/>
              <w:jc w:val="center"/>
              <w:rPr>
                <w:b/>
                <w:color w:val="000000"/>
                <w:szCs w:val="22"/>
                <w:lang w:val="is-IS"/>
              </w:rPr>
            </w:pPr>
            <w:r w:rsidRPr="006D3231">
              <w:rPr>
                <w:b/>
                <w:color w:val="000000"/>
                <w:szCs w:val="22"/>
                <w:lang w:val="is-IS"/>
              </w:rPr>
              <w:t>Kvöld</w:t>
            </w:r>
          </w:p>
        </w:tc>
        <w:tc>
          <w:tcPr>
            <w:tcW w:w="1351" w:type="pct"/>
            <w:tcBorders>
              <w:left w:val="single" w:sz="4" w:space="0" w:color="auto"/>
              <w:bottom w:val="single" w:sz="4" w:space="0" w:color="auto"/>
              <w:right w:val="single" w:sz="4" w:space="0" w:color="auto"/>
            </w:tcBorders>
            <w:shd w:val="clear" w:color="auto" w:fill="auto"/>
          </w:tcPr>
          <w:p w:rsidR="00D9383E" w:rsidRPr="006D3231" w:rsidRDefault="00D9383E" w:rsidP="00FA6912">
            <w:pPr>
              <w:keepNext/>
              <w:tabs>
                <w:tab w:val="clear" w:pos="567"/>
              </w:tabs>
              <w:spacing w:line="240" w:lineRule="auto"/>
              <w:jc w:val="center"/>
              <w:rPr>
                <w:b/>
                <w:color w:val="000000"/>
                <w:szCs w:val="22"/>
                <w:lang w:val="is-IS"/>
              </w:rPr>
            </w:pPr>
            <w:r w:rsidRPr="006D3231">
              <w:rPr>
                <w:b/>
                <w:color w:val="000000"/>
                <w:szCs w:val="22"/>
                <w:lang w:val="is-IS"/>
              </w:rPr>
              <w:t xml:space="preserve">af dímetýlfúmarati </w:t>
            </w:r>
          </w:p>
        </w:tc>
      </w:tr>
      <w:tr w:rsidR="00D9383E" w:rsidRPr="006D3231" w:rsidTr="00FF1AD2">
        <w:tc>
          <w:tcPr>
            <w:tcW w:w="3649" w:type="pct"/>
            <w:gridSpan w:val="4"/>
            <w:tcBorders>
              <w:top w:val="single" w:sz="4" w:space="0" w:color="auto"/>
              <w:left w:val="single" w:sz="4" w:space="0" w:color="auto"/>
              <w:bottom w:val="single" w:sz="4" w:space="0" w:color="auto"/>
            </w:tcBorders>
            <w:shd w:val="clear" w:color="auto" w:fill="auto"/>
          </w:tcPr>
          <w:p w:rsidR="00D9383E" w:rsidRPr="006D3231" w:rsidRDefault="00D9383E" w:rsidP="00FA6912">
            <w:pPr>
              <w:keepNext/>
              <w:tabs>
                <w:tab w:val="clear" w:pos="567"/>
              </w:tabs>
              <w:spacing w:line="240" w:lineRule="auto"/>
              <w:jc w:val="center"/>
              <w:rPr>
                <w:b/>
                <w:color w:val="000000"/>
                <w:szCs w:val="22"/>
                <w:lang w:val="is-IS"/>
              </w:rPr>
            </w:pPr>
            <w:r w:rsidRPr="006D3231">
              <w:rPr>
                <w:b/>
                <w:color w:val="000000"/>
                <w:szCs w:val="22"/>
                <w:lang w:val="is-IS"/>
              </w:rPr>
              <w:t>Skilarence 30 mg</w:t>
            </w:r>
          </w:p>
        </w:tc>
        <w:tc>
          <w:tcPr>
            <w:tcW w:w="1351" w:type="pct"/>
            <w:tcBorders>
              <w:left w:val="nil"/>
              <w:bottom w:val="single" w:sz="4" w:space="0" w:color="auto"/>
              <w:right w:val="single" w:sz="4" w:space="0" w:color="auto"/>
            </w:tcBorders>
            <w:shd w:val="clear" w:color="auto" w:fill="auto"/>
          </w:tcPr>
          <w:p w:rsidR="00D9383E" w:rsidRPr="006D3231" w:rsidRDefault="00D9383E" w:rsidP="00FA6912">
            <w:pPr>
              <w:keepNext/>
              <w:tabs>
                <w:tab w:val="clear" w:pos="567"/>
              </w:tabs>
              <w:spacing w:line="240" w:lineRule="auto"/>
              <w:jc w:val="center"/>
              <w:rPr>
                <w:b/>
                <w:color w:val="000000"/>
                <w:szCs w:val="22"/>
                <w:lang w:val="is-IS"/>
              </w:rPr>
            </w:pPr>
          </w:p>
        </w:tc>
      </w:tr>
      <w:tr w:rsidR="00D9383E" w:rsidRPr="006D3231" w:rsidTr="00FF1AD2">
        <w:tc>
          <w:tcPr>
            <w:tcW w:w="523" w:type="pct"/>
            <w:tcBorders>
              <w:top w:val="single" w:sz="4" w:space="0" w:color="auto"/>
              <w:left w:val="single" w:sz="4" w:space="0" w:color="auto"/>
              <w:right w:val="single" w:sz="4" w:space="0" w:color="auto"/>
            </w:tcBorders>
            <w:shd w:val="clear" w:color="auto" w:fill="auto"/>
            <w:vAlign w:val="center"/>
          </w:tcPr>
          <w:p w:rsidR="00D9383E" w:rsidRPr="006D3231" w:rsidRDefault="00D9383E" w:rsidP="00FA6912">
            <w:pPr>
              <w:keepNext/>
              <w:tabs>
                <w:tab w:val="clear" w:pos="567"/>
              </w:tabs>
              <w:spacing w:line="240" w:lineRule="auto"/>
              <w:rPr>
                <w:color w:val="000000"/>
                <w:szCs w:val="22"/>
                <w:lang w:val="is-IS"/>
              </w:rPr>
            </w:pPr>
            <w:r w:rsidRPr="006D3231">
              <w:rPr>
                <w:color w:val="000000"/>
                <w:szCs w:val="22"/>
                <w:lang w:val="is-IS"/>
              </w:rPr>
              <w:t>1</w:t>
            </w:r>
          </w:p>
        </w:tc>
        <w:tc>
          <w:tcPr>
            <w:tcW w:w="1042" w:type="pct"/>
            <w:tcBorders>
              <w:top w:val="single" w:sz="4" w:space="0" w:color="auto"/>
              <w:left w:val="single" w:sz="4" w:space="0" w:color="auto"/>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0</w:t>
            </w:r>
          </w:p>
        </w:tc>
        <w:tc>
          <w:tcPr>
            <w:tcW w:w="1042" w:type="pct"/>
            <w:tcBorders>
              <w:top w:val="single" w:sz="4" w:space="0" w:color="auto"/>
              <w:left w:val="single" w:sz="4" w:space="0" w:color="auto"/>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0</w:t>
            </w:r>
          </w:p>
        </w:tc>
        <w:tc>
          <w:tcPr>
            <w:tcW w:w="1042" w:type="pct"/>
            <w:tcBorders>
              <w:top w:val="single" w:sz="4" w:space="0" w:color="auto"/>
              <w:left w:val="single" w:sz="4" w:space="0" w:color="auto"/>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1</w:t>
            </w:r>
          </w:p>
        </w:tc>
        <w:tc>
          <w:tcPr>
            <w:tcW w:w="1351" w:type="pct"/>
            <w:tcBorders>
              <w:top w:val="single" w:sz="4" w:space="0" w:color="auto"/>
              <w:left w:val="single" w:sz="4" w:space="0" w:color="auto"/>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30</w:t>
            </w:r>
          </w:p>
        </w:tc>
      </w:tr>
      <w:tr w:rsidR="00D9383E" w:rsidRPr="006D3231" w:rsidTr="00FF1AD2">
        <w:tc>
          <w:tcPr>
            <w:tcW w:w="523" w:type="pct"/>
            <w:tcBorders>
              <w:left w:val="single" w:sz="4" w:space="0" w:color="auto"/>
              <w:right w:val="single" w:sz="4" w:space="0" w:color="auto"/>
            </w:tcBorders>
            <w:shd w:val="clear" w:color="auto" w:fill="auto"/>
            <w:vAlign w:val="center"/>
          </w:tcPr>
          <w:p w:rsidR="00D9383E" w:rsidRPr="006D3231" w:rsidRDefault="00D9383E" w:rsidP="00FA6912">
            <w:pPr>
              <w:keepNext/>
              <w:tabs>
                <w:tab w:val="clear" w:pos="567"/>
              </w:tabs>
              <w:spacing w:line="240" w:lineRule="auto"/>
              <w:rPr>
                <w:color w:val="000000"/>
                <w:szCs w:val="22"/>
                <w:lang w:val="is-IS"/>
              </w:rPr>
            </w:pPr>
            <w:r w:rsidRPr="006D3231">
              <w:rPr>
                <w:color w:val="000000"/>
                <w:szCs w:val="22"/>
                <w:lang w:val="is-IS"/>
              </w:rPr>
              <w:t>2</w:t>
            </w:r>
          </w:p>
        </w:tc>
        <w:tc>
          <w:tcPr>
            <w:tcW w:w="1042" w:type="pct"/>
            <w:tcBorders>
              <w:left w:val="single" w:sz="4" w:space="0" w:color="auto"/>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1</w:t>
            </w:r>
          </w:p>
        </w:tc>
        <w:tc>
          <w:tcPr>
            <w:tcW w:w="1042" w:type="pct"/>
            <w:tcBorders>
              <w:left w:val="single" w:sz="4" w:space="0" w:color="auto"/>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0</w:t>
            </w:r>
          </w:p>
        </w:tc>
        <w:tc>
          <w:tcPr>
            <w:tcW w:w="1042" w:type="pct"/>
            <w:tcBorders>
              <w:left w:val="single" w:sz="4" w:space="0" w:color="auto"/>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1</w:t>
            </w:r>
          </w:p>
        </w:tc>
        <w:tc>
          <w:tcPr>
            <w:tcW w:w="1351" w:type="pct"/>
            <w:tcBorders>
              <w:left w:val="single" w:sz="4" w:space="0" w:color="auto"/>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60</w:t>
            </w:r>
          </w:p>
        </w:tc>
      </w:tr>
      <w:tr w:rsidR="00D9383E" w:rsidRPr="006D3231" w:rsidTr="00FF1AD2">
        <w:tc>
          <w:tcPr>
            <w:tcW w:w="523" w:type="pct"/>
            <w:tcBorders>
              <w:left w:val="single" w:sz="4" w:space="0" w:color="auto"/>
              <w:bottom w:val="single" w:sz="4" w:space="0" w:color="auto"/>
              <w:right w:val="single" w:sz="4" w:space="0" w:color="auto"/>
            </w:tcBorders>
            <w:shd w:val="clear" w:color="auto" w:fill="auto"/>
            <w:vAlign w:val="center"/>
          </w:tcPr>
          <w:p w:rsidR="00D9383E" w:rsidRPr="006D3231" w:rsidRDefault="00D9383E" w:rsidP="00FA6912">
            <w:pPr>
              <w:keepNext/>
              <w:tabs>
                <w:tab w:val="clear" w:pos="567"/>
              </w:tabs>
              <w:spacing w:line="240" w:lineRule="auto"/>
              <w:rPr>
                <w:color w:val="000000"/>
                <w:szCs w:val="22"/>
                <w:lang w:val="is-IS"/>
              </w:rPr>
            </w:pPr>
            <w:r w:rsidRPr="006D3231">
              <w:rPr>
                <w:color w:val="000000"/>
                <w:szCs w:val="22"/>
                <w:lang w:val="is-IS"/>
              </w:rPr>
              <w:t>3</w:t>
            </w:r>
          </w:p>
        </w:tc>
        <w:tc>
          <w:tcPr>
            <w:tcW w:w="1042" w:type="pct"/>
            <w:tcBorders>
              <w:left w:val="single" w:sz="4" w:space="0" w:color="auto"/>
              <w:bottom w:val="single" w:sz="4" w:space="0" w:color="auto"/>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1</w:t>
            </w:r>
          </w:p>
        </w:tc>
        <w:tc>
          <w:tcPr>
            <w:tcW w:w="1042" w:type="pct"/>
            <w:tcBorders>
              <w:left w:val="single" w:sz="4" w:space="0" w:color="auto"/>
              <w:bottom w:val="single" w:sz="4" w:space="0" w:color="auto"/>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1</w:t>
            </w:r>
          </w:p>
        </w:tc>
        <w:tc>
          <w:tcPr>
            <w:tcW w:w="1042" w:type="pct"/>
            <w:tcBorders>
              <w:left w:val="single" w:sz="4" w:space="0" w:color="auto"/>
              <w:bottom w:val="single" w:sz="4" w:space="0" w:color="auto"/>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1</w:t>
            </w:r>
          </w:p>
        </w:tc>
        <w:tc>
          <w:tcPr>
            <w:tcW w:w="1351" w:type="pct"/>
            <w:tcBorders>
              <w:left w:val="single" w:sz="4" w:space="0" w:color="auto"/>
              <w:bottom w:val="single" w:sz="4" w:space="0" w:color="auto"/>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90</w:t>
            </w:r>
          </w:p>
        </w:tc>
      </w:tr>
      <w:tr w:rsidR="00D9383E" w:rsidRPr="006D3231" w:rsidTr="00FF1AD2">
        <w:tc>
          <w:tcPr>
            <w:tcW w:w="3649" w:type="pct"/>
            <w:gridSpan w:val="4"/>
            <w:tcBorders>
              <w:top w:val="single" w:sz="4" w:space="0" w:color="auto"/>
              <w:left w:val="single" w:sz="4" w:space="0" w:color="auto"/>
              <w:bottom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b/>
                <w:color w:val="000000"/>
                <w:szCs w:val="22"/>
                <w:lang w:val="is-IS"/>
              </w:rPr>
            </w:pPr>
            <w:r w:rsidRPr="006D3231">
              <w:rPr>
                <w:b/>
                <w:color w:val="000000"/>
                <w:szCs w:val="22"/>
                <w:lang w:val="is-IS"/>
              </w:rPr>
              <w:t>Skilarence 120 mg</w:t>
            </w:r>
          </w:p>
        </w:tc>
        <w:tc>
          <w:tcPr>
            <w:tcW w:w="1351" w:type="pct"/>
            <w:tcBorders>
              <w:top w:val="single" w:sz="4" w:space="0" w:color="auto"/>
              <w:left w:val="nil"/>
              <w:bottom w:val="single" w:sz="4" w:space="0" w:color="auto"/>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p>
        </w:tc>
      </w:tr>
      <w:tr w:rsidR="00D9383E" w:rsidRPr="006D3231" w:rsidTr="00FF1AD2">
        <w:trPr>
          <w:trHeight w:val="231"/>
        </w:trPr>
        <w:tc>
          <w:tcPr>
            <w:tcW w:w="523" w:type="pct"/>
            <w:tcBorders>
              <w:top w:val="single" w:sz="4" w:space="0" w:color="auto"/>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rPr>
                <w:color w:val="000000"/>
                <w:szCs w:val="22"/>
                <w:lang w:val="is-IS"/>
              </w:rPr>
            </w:pPr>
            <w:r w:rsidRPr="006D3231">
              <w:rPr>
                <w:color w:val="000000"/>
                <w:szCs w:val="22"/>
                <w:lang w:val="is-IS"/>
              </w:rPr>
              <w:t>4</w:t>
            </w:r>
          </w:p>
        </w:tc>
        <w:tc>
          <w:tcPr>
            <w:tcW w:w="1042" w:type="pct"/>
            <w:tcBorders>
              <w:top w:val="single" w:sz="4" w:space="0" w:color="auto"/>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1</w:t>
            </w:r>
          </w:p>
        </w:tc>
        <w:tc>
          <w:tcPr>
            <w:tcW w:w="1351" w:type="pct"/>
            <w:tcBorders>
              <w:top w:val="single" w:sz="4" w:space="0" w:color="auto"/>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120</w:t>
            </w:r>
          </w:p>
        </w:tc>
      </w:tr>
      <w:tr w:rsidR="00D9383E" w:rsidRPr="006D3231" w:rsidTr="00FF1AD2">
        <w:trPr>
          <w:trHeight w:val="253"/>
        </w:trPr>
        <w:tc>
          <w:tcPr>
            <w:tcW w:w="523"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rPr>
                <w:color w:val="000000"/>
                <w:szCs w:val="22"/>
                <w:lang w:val="is-IS"/>
              </w:rPr>
            </w:pPr>
            <w:r w:rsidRPr="006D3231">
              <w:rPr>
                <w:color w:val="000000"/>
                <w:szCs w:val="22"/>
                <w:lang w:val="is-IS"/>
              </w:rPr>
              <w:t>5</w:t>
            </w:r>
          </w:p>
        </w:tc>
        <w:tc>
          <w:tcPr>
            <w:tcW w:w="1042"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1</w:t>
            </w:r>
          </w:p>
        </w:tc>
        <w:tc>
          <w:tcPr>
            <w:tcW w:w="1042"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0</w:t>
            </w:r>
          </w:p>
        </w:tc>
        <w:tc>
          <w:tcPr>
            <w:tcW w:w="1042"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1</w:t>
            </w:r>
          </w:p>
        </w:tc>
        <w:tc>
          <w:tcPr>
            <w:tcW w:w="1351"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240</w:t>
            </w:r>
          </w:p>
        </w:tc>
      </w:tr>
      <w:tr w:rsidR="00D9383E" w:rsidRPr="006D3231" w:rsidTr="00FF1AD2">
        <w:trPr>
          <w:trHeight w:val="323"/>
        </w:trPr>
        <w:tc>
          <w:tcPr>
            <w:tcW w:w="523"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rPr>
                <w:color w:val="000000"/>
                <w:szCs w:val="22"/>
                <w:lang w:val="is-IS"/>
              </w:rPr>
            </w:pPr>
            <w:r w:rsidRPr="006D3231">
              <w:rPr>
                <w:color w:val="000000"/>
                <w:szCs w:val="22"/>
                <w:lang w:val="is-IS"/>
              </w:rPr>
              <w:t>6</w:t>
            </w:r>
          </w:p>
        </w:tc>
        <w:tc>
          <w:tcPr>
            <w:tcW w:w="1042"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1</w:t>
            </w:r>
          </w:p>
        </w:tc>
        <w:tc>
          <w:tcPr>
            <w:tcW w:w="1042"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1</w:t>
            </w:r>
          </w:p>
        </w:tc>
        <w:tc>
          <w:tcPr>
            <w:tcW w:w="1042"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1</w:t>
            </w:r>
          </w:p>
        </w:tc>
        <w:tc>
          <w:tcPr>
            <w:tcW w:w="1351"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360</w:t>
            </w:r>
          </w:p>
        </w:tc>
      </w:tr>
      <w:tr w:rsidR="00D9383E" w:rsidRPr="006D3231" w:rsidTr="00FF1AD2">
        <w:trPr>
          <w:trHeight w:val="242"/>
        </w:trPr>
        <w:tc>
          <w:tcPr>
            <w:tcW w:w="523"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rPr>
                <w:color w:val="000000"/>
                <w:szCs w:val="22"/>
                <w:lang w:val="is-IS"/>
              </w:rPr>
            </w:pPr>
            <w:r w:rsidRPr="006D3231">
              <w:rPr>
                <w:color w:val="000000"/>
                <w:szCs w:val="22"/>
                <w:lang w:val="is-IS"/>
              </w:rPr>
              <w:t>7</w:t>
            </w:r>
          </w:p>
        </w:tc>
        <w:tc>
          <w:tcPr>
            <w:tcW w:w="1042"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1</w:t>
            </w:r>
          </w:p>
        </w:tc>
        <w:tc>
          <w:tcPr>
            <w:tcW w:w="1042"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1</w:t>
            </w:r>
          </w:p>
        </w:tc>
        <w:tc>
          <w:tcPr>
            <w:tcW w:w="1042"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2</w:t>
            </w:r>
          </w:p>
        </w:tc>
        <w:tc>
          <w:tcPr>
            <w:tcW w:w="1351"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480</w:t>
            </w:r>
          </w:p>
        </w:tc>
      </w:tr>
      <w:tr w:rsidR="00D9383E" w:rsidRPr="006D3231" w:rsidTr="00FF1AD2">
        <w:trPr>
          <w:trHeight w:val="265"/>
        </w:trPr>
        <w:tc>
          <w:tcPr>
            <w:tcW w:w="523"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rPr>
                <w:color w:val="000000"/>
                <w:szCs w:val="22"/>
                <w:lang w:val="is-IS"/>
              </w:rPr>
            </w:pPr>
            <w:r w:rsidRPr="006D3231">
              <w:rPr>
                <w:color w:val="000000"/>
                <w:szCs w:val="22"/>
                <w:lang w:val="is-IS"/>
              </w:rPr>
              <w:t>8</w:t>
            </w:r>
          </w:p>
        </w:tc>
        <w:tc>
          <w:tcPr>
            <w:tcW w:w="1042"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2</w:t>
            </w:r>
          </w:p>
        </w:tc>
        <w:tc>
          <w:tcPr>
            <w:tcW w:w="1042"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1</w:t>
            </w:r>
          </w:p>
        </w:tc>
        <w:tc>
          <w:tcPr>
            <w:tcW w:w="1042"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2</w:t>
            </w:r>
          </w:p>
        </w:tc>
        <w:tc>
          <w:tcPr>
            <w:tcW w:w="1351" w:type="pct"/>
            <w:tcBorders>
              <w:top w:val="nil"/>
              <w:left w:val="single" w:sz="4" w:space="0" w:color="auto"/>
              <w:bottom w:val="nil"/>
              <w:right w:val="single" w:sz="4" w:space="0" w:color="auto"/>
            </w:tcBorders>
            <w:shd w:val="clear" w:color="auto" w:fill="auto"/>
            <w:vAlign w:val="center"/>
          </w:tcPr>
          <w:p w:rsidR="00D9383E" w:rsidRPr="006D3231" w:rsidRDefault="00D9383E" w:rsidP="00FA6912">
            <w:pPr>
              <w:keepNext/>
              <w:tabs>
                <w:tab w:val="clear" w:pos="567"/>
              </w:tabs>
              <w:spacing w:line="240" w:lineRule="auto"/>
              <w:jc w:val="center"/>
              <w:rPr>
                <w:color w:val="000000"/>
                <w:szCs w:val="22"/>
                <w:lang w:val="is-IS"/>
              </w:rPr>
            </w:pPr>
            <w:r w:rsidRPr="006D3231">
              <w:rPr>
                <w:color w:val="000000"/>
                <w:szCs w:val="22"/>
                <w:lang w:val="is-IS"/>
              </w:rPr>
              <w:t>600</w:t>
            </w:r>
          </w:p>
        </w:tc>
      </w:tr>
      <w:tr w:rsidR="00D9383E" w:rsidRPr="006D3231" w:rsidTr="00FF1AD2">
        <w:trPr>
          <w:trHeight w:val="317"/>
        </w:trPr>
        <w:tc>
          <w:tcPr>
            <w:tcW w:w="523" w:type="pct"/>
            <w:tcBorders>
              <w:top w:val="nil"/>
              <w:left w:val="single" w:sz="4" w:space="0" w:color="auto"/>
              <w:bottom w:val="single" w:sz="4" w:space="0" w:color="auto"/>
              <w:right w:val="single" w:sz="4" w:space="0" w:color="auto"/>
            </w:tcBorders>
            <w:shd w:val="clear" w:color="auto" w:fill="auto"/>
            <w:vAlign w:val="center"/>
          </w:tcPr>
          <w:p w:rsidR="00D9383E" w:rsidRPr="006D3231" w:rsidRDefault="00D9383E" w:rsidP="00FA6912">
            <w:pPr>
              <w:tabs>
                <w:tab w:val="clear" w:pos="567"/>
              </w:tabs>
              <w:spacing w:line="240" w:lineRule="auto"/>
              <w:rPr>
                <w:color w:val="000000"/>
                <w:szCs w:val="22"/>
                <w:lang w:val="is-IS"/>
              </w:rPr>
            </w:pPr>
            <w:r w:rsidRPr="006D3231">
              <w:rPr>
                <w:color w:val="000000"/>
                <w:szCs w:val="22"/>
                <w:lang w:val="is-IS"/>
              </w:rPr>
              <w:t>9+</w:t>
            </w:r>
          </w:p>
        </w:tc>
        <w:tc>
          <w:tcPr>
            <w:tcW w:w="1042" w:type="pct"/>
            <w:tcBorders>
              <w:top w:val="nil"/>
              <w:left w:val="single" w:sz="4" w:space="0" w:color="auto"/>
              <w:bottom w:val="single" w:sz="4" w:space="0" w:color="auto"/>
              <w:right w:val="single" w:sz="4" w:space="0" w:color="auto"/>
            </w:tcBorders>
            <w:shd w:val="clear" w:color="auto" w:fill="auto"/>
            <w:vAlign w:val="center"/>
          </w:tcPr>
          <w:p w:rsidR="00D9383E" w:rsidRPr="006D3231" w:rsidRDefault="00D9383E" w:rsidP="00FA6912">
            <w:pPr>
              <w:tabs>
                <w:tab w:val="clear" w:pos="567"/>
              </w:tabs>
              <w:spacing w:line="240" w:lineRule="auto"/>
              <w:jc w:val="center"/>
              <w:rPr>
                <w:color w:val="000000"/>
                <w:szCs w:val="22"/>
                <w:lang w:val="is-IS"/>
              </w:rPr>
            </w:pPr>
            <w:r w:rsidRPr="006D3231">
              <w:rPr>
                <w:color w:val="000000"/>
                <w:szCs w:val="22"/>
                <w:lang w:val="is-IS"/>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D9383E" w:rsidRPr="006D3231" w:rsidRDefault="00D9383E" w:rsidP="00FA6912">
            <w:pPr>
              <w:tabs>
                <w:tab w:val="clear" w:pos="567"/>
              </w:tabs>
              <w:spacing w:line="240" w:lineRule="auto"/>
              <w:jc w:val="center"/>
              <w:rPr>
                <w:color w:val="000000"/>
                <w:szCs w:val="22"/>
                <w:lang w:val="is-IS"/>
              </w:rPr>
            </w:pPr>
            <w:r w:rsidRPr="006D3231">
              <w:rPr>
                <w:color w:val="000000"/>
                <w:szCs w:val="22"/>
                <w:lang w:val="is-IS"/>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D9383E" w:rsidRPr="006D3231" w:rsidRDefault="00D9383E" w:rsidP="00FA6912">
            <w:pPr>
              <w:tabs>
                <w:tab w:val="clear" w:pos="567"/>
              </w:tabs>
              <w:spacing w:line="240" w:lineRule="auto"/>
              <w:jc w:val="center"/>
              <w:rPr>
                <w:color w:val="000000"/>
                <w:szCs w:val="22"/>
                <w:lang w:val="is-IS"/>
              </w:rPr>
            </w:pPr>
            <w:r w:rsidRPr="006D3231">
              <w:rPr>
                <w:color w:val="000000"/>
                <w:szCs w:val="22"/>
                <w:lang w:val="is-IS"/>
              </w:rPr>
              <w:t>2</w:t>
            </w:r>
          </w:p>
        </w:tc>
        <w:tc>
          <w:tcPr>
            <w:tcW w:w="1351" w:type="pct"/>
            <w:tcBorders>
              <w:top w:val="nil"/>
              <w:left w:val="single" w:sz="4" w:space="0" w:color="auto"/>
              <w:bottom w:val="single" w:sz="4" w:space="0" w:color="auto"/>
              <w:right w:val="single" w:sz="4" w:space="0" w:color="auto"/>
            </w:tcBorders>
            <w:shd w:val="clear" w:color="auto" w:fill="auto"/>
            <w:vAlign w:val="center"/>
          </w:tcPr>
          <w:p w:rsidR="00D9383E" w:rsidRPr="006D3231" w:rsidRDefault="00D9383E" w:rsidP="00FA6912">
            <w:pPr>
              <w:tabs>
                <w:tab w:val="clear" w:pos="567"/>
              </w:tabs>
              <w:spacing w:line="240" w:lineRule="auto"/>
              <w:jc w:val="center"/>
              <w:rPr>
                <w:color w:val="000000"/>
                <w:szCs w:val="22"/>
                <w:lang w:val="is-IS"/>
              </w:rPr>
            </w:pPr>
            <w:r w:rsidRPr="006D3231">
              <w:rPr>
                <w:color w:val="000000"/>
                <w:szCs w:val="22"/>
                <w:lang w:val="is-IS"/>
              </w:rPr>
              <w:t>720</w:t>
            </w:r>
          </w:p>
        </w:tc>
      </w:tr>
    </w:tbl>
    <w:p w:rsidR="001C5440" w:rsidRPr="006D3231" w:rsidRDefault="001C5440" w:rsidP="00FA6912">
      <w:pPr>
        <w:tabs>
          <w:tab w:val="clear" w:pos="567"/>
        </w:tabs>
        <w:spacing w:line="240" w:lineRule="auto"/>
        <w:rPr>
          <w:rFonts w:eastAsia="SimSun"/>
          <w:color w:val="000000"/>
          <w:szCs w:val="22"/>
          <w:lang w:val="is-IS" w:eastAsia="zh-CN"/>
        </w:rPr>
      </w:pPr>
    </w:p>
    <w:p w:rsidR="001C5440" w:rsidRPr="006D3231" w:rsidRDefault="00FF1AD2" w:rsidP="00FA6912">
      <w:pPr>
        <w:tabs>
          <w:tab w:val="clear" w:pos="567"/>
        </w:tabs>
        <w:spacing w:line="240" w:lineRule="auto"/>
        <w:rPr>
          <w:rFonts w:eastAsia="SimSun"/>
          <w:color w:val="000000"/>
          <w:szCs w:val="22"/>
          <w:lang w:val="is-IS" w:eastAsia="zh-CN"/>
        </w:rPr>
      </w:pPr>
      <w:r w:rsidRPr="006D3231">
        <w:rPr>
          <w:rFonts w:eastAsia="SimSun"/>
          <w:color w:val="000000"/>
          <w:szCs w:val="22"/>
          <w:lang w:val="is-IS" w:eastAsia="zh-CN"/>
        </w:rPr>
        <w:t>Ef ákveðin skammtaaukning þolist ekki, má minnka skammtinn tímabundið í síðasta skammt sem þoldist.</w:t>
      </w:r>
    </w:p>
    <w:p w:rsidR="00735E79" w:rsidRPr="006D3231" w:rsidRDefault="00735E79" w:rsidP="00FA6912">
      <w:pPr>
        <w:tabs>
          <w:tab w:val="clear" w:pos="567"/>
        </w:tabs>
        <w:spacing w:line="240" w:lineRule="auto"/>
        <w:rPr>
          <w:rFonts w:eastAsia="SimSun"/>
          <w:color w:val="000000"/>
          <w:szCs w:val="22"/>
          <w:lang w:val="is-IS" w:eastAsia="zh-CN"/>
        </w:rPr>
      </w:pPr>
    </w:p>
    <w:p w:rsidR="00A90912" w:rsidRPr="006D3231" w:rsidRDefault="00A90912" w:rsidP="00FA6912">
      <w:pPr>
        <w:tabs>
          <w:tab w:val="clear" w:pos="567"/>
        </w:tabs>
        <w:spacing w:line="240" w:lineRule="auto"/>
        <w:rPr>
          <w:color w:val="000000"/>
          <w:szCs w:val="22"/>
          <w:lang w:val="is-IS"/>
        </w:rPr>
      </w:pPr>
      <w:r w:rsidRPr="006D3231">
        <w:rPr>
          <w:color w:val="000000"/>
          <w:szCs w:val="22"/>
          <w:lang w:val="is-IS"/>
        </w:rPr>
        <w:t xml:space="preserve">Ef meðferðarárangur kemur fram áður en hámarksskammtinum er náð, er frekari skammtaaukning ekki nauðsynleg. Eftir að klínískt marktækur bati hefur náðst hvað varðar húðskemmdirnar, skal íhuga að draga hægt úr dagskammti Skilarence þar til viðhaldsskammtinum sem nauðsynlegur er fyrir einstaklinginn hefur verið náð. </w:t>
      </w:r>
    </w:p>
    <w:p w:rsidR="00A90912" w:rsidRPr="006D3231" w:rsidRDefault="00A90912" w:rsidP="00FA6912">
      <w:pPr>
        <w:tabs>
          <w:tab w:val="clear" w:pos="567"/>
        </w:tabs>
        <w:spacing w:line="240" w:lineRule="auto"/>
        <w:rPr>
          <w:color w:val="000000"/>
          <w:szCs w:val="22"/>
          <w:lang w:val="is-IS"/>
        </w:rPr>
      </w:pPr>
    </w:p>
    <w:p w:rsidR="009F7CB9" w:rsidRPr="006D3231" w:rsidRDefault="00A90912" w:rsidP="00FA6912">
      <w:pPr>
        <w:tabs>
          <w:tab w:val="clear" w:pos="567"/>
        </w:tabs>
        <w:spacing w:line="240" w:lineRule="auto"/>
        <w:rPr>
          <w:rFonts w:eastAsia="SimSun"/>
          <w:color w:val="000000"/>
          <w:szCs w:val="22"/>
          <w:lang w:val="is-IS" w:eastAsia="zh-CN"/>
        </w:rPr>
      </w:pPr>
      <w:r w:rsidRPr="006D3231">
        <w:rPr>
          <w:rFonts w:eastAsia="SimSun"/>
          <w:color w:val="000000"/>
          <w:szCs w:val="22"/>
          <w:lang w:val="is-IS"/>
        </w:rPr>
        <w:t xml:space="preserve">Skammtabreytingar geta einnig verið nauðsynlegar ef </w:t>
      </w:r>
      <w:r w:rsidRPr="006D3231">
        <w:rPr>
          <w:color w:val="000000"/>
          <w:szCs w:val="22"/>
          <w:lang w:val="is-IS"/>
        </w:rPr>
        <w:t xml:space="preserve">frávik frá rannsóknarstofugildum koma í ljós </w:t>
      </w:r>
      <w:r w:rsidRPr="006D3231">
        <w:rPr>
          <w:rFonts w:eastAsia="SimSun"/>
          <w:color w:val="000000"/>
          <w:szCs w:val="22"/>
          <w:lang w:val="is-IS"/>
        </w:rPr>
        <w:t>(sjá kafla 4.4).</w:t>
      </w:r>
    </w:p>
    <w:p w:rsidR="006653E3" w:rsidRPr="006D3231" w:rsidRDefault="006653E3" w:rsidP="00FA6912">
      <w:pPr>
        <w:tabs>
          <w:tab w:val="clear" w:pos="567"/>
        </w:tabs>
        <w:spacing w:line="240" w:lineRule="auto"/>
        <w:rPr>
          <w:rFonts w:eastAsia="SimSun"/>
          <w:color w:val="000000"/>
          <w:szCs w:val="22"/>
          <w:lang w:val="is-IS" w:eastAsia="zh-CN"/>
        </w:rPr>
      </w:pPr>
    </w:p>
    <w:p w:rsidR="00877E69" w:rsidRPr="006D3231" w:rsidRDefault="00877E69" w:rsidP="00FA6912">
      <w:pPr>
        <w:keepNext/>
        <w:tabs>
          <w:tab w:val="clear" w:pos="567"/>
        </w:tabs>
        <w:spacing w:line="240" w:lineRule="auto"/>
        <w:rPr>
          <w:rFonts w:eastAsia="SimSun"/>
          <w:i/>
          <w:color w:val="000000"/>
          <w:szCs w:val="22"/>
          <w:lang w:val="is-IS" w:eastAsia="zh-CN"/>
        </w:rPr>
      </w:pPr>
      <w:r w:rsidRPr="006D3231">
        <w:rPr>
          <w:rFonts w:eastAsia="SimSun"/>
          <w:i/>
          <w:color w:val="000000"/>
          <w:szCs w:val="22"/>
          <w:lang w:val="is-IS"/>
        </w:rPr>
        <w:t>Aldraðir</w:t>
      </w:r>
    </w:p>
    <w:p w:rsidR="00877E69" w:rsidRPr="006D3231" w:rsidRDefault="001B67D6" w:rsidP="00FA6912">
      <w:pPr>
        <w:keepNext/>
        <w:tabs>
          <w:tab w:val="clear" w:pos="567"/>
        </w:tabs>
        <w:spacing w:line="240" w:lineRule="auto"/>
        <w:rPr>
          <w:color w:val="000000"/>
          <w:szCs w:val="22"/>
          <w:lang w:val="is-IS"/>
        </w:rPr>
      </w:pPr>
      <w:r w:rsidRPr="006D3231">
        <w:rPr>
          <w:color w:val="000000"/>
          <w:szCs w:val="22"/>
          <w:lang w:val="is-IS"/>
        </w:rPr>
        <w:t>K</w:t>
      </w:r>
      <w:r w:rsidR="00D45F13" w:rsidRPr="006D3231">
        <w:rPr>
          <w:color w:val="000000"/>
          <w:szCs w:val="22"/>
          <w:lang w:val="is-IS"/>
        </w:rPr>
        <w:t>línísk</w:t>
      </w:r>
      <w:r w:rsidRPr="006D3231">
        <w:rPr>
          <w:color w:val="000000"/>
          <w:szCs w:val="22"/>
          <w:lang w:val="is-IS"/>
        </w:rPr>
        <w:t>ar</w:t>
      </w:r>
      <w:r w:rsidR="00D45F13" w:rsidRPr="006D3231">
        <w:rPr>
          <w:color w:val="000000"/>
          <w:szCs w:val="22"/>
          <w:lang w:val="is-IS"/>
        </w:rPr>
        <w:t xml:space="preserve"> rannsókn</w:t>
      </w:r>
      <w:r w:rsidRPr="006D3231">
        <w:rPr>
          <w:color w:val="000000"/>
          <w:szCs w:val="22"/>
          <w:lang w:val="is-IS"/>
        </w:rPr>
        <w:t>ir</w:t>
      </w:r>
      <w:r w:rsidR="00D45F13" w:rsidRPr="006D3231">
        <w:rPr>
          <w:color w:val="000000"/>
          <w:szCs w:val="22"/>
          <w:lang w:val="is-IS"/>
        </w:rPr>
        <w:t xml:space="preserve"> á Skilarence tóku ekki til nægilegs fjölda sjúklinga </w:t>
      </w:r>
      <w:r w:rsidR="00DD0971" w:rsidRPr="006D3231">
        <w:rPr>
          <w:color w:val="000000"/>
          <w:szCs w:val="22"/>
          <w:lang w:val="is-IS"/>
        </w:rPr>
        <w:t>65 </w:t>
      </w:r>
      <w:r w:rsidRPr="006D3231">
        <w:rPr>
          <w:color w:val="000000"/>
          <w:szCs w:val="22"/>
          <w:lang w:val="is-IS"/>
        </w:rPr>
        <w:t xml:space="preserve">ára og eldri </w:t>
      </w:r>
      <w:r w:rsidR="00D45F13" w:rsidRPr="006D3231">
        <w:rPr>
          <w:color w:val="000000"/>
          <w:szCs w:val="22"/>
          <w:lang w:val="is-IS"/>
        </w:rPr>
        <w:t>til að hægt væri að ákvarða hvort svörun þeirra væri frábrugðin svörun sjúkl</w:t>
      </w:r>
      <w:r w:rsidR="00BD1E0A" w:rsidRPr="006D3231">
        <w:rPr>
          <w:color w:val="000000"/>
          <w:szCs w:val="22"/>
          <w:lang w:val="is-IS"/>
        </w:rPr>
        <w:t>inga yngri en 65</w:t>
      </w:r>
      <w:r w:rsidR="0056228A" w:rsidRPr="006D3231">
        <w:rPr>
          <w:color w:val="000000"/>
          <w:szCs w:val="22"/>
          <w:lang w:val="is-IS"/>
        </w:rPr>
        <w:t> </w:t>
      </w:r>
      <w:r w:rsidR="00BD1E0A" w:rsidRPr="006D3231">
        <w:rPr>
          <w:color w:val="000000"/>
          <w:szCs w:val="22"/>
          <w:lang w:val="is-IS"/>
        </w:rPr>
        <w:t>ára (sjá kafla </w:t>
      </w:r>
      <w:r w:rsidR="00D45F13" w:rsidRPr="006D3231">
        <w:rPr>
          <w:color w:val="000000"/>
          <w:szCs w:val="22"/>
          <w:lang w:val="is-IS"/>
        </w:rPr>
        <w:t>5.2). Á grundvelli lyfjafræðilegra eiginleika dímetýlfúmarats er ekki gert ráð fyrir að skammtaaðlögun sé nauðsynleg hjá öldruðum.</w:t>
      </w:r>
    </w:p>
    <w:p w:rsidR="006B57E4" w:rsidRPr="006D3231" w:rsidRDefault="006B57E4" w:rsidP="00FA6912">
      <w:pPr>
        <w:tabs>
          <w:tab w:val="clear" w:pos="567"/>
        </w:tabs>
        <w:spacing w:line="240" w:lineRule="auto"/>
        <w:rPr>
          <w:rFonts w:eastAsia="SimSun"/>
          <w:color w:val="000000"/>
          <w:szCs w:val="22"/>
          <w:lang w:val="is-IS" w:eastAsia="zh-CN"/>
        </w:rPr>
      </w:pPr>
    </w:p>
    <w:p w:rsidR="00877E69" w:rsidRPr="006D3231" w:rsidRDefault="00877E69" w:rsidP="00FA6912">
      <w:pPr>
        <w:keepNext/>
        <w:tabs>
          <w:tab w:val="clear" w:pos="567"/>
        </w:tabs>
        <w:spacing w:line="240" w:lineRule="auto"/>
        <w:rPr>
          <w:rFonts w:eastAsia="SimSun"/>
          <w:i/>
          <w:color w:val="000000"/>
          <w:szCs w:val="22"/>
          <w:lang w:val="is-IS" w:eastAsia="zh-CN"/>
        </w:rPr>
      </w:pPr>
      <w:r w:rsidRPr="006D3231">
        <w:rPr>
          <w:rFonts w:eastAsia="SimSun"/>
          <w:i/>
          <w:color w:val="000000"/>
          <w:szCs w:val="22"/>
          <w:lang w:val="is-IS"/>
        </w:rPr>
        <w:t>Skert nýrnastarfsemi</w:t>
      </w:r>
    </w:p>
    <w:p w:rsidR="00877E69" w:rsidRPr="006D3231" w:rsidRDefault="00585C81" w:rsidP="00FA6912">
      <w:pPr>
        <w:keepNext/>
        <w:tabs>
          <w:tab w:val="clear" w:pos="567"/>
        </w:tabs>
        <w:spacing w:line="240" w:lineRule="auto"/>
        <w:rPr>
          <w:rFonts w:eastAsia="SimSun"/>
          <w:color w:val="000000"/>
          <w:szCs w:val="22"/>
          <w:lang w:val="is-IS" w:eastAsia="zh-CN"/>
        </w:rPr>
      </w:pPr>
      <w:r w:rsidRPr="006D3231">
        <w:rPr>
          <w:rFonts w:eastAsia="SimSun"/>
          <w:color w:val="000000"/>
          <w:szCs w:val="22"/>
          <w:lang w:val="is-IS"/>
        </w:rPr>
        <w:t xml:space="preserve">Ekki er þörf á skammtaaðlögun hjá sjúklingum með </w:t>
      </w:r>
      <w:r w:rsidRPr="006D3231">
        <w:rPr>
          <w:color w:val="000000"/>
          <w:szCs w:val="22"/>
          <w:lang w:val="is-IS"/>
        </w:rPr>
        <w:t>vægt skerta eða miðlungsmikið skerta nýrnastarfsemi</w:t>
      </w:r>
      <w:r w:rsidR="00DD0971" w:rsidRPr="006D3231">
        <w:rPr>
          <w:color w:val="000000"/>
          <w:szCs w:val="22"/>
          <w:lang w:val="is-IS"/>
        </w:rPr>
        <w:t xml:space="preserve"> (sjá kafla </w:t>
      </w:r>
      <w:r w:rsidR="00076D6F" w:rsidRPr="006D3231">
        <w:rPr>
          <w:color w:val="000000"/>
          <w:szCs w:val="22"/>
          <w:lang w:val="is-IS"/>
        </w:rPr>
        <w:t>5.2)</w:t>
      </w:r>
      <w:r w:rsidRPr="006D3231">
        <w:rPr>
          <w:color w:val="000000"/>
          <w:szCs w:val="22"/>
          <w:lang w:val="is-IS"/>
        </w:rPr>
        <w:t>.</w:t>
      </w:r>
      <w:r w:rsidRPr="006D3231">
        <w:rPr>
          <w:rFonts w:eastAsia="SimSun"/>
          <w:color w:val="000000"/>
          <w:szCs w:val="22"/>
          <w:lang w:val="is-IS"/>
        </w:rPr>
        <w:t xml:space="preserve"> Skilarence hefur ekki verið rannsakað hjá sjúklingum með verulega skerðingu á nýrnastarfsemi og Skilarence </w:t>
      </w:r>
      <w:r w:rsidR="00427D4B" w:rsidRPr="006D3231">
        <w:rPr>
          <w:rFonts w:eastAsia="SimSun"/>
          <w:color w:val="000000"/>
          <w:szCs w:val="22"/>
          <w:lang w:val="is-IS"/>
        </w:rPr>
        <w:t>skal ekki nota</w:t>
      </w:r>
      <w:r w:rsidR="00076D6F" w:rsidRPr="006D3231">
        <w:rPr>
          <w:rFonts w:eastAsia="SimSun"/>
          <w:color w:val="000000"/>
          <w:szCs w:val="22"/>
          <w:lang w:val="is-IS"/>
        </w:rPr>
        <w:t xml:space="preserve"> </w:t>
      </w:r>
      <w:r w:rsidRPr="006D3231">
        <w:rPr>
          <w:rFonts w:eastAsia="SimSun"/>
          <w:color w:val="000000"/>
          <w:szCs w:val="22"/>
          <w:lang w:val="is-IS"/>
        </w:rPr>
        <w:t>hjá þessum sjúklingum (sjá kafla</w:t>
      </w:r>
      <w:r w:rsidR="00BD1E0A" w:rsidRPr="006D3231">
        <w:rPr>
          <w:rFonts w:eastAsia="SimSun"/>
          <w:color w:val="000000"/>
          <w:szCs w:val="22"/>
          <w:lang w:val="is-IS"/>
        </w:rPr>
        <w:t> </w:t>
      </w:r>
      <w:r w:rsidRPr="006D3231">
        <w:rPr>
          <w:rFonts w:eastAsia="SimSun"/>
          <w:color w:val="000000"/>
          <w:szCs w:val="22"/>
          <w:lang w:val="is-IS"/>
        </w:rPr>
        <w:t>4.</w:t>
      </w:r>
      <w:r w:rsidR="00076D6F" w:rsidRPr="006D3231">
        <w:rPr>
          <w:rFonts w:eastAsia="SimSun"/>
          <w:color w:val="000000"/>
          <w:szCs w:val="22"/>
          <w:lang w:val="is-IS"/>
        </w:rPr>
        <w:t>3</w:t>
      </w:r>
      <w:r w:rsidRPr="006D3231">
        <w:rPr>
          <w:rFonts w:eastAsia="SimSun"/>
          <w:color w:val="000000"/>
          <w:szCs w:val="22"/>
          <w:lang w:val="is-IS"/>
        </w:rPr>
        <w:t>).</w:t>
      </w:r>
    </w:p>
    <w:p w:rsidR="00585C81" w:rsidRPr="006D3231" w:rsidRDefault="00585C81" w:rsidP="00FA6912">
      <w:pPr>
        <w:tabs>
          <w:tab w:val="clear" w:pos="567"/>
        </w:tabs>
        <w:spacing w:line="240" w:lineRule="auto"/>
        <w:rPr>
          <w:rFonts w:eastAsia="SimSun"/>
          <w:color w:val="000000"/>
          <w:szCs w:val="22"/>
          <w:lang w:val="is-IS" w:eastAsia="zh-CN"/>
        </w:rPr>
      </w:pPr>
    </w:p>
    <w:p w:rsidR="00585C81" w:rsidRPr="006D3231" w:rsidRDefault="00585C81" w:rsidP="00FA6912">
      <w:pPr>
        <w:keepNext/>
        <w:tabs>
          <w:tab w:val="clear" w:pos="567"/>
        </w:tabs>
        <w:spacing w:line="240" w:lineRule="auto"/>
        <w:rPr>
          <w:rFonts w:eastAsia="SimSun"/>
          <w:i/>
          <w:color w:val="000000"/>
          <w:szCs w:val="22"/>
          <w:lang w:val="is-IS" w:eastAsia="zh-CN"/>
        </w:rPr>
      </w:pPr>
      <w:r w:rsidRPr="006D3231">
        <w:rPr>
          <w:rFonts w:eastAsia="SimSun"/>
          <w:i/>
          <w:color w:val="000000"/>
          <w:szCs w:val="22"/>
          <w:lang w:val="is-IS"/>
        </w:rPr>
        <w:t>Skert lifrarstarfsemi</w:t>
      </w:r>
    </w:p>
    <w:p w:rsidR="00585C81" w:rsidRPr="006D3231" w:rsidRDefault="00F119C1" w:rsidP="00FA6912">
      <w:pPr>
        <w:keepNext/>
        <w:tabs>
          <w:tab w:val="clear" w:pos="567"/>
        </w:tabs>
        <w:spacing w:line="240" w:lineRule="auto"/>
        <w:rPr>
          <w:rFonts w:eastAsia="SimSun"/>
          <w:color w:val="000000"/>
          <w:szCs w:val="22"/>
          <w:lang w:val="is-IS" w:eastAsia="zh-CN"/>
        </w:rPr>
      </w:pPr>
      <w:r w:rsidRPr="006D3231">
        <w:rPr>
          <w:rFonts w:eastAsia="SimSun"/>
          <w:color w:val="000000"/>
          <w:szCs w:val="22"/>
          <w:lang w:val="is-IS"/>
        </w:rPr>
        <w:t xml:space="preserve">Ekki er þörf á skammtaaðlögun hjá sjúklingum </w:t>
      </w:r>
      <w:r w:rsidRPr="006D3231">
        <w:rPr>
          <w:color w:val="000000"/>
          <w:szCs w:val="22"/>
          <w:lang w:val="is-IS"/>
        </w:rPr>
        <w:t xml:space="preserve">með </w:t>
      </w:r>
      <w:r w:rsidR="00F067C7" w:rsidRPr="006D3231">
        <w:rPr>
          <w:color w:val="000000"/>
          <w:szCs w:val="22"/>
          <w:lang w:val="is-IS"/>
        </w:rPr>
        <w:t xml:space="preserve">vægt </w:t>
      </w:r>
      <w:r w:rsidR="00076D6F" w:rsidRPr="006D3231">
        <w:rPr>
          <w:color w:val="000000"/>
          <w:szCs w:val="22"/>
          <w:lang w:val="is-IS"/>
        </w:rPr>
        <w:t xml:space="preserve">skerta </w:t>
      </w:r>
      <w:r w:rsidR="00F067C7" w:rsidRPr="006D3231">
        <w:rPr>
          <w:color w:val="000000"/>
          <w:szCs w:val="22"/>
          <w:lang w:val="is-IS"/>
        </w:rPr>
        <w:t>eða miðlung</w:t>
      </w:r>
      <w:r w:rsidR="00916AB1" w:rsidRPr="006D3231">
        <w:rPr>
          <w:color w:val="000000"/>
          <w:szCs w:val="22"/>
          <w:lang w:val="is-IS"/>
        </w:rPr>
        <w:t>s</w:t>
      </w:r>
      <w:r w:rsidR="00F067C7" w:rsidRPr="006D3231">
        <w:rPr>
          <w:color w:val="000000"/>
          <w:szCs w:val="22"/>
          <w:lang w:val="is-IS"/>
        </w:rPr>
        <w:t xml:space="preserve">mikið </w:t>
      </w:r>
      <w:r w:rsidRPr="006D3231">
        <w:rPr>
          <w:color w:val="000000"/>
          <w:szCs w:val="22"/>
          <w:lang w:val="is-IS"/>
        </w:rPr>
        <w:t>skerta lifrarstarfsemi</w:t>
      </w:r>
      <w:r w:rsidR="00DD0971" w:rsidRPr="006D3231">
        <w:rPr>
          <w:color w:val="000000"/>
          <w:szCs w:val="22"/>
          <w:lang w:val="is-IS"/>
        </w:rPr>
        <w:t xml:space="preserve"> (sjá kafla </w:t>
      </w:r>
      <w:r w:rsidR="00F067C7" w:rsidRPr="006D3231">
        <w:rPr>
          <w:color w:val="000000"/>
          <w:szCs w:val="22"/>
          <w:lang w:val="is-IS"/>
        </w:rPr>
        <w:t>5.2)</w:t>
      </w:r>
      <w:r w:rsidRPr="006D3231">
        <w:rPr>
          <w:color w:val="000000"/>
          <w:szCs w:val="22"/>
          <w:lang w:val="is-IS"/>
        </w:rPr>
        <w:t>.</w:t>
      </w:r>
      <w:r w:rsidRPr="006D3231">
        <w:rPr>
          <w:rFonts w:eastAsia="SimSun"/>
          <w:color w:val="000000"/>
          <w:szCs w:val="22"/>
          <w:lang w:val="is-IS"/>
        </w:rPr>
        <w:t xml:space="preserve"> Skilarence hefur ekki verið rannsakað hjá sjúklingum með verulega skerðingu á lifrarstarfsemi</w:t>
      </w:r>
      <w:r w:rsidR="00D95704" w:rsidRPr="006D3231">
        <w:rPr>
          <w:rFonts w:eastAsia="SimSun"/>
          <w:color w:val="000000"/>
          <w:szCs w:val="22"/>
          <w:lang w:val="is-IS"/>
        </w:rPr>
        <w:t xml:space="preserve"> og Skilarence </w:t>
      </w:r>
      <w:r w:rsidR="00427D4B" w:rsidRPr="006D3231">
        <w:rPr>
          <w:rFonts w:eastAsia="SimSun"/>
          <w:color w:val="000000"/>
          <w:szCs w:val="22"/>
          <w:lang w:val="is-IS"/>
        </w:rPr>
        <w:t>skal ekki nota</w:t>
      </w:r>
      <w:r w:rsidR="00644E9E" w:rsidRPr="006D3231">
        <w:rPr>
          <w:rFonts w:eastAsia="SimSun"/>
          <w:color w:val="000000"/>
          <w:szCs w:val="22"/>
          <w:lang w:val="is-IS"/>
        </w:rPr>
        <w:t xml:space="preserve"> </w:t>
      </w:r>
      <w:r w:rsidR="00D95704" w:rsidRPr="006D3231">
        <w:rPr>
          <w:rFonts w:eastAsia="SimSun"/>
          <w:color w:val="000000"/>
          <w:szCs w:val="22"/>
          <w:lang w:val="is-IS"/>
        </w:rPr>
        <w:t>hjá þessum sj</w:t>
      </w:r>
      <w:r w:rsidR="00644E9E" w:rsidRPr="006D3231">
        <w:rPr>
          <w:rFonts w:eastAsia="SimSun"/>
          <w:color w:val="000000"/>
          <w:szCs w:val="22"/>
          <w:lang w:val="is-IS"/>
        </w:rPr>
        <w:t xml:space="preserve">úklingum </w:t>
      </w:r>
      <w:r w:rsidRPr="006D3231">
        <w:rPr>
          <w:rFonts w:eastAsia="SimSun"/>
          <w:color w:val="000000"/>
          <w:szCs w:val="22"/>
          <w:lang w:val="is-IS"/>
        </w:rPr>
        <w:t>(sjá kafla 4.</w:t>
      </w:r>
      <w:r w:rsidR="00F067C7" w:rsidRPr="006D3231">
        <w:rPr>
          <w:rFonts w:eastAsia="SimSun"/>
          <w:color w:val="000000"/>
          <w:szCs w:val="22"/>
          <w:lang w:val="is-IS"/>
        </w:rPr>
        <w:t>3</w:t>
      </w:r>
      <w:r w:rsidRPr="006D3231">
        <w:rPr>
          <w:rFonts w:eastAsia="SimSun"/>
          <w:color w:val="000000"/>
          <w:szCs w:val="22"/>
          <w:lang w:val="is-IS"/>
        </w:rPr>
        <w:t>).</w:t>
      </w:r>
    </w:p>
    <w:p w:rsidR="006B57E4" w:rsidRPr="006D3231" w:rsidRDefault="006B57E4" w:rsidP="00FA6912">
      <w:pPr>
        <w:tabs>
          <w:tab w:val="clear" w:pos="567"/>
        </w:tabs>
        <w:spacing w:line="240" w:lineRule="auto"/>
        <w:rPr>
          <w:rFonts w:eastAsia="SimSun"/>
          <w:color w:val="000000"/>
          <w:szCs w:val="22"/>
          <w:lang w:val="is-IS" w:eastAsia="zh-CN"/>
        </w:rPr>
      </w:pPr>
    </w:p>
    <w:p w:rsidR="00877E69" w:rsidRPr="006D3231" w:rsidRDefault="00877E69" w:rsidP="00FA6912">
      <w:pPr>
        <w:keepNext/>
        <w:tabs>
          <w:tab w:val="clear" w:pos="567"/>
        </w:tabs>
        <w:spacing w:line="240" w:lineRule="auto"/>
        <w:rPr>
          <w:rFonts w:eastAsia="SimSun"/>
          <w:i/>
          <w:color w:val="000000"/>
          <w:szCs w:val="22"/>
          <w:lang w:val="is-IS" w:eastAsia="zh-CN"/>
        </w:rPr>
      </w:pPr>
      <w:r w:rsidRPr="006D3231">
        <w:rPr>
          <w:rFonts w:eastAsia="SimSun"/>
          <w:i/>
          <w:color w:val="000000"/>
          <w:szCs w:val="22"/>
          <w:lang w:val="is-IS"/>
        </w:rPr>
        <w:t>Börn</w:t>
      </w:r>
    </w:p>
    <w:p w:rsidR="002B482A" w:rsidRPr="006D3231" w:rsidRDefault="006B57E4" w:rsidP="00FA6912">
      <w:pPr>
        <w:keepNext/>
        <w:tabs>
          <w:tab w:val="clear" w:pos="567"/>
        </w:tabs>
        <w:spacing w:line="240" w:lineRule="auto"/>
        <w:rPr>
          <w:rFonts w:eastAsia="SimSun"/>
          <w:color w:val="000000"/>
          <w:szCs w:val="22"/>
          <w:lang w:val="is-IS" w:eastAsia="zh-CN"/>
        </w:rPr>
      </w:pPr>
      <w:r w:rsidRPr="006D3231">
        <w:rPr>
          <w:rFonts w:eastAsia="SimSun"/>
          <w:color w:val="000000"/>
          <w:szCs w:val="22"/>
          <w:lang w:val="is-IS"/>
        </w:rPr>
        <w:t xml:space="preserve">Ekki hefur verið sýnt fram á öryggi og verkun Skilarence hjá börnum </w:t>
      </w:r>
      <w:r w:rsidR="003619EA" w:rsidRPr="006D3231">
        <w:rPr>
          <w:rFonts w:eastAsia="SimSun"/>
          <w:color w:val="000000"/>
          <w:szCs w:val="22"/>
          <w:lang w:val="is-IS"/>
        </w:rPr>
        <w:t>yngri en 18</w:t>
      </w:r>
      <w:r w:rsidR="00DD0971" w:rsidRPr="006D3231">
        <w:rPr>
          <w:rFonts w:eastAsia="SimSun"/>
          <w:color w:val="000000"/>
          <w:szCs w:val="22"/>
          <w:lang w:val="is-IS"/>
        </w:rPr>
        <w:t> </w:t>
      </w:r>
      <w:r w:rsidRPr="006D3231">
        <w:rPr>
          <w:rFonts w:eastAsia="SimSun"/>
          <w:color w:val="000000"/>
          <w:szCs w:val="22"/>
          <w:lang w:val="is-IS"/>
        </w:rPr>
        <w:t>ára. Engar upplýsingar liggja fyrir</w:t>
      </w:r>
      <w:r w:rsidR="00473C7B" w:rsidRPr="006D3231">
        <w:rPr>
          <w:rFonts w:eastAsia="SimSun"/>
          <w:color w:val="000000"/>
          <w:szCs w:val="22"/>
          <w:lang w:val="is-IS"/>
        </w:rPr>
        <w:t xml:space="preserve"> </w:t>
      </w:r>
      <w:r w:rsidR="00FF7AFA" w:rsidRPr="006D3231">
        <w:rPr>
          <w:rFonts w:eastAsia="SimSun"/>
          <w:color w:val="000000"/>
          <w:szCs w:val="22"/>
          <w:lang w:val="is-IS"/>
        </w:rPr>
        <w:t>um notkun Skilarence hjá</w:t>
      </w:r>
      <w:r w:rsidR="00473C7B" w:rsidRPr="006D3231">
        <w:rPr>
          <w:rFonts w:eastAsia="SimSun"/>
          <w:color w:val="000000"/>
          <w:szCs w:val="22"/>
          <w:lang w:val="is-IS"/>
        </w:rPr>
        <w:t xml:space="preserve"> börnum</w:t>
      </w:r>
      <w:r w:rsidRPr="006D3231">
        <w:rPr>
          <w:rFonts w:eastAsia="SimSun"/>
          <w:color w:val="000000"/>
          <w:szCs w:val="22"/>
          <w:lang w:val="is-IS"/>
        </w:rPr>
        <w:t>.</w:t>
      </w:r>
    </w:p>
    <w:p w:rsidR="00790B46" w:rsidRPr="006D3231" w:rsidRDefault="00790B46" w:rsidP="00FA6912">
      <w:pPr>
        <w:tabs>
          <w:tab w:val="clear" w:pos="567"/>
        </w:tabs>
        <w:autoSpaceDE w:val="0"/>
        <w:autoSpaceDN w:val="0"/>
        <w:adjustRightInd w:val="0"/>
        <w:spacing w:line="240" w:lineRule="auto"/>
        <w:rPr>
          <w:color w:val="000000"/>
          <w:szCs w:val="22"/>
          <w:lang w:val="is-IS"/>
        </w:rPr>
      </w:pPr>
    </w:p>
    <w:p w:rsidR="00807EE0" w:rsidRPr="006D3231" w:rsidRDefault="00790B46" w:rsidP="00FA6912">
      <w:pPr>
        <w:keepNext/>
        <w:tabs>
          <w:tab w:val="clear" w:pos="567"/>
        </w:tabs>
        <w:spacing w:line="240" w:lineRule="auto"/>
        <w:rPr>
          <w:color w:val="000000"/>
          <w:szCs w:val="22"/>
          <w:u w:val="single"/>
          <w:lang w:val="is-IS"/>
        </w:rPr>
      </w:pPr>
      <w:r w:rsidRPr="006D3231">
        <w:rPr>
          <w:color w:val="000000"/>
          <w:szCs w:val="22"/>
          <w:u w:val="single"/>
          <w:lang w:val="is-IS"/>
        </w:rPr>
        <w:t>Lyfjagjöf</w:t>
      </w:r>
    </w:p>
    <w:p w:rsidR="001766CB" w:rsidRPr="006D3231" w:rsidRDefault="00BF3FD4" w:rsidP="00FA6912">
      <w:pPr>
        <w:keepNext/>
        <w:tabs>
          <w:tab w:val="clear" w:pos="567"/>
        </w:tabs>
        <w:spacing w:line="240" w:lineRule="auto"/>
        <w:rPr>
          <w:rFonts w:eastAsia="SimSun"/>
          <w:color w:val="000000"/>
          <w:szCs w:val="22"/>
          <w:lang w:val="is-IS"/>
        </w:rPr>
      </w:pPr>
      <w:r w:rsidRPr="006D3231">
        <w:rPr>
          <w:rFonts w:eastAsia="SimSun"/>
          <w:color w:val="000000"/>
          <w:szCs w:val="22"/>
          <w:lang w:val="is-IS"/>
        </w:rPr>
        <w:t>Skilarence er ætlað til inntöku.</w:t>
      </w:r>
    </w:p>
    <w:p w:rsidR="00807EE0" w:rsidRPr="006D3231" w:rsidRDefault="00BF3FD4" w:rsidP="00FA6912">
      <w:pPr>
        <w:tabs>
          <w:tab w:val="clear" w:pos="567"/>
        </w:tabs>
        <w:spacing w:line="240" w:lineRule="auto"/>
        <w:rPr>
          <w:rFonts w:eastAsia="SimSun"/>
          <w:color w:val="000000"/>
          <w:szCs w:val="22"/>
          <w:lang w:val="is-IS" w:eastAsia="zh-CN"/>
        </w:rPr>
      </w:pPr>
      <w:r w:rsidRPr="006D3231">
        <w:rPr>
          <w:rFonts w:eastAsia="SimSun"/>
          <w:color w:val="000000"/>
          <w:szCs w:val="22"/>
          <w:lang w:val="is-IS"/>
        </w:rPr>
        <w:t>Skilarence</w:t>
      </w:r>
      <w:r w:rsidR="00AE2B26" w:rsidRPr="006D3231">
        <w:rPr>
          <w:rFonts w:eastAsia="SimSun"/>
          <w:color w:val="000000"/>
          <w:szCs w:val="22"/>
          <w:lang w:val="is-IS"/>
        </w:rPr>
        <w:t>-</w:t>
      </w:r>
      <w:r w:rsidRPr="006D3231">
        <w:rPr>
          <w:rFonts w:eastAsia="SimSun"/>
          <w:color w:val="000000"/>
          <w:szCs w:val="22"/>
          <w:lang w:val="is-IS"/>
        </w:rPr>
        <w:t>töflum skal kyngja heilum með vökva með eða strax á eftir máltíð.</w:t>
      </w:r>
    </w:p>
    <w:p w:rsidR="00807EE0" w:rsidRPr="006D3231" w:rsidRDefault="00C425CB" w:rsidP="00FA6912">
      <w:pPr>
        <w:tabs>
          <w:tab w:val="clear" w:pos="567"/>
        </w:tabs>
        <w:spacing w:line="240" w:lineRule="auto"/>
        <w:rPr>
          <w:color w:val="000000"/>
          <w:szCs w:val="22"/>
          <w:lang w:val="is-IS"/>
        </w:rPr>
      </w:pPr>
      <w:r w:rsidRPr="006D3231">
        <w:rPr>
          <w:color w:val="000000"/>
          <w:szCs w:val="22"/>
          <w:lang w:val="is-IS"/>
        </w:rPr>
        <w:t>Húðin</w:t>
      </w:r>
      <w:r w:rsidR="00FF7AFA" w:rsidRPr="006D3231">
        <w:rPr>
          <w:color w:val="000000"/>
          <w:szCs w:val="22"/>
          <w:lang w:val="is-IS"/>
        </w:rPr>
        <w:t>ni</w:t>
      </w:r>
      <w:r w:rsidRPr="006D3231">
        <w:rPr>
          <w:color w:val="000000"/>
          <w:szCs w:val="22"/>
          <w:lang w:val="is-IS"/>
        </w:rPr>
        <w:t xml:space="preserve"> á s</w:t>
      </w:r>
      <w:r w:rsidR="00936335" w:rsidRPr="006D3231">
        <w:rPr>
          <w:color w:val="000000"/>
          <w:szCs w:val="22"/>
          <w:lang w:val="is-IS"/>
        </w:rPr>
        <w:t>ýruþolnu töflu</w:t>
      </w:r>
      <w:r w:rsidRPr="006D3231">
        <w:rPr>
          <w:color w:val="000000"/>
          <w:szCs w:val="22"/>
          <w:lang w:val="is-IS"/>
        </w:rPr>
        <w:t>num</w:t>
      </w:r>
      <w:r w:rsidR="00936335" w:rsidRPr="006D3231">
        <w:rPr>
          <w:color w:val="000000"/>
          <w:szCs w:val="22"/>
          <w:lang w:val="is-IS"/>
        </w:rPr>
        <w:t xml:space="preserve"> </w:t>
      </w:r>
      <w:r w:rsidRPr="006D3231">
        <w:rPr>
          <w:color w:val="000000"/>
          <w:szCs w:val="22"/>
          <w:lang w:val="is-IS"/>
        </w:rPr>
        <w:t xml:space="preserve">er </w:t>
      </w:r>
      <w:r w:rsidR="00FF7AFA" w:rsidRPr="006D3231">
        <w:rPr>
          <w:color w:val="000000"/>
          <w:szCs w:val="22"/>
          <w:lang w:val="is-IS"/>
        </w:rPr>
        <w:t>ætlað</w:t>
      </w:r>
      <w:r w:rsidRPr="006D3231">
        <w:rPr>
          <w:color w:val="000000"/>
          <w:szCs w:val="22"/>
          <w:lang w:val="is-IS"/>
        </w:rPr>
        <w:t xml:space="preserve"> að hindra ertingu í maga. Því </w:t>
      </w:r>
      <w:r w:rsidR="00936335" w:rsidRPr="006D3231">
        <w:rPr>
          <w:color w:val="000000"/>
          <w:szCs w:val="22"/>
          <w:lang w:val="is-IS"/>
        </w:rPr>
        <w:t>má ekki mylja, brjóta, leysa upp eða tyggja</w:t>
      </w:r>
      <w:r w:rsidR="00300256" w:rsidRPr="006D3231">
        <w:rPr>
          <w:color w:val="000000"/>
          <w:szCs w:val="22"/>
          <w:lang w:val="is-IS"/>
        </w:rPr>
        <w:t xml:space="preserve"> töflurnar</w:t>
      </w:r>
      <w:r w:rsidR="00936335" w:rsidRPr="006D3231">
        <w:rPr>
          <w:color w:val="000000"/>
          <w:szCs w:val="22"/>
          <w:lang w:val="is-IS"/>
        </w:rPr>
        <w:t>.</w:t>
      </w:r>
    </w:p>
    <w:p w:rsidR="006C6E0F" w:rsidRPr="006D3231" w:rsidRDefault="006C6E0F" w:rsidP="00FA6912">
      <w:pPr>
        <w:tabs>
          <w:tab w:val="clear" w:pos="567"/>
        </w:tabs>
        <w:spacing w:line="240" w:lineRule="auto"/>
        <w:rPr>
          <w:color w:val="000000"/>
          <w:szCs w:val="22"/>
          <w:lang w:val="is-IS"/>
        </w:rPr>
      </w:pPr>
    </w:p>
    <w:p w:rsidR="00812D16" w:rsidRPr="006D3231" w:rsidRDefault="00812D16" w:rsidP="00FA6912">
      <w:pPr>
        <w:keepNext/>
        <w:tabs>
          <w:tab w:val="clear" w:pos="567"/>
        </w:tabs>
        <w:spacing w:line="240" w:lineRule="auto"/>
        <w:ind w:left="567" w:hanging="567"/>
        <w:rPr>
          <w:b/>
          <w:color w:val="000000"/>
          <w:szCs w:val="22"/>
          <w:lang w:val="is-IS"/>
        </w:rPr>
      </w:pPr>
      <w:r w:rsidRPr="006D3231">
        <w:rPr>
          <w:b/>
          <w:color w:val="000000"/>
          <w:szCs w:val="22"/>
          <w:lang w:val="is-IS"/>
        </w:rPr>
        <w:t>4.3</w:t>
      </w:r>
      <w:r w:rsidRPr="006D3231">
        <w:rPr>
          <w:b/>
          <w:color w:val="000000"/>
          <w:szCs w:val="22"/>
          <w:lang w:val="is-IS"/>
        </w:rPr>
        <w:tab/>
        <w:t>Frábendingar</w:t>
      </w:r>
    </w:p>
    <w:p w:rsidR="00D9383E" w:rsidRPr="006D3231" w:rsidRDefault="00D9383E" w:rsidP="00FA6912">
      <w:pPr>
        <w:keepNext/>
        <w:tabs>
          <w:tab w:val="clear" w:pos="567"/>
        </w:tabs>
        <w:spacing w:line="240" w:lineRule="auto"/>
        <w:rPr>
          <w:rFonts w:eastAsia="SimSun"/>
          <w:color w:val="000000"/>
          <w:szCs w:val="22"/>
          <w:lang w:val="is-IS" w:eastAsia="zh-CN"/>
        </w:rPr>
      </w:pPr>
    </w:p>
    <w:p w:rsidR="00201B37" w:rsidRPr="006D3231" w:rsidRDefault="000966E1" w:rsidP="00FA6912">
      <w:pPr>
        <w:pStyle w:val="ListParagraph"/>
        <w:keepNext/>
        <w:numPr>
          <w:ilvl w:val="0"/>
          <w:numId w:val="23"/>
        </w:numPr>
        <w:spacing w:before="0" w:after="0"/>
        <w:ind w:left="567" w:hanging="567"/>
        <w:contextualSpacing w:val="0"/>
        <w:rPr>
          <w:color w:val="000000"/>
          <w:sz w:val="22"/>
          <w:szCs w:val="22"/>
          <w:lang w:val="is-IS"/>
        </w:rPr>
      </w:pPr>
      <w:r w:rsidRPr="006D3231">
        <w:rPr>
          <w:color w:val="000000"/>
          <w:sz w:val="22"/>
          <w:szCs w:val="22"/>
          <w:lang w:val="is-IS"/>
        </w:rPr>
        <w:t>Ofnæmi fyrir virka efninu eða einhverju hjálparefnanna sem talin eru upp í kafla</w:t>
      </w:r>
      <w:r w:rsidR="0056228A" w:rsidRPr="006D3231">
        <w:rPr>
          <w:color w:val="000000"/>
          <w:sz w:val="22"/>
          <w:szCs w:val="22"/>
          <w:lang w:val="is-IS"/>
        </w:rPr>
        <w:t> </w:t>
      </w:r>
      <w:r w:rsidRPr="006D3231">
        <w:rPr>
          <w:color w:val="000000"/>
          <w:sz w:val="22"/>
          <w:szCs w:val="22"/>
          <w:lang w:val="is-IS"/>
        </w:rPr>
        <w:t>6.1.</w:t>
      </w:r>
    </w:p>
    <w:p w:rsidR="00201B37" w:rsidRPr="006D3231" w:rsidRDefault="000966E1" w:rsidP="00FA6912">
      <w:pPr>
        <w:pStyle w:val="ListParagraph"/>
        <w:numPr>
          <w:ilvl w:val="0"/>
          <w:numId w:val="25"/>
        </w:numPr>
        <w:spacing w:before="0" w:after="0"/>
        <w:ind w:left="562" w:hanging="562"/>
        <w:contextualSpacing w:val="0"/>
        <w:rPr>
          <w:color w:val="000000"/>
          <w:sz w:val="22"/>
          <w:szCs w:val="22"/>
          <w:lang w:val="is-IS"/>
        </w:rPr>
      </w:pPr>
      <w:r w:rsidRPr="006D3231">
        <w:rPr>
          <w:color w:val="000000"/>
          <w:sz w:val="22"/>
          <w:szCs w:val="22"/>
          <w:lang w:val="is-IS"/>
        </w:rPr>
        <w:t>Alvarlegir sjúkdómar í meltingarvegi.</w:t>
      </w:r>
    </w:p>
    <w:p w:rsidR="00777B47" w:rsidRPr="006D3231" w:rsidRDefault="00777B47" w:rsidP="00FA6912">
      <w:pPr>
        <w:pStyle w:val="ListParagraph"/>
        <w:numPr>
          <w:ilvl w:val="0"/>
          <w:numId w:val="25"/>
        </w:numPr>
        <w:spacing w:before="0" w:after="0"/>
        <w:ind w:left="562" w:hanging="562"/>
        <w:contextualSpacing w:val="0"/>
        <w:rPr>
          <w:color w:val="000000"/>
          <w:sz w:val="22"/>
          <w:szCs w:val="22"/>
          <w:lang w:val="is-IS"/>
        </w:rPr>
      </w:pPr>
      <w:r w:rsidRPr="006D3231">
        <w:rPr>
          <w:color w:val="000000"/>
          <w:sz w:val="22"/>
          <w:szCs w:val="22"/>
          <w:lang w:val="is-IS"/>
        </w:rPr>
        <w:t>Alvarleg skerðing á lifrar- eða nýrnastarfsemi.</w:t>
      </w:r>
    </w:p>
    <w:p w:rsidR="00777B47" w:rsidRPr="006D3231" w:rsidRDefault="00777B47" w:rsidP="00FA6912">
      <w:pPr>
        <w:pStyle w:val="ListParagraph"/>
        <w:numPr>
          <w:ilvl w:val="0"/>
          <w:numId w:val="25"/>
        </w:numPr>
        <w:spacing w:before="0" w:after="0"/>
        <w:ind w:left="567" w:hanging="567"/>
        <w:contextualSpacing w:val="0"/>
        <w:rPr>
          <w:color w:val="000000"/>
          <w:sz w:val="22"/>
          <w:szCs w:val="22"/>
          <w:lang w:val="is-IS"/>
        </w:rPr>
      </w:pPr>
      <w:r w:rsidRPr="006D3231">
        <w:rPr>
          <w:color w:val="000000"/>
          <w:sz w:val="22"/>
          <w:szCs w:val="22"/>
          <w:lang w:val="is-IS"/>
        </w:rPr>
        <w:t>Meðganga og brjóstagjöf.</w:t>
      </w:r>
    </w:p>
    <w:p w:rsidR="00815782" w:rsidRPr="006D3231" w:rsidRDefault="00815782" w:rsidP="00FA6912">
      <w:pPr>
        <w:tabs>
          <w:tab w:val="clear" w:pos="567"/>
        </w:tabs>
        <w:spacing w:line="240" w:lineRule="auto"/>
        <w:rPr>
          <w:color w:val="000000"/>
          <w:szCs w:val="22"/>
          <w:lang w:val="is-IS"/>
        </w:rPr>
      </w:pPr>
    </w:p>
    <w:p w:rsidR="00812D16" w:rsidRPr="006D3231" w:rsidRDefault="00812D16" w:rsidP="00FA6912">
      <w:pPr>
        <w:keepNext/>
        <w:tabs>
          <w:tab w:val="clear" w:pos="567"/>
        </w:tabs>
        <w:spacing w:line="240" w:lineRule="auto"/>
        <w:ind w:left="567" w:hanging="567"/>
        <w:rPr>
          <w:b/>
          <w:color w:val="000000"/>
          <w:szCs w:val="22"/>
          <w:lang w:val="is-IS"/>
        </w:rPr>
      </w:pPr>
      <w:r w:rsidRPr="006D3231">
        <w:rPr>
          <w:b/>
          <w:color w:val="000000"/>
          <w:szCs w:val="22"/>
          <w:lang w:val="is-IS"/>
        </w:rPr>
        <w:t>4.4</w:t>
      </w:r>
      <w:r w:rsidRPr="006D3231">
        <w:rPr>
          <w:b/>
          <w:color w:val="000000"/>
          <w:szCs w:val="22"/>
          <w:lang w:val="is-IS"/>
        </w:rPr>
        <w:tab/>
        <w:t>Sérstök varnaðarorð og varúðarreglur við notkun</w:t>
      </w:r>
    </w:p>
    <w:p w:rsidR="00384016" w:rsidRPr="006D3231" w:rsidRDefault="00384016" w:rsidP="00FA6912">
      <w:pPr>
        <w:keepNext/>
        <w:tabs>
          <w:tab w:val="clear" w:pos="567"/>
        </w:tabs>
        <w:spacing w:line="240" w:lineRule="auto"/>
        <w:rPr>
          <w:rFonts w:eastAsia="SimSun"/>
          <w:color w:val="000000"/>
          <w:szCs w:val="22"/>
          <w:u w:val="single"/>
          <w:lang w:val="is-IS" w:eastAsia="zh-CN"/>
        </w:rPr>
      </w:pPr>
    </w:p>
    <w:p w:rsidR="00D45F13" w:rsidRPr="006D3231" w:rsidRDefault="00D45F13" w:rsidP="00FA6912">
      <w:pPr>
        <w:keepNext/>
        <w:tabs>
          <w:tab w:val="clear" w:pos="567"/>
        </w:tabs>
        <w:spacing w:line="240" w:lineRule="auto"/>
        <w:rPr>
          <w:rFonts w:eastAsia="SimSun"/>
          <w:color w:val="000000"/>
          <w:szCs w:val="22"/>
          <w:u w:val="single"/>
          <w:lang w:val="is-IS" w:eastAsia="zh-CN"/>
        </w:rPr>
      </w:pPr>
      <w:r w:rsidRPr="006D3231">
        <w:rPr>
          <w:rFonts w:eastAsia="SimSun"/>
          <w:color w:val="000000"/>
          <w:szCs w:val="22"/>
          <w:u w:val="single"/>
          <w:lang w:val="is-IS"/>
        </w:rPr>
        <w:t>Blóðgildi</w:t>
      </w:r>
    </w:p>
    <w:p w:rsidR="00B50491" w:rsidRPr="006D3231" w:rsidRDefault="00D45F13" w:rsidP="00FA6912">
      <w:pPr>
        <w:keepNext/>
        <w:tabs>
          <w:tab w:val="clear" w:pos="567"/>
        </w:tabs>
        <w:spacing w:line="240" w:lineRule="auto"/>
        <w:rPr>
          <w:color w:val="000000"/>
          <w:szCs w:val="22"/>
          <w:lang w:val="is-IS"/>
        </w:rPr>
      </w:pPr>
      <w:r w:rsidRPr="006D3231">
        <w:rPr>
          <w:color w:val="000000"/>
          <w:szCs w:val="22"/>
          <w:lang w:val="is-IS"/>
        </w:rPr>
        <w:t xml:space="preserve">Skilarence kann að draga úr fjölda </w:t>
      </w:r>
      <w:r w:rsidR="00057538" w:rsidRPr="006D3231">
        <w:rPr>
          <w:color w:val="000000"/>
          <w:szCs w:val="22"/>
          <w:lang w:val="is-IS"/>
        </w:rPr>
        <w:t xml:space="preserve">hvítfrumna og </w:t>
      </w:r>
      <w:r w:rsidRPr="006D3231">
        <w:rPr>
          <w:color w:val="000000"/>
          <w:szCs w:val="22"/>
          <w:lang w:val="is-IS"/>
        </w:rPr>
        <w:t>eitilfrumna (sjá kafla</w:t>
      </w:r>
      <w:r w:rsidR="00BD1E0A" w:rsidRPr="006D3231">
        <w:rPr>
          <w:color w:val="000000"/>
          <w:szCs w:val="22"/>
          <w:lang w:val="is-IS"/>
        </w:rPr>
        <w:t> </w:t>
      </w:r>
      <w:r w:rsidRPr="006D3231">
        <w:rPr>
          <w:color w:val="000000"/>
          <w:szCs w:val="22"/>
          <w:lang w:val="is-IS"/>
        </w:rPr>
        <w:t xml:space="preserve">4.8). </w:t>
      </w:r>
      <w:r w:rsidR="001348D7" w:rsidRPr="006D3231">
        <w:rPr>
          <w:color w:val="000000"/>
          <w:szCs w:val="22"/>
          <w:lang w:val="is-IS"/>
        </w:rPr>
        <w:t>Lyfið</w:t>
      </w:r>
      <w:r w:rsidRPr="006D3231">
        <w:rPr>
          <w:color w:val="000000"/>
          <w:szCs w:val="22"/>
          <w:lang w:val="is-IS"/>
        </w:rPr>
        <w:t xml:space="preserve"> hefur ekki verið rannsakað hjá sjúklingum með undirliggjandi </w:t>
      </w:r>
      <w:r w:rsidR="00057538" w:rsidRPr="006D3231">
        <w:rPr>
          <w:color w:val="000000"/>
          <w:szCs w:val="22"/>
          <w:lang w:val="is-IS"/>
        </w:rPr>
        <w:t xml:space="preserve">hvítfrumna- </w:t>
      </w:r>
      <w:r w:rsidR="00CB313D" w:rsidRPr="006D3231">
        <w:rPr>
          <w:color w:val="000000"/>
          <w:szCs w:val="22"/>
          <w:lang w:val="is-IS"/>
        </w:rPr>
        <w:t>eða</w:t>
      </w:r>
      <w:r w:rsidR="00057538" w:rsidRPr="006D3231">
        <w:rPr>
          <w:color w:val="000000"/>
          <w:szCs w:val="22"/>
          <w:lang w:val="is-IS"/>
        </w:rPr>
        <w:t xml:space="preserve"> </w:t>
      </w:r>
      <w:r w:rsidRPr="006D3231">
        <w:rPr>
          <w:color w:val="000000"/>
          <w:szCs w:val="22"/>
          <w:lang w:val="is-IS"/>
        </w:rPr>
        <w:t xml:space="preserve">eitilfrumufækkun. </w:t>
      </w:r>
    </w:p>
    <w:p w:rsidR="00B50491" w:rsidRPr="006D3231" w:rsidRDefault="00B50491" w:rsidP="00FA6912">
      <w:pPr>
        <w:tabs>
          <w:tab w:val="clear" w:pos="567"/>
        </w:tabs>
        <w:spacing w:line="240" w:lineRule="auto"/>
        <w:rPr>
          <w:color w:val="000000"/>
          <w:szCs w:val="22"/>
          <w:lang w:val="is-IS"/>
        </w:rPr>
      </w:pPr>
    </w:p>
    <w:p w:rsidR="00B50491" w:rsidRPr="006D3231" w:rsidRDefault="00B50491" w:rsidP="00FA6912">
      <w:pPr>
        <w:keepNext/>
        <w:tabs>
          <w:tab w:val="clear" w:pos="567"/>
        </w:tabs>
        <w:spacing w:line="240" w:lineRule="auto"/>
        <w:rPr>
          <w:i/>
          <w:color w:val="000000"/>
          <w:szCs w:val="22"/>
          <w:lang w:val="is-IS"/>
        </w:rPr>
      </w:pPr>
      <w:r w:rsidRPr="006D3231">
        <w:rPr>
          <w:i/>
          <w:color w:val="000000"/>
          <w:szCs w:val="22"/>
          <w:lang w:val="is-IS"/>
        </w:rPr>
        <w:t xml:space="preserve">Fyrir </w:t>
      </w:r>
      <w:r w:rsidR="001C5440" w:rsidRPr="006D3231">
        <w:rPr>
          <w:i/>
          <w:color w:val="000000"/>
          <w:lang w:val="is-IS"/>
        </w:rPr>
        <w:t>meðferð</w:t>
      </w:r>
    </w:p>
    <w:p w:rsidR="008D7480" w:rsidRPr="006D3231" w:rsidRDefault="00D45F13" w:rsidP="00FA6912">
      <w:pPr>
        <w:keepNext/>
        <w:tabs>
          <w:tab w:val="clear" w:pos="567"/>
        </w:tabs>
        <w:spacing w:line="240" w:lineRule="auto"/>
        <w:rPr>
          <w:rFonts w:eastAsia="SimSun"/>
          <w:color w:val="000000"/>
          <w:szCs w:val="22"/>
          <w:lang w:val="is-IS"/>
        </w:rPr>
      </w:pPr>
      <w:r w:rsidRPr="006D3231">
        <w:rPr>
          <w:color w:val="000000"/>
          <w:szCs w:val="22"/>
          <w:lang w:val="is-IS"/>
        </w:rPr>
        <w:t xml:space="preserve">Áður en meðferð með </w:t>
      </w:r>
      <w:r w:rsidRPr="006D3231">
        <w:rPr>
          <w:rFonts w:eastAsia="SimSun"/>
          <w:color w:val="000000"/>
          <w:szCs w:val="22"/>
          <w:lang w:val="is-IS"/>
        </w:rPr>
        <w:t>Skilarence er hafin þarf ný heildarblóðkornatalning (þ.m.t. deilitalning og blóðflögutalning) að liggja fyrir.</w:t>
      </w:r>
      <w:r w:rsidR="00B50491" w:rsidRPr="006D3231">
        <w:rPr>
          <w:rFonts w:eastAsia="SimSun"/>
          <w:i/>
          <w:color w:val="000000"/>
          <w:szCs w:val="22"/>
          <w:lang w:val="is-IS" w:eastAsia="zh-CN"/>
        </w:rPr>
        <w:t xml:space="preserve"> </w:t>
      </w:r>
      <w:r w:rsidR="00B50491" w:rsidRPr="006D3231">
        <w:rPr>
          <w:color w:val="000000"/>
          <w:szCs w:val="22"/>
          <w:lang w:val="is-IS"/>
        </w:rPr>
        <w:t>Ekki skal</w:t>
      </w:r>
      <w:r w:rsidR="008D7480" w:rsidRPr="006D3231">
        <w:rPr>
          <w:rFonts w:eastAsia="SimSun"/>
          <w:color w:val="000000"/>
          <w:szCs w:val="22"/>
          <w:lang w:val="is-IS"/>
        </w:rPr>
        <w:t xml:space="preserve"> hefja meðferð</w:t>
      </w:r>
      <w:r w:rsidR="001542A8" w:rsidRPr="006D3231">
        <w:rPr>
          <w:rFonts w:eastAsia="SimSun"/>
          <w:color w:val="000000"/>
          <w:szCs w:val="22"/>
          <w:lang w:val="is-IS"/>
        </w:rPr>
        <w:t xml:space="preserve"> ef hvítfrumnafæð </w:t>
      </w:r>
      <w:r w:rsidR="00B50491" w:rsidRPr="006D3231">
        <w:rPr>
          <w:rFonts w:eastAsia="SimSun"/>
          <w:color w:val="000000"/>
          <w:szCs w:val="22"/>
          <w:lang w:val="is-IS"/>
        </w:rPr>
        <w:t>undir</w:t>
      </w:r>
      <w:r w:rsidR="001542A8" w:rsidRPr="006D3231">
        <w:rPr>
          <w:rFonts w:eastAsia="SimSun"/>
          <w:color w:val="000000"/>
          <w:szCs w:val="22"/>
          <w:lang w:val="is-IS"/>
        </w:rPr>
        <w:t xml:space="preserve"> 3,0x10</w:t>
      </w:r>
      <w:r w:rsidR="001542A8" w:rsidRPr="006D3231">
        <w:rPr>
          <w:rFonts w:eastAsia="SimSun"/>
          <w:color w:val="000000"/>
          <w:szCs w:val="22"/>
          <w:vertAlign w:val="superscript"/>
          <w:lang w:val="is-IS"/>
        </w:rPr>
        <w:t>9</w:t>
      </w:r>
      <w:r w:rsidR="00B50491" w:rsidRPr="006D3231">
        <w:rPr>
          <w:rFonts w:eastAsia="SimSun"/>
          <w:color w:val="000000"/>
          <w:szCs w:val="22"/>
          <w:lang w:val="is-IS"/>
        </w:rPr>
        <w:t xml:space="preserve">/l, </w:t>
      </w:r>
      <w:r w:rsidR="00021DE2" w:rsidRPr="006D3231">
        <w:rPr>
          <w:rFonts w:eastAsia="SimSun"/>
          <w:color w:val="000000"/>
          <w:szCs w:val="22"/>
          <w:lang w:val="is-IS"/>
        </w:rPr>
        <w:t>eitilfrumna</w:t>
      </w:r>
      <w:r w:rsidR="00B50491" w:rsidRPr="006D3231">
        <w:rPr>
          <w:rFonts w:eastAsia="SimSun"/>
          <w:color w:val="000000"/>
          <w:szCs w:val="22"/>
          <w:lang w:val="is-IS"/>
        </w:rPr>
        <w:t xml:space="preserve">fæð undir </w:t>
      </w:r>
      <w:r w:rsidR="001542A8" w:rsidRPr="006D3231">
        <w:rPr>
          <w:rFonts w:eastAsia="SimSun"/>
          <w:color w:val="000000"/>
          <w:szCs w:val="22"/>
          <w:lang w:val="is-IS"/>
        </w:rPr>
        <w:t>1,</w:t>
      </w:r>
      <w:r w:rsidR="008D7480" w:rsidRPr="006D3231">
        <w:rPr>
          <w:rFonts w:eastAsia="SimSun"/>
          <w:color w:val="000000"/>
          <w:szCs w:val="22"/>
          <w:lang w:val="is-IS"/>
        </w:rPr>
        <w:t>0x10</w:t>
      </w:r>
      <w:r w:rsidR="008D7480" w:rsidRPr="006D3231">
        <w:rPr>
          <w:rFonts w:eastAsia="SimSun"/>
          <w:color w:val="000000"/>
          <w:szCs w:val="22"/>
          <w:vertAlign w:val="superscript"/>
          <w:lang w:val="is-IS"/>
        </w:rPr>
        <w:t>9</w:t>
      </w:r>
      <w:r w:rsidR="001542A8" w:rsidRPr="006D3231">
        <w:rPr>
          <w:rFonts w:eastAsia="SimSun"/>
          <w:color w:val="000000"/>
          <w:szCs w:val="22"/>
          <w:lang w:val="is-IS"/>
        </w:rPr>
        <w:t>/l</w:t>
      </w:r>
      <w:r w:rsidR="008D7480" w:rsidRPr="006D3231">
        <w:rPr>
          <w:rFonts w:eastAsia="SimSun"/>
          <w:color w:val="000000"/>
          <w:szCs w:val="22"/>
          <w:lang w:val="is-IS"/>
        </w:rPr>
        <w:t xml:space="preserve"> eða </w:t>
      </w:r>
      <w:r w:rsidR="00B50491" w:rsidRPr="006D3231">
        <w:rPr>
          <w:rFonts w:eastAsia="SimSun"/>
          <w:color w:val="000000"/>
          <w:szCs w:val="22"/>
          <w:lang w:val="is-IS"/>
        </w:rPr>
        <w:t>aðrar</w:t>
      </w:r>
      <w:r w:rsidR="008D7480" w:rsidRPr="006D3231">
        <w:rPr>
          <w:rFonts w:eastAsia="SimSun"/>
          <w:color w:val="000000"/>
          <w:szCs w:val="22"/>
          <w:lang w:val="is-IS"/>
        </w:rPr>
        <w:t xml:space="preserve"> meinafræðileg</w:t>
      </w:r>
      <w:r w:rsidR="00B50491" w:rsidRPr="006D3231">
        <w:rPr>
          <w:rFonts w:eastAsia="SimSun"/>
          <w:color w:val="000000"/>
          <w:szCs w:val="22"/>
          <w:lang w:val="is-IS"/>
        </w:rPr>
        <w:t>ar</w:t>
      </w:r>
      <w:r w:rsidR="008D7480" w:rsidRPr="006D3231">
        <w:rPr>
          <w:rFonts w:eastAsia="SimSun"/>
          <w:color w:val="000000"/>
          <w:szCs w:val="22"/>
          <w:lang w:val="is-IS"/>
        </w:rPr>
        <w:t xml:space="preserve"> niðurstöður </w:t>
      </w:r>
      <w:r w:rsidR="00B50491" w:rsidRPr="006D3231">
        <w:rPr>
          <w:rFonts w:eastAsia="SimSun"/>
          <w:color w:val="000000"/>
          <w:szCs w:val="22"/>
          <w:lang w:val="is-IS"/>
        </w:rPr>
        <w:t>greinast.</w:t>
      </w:r>
    </w:p>
    <w:p w:rsidR="008D7480" w:rsidRPr="006D3231" w:rsidRDefault="008D7480" w:rsidP="00FA6912">
      <w:pPr>
        <w:tabs>
          <w:tab w:val="clear" w:pos="567"/>
        </w:tabs>
        <w:spacing w:line="240" w:lineRule="auto"/>
        <w:rPr>
          <w:rFonts w:eastAsia="SimSun"/>
          <w:color w:val="000000"/>
          <w:szCs w:val="22"/>
          <w:lang w:val="is-IS"/>
        </w:rPr>
      </w:pPr>
    </w:p>
    <w:p w:rsidR="008D7480" w:rsidRPr="006D3231" w:rsidRDefault="001C5440" w:rsidP="00FA6912">
      <w:pPr>
        <w:keepNext/>
        <w:tabs>
          <w:tab w:val="clear" w:pos="567"/>
        </w:tabs>
        <w:spacing w:line="240" w:lineRule="auto"/>
        <w:rPr>
          <w:rFonts w:eastAsia="SimSun"/>
          <w:i/>
          <w:color w:val="000000"/>
          <w:szCs w:val="22"/>
          <w:lang w:val="is-IS"/>
        </w:rPr>
      </w:pPr>
      <w:r w:rsidRPr="006D3231">
        <w:rPr>
          <w:rFonts w:eastAsia="SimSun"/>
          <w:i/>
          <w:color w:val="000000"/>
          <w:lang w:val="is-IS"/>
        </w:rPr>
        <w:t>Meðan á meðferð stendur</w:t>
      </w:r>
    </w:p>
    <w:p w:rsidR="00807EE0" w:rsidRPr="006D3231" w:rsidRDefault="00D45F13" w:rsidP="00FA6912">
      <w:pPr>
        <w:keepNext/>
        <w:tabs>
          <w:tab w:val="clear" w:pos="567"/>
        </w:tabs>
        <w:spacing w:line="240" w:lineRule="auto"/>
        <w:rPr>
          <w:rFonts w:eastAsia="SimSun"/>
          <w:color w:val="000000"/>
          <w:szCs w:val="22"/>
          <w:lang w:val="is-IS" w:eastAsia="zh-CN"/>
        </w:rPr>
      </w:pPr>
      <w:r w:rsidRPr="006D3231">
        <w:rPr>
          <w:rFonts w:eastAsia="SimSun"/>
          <w:color w:val="000000"/>
          <w:szCs w:val="22"/>
          <w:lang w:val="is-IS"/>
        </w:rPr>
        <w:t xml:space="preserve">Meðan á meðferð stendur </w:t>
      </w:r>
      <w:r w:rsidR="002C4D8A" w:rsidRPr="006D3231">
        <w:rPr>
          <w:rFonts w:eastAsia="SimSun"/>
          <w:color w:val="000000"/>
          <w:szCs w:val="22"/>
          <w:lang w:val="is-IS"/>
        </w:rPr>
        <w:t>skal</w:t>
      </w:r>
      <w:r w:rsidRPr="006D3231">
        <w:rPr>
          <w:rFonts w:eastAsia="SimSun"/>
          <w:color w:val="000000"/>
          <w:szCs w:val="22"/>
          <w:lang w:val="is-IS"/>
        </w:rPr>
        <w:t xml:space="preserve"> </w:t>
      </w:r>
      <w:smartTag w:uri="urn:schemas-microsoft-com:office:smarttags" w:element="State">
        <w:smartTag w:uri="urn:schemas-microsoft-com:office:smarttags" w:element="place">
          <w:r w:rsidRPr="006D3231">
            <w:rPr>
              <w:rFonts w:eastAsia="SimSun"/>
              <w:color w:val="000000"/>
              <w:szCs w:val="22"/>
              <w:lang w:val="is-IS"/>
            </w:rPr>
            <w:t>gera</w:t>
          </w:r>
        </w:smartTag>
      </w:smartTag>
      <w:r w:rsidRPr="006D3231">
        <w:rPr>
          <w:rFonts w:eastAsia="SimSun"/>
          <w:color w:val="000000"/>
          <w:szCs w:val="22"/>
          <w:lang w:val="is-IS"/>
        </w:rPr>
        <w:t xml:space="preserve"> heildarblóðkornatalningu með deilitalningu </w:t>
      </w:r>
      <w:r w:rsidR="00DD0971" w:rsidRPr="006D3231">
        <w:rPr>
          <w:rFonts w:eastAsia="SimSun"/>
          <w:color w:val="000000"/>
          <w:szCs w:val="22"/>
          <w:lang w:val="is-IS"/>
        </w:rPr>
        <w:t>á 3 </w:t>
      </w:r>
      <w:r w:rsidR="002C4D8A" w:rsidRPr="006D3231">
        <w:rPr>
          <w:rFonts w:eastAsia="SimSun"/>
          <w:color w:val="000000"/>
          <w:szCs w:val="22"/>
          <w:lang w:val="is-IS"/>
        </w:rPr>
        <w:t>mánaða fresti</w:t>
      </w:r>
      <w:r w:rsidRPr="006D3231">
        <w:rPr>
          <w:rFonts w:eastAsia="SimSun"/>
          <w:color w:val="000000"/>
          <w:szCs w:val="22"/>
          <w:lang w:val="is-IS"/>
        </w:rPr>
        <w:t xml:space="preserve">. </w:t>
      </w:r>
      <w:r w:rsidR="002C4D8A" w:rsidRPr="006D3231">
        <w:rPr>
          <w:rFonts w:eastAsia="SimSun"/>
          <w:color w:val="000000"/>
          <w:szCs w:val="22"/>
          <w:lang w:val="is-IS"/>
        </w:rPr>
        <w:t>Grípa þarf til ráðstafana</w:t>
      </w:r>
      <w:r w:rsidRPr="006D3231">
        <w:rPr>
          <w:rFonts w:eastAsia="SimSun"/>
          <w:color w:val="000000"/>
          <w:szCs w:val="22"/>
          <w:lang w:val="is-IS"/>
        </w:rPr>
        <w:t xml:space="preserve"> við </w:t>
      </w:r>
      <w:r w:rsidR="002C4D8A" w:rsidRPr="006D3231">
        <w:rPr>
          <w:rFonts w:eastAsia="SimSun"/>
          <w:color w:val="000000"/>
          <w:szCs w:val="22"/>
          <w:lang w:val="is-IS"/>
        </w:rPr>
        <w:t xml:space="preserve">eftirfarandi </w:t>
      </w:r>
      <w:r w:rsidRPr="006D3231">
        <w:rPr>
          <w:rFonts w:eastAsia="SimSun"/>
          <w:color w:val="000000"/>
          <w:szCs w:val="22"/>
          <w:lang w:val="is-IS"/>
        </w:rPr>
        <w:t>aðstæður:</w:t>
      </w:r>
    </w:p>
    <w:p w:rsidR="00D45F13" w:rsidRPr="006D3231" w:rsidRDefault="00D45F13" w:rsidP="00FA6912">
      <w:pPr>
        <w:tabs>
          <w:tab w:val="clear" w:pos="567"/>
        </w:tabs>
        <w:spacing w:line="240" w:lineRule="auto"/>
        <w:rPr>
          <w:rFonts w:eastAsia="SimSun"/>
          <w:color w:val="000000"/>
          <w:szCs w:val="22"/>
          <w:lang w:val="is-IS" w:eastAsia="zh-CN"/>
        </w:rPr>
      </w:pPr>
    </w:p>
    <w:p w:rsidR="00D45F13" w:rsidRPr="006D3231" w:rsidRDefault="00D45F13" w:rsidP="00FA6912">
      <w:pPr>
        <w:tabs>
          <w:tab w:val="clear" w:pos="567"/>
        </w:tabs>
        <w:spacing w:line="240" w:lineRule="auto"/>
        <w:rPr>
          <w:rFonts w:eastAsia="SimSun"/>
          <w:color w:val="000000"/>
          <w:szCs w:val="22"/>
          <w:lang w:val="is-IS" w:eastAsia="zh-CN"/>
        </w:rPr>
      </w:pPr>
      <w:r w:rsidRPr="006D3231">
        <w:rPr>
          <w:rFonts w:eastAsia="SimSun"/>
          <w:i/>
          <w:color w:val="000000"/>
          <w:szCs w:val="22"/>
          <w:lang w:val="is-IS"/>
        </w:rPr>
        <w:t>Hvítfrumnafæð:</w:t>
      </w:r>
      <w:r w:rsidRPr="006D3231">
        <w:rPr>
          <w:rFonts w:eastAsia="SimSun"/>
          <w:color w:val="000000"/>
          <w:szCs w:val="22"/>
          <w:lang w:val="is-IS"/>
        </w:rPr>
        <w:t xml:space="preserve"> Ef fram kemur greinileg lækkun á heildarfjölda hvítra blóðkorna</w:t>
      </w:r>
      <w:r w:rsidR="000F40D0" w:rsidRPr="006D3231">
        <w:rPr>
          <w:rFonts w:eastAsia="SimSun"/>
          <w:color w:val="000000"/>
          <w:szCs w:val="22"/>
          <w:lang w:val="is-IS"/>
        </w:rPr>
        <w:t>,</w:t>
      </w:r>
      <w:r w:rsidRPr="006D3231">
        <w:rPr>
          <w:rFonts w:eastAsia="SimSun"/>
          <w:color w:val="000000"/>
          <w:szCs w:val="22"/>
          <w:lang w:val="is-IS"/>
        </w:rPr>
        <w:t xml:space="preserve"> skal fylgjast vandlega með ástandinu og hætta </w:t>
      </w:r>
      <w:r w:rsidR="002F1C5E" w:rsidRPr="006D3231">
        <w:rPr>
          <w:rFonts w:eastAsia="SimSun"/>
          <w:color w:val="000000"/>
          <w:szCs w:val="22"/>
          <w:lang w:val="is-IS"/>
        </w:rPr>
        <w:t>skal</w:t>
      </w:r>
      <w:r w:rsidR="000F40D0" w:rsidRPr="006D3231">
        <w:rPr>
          <w:rFonts w:eastAsia="SimSun"/>
          <w:color w:val="000000"/>
          <w:szCs w:val="22"/>
          <w:lang w:val="is-IS"/>
        </w:rPr>
        <w:t xml:space="preserve"> </w:t>
      </w:r>
      <w:r w:rsidRPr="006D3231">
        <w:rPr>
          <w:rFonts w:eastAsia="SimSun"/>
          <w:color w:val="000000"/>
          <w:szCs w:val="22"/>
          <w:lang w:val="is-IS"/>
        </w:rPr>
        <w:t>meðferð með Skilarence ef gildin eru lægri en 3,0x10</w:t>
      </w:r>
      <w:r w:rsidRPr="006D3231">
        <w:rPr>
          <w:rFonts w:eastAsia="SimSun"/>
          <w:color w:val="000000"/>
          <w:szCs w:val="22"/>
          <w:vertAlign w:val="superscript"/>
          <w:lang w:val="is-IS"/>
        </w:rPr>
        <w:t>9</w:t>
      </w:r>
      <w:r w:rsidRPr="006D3231">
        <w:rPr>
          <w:rFonts w:eastAsia="SimSun"/>
          <w:color w:val="000000"/>
          <w:szCs w:val="22"/>
          <w:lang w:val="is-IS"/>
        </w:rPr>
        <w:t>/l.</w:t>
      </w:r>
    </w:p>
    <w:p w:rsidR="00D45F13" w:rsidRPr="006D3231" w:rsidRDefault="00D45F13" w:rsidP="00FA6912">
      <w:pPr>
        <w:tabs>
          <w:tab w:val="clear" w:pos="567"/>
        </w:tabs>
        <w:spacing w:line="240" w:lineRule="auto"/>
        <w:rPr>
          <w:rFonts w:eastAsia="SimSun"/>
          <w:color w:val="000000"/>
          <w:szCs w:val="22"/>
          <w:lang w:val="is-IS" w:eastAsia="zh-CN"/>
        </w:rPr>
      </w:pPr>
    </w:p>
    <w:p w:rsidR="002C76D4" w:rsidRPr="006D3231" w:rsidRDefault="00D45F13" w:rsidP="00FA6912">
      <w:pPr>
        <w:tabs>
          <w:tab w:val="clear" w:pos="567"/>
        </w:tabs>
        <w:spacing w:line="240" w:lineRule="auto"/>
        <w:rPr>
          <w:rFonts w:eastAsia="SimSun"/>
          <w:color w:val="000000"/>
          <w:szCs w:val="22"/>
          <w:lang w:val="is-IS" w:eastAsia="zh-CN"/>
        </w:rPr>
      </w:pPr>
      <w:r w:rsidRPr="006D3231">
        <w:rPr>
          <w:rFonts w:eastAsia="SimSun"/>
          <w:i/>
          <w:color w:val="000000"/>
          <w:szCs w:val="22"/>
          <w:lang w:val="is-IS"/>
        </w:rPr>
        <w:t>Eitilfrumnafæð:</w:t>
      </w:r>
      <w:r w:rsidRPr="006D3231">
        <w:rPr>
          <w:rFonts w:eastAsia="SimSun"/>
          <w:color w:val="000000"/>
          <w:szCs w:val="22"/>
          <w:lang w:val="is-IS"/>
        </w:rPr>
        <w:t xml:space="preserve"> Ef eitilfrumufjöldinn fellur niður fyrir </w:t>
      </w:r>
      <w:r w:rsidR="003B731B" w:rsidRPr="006D3231">
        <w:rPr>
          <w:rFonts w:eastAsia="SimSun"/>
          <w:color w:val="000000"/>
          <w:szCs w:val="22"/>
          <w:lang w:val="is-IS" w:eastAsia="zh-CN"/>
        </w:rPr>
        <w:t>1,0x10</w:t>
      </w:r>
      <w:r w:rsidR="003B731B" w:rsidRPr="006D3231">
        <w:rPr>
          <w:rFonts w:eastAsia="SimSun"/>
          <w:color w:val="000000"/>
          <w:szCs w:val="22"/>
          <w:vertAlign w:val="superscript"/>
          <w:lang w:val="is-IS" w:eastAsia="zh-CN"/>
        </w:rPr>
        <w:t>9</w:t>
      </w:r>
      <w:r w:rsidR="003B731B" w:rsidRPr="006D3231">
        <w:rPr>
          <w:rFonts w:eastAsia="SimSun"/>
          <w:color w:val="000000"/>
          <w:szCs w:val="22"/>
          <w:lang w:val="is-IS" w:eastAsia="zh-CN"/>
        </w:rPr>
        <w:t xml:space="preserve">/l </w:t>
      </w:r>
      <w:r w:rsidR="003B731B" w:rsidRPr="006D3231">
        <w:rPr>
          <w:color w:val="000000"/>
          <w:lang w:val="is-IS"/>
        </w:rPr>
        <w:t>en er ≥0,</w:t>
      </w:r>
      <w:r w:rsidR="000B1FDB" w:rsidRPr="006D3231">
        <w:rPr>
          <w:color w:val="000000"/>
          <w:lang w:val="is-IS"/>
        </w:rPr>
        <w:t>7</w:t>
      </w:r>
      <w:r w:rsidR="003B731B" w:rsidRPr="006D3231">
        <w:rPr>
          <w:color w:val="000000"/>
          <w:lang w:val="is-IS"/>
        </w:rPr>
        <w:t>x10</w:t>
      </w:r>
      <w:r w:rsidR="003B731B" w:rsidRPr="006D3231">
        <w:rPr>
          <w:color w:val="000000"/>
          <w:vertAlign w:val="superscript"/>
          <w:lang w:val="is-IS"/>
        </w:rPr>
        <w:t>9</w:t>
      </w:r>
      <w:r w:rsidR="003B731B" w:rsidRPr="006D3231">
        <w:rPr>
          <w:color w:val="000000"/>
          <w:lang w:val="is-IS"/>
        </w:rPr>
        <w:t xml:space="preserve">/l skal taka blóðprufur mánaðarlega þar til gildin eru aftur </w:t>
      </w:r>
      <w:r w:rsidR="002C76D4" w:rsidRPr="006D3231">
        <w:rPr>
          <w:color w:val="000000"/>
          <w:lang w:val="is-IS"/>
        </w:rPr>
        <w:t>komin upp í</w:t>
      </w:r>
      <w:r w:rsidR="003B731B" w:rsidRPr="006D3231">
        <w:rPr>
          <w:rFonts w:eastAsia="SimSun"/>
          <w:color w:val="000000"/>
          <w:szCs w:val="22"/>
          <w:lang w:val="is-IS" w:eastAsia="zh-CN"/>
        </w:rPr>
        <w:t xml:space="preserve"> 1,0x10</w:t>
      </w:r>
      <w:r w:rsidR="00EB6E16" w:rsidRPr="006D3231">
        <w:rPr>
          <w:rFonts w:eastAsia="SimSun"/>
          <w:color w:val="000000"/>
          <w:szCs w:val="22"/>
          <w:vertAlign w:val="superscript"/>
          <w:lang w:val="is-IS" w:eastAsia="zh-CN"/>
        </w:rPr>
        <w:t>9</w:t>
      </w:r>
      <w:r w:rsidR="003B731B" w:rsidRPr="006D3231">
        <w:rPr>
          <w:rFonts w:eastAsia="SimSun"/>
          <w:color w:val="000000"/>
          <w:szCs w:val="22"/>
          <w:lang w:val="is-IS" w:eastAsia="zh-CN"/>
        </w:rPr>
        <w:t>/l</w:t>
      </w:r>
      <w:r w:rsidR="002C76D4" w:rsidRPr="006D3231">
        <w:rPr>
          <w:rFonts w:eastAsia="SimSun"/>
          <w:color w:val="000000"/>
          <w:szCs w:val="22"/>
          <w:lang w:val="is-IS" w:eastAsia="zh-CN"/>
        </w:rPr>
        <w:t xml:space="preserve"> eða </w:t>
      </w:r>
      <w:r w:rsidR="001766CB" w:rsidRPr="006D3231">
        <w:rPr>
          <w:rFonts w:eastAsia="SimSun"/>
          <w:color w:val="000000"/>
          <w:szCs w:val="22"/>
          <w:lang w:val="is-IS" w:eastAsia="zh-CN"/>
        </w:rPr>
        <w:t>hærra</w:t>
      </w:r>
      <w:r w:rsidR="003B731B" w:rsidRPr="006D3231">
        <w:rPr>
          <w:rFonts w:eastAsia="SimSun"/>
          <w:color w:val="000000"/>
          <w:szCs w:val="22"/>
          <w:lang w:val="is-IS" w:eastAsia="zh-CN"/>
        </w:rPr>
        <w:t xml:space="preserve"> í tveimur blóðprufum í röð, þá</w:t>
      </w:r>
      <w:r w:rsidR="002C76D4" w:rsidRPr="006D3231">
        <w:rPr>
          <w:rFonts w:eastAsia="SimSun"/>
          <w:color w:val="000000"/>
          <w:szCs w:val="22"/>
          <w:lang w:val="is-IS" w:eastAsia="zh-CN"/>
        </w:rPr>
        <w:t xml:space="preserve"> nægir að taka blóðprufur á 3</w:t>
      </w:r>
      <w:r w:rsidR="004401CE" w:rsidRPr="006D3231">
        <w:rPr>
          <w:rFonts w:eastAsia="SimSun"/>
          <w:color w:val="000000"/>
          <w:szCs w:val="22"/>
          <w:lang w:val="is-IS" w:eastAsia="zh-CN"/>
        </w:rPr>
        <w:t> </w:t>
      </w:r>
      <w:r w:rsidR="002C76D4" w:rsidRPr="006D3231">
        <w:rPr>
          <w:rFonts w:eastAsia="SimSun"/>
          <w:color w:val="000000"/>
          <w:szCs w:val="22"/>
          <w:lang w:val="is-IS" w:eastAsia="zh-CN"/>
        </w:rPr>
        <w:t xml:space="preserve">mánaða fresti. </w:t>
      </w:r>
    </w:p>
    <w:p w:rsidR="001766CB" w:rsidRPr="006D3231" w:rsidRDefault="002C76D4" w:rsidP="00FA6912">
      <w:pPr>
        <w:tabs>
          <w:tab w:val="clear" w:pos="567"/>
        </w:tabs>
        <w:spacing w:line="240" w:lineRule="auto"/>
        <w:rPr>
          <w:rFonts w:eastAsia="SimSun"/>
          <w:color w:val="000000"/>
          <w:szCs w:val="22"/>
          <w:lang w:val="is-IS"/>
        </w:rPr>
      </w:pPr>
      <w:r w:rsidRPr="006D3231">
        <w:rPr>
          <w:rFonts w:eastAsia="SimSun"/>
          <w:color w:val="000000"/>
          <w:szCs w:val="22"/>
          <w:lang w:val="is-IS" w:eastAsia="zh-CN"/>
        </w:rPr>
        <w:t xml:space="preserve">Ef eitilfrumufjöldinn fellur á einhverjum tímapunkti niður fyrir </w:t>
      </w:r>
      <w:r w:rsidR="00D45F13" w:rsidRPr="006D3231">
        <w:rPr>
          <w:rFonts w:eastAsia="SimSun"/>
          <w:color w:val="000000"/>
          <w:szCs w:val="22"/>
          <w:lang w:val="is-IS"/>
        </w:rPr>
        <w:t>0,</w:t>
      </w:r>
      <w:r w:rsidR="000B1FDB" w:rsidRPr="006D3231">
        <w:rPr>
          <w:rFonts w:eastAsia="SimSun"/>
          <w:color w:val="000000"/>
          <w:szCs w:val="22"/>
          <w:lang w:val="is-IS"/>
        </w:rPr>
        <w:t>7</w:t>
      </w:r>
      <w:r w:rsidR="00D45F13" w:rsidRPr="006D3231">
        <w:rPr>
          <w:rFonts w:eastAsia="SimSun"/>
          <w:color w:val="000000"/>
          <w:szCs w:val="22"/>
          <w:lang w:val="is-IS"/>
        </w:rPr>
        <w:t>x10</w:t>
      </w:r>
      <w:r w:rsidR="00D45F13" w:rsidRPr="006D3231">
        <w:rPr>
          <w:rFonts w:eastAsia="SimSun"/>
          <w:color w:val="000000"/>
          <w:szCs w:val="22"/>
          <w:vertAlign w:val="superscript"/>
          <w:lang w:val="is-IS"/>
        </w:rPr>
        <w:t>9</w:t>
      </w:r>
      <w:r w:rsidR="00D45F13" w:rsidRPr="006D3231">
        <w:rPr>
          <w:rFonts w:eastAsia="SimSun"/>
          <w:color w:val="000000"/>
          <w:szCs w:val="22"/>
          <w:lang w:val="is-IS"/>
        </w:rPr>
        <w:t xml:space="preserve">/l </w:t>
      </w:r>
      <w:r w:rsidR="000B1FDB" w:rsidRPr="006D3231">
        <w:rPr>
          <w:rFonts w:eastAsia="SimSun"/>
          <w:color w:val="000000"/>
          <w:szCs w:val="22"/>
          <w:lang w:val="is-IS"/>
        </w:rPr>
        <w:t>verður að endurtaka blóðprufuna og ef staðfest hefur verið að gildin séu undir 0,7x10</w:t>
      </w:r>
      <w:r w:rsidR="000B1FDB" w:rsidRPr="006D3231">
        <w:rPr>
          <w:rFonts w:eastAsia="SimSun"/>
          <w:color w:val="000000"/>
          <w:szCs w:val="22"/>
          <w:vertAlign w:val="superscript"/>
          <w:lang w:val="is-IS"/>
        </w:rPr>
        <w:t>9</w:t>
      </w:r>
      <w:r w:rsidR="000B1FDB" w:rsidRPr="006D3231">
        <w:rPr>
          <w:rFonts w:eastAsia="SimSun"/>
          <w:color w:val="000000"/>
          <w:szCs w:val="22"/>
          <w:lang w:val="is-IS"/>
        </w:rPr>
        <w:t xml:space="preserve">/l </w:t>
      </w:r>
      <w:r w:rsidR="00D45F13" w:rsidRPr="006D3231">
        <w:rPr>
          <w:rFonts w:eastAsia="SimSun"/>
          <w:color w:val="000000"/>
          <w:szCs w:val="22"/>
          <w:lang w:val="is-IS"/>
        </w:rPr>
        <w:t xml:space="preserve">verður </w:t>
      </w:r>
      <w:r w:rsidRPr="006D3231">
        <w:rPr>
          <w:rFonts w:eastAsia="SimSun"/>
          <w:color w:val="000000"/>
          <w:szCs w:val="22"/>
          <w:lang w:val="is-IS"/>
        </w:rPr>
        <w:t xml:space="preserve">tafarlaust </w:t>
      </w:r>
      <w:r w:rsidR="00D45F13" w:rsidRPr="006D3231">
        <w:rPr>
          <w:rFonts w:eastAsia="SimSun"/>
          <w:color w:val="000000"/>
          <w:szCs w:val="22"/>
          <w:lang w:val="is-IS"/>
        </w:rPr>
        <w:t>að hætta meðferð.</w:t>
      </w:r>
      <w:r w:rsidRPr="006D3231">
        <w:rPr>
          <w:rFonts w:eastAsia="SimSun"/>
          <w:color w:val="000000"/>
          <w:szCs w:val="22"/>
          <w:lang w:val="is-IS"/>
        </w:rPr>
        <w:t xml:space="preserve"> </w:t>
      </w:r>
    </w:p>
    <w:p w:rsidR="006832B8" w:rsidRPr="006D3231" w:rsidRDefault="00F56960" w:rsidP="00FA6912">
      <w:pPr>
        <w:tabs>
          <w:tab w:val="clear" w:pos="567"/>
        </w:tabs>
        <w:spacing w:line="240" w:lineRule="auto"/>
        <w:rPr>
          <w:rFonts w:eastAsia="SimSun"/>
          <w:color w:val="000000"/>
          <w:szCs w:val="22"/>
          <w:lang w:val="is-IS"/>
        </w:rPr>
      </w:pPr>
      <w:r w:rsidRPr="006D3231">
        <w:rPr>
          <w:rFonts w:eastAsia="SimSun"/>
          <w:color w:val="000000"/>
          <w:szCs w:val="22"/>
          <w:lang w:val="is-IS"/>
        </w:rPr>
        <w:t>Fylgjast skal með sjúklingum sem fá eitilfrum</w:t>
      </w:r>
      <w:r w:rsidR="006553F2" w:rsidRPr="006D3231">
        <w:rPr>
          <w:rFonts w:eastAsia="SimSun"/>
          <w:color w:val="000000"/>
          <w:szCs w:val="22"/>
          <w:lang w:val="is-IS"/>
        </w:rPr>
        <w:t>nafæð</w:t>
      </w:r>
      <w:r w:rsidRPr="006D3231">
        <w:rPr>
          <w:rFonts w:eastAsia="SimSun"/>
          <w:color w:val="000000"/>
          <w:szCs w:val="22"/>
          <w:lang w:val="is-IS"/>
        </w:rPr>
        <w:t xml:space="preserve"> eftir að meðferð </w:t>
      </w:r>
      <w:r w:rsidR="00400F89" w:rsidRPr="006D3231">
        <w:rPr>
          <w:rFonts w:eastAsia="SimSun"/>
          <w:color w:val="000000"/>
          <w:szCs w:val="22"/>
          <w:lang w:val="is-IS"/>
        </w:rPr>
        <w:t>er hætt</w:t>
      </w:r>
      <w:r w:rsidRPr="006D3231">
        <w:rPr>
          <w:rFonts w:eastAsia="SimSun"/>
          <w:color w:val="000000"/>
          <w:szCs w:val="22"/>
          <w:lang w:val="is-IS"/>
        </w:rPr>
        <w:t xml:space="preserve">, þar </w:t>
      </w:r>
      <w:r w:rsidR="006553F2" w:rsidRPr="006D3231">
        <w:rPr>
          <w:rFonts w:eastAsia="SimSun"/>
          <w:color w:val="000000"/>
          <w:szCs w:val="22"/>
          <w:lang w:val="is-IS"/>
        </w:rPr>
        <w:t xml:space="preserve">til </w:t>
      </w:r>
      <w:r w:rsidR="006A2BAE" w:rsidRPr="006D3231">
        <w:rPr>
          <w:rFonts w:eastAsia="SimSun"/>
          <w:color w:val="000000"/>
          <w:szCs w:val="22"/>
          <w:lang w:val="is-IS"/>
        </w:rPr>
        <w:t xml:space="preserve">fjöldi </w:t>
      </w:r>
      <w:r w:rsidRPr="006D3231">
        <w:rPr>
          <w:rFonts w:eastAsia="SimSun"/>
          <w:color w:val="000000"/>
          <w:szCs w:val="22"/>
          <w:lang w:val="is-IS"/>
        </w:rPr>
        <w:t>eitilfrumna</w:t>
      </w:r>
      <w:r w:rsidR="006A2BAE" w:rsidRPr="006D3231">
        <w:rPr>
          <w:rFonts w:eastAsia="SimSun"/>
          <w:color w:val="000000"/>
          <w:szCs w:val="22"/>
          <w:lang w:val="is-IS"/>
        </w:rPr>
        <w:t xml:space="preserve"> er orðinn eðlilegur</w:t>
      </w:r>
      <w:r w:rsidRPr="006D3231">
        <w:rPr>
          <w:rFonts w:eastAsia="SimSun"/>
          <w:color w:val="000000"/>
          <w:szCs w:val="22"/>
          <w:lang w:val="is-IS"/>
        </w:rPr>
        <w:t xml:space="preserve"> á ný</w:t>
      </w:r>
      <w:r w:rsidR="000B1FDB" w:rsidRPr="006D3231">
        <w:rPr>
          <w:rFonts w:eastAsia="SimSun"/>
          <w:color w:val="000000"/>
          <w:szCs w:val="22"/>
          <w:lang w:val="is-IS"/>
        </w:rPr>
        <w:t xml:space="preserve"> (sjá kafla</w:t>
      </w:r>
      <w:r w:rsidR="002448F9" w:rsidRPr="006D3231">
        <w:rPr>
          <w:rFonts w:eastAsia="SimSun"/>
          <w:color w:val="000000"/>
          <w:szCs w:val="22"/>
          <w:lang w:val="is-IS"/>
        </w:rPr>
        <w:t> </w:t>
      </w:r>
      <w:r w:rsidR="000B1FDB" w:rsidRPr="006D3231">
        <w:rPr>
          <w:rFonts w:eastAsia="SimSun"/>
          <w:color w:val="000000"/>
          <w:szCs w:val="22"/>
          <w:lang w:val="is-IS"/>
        </w:rPr>
        <w:t>4.8)</w:t>
      </w:r>
      <w:r w:rsidRPr="006D3231">
        <w:rPr>
          <w:rFonts w:eastAsia="SimSun"/>
          <w:color w:val="000000"/>
          <w:szCs w:val="22"/>
          <w:lang w:val="is-IS"/>
        </w:rPr>
        <w:t>.</w:t>
      </w:r>
    </w:p>
    <w:p w:rsidR="001C5440" w:rsidRPr="006D3231" w:rsidRDefault="001C5440" w:rsidP="00FA6912">
      <w:pPr>
        <w:tabs>
          <w:tab w:val="clear" w:pos="567"/>
        </w:tabs>
        <w:spacing w:line="240" w:lineRule="auto"/>
        <w:rPr>
          <w:rFonts w:eastAsia="SimSun"/>
          <w:color w:val="000000"/>
          <w:szCs w:val="22"/>
          <w:lang w:val="is-IS" w:eastAsia="zh-CN"/>
        </w:rPr>
      </w:pPr>
    </w:p>
    <w:p w:rsidR="001C5440" w:rsidRPr="006D3231" w:rsidRDefault="00946158" w:rsidP="00FA6912">
      <w:pPr>
        <w:keepNext/>
        <w:tabs>
          <w:tab w:val="clear" w:pos="567"/>
        </w:tabs>
        <w:spacing w:line="240" w:lineRule="auto"/>
        <w:rPr>
          <w:rFonts w:eastAsia="SimSun"/>
          <w:i/>
          <w:color w:val="000000"/>
          <w:szCs w:val="22"/>
          <w:lang w:val="is-IS" w:eastAsia="zh-CN"/>
        </w:rPr>
      </w:pPr>
      <w:r w:rsidRPr="006D3231">
        <w:rPr>
          <w:rFonts w:eastAsia="SimSun"/>
          <w:i/>
          <w:color w:val="000000"/>
          <w:szCs w:val="22"/>
          <w:lang w:val="is-IS" w:eastAsia="zh-CN"/>
        </w:rPr>
        <w:t>Aðrir blóðsjúkdómar</w:t>
      </w:r>
    </w:p>
    <w:p w:rsidR="00D45F13" w:rsidRPr="006D3231" w:rsidRDefault="006A2BAE" w:rsidP="00FA6912">
      <w:pPr>
        <w:keepNext/>
        <w:tabs>
          <w:tab w:val="clear" w:pos="567"/>
        </w:tabs>
        <w:spacing w:line="240" w:lineRule="auto"/>
        <w:rPr>
          <w:rFonts w:eastAsia="SimSun"/>
          <w:color w:val="000000"/>
          <w:szCs w:val="22"/>
          <w:lang w:val="is-IS"/>
        </w:rPr>
      </w:pPr>
      <w:r w:rsidRPr="006D3231">
        <w:rPr>
          <w:rFonts w:eastAsia="SimSun"/>
          <w:color w:val="000000"/>
          <w:szCs w:val="22"/>
          <w:lang w:val="is-IS" w:eastAsia="zh-CN"/>
        </w:rPr>
        <w:t xml:space="preserve">Hætta skal meðferð og gæta </w:t>
      </w:r>
      <w:r w:rsidR="00D82870" w:rsidRPr="006D3231">
        <w:rPr>
          <w:rFonts w:eastAsia="SimSun"/>
          <w:color w:val="000000"/>
          <w:szCs w:val="22"/>
          <w:lang w:val="is-IS" w:eastAsia="zh-CN"/>
        </w:rPr>
        <w:t xml:space="preserve">skal </w:t>
      </w:r>
      <w:r w:rsidRPr="006D3231">
        <w:rPr>
          <w:rFonts w:eastAsia="SimSun"/>
          <w:color w:val="000000"/>
          <w:szCs w:val="22"/>
          <w:lang w:val="is-IS" w:eastAsia="zh-CN"/>
        </w:rPr>
        <w:t xml:space="preserve">varúðar ef frekari meinafræðilegar niðurstöður koma fram. Í öllum tilvikum skal fylgjast með blóðkornafjölda þar til gildin </w:t>
      </w:r>
      <w:r w:rsidRPr="006D3231">
        <w:rPr>
          <w:rFonts w:eastAsia="SimSun"/>
          <w:color w:val="000000"/>
          <w:szCs w:val="22"/>
          <w:lang w:val="is-IS"/>
        </w:rPr>
        <w:t>eru orðinn eðlileg á ný.</w:t>
      </w:r>
    </w:p>
    <w:p w:rsidR="006A2BAE" w:rsidRPr="006D3231" w:rsidRDefault="006A2BAE" w:rsidP="00FA6912">
      <w:pPr>
        <w:tabs>
          <w:tab w:val="clear" w:pos="567"/>
        </w:tabs>
        <w:spacing w:line="240" w:lineRule="auto"/>
        <w:rPr>
          <w:rFonts w:eastAsia="SimSun"/>
          <w:color w:val="000000"/>
          <w:szCs w:val="22"/>
          <w:lang w:val="is-IS"/>
        </w:rPr>
      </w:pPr>
    </w:p>
    <w:p w:rsidR="001C5440" w:rsidRPr="006D3231" w:rsidRDefault="00A442EB" w:rsidP="00FA6912">
      <w:pPr>
        <w:keepNext/>
        <w:keepLines/>
        <w:tabs>
          <w:tab w:val="clear" w:pos="567"/>
        </w:tabs>
        <w:spacing w:line="240" w:lineRule="auto"/>
        <w:rPr>
          <w:rFonts w:eastAsia="SimSun"/>
          <w:color w:val="000000"/>
          <w:szCs w:val="22"/>
          <w:u w:val="single"/>
          <w:lang w:val="is-IS"/>
        </w:rPr>
      </w:pPr>
      <w:r w:rsidRPr="006D3231">
        <w:rPr>
          <w:rFonts w:eastAsia="SimSun"/>
          <w:color w:val="000000"/>
          <w:szCs w:val="22"/>
          <w:u w:val="single"/>
          <w:lang w:val="is-IS"/>
        </w:rPr>
        <w:t>Sýkingar</w:t>
      </w:r>
    </w:p>
    <w:p w:rsidR="001C5440" w:rsidRPr="006D3231" w:rsidRDefault="00A442EB" w:rsidP="00FA6912">
      <w:pPr>
        <w:keepLines/>
        <w:tabs>
          <w:tab w:val="clear" w:pos="567"/>
        </w:tabs>
        <w:spacing w:line="240" w:lineRule="auto"/>
        <w:rPr>
          <w:rFonts w:eastAsia="SimSun"/>
          <w:color w:val="000000"/>
          <w:szCs w:val="22"/>
          <w:lang w:val="is-IS"/>
        </w:rPr>
      </w:pPr>
      <w:r w:rsidRPr="006D3231">
        <w:rPr>
          <w:rFonts w:eastAsia="SimSun"/>
          <w:color w:val="000000"/>
          <w:szCs w:val="22"/>
          <w:lang w:val="is-IS"/>
        </w:rPr>
        <w:t>Skilarence er ónæmis</w:t>
      </w:r>
      <w:r w:rsidR="00167E61" w:rsidRPr="006D3231">
        <w:rPr>
          <w:rFonts w:eastAsia="SimSun"/>
          <w:color w:val="000000"/>
          <w:szCs w:val="22"/>
          <w:lang w:val="is-IS"/>
        </w:rPr>
        <w:t xml:space="preserve">temprandi lyf </w:t>
      </w:r>
      <w:r w:rsidRPr="006D3231">
        <w:rPr>
          <w:rFonts w:eastAsia="SimSun"/>
          <w:color w:val="000000"/>
          <w:szCs w:val="22"/>
          <w:lang w:val="is-IS"/>
        </w:rPr>
        <w:t xml:space="preserve">og getur haft áhrif á hvernig ónæmiskerfið bregst við sýkingu. </w:t>
      </w:r>
      <w:r w:rsidR="00144C05" w:rsidRPr="006D3231">
        <w:rPr>
          <w:rFonts w:eastAsia="SimSun"/>
          <w:color w:val="000000"/>
          <w:szCs w:val="22"/>
          <w:lang w:val="is-IS"/>
        </w:rPr>
        <w:t xml:space="preserve">Hjá </w:t>
      </w:r>
      <w:r w:rsidRPr="006D3231">
        <w:rPr>
          <w:rFonts w:eastAsia="SimSun"/>
          <w:color w:val="000000"/>
          <w:szCs w:val="22"/>
          <w:lang w:val="is-IS"/>
        </w:rPr>
        <w:t>sjúkling</w:t>
      </w:r>
      <w:r w:rsidR="00144C05" w:rsidRPr="006D3231">
        <w:rPr>
          <w:rFonts w:eastAsia="SimSun"/>
          <w:color w:val="000000"/>
          <w:szCs w:val="22"/>
          <w:lang w:val="is-IS"/>
        </w:rPr>
        <w:t>um</w:t>
      </w:r>
      <w:r w:rsidRPr="006D3231">
        <w:rPr>
          <w:rFonts w:eastAsia="SimSun"/>
          <w:color w:val="000000"/>
          <w:szCs w:val="22"/>
          <w:lang w:val="is-IS"/>
        </w:rPr>
        <w:t xml:space="preserve"> </w:t>
      </w:r>
      <w:r w:rsidR="001766CB" w:rsidRPr="006D3231">
        <w:rPr>
          <w:rFonts w:eastAsia="SimSun"/>
          <w:color w:val="000000"/>
          <w:szCs w:val="22"/>
          <w:lang w:val="is-IS"/>
        </w:rPr>
        <w:t xml:space="preserve">sem eru fyrir </w:t>
      </w:r>
      <w:r w:rsidRPr="006D3231">
        <w:rPr>
          <w:rFonts w:eastAsia="SimSun"/>
          <w:color w:val="000000"/>
          <w:szCs w:val="22"/>
          <w:lang w:val="is-IS"/>
        </w:rPr>
        <w:t xml:space="preserve">með </w:t>
      </w:r>
      <w:r w:rsidR="00144C05" w:rsidRPr="006D3231">
        <w:rPr>
          <w:rFonts w:eastAsia="SimSun"/>
          <w:color w:val="000000"/>
          <w:szCs w:val="22"/>
          <w:lang w:val="is-IS"/>
        </w:rPr>
        <w:t xml:space="preserve">klínískt marktækar </w:t>
      </w:r>
      <w:r w:rsidRPr="006D3231">
        <w:rPr>
          <w:rFonts w:eastAsia="SimSun"/>
          <w:color w:val="000000"/>
          <w:szCs w:val="22"/>
          <w:lang w:val="is-IS"/>
        </w:rPr>
        <w:t>sýkinga</w:t>
      </w:r>
      <w:r w:rsidR="00167E61" w:rsidRPr="006D3231">
        <w:rPr>
          <w:rFonts w:eastAsia="SimSun"/>
          <w:color w:val="000000"/>
          <w:szCs w:val="22"/>
          <w:lang w:val="is-IS"/>
        </w:rPr>
        <w:t>r</w:t>
      </w:r>
      <w:r w:rsidRPr="006D3231">
        <w:rPr>
          <w:rFonts w:eastAsia="SimSun"/>
          <w:color w:val="000000"/>
          <w:szCs w:val="22"/>
          <w:lang w:val="is-IS"/>
        </w:rPr>
        <w:t xml:space="preserve"> </w:t>
      </w:r>
      <w:r w:rsidR="00144C05" w:rsidRPr="006D3231">
        <w:rPr>
          <w:rFonts w:eastAsia="SimSun"/>
          <w:color w:val="000000"/>
          <w:szCs w:val="22"/>
          <w:lang w:val="is-IS"/>
        </w:rPr>
        <w:t xml:space="preserve">þarf læknirinn að ákveða hvort eingöngu skuli </w:t>
      </w:r>
      <w:r w:rsidRPr="006D3231">
        <w:rPr>
          <w:rFonts w:eastAsia="SimSun"/>
          <w:color w:val="000000"/>
          <w:szCs w:val="22"/>
          <w:lang w:val="is-IS"/>
        </w:rPr>
        <w:t>hefja meðferð með Sk</w:t>
      </w:r>
      <w:r w:rsidR="00167E61" w:rsidRPr="006D3231">
        <w:rPr>
          <w:rFonts w:eastAsia="SimSun"/>
          <w:color w:val="000000"/>
          <w:szCs w:val="22"/>
          <w:lang w:val="is-IS"/>
        </w:rPr>
        <w:t xml:space="preserve">ilarence </w:t>
      </w:r>
      <w:r w:rsidR="00144C05" w:rsidRPr="006D3231">
        <w:rPr>
          <w:rFonts w:eastAsia="SimSun"/>
          <w:color w:val="000000"/>
          <w:szCs w:val="22"/>
          <w:lang w:val="is-IS"/>
        </w:rPr>
        <w:t>þegar</w:t>
      </w:r>
      <w:r w:rsidR="00167E61" w:rsidRPr="006D3231">
        <w:rPr>
          <w:rFonts w:eastAsia="SimSun"/>
          <w:color w:val="000000"/>
          <w:szCs w:val="22"/>
          <w:lang w:val="is-IS"/>
        </w:rPr>
        <w:t xml:space="preserve"> sýkingin hefur gengið til baka</w:t>
      </w:r>
      <w:r w:rsidRPr="006D3231">
        <w:rPr>
          <w:rFonts w:eastAsia="SimSun"/>
          <w:color w:val="000000"/>
          <w:szCs w:val="22"/>
          <w:lang w:val="is-IS"/>
        </w:rPr>
        <w:t>. Ef sjúklingur fær sýkingu meðan á meðferð með Skilarence</w:t>
      </w:r>
      <w:r w:rsidR="00167E61" w:rsidRPr="006D3231">
        <w:rPr>
          <w:rFonts w:eastAsia="SimSun"/>
          <w:color w:val="000000"/>
          <w:szCs w:val="22"/>
          <w:lang w:val="is-IS"/>
        </w:rPr>
        <w:t xml:space="preserve"> stendur</w:t>
      </w:r>
      <w:r w:rsidRPr="006D3231">
        <w:rPr>
          <w:rFonts w:eastAsia="SimSun"/>
          <w:color w:val="000000"/>
          <w:szCs w:val="22"/>
          <w:lang w:val="is-IS"/>
        </w:rPr>
        <w:t xml:space="preserve">, skal íhuga </w:t>
      </w:r>
      <w:r w:rsidR="008C6DB7" w:rsidRPr="006D3231">
        <w:rPr>
          <w:rFonts w:eastAsia="SimSun"/>
          <w:color w:val="000000"/>
          <w:szCs w:val="22"/>
          <w:lang w:val="is-IS"/>
        </w:rPr>
        <w:t xml:space="preserve">tímabundna </w:t>
      </w:r>
      <w:r w:rsidRPr="006D3231">
        <w:rPr>
          <w:rFonts w:eastAsia="SimSun"/>
          <w:color w:val="000000"/>
          <w:szCs w:val="22"/>
          <w:lang w:val="is-IS"/>
        </w:rPr>
        <w:t xml:space="preserve">stöðvun meðferðar og </w:t>
      </w:r>
      <w:r w:rsidR="000D73D2" w:rsidRPr="006D3231">
        <w:rPr>
          <w:rFonts w:eastAsia="SimSun"/>
          <w:color w:val="000000"/>
          <w:szCs w:val="22"/>
          <w:lang w:val="is-IS"/>
        </w:rPr>
        <w:t xml:space="preserve">endurmeta </w:t>
      </w:r>
      <w:r w:rsidRPr="006D3231">
        <w:rPr>
          <w:rFonts w:eastAsia="SimSun"/>
          <w:color w:val="000000"/>
          <w:szCs w:val="22"/>
          <w:lang w:val="is-IS"/>
        </w:rPr>
        <w:t>ávinning og áhættu áður en meðferð er hafin</w:t>
      </w:r>
      <w:r w:rsidR="00167E61" w:rsidRPr="006D3231">
        <w:rPr>
          <w:rFonts w:eastAsia="SimSun"/>
          <w:color w:val="000000"/>
          <w:szCs w:val="22"/>
          <w:lang w:val="is-IS"/>
        </w:rPr>
        <w:t xml:space="preserve"> á ný</w:t>
      </w:r>
      <w:r w:rsidRPr="006D3231">
        <w:rPr>
          <w:rFonts w:eastAsia="SimSun"/>
          <w:color w:val="000000"/>
          <w:szCs w:val="22"/>
          <w:lang w:val="is-IS"/>
        </w:rPr>
        <w:t xml:space="preserve">. Sjúklingar sem fá Skilarence </w:t>
      </w:r>
      <w:r w:rsidR="00167E61" w:rsidRPr="006D3231">
        <w:rPr>
          <w:rFonts w:eastAsia="SimSun"/>
          <w:color w:val="000000"/>
          <w:szCs w:val="22"/>
          <w:lang w:val="is-IS"/>
        </w:rPr>
        <w:t>skulu fá</w:t>
      </w:r>
      <w:r w:rsidRPr="006D3231">
        <w:rPr>
          <w:rFonts w:eastAsia="SimSun"/>
          <w:color w:val="000000"/>
          <w:szCs w:val="22"/>
          <w:lang w:val="is-IS"/>
        </w:rPr>
        <w:t xml:space="preserve"> fyrirmæli um að </w:t>
      </w:r>
      <w:r w:rsidR="00167E61" w:rsidRPr="006D3231">
        <w:rPr>
          <w:rFonts w:eastAsia="SimSun"/>
          <w:color w:val="000000"/>
          <w:szCs w:val="22"/>
          <w:lang w:val="is-IS"/>
        </w:rPr>
        <w:t>tilkynna lækni um einkenni sýkingar.</w:t>
      </w:r>
    </w:p>
    <w:p w:rsidR="006A2BAE" w:rsidRPr="006D3231" w:rsidRDefault="006A2BAE" w:rsidP="00FA6912">
      <w:pPr>
        <w:tabs>
          <w:tab w:val="clear" w:pos="567"/>
        </w:tabs>
        <w:spacing w:line="240" w:lineRule="auto"/>
        <w:rPr>
          <w:rFonts w:eastAsia="SimSun"/>
          <w:color w:val="000000"/>
          <w:szCs w:val="22"/>
          <w:lang w:val="is-IS"/>
        </w:rPr>
      </w:pPr>
    </w:p>
    <w:p w:rsidR="00D45F13" w:rsidRPr="006D3231" w:rsidRDefault="00167E61" w:rsidP="00FA6912">
      <w:pPr>
        <w:keepNext/>
        <w:tabs>
          <w:tab w:val="clear" w:pos="567"/>
        </w:tabs>
        <w:spacing w:line="240" w:lineRule="auto"/>
        <w:rPr>
          <w:rFonts w:eastAsia="SimSun"/>
          <w:i/>
          <w:color w:val="000000"/>
          <w:szCs w:val="22"/>
          <w:lang w:val="is-IS" w:eastAsia="zh-CN"/>
        </w:rPr>
      </w:pPr>
      <w:r w:rsidRPr="006D3231">
        <w:rPr>
          <w:rFonts w:eastAsia="SimSun"/>
          <w:i/>
          <w:color w:val="000000"/>
          <w:szCs w:val="22"/>
          <w:lang w:val="is-IS"/>
        </w:rPr>
        <w:t>Tækifærissýkingar/</w:t>
      </w:r>
      <w:r w:rsidR="00D45F13" w:rsidRPr="006D3231">
        <w:rPr>
          <w:rFonts w:eastAsia="SimSun"/>
          <w:i/>
          <w:color w:val="000000"/>
          <w:szCs w:val="22"/>
          <w:lang w:val="is-IS"/>
        </w:rPr>
        <w:t>ágeng fjölhreiðra innlyksuheilabólg</w:t>
      </w:r>
      <w:r w:rsidR="00916AB1" w:rsidRPr="006D3231">
        <w:rPr>
          <w:rFonts w:eastAsia="SimSun"/>
          <w:i/>
          <w:color w:val="000000"/>
          <w:szCs w:val="22"/>
          <w:lang w:val="is-IS"/>
        </w:rPr>
        <w:t>a</w:t>
      </w:r>
      <w:r w:rsidR="00D45F13" w:rsidRPr="006D3231">
        <w:rPr>
          <w:rFonts w:eastAsia="SimSun"/>
          <w:i/>
          <w:color w:val="000000"/>
          <w:szCs w:val="22"/>
          <w:lang w:val="is-IS"/>
        </w:rPr>
        <w:t xml:space="preserve"> (</w:t>
      </w:r>
      <w:r w:rsidR="00AE2B26" w:rsidRPr="006D3231">
        <w:rPr>
          <w:rFonts w:eastAsia="SimSun"/>
          <w:i/>
          <w:iCs/>
          <w:color w:val="000000"/>
          <w:szCs w:val="22"/>
          <w:lang w:val="is-IS" w:eastAsia="zh-CN"/>
        </w:rPr>
        <w:t>progressive multifocal leukoencephalopathy</w:t>
      </w:r>
      <w:r w:rsidR="001C5440" w:rsidRPr="006D3231">
        <w:rPr>
          <w:rFonts w:eastAsia="SimSun"/>
          <w:i/>
          <w:color w:val="000000"/>
          <w:lang w:val="is-IS"/>
        </w:rPr>
        <w:t>, PML</w:t>
      </w:r>
      <w:r w:rsidR="00D45F13" w:rsidRPr="006D3231">
        <w:rPr>
          <w:rFonts w:eastAsia="SimSun"/>
          <w:i/>
          <w:color w:val="000000"/>
          <w:szCs w:val="22"/>
          <w:lang w:val="is-IS"/>
        </w:rPr>
        <w:t>)</w:t>
      </w:r>
    </w:p>
    <w:p w:rsidR="001C5440" w:rsidRPr="006D3231" w:rsidRDefault="00D04100" w:rsidP="00FA6912">
      <w:pPr>
        <w:keepNext/>
        <w:tabs>
          <w:tab w:val="clear" w:pos="567"/>
        </w:tabs>
        <w:spacing w:line="240" w:lineRule="auto"/>
        <w:rPr>
          <w:rFonts w:eastAsia="SimSun"/>
          <w:color w:val="000000"/>
          <w:szCs w:val="22"/>
          <w:lang w:val="is-IS"/>
        </w:rPr>
      </w:pPr>
      <w:r w:rsidRPr="006D3231">
        <w:rPr>
          <w:rFonts w:eastAsia="SimSun"/>
          <w:color w:val="000000"/>
          <w:szCs w:val="22"/>
          <w:lang w:val="is-IS"/>
        </w:rPr>
        <w:t>Tilkynnt hefur verið um</w:t>
      </w:r>
      <w:r w:rsidR="00167E61" w:rsidRPr="006D3231">
        <w:rPr>
          <w:rFonts w:eastAsia="SimSun"/>
          <w:color w:val="000000"/>
          <w:szCs w:val="22"/>
          <w:lang w:val="is-IS"/>
        </w:rPr>
        <w:t xml:space="preserve"> tilvik tækifærissýking</w:t>
      </w:r>
      <w:r w:rsidRPr="006D3231">
        <w:rPr>
          <w:rFonts w:eastAsia="SimSun"/>
          <w:color w:val="000000"/>
          <w:szCs w:val="22"/>
          <w:lang w:val="is-IS"/>
        </w:rPr>
        <w:t xml:space="preserve">a, einkum </w:t>
      </w:r>
      <w:r w:rsidR="00167E61" w:rsidRPr="006D3231">
        <w:rPr>
          <w:rFonts w:eastAsia="SimSun"/>
          <w:color w:val="000000"/>
          <w:szCs w:val="22"/>
          <w:lang w:val="is-IS"/>
        </w:rPr>
        <w:t>ágeng</w:t>
      </w:r>
      <w:r w:rsidR="000D73D2" w:rsidRPr="006D3231">
        <w:rPr>
          <w:rFonts w:eastAsia="SimSun"/>
          <w:color w:val="000000"/>
          <w:szCs w:val="22"/>
          <w:lang w:val="is-IS"/>
        </w:rPr>
        <w:t>rar</w:t>
      </w:r>
      <w:r w:rsidRPr="006D3231">
        <w:rPr>
          <w:rFonts w:eastAsia="SimSun"/>
          <w:color w:val="000000"/>
          <w:szCs w:val="22"/>
          <w:lang w:val="is-IS"/>
        </w:rPr>
        <w:t xml:space="preserve"> fjölhreiðra innlyksuheilabólgu</w:t>
      </w:r>
      <w:r w:rsidR="00167E61" w:rsidRPr="006D3231">
        <w:rPr>
          <w:rFonts w:eastAsia="SimSun"/>
          <w:color w:val="000000"/>
          <w:szCs w:val="22"/>
          <w:lang w:val="is-IS"/>
        </w:rPr>
        <w:t xml:space="preserve"> (PML) með </w:t>
      </w:r>
      <w:r w:rsidR="008C4BB6" w:rsidRPr="006D3231">
        <w:rPr>
          <w:rFonts w:eastAsia="SimSun"/>
          <w:color w:val="000000"/>
          <w:szCs w:val="22"/>
          <w:lang w:val="is-IS"/>
        </w:rPr>
        <w:t>öðrum lyfjum sem innihalda dímetýl</w:t>
      </w:r>
      <w:r w:rsidR="00167E61" w:rsidRPr="006D3231">
        <w:rPr>
          <w:rFonts w:eastAsia="SimSun"/>
          <w:color w:val="000000"/>
          <w:szCs w:val="22"/>
          <w:lang w:val="is-IS"/>
        </w:rPr>
        <w:t>fúmarat</w:t>
      </w:r>
      <w:r w:rsidR="008C4BB6" w:rsidRPr="006D3231">
        <w:rPr>
          <w:rFonts w:eastAsia="SimSun"/>
          <w:color w:val="000000"/>
          <w:szCs w:val="22"/>
          <w:lang w:val="is-IS"/>
        </w:rPr>
        <w:t xml:space="preserve"> </w:t>
      </w:r>
      <w:r w:rsidR="00CA0FD5" w:rsidRPr="006D3231">
        <w:rPr>
          <w:rFonts w:eastAsia="SimSun"/>
          <w:color w:val="000000"/>
          <w:szCs w:val="22"/>
          <w:lang w:val="is-IS"/>
        </w:rPr>
        <w:t>(sjá kafla </w:t>
      </w:r>
      <w:r w:rsidR="00167E61" w:rsidRPr="006D3231">
        <w:rPr>
          <w:rFonts w:eastAsia="SimSun"/>
          <w:color w:val="000000"/>
          <w:szCs w:val="22"/>
          <w:lang w:val="is-IS"/>
        </w:rPr>
        <w:t>4.8). PML er tækifæris</w:t>
      </w:r>
      <w:r w:rsidR="008C4BB6" w:rsidRPr="006D3231">
        <w:rPr>
          <w:rFonts w:eastAsia="SimSun"/>
          <w:color w:val="000000"/>
          <w:szCs w:val="22"/>
          <w:lang w:val="is-IS"/>
        </w:rPr>
        <w:t>sýking af völdum John-</w:t>
      </w:r>
      <w:r w:rsidR="00167E61" w:rsidRPr="006D3231">
        <w:rPr>
          <w:rFonts w:eastAsia="SimSun"/>
          <w:color w:val="000000"/>
          <w:szCs w:val="22"/>
          <w:lang w:val="is-IS"/>
        </w:rPr>
        <w:t>Cunningham vei</w:t>
      </w:r>
      <w:r w:rsidR="008C4BB6" w:rsidRPr="006D3231">
        <w:rPr>
          <w:rFonts w:eastAsia="SimSun"/>
          <w:color w:val="000000"/>
          <w:szCs w:val="22"/>
          <w:lang w:val="is-IS"/>
        </w:rPr>
        <w:t>ru (JCV) sem getur verið banvæn</w:t>
      </w:r>
      <w:r w:rsidR="00167E61" w:rsidRPr="006D3231">
        <w:rPr>
          <w:rFonts w:eastAsia="SimSun"/>
          <w:color w:val="000000"/>
          <w:szCs w:val="22"/>
          <w:lang w:val="is-IS"/>
        </w:rPr>
        <w:t xml:space="preserve"> eða valdið alvarleg</w:t>
      </w:r>
      <w:r w:rsidR="008C4BB6" w:rsidRPr="006D3231">
        <w:rPr>
          <w:rFonts w:eastAsia="SimSun"/>
          <w:color w:val="000000"/>
          <w:szCs w:val="22"/>
          <w:lang w:val="is-IS"/>
        </w:rPr>
        <w:t>ri</w:t>
      </w:r>
      <w:r w:rsidR="00167E61" w:rsidRPr="006D3231">
        <w:rPr>
          <w:rFonts w:eastAsia="SimSun"/>
          <w:color w:val="000000"/>
          <w:szCs w:val="22"/>
          <w:lang w:val="is-IS"/>
        </w:rPr>
        <w:t xml:space="preserve"> fötlun. </w:t>
      </w:r>
      <w:r w:rsidR="008C6DB7" w:rsidRPr="006D3231">
        <w:rPr>
          <w:rFonts w:eastAsia="SimSun"/>
          <w:color w:val="000000"/>
          <w:szCs w:val="22"/>
          <w:lang w:val="is-IS"/>
        </w:rPr>
        <w:t xml:space="preserve">Orsakir </w:t>
      </w:r>
      <w:r w:rsidR="00167E61" w:rsidRPr="006D3231">
        <w:rPr>
          <w:rFonts w:eastAsia="SimSun"/>
          <w:color w:val="000000"/>
          <w:szCs w:val="22"/>
          <w:lang w:val="is-IS"/>
        </w:rPr>
        <w:t xml:space="preserve">PML </w:t>
      </w:r>
      <w:r w:rsidR="008C6DB7" w:rsidRPr="006D3231">
        <w:rPr>
          <w:rFonts w:eastAsia="SimSun"/>
          <w:color w:val="000000"/>
          <w:szCs w:val="22"/>
          <w:lang w:val="is-IS"/>
        </w:rPr>
        <w:t>eru líklegast fjölþættar</w:t>
      </w:r>
      <w:r w:rsidR="00167E61" w:rsidRPr="006D3231">
        <w:rPr>
          <w:rFonts w:eastAsia="SimSun"/>
          <w:color w:val="000000"/>
          <w:szCs w:val="22"/>
          <w:lang w:val="is-IS"/>
        </w:rPr>
        <w:t>.</w:t>
      </w:r>
    </w:p>
    <w:p w:rsidR="001C5440" w:rsidRPr="006D3231" w:rsidRDefault="001C5440" w:rsidP="00FA6912">
      <w:pPr>
        <w:tabs>
          <w:tab w:val="clear" w:pos="567"/>
        </w:tabs>
        <w:spacing w:line="240" w:lineRule="auto"/>
        <w:rPr>
          <w:rFonts w:eastAsia="SimSun"/>
          <w:color w:val="000000"/>
          <w:szCs w:val="22"/>
          <w:lang w:val="is-IS"/>
        </w:rPr>
      </w:pPr>
    </w:p>
    <w:p w:rsidR="001C5440" w:rsidRPr="006D3231" w:rsidRDefault="00003755" w:rsidP="00FA6912">
      <w:pPr>
        <w:tabs>
          <w:tab w:val="clear" w:pos="567"/>
        </w:tabs>
        <w:spacing w:line="240" w:lineRule="auto"/>
        <w:rPr>
          <w:rFonts w:eastAsia="SimSun"/>
          <w:color w:val="000000"/>
          <w:szCs w:val="22"/>
          <w:lang w:val="is-IS" w:eastAsia="zh-CN"/>
        </w:rPr>
      </w:pPr>
      <w:r w:rsidRPr="006D3231">
        <w:rPr>
          <w:rFonts w:eastAsia="SimSun"/>
          <w:color w:val="000000"/>
          <w:szCs w:val="22"/>
          <w:lang w:val="is-IS" w:eastAsia="zh-CN"/>
        </w:rPr>
        <w:t xml:space="preserve">Fyrri sýking </w:t>
      </w:r>
      <w:r w:rsidR="00C16A9C" w:rsidRPr="006D3231">
        <w:rPr>
          <w:rFonts w:eastAsia="SimSun"/>
          <w:color w:val="000000"/>
          <w:szCs w:val="22"/>
          <w:lang w:val="is-IS" w:eastAsia="zh-CN"/>
        </w:rPr>
        <w:t xml:space="preserve">með JCV er talin forsenda fyrir þróun PML. Áhættuþættir geta verið fyrri ónæmisbælandi meðferð og </w:t>
      </w:r>
      <w:r w:rsidR="00B01A38" w:rsidRPr="006D3231">
        <w:rPr>
          <w:rFonts w:eastAsia="SimSun"/>
          <w:color w:val="000000"/>
          <w:szCs w:val="22"/>
          <w:lang w:val="is-IS" w:eastAsia="zh-CN"/>
        </w:rPr>
        <w:t>tilteknir</w:t>
      </w:r>
      <w:r w:rsidR="00C16A9C" w:rsidRPr="006D3231">
        <w:rPr>
          <w:rFonts w:eastAsia="SimSun"/>
          <w:color w:val="000000"/>
          <w:szCs w:val="22"/>
          <w:lang w:val="is-IS" w:eastAsia="zh-CN"/>
        </w:rPr>
        <w:t xml:space="preserve"> samhliða sjúkdóma</w:t>
      </w:r>
      <w:r w:rsidR="00B01A38" w:rsidRPr="006D3231">
        <w:rPr>
          <w:rFonts w:eastAsia="SimSun"/>
          <w:color w:val="000000"/>
          <w:szCs w:val="22"/>
          <w:lang w:val="is-IS" w:eastAsia="zh-CN"/>
        </w:rPr>
        <w:t>r</w:t>
      </w:r>
      <w:r w:rsidR="00C16A9C" w:rsidRPr="006D3231">
        <w:rPr>
          <w:rFonts w:eastAsia="SimSun"/>
          <w:color w:val="000000"/>
          <w:szCs w:val="22"/>
          <w:lang w:val="is-IS" w:eastAsia="zh-CN"/>
        </w:rPr>
        <w:t xml:space="preserve"> (</w:t>
      </w:r>
      <w:r w:rsidRPr="006D3231">
        <w:rPr>
          <w:rFonts w:eastAsia="SimSun"/>
          <w:color w:val="000000"/>
          <w:szCs w:val="22"/>
          <w:lang w:val="is-IS" w:eastAsia="zh-CN"/>
        </w:rPr>
        <w:t xml:space="preserve">eins og </w:t>
      </w:r>
      <w:r w:rsidR="009D3625" w:rsidRPr="006D3231">
        <w:rPr>
          <w:rFonts w:eastAsia="SimSun"/>
          <w:color w:val="000000"/>
          <w:szCs w:val="22"/>
          <w:lang w:val="is-IS" w:eastAsia="zh-CN"/>
        </w:rPr>
        <w:t>sumir</w:t>
      </w:r>
      <w:r w:rsidR="00C16A9C" w:rsidRPr="006D3231">
        <w:rPr>
          <w:rFonts w:eastAsia="SimSun"/>
          <w:color w:val="000000"/>
          <w:szCs w:val="22"/>
          <w:lang w:val="is-IS" w:eastAsia="zh-CN"/>
        </w:rPr>
        <w:t xml:space="preserve"> sjálfsofnæmissjúkdóma</w:t>
      </w:r>
      <w:r w:rsidRPr="006D3231">
        <w:rPr>
          <w:rFonts w:eastAsia="SimSun"/>
          <w:color w:val="000000"/>
          <w:szCs w:val="22"/>
          <w:lang w:val="is-IS" w:eastAsia="zh-CN"/>
        </w:rPr>
        <w:t>r</w:t>
      </w:r>
      <w:r w:rsidR="009D3625" w:rsidRPr="006D3231">
        <w:rPr>
          <w:rFonts w:eastAsia="SimSun"/>
          <w:color w:val="000000"/>
          <w:szCs w:val="22"/>
          <w:lang w:val="is-IS" w:eastAsia="zh-CN"/>
        </w:rPr>
        <w:t xml:space="preserve"> eða illkynja </w:t>
      </w:r>
      <w:r w:rsidR="00C16A9C" w:rsidRPr="006D3231">
        <w:rPr>
          <w:rFonts w:eastAsia="SimSun"/>
          <w:color w:val="000000"/>
          <w:szCs w:val="22"/>
          <w:lang w:val="is-IS" w:eastAsia="zh-CN"/>
        </w:rPr>
        <w:t>blóðsjúkdóma</w:t>
      </w:r>
      <w:r w:rsidR="009D3625" w:rsidRPr="006D3231">
        <w:rPr>
          <w:rFonts w:eastAsia="SimSun"/>
          <w:color w:val="000000"/>
          <w:szCs w:val="22"/>
          <w:lang w:val="is-IS" w:eastAsia="zh-CN"/>
        </w:rPr>
        <w:t>r</w:t>
      </w:r>
      <w:r w:rsidR="00C16A9C" w:rsidRPr="006D3231">
        <w:rPr>
          <w:rFonts w:eastAsia="SimSun"/>
          <w:color w:val="000000"/>
          <w:szCs w:val="22"/>
          <w:lang w:val="is-IS" w:eastAsia="zh-CN"/>
        </w:rPr>
        <w:t xml:space="preserve">). </w:t>
      </w:r>
      <w:r w:rsidR="009D3625" w:rsidRPr="006D3231">
        <w:rPr>
          <w:rFonts w:eastAsia="SimSun"/>
          <w:color w:val="000000"/>
          <w:szCs w:val="22"/>
          <w:lang w:val="is-IS" w:eastAsia="zh-CN"/>
        </w:rPr>
        <w:t>Breytt</w:t>
      </w:r>
      <w:r w:rsidR="00B146DB" w:rsidRPr="006D3231">
        <w:rPr>
          <w:rFonts w:eastAsia="SimSun"/>
          <w:color w:val="000000"/>
          <w:szCs w:val="22"/>
          <w:lang w:val="is-IS" w:eastAsia="zh-CN"/>
        </w:rPr>
        <w:t xml:space="preserve"> eða veiklað</w:t>
      </w:r>
      <w:r w:rsidR="00C16A9C" w:rsidRPr="006D3231">
        <w:rPr>
          <w:rFonts w:eastAsia="SimSun"/>
          <w:color w:val="000000"/>
          <w:szCs w:val="22"/>
          <w:lang w:val="is-IS" w:eastAsia="zh-CN"/>
        </w:rPr>
        <w:t xml:space="preserve"> ónæmiskerfi </w:t>
      </w:r>
      <w:r w:rsidR="00B146DB" w:rsidRPr="006D3231">
        <w:rPr>
          <w:rFonts w:eastAsia="SimSun"/>
          <w:color w:val="000000"/>
          <w:szCs w:val="22"/>
          <w:lang w:val="is-IS" w:eastAsia="zh-CN"/>
        </w:rPr>
        <w:t>sem og</w:t>
      </w:r>
      <w:r w:rsidR="00C16A9C" w:rsidRPr="006D3231">
        <w:rPr>
          <w:rFonts w:eastAsia="SimSun"/>
          <w:color w:val="000000"/>
          <w:szCs w:val="22"/>
          <w:lang w:val="is-IS" w:eastAsia="zh-CN"/>
        </w:rPr>
        <w:t xml:space="preserve"> erfða</w:t>
      </w:r>
      <w:r w:rsidR="009D3625" w:rsidRPr="006D3231">
        <w:rPr>
          <w:rFonts w:eastAsia="SimSun"/>
          <w:color w:val="000000"/>
          <w:szCs w:val="22"/>
          <w:lang w:val="is-IS" w:eastAsia="zh-CN"/>
        </w:rPr>
        <w:t>-</w:t>
      </w:r>
      <w:r w:rsidR="00C16A9C" w:rsidRPr="006D3231">
        <w:rPr>
          <w:rFonts w:eastAsia="SimSun"/>
          <w:color w:val="000000"/>
          <w:szCs w:val="22"/>
          <w:lang w:val="is-IS" w:eastAsia="zh-CN"/>
        </w:rPr>
        <w:t xml:space="preserve"> eða umhverfisþ</w:t>
      </w:r>
      <w:r w:rsidR="00B146DB" w:rsidRPr="006D3231">
        <w:rPr>
          <w:rFonts w:eastAsia="SimSun"/>
          <w:color w:val="000000"/>
          <w:szCs w:val="22"/>
          <w:lang w:val="is-IS" w:eastAsia="zh-CN"/>
        </w:rPr>
        <w:t>ættir</w:t>
      </w:r>
      <w:r w:rsidR="00C16A9C" w:rsidRPr="006D3231">
        <w:rPr>
          <w:rFonts w:eastAsia="SimSun"/>
          <w:color w:val="000000"/>
          <w:szCs w:val="22"/>
          <w:lang w:val="is-IS" w:eastAsia="zh-CN"/>
        </w:rPr>
        <w:t xml:space="preserve"> geta einnig talist áhættuþætti</w:t>
      </w:r>
      <w:r w:rsidR="009D3625" w:rsidRPr="006D3231">
        <w:rPr>
          <w:rFonts w:eastAsia="SimSun"/>
          <w:color w:val="000000"/>
          <w:szCs w:val="22"/>
          <w:lang w:val="is-IS" w:eastAsia="zh-CN"/>
        </w:rPr>
        <w:t>r</w:t>
      </w:r>
      <w:r w:rsidR="00C16A9C" w:rsidRPr="006D3231">
        <w:rPr>
          <w:rFonts w:eastAsia="SimSun"/>
          <w:color w:val="000000"/>
          <w:szCs w:val="22"/>
          <w:lang w:val="is-IS" w:eastAsia="zh-CN"/>
        </w:rPr>
        <w:t>.</w:t>
      </w:r>
    </w:p>
    <w:p w:rsidR="001C5440" w:rsidRPr="006D3231" w:rsidRDefault="001C5440" w:rsidP="00FA6912">
      <w:pPr>
        <w:tabs>
          <w:tab w:val="clear" w:pos="567"/>
        </w:tabs>
        <w:spacing w:line="240" w:lineRule="auto"/>
        <w:rPr>
          <w:rFonts w:eastAsia="SimSun"/>
          <w:color w:val="000000"/>
          <w:szCs w:val="22"/>
          <w:lang w:val="is-IS" w:eastAsia="zh-CN"/>
        </w:rPr>
      </w:pPr>
    </w:p>
    <w:p w:rsidR="001C5440" w:rsidRPr="006D3231" w:rsidRDefault="00C16A9C" w:rsidP="00FA6912">
      <w:pPr>
        <w:tabs>
          <w:tab w:val="clear" w:pos="567"/>
        </w:tabs>
        <w:spacing w:line="240" w:lineRule="auto"/>
        <w:rPr>
          <w:rFonts w:eastAsia="SimSun"/>
          <w:color w:val="000000"/>
          <w:szCs w:val="22"/>
          <w:lang w:val="is-IS" w:eastAsia="zh-CN"/>
        </w:rPr>
      </w:pPr>
      <w:r w:rsidRPr="006D3231">
        <w:rPr>
          <w:rFonts w:eastAsia="SimSun"/>
          <w:color w:val="000000"/>
          <w:szCs w:val="22"/>
          <w:lang w:val="is-IS" w:eastAsia="zh-CN"/>
        </w:rPr>
        <w:t xml:space="preserve">Viðvarandi </w:t>
      </w:r>
      <w:r w:rsidR="00DE4BED" w:rsidRPr="006D3231">
        <w:rPr>
          <w:rFonts w:eastAsia="SimSun"/>
          <w:color w:val="000000"/>
          <w:szCs w:val="22"/>
          <w:lang w:val="is-IS" w:eastAsia="zh-CN"/>
        </w:rPr>
        <w:t>miðlungsalvarleg eða alvarleg</w:t>
      </w:r>
      <w:r w:rsidRPr="006D3231">
        <w:rPr>
          <w:rFonts w:eastAsia="SimSun"/>
          <w:color w:val="000000"/>
          <w:szCs w:val="22"/>
          <w:lang w:val="is-IS" w:eastAsia="zh-CN"/>
        </w:rPr>
        <w:t xml:space="preserve"> hvítk</w:t>
      </w:r>
      <w:r w:rsidR="00DE4BED" w:rsidRPr="006D3231">
        <w:rPr>
          <w:rFonts w:eastAsia="SimSun"/>
          <w:color w:val="000000"/>
          <w:szCs w:val="22"/>
          <w:lang w:val="is-IS" w:eastAsia="zh-CN"/>
        </w:rPr>
        <w:t xml:space="preserve">ornafæð </w:t>
      </w:r>
      <w:r w:rsidR="00E81ECA" w:rsidRPr="006D3231">
        <w:rPr>
          <w:rFonts w:eastAsia="SimSun"/>
          <w:color w:val="000000"/>
          <w:szCs w:val="22"/>
          <w:lang w:val="is-IS" w:eastAsia="zh-CN"/>
        </w:rPr>
        <w:t xml:space="preserve">meðan á </w:t>
      </w:r>
      <w:r w:rsidR="00DE4BED" w:rsidRPr="006D3231">
        <w:rPr>
          <w:rFonts w:eastAsia="SimSun"/>
          <w:color w:val="000000"/>
          <w:szCs w:val="22"/>
          <w:lang w:val="is-IS" w:eastAsia="zh-CN"/>
        </w:rPr>
        <w:t>meðferð með dímetýl</w:t>
      </w:r>
      <w:r w:rsidRPr="006D3231">
        <w:rPr>
          <w:rFonts w:eastAsia="SimSun"/>
          <w:color w:val="000000"/>
          <w:szCs w:val="22"/>
          <w:lang w:val="is-IS" w:eastAsia="zh-CN"/>
        </w:rPr>
        <w:t xml:space="preserve">fúmarati </w:t>
      </w:r>
      <w:r w:rsidR="00E81ECA" w:rsidRPr="006D3231">
        <w:rPr>
          <w:rFonts w:eastAsia="SimSun"/>
          <w:color w:val="000000"/>
          <w:szCs w:val="22"/>
          <w:lang w:val="is-IS" w:eastAsia="zh-CN"/>
        </w:rPr>
        <w:t xml:space="preserve">stendur </w:t>
      </w:r>
      <w:r w:rsidRPr="006D3231">
        <w:rPr>
          <w:rFonts w:eastAsia="SimSun"/>
          <w:color w:val="000000"/>
          <w:szCs w:val="22"/>
          <w:lang w:val="is-IS" w:eastAsia="zh-CN"/>
        </w:rPr>
        <w:t xml:space="preserve">er einnig talin áhættuþáttur fyrir PML. Fylgjast skal með sjúklingum sem fá hvítkornafæð </w:t>
      </w:r>
      <w:r w:rsidR="00DE4BED" w:rsidRPr="006D3231">
        <w:rPr>
          <w:rFonts w:eastAsia="SimSun"/>
          <w:color w:val="000000"/>
          <w:szCs w:val="22"/>
          <w:lang w:val="is-IS" w:eastAsia="zh-CN"/>
        </w:rPr>
        <w:t xml:space="preserve">með tilliti til </w:t>
      </w:r>
      <w:r w:rsidRPr="006D3231">
        <w:rPr>
          <w:rFonts w:eastAsia="SimSun"/>
          <w:color w:val="000000"/>
          <w:szCs w:val="22"/>
          <w:lang w:val="is-IS" w:eastAsia="zh-CN"/>
        </w:rPr>
        <w:t>merkj</w:t>
      </w:r>
      <w:r w:rsidR="00DE4BED" w:rsidRPr="006D3231">
        <w:rPr>
          <w:rFonts w:eastAsia="SimSun"/>
          <w:color w:val="000000"/>
          <w:szCs w:val="22"/>
          <w:lang w:val="is-IS" w:eastAsia="zh-CN"/>
        </w:rPr>
        <w:t>a</w:t>
      </w:r>
      <w:r w:rsidRPr="006D3231">
        <w:rPr>
          <w:rFonts w:eastAsia="SimSun"/>
          <w:color w:val="000000"/>
          <w:szCs w:val="22"/>
          <w:lang w:val="is-IS" w:eastAsia="zh-CN"/>
        </w:rPr>
        <w:t xml:space="preserve"> og einkenn</w:t>
      </w:r>
      <w:r w:rsidR="00DE4BED" w:rsidRPr="006D3231">
        <w:rPr>
          <w:rFonts w:eastAsia="SimSun"/>
          <w:color w:val="000000"/>
          <w:szCs w:val="22"/>
          <w:lang w:val="is-IS" w:eastAsia="zh-CN"/>
        </w:rPr>
        <w:t>a</w:t>
      </w:r>
      <w:r w:rsidRPr="006D3231">
        <w:rPr>
          <w:rFonts w:eastAsia="SimSun"/>
          <w:color w:val="000000"/>
          <w:szCs w:val="22"/>
          <w:lang w:val="is-IS" w:eastAsia="zh-CN"/>
        </w:rPr>
        <w:t xml:space="preserve"> </w:t>
      </w:r>
      <w:r w:rsidR="006F2824" w:rsidRPr="006D3231">
        <w:rPr>
          <w:rFonts w:eastAsia="SimSun"/>
          <w:color w:val="000000"/>
          <w:szCs w:val="22"/>
          <w:lang w:val="is-IS" w:eastAsia="zh-CN"/>
        </w:rPr>
        <w:t xml:space="preserve">um </w:t>
      </w:r>
      <w:r w:rsidRPr="006D3231">
        <w:rPr>
          <w:rFonts w:eastAsia="SimSun"/>
          <w:color w:val="000000"/>
          <w:szCs w:val="22"/>
          <w:lang w:val="is-IS" w:eastAsia="zh-CN"/>
        </w:rPr>
        <w:t>tækifærissýking</w:t>
      </w:r>
      <w:r w:rsidR="00DE4BED" w:rsidRPr="006D3231">
        <w:rPr>
          <w:rFonts w:eastAsia="SimSun"/>
          <w:color w:val="000000"/>
          <w:szCs w:val="22"/>
          <w:lang w:val="is-IS" w:eastAsia="zh-CN"/>
        </w:rPr>
        <w:t>a</w:t>
      </w:r>
      <w:r w:rsidR="006F2824" w:rsidRPr="006D3231">
        <w:rPr>
          <w:rFonts w:eastAsia="SimSun"/>
          <w:color w:val="000000"/>
          <w:szCs w:val="22"/>
          <w:lang w:val="is-IS" w:eastAsia="zh-CN"/>
        </w:rPr>
        <w:t>r</w:t>
      </w:r>
      <w:r w:rsidRPr="006D3231">
        <w:rPr>
          <w:rFonts w:eastAsia="SimSun"/>
          <w:color w:val="000000"/>
          <w:szCs w:val="22"/>
          <w:lang w:val="is-IS" w:eastAsia="zh-CN"/>
        </w:rPr>
        <w:t xml:space="preserve">, sérstaklega </w:t>
      </w:r>
      <w:r w:rsidR="006F2824" w:rsidRPr="006D3231">
        <w:rPr>
          <w:rFonts w:eastAsia="SimSun"/>
          <w:color w:val="000000"/>
          <w:szCs w:val="22"/>
          <w:lang w:val="is-IS" w:eastAsia="zh-CN"/>
        </w:rPr>
        <w:t>einkenna</w:t>
      </w:r>
      <w:r w:rsidRPr="006D3231">
        <w:rPr>
          <w:rFonts w:eastAsia="SimSun"/>
          <w:color w:val="000000"/>
          <w:szCs w:val="22"/>
          <w:lang w:val="is-IS" w:eastAsia="zh-CN"/>
        </w:rPr>
        <w:t xml:space="preserve"> sem benda til PML. </w:t>
      </w:r>
      <w:r w:rsidR="007D3870" w:rsidRPr="006D3231">
        <w:rPr>
          <w:rFonts w:eastAsia="SimSun"/>
          <w:color w:val="000000"/>
          <w:szCs w:val="22"/>
          <w:lang w:val="is-IS" w:eastAsia="zh-CN"/>
        </w:rPr>
        <w:t xml:space="preserve">Dæmigerð </w:t>
      </w:r>
      <w:r w:rsidRPr="006D3231">
        <w:rPr>
          <w:rFonts w:eastAsia="SimSun"/>
          <w:color w:val="000000"/>
          <w:szCs w:val="22"/>
          <w:lang w:val="is-IS" w:eastAsia="zh-CN"/>
        </w:rPr>
        <w:t xml:space="preserve">einkenni tengd PML eru fjölbreytt, </w:t>
      </w:r>
      <w:r w:rsidR="007D3870" w:rsidRPr="006D3231">
        <w:rPr>
          <w:rFonts w:eastAsia="SimSun"/>
          <w:color w:val="000000"/>
          <w:szCs w:val="22"/>
          <w:lang w:val="is-IS" w:eastAsia="zh-CN"/>
        </w:rPr>
        <w:t>versna eftir</w:t>
      </w:r>
      <w:r w:rsidRPr="006D3231">
        <w:rPr>
          <w:rFonts w:eastAsia="SimSun"/>
          <w:color w:val="000000"/>
          <w:szCs w:val="22"/>
          <w:lang w:val="is-IS" w:eastAsia="zh-CN"/>
        </w:rPr>
        <w:t xml:space="preserve"> nokkra daga eða vikur og </w:t>
      </w:r>
      <w:r w:rsidR="007D3870" w:rsidRPr="006D3231">
        <w:rPr>
          <w:rFonts w:eastAsia="SimSun"/>
          <w:color w:val="000000"/>
          <w:szCs w:val="22"/>
          <w:lang w:val="is-IS" w:eastAsia="zh-CN"/>
        </w:rPr>
        <w:t>einkennast af versnandi veikleika í</w:t>
      </w:r>
      <w:r w:rsidRPr="006D3231">
        <w:rPr>
          <w:rFonts w:eastAsia="SimSun"/>
          <w:color w:val="000000"/>
          <w:szCs w:val="22"/>
          <w:lang w:val="is-IS" w:eastAsia="zh-CN"/>
        </w:rPr>
        <w:t xml:space="preserve"> annarr</w:t>
      </w:r>
      <w:r w:rsidR="007D3870" w:rsidRPr="006D3231">
        <w:rPr>
          <w:rFonts w:eastAsia="SimSun"/>
          <w:color w:val="000000"/>
          <w:szCs w:val="22"/>
          <w:lang w:val="is-IS" w:eastAsia="zh-CN"/>
        </w:rPr>
        <w:t>i hlið líkamans eða klaufaleg</w:t>
      </w:r>
      <w:r w:rsidR="00CB6FD6" w:rsidRPr="006D3231">
        <w:rPr>
          <w:rFonts w:eastAsia="SimSun"/>
          <w:color w:val="000000"/>
          <w:szCs w:val="22"/>
          <w:lang w:val="is-IS" w:eastAsia="zh-CN"/>
        </w:rPr>
        <w:t>ri</w:t>
      </w:r>
      <w:r w:rsidR="007D3870" w:rsidRPr="006D3231">
        <w:rPr>
          <w:rFonts w:eastAsia="SimSun"/>
          <w:color w:val="000000"/>
          <w:szCs w:val="22"/>
          <w:lang w:val="is-IS" w:eastAsia="zh-CN"/>
        </w:rPr>
        <w:t xml:space="preserve"> stjórnun</w:t>
      </w:r>
      <w:r w:rsidRPr="006D3231">
        <w:rPr>
          <w:rFonts w:eastAsia="SimSun"/>
          <w:color w:val="000000"/>
          <w:szCs w:val="22"/>
          <w:lang w:val="is-IS" w:eastAsia="zh-CN"/>
        </w:rPr>
        <w:t xml:space="preserve"> útlim</w:t>
      </w:r>
      <w:r w:rsidR="007D3870" w:rsidRPr="006D3231">
        <w:rPr>
          <w:rFonts w:eastAsia="SimSun"/>
          <w:color w:val="000000"/>
          <w:szCs w:val="22"/>
          <w:lang w:val="is-IS" w:eastAsia="zh-CN"/>
        </w:rPr>
        <w:t>a</w:t>
      </w:r>
      <w:r w:rsidRPr="006D3231">
        <w:rPr>
          <w:rFonts w:eastAsia="SimSun"/>
          <w:color w:val="000000"/>
          <w:szCs w:val="22"/>
          <w:lang w:val="is-IS" w:eastAsia="zh-CN"/>
        </w:rPr>
        <w:t>, sjóntruf</w:t>
      </w:r>
      <w:r w:rsidR="00CB6FD6" w:rsidRPr="006D3231">
        <w:rPr>
          <w:rFonts w:eastAsia="SimSun"/>
          <w:color w:val="000000"/>
          <w:szCs w:val="22"/>
          <w:lang w:val="is-IS" w:eastAsia="zh-CN"/>
        </w:rPr>
        <w:t xml:space="preserve">lunum </w:t>
      </w:r>
      <w:r w:rsidRPr="006D3231">
        <w:rPr>
          <w:rFonts w:eastAsia="SimSun"/>
          <w:color w:val="000000"/>
          <w:szCs w:val="22"/>
          <w:lang w:val="is-IS" w:eastAsia="zh-CN"/>
        </w:rPr>
        <w:t>og breyting</w:t>
      </w:r>
      <w:r w:rsidR="00CB6FD6" w:rsidRPr="006D3231">
        <w:rPr>
          <w:rFonts w:eastAsia="SimSun"/>
          <w:color w:val="000000"/>
          <w:szCs w:val="22"/>
          <w:lang w:val="is-IS" w:eastAsia="zh-CN"/>
        </w:rPr>
        <w:t>um</w:t>
      </w:r>
      <w:r w:rsidRPr="006D3231">
        <w:rPr>
          <w:rFonts w:eastAsia="SimSun"/>
          <w:color w:val="000000"/>
          <w:szCs w:val="22"/>
          <w:lang w:val="is-IS" w:eastAsia="zh-CN"/>
        </w:rPr>
        <w:t xml:space="preserve"> </w:t>
      </w:r>
      <w:r w:rsidR="00CB6FD6" w:rsidRPr="006D3231">
        <w:rPr>
          <w:rFonts w:eastAsia="SimSun"/>
          <w:color w:val="000000"/>
          <w:szCs w:val="22"/>
          <w:lang w:val="is-IS" w:eastAsia="zh-CN"/>
        </w:rPr>
        <w:t xml:space="preserve">á </w:t>
      </w:r>
      <w:r w:rsidRPr="006D3231">
        <w:rPr>
          <w:rFonts w:eastAsia="SimSun"/>
          <w:color w:val="000000"/>
          <w:szCs w:val="22"/>
          <w:lang w:val="is-IS" w:eastAsia="zh-CN"/>
        </w:rPr>
        <w:t xml:space="preserve">hugsun, minni og </w:t>
      </w:r>
      <w:r w:rsidR="007D3870" w:rsidRPr="006D3231">
        <w:rPr>
          <w:rFonts w:eastAsia="SimSun"/>
          <w:color w:val="000000"/>
          <w:szCs w:val="22"/>
          <w:lang w:val="is-IS" w:eastAsia="zh-CN"/>
        </w:rPr>
        <w:t>áttun</w:t>
      </w:r>
      <w:r w:rsidRPr="006D3231">
        <w:rPr>
          <w:rFonts w:eastAsia="SimSun"/>
          <w:color w:val="000000"/>
          <w:szCs w:val="22"/>
          <w:lang w:val="is-IS" w:eastAsia="zh-CN"/>
        </w:rPr>
        <w:t xml:space="preserve"> </w:t>
      </w:r>
      <w:r w:rsidR="00AC47AA" w:rsidRPr="006D3231">
        <w:rPr>
          <w:rFonts w:eastAsia="SimSun"/>
          <w:color w:val="000000"/>
          <w:szCs w:val="22"/>
          <w:lang w:val="is-IS" w:eastAsia="zh-CN"/>
        </w:rPr>
        <w:t xml:space="preserve">sem veldur rugli </w:t>
      </w:r>
      <w:r w:rsidRPr="006D3231">
        <w:rPr>
          <w:rFonts w:eastAsia="SimSun"/>
          <w:color w:val="000000"/>
          <w:szCs w:val="22"/>
          <w:lang w:val="is-IS" w:eastAsia="zh-CN"/>
        </w:rPr>
        <w:t>og persónuleikabreyting</w:t>
      </w:r>
      <w:r w:rsidR="00AC47AA" w:rsidRPr="006D3231">
        <w:rPr>
          <w:rFonts w:eastAsia="SimSun"/>
          <w:color w:val="000000"/>
          <w:szCs w:val="22"/>
          <w:lang w:val="is-IS" w:eastAsia="zh-CN"/>
        </w:rPr>
        <w:t>um</w:t>
      </w:r>
      <w:r w:rsidRPr="006D3231">
        <w:rPr>
          <w:rFonts w:eastAsia="SimSun"/>
          <w:color w:val="000000"/>
          <w:szCs w:val="22"/>
          <w:lang w:val="is-IS" w:eastAsia="zh-CN"/>
        </w:rPr>
        <w:t xml:space="preserve">. Ef grunur leikur á PML </w:t>
      </w:r>
      <w:r w:rsidR="00AC47AA" w:rsidRPr="006D3231">
        <w:rPr>
          <w:rFonts w:eastAsia="SimSun"/>
          <w:color w:val="000000"/>
          <w:szCs w:val="22"/>
          <w:lang w:val="is-IS" w:eastAsia="zh-CN"/>
        </w:rPr>
        <w:t xml:space="preserve">skal </w:t>
      </w:r>
      <w:r w:rsidR="005A170B" w:rsidRPr="006D3231">
        <w:rPr>
          <w:rFonts w:eastAsia="SimSun"/>
          <w:color w:val="000000"/>
          <w:szCs w:val="22"/>
          <w:lang w:val="is-IS" w:eastAsia="zh-CN"/>
        </w:rPr>
        <w:t xml:space="preserve">tafarlaust </w:t>
      </w:r>
      <w:r w:rsidR="00AC47AA" w:rsidRPr="006D3231">
        <w:rPr>
          <w:rFonts w:eastAsia="SimSun"/>
          <w:color w:val="000000"/>
          <w:szCs w:val="22"/>
          <w:lang w:val="is-IS" w:eastAsia="zh-CN"/>
        </w:rPr>
        <w:t>stöðva meðferð með Skilarence</w:t>
      </w:r>
      <w:r w:rsidRPr="006D3231">
        <w:rPr>
          <w:rFonts w:eastAsia="SimSun"/>
          <w:color w:val="000000"/>
          <w:szCs w:val="22"/>
          <w:lang w:val="is-IS" w:eastAsia="zh-CN"/>
        </w:rPr>
        <w:t xml:space="preserve"> og </w:t>
      </w:r>
      <w:r w:rsidR="00AC47AA" w:rsidRPr="006D3231">
        <w:rPr>
          <w:rFonts w:eastAsia="SimSun"/>
          <w:color w:val="000000"/>
          <w:szCs w:val="22"/>
          <w:lang w:val="is-IS" w:eastAsia="zh-CN"/>
        </w:rPr>
        <w:t xml:space="preserve">framkvæma viðeigandi </w:t>
      </w:r>
      <w:r w:rsidRPr="006D3231">
        <w:rPr>
          <w:rFonts w:eastAsia="SimSun"/>
          <w:color w:val="000000"/>
          <w:szCs w:val="22"/>
          <w:lang w:val="is-IS" w:eastAsia="zh-CN"/>
        </w:rPr>
        <w:t>tauga</w:t>
      </w:r>
      <w:r w:rsidR="00AC47AA" w:rsidRPr="006D3231">
        <w:rPr>
          <w:rFonts w:eastAsia="SimSun"/>
          <w:color w:val="000000"/>
          <w:szCs w:val="22"/>
          <w:lang w:val="is-IS" w:eastAsia="zh-CN"/>
        </w:rPr>
        <w:t xml:space="preserve">fræðilegar </w:t>
      </w:r>
      <w:r w:rsidRPr="006D3231">
        <w:rPr>
          <w:rFonts w:eastAsia="SimSun"/>
          <w:color w:val="000000"/>
          <w:szCs w:val="22"/>
          <w:lang w:val="is-IS" w:eastAsia="zh-CN"/>
        </w:rPr>
        <w:t>og geisla</w:t>
      </w:r>
      <w:r w:rsidR="00AC47AA" w:rsidRPr="006D3231">
        <w:rPr>
          <w:rFonts w:eastAsia="SimSun"/>
          <w:color w:val="000000"/>
          <w:szCs w:val="22"/>
          <w:lang w:val="is-IS" w:eastAsia="zh-CN"/>
        </w:rPr>
        <w:t>fræðilegar prófanir.</w:t>
      </w:r>
    </w:p>
    <w:p w:rsidR="001C5440" w:rsidRPr="006D3231" w:rsidRDefault="001C5440" w:rsidP="00FA6912">
      <w:pPr>
        <w:tabs>
          <w:tab w:val="clear" w:pos="567"/>
        </w:tabs>
        <w:spacing w:line="240" w:lineRule="auto"/>
        <w:rPr>
          <w:rFonts w:eastAsia="SimSun"/>
          <w:color w:val="000000"/>
          <w:szCs w:val="22"/>
          <w:lang w:val="is-IS" w:eastAsia="zh-CN"/>
        </w:rPr>
      </w:pPr>
    </w:p>
    <w:p w:rsidR="001C5440" w:rsidRPr="006D3231" w:rsidRDefault="000C2B81" w:rsidP="00FA6912">
      <w:pPr>
        <w:keepNext/>
        <w:keepLines/>
        <w:tabs>
          <w:tab w:val="clear" w:pos="567"/>
        </w:tabs>
        <w:spacing w:line="240" w:lineRule="auto"/>
        <w:rPr>
          <w:rFonts w:eastAsia="SimSun"/>
          <w:color w:val="000000"/>
          <w:szCs w:val="22"/>
          <w:u w:val="single"/>
          <w:lang w:val="is-IS" w:eastAsia="zh-CN"/>
        </w:rPr>
      </w:pPr>
      <w:r w:rsidRPr="006D3231">
        <w:rPr>
          <w:rFonts w:eastAsia="SimSun"/>
          <w:color w:val="000000"/>
          <w:szCs w:val="22"/>
          <w:u w:val="single"/>
          <w:lang w:val="is-IS" w:eastAsia="zh-CN"/>
        </w:rPr>
        <w:t>Fyrri</w:t>
      </w:r>
      <w:r w:rsidR="00C16A9C" w:rsidRPr="006D3231">
        <w:rPr>
          <w:rFonts w:eastAsia="SimSun"/>
          <w:color w:val="000000"/>
          <w:szCs w:val="22"/>
          <w:u w:val="single"/>
          <w:lang w:val="is-IS" w:eastAsia="zh-CN"/>
        </w:rPr>
        <w:t xml:space="preserve"> og samhliða meðferð með ónæmisbælandi eða </w:t>
      </w:r>
      <w:r w:rsidRPr="006D3231">
        <w:rPr>
          <w:rFonts w:eastAsia="SimSun"/>
          <w:color w:val="000000"/>
          <w:szCs w:val="22"/>
          <w:u w:val="single"/>
          <w:lang w:val="is-IS"/>
        </w:rPr>
        <w:t>ónæmistemprandi</w:t>
      </w:r>
      <w:r w:rsidR="00C16A9C" w:rsidRPr="006D3231">
        <w:rPr>
          <w:rFonts w:eastAsia="SimSun"/>
          <w:color w:val="000000"/>
          <w:szCs w:val="22"/>
          <w:u w:val="single"/>
          <w:lang w:val="is-IS" w:eastAsia="zh-CN"/>
        </w:rPr>
        <w:t xml:space="preserve"> lyfjum</w:t>
      </w:r>
    </w:p>
    <w:p w:rsidR="001C5440" w:rsidRPr="006D3231" w:rsidRDefault="00C16A9C" w:rsidP="00FA6912">
      <w:pPr>
        <w:keepLines/>
        <w:tabs>
          <w:tab w:val="clear" w:pos="567"/>
        </w:tabs>
        <w:spacing w:line="240" w:lineRule="auto"/>
        <w:rPr>
          <w:rFonts w:eastAsia="SimSun"/>
          <w:color w:val="000000"/>
          <w:szCs w:val="22"/>
          <w:lang w:val="is-IS" w:eastAsia="zh-CN"/>
        </w:rPr>
      </w:pPr>
      <w:r w:rsidRPr="006D3231">
        <w:rPr>
          <w:rFonts w:eastAsia="SimSun"/>
          <w:color w:val="000000"/>
          <w:szCs w:val="22"/>
          <w:lang w:val="is-IS" w:eastAsia="zh-CN"/>
        </w:rPr>
        <w:t>Takmarkaðar upplýsingar liggja fyrir um verkun og öryggi Skilarence hjá sjúklingum sem hafa áður verið meðhöndlaðir með öðrum ónæmisbælandi eða ónæmis</w:t>
      </w:r>
      <w:r w:rsidR="00243784" w:rsidRPr="006D3231">
        <w:rPr>
          <w:rFonts w:eastAsia="SimSun"/>
          <w:color w:val="000000"/>
          <w:szCs w:val="22"/>
          <w:lang w:val="is-IS" w:eastAsia="zh-CN"/>
        </w:rPr>
        <w:t>temprandi lyfjum</w:t>
      </w:r>
      <w:r w:rsidRPr="006D3231">
        <w:rPr>
          <w:rFonts w:eastAsia="SimSun"/>
          <w:color w:val="000000"/>
          <w:szCs w:val="22"/>
          <w:lang w:val="is-IS" w:eastAsia="zh-CN"/>
        </w:rPr>
        <w:t>. Þegar sjúklin</w:t>
      </w:r>
      <w:r w:rsidR="00243784" w:rsidRPr="006D3231">
        <w:rPr>
          <w:rFonts w:eastAsia="SimSun"/>
          <w:color w:val="000000"/>
          <w:szCs w:val="22"/>
          <w:lang w:val="is-IS" w:eastAsia="zh-CN"/>
        </w:rPr>
        <w:t xml:space="preserve">gar skipta úr </w:t>
      </w:r>
      <w:r w:rsidRPr="006D3231">
        <w:rPr>
          <w:rFonts w:eastAsia="SimSun"/>
          <w:color w:val="000000"/>
          <w:szCs w:val="22"/>
          <w:lang w:val="is-IS" w:eastAsia="zh-CN"/>
        </w:rPr>
        <w:t xml:space="preserve">slíkum meðferðum </w:t>
      </w:r>
      <w:r w:rsidR="00243784" w:rsidRPr="006D3231">
        <w:rPr>
          <w:rFonts w:eastAsia="SimSun"/>
          <w:color w:val="000000"/>
          <w:szCs w:val="22"/>
          <w:lang w:val="is-IS" w:eastAsia="zh-CN"/>
        </w:rPr>
        <w:t>yfir í meðferð með</w:t>
      </w:r>
      <w:r w:rsidRPr="006D3231">
        <w:rPr>
          <w:rFonts w:eastAsia="SimSun"/>
          <w:color w:val="000000"/>
          <w:szCs w:val="22"/>
          <w:lang w:val="is-IS" w:eastAsia="zh-CN"/>
        </w:rPr>
        <w:t xml:space="preserve"> Skilarence</w:t>
      </w:r>
      <w:r w:rsidR="00243784" w:rsidRPr="006D3231">
        <w:rPr>
          <w:rFonts w:eastAsia="SimSun"/>
          <w:color w:val="000000"/>
          <w:szCs w:val="22"/>
          <w:lang w:val="is-IS" w:eastAsia="zh-CN"/>
        </w:rPr>
        <w:t xml:space="preserve">, skal íhuga </w:t>
      </w:r>
      <w:r w:rsidRPr="006D3231">
        <w:rPr>
          <w:rFonts w:eastAsia="SimSun"/>
          <w:color w:val="000000"/>
          <w:szCs w:val="22"/>
          <w:lang w:val="is-IS" w:eastAsia="zh-CN"/>
        </w:rPr>
        <w:t>helmi</w:t>
      </w:r>
      <w:r w:rsidR="00243784" w:rsidRPr="006D3231">
        <w:rPr>
          <w:rFonts w:eastAsia="SimSun"/>
          <w:color w:val="000000"/>
          <w:szCs w:val="22"/>
          <w:lang w:val="is-IS" w:eastAsia="zh-CN"/>
        </w:rPr>
        <w:t>ngunartíma og verkunarmáta hinnar meðferðarinnar til að</w:t>
      </w:r>
      <w:r w:rsidRPr="006D3231">
        <w:rPr>
          <w:rFonts w:eastAsia="SimSun"/>
          <w:color w:val="000000"/>
          <w:szCs w:val="22"/>
          <w:lang w:val="is-IS" w:eastAsia="zh-CN"/>
        </w:rPr>
        <w:t xml:space="preserve"> koma í veg fyrir samleggjandi áhrif á ónæmiskerfið.</w:t>
      </w:r>
    </w:p>
    <w:p w:rsidR="001C5440" w:rsidRPr="006D3231" w:rsidRDefault="001C5440" w:rsidP="00FA6912">
      <w:pPr>
        <w:tabs>
          <w:tab w:val="clear" w:pos="567"/>
        </w:tabs>
        <w:spacing w:line="240" w:lineRule="auto"/>
        <w:rPr>
          <w:rFonts w:eastAsia="SimSun"/>
          <w:color w:val="000000"/>
          <w:szCs w:val="22"/>
          <w:lang w:val="is-IS" w:eastAsia="zh-CN"/>
        </w:rPr>
      </w:pPr>
    </w:p>
    <w:p w:rsidR="001C5440" w:rsidRPr="006D3231" w:rsidRDefault="00C16A9C" w:rsidP="00FA6912">
      <w:pPr>
        <w:tabs>
          <w:tab w:val="clear" w:pos="567"/>
        </w:tabs>
        <w:spacing w:line="240" w:lineRule="auto"/>
        <w:rPr>
          <w:rFonts w:eastAsia="SimSun"/>
          <w:color w:val="000000"/>
          <w:szCs w:val="22"/>
          <w:lang w:val="is-IS" w:eastAsia="zh-CN"/>
        </w:rPr>
      </w:pPr>
      <w:r w:rsidRPr="006D3231">
        <w:rPr>
          <w:rFonts w:eastAsia="SimSun"/>
          <w:color w:val="000000"/>
          <w:szCs w:val="22"/>
          <w:lang w:val="is-IS" w:eastAsia="zh-CN"/>
        </w:rPr>
        <w:t>Engin gögn liggja fyrir um verkun og öryggi Skilarence þegar</w:t>
      </w:r>
      <w:r w:rsidR="00D85601" w:rsidRPr="006D3231">
        <w:rPr>
          <w:rFonts w:eastAsia="SimSun"/>
          <w:color w:val="000000"/>
          <w:szCs w:val="22"/>
          <w:lang w:val="is-IS" w:eastAsia="zh-CN"/>
        </w:rPr>
        <w:t xml:space="preserve"> það er</w:t>
      </w:r>
      <w:r w:rsidRPr="006D3231">
        <w:rPr>
          <w:rFonts w:eastAsia="SimSun"/>
          <w:color w:val="000000"/>
          <w:szCs w:val="22"/>
          <w:lang w:val="is-IS" w:eastAsia="zh-CN"/>
        </w:rPr>
        <w:t xml:space="preserve"> tekið samhliða öðrum ónæmisbælandi eða ónæmis</w:t>
      </w:r>
      <w:r w:rsidR="00D85601" w:rsidRPr="006D3231">
        <w:rPr>
          <w:rFonts w:eastAsia="SimSun"/>
          <w:color w:val="000000"/>
          <w:szCs w:val="22"/>
          <w:lang w:val="is-IS" w:eastAsia="zh-CN"/>
        </w:rPr>
        <w:t>temprandi</w:t>
      </w:r>
      <w:r w:rsidRPr="006D3231">
        <w:rPr>
          <w:rFonts w:eastAsia="SimSun"/>
          <w:color w:val="000000"/>
          <w:szCs w:val="22"/>
          <w:lang w:val="is-IS" w:eastAsia="zh-CN"/>
        </w:rPr>
        <w:t xml:space="preserve"> lyfjum</w:t>
      </w:r>
      <w:r w:rsidR="00CA0FD5" w:rsidRPr="006D3231">
        <w:rPr>
          <w:rFonts w:eastAsia="SimSun"/>
          <w:color w:val="000000"/>
          <w:szCs w:val="22"/>
          <w:lang w:val="is-IS" w:eastAsia="zh-CN"/>
        </w:rPr>
        <w:t xml:space="preserve"> (sjá kafla </w:t>
      </w:r>
      <w:r w:rsidRPr="006D3231">
        <w:rPr>
          <w:rFonts w:eastAsia="SimSun"/>
          <w:color w:val="000000"/>
          <w:szCs w:val="22"/>
          <w:lang w:val="is-IS" w:eastAsia="zh-CN"/>
        </w:rPr>
        <w:t>4.5).</w:t>
      </w:r>
    </w:p>
    <w:p w:rsidR="001C5440" w:rsidRPr="006D3231" w:rsidRDefault="001C5440" w:rsidP="00FA6912">
      <w:pPr>
        <w:tabs>
          <w:tab w:val="clear" w:pos="567"/>
        </w:tabs>
        <w:spacing w:line="240" w:lineRule="auto"/>
        <w:rPr>
          <w:rFonts w:eastAsia="SimSun"/>
          <w:color w:val="000000"/>
          <w:szCs w:val="22"/>
          <w:lang w:val="is-IS" w:eastAsia="zh-CN"/>
        </w:rPr>
      </w:pPr>
    </w:p>
    <w:p w:rsidR="001C5440" w:rsidRPr="006D3231" w:rsidRDefault="00173D31" w:rsidP="00FA6912">
      <w:pPr>
        <w:keepNext/>
        <w:keepLines/>
        <w:tabs>
          <w:tab w:val="clear" w:pos="567"/>
        </w:tabs>
        <w:spacing w:line="240" w:lineRule="auto"/>
        <w:rPr>
          <w:rFonts w:eastAsia="SimSun"/>
          <w:color w:val="000000"/>
          <w:szCs w:val="22"/>
          <w:u w:val="single"/>
          <w:lang w:val="is-IS" w:eastAsia="zh-CN"/>
        </w:rPr>
      </w:pPr>
      <w:r w:rsidRPr="006D3231">
        <w:rPr>
          <w:color w:val="000000"/>
          <w:szCs w:val="22"/>
          <w:u w:val="single"/>
          <w:lang w:val="is-IS"/>
        </w:rPr>
        <w:t>Undirliggjandi</w:t>
      </w:r>
      <w:r w:rsidR="00E90508" w:rsidRPr="006D3231">
        <w:rPr>
          <w:rFonts w:eastAsia="SimSun"/>
          <w:color w:val="000000"/>
          <w:szCs w:val="22"/>
          <w:u w:val="single"/>
          <w:lang w:val="is-IS" w:eastAsia="zh-CN"/>
        </w:rPr>
        <w:t xml:space="preserve"> sjúkdómar í</w:t>
      </w:r>
      <w:r w:rsidR="00C16A9C" w:rsidRPr="006D3231">
        <w:rPr>
          <w:rFonts w:eastAsia="SimSun"/>
          <w:color w:val="000000"/>
          <w:szCs w:val="22"/>
          <w:u w:val="single"/>
          <w:lang w:val="is-IS" w:eastAsia="zh-CN"/>
        </w:rPr>
        <w:t xml:space="preserve"> meltingar</w:t>
      </w:r>
      <w:r w:rsidR="00E90508" w:rsidRPr="006D3231">
        <w:rPr>
          <w:rFonts w:eastAsia="SimSun"/>
          <w:color w:val="000000"/>
          <w:szCs w:val="22"/>
          <w:u w:val="single"/>
          <w:lang w:val="is-IS" w:eastAsia="zh-CN"/>
        </w:rPr>
        <w:t>vegi</w:t>
      </w:r>
    </w:p>
    <w:p w:rsidR="001C5440" w:rsidRPr="006D3231" w:rsidRDefault="00C16A9C" w:rsidP="00FA6912">
      <w:pPr>
        <w:keepLines/>
        <w:tabs>
          <w:tab w:val="clear" w:pos="567"/>
        </w:tabs>
        <w:spacing w:line="240" w:lineRule="auto"/>
        <w:rPr>
          <w:rFonts w:eastAsia="SimSun"/>
          <w:color w:val="000000"/>
          <w:szCs w:val="22"/>
          <w:lang w:val="is-IS" w:eastAsia="zh-CN"/>
        </w:rPr>
      </w:pPr>
      <w:r w:rsidRPr="006D3231">
        <w:rPr>
          <w:rFonts w:eastAsia="SimSun"/>
          <w:color w:val="000000"/>
          <w:szCs w:val="22"/>
          <w:lang w:val="is-IS" w:eastAsia="zh-CN"/>
        </w:rPr>
        <w:t xml:space="preserve">Skilarence hefur ekki verið rannsakað hjá sjúklingum með </w:t>
      </w:r>
      <w:r w:rsidR="00173D31" w:rsidRPr="006D3231">
        <w:rPr>
          <w:color w:val="000000"/>
          <w:szCs w:val="22"/>
          <w:lang w:val="is-IS"/>
        </w:rPr>
        <w:t>undirliggjandi</w:t>
      </w:r>
      <w:r w:rsidRPr="006D3231">
        <w:rPr>
          <w:rFonts w:eastAsia="SimSun"/>
          <w:color w:val="000000"/>
          <w:szCs w:val="22"/>
          <w:lang w:val="is-IS" w:eastAsia="zh-CN"/>
        </w:rPr>
        <w:t xml:space="preserve"> sjúkdóma í meltingarvegi. Skilarence </w:t>
      </w:r>
      <w:r w:rsidR="00CB2E46" w:rsidRPr="006D3231">
        <w:rPr>
          <w:rFonts w:eastAsia="SimSun"/>
          <w:color w:val="000000"/>
          <w:szCs w:val="22"/>
          <w:lang w:val="is-IS" w:eastAsia="zh-CN"/>
        </w:rPr>
        <w:t>skal</w:t>
      </w:r>
      <w:r w:rsidRPr="006D3231">
        <w:rPr>
          <w:rFonts w:eastAsia="SimSun"/>
          <w:color w:val="000000"/>
          <w:szCs w:val="22"/>
          <w:lang w:val="is-IS" w:eastAsia="zh-CN"/>
        </w:rPr>
        <w:t xml:space="preserve"> ekki </w:t>
      </w:r>
      <w:r w:rsidR="00CB2E46" w:rsidRPr="006D3231">
        <w:rPr>
          <w:rFonts w:eastAsia="SimSun"/>
          <w:color w:val="000000"/>
          <w:szCs w:val="22"/>
          <w:lang w:val="is-IS" w:eastAsia="zh-CN"/>
        </w:rPr>
        <w:t>nota hjá</w:t>
      </w:r>
      <w:r w:rsidRPr="006D3231">
        <w:rPr>
          <w:rFonts w:eastAsia="SimSun"/>
          <w:color w:val="000000"/>
          <w:szCs w:val="22"/>
          <w:lang w:val="is-IS" w:eastAsia="zh-CN"/>
        </w:rPr>
        <w:t xml:space="preserve"> sjúklingum með alvarlega </w:t>
      </w:r>
      <w:r w:rsidR="00C15F50" w:rsidRPr="006D3231">
        <w:rPr>
          <w:rFonts w:eastAsia="SimSun"/>
          <w:color w:val="000000"/>
          <w:szCs w:val="22"/>
          <w:lang w:val="is-IS" w:eastAsia="zh-CN"/>
        </w:rPr>
        <w:t>sjúkdóma í meltingarvegi</w:t>
      </w:r>
      <w:r w:rsidR="00CA0FD5" w:rsidRPr="006D3231">
        <w:rPr>
          <w:rFonts w:eastAsia="SimSun"/>
          <w:color w:val="000000"/>
          <w:szCs w:val="22"/>
          <w:lang w:val="is-IS" w:eastAsia="zh-CN"/>
        </w:rPr>
        <w:t xml:space="preserve"> (sjá kafla </w:t>
      </w:r>
      <w:r w:rsidRPr="006D3231">
        <w:rPr>
          <w:rFonts w:eastAsia="SimSun"/>
          <w:color w:val="000000"/>
          <w:szCs w:val="22"/>
          <w:lang w:val="is-IS" w:eastAsia="zh-CN"/>
        </w:rPr>
        <w:t xml:space="preserve">4.3). </w:t>
      </w:r>
      <w:r w:rsidR="00C15F50" w:rsidRPr="006D3231">
        <w:rPr>
          <w:rFonts w:eastAsia="SimSun"/>
          <w:color w:val="000000"/>
          <w:szCs w:val="22"/>
          <w:lang w:val="is-IS" w:eastAsia="zh-CN"/>
        </w:rPr>
        <w:t>Bæta má þol í meltingarvegi með</w:t>
      </w:r>
      <w:r w:rsidRPr="006D3231">
        <w:rPr>
          <w:rFonts w:eastAsia="SimSun"/>
          <w:color w:val="000000"/>
          <w:szCs w:val="22"/>
          <w:lang w:val="is-IS" w:eastAsia="zh-CN"/>
        </w:rPr>
        <w:t xml:space="preserve"> því að</w:t>
      </w:r>
      <w:r w:rsidR="00C15F50" w:rsidRPr="006D3231">
        <w:rPr>
          <w:rFonts w:eastAsia="SimSun"/>
          <w:color w:val="000000"/>
          <w:szCs w:val="22"/>
          <w:lang w:val="is-IS" w:eastAsia="zh-CN"/>
        </w:rPr>
        <w:t xml:space="preserve"> fylgja skammtaaukningaráætluninni við</w:t>
      </w:r>
      <w:r w:rsidRPr="006D3231">
        <w:rPr>
          <w:rFonts w:eastAsia="SimSun"/>
          <w:color w:val="000000"/>
          <w:szCs w:val="22"/>
          <w:lang w:val="is-IS" w:eastAsia="zh-CN"/>
        </w:rPr>
        <w:t xml:space="preserve"> upphaf </w:t>
      </w:r>
      <w:r w:rsidR="00C15F50" w:rsidRPr="006D3231">
        <w:rPr>
          <w:rFonts w:eastAsia="SimSun"/>
          <w:color w:val="000000"/>
          <w:szCs w:val="22"/>
          <w:lang w:val="is-IS" w:eastAsia="zh-CN"/>
        </w:rPr>
        <w:t xml:space="preserve">meðferðar með Skilarence </w:t>
      </w:r>
      <w:r w:rsidRPr="006D3231">
        <w:rPr>
          <w:rFonts w:eastAsia="SimSun"/>
          <w:color w:val="000000"/>
          <w:szCs w:val="22"/>
          <w:lang w:val="is-IS" w:eastAsia="zh-CN"/>
        </w:rPr>
        <w:t>og með því að tak</w:t>
      </w:r>
      <w:r w:rsidR="00CA0FD5" w:rsidRPr="006D3231">
        <w:rPr>
          <w:rFonts w:eastAsia="SimSun"/>
          <w:color w:val="000000"/>
          <w:szCs w:val="22"/>
          <w:lang w:val="is-IS" w:eastAsia="zh-CN"/>
        </w:rPr>
        <w:t>a Skilarence með mat (sjá kafla </w:t>
      </w:r>
      <w:r w:rsidRPr="006D3231">
        <w:rPr>
          <w:rFonts w:eastAsia="SimSun"/>
          <w:color w:val="000000"/>
          <w:szCs w:val="22"/>
          <w:lang w:val="is-IS" w:eastAsia="zh-CN"/>
        </w:rPr>
        <w:t>4.2 og 4.8).</w:t>
      </w:r>
    </w:p>
    <w:p w:rsidR="00C16A9C" w:rsidRPr="006D3231" w:rsidRDefault="00C16A9C" w:rsidP="00FA6912">
      <w:pPr>
        <w:tabs>
          <w:tab w:val="clear" w:pos="567"/>
        </w:tabs>
        <w:spacing w:line="240" w:lineRule="auto"/>
        <w:rPr>
          <w:rFonts w:eastAsia="SimSun"/>
          <w:color w:val="000000"/>
          <w:szCs w:val="22"/>
          <w:lang w:val="is-IS" w:eastAsia="zh-CN"/>
        </w:rPr>
      </w:pPr>
    </w:p>
    <w:p w:rsidR="001C5440" w:rsidRPr="006D3231" w:rsidRDefault="00D45F13" w:rsidP="00FA6912">
      <w:pPr>
        <w:keepNext/>
        <w:tabs>
          <w:tab w:val="clear" w:pos="567"/>
        </w:tabs>
        <w:spacing w:line="240" w:lineRule="auto"/>
        <w:rPr>
          <w:rFonts w:eastAsia="SimSun"/>
          <w:color w:val="000000"/>
          <w:szCs w:val="22"/>
          <w:u w:val="single"/>
          <w:lang w:val="is-IS" w:eastAsia="zh-CN"/>
        </w:rPr>
      </w:pPr>
      <w:r w:rsidRPr="006D3231">
        <w:rPr>
          <w:rFonts w:eastAsia="SimSun"/>
          <w:color w:val="000000"/>
          <w:szCs w:val="22"/>
          <w:u w:val="single"/>
          <w:lang w:val="is-IS"/>
        </w:rPr>
        <w:t>Nýrnastarfsemi</w:t>
      </w:r>
    </w:p>
    <w:p w:rsidR="00807EE0" w:rsidRPr="006D3231" w:rsidRDefault="006653E3" w:rsidP="00FA6912">
      <w:pPr>
        <w:keepNext/>
        <w:tabs>
          <w:tab w:val="clear" w:pos="567"/>
        </w:tabs>
        <w:spacing w:line="240" w:lineRule="auto"/>
        <w:rPr>
          <w:color w:val="000000"/>
          <w:szCs w:val="22"/>
          <w:lang w:val="is-IS"/>
        </w:rPr>
      </w:pPr>
      <w:r w:rsidRPr="006D3231">
        <w:rPr>
          <w:color w:val="000000"/>
          <w:szCs w:val="22"/>
          <w:lang w:val="is-IS"/>
        </w:rPr>
        <w:t xml:space="preserve">Þar sem </w:t>
      </w:r>
      <w:r w:rsidR="00553E02" w:rsidRPr="006D3231">
        <w:rPr>
          <w:color w:val="000000"/>
          <w:szCs w:val="22"/>
          <w:lang w:val="is-IS"/>
        </w:rPr>
        <w:t>brotthvarf</w:t>
      </w:r>
      <w:r w:rsidRPr="006D3231">
        <w:rPr>
          <w:color w:val="000000"/>
          <w:szCs w:val="22"/>
          <w:lang w:val="is-IS"/>
        </w:rPr>
        <w:t xml:space="preserve"> um nýru er aðeins lítill þáttur í heildarúthreinsun </w:t>
      </w:r>
      <w:r w:rsidR="00F56960" w:rsidRPr="006D3231">
        <w:rPr>
          <w:color w:val="000000"/>
          <w:szCs w:val="22"/>
          <w:lang w:val="is-IS"/>
        </w:rPr>
        <w:t xml:space="preserve">Skilarence </w:t>
      </w:r>
      <w:r w:rsidRPr="006D3231">
        <w:rPr>
          <w:color w:val="000000"/>
          <w:szCs w:val="22"/>
          <w:lang w:val="is-IS"/>
        </w:rPr>
        <w:t>úr plasma</w:t>
      </w:r>
      <w:r w:rsidR="00F56960" w:rsidRPr="006D3231">
        <w:rPr>
          <w:color w:val="000000"/>
          <w:szCs w:val="22"/>
          <w:lang w:val="is-IS"/>
        </w:rPr>
        <w:t>,</w:t>
      </w:r>
      <w:r w:rsidRPr="006D3231">
        <w:rPr>
          <w:color w:val="000000"/>
          <w:szCs w:val="22"/>
          <w:lang w:val="is-IS"/>
        </w:rPr>
        <w:t xml:space="preserve"> er ólíklegt að skert nýrnastarfsemi hafi áhrif á lyfjahvörf, því er ekki gert ráð fyrir að breyta þurfi skömmtum hjá sjúklingum með vægt skerta eða miðlungsmikið skerta nýrnastarfsemi (sjá kafla</w:t>
      </w:r>
      <w:r w:rsidR="00553E02" w:rsidRPr="006D3231">
        <w:rPr>
          <w:color w:val="000000"/>
          <w:szCs w:val="22"/>
          <w:lang w:val="is-IS"/>
        </w:rPr>
        <w:t> </w:t>
      </w:r>
      <w:r w:rsidRPr="006D3231">
        <w:rPr>
          <w:color w:val="000000"/>
          <w:szCs w:val="22"/>
          <w:lang w:val="is-IS"/>
        </w:rPr>
        <w:t>4.2 og 5.2).</w:t>
      </w:r>
    </w:p>
    <w:p w:rsidR="006653E3" w:rsidRPr="006D3231" w:rsidRDefault="006653E3" w:rsidP="00FA6912">
      <w:pPr>
        <w:tabs>
          <w:tab w:val="clear" w:pos="567"/>
        </w:tabs>
        <w:spacing w:line="240" w:lineRule="auto"/>
        <w:rPr>
          <w:color w:val="000000"/>
          <w:szCs w:val="22"/>
          <w:lang w:val="is-IS"/>
        </w:rPr>
      </w:pPr>
    </w:p>
    <w:p w:rsidR="00807EE0" w:rsidRPr="006D3231" w:rsidRDefault="006653E3" w:rsidP="00FA6912">
      <w:pPr>
        <w:tabs>
          <w:tab w:val="clear" w:pos="567"/>
        </w:tabs>
        <w:spacing w:line="240" w:lineRule="auto"/>
        <w:rPr>
          <w:color w:val="000000"/>
          <w:szCs w:val="22"/>
          <w:lang w:val="is-IS"/>
        </w:rPr>
      </w:pPr>
      <w:r w:rsidRPr="006D3231">
        <w:rPr>
          <w:color w:val="000000"/>
          <w:szCs w:val="22"/>
          <w:lang w:val="is-IS"/>
        </w:rPr>
        <w:t>Meðan á klínísku III</w:t>
      </w:r>
      <w:r w:rsidR="00553E02" w:rsidRPr="006D3231">
        <w:rPr>
          <w:color w:val="000000"/>
          <w:szCs w:val="22"/>
          <w:lang w:val="is-IS"/>
        </w:rPr>
        <w:t>. </w:t>
      </w:r>
      <w:r w:rsidRPr="006D3231">
        <w:rPr>
          <w:color w:val="000000"/>
          <w:szCs w:val="22"/>
          <w:lang w:val="is-IS"/>
        </w:rPr>
        <w:t xml:space="preserve">stigs samanburðarrannsókninni með lyfleysu stóð kom versnandi nýrnastarfsemi ekki fram hjá neinum af meðferðarhópunum. </w:t>
      </w:r>
      <w:r w:rsidR="000C7D0F" w:rsidRPr="006D3231">
        <w:rPr>
          <w:color w:val="000000"/>
          <w:szCs w:val="22"/>
          <w:lang w:val="is-IS"/>
        </w:rPr>
        <w:t xml:space="preserve">Hins vegar hefur </w:t>
      </w:r>
      <w:r w:rsidRPr="006D3231">
        <w:rPr>
          <w:color w:val="000000"/>
          <w:szCs w:val="22"/>
          <w:lang w:val="is-IS"/>
        </w:rPr>
        <w:t xml:space="preserve">Skilarence ekki verið rannsakað hjá sjúklingum með verulega skerðingu á nýrnastarfsemi og </w:t>
      </w:r>
      <w:r w:rsidR="000C7D0F" w:rsidRPr="006D3231">
        <w:rPr>
          <w:color w:val="000000"/>
          <w:szCs w:val="22"/>
          <w:lang w:val="is-IS"/>
        </w:rPr>
        <w:t xml:space="preserve">tilkynnt hefur verið um </w:t>
      </w:r>
      <w:r w:rsidRPr="006D3231">
        <w:rPr>
          <w:color w:val="000000"/>
          <w:szCs w:val="22"/>
          <w:lang w:val="is-IS"/>
        </w:rPr>
        <w:t>fáein tilvik af eiturverkunum á nýru eftir markaðssetningu á fúmarsýruesterum.</w:t>
      </w:r>
      <w:r w:rsidR="008E6AA8" w:rsidRPr="006D3231">
        <w:rPr>
          <w:color w:val="000000"/>
          <w:szCs w:val="22"/>
          <w:lang w:val="is-IS"/>
        </w:rPr>
        <w:t xml:space="preserve"> Því </w:t>
      </w:r>
      <w:r w:rsidR="00CB2E46" w:rsidRPr="006D3231">
        <w:rPr>
          <w:rFonts w:eastAsia="SimSun"/>
          <w:color w:val="000000"/>
          <w:szCs w:val="22"/>
          <w:lang w:val="is-IS"/>
        </w:rPr>
        <w:t>skal ekki nota</w:t>
      </w:r>
      <w:r w:rsidR="008E6AA8" w:rsidRPr="006D3231">
        <w:rPr>
          <w:rFonts w:eastAsia="SimSun"/>
          <w:color w:val="000000"/>
          <w:szCs w:val="22"/>
          <w:lang w:val="is-IS"/>
        </w:rPr>
        <w:t xml:space="preserve"> Skilarence hjá </w:t>
      </w:r>
      <w:r w:rsidR="007C0BFA" w:rsidRPr="006D3231">
        <w:rPr>
          <w:rFonts w:eastAsia="SimSun"/>
          <w:color w:val="000000"/>
          <w:szCs w:val="22"/>
          <w:lang w:val="is-IS"/>
        </w:rPr>
        <w:t xml:space="preserve">sjúklingum </w:t>
      </w:r>
      <w:r w:rsidR="008E6AA8" w:rsidRPr="006D3231">
        <w:rPr>
          <w:rFonts w:eastAsia="SimSun"/>
          <w:color w:val="000000"/>
          <w:szCs w:val="22"/>
          <w:lang w:val="is-IS"/>
        </w:rPr>
        <w:t xml:space="preserve">með verulega skerðingu á </w:t>
      </w:r>
      <w:r w:rsidR="00CB2E46" w:rsidRPr="006D3231">
        <w:rPr>
          <w:rFonts w:eastAsia="SimSun"/>
          <w:color w:val="000000"/>
          <w:szCs w:val="22"/>
          <w:lang w:val="is-IS"/>
        </w:rPr>
        <w:t>nýrnastarfsemi</w:t>
      </w:r>
      <w:r w:rsidR="008E6AA8" w:rsidRPr="006D3231">
        <w:rPr>
          <w:rFonts w:eastAsia="SimSun"/>
          <w:color w:val="000000"/>
          <w:szCs w:val="22"/>
          <w:lang w:val="is-IS"/>
        </w:rPr>
        <w:t xml:space="preserve"> (sj</w:t>
      </w:r>
      <w:r w:rsidR="00CA0FD5" w:rsidRPr="006D3231">
        <w:rPr>
          <w:rFonts w:eastAsia="SimSun"/>
          <w:color w:val="000000"/>
          <w:szCs w:val="22"/>
          <w:lang w:val="is-IS"/>
        </w:rPr>
        <w:t>á kafla </w:t>
      </w:r>
      <w:r w:rsidR="008E6AA8" w:rsidRPr="006D3231">
        <w:rPr>
          <w:rFonts w:eastAsia="SimSun"/>
          <w:color w:val="000000"/>
          <w:szCs w:val="22"/>
          <w:lang w:val="is-IS"/>
        </w:rPr>
        <w:t>4.3).</w:t>
      </w:r>
    </w:p>
    <w:p w:rsidR="00D45F13" w:rsidRPr="006D3231" w:rsidRDefault="00D45F13" w:rsidP="00FA6912">
      <w:pPr>
        <w:tabs>
          <w:tab w:val="clear" w:pos="567"/>
        </w:tabs>
        <w:spacing w:line="240" w:lineRule="auto"/>
        <w:rPr>
          <w:color w:val="000000"/>
          <w:szCs w:val="22"/>
          <w:lang w:val="is-IS"/>
        </w:rPr>
      </w:pPr>
    </w:p>
    <w:p w:rsidR="00807EE0" w:rsidRPr="006D3231" w:rsidRDefault="007C0BFA" w:rsidP="00FA6912">
      <w:pPr>
        <w:tabs>
          <w:tab w:val="clear" w:pos="567"/>
        </w:tabs>
        <w:spacing w:line="240" w:lineRule="auto"/>
        <w:rPr>
          <w:color w:val="000000"/>
          <w:szCs w:val="22"/>
          <w:lang w:val="is-IS"/>
        </w:rPr>
      </w:pPr>
      <w:r w:rsidRPr="006D3231">
        <w:rPr>
          <w:color w:val="000000"/>
          <w:szCs w:val="22"/>
          <w:lang w:val="is-IS"/>
        </w:rPr>
        <w:t>K</w:t>
      </w:r>
      <w:r w:rsidR="006653E3" w:rsidRPr="006D3231">
        <w:rPr>
          <w:color w:val="000000"/>
          <w:szCs w:val="22"/>
          <w:lang w:val="is-IS"/>
        </w:rPr>
        <w:t xml:space="preserve">anna </w:t>
      </w:r>
      <w:r w:rsidRPr="006D3231">
        <w:rPr>
          <w:color w:val="000000"/>
          <w:szCs w:val="22"/>
          <w:lang w:val="is-IS"/>
        </w:rPr>
        <w:t xml:space="preserve">verður </w:t>
      </w:r>
      <w:r w:rsidR="006653E3" w:rsidRPr="006D3231">
        <w:rPr>
          <w:color w:val="000000"/>
          <w:szCs w:val="22"/>
          <w:lang w:val="is-IS"/>
        </w:rPr>
        <w:t xml:space="preserve">nýrnastarfsemi </w:t>
      </w:r>
      <w:r w:rsidRPr="006D3231">
        <w:rPr>
          <w:color w:val="000000"/>
          <w:szCs w:val="22"/>
          <w:lang w:val="is-IS"/>
        </w:rPr>
        <w:t>(t.d. kreatínín, þvagefni í blóði og þvagrannsókn)</w:t>
      </w:r>
      <w:r w:rsidR="0020760D" w:rsidRPr="006D3231">
        <w:rPr>
          <w:color w:val="000000"/>
          <w:szCs w:val="22"/>
          <w:lang w:val="is-IS"/>
        </w:rPr>
        <w:t xml:space="preserve"> áður</w:t>
      </w:r>
      <w:r w:rsidRPr="006D3231">
        <w:rPr>
          <w:color w:val="000000"/>
          <w:szCs w:val="22"/>
          <w:lang w:val="is-IS"/>
        </w:rPr>
        <w:t xml:space="preserve"> </w:t>
      </w:r>
      <w:r w:rsidR="006653E3" w:rsidRPr="006D3231">
        <w:rPr>
          <w:color w:val="000000"/>
          <w:szCs w:val="22"/>
          <w:lang w:val="is-IS"/>
        </w:rPr>
        <w:t>en meðferð er hafin</w:t>
      </w:r>
      <w:r w:rsidRPr="006D3231">
        <w:rPr>
          <w:color w:val="000000"/>
          <w:szCs w:val="22"/>
          <w:lang w:val="is-IS"/>
        </w:rPr>
        <w:t xml:space="preserve"> og á </w:t>
      </w:r>
      <w:r w:rsidR="006653E3" w:rsidRPr="006D3231">
        <w:rPr>
          <w:color w:val="000000"/>
          <w:szCs w:val="22"/>
          <w:lang w:val="is-IS"/>
        </w:rPr>
        <w:t>3</w:t>
      </w:r>
      <w:r w:rsidR="00553E02" w:rsidRPr="006D3231">
        <w:rPr>
          <w:color w:val="000000"/>
          <w:szCs w:val="22"/>
          <w:lang w:val="is-IS"/>
        </w:rPr>
        <w:t> </w:t>
      </w:r>
      <w:r w:rsidR="006653E3" w:rsidRPr="006D3231">
        <w:rPr>
          <w:color w:val="000000"/>
          <w:szCs w:val="22"/>
          <w:lang w:val="is-IS"/>
        </w:rPr>
        <w:t>mán</w:t>
      </w:r>
      <w:r w:rsidR="0033173D" w:rsidRPr="006D3231">
        <w:rPr>
          <w:color w:val="000000"/>
          <w:szCs w:val="22"/>
          <w:lang w:val="is-IS"/>
        </w:rPr>
        <w:t>aða fresti</w:t>
      </w:r>
      <w:r w:rsidR="006653E3" w:rsidRPr="006D3231">
        <w:rPr>
          <w:color w:val="000000"/>
          <w:szCs w:val="22"/>
          <w:lang w:val="is-IS"/>
        </w:rPr>
        <w:t xml:space="preserve"> eftir það. Ef fram koma klínískt marktækar breytingar á nýrnastarfsemi, sérstaklega ef ekki finnast aðrar skýringar, skal íhuga að draga úr </w:t>
      </w:r>
      <w:r w:rsidR="0033173D" w:rsidRPr="006D3231">
        <w:rPr>
          <w:color w:val="000000"/>
          <w:szCs w:val="22"/>
          <w:lang w:val="is-IS"/>
        </w:rPr>
        <w:t xml:space="preserve">skammti </w:t>
      </w:r>
      <w:r w:rsidR="006653E3" w:rsidRPr="006D3231">
        <w:rPr>
          <w:color w:val="000000"/>
          <w:szCs w:val="22"/>
          <w:lang w:val="is-IS"/>
        </w:rPr>
        <w:t>eða hætta meðferð.</w:t>
      </w:r>
    </w:p>
    <w:p w:rsidR="0033173D" w:rsidRPr="006D3231" w:rsidRDefault="0033173D" w:rsidP="00FA6912">
      <w:pPr>
        <w:tabs>
          <w:tab w:val="clear" w:pos="567"/>
        </w:tabs>
        <w:spacing w:line="240" w:lineRule="auto"/>
        <w:rPr>
          <w:color w:val="000000"/>
          <w:szCs w:val="22"/>
          <w:lang w:val="is-IS"/>
        </w:rPr>
      </w:pPr>
    </w:p>
    <w:p w:rsidR="001C5440" w:rsidRPr="006D3231" w:rsidRDefault="00EC375A" w:rsidP="00FA6912">
      <w:pPr>
        <w:keepNext/>
        <w:keepLines/>
        <w:tabs>
          <w:tab w:val="clear" w:pos="567"/>
        </w:tabs>
        <w:spacing w:line="240" w:lineRule="auto"/>
        <w:rPr>
          <w:i/>
          <w:color w:val="000000"/>
          <w:szCs w:val="22"/>
          <w:lang w:val="is-IS"/>
        </w:rPr>
      </w:pPr>
      <w:r w:rsidRPr="006D3231">
        <w:rPr>
          <w:i/>
          <w:color w:val="000000"/>
          <w:szCs w:val="22"/>
          <w:lang w:val="is-IS"/>
        </w:rPr>
        <w:t>Fanconi-</w:t>
      </w:r>
      <w:r w:rsidR="0033173D" w:rsidRPr="006D3231">
        <w:rPr>
          <w:i/>
          <w:color w:val="000000"/>
          <w:szCs w:val="22"/>
          <w:lang w:val="is-IS"/>
        </w:rPr>
        <w:t>heilkenni</w:t>
      </w:r>
    </w:p>
    <w:p w:rsidR="001C5440" w:rsidRPr="006D3231" w:rsidRDefault="00EC375A" w:rsidP="00FA6912">
      <w:pPr>
        <w:keepLines/>
        <w:tabs>
          <w:tab w:val="clear" w:pos="567"/>
        </w:tabs>
        <w:spacing w:line="240" w:lineRule="auto"/>
        <w:rPr>
          <w:color w:val="000000"/>
          <w:szCs w:val="22"/>
          <w:lang w:val="is-IS"/>
        </w:rPr>
      </w:pPr>
      <w:r w:rsidRPr="006D3231">
        <w:rPr>
          <w:color w:val="000000"/>
          <w:szCs w:val="22"/>
          <w:lang w:val="is-IS"/>
        </w:rPr>
        <w:t>Mikilvægt er að</w:t>
      </w:r>
      <w:r w:rsidR="0033173D" w:rsidRPr="006D3231">
        <w:rPr>
          <w:color w:val="000000"/>
          <w:szCs w:val="22"/>
          <w:lang w:val="is-IS"/>
        </w:rPr>
        <w:t xml:space="preserve"> grein</w:t>
      </w:r>
      <w:r w:rsidRPr="006D3231">
        <w:rPr>
          <w:color w:val="000000"/>
          <w:szCs w:val="22"/>
          <w:lang w:val="is-IS"/>
        </w:rPr>
        <w:t>a Fanconi-</w:t>
      </w:r>
      <w:r w:rsidR="0033173D" w:rsidRPr="006D3231">
        <w:rPr>
          <w:color w:val="000000"/>
          <w:szCs w:val="22"/>
          <w:lang w:val="is-IS"/>
        </w:rPr>
        <w:t xml:space="preserve">heilkenni </w:t>
      </w:r>
      <w:r w:rsidRPr="006D3231">
        <w:rPr>
          <w:color w:val="000000"/>
          <w:szCs w:val="22"/>
          <w:lang w:val="is-IS"/>
        </w:rPr>
        <w:t xml:space="preserve">snemma </w:t>
      </w:r>
      <w:r w:rsidR="0033173D" w:rsidRPr="006D3231">
        <w:rPr>
          <w:color w:val="000000"/>
          <w:szCs w:val="22"/>
          <w:lang w:val="is-IS"/>
        </w:rPr>
        <w:t xml:space="preserve">og </w:t>
      </w:r>
      <w:r w:rsidRPr="006D3231">
        <w:rPr>
          <w:color w:val="000000"/>
          <w:szCs w:val="22"/>
          <w:lang w:val="is-IS"/>
        </w:rPr>
        <w:t xml:space="preserve">stöðva meðferð með </w:t>
      </w:r>
      <w:r w:rsidR="0033173D" w:rsidRPr="006D3231">
        <w:rPr>
          <w:color w:val="000000"/>
          <w:szCs w:val="22"/>
          <w:lang w:val="is-IS"/>
        </w:rPr>
        <w:t xml:space="preserve">Skilarence </w:t>
      </w:r>
      <w:r w:rsidRPr="006D3231">
        <w:rPr>
          <w:color w:val="000000"/>
          <w:szCs w:val="22"/>
          <w:lang w:val="is-IS"/>
        </w:rPr>
        <w:t>til</w:t>
      </w:r>
      <w:r w:rsidR="0033173D" w:rsidRPr="006D3231">
        <w:rPr>
          <w:color w:val="000000"/>
          <w:szCs w:val="22"/>
          <w:lang w:val="is-IS"/>
        </w:rPr>
        <w:t xml:space="preserve"> að koma í veg fyrir </w:t>
      </w:r>
      <w:r w:rsidR="00E843A6" w:rsidRPr="006D3231">
        <w:rPr>
          <w:color w:val="000000"/>
          <w:szCs w:val="22"/>
          <w:lang w:val="is-IS"/>
        </w:rPr>
        <w:t xml:space="preserve">að </w:t>
      </w:r>
      <w:r w:rsidRPr="006D3231">
        <w:rPr>
          <w:color w:val="000000"/>
          <w:szCs w:val="22"/>
          <w:lang w:val="is-IS"/>
        </w:rPr>
        <w:t>skerðing á</w:t>
      </w:r>
      <w:r w:rsidR="0033173D" w:rsidRPr="006D3231">
        <w:rPr>
          <w:color w:val="000000"/>
          <w:szCs w:val="22"/>
          <w:lang w:val="is-IS"/>
        </w:rPr>
        <w:t xml:space="preserve"> nýrnastarfs</w:t>
      </w:r>
      <w:r w:rsidRPr="006D3231">
        <w:rPr>
          <w:color w:val="000000"/>
          <w:szCs w:val="22"/>
          <w:lang w:val="is-IS"/>
        </w:rPr>
        <w:t>emi og beinmeyr</w:t>
      </w:r>
      <w:r w:rsidR="00E843A6" w:rsidRPr="006D3231">
        <w:rPr>
          <w:color w:val="000000"/>
          <w:szCs w:val="22"/>
          <w:lang w:val="is-IS"/>
        </w:rPr>
        <w:t>a komi fram</w:t>
      </w:r>
      <w:r w:rsidRPr="006D3231">
        <w:rPr>
          <w:color w:val="000000"/>
          <w:szCs w:val="22"/>
          <w:lang w:val="is-IS"/>
        </w:rPr>
        <w:t xml:space="preserve">, </w:t>
      </w:r>
      <w:r w:rsidR="00D01D27" w:rsidRPr="006D3231">
        <w:rPr>
          <w:color w:val="000000"/>
          <w:szCs w:val="22"/>
          <w:lang w:val="is-IS"/>
        </w:rPr>
        <w:t xml:space="preserve">þar </w:t>
      </w:r>
      <w:r w:rsidRPr="006D3231">
        <w:rPr>
          <w:color w:val="000000"/>
          <w:szCs w:val="22"/>
          <w:lang w:val="is-IS"/>
        </w:rPr>
        <w:t xml:space="preserve">sem heilkennið gengur </w:t>
      </w:r>
      <w:r w:rsidR="0033173D" w:rsidRPr="006D3231">
        <w:rPr>
          <w:color w:val="000000"/>
          <w:szCs w:val="22"/>
          <w:lang w:val="is-IS"/>
        </w:rPr>
        <w:t>yfirleitt til baka. Mikilvægustu einkenni</w:t>
      </w:r>
      <w:r w:rsidRPr="006D3231">
        <w:rPr>
          <w:color w:val="000000"/>
          <w:szCs w:val="22"/>
          <w:lang w:val="is-IS"/>
        </w:rPr>
        <w:t>n</w:t>
      </w:r>
      <w:r w:rsidR="0033173D" w:rsidRPr="006D3231">
        <w:rPr>
          <w:color w:val="000000"/>
          <w:szCs w:val="22"/>
          <w:lang w:val="is-IS"/>
        </w:rPr>
        <w:t xml:space="preserve"> eru: prótein</w:t>
      </w:r>
      <w:r w:rsidRPr="006D3231">
        <w:rPr>
          <w:color w:val="000000"/>
          <w:szCs w:val="22"/>
          <w:lang w:val="is-IS"/>
        </w:rPr>
        <w:t xml:space="preserve"> í þvagi</w:t>
      </w:r>
      <w:r w:rsidR="0033173D" w:rsidRPr="006D3231">
        <w:rPr>
          <w:color w:val="000000"/>
          <w:szCs w:val="22"/>
          <w:lang w:val="is-IS"/>
        </w:rPr>
        <w:t>, sykur í þvagi (m</w:t>
      </w:r>
      <w:r w:rsidRPr="006D3231">
        <w:rPr>
          <w:color w:val="000000"/>
          <w:szCs w:val="22"/>
          <w:lang w:val="is-IS"/>
        </w:rPr>
        <w:t>eð eðlilegum blóðsykursgildum), amínósýrumiga og fosfatmiga</w:t>
      </w:r>
      <w:r w:rsidR="0033173D" w:rsidRPr="006D3231">
        <w:rPr>
          <w:color w:val="000000"/>
          <w:szCs w:val="22"/>
          <w:lang w:val="is-IS"/>
        </w:rPr>
        <w:t xml:space="preserve"> (hugsanlega samhliða blóðfosfatskorti). </w:t>
      </w:r>
      <w:r w:rsidRPr="006D3231">
        <w:rPr>
          <w:color w:val="000000"/>
          <w:szCs w:val="22"/>
          <w:lang w:val="is-IS"/>
        </w:rPr>
        <w:t>Framþróun sjúkdómsins</w:t>
      </w:r>
      <w:r w:rsidR="0033173D" w:rsidRPr="006D3231">
        <w:rPr>
          <w:color w:val="000000"/>
          <w:szCs w:val="22"/>
          <w:lang w:val="is-IS"/>
        </w:rPr>
        <w:t xml:space="preserve"> g</w:t>
      </w:r>
      <w:r w:rsidRPr="006D3231">
        <w:rPr>
          <w:color w:val="000000"/>
          <w:szCs w:val="22"/>
          <w:lang w:val="is-IS"/>
        </w:rPr>
        <w:t>etur</w:t>
      </w:r>
      <w:r w:rsidR="0033173D" w:rsidRPr="006D3231">
        <w:rPr>
          <w:color w:val="000000"/>
          <w:szCs w:val="22"/>
          <w:lang w:val="is-IS"/>
        </w:rPr>
        <w:t xml:space="preserve"> falið </w:t>
      </w:r>
      <w:r w:rsidRPr="006D3231">
        <w:rPr>
          <w:color w:val="000000"/>
          <w:szCs w:val="22"/>
          <w:lang w:val="is-IS"/>
        </w:rPr>
        <w:t xml:space="preserve">í sér </w:t>
      </w:r>
      <w:r w:rsidR="0033173D" w:rsidRPr="006D3231">
        <w:rPr>
          <w:color w:val="000000"/>
          <w:szCs w:val="22"/>
          <w:lang w:val="is-IS"/>
        </w:rPr>
        <w:t xml:space="preserve">einkenni eins og ofsamigu, </w:t>
      </w:r>
      <w:r w:rsidRPr="006D3231">
        <w:rPr>
          <w:color w:val="000000"/>
          <w:szCs w:val="22"/>
          <w:lang w:val="is-IS"/>
        </w:rPr>
        <w:t>of</w:t>
      </w:r>
      <w:r w:rsidR="0033173D" w:rsidRPr="006D3231">
        <w:rPr>
          <w:color w:val="000000"/>
          <w:szCs w:val="22"/>
          <w:lang w:val="is-IS"/>
        </w:rPr>
        <w:t>þ</w:t>
      </w:r>
      <w:r w:rsidRPr="006D3231">
        <w:rPr>
          <w:color w:val="000000"/>
          <w:szCs w:val="22"/>
          <w:lang w:val="is-IS"/>
        </w:rPr>
        <w:t xml:space="preserve">orsta og </w:t>
      </w:r>
      <w:r w:rsidR="008060C3" w:rsidRPr="006D3231">
        <w:rPr>
          <w:color w:val="000000"/>
          <w:szCs w:val="22"/>
          <w:lang w:val="is-IS"/>
        </w:rPr>
        <w:t>nærlægan</w:t>
      </w:r>
      <w:r w:rsidRPr="006D3231">
        <w:rPr>
          <w:color w:val="000000"/>
          <w:szCs w:val="22"/>
          <w:lang w:val="is-IS"/>
        </w:rPr>
        <w:t xml:space="preserve"> vöðvaslappleika</w:t>
      </w:r>
      <w:r w:rsidR="0033173D" w:rsidRPr="006D3231">
        <w:rPr>
          <w:color w:val="000000"/>
          <w:szCs w:val="22"/>
          <w:lang w:val="is-IS"/>
        </w:rPr>
        <w:t xml:space="preserve">. Í mjög sjaldgæfum tilvikum </w:t>
      </w:r>
      <w:r w:rsidRPr="006D3231">
        <w:rPr>
          <w:color w:val="000000"/>
          <w:szCs w:val="22"/>
          <w:lang w:val="is-IS"/>
        </w:rPr>
        <w:t xml:space="preserve">getur </w:t>
      </w:r>
      <w:r w:rsidR="0033173D" w:rsidRPr="006D3231">
        <w:rPr>
          <w:color w:val="000000"/>
          <w:szCs w:val="22"/>
          <w:lang w:val="is-IS"/>
        </w:rPr>
        <w:t>beinmeyra</w:t>
      </w:r>
      <w:r w:rsidRPr="006D3231">
        <w:rPr>
          <w:color w:val="000000"/>
          <w:szCs w:val="22"/>
          <w:lang w:val="is-IS"/>
        </w:rPr>
        <w:t xml:space="preserve"> vegna</w:t>
      </w:r>
      <w:r w:rsidR="0033173D" w:rsidRPr="006D3231">
        <w:rPr>
          <w:color w:val="000000"/>
          <w:szCs w:val="22"/>
          <w:lang w:val="is-IS"/>
        </w:rPr>
        <w:t xml:space="preserve"> </w:t>
      </w:r>
      <w:r w:rsidRPr="006D3231">
        <w:rPr>
          <w:color w:val="000000"/>
          <w:szCs w:val="22"/>
          <w:lang w:val="is-IS"/>
        </w:rPr>
        <w:t xml:space="preserve">blóðfosfatlækkunar </w:t>
      </w:r>
      <w:r w:rsidR="0033173D" w:rsidRPr="006D3231">
        <w:rPr>
          <w:color w:val="000000"/>
          <w:szCs w:val="22"/>
          <w:lang w:val="is-IS"/>
        </w:rPr>
        <w:t xml:space="preserve">með </w:t>
      </w:r>
      <w:r w:rsidRPr="006D3231">
        <w:rPr>
          <w:color w:val="000000"/>
          <w:szCs w:val="22"/>
          <w:lang w:val="is-IS"/>
        </w:rPr>
        <w:t xml:space="preserve">beinverkjum sem ekki eru </w:t>
      </w:r>
      <w:r w:rsidR="0033173D" w:rsidRPr="006D3231">
        <w:rPr>
          <w:color w:val="000000"/>
          <w:szCs w:val="22"/>
          <w:lang w:val="is-IS"/>
        </w:rPr>
        <w:t>staðbund</w:t>
      </w:r>
      <w:r w:rsidRPr="006D3231">
        <w:rPr>
          <w:color w:val="000000"/>
          <w:szCs w:val="22"/>
          <w:lang w:val="is-IS"/>
        </w:rPr>
        <w:t xml:space="preserve">nir, </w:t>
      </w:r>
      <w:r w:rsidR="0033173D" w:rsidRPr="006D3231">
        <w:rPr>
          <w:color w:val="000000"/>
          <w:szCs w:val="22"/>
          <w:lang w:val="is-IS"/>
        </w:rPr>
        <w:t>hækk</w:t>
      </w:r>
      <w:r w:rsidRPr="006D3231">
        <w:rPr>
          <w:color w:val="000000"/>
          <w:szCs w:val="22"/>
          <w:lang w:val="is-IS"/>
        </w:rPr>
        <w:t>un á</w:t>
      </w:r>
      <w:r w:rsidR="0033173D" w:rsidRPr="006D3231">
        <w:rPr>
          <w:color w:val="000000"/>
          <w:szCs w:val="22"/>
          <w:lang w:val="is-IS"/>
        </w:rPr>
        <w:t xml:space="preserve"> alkalískum fosfatasa </w:t>
      </w:r>
      <w:r w:rsidR="00D20024" w:rsidRPr="006D3231">
        <w:rPr>
          <w:color w:val="000000"/>
          <w:szCs w:val="22"/>
          <w:lang w:val="is-IS"/>
        </w:rPr>
        <w:t xml:space="preserve">í </w:t>
      </w:r>
      <w:r w:rsidR="0033173D" w:rsidRPr="006D3231">
        <w:rPr>
          <w:color w:val="000000"/>
          <w:szCs w:val="22"/>
          <w:lang w:val="is-IS"/>
        </w:rPr>
        <w:t xml:space="preserve">sermi og </w:t>
      </w:r>
      <w:r w:rsidR="008060C3" w:rsidRPr="006D3231">
        <w:rPr>
          <w:color w:val="000000"/>
          <w:szCs w:val="22"/>
          <w:lang w:val="is-IS"/>
        </w:rPr>
        <w:t>streitu</w:t>
      </w:r>
      <w:r w:rsidR="00E843A6" w:rsidRPr="006D3231">
        <w:rPr>
          <w:color w:val="000000"/>
          <w:szCs w:val="22"/>
          <w:lang w:val="is-IS"/>
        </w:rPr>
        <w:t>bein</w:t>
      </w:r>
      <w:r w:rsidR="008060C3" w:rsidRPr="006D3231">
        <w:rPr>
          <w:color w:val="000000"/>
          <w:szCs w:val="22"/>
          <w:lang w:val="is-IS"/>
        </w:rPr>
        <w:t>brotum</w:t>
      </w:r>
      <w:r w:rsidR="0033173D" w:rsidRPr="006D3231">
        <w:rPr>
          <w:color w:val="000000"/>
          <w:szCs w:val="22"/>
          <w:lang w:val="is-IS"/>
        </w:rPr>
        <w:t xml:space="preserve"> komið fram. </w:t>
      </w:r>
      <w:r w:rsidR="00FD31ED" w:rsidRPr="006D3231">
        <w:rPr>
          <w:color w:val="000000"/>
          <w:szCs w:val="22"/>
          <w:lang w:val="is-IS"/>
        </w:rPr>
        <w:t>Mikilvægt er að hafa í huga að Fanconi-</w:t>
      </w:r>
      <w:r w:rsidR="0033173D" w:rsidRPr="006D3231">
        <w:rPr>
          <w:color w:val="000000"/>
          <w:szCs w:val="22"/>
          <w:lang w:val="is-IS"/>
        </w:rPr>
        <w:t>heilkenni getur komið fram án hækk</w:t>
      </w:r>
      <w:r w:rsidR="00FD31ED" w:rsidRPr="006D3231">
        <w:rPr>
          <w:color w:val="000000"/>
          <w:szCs w:val="22"/>
          <w:lang w:val="is-IS"/>
        </w:rPr>
        <w:t xml:space="preserve">unar á kreatíníngildum </w:t>
      </w:r>
      <w:r w:rsidR="0033173D" w:rsidRPr="006D3231">
        <w:rPr>
          <w:color w:val="000000"/>
          <w:szCs w:val="22"/>
          <w:lang w:val="is-IS"/>
        </w:rPr>
        <w:t>eða l</w:t>
      </w:r>
      <w:r w:rsidR="00FD31ED" w:rsidRPr="006D3231">
        <w:rPr>
          <w:color w:val="000000"/>
          <w:szCs w:val="22"/>
          <w:lang w:val="is-IS"/>
        </w:rPr>
        <w:t xml:space="preserve">ækkunar á </w:t>
      </w:r>
      <w:r w:rsidR="0033173D" w:rsidRPr="006D3231">
        <w:rPr>
          <w:color w:val="000000"/>
          <w:szCs w:val="22"/>
          <w:lang w:val="is-IS"/>
        </w:rPr>
        <w:t xml:space="preserve">gaukulsíunarhraða. </w:t>
      </w:r>
      <w:r w:rsidR="00FD31ED" w:rsidRPr="006D3231">
        <w:rPr>
          <w:color w:val="000000"/>
          <w:szCs w:val="22"/>
          <w:lang w:val="is-IS"/>
        </w:rPr>
        <w:t>Ef um</w:t>
      </w:r>
      <w:r w:rsidR="0033173D" w:rsidRPr="006D3231">
        <w:rPr>
          <w:color w:val="000000"/>
          <w:szCs w:val="22"/>
          <w:lang w:val="is-IS"/>
        </w:rPr>
        <w:t xml:space="preserve"> óljós einkenni </w:t>
      </w:r>
      <w:r w:rsidR="00FD31ED" w:rsidRPr="006D3231">
        <w:rPr>
          <w:color w:val="000000"/>
          <w:szCs w:val="22"/>
          <w:lang w:val="is-IS"/>
        </w:rPr>
        <w:t>er að ræða skal íhuga Fanconi-</w:t>
      </w:r>
      <w:r w:rsidR="0033173D" w:rsidRPr="006D3231">
        <w:rPr>
          <w:color w:val="000000"/>
          <w:szCs w:val="22"/>
          <w:lang w:val="is-IS"/>
        </w:rPr>
        <w:t xml:space="preserve">heilkenni </w:t>
      </w:r>
      <w:r w:rsidR="00FD31ED" w:rsidRPr="006D3231">
        <w:rPr>
          <w:color w:val="000000"/>
          <w:szCs w:val="22"/>
          <w:lang w:val="is-IS"/>
        </w:rPr>
        <w:t>og framkvæma</w:t>
      </w:r>
      <w:r w:rsidR="0033173D" w:rsidRPr="006D3231">
        <w:rPr>
          <w:color w:val="000000"/>
          <w:szCs w:val="22"/>
          <w:lang w:val="is-IS"/>
        </w:rPr>
        <w:t xml:space="preserve"> viðeigandi </w:t>
      </w:r>
      <w:r w:rsidR="00D01D27" w:rsidRPr="006D3231">
        <w:rPr>
          <w:color w:val="000000"/>
          <w:szCs w:val="22"/>
          <w:lang w:val="is-IS"/>
        </w:rPr>
        <w:t>prófani</w:t>
      </w:r>
      <w:r w:rsidR="0033173D" w:rsidRPr="006D3231">
        <w:rPr>
          <w:color w:val="000000"/>
          <w:szCs w:val="22"/>
          <w:lang w:val="is-IS"/>
        </w:rPr>
        <w:t>r.</w:t>
      </w:r>
    </w:p>
    <w:p w:rsidR="0033173D" w:rsidRPr="006D3231" w:rsidRDefault="0033173D" w:rsidP="00FA6912">
      <w:pPr>
        <w:tabs>
          <w:tab w:val="clear" w:pos="567"/>
        </w:tabs>
        <w:spacing w:line="240" w:lineRule="auto"/>
        <w:rPr>
          <w:color w:val="000000"/>
          <w:szCs w:val="22"/>
          <w:lang w:val="is-IS"/>
        </w:rPr>
      </w:pPr>
    </w:p>
    <w:p w:rsidR="00D45F13" w:rsidRPr="006D3231" w:rsidRDefault="00D45F13" w:rsidP="00FA6912">
      <w:pPr>
        <w:keepNext/>
        <w:tabs>
          <w:tab w:val="clear" w:pos="567"/>
        </w:tabs>
        <w:spacing w:line="240" w:lineRule="auto"/>
        <w:rPr>
          <w:rFonts w:eastAsia="SimSun"/>
          <w:color w:val="000000"/>
          <w:szCs w:val="22"/>
          <w:u w:val="single"/>
          <w:lang w:val="is-IS"/>
        </w:rPr>
      </w:pPr>
      <w:r w:rsidRPr="006D3231">
        <w:rPr>
          <w:rFonts w:eastAsia="SimSun"/>
          <w:color w:val="000000"/>
          <w:szCs w:val="22"/>
          <w:u w:val="single"/>
          <w:lang w:val="is-IS"/>
        </w:rPr>
        <w:t>Lifrarstarfsemi</w:t>
      </w:r>
    </w:p>
    <w:p w:rsidR="0033173D" w:rsidRPr="006D3231" w:rsidRDefault="0033173D" w:rsidP="00FA6912">
      <w:pPr>
        <w:keepNext/>
        <w:tabs>
          <w:tab w:val="clear" w:pos="567"/>
        </w:tabs>
        <w:spacing w:line="240" w:lineRule="auto"/>
        <w:rPr>
          <w:rFonts w:eastAsia="SimSun"/>
          <w:color w:val="000000"/>
          <w:szCs w:val="22"/>
          <w:lang w:val="is-IS" w:eastAsia="zh-CN"/>
        </w:rPr>
      </w:pPr>
      <w:r w:rsidRPr="006D3231">
        <w:rPr>
          <w:rFonts w:eastAsia="SimSun"/>
          <w:color w:val="000000"/>
          <w:szCs w:val="22"/>
          <w:lang w:val="is-IS" w:eastAsia="zh-CN"/>
        </w:rPr>
        <w:t xml:space="preserve">Skilarence hefur ekki verið rannsakað hjá sjúklingum með </w:t>
      </w:r>
      <w:r w:rsidR="00F058C1" w:rsidRPr="006D3231">
        <w:rPr>
          <w:rFonts w:eastAsia="SimSun"/>
          <w:color w:val="000000"/>
          <w:szCs w:val="22"/>
          <w:lang w:val="is-IS" w:eastAsia="zh-CN"/>
        </w:rPr>
        <w:t>verulega</w:t>
      </w:r>
      <w:r w:rsidRPr="006D3231">
        <w:rPr>
          <w:rFonts w:eastAsia="SimSun"/>
          <w:color w:val="000000"/>
          <w:szCs w:val="22"/>
          <w:lang w:val="is-IS" w:eastAsia="zh-CN"/>
        </w:rPr>
        <w:t xml:space="preserve"> skerta lifrarstarfsemi og </w:t>
      </w:r>
      <w:r w:rsidR="008060C3" w:rsidRPr="006D3231">
        <w:rPr>
          <w:rFonts w:eastAsia="SimSun"/>
          <w:color w:val="000000"/>
          <w:szCs w:val="22"/>
          <w:lang w:val="is-IS" w:eastAsia="zh-CN"/>
        </w:rPr>
        <w:t>skal ekki nota</w:t>
      </w:r>
      <w:r w:rsidR="00F058C1" w:rsidRPr="006D3231">
        <w:rPr>
          <w:rFonts w:eastAsia="SimSun"/>
          <w:color w:val="000000"/>
          <w:szCs w:val="22"/>
          <w:lang w:val="is-IS" w:eastAsia="zh-CN"/>
        </w:rPr>
        <w:t xml:space="preserve"> fyrir þessa </w:t>
      </w:r>
      <w:r w:rsidRPr="006D3231">
        <w:rPr>
          <w:rFonts w:eastAsia="SimSun"/>
          <w:color w:val="000000"/>
          <w:szCs w:val="22"/>
          <w:lang w:val="is-IS" w:eastAsia="zh-CN"/>
        </w:rPr>
        <w:t>sjúkling</w:t>
      </w:r>
      <w:r w:rsidR="00F058C1" w:rsidRPr="006D3231">
        <w:rPr>
          <w:rFonts w:eastAsia="SimSun"/>
          <w:color w:val="000000"/>
          <w:szCs w:val="22"/>
          <w:lang w:val="is-IS" w:eastAsia="zh-CN"/>
        </w:rPr>
        <w:t>a</w:t>
      </w:r>
      <w:r w:rsidR="009D1C54" w:rsidRPr="006D3231">
        <w:rPr>
          <w:rFonts w:eastAsia="SimSun"/>
          <w:color w:val="000000"/>
          <w:szCs w:val="22"/>
          <w:lang w:val="is-IS" w:eastAsia="zh-CN"/>
        </w:rPr>
        <w:t xml:space="preserve"> (sjá kafla </w:t>
      </w:r>
      <w:r w:rsidRPr="006D3231">
        <w:rPr>
          <w:rFonts w:eastAsia="SimSun"/>
          <w:color w:val="000000"/>
          <w:szCs w:val="22"/>
          <w:lang w:val="is-IS" w:eastAsia="zh-CN"/>
        </w:rPr>
        <w:t>4.3).</w:t>
      </w:r>
    </w:p>
    <w:p w:rsidR="0033173D" w:rsidRPr="006D3231" w:rsidRDefault="0033173D" w:rsidP="00FA6912">
      <w:pPr>
        <w:tabs>
          <w:tab w:val="clear" w:pos="567"/>
        </w:tabs>
        <w:spacing w:line="240" w:lineRule="auto"/>
        <w:rPr>
          <w:rFonts w:eastAsia="SimSun"/>
          <w:color w:val="000000"/>
          <w:szCs w:val="22"/>
          <w:u w:val="single"/>
          <w:lang w:val="is-IS" w:eastAsia="zh-CN"/>
        </w:rPr>
      </w:pPr>
    </w:p>
    <w:p w:rsidR="00807EE0" w:rsidRPr="006D3231" w:rsidRDefault="0033173D" w:rsidP="00FA6912">
      <w:pPr>
        <w:tabs>
          <w:tab w:val="clear" w:pos="567"/>
        </w:tabs>
        <w:spacing w:line="240" w:lineRule="auto"/>
        <w:rPr>
          <w:color w:val="000000"/>
          <w:szCs w:val="22"/>
          <w:lang w:val="is-IS"/>
        </w:rPr>
      </w:pPr>
      <w:r w:rsidRPr="006D3231">
        <w:rPr>
          <w:color w:val="000000"/>
          <w:szCs w:val="22"/>
          <w:lang w:val="is-IS"/>
        </w:rPr>
        <w:t>Ráðlegt er að fylgjast með</w:t>
      </w:r>
      <w:r w:rsidR="00D45F13" w:rsidRPr="006D3231">
        <w:rPr>
          <w:color w:val="000000"/>
          <w:szCs w:val="22"/>
          <w:lang w:val="is-IS"/>
        </w:rPr>
        <w:t xml:space="preserve"> lifrarstarfsemi (SGOT, SGPT, gamma-GT, AP) áður en meðferð er hafin</w:t>
      </w:r>
      <w:r w:rsidRPr="006D3231">
        <w:rPr>
          <w:color w:val="000000"/>
          <w:szCs w:val="22"/>
          <w:lang w:val="is-IS"/>
        </w:rPr>
        <w:t xml:space="preserve"> og á </w:t>
      </w:r>
      <w:r w:rsidR="00D45F13" w:rsidRPr="006D3231">
        <w:rPr>
          <w:color w:val="000000"/>
          <w:szCs w:val="22"/>
          <w:lang w:val="is-IS"/>
        </w:rPr>
        <w:t>3</w:t>
      </w:r>
      <w:r w:rsidR="0009085F" w:rsidRPr="006D3231">
        <w:rPr>
          <w:color w:val="000000"/>
          <w:szCs w:val="22"/>
          <w:lang w:val="is-IS"/>
        </w:rPr>
        <w:t> </w:t>
      </w:r>
      <w:r w:rsidR="00D45F13" w:rsidRPr="006D3231">
        <w:rPr>
          <w:color w:val="000000"/>
          <w:szCs w:val="22"/>
          <w:lang w:val="is-IS"/>
        </w:rPr>
        <w:t>mán</w:t>
      </w:r>
      <w:r w:rsidRPr="006D3231">
        <w:rPr>
          <w:color w:val="000000"/>
          <w:szCs w:val="22"/>
          <w:lang w:val="is-IS"/>
        </w:rPr>
        <w:t>aða</w:t>
      </w:r>
      <w:r w:rsidR="00D45F13" w:rsidRPr="006D3231">
        <w:rPr>
          <w:color w:val="000000"/>
          <w:szCs w:val="22"/>
          <w:lang w:val="is-IS"/>
        </w:rPr>
        <w:t xml:space="preserve"> </w:t>
      </w:r>
      <w:r w:rsidRPr="006D3231">
        <w:rPr>
          <w:color w:val="000000"/>
          <w:szCs w:val="22"/>
          <w:lang w:val="is-IS"/>
        </w:rPr>
        <w:t>fresti</w:t>
      </w:r>
      <w:r w:rsidR="00D45F13" w:rsidRPr="006D3231">
        <w:rPr>
          <w:color w:val="000000"/>
          <w:szCs w:val="22"/>
          <w:lang w:val="is-IS"/>
        </w:rPr>
        <w:t xml:space="preserve"> eftir það, þar sem hækkun lifrarensíma </w:t>
      </w:r>
      <w:r w:rsidR="006C592A" w:rsidRPr="006D3231">
        <w:rPr>
          <w:color w:val="000000"/>
          <w:szCs w:val="22"/>
          <w:lang w:val="is-IS"/>
        </w:rPr>
        <w:t>hefur komið í ljós</w:t>
      </w:r>
      <w:r w:rsidR="00D45F13" w:rsidRPr="006D3231">
        <w:rPr>
          <w:color w:val="000000"/>
          <w:szCs w:val="22"/>
          <w:lang w:val="is-IS"/>
        </w:rPr>
        <w:t xml:space="preserve"> hjá sumum sjúklingum í III</w:t>
      </w:r>
      <w:r w:rsidR="00553E02" w:rsidRPr="006D3231">
        <w:rPr>
          <w:color w:val="000000"/>
          <w:szCs w:val="22"/>
          <w:lang w:val="is-IS"/>
        </w:rPr>
        <w:t>. </w:t>
      </w:r>
      <w:r w:rsidR="00D45F13" w:rsidRPr="006D3231">
        <w:rPr>
          <w:color w:val="000000"/>
          <w:szCs w:val="22"/>
          <w:lang w:val="is-IS"/>
        </w:rPr>
        <w:t>stigs rannsókninni. Ef fram koma klínískt marktækar breytingar á lifrargildum, sérstaklega ef ekki finnast aðrar skýringar, skal íhuga að draga úr</w:t>
      </w:r>
      <w:r w:rsidR="006C592A" w:rsidRPr="006D3231">
        <w:rPr>
          <w:color w:val="000000"/>
          <w:szCs w:val="22"/>
          <w:lang w:val="is-IS"/>
        </w:rPr>
        <w:t xml:space="preserve"> skammti</w:t>
      </w:r>
      <w:r w:rsidR="00D45F13" w:rsidRPr="006D3231">
        <w:rPr>
          <w:color w:val="000000"/>
          <w:szCs w:val="22"/>
          <w:lang w:val="is-IS"/>
        </w:rPr>
        <w:t xml:space="preserve"> eða hætta meðferð.</w:t>
      </w:r>
    </w:p>
    <w:p w:rsidR="00FD4352" w:rsidRPr="006D3231" w:rsidRDefault="00FD4352" w:rsidP="00FA6912">
      <w:pPr>
        <w:tabs>
          <w:tab w:val="clear" w:pos="567"/>
        </w:tabs>
        <w:spacing w:line="240" w:lineRule="auto"/>
        <w:rPr>
          <w:rFonts w:eastAsia="SimSun"/>
          <w:color w:val="000000"/>
          <w:szCs w:val="22"/>
          <w:lang w:val="is-IS" w:eastAsia="zh-CN"/>
        </w:rPr>
      </w:pPr>
    </w:p>
    <w:p w:rsidR="005B12FF" w:rsidRPr="006D3231" w:rsidRDefault="005B12FF" w:rsidP="00FA6912">
      <w:pPr>
        <w:keepNext/>
        <w:tabs>
          <w:tab w:val="clear" w:pos="567"/>
        </w:tabs>
        <w:spacing w:line="240" w:lineRule="auto"/>
        <w:rPr>
          <w:rFonts w:eastAsia="SimSun"/>
          <w:color w:val="000000"/>
          <w:szCs w:val="22"/>
          <w:u w:val="single"/>
          <w:lang w:val="is-IS" w:eastAsia="zh-CN"/>
        </w:rPr>
      </w:pPr>
      <w:r w:rsidRPr="006D3231">
        <w:rPr>
          <w:rFonts w:eastAsia="SimSun"/>
          <w:color w:val="000000"/>
          <w:szCs w:val="22"/>
          <w:u w:val="single"/>
          <w:lang w:val="is-IS"/>
        </w:rPr>
        <w:t>Andlitsroði</w:t>
      </w:r>
    </w:p>
    <w:p w:rsidR="005B12FF" w:rsidRPr="006D3231" w:rsidRDefault="00683F1F" w:rsidP="00FA6912">
      <w:pPr>
        <w:keepNext/>
        <w:tabs>
          <w:tab w:val="clear" w:pos="567"/>
        </w:tabs>
        <w:spacing w:line="240" w:lineRule="auto"/>
        <w:rPr>
          <w:color w:val="000000"/>
          <w:szCs w:val="22"/>
          <w:lang w:val="is-IS"/>
        </w:rPr>
      </w:pPr>
      <w:r w:rsidRPr="006D3231">
        <w:rPr>
          <w:rFonts w:eastAsia="SimSun"/>
          <w:color w:val="000000"/>
          <w:szCs w:val="22"/>
          <w:lang w:val="is-IS"/>
        </w:rPr>
        <w:t>Gera skal sjúklingum ljóst að auknar líkur séu á andlitsroða á fyrstu vikum meðferðar með Skilarence</w:t>
      </w:r>
      <w:r w:rsidR="009D1C54" w:rsidRPr="006D3231">
        <w:rPr>
          <w:rFonts w:eastAsia="SimSun"/>
          <w:color w:val="000000"/>
          <w:szCs w:val="22"/>
          <w:lang w:val="is-IS"/>
        </w:rPr>
        <w:t xml:space="preserve"> (sjá kafla </w:t>
      </w:r>
      <w:r w:rsidR="00453CBC" w:rsidRPr="006D3231">
        <w:rPr>
          <w:rFonts w:eastAsia="SimSun"/>
          <w:color w:val="000000"/>
          <w:szCs w:val="22"/>
          <w:lang w:val="is-IS"/>
        </w:rPr>
        <w:t>4.8).</w:t>
      </w:r>
    </w:p>
    <w:p w:rsidR="00197E52" w:rsidRPr="006D3231" w:rsidRDefault="00197E52" w:rsidP="00FA6912">
      <w:pPr>
        <w:tabs>
          <w:tab w:val="clear" w:pos="567"/>
        </w:tabs>
        <w:spacing w:line="240" w:lineRule="auto"/>
        <w:rPr>
          <w:rFonts w:eastAsia="SimSun"/>
          <w:color w:val="000000"/>
          <w:szCs w:val="22"/>
          <w:lang w:val="is-IS" w:eastAsia="zh-CN"/>
        </w:rPr>
      </w:pPr>
    </w:p>
    <w:p w:rsidR="00D45F13" w:rsidRPr="006D3231" w:rsidRDefault="00D45F13" w:rsidP="00FA6912">
      <w:pPr>
        <w:keepNext/>
        <w:tabs>
          <w:tab w:val="clear" w:pos="567"/>
        </w:tabs>
        <w:spacing w:line="240" w:lineRule="auto"/>
        <w:rPr>
          <w:rFonts w:eastAsia="SimSun"/>
          <w:color w:val="000000"/>
          <w:szCs w:val="22"/>
          <w:u w:val="single"/>
          <w:lang w:val="is-IS" w:eastAsia="zh-CN"/>
        </w:rPr>
      </w:pPr>
      <w:r w:rsidRPr="006D3231">
        <w:rPr>
          <w:rFonts w:eastAsia="SimSun"/>
          <w:color w:val="000000"/>
          <w:szCs w:val="22"/>
          <w:u w:val="single"/>
          <w:lang w:val="is-IS"/>
        </w:rPr>
        <w:t>Laktósi</w:t>
      </w:r>
    </w:p>
    <w:p w:rsidR="00D45F13" w:rsidRDefault="00D45F13" w:rsidP="00FA6912">
      <w:pPr>
        <w:keepNext/>
        <w:tabs>
          <w:tab w:val="clear" w:pos="567"/>
        </w:tabs>
        <w:spacing w:line="240" w:lineRule="auto"/>
        <w:rPr>
          <w:rFonts w:eastAsia="SimSun"/>
          <w:color w:val="000000"/>
          <w:szCs w:val="22"/>
          <w:lang w:val="is-IS"/>
        </w:rPr>
      </w:pPr>
      <w:r w:rsidRPr="006D3231">
        <w:rPr>
          <w:rFonts w:eastAsia="SimSun"/>
          <w:color w:val="000000"/>
          <w:szCs w:val="22"/>
          <w:lang w:val="is-IS"/>
        </w:rPr>
        <w:t>Skilarence inniheldur laktósa</w:t>
      </w:r>
      <w:r w:rsidR="00C65F1C" w:rsidRPr="006D3231">
        <w:rPr>
          <w:rFonts w:eastAsia="SimSun"/>
          <w:color w:val="000000"/>
          <w:szCs w:val="22"/>
          <w:lang w:val="is-IS"/>
        </w:rPr>
        <w:t>.</w:t>
      </w:r>
      <w:r w:rsidRPr="006D3231">
        <w:rPr>
          <w:rFonts w:eastAsia="SimSun"/>
          <w:color w:val="000000"/>
          <w:szCs w:val="22"/>
          <w:lang w:val="is-IS"/>
        </w:rPr>
        <w:t xml:space="preserve"> Sjúklingar með </w:t>
      </w:r>
      <w:r w:rsidR="00E04181">
        <w:rPr>
          <w:rFonts w:eastAsia="SimSun"/>
          <w:color w:val="000000"/>
          <w:szCs w:val="22"/>
          <w:lang w:val="is-IS"/>
        </w:rPr>
        <w:t xml:space="preserve">arfgengt </w:t>
      </w:r>
      <w:r w:rsidRPr="006D3231">
        <w:rPr>
          <w:rFonts w:eastAsia="SimSun"/>
          <w:color w:val="000000"/>
          <w:szCs w:val="22"/>
          <w:lang w:val="is-IS"/>
        </w:rPr>
        <w:t>galaktósaóþol,</w:t>
      </w:r>
      <w:r w:rsidR="00224EB1" w:rsidRPr="006D3231">
        <w:rPr>
          <w:rFonts w:eastAsia="SimSun"/>
          <w:color w:val="000000"/>
          <w:szCs w:val="22"/>
          <w:lang w:val="is-IS"/>
        </w:rPr>
        <w:t xml:space="preserve"> </w:t>
      </w:r>
      <w:r w:rsidR="00E04181">
        <w:rPr>
          <w:rFonts w:eastAsia="SimSun"/>
          <w:color w:val="000000"/>
          <w:szCs w:val="22"/>
          <w:lang w:val="is-IS"/>
        </w:rPr>
        <w:t>algjöran</w:t>
      </w:r>
      <w:r w:rsidR="00E04181" w:rsidRPr="006D3231">
        <w:rPr>
          <w:rFonts w:eastAsia="SimSun"/>
          <w:color w:val="000000"/>
          <w:szCs w:val="22"/>
          <w:lang w:val="is-IS"/>
        </w:rPr>
        <w:t xml:space="preserve"> </w:t>
      </w:r>
      <w:r w:rsidRPr="006D3231">
        <w:rPr>
          <w:rFonts w:eastAsia="SimSun"/>
          <w:color w:val="000000"/>
          <w:szCs w:val="22"/>
          <w:lang w:val="is-IS"/>
        </w:rPr>
        <w:t>laktasa</w:t>
      </w:r>
      <w:r w:rsidR="00E04181">
        <w:rPr>
          <w:rFonts w:eastAsia="SimSun"/>
          <w:color w:val="000000"/>
          <w:szCs w:val="22"/>
          <w:lang w:val="is-IS"/>
        </w:rPr>
        <w:t>skort</w:t>
      </w:r>
      <w:r w:rsidRPr="006D3231">
        <w:rPr>
          <w:rFonts w:eastAsia="SimSun"/>
          <w:color w:val="000000"/>
          <w:szCs w:val="22"/>
          <w:lang w:val="is-IS"/>
        </w:rPr>
        <w:t xml:space="preserve"> eða glúkósa-galaktósa vanfrásog, sem er</w:t>
      </w:r>
      <w:r w:rsidR="00E04181">
        <w:rPr>
          <w:rFonts w:eastAsia="SimSun"/>
          <w:color w:val="000000"/>
          <w:szCs w:val="22"/>
          <w:lang w:val="is-IS"/>
        </w:rPr>
        <w:t xml:space="preserve"> mjög</w:t>
      </w:r>
      <w:r w:rsidRPr="006D3231">
        <w:rPr>
          <w:rFonts w:eastAsia="SimSun"/>
          <w:color w:val="000000"/>
          <w:szCs w:val="22"/>
          <w:lang w:val="is-IS"/>
        </w:rPr>
        <w:t xml:space="preserve"> sjaldgæf</w:t>
      </w:r>
      <w:r w:rsidR="00E04181">
        <w:rPr>
          <w:rFonts w:eastAsia="SimSun"/>
          <w:color w:val="000000"/>
          <w:szCs w:val="22"/>
          <w:lang w:val="is-IS"/>
        </w:rPr>
        <w:t>t</w:t>
      </w:r>
      <w:r w:rsidRPr="006D3231">
        <w:rPr>
          <w:rFonts w:eastAsia="SimSun"/>
          <w:color w:val="000000"/>
          <w:szCs w:val="22"/>
          <w:lang w:val="is-IS"/>
        </w:rPr>
        <w:t xml:space="preserve">, skulu ekki </w:t>
      </w:r>
      <w:r w:rsidR="00E04181">
        <w:rPr>
          <w:rFonts w:eastAsia="SimSun"/>
          <w:color w:val="000000"/>
          <w:szCs w:val="22"/>
          <w:lang w:val="is-IS"/>
        </w:rPr>
        <w:t>nota</w:t>
      </w:r>
      <w:r w:rsidRPr="006D3231">
        <w:rPr>
          <w:rFonts w:eastAsia="SimSun"/>
          <w:color w:val="000000"/>
          <w:szCs w:val="22"/>
          <w:lang w:val="is-IS"/>
        </w:rPr>
        <w:t xml:space="preserve"> lyfið.</w:t>
      </w:r>
    </w:p>
    <w:p w:rsidR="00812D16" w:rsidRPr="006D3231" w:rsidRDefault="00812D16" w:rsidP="00FA6912">
      <w:pPr>
        <w:tabs>
          <w:tab w:val="clear" w:pos="567"/>
        </w:tabs>
        <w:spacing w:line="240" w:lineRule="auto"/>
        <w:rPr>
          <w:color w:val="000000"/>
          <w:szCs w:val="22"/>
          <w:lang w:val="is-IS"/>
        </w:rPr>
      </w:pPr>
    </w:p>
    <w:p w:rsidR="00384016" w:rsidRPr="006D3231" w:rsidRDefault="001C5440" w:rsidP="00FA6912">
      <w:pPr>
        <w:keepNext/>
        <w:tabs>
          <w:tab w:val="clear" w:pos="567"/>
        </w:tabs>
        <w:spacing w:line="240" w:lineRule="auto"/>
        <w:ind w:left="567" w:hanging="567"/>
        <w:rPr>
          <w:b/>
          <w:color w:val="000000"/>
          <w:lang w:val="is-IS"/>
        </w:rPr>
      </w:pPr>
      <w:r w:rsidRPr="006D3231">
        <w:rPr>
          <w:b/>
          <w:bCs/>
          <w:color w:val="000000"/>
          <w:szCs w:val="22"/>
          <w:lang w:val="is-IS"/>
        </w:rPr>
        <w:t>4.5</w:t>
      </w:r>
      <w:r w:rsidRPr="006D3231">
        <w:rPr>
          <w:b/>
          <w:bCs/>
          <w:color w:val="000000"/>
          <w:szCs w:val="22"/>
          <w:lang w:val="is-IS"/>
        </w:rPr>
        <w:tab/>
        <w:t>Milliverkanir við önnur lyf og aðrar milliverkanir</w:t>
      </w:r>
    </w:p>
    <w:p w:rsidR="001C5440" w:rsidRPr="006D3231" w:rsidRDefault="001C5440" w:rsidP="00FA6912">
      <w:pPr>
        <w:keepNext/>
        <w:tabs>
          <w:tab w:val="clear" w:pos="567"/>
        </w:tabs>
        <w:spacing w:line="240" w:lineRule="auto"/>
        <w:ind w:left="567" w:hanging="567"/>
        <w:rPr>
          <w:rFonts w:eastAsia="SimSun"/>
          <w:color w:val="000000"/>
          <w:szCs w:val="22"/>
          <w:lang w:val="is-IS" w:eastAsia="zh-CN"/>
        </w:rPr>
      </w:pPr>
    </w:p>
    <w:p w:rsidR="00CC4D83" w:rsidRPr="006D3231" w:rsidRDefault="001C5440" w:rsidP="00FA6912">
      <w:pPr>
        <w:keepNext/>
        <w:tabs>
          <w:tab w:val="clear" w:pos="567"/>
        </w:tabs>
        <w:spacing w:line="240" w:lineRule="auto"/>
        <w:rPr>
          <w:bCs/>
          <w:noProof/>
          <w:color w:val="000000"/>
          <w:szCs w:val="22"/>
          <w:lang w:val="is-IS"/>
        </w:rPr>
      </w:pPr>
      <w:r w:rsidRPr="006D3231">
        <w:rPr>
          <w:bCs/>
          <w:noProof/>
          <w:color w:val="000000"/>
          <w:szCs w:val="22"/>
          <w:lang w:val="is-IS"/>
        </w:rPr>
        <w:t>Ekki hafa verið gerðar neinar rannsóknir á milliverkunum.</w:t>
      </w:r>
    </w:p>
    <w:p w:rsidR="00AD7536" w:rsidRPr="006D3231" w:rsidRDefault="00AD7536" w:rsidP="00FA6912">
      <w:pPr>
        <w:tabs>
          <w:tab w:val="clear" w:pos="567"/>
        </w:tabs>
        <w:spacing w:line="240" w:lineRule="auto"/>
        <w:rPr>
          <w:rFonts w:eastAsia="SimSun"/>
          <w:color w:val="000000"/>
          <w:szCs w:val="22"/>
          <w:lang w:val="is-IS" w:eastAsia="zh-CN"/>
        </w:rPr>
      </w:pPr>
    </w:p>
    <w:p w:rsidR="001D3913" w:rsidRPr="006D3231" w:rsidRDefault="001C5440" w:rsidP="00FA6912">
      <w:pPr>
        <w:tabs>
          <w:tab w:val="clear" w:pos="567"/>
        </w:tabs>
        <w:spacing w:line="240" w:lineRule="auto"/>
        <w:rPr>
          <w:color w:val="000000"/>
          <w:szCs w:val="22"/>
          <w:lang w:val="is-IS"/>
        </w:rPr>
      </w:pPr>
      <w:r w:rsidRPr="006D3231">
        <w:rPr>
          <w:rFonts w:eastAsia="SimSun"/>
          <w:color w:val="000000"/>
          <w:szCs w:val="22"/>
          <w:lang w:val="is-IS"/>
        </w:rPr>
        <w:t xml:space="preserve">Skilarence skal </w:t>
      </w:r>
      <w:r w:rsidRPr="006D3231">
        <w:rPr>
          <w:color w:val="000000"/>
          <w:szCs w:val="22"/>
          <w:lang w:val="is-IS"/>
        </w:rPr>
        <w:t xml:space="preserve">nota með varúð samhliða </w:t>
      </w:r>
      <w:r w:rsidRPr="006D3231">
        <w:rPr>
          <w:rFonts w:eastAsia="SimSun"/>
          <w:color w:val="000000"/>
          <w:szCs w:val="22"/>
          <w:lang w:val="is-IS"/>
        </w:rPr>
        <w:t xml:space="preserve">annarri altækri meðferð við sóra (t.d. metótrexati, retínóíðum, psoraleni, cíklósporíni, ónæmisbælandi lyfjum </w:t>
      </w:r>
      <w:r w:rsidR="00DA723E" w:rsidRPr="006D3231">
        <w:rPr>
          <w:rFonts w:eastAsia="SimSun"/>
          <w:color w:val="000000"/>
          <w:szCs w:val="22"/>
          <w:lang w:val="is-IS"/>
        </w:rPr>
        <w:t>eða</w:t>
      </w:r>
      <w:r w:rsidRPr="006D3231">
        <w:rPr>
          <w:rFonts w:eastAsia="SimSun"/>
          <w:color w:val="000000"/>
          <w:szCs w:val="22"/>
          <w:lang w:val="is-IS"/>
        </w:rPr>
        <w:t xml:space="preserve"> frumuhemjandi lyfjum) (sjá kafla 4.4). </w:t>
      </w:r>
      <w:r w:rsidRPr="006D3231">
        <w:rPr>
          <w:color w:val="000000"/>
          <w:szCs w:val="22"/>
          <w:lang w:val="is-IS"/>
        </w:rPr>
        <w:t>Forðast skal samhliða notkun annarra fúmarsýruafleiða (staðbundinna eða altækra) meðan á meðferð með Skilarence stendur.</w:t>
      </w:r>
    </w:p>
    <w:p w:rsidR="001C5440" w:rsidRPr="006D3231" w:rsidRDefault="001C5440" w:rsidP="00FA6912">
      <w:pPr>
        <w:tabs>
          <w:tab w:val="clear" w:pos="567"/>
        </w:tabs>
        <w:spacing w:line="240" w:lineRule="auto"/>
        <w:rPr>
          <w:color w:val="000000"/>
          <w:szCs w:val="22"/>
          <w:lang w:val="is-IS"/>
        </w:rPr>
      </w:pPr>
    </w:p>
    <w:p w:rsidR="001C5440" w:rsidRPr="006D3231" w:rsidRDefault="00EB6E16" w:rsidP="00FA6912">
      <w:pPr>
        <w:tabs>
          <w:tab w:val="clear" w:pos="567"/>
        </w:tabs>
        <w:spacing w:line="240" w:lineRule="auto"/>
        <w:rPr>
          <w:color w:val="000000"/>
          <w:szCs w:val="22"/>
          <w:lang w:val="is-IS"/>
        </w:rPr>
      </w:pPr>
      <w:r w:rsidRPr="006D3231">
        <w:rPr>
          <w:color w:val="000000"/>
          <w:szCs w:val="22"/>
          <w:lang w:val="is-IS"/>
        </w:rPr>
        <w:t>Samhliða meðferð með lyfjum sem geta haft eiturverkun á nýru (t.d. metótrexati, cíklósporíni, amínóglýkósíðum, þvagræsilyfjum, NSAID eða litíum) getur aukið hættu á aukaverkunum á nýru (t.d. próteinmigu) hjá sjúklingum sem taka Skilarence.</w:t>
      </w:r>
    </w:p>
    <w:p w:rsidR="00FD4352" w:rsidRPr="006D3231" w:rsidRDefault="00FD4352" w:rsidP="00FA6912">
      <w:pPr>
        <w:tabs>
          <w:tab w:val="clear" w:pos="567"/>
        </w:tabs>
        <w:spacing w:line="240" w:lineRule="auto"/>
        <w:rPr>
          <w:color w:val="000000"/>
          <w:szCs w:val="22"/>
          <w:lang w:val="is-IS"/>
        </w:rPr>
      </w:pPr>
    </w:p>
    <w:p w:rsidR="00343670" w:rsidRPr="006D3231" w:rsidRDefault="00EB6E16" w:rsidP="00FA6912">
      <w:pPr>
        <w:tabs>
          <w:tab w:val="clear" w:pos="567"/>
        </w:tabs>
        <w:spacing w:line="240" w:lineRule="auto"/>
        <w:rPr>
          <w:color w:val="000000"/>
          <w:szCs w:val="22"/>
          <w:lang w:val="is-IS"/>
        </w:rPr>
      </w:pPr>
      <w:r w:rsidRPr="006D3231">
        <w:rPr>
          <w:color w:val="000000"/>
          <w:szCs w:val="22"/>
          <w:lang w:val="is-IS"/>
        </w:rPr>
        <w:t>Alvarlegur eða langvinnur niðurgangur meðan á meðferð með Skilarence stendur getur haft áhrif á frásog annarra lyfja. Gæta skal varúðar þegar ávísað er lyfjum með þröngan lækningarlegan stuðul sem krefjast frásogs frá meltingarvegi. Dregið getur úr verkun getnaðarvarnarlyfja til inntöku og er mælt með notkun hindrunargetnaðarvarnar til að koma í veg fyrir möguleikann á að getnaðarvörn bregðist (sjá upplýsingar um ávísun getnaðarvarna til inntöku).</w:t>
      </w:r>
    </w:p>
    <w:p w:rsidR="001C5440" w:rsidRPr="006D3231" w:rsidRDefault="001C5440" w:rsidP="00FA6912">
      <w:pPr>
        <w:tabs>
          <w:tab w:val="clear" w:pos="567"/>
        </w:tabs>
        <w:spacing w:line="240" w:lineRule="auto"/>
        <w:rPr>
          <w:color w:val="000000"/>
          <w:szCs w:val="22"/>
          <w:lang w:val="is-IS"/>
        </w:rPr>
      </w:pPr>
    </w:p>
    <w:p w:rsidR="001C5440" w:rsidRPr="006D3231" w:rsidRDefault="00EB6E16" w:rsidP="00FA6912">
      <w:pPr>
        <w:tabs>
          <w:tab w:val="clear" w:pos="567"/>
        </w:tabs>
        <w:spacing w:line="240" w:lineRule="auto"/>
        <w:rPr>
          <w:color w:val="000000"/>
          <w:szCs w:val="22"/>
          <w:lang w:val="is-IS"/>
        </w:rPr>
      </w:pPr>
      <w:r w:rsidRPr="006D3231">
        <w:rPr>
          <w:color w:val="000000"/>
          <w:szCs w:val="22"/>
          <w:lang w:val="is-IS"/>
        </w:rPr>
        <w:t>Forðast skal neyslu á miklu magni sterkra áfengra drykkja (meira en 30% af alkóhóli miðað við rúmmál) því hún getur leitt til aukins leysnihlutfalls Skilarence og getur því aukið tíðni aukaverkana í meltingarvegi.</w:t>
      </w:r>
    </w:p>
    <w:p w:rsidR="001C5440" w:rsidRPr="006D3231" w:rsidRDefault="001C5440" w:rsidP="00FA6912">
      <w:pPr>
        <w:tabs>
          <w:tab w:val="clear" w:pos="567"/>
        </w:tabs>
        <w:spacing w:line="240" w:lineRule="auto"/>
        <w:rPr>
          <w:color w:val="000000"/>
          <w:szCs w:val="22"/>
          <w:lang w:val="is-IS"/>
        </w:rPr>
      </w:pPr>
    </w:p>
    <w:p w:rsidR="001C5440" w:rsidRPr="006D3231" w:rsidRDefault="00EB6E16" w:rsidP="00FA6912">
      <w:pPr>
        <w:tabs>
          <w:tab w:val="clear" w:pos="567"/>
        </w:tabs>
        <w:spacing w:line="240" w:lineRule="auto"/>
        <w:rPr>
          <w:color w:val="000000"/>
          <w:szCs w:val="22"/>
          <w:lang w:val="is-IS"/>
        </w:rPr>
      </w:pPr>
      <w:r w:rsidRPr="006D3231">
        <w:rPr>
          <w:color w:val="000000"/>
          <w:szCs w:val="22"/>
          <w:lang w:val="is-IS"/>
        </w:rPr>
        <w:t>Bólusetning meðan á meðferð með Skilarence stendur hefur ekki verið rannsökuð. Ónæmisbæling er áhættuþáttur fyrir notkun lifandi bóluefna. Meta skal áhættuna af bólusetningu á móti ávinningi.</w:t>
      </w:r>
    </w:p>
    <w:p w:rsidR="001C5440" w:rsidRPr="006D3231" w:rsidRDefault="001C5440" w:rsidP="00FA6912">
      <w:pPr>
        <w:tabs>
          <w:tab w:val="clear" w:pos="567"/>
        </w:tabs>
        <w:spacing w:line="240" w:lineRule="auto"/>
        <w:rPr>
          <w:color w:val="000000"/>
          <w:szCs w:val="22"/>
          <w:lang w:val="is-IS"/>
        </w:rPr>
      </w:pPr>
    </w:p>
    <w:p w:rsidR="001C5440" w:rsidRPr="006D3231" w:rsidRDefault="00EB6E16" w:rsidP="00FA6912">
      <w:pPr>
        <w:tabs>
          <w:tab w:val="clear" w:pos="567"/>
        </w:tabs>
        <w:spacing w:line="240" w:lineRule="auto"/>
        <w:rPr>
          <w:rFonts w:eastAsia="SimSun"/>
          <w:color w:val="000000"/>
          <w:szCs w:val="22"/>
          <w:lang w:val="is-IS" w:eastAsia="zh-CN"/>
        </w:rPr>
      </w:pPr>
      <w:r w:rsidRPr="006D3231">
        <w:rPr>
          <w:color w:val="000000"/>
          <w:szCs w:val="22"/>
          <w:lang w:val="is-IS"/>
        </w:rPr>
        <w:t>Engar vísbendingar eru um milliverkun Skilarence við cýtókróm P450 og algengustu flutningsprótein fyrir útflæði og upptöku, því er ekki gert ráð fyrir milliverkun við lyf sem umbrotna eða eru flutt fyrir tilstilli þessara kerfa (sjá kafla 5.2).</w:t>
      </w:r>
    </w:p>
    <w:p w:rsidR="002443D0" w:rsidRPr="006D3231" w:rsidRDefault="002443D0" w:rsidP="00FA6912">
      <w:pPr>
        <w:tabs>
          <w:tab w:val="clear" w:pos="567"/>
        </w:tabs>
        <w:spacing w:line="240" w:lineRule="auto"/>
        <w:rPr>
          <w:rFonts w:eastAsia="SimSun"/>
          <w:color w:val="000000"/>
          <w:szCs w:val="22"/>
          <w:lang w:val="is-IS" w:eastAsia="zh-CN"/>
        </w:rPr>
      </w:pPr>
    </w:p>
    <w:p w:rsidR="00812D16" w:rsidRPr="006D3231" w:rsidRDefault="00EB6E16" w:rsidP="00FA6912">
      <w:pPr>
        <w:keepNext/>
        <w:tabs>
          <w:tab w:val="clear" w:pos="567"/>
        </w:tabs>
        <w:spacing w:line="240" w:lineRule="auto"/>
        <w:ind w:left="567" w:hanging="567"/>
        <w:rPr>
          <w:b/>
          <w:color w:val="000000"/>
          <w:lang w:val="is-IS"/>
        </w:rPr>
      </w:pPr>
      <w:r w:rsidRPr="006D3231">
        <w:rPr>
          <w:b/>
          <w:color w:val="000000"/>
          <w:szCs w:val="22"/>
          <w:lang w:val="is-IS"/>
        </w:rPr>
        <w:t>4.6</w:t>
      </w:r>
      <w:r w:rsidRPr="006D3231">
        <w:rPr>
          <w:b/>
          <w:color w:val="000000"/>
          <w:szCs w:val="22"/>
          <w:lang w:val="is-IS"/>
        </w:rPr>
        <w:tab/>
      </w:r>
      <w:r w:rsidRPr="006D3231">
        <w:rPr>
          <w:b/>
          <w:bCs/>
          <w:color w:val="000000"/>
          <w:szCs w:val="22"/>
          <w:lang w:val="is-IS"/>
        </w:rPr>
        <w:t>Frjósemi, m</w:t>
      </w:r>
      <w:r w:rsidRPr="006D3231">
        <w:rPr>
          <w:b/>
          <w:color w:val="000000"/>
          <w:szCs w:val="22"/>
          <w:lang w:val="is-IS"/>
        </w:rPr>
        <w:t>eðganga og brjóstagjöf</w:t>
      </w:r>
    </w:p>
    <w:p w:rsidR="001C5440" w:rsidRPr="006D3231" w:rsidRDefault="001C5440" w:rsidP="00FA6912">
      <w:pPr>
        <w:keepNext/>
        <w:tabs>
          <w:tab w:val="clear" w:pos="567"/>
        </w:tabs>
        <w:spacing w:line="240" w:lineRule="auto"/>
        <w:ind w:left="567" w:hanging="567"/>
        <w:rPr>
          <w:color w:val="000000"/>
          <w:lang w:val="is-IS"/>
        </w:rPr>
      </w:pPr>
    </w:p>
    <w:p w:rsidR="001C5440" w:rsidRPr="006D3231" w:rsidRDefault="00EB6E16" w:rsidP="00FA6912">
      <w:pPr>
        <w:pStyle w:val="CommentText"/>
        <w:keepNext/>
        <w:keepLines/>
        <w:tabs>
          <w:tab w:val="clear" w:pos="567"/>
        </w:tabs>
        <w:spacing w:line="240" w:lineRule="auto"/>
        <w:rPr>
          <w:color w:val="000000"/>
          <w:sz w:val="22"/>
          <w:szCs w:val="22"/>
          <w:u w:val="single"/>
          <w:lang w:val="is-IS"/>
        </w:rPr>
      </w:pPr>
      <w:r w:rsidRPr="006D3231">
        <w:rPr>
          <w:color w:val="000000"/>
          <w:sz w:val="22"/>
          <w:szCs w:val="22"/>
          <w:u w:val="single"/>
          <w:lang w:val="is-IS"/>
        </w:rPr>
        <w:t>Konur á barneignaraldri</w:t>
      </w:r>
    </w:p>
    <w:p w:rsidR="001C5440" w:rsidRPr="006D3231" w:rsidRDefault="00EB6E16" w:rsidP="00FA6912">
      <w:pPr>
        <w:pStyle w:val="CommentText"/>
        <w:keepLines/>
        <w:tabs>
          <w:tab w:val="clear" w:pos="567"/>
        </w:tabs>
        <w:spacing w:line="240" w:lineRule="auto"/>
        <w:rPr>
          <w:color w:val="000000"/>
          <w:sz w:val="22"/>
          <w:szCs w:val="22"/>
          <w:lang w:val="is-IS"/>
        </w:rPr>
      </w:pPr>
      <w:r w:rsidRPr="006D3231">
        <w:rPr>
          <w:color w:val="000000"/>
          <w:sz w:val="22"/>
          <w:szCs w:val="22"/>
          <w:lang w:val="is-IS"/>
        </w:rPr>
        <w:t>Skilarence er ekki ætlað</w:t>
      </w:r>
      <w:r w:rsidR="00525A39" w:rsidRPr="006D3231">
        <w:rPr>
          <w:color w:val="000000"/>
          <w:sz w:val="22"/>
          <w:szCs w:val="22"/>
          <w:lang w:val="is-IS"/>
        </w:rPr>
        <w:t xml:space="preserve"> </w:t>
      </w:r>
      <w:r w:rsidRPr="006D3231">
        <w:rPr>
          <w:color w:val="000000"/>
          <w:sz w:val="22"/>
          <w:szCs w:val="22"/>
          <w:lang w:val="is-IS"/>
        </w:rPr>
        <w:t xml:space="preserve">konum á barneignaraldri sem ekki nota viðeigandi getnaðarvarnir. Hjá sjúklingum sem fá niðurgang meðan </w:t>
      </w:r>
      <w:r w:rsidR="00030CB2" w:rsidRPr="006D3231">
        <w:rPr>
          <w:color w:val="000000"/>
          <w:sz w:val="22"/>
          <w:szCs w:val="22"/>
          <w:lang w:val="is-IS"/>
        </w:rPr>
        <w:t xml:space="preserve">á meðferð með </w:t>
      </w:r>
      <w:r w:rsidRPr="006D3231">
        <w:rPr>
          <w:color w:val="000000"/>
          <w:sz w:val="22"/>
          <w:szCs w:val="22"/>
          <w:lang w:val="is-IS"/>
        </w:rPr>
        <w:t xml:space="preserve">Skilarence </w:t>
      </w:r>
      <w:r w:rsidR="00030CB2" w:rsidRPr="006D3231">
        <w:rPr>
          <w:color w:val="000000"/>
          <w:sz w:val="22"/>
          <w:szCs w:val="22"/>
          <w:lang w:val="is-IS"/>
        </w:rPr>
        <w:t>stendur</w:t>
      </w:r>
      <w:r w:rsidRPr="006D3231">
        <w:rPr>
          <w:color w:val="000000"/>
          <w:sz w:val="22"/>
          <w:szCs w:val="22"/>
          <w:lang w:val="is-IS"/>
        </w:rPr>
        <w:t xml:space="preserve">, </w:t>
      </w:r>
      <w:r w:rsidR="00030CB2" w:rsidRPr="006D3231">
        <w:rPr>
          <w:color w:val="000000"/>
          <w:sz w:val="22"/>
          <w:szCs w:val="22"/>
          <w:lang w:val="is-IS"/>
        </w:rPr>
        <w:t xml:space="preserve">getur dregið úr </w:t>
      </w:r>
      <w:r w:rsidRPr="006D3231">
        <w:rPr>
          <w:color w:val="000000"/>
          <w:sz w:val="22"/>
          <w:szCs w:val="22"/>
          <w:lang w:val="is-IS"/>
        </w:rPr>
        <w:t>áhrif</w:t>
      </w:r>
      <w:r w:rsidR="00030CB2" w:rsidRPr="006D3231">
        <w:rPr>
          <w:color w:val="000000"/>
          <w:sz w:val="22"/>
          <w:szCs w:val="22"/>
          <w:lang w:val="is-IS"/>
        </w:rPr>
        <w:t>um</w:t>
      </w:r>
      <w:r w:rsidRPr="006D3231">
        <w:rPr>
          <w:color w:val="000000"/>
          <w:sz w:val="22"/>
          <w:szCs w:val="22"/>
          <w:lang w:val="is-IS"/>
        </w:rPr>
        <w:t xml:space="preserve"> getnaðarvarnartaflna </w:t>
      </w:r>
      <w:r w:rsidR="000C26DA" w:rsidRPr="006D3231">
        <w:rPr>
          <w:color w:val="000000"/>
          <w:sz w:val="22"/>
          <w:szCs w:val="22"/>
          <w:lang w:val="is-IS"/>
        </w:rPr>
        <w:t xml:space="preserve">til inntöku </w:t>
      </w:r>
      <w:r w:rsidRPr="006D3231">
        <w:rPr>
          <w:color w:val="000000"/>
          <w:sz w:val="22"/>
          <w:szCs w:val="22"/>
          <w:lang w:val="is-IS"/>
        </w:rPr>
        <w:t xml:space="preserve">og </w:t>
      </w:r>
      <w:r w:rsidR="00030CB2" w:rsidRPr="006D3231">
        <w:rPr>
          <w:color w:val="000000"/>
          <w:sz w:val="22"/>
          <w:szCs w:val="22"/>
          <w:lang w:val="is-IS"/>
        </w:rPr>
        <w:t>nauðsynlegt getur verið að nota hindrunargetnaðarvörn til viðbótar</w:t>
      </w:r>
      <w:r w:rsidRPr="006D3231">
        <w:rPr>
          <w:color w:val="000000"/>
          <w:sz w:val="22"/>
          <w:szCs w:val="22"/>
          <w:lang w:val="is-IS"/>
        </w:rPr>
        <w:t xml:space="preserve"> (sjá kafla 4.5).</w:t>
      </w:r>
    </w:p>
    <w:p w:rsidR="00BC7E58" w:rsidRPr="006D3231" w:rsidRDefault="00BC7E58" w:rsidP="00FA6912">
      <w:pPr>
        <w:pStyle w:val="CommentText"/>
        <w:tabs>
          <w:tab w:val="clear" w:pos="567"/>
        </w:tabs>
        <w:spacing w:line="240" w:lineRule="auto"/>
        <w:rPr>
          <w:color w:val="000000"/>
          <w:sz w:val="22"/>
          <w:szCs w:val="22"/>
          <w:u w:val="single"/>
          <w:lang w:val="is-IS"/>
        </w:rPr>
      </w:pPr>
    </w:p>
    <w:p w:rsidR="00154F05" w:rsidRPr="006D3231" w:rsidRDefault="00EB6E16" w:rsidP="00FA6912">
      <w:pPr>
        <w:pStyle w:val="CommentText"/>
        <w:keepNext/>
        <w:tabs>
          <w:tab w:val="clear" w:pos="567"/>
        </w:tabs>
        <w:spacing w:line="240" w:lineRule="auto"/>
        <w:rPr>
          <w:color w:val="000000"/>
          <w:sz w:val="22"/>
          <w:szCs w:val="22"/>
          <w:u w:val="single"/>
          <w:lang w:val="is-IS"/>
        </w:rPr>
      </w:pPr>
      <w:r w:rsidRPr="006D3231">
        <w:rPr>
          <w:color w:val="000000"/>
          <w:sz w:val="22"/>
          <w:szCs w:val="22"/>
          <w:u w:val="single"/>
          <w:lang w:val="is-IS"/>
        </w:rPr>
        <w:t>Meðganga</w:t>
      </w:r>
    </w:p>
    <w:p w:rsidR="00B509E5" w:rsidRPr="006D3231" w:rsidRDefault="00EB6E16" w:rsidP="00FA6912">
      <w:pPr>
        <w:keepNext/>
        <w:tabs>
          <w:tab w:val="clear" w:pos="567"/>
        </w:tabs>
        <w:spacing w:line="240" w:lineRule="auto"/>
        <w:rPr>
          <w:color w:val="000000"/>
          <w:szCs w:val="22"/>
          <w:lang w:val="is-IS" w:eastAsia="zh-CN"/>
        </w:rPr>
      </w:pPr>
      <w:r w:rsidRPr="006D3231">
        <w:rPr>
          <w:color w:val="000000"/>
          <w:szCs w:val="22"/>
          <w:lang w:val="is-IS"/>
        </w:rPr>
        <w:t>Takmarkaðar upplýsingar liggja fyrir um notkun dímetýlfúmarats á meðgöngu. Dýrarannsóknir hafa sýnt eiturverkanir á æxlun (sjá kafla 5.3). Ekki má nota Skilarence á meðgöngu (sjá kafla 4.3).</w:t>
      </w:r>
    </w:p>
    <w:p w:rsidR="007D2C72" w:rsidRPr="006D3231" w:rsidRDefault="007D2C72" w:rsidP="00FA6912">
      <w:pPr>
        <w:tabs>
          <w:tab w:val="clear" w:pos="567"/>
        </w:tabs>
        <w:spacing w:line="240" w:lineRule="auto"/>
        <w:rPr>
          <w:color w:val="000000"/>
          <w:szCs w:val="22"/>
          <w:u w:val="single"/>
          <w:lang w:val="is-IS"/>
        </w:rPr>
      </w:pPr>
    </w:p>
    <w:p w:rsidR="00154F05" w:rsidRPr="006D3231" w:rsidRDefault="00EB6E16" w:rsidP="00FA6912">
      <w:pPr>
        <w:pStyle w:val="CommentText"/>
        <w:keepNext/>
        <w:tabs>
          <w:tab w:val="clear" w:pos="567"/>
        </w:tabs>
        <w:spacing w:line="240" w:lineRule="auto"/>
        <w:rPr>
          <w:color w:val="000000"/>
          <w:sz w:val="22"/>
          <w:szCs w:val="22"/>
          <w:u w:val="single"/>
          <w:lang w:val="is-IS"/>
        </w:rPr>
      </w:pPr>
      <w:r w:rsidRPr="006D3231">
        <w:rPr>
          <w:color w:val="000000"/>
          <w:sz w:val="22"/>
          <w:szCs w:val="22"/>
          <w:u w:val="single"/>
          <w:lang w:val="is-IS"/>
        </w:rPr>
        <w:t>Brjóstagjöf</w:t>
      </w:r>
    </w:p>
    <w:p w:rsidR="0063204F" w:rsidRPr="006D3231" w:rsidRDefault="00EB6E16" w:rsidP="00FA6912">
      <w:pPr>
        <w:keepNext/>
        <w:tabs>
          <w:tab w:val="clear" w:pos="567"/>
        </w:tabs>
        <w:spacing w:line="240" w:lineRule="auto"/>
        <w:rPr>
          <w:rFonts w:eastAsia="SimSun"/>
          <w:color w:val="000000"/>
          <w:szCs w:val="22"/>
          <w:lang w:val="is-IS" w:eastAsia="en-GB"/>
        </w:rPr>
      </w:pPr>
      <w:r w:rsidRPr="006D3231">
        <w:rPr>
          <w:rFonts w:eastAsia="SimSun"/>
          <w:color w:val="000000"/>
          <w:szCs w:val="22"/>
          <w:lang w:val="is-IS"/>
        </w:rPr>
        <w:t xml:space="preserve">Ekki er þekkt hvort </w:t>
      </w:r>
      <w:r w:rsidRPr="006D3231">
        <w:rPr>
          <w:color w:val="000000"/>
          <w:szCs w:val="22"/>
          <w:lang w:val="is-IS"/>
        </w:rPr>
        <w:t>dímetýl</w:t>
      </w:r>
      <w:r w:rsidRPr="006D3231">
        <w:rPr>
          <w:rFonts w:eastAsia="SimSun"/>
          <w:color w:val="000000"/>
          <w:szCs w:val="22"/>
          <w:lang w:val="is-IS"/>
        </w:rPr>
        <w:t xml:space="preserve">fúmarat eða umbrotsefni þess skiljast út í brjóstamjólk. Ekki er hægt að útiloka hættu fyrir </w:t>
      </w:r>
      <w:r w:rsidR="008060C3" w:rsidRPr="006D3231">
        <w:rPr>
          <w:rFonts w:eastAsia="SimSun"/>
          <w:color w:val="000000"/>
          <w:szCs w:val="22"/>
          <w:lang w:val="is-IS"/>
        </w:rPr>
        <w:t xml:space="preserve">nýbura eða </w:t>
      </w:r>
      <w:r w:rsidRPr="006D3231">
        <w:rPr>
          <w:rFonts w:eastAsia="SimSun"/>
          <w:color w:val="000000"/>
          <w:szCs w:val="22"/>
          <w:lang w:val="is-IS"/>
        </w:rPr>
        <w:t xml:space="preserve">börn sem eru á brjósti. </w:t>
      </w:r>
      <w:r w:rsidRPr="006D3231">
        <w:rPr>
          <w:color w:val="000000"/>
          <w:szCs w:val="22"/>
          <w:lang w:val="is-IS"/>
        </w:rPr>
        <w:t>Því mega konur sem hafa barn á brjósti ekki nota Skilarence (sjá kafla 4.3).</w:t>
      </w:r>
    </w:p>
    <w:p w:rsidR="0063204F" w:rsidRPr="006D3231" w:rsidRDefault="0063204F" w:rsidP="00FA6912">
      <w:pPr>
        <w:pStyle w:val="CommentText"/>
        <w:tabs>
          <w:tab w:val="clear" w:pos="567"/>
        </w:tabs>
        <w:spacing w:line="240" w:lineRule="auto"/>
        <w:rPr>
          <w:rFonts w:eastAsia="SimSun"/>
          <w:color w:val="000000"/>
          <w:sz w:val="22"/>
          <w:szCs w:val="22"/>
          <w:lang w:val="is-IS" w:eastAsia="zh-CN"/>
        </w:rPr>
      </w:pPr>
    </w:p>
    <w:p w:rsidR="00154F05" w:rsidRPr="006D3231" w:rsidRDefault="00EB6E16" w:rsidP="00FA6912">
      <w:pPr>
        <w:pStyle w:val="CommentText"/>
        <w:keepNext/>
        <w:tabs>
          <w:tab w:val="clear" w:pos="567"/>
        </w:tabs>
        <w:spacing w:line="240" w:lineRule="auto"/>
        <w:rPr>
          <w:color w:val="000000"/>
          <w:sz w:val="22"/>
          <w:szCs w:val="22"/>
          <w:u w:val="single"/>
          <w:lang w:val="is-IS"/>
        </w:rPr>
      </w:pPr>
      <w:r w:rsidRPr="006D3231">
        <w:rPr>
          <w:color w:val="000000"/>
          <w:sz w:val="22"/>
          <w:szCs w:val="22"/>
          <w:u w:val="single"/>
          <w:lang w:val="is-IS"/>
        </w:rPr>
        <w:t>Frjósemi</w:t>
      </w:r>
    </w:p>
    <w:p w:rsidR="00DD4E98" w:rsidRPr="006D3231" w:rsidRDefault="00EB6E16" w:rsidP="00FA6912">
      <w:pPr>
        <w:keepNext/>
        <w:tabs>
          <w:tab w:val="clear" w:pos="567"/>
        </w:tabs>
        <w:spacing w:line="240" w:lineRule="auto"/>
        <w:rPr>
          <w:color w:val="000000"/>
          <w:szCs w:val="22"/>
          <w:lang w:val="is-IS"/>
        </w:rPr>
      </w:pPr>
      <w:r w:rsidRPr="006D3231">
        <w:rPr>
          <w:color w:val="000000"/>
          <w:szCs w:val="22"/>
          <w:lang w:val="is-IS"/>
        </w:rPr>
        <w:t>Ekki liggja fyrir neinar upplýsingar um áhrif Skilarence á frjósemi manna eða dýra.</w:t>
      </w:r>
    </w:p>
    <w:p w:rsidR="000D3229" w:rsidRPr="006D3231" w:rsidRDefault="000D3229" w:rsidP="00FA6912">
      <w:pPr>
        <w:tabs>
          <w:tab w:val="clear" w:pos="567"/>
        </w:tabs>
        <w:spacing w:line="240" w:lineRule="auto"/>
        <w:rPr>
          <w:color w:val="000000"/>
          <w:szCs w:val="22"/>
          <w:lang w:val="is-IS"/>
        </w:rPr>
      </w:pPr>
    </w:p>
    <w:p w:rsidR="00812D16" w:rsidRPr="006D3231" w:rsidRDefault="00320301" w:rsidP="00FA6912">
      <w:pPr>
        <w:keepNext/>
        <w:tabs>
          <w:tab w:val="clear" w:pos="567"/>
        </w:tabs>
        <w:spacing w:line="240" w:lineRule="auto"/>
        <w:ind w:left="567" w:hanging="567"/>
        <w:rPr>
          <w:color w:val="000000"/>
          <w:szCs w:val="22"/>
          <w:lang w:val="is-IS"/>
        </w:rPr>
      </w:pPr>
      <w:r w:rsidRPr="006D3231">
        <w:rPr>
          <w:b/>
          <w:color w:val="000000"/>
          <w:szCs w:val="22"/>
          <w:lang w:val="is-IS"/>
        </w:rPr>
        <w:t>4.7</w:t>
      </w:r>
      <w:r w:rsidRPr="006D3231">
        <w:rPr>
          <w:b/>
          <w:color w:val="000000"/>
          <w:szCs w:val="22"/>
          <w:lang w:val="is-IS"/>
        </w:rPr>
        <w:tab/>
        <w:t>Áhrif á hæfni til aksturs og notkunar véla</w:t>
      </w:r>
    </w:p>
    <w:p w:rsidR="00384016" w:rsidRPr="006D3231" w:rsidRDefault="00384016" w:rsidP="00FA6912">
      <w:pPr>
        <w:keepNext/>
        <w:tabs>
          <w:tab w:val="clear" w:pos="567"/>
        </w:tabs>
        <w:spacing w:line="240" w:lineRule="auto"/>
        <w:rPr>
          <w:rFonts w:eastAsia="SimSun"/>
          <w:color w:val="000000"/>
          <w:szCs w:val="22"/>
          <w:lang w:val="is-IS" w:eastAsia="zh-CN"/>
        </w:rPr>
      </w:pPr>
    </w:p>
    <w:p w:rsidR="00040598" w:rsidRPr="006D3231" w:rsidRDefault="00320301" w:rsidP="00FA6912">
      <w:pPr>
        <w:keepNext/>
        <w:tabs>
          <w:tab w:val="clear" w:pos="567"/>
        </w:tabs>
        <w:spacing w:line="240" w:lineRule="auto"/>
        <w:rPr>
          <w:rFonts w:eastAsia="SimSun"/>
          <w:color w:val="000000"/>
          <w:szCs w:val="22"/>
          <w:lang w:val="is-IS" w:eastAsia="zh-CN"/>
        </w:rPr>
      </w:pPr>
      <w:r w:rsidRPr="006D3231">
        <w:rPr>
          <w:rFonts w:eastAsia="SimSun"/>
          <w:color w:val="000000"/>
          <w:szCs w:val="22"/>
          <w:lang w:val="is-IS"/>
        </w:rPr>
        <w:t xml:space="preserve">Engar rannsóknir á hæfni til aksturs og notkunar véla hafa verið gerðar. </w:t>
      </w:r>
      <w:r w:rsidR="001C5440" w:rsidRPr="006D3231">
        <w:rPr>
          <w:rFonts w:eastAsia="SimSun"/>
          <w:color w:val="000000"/>
          <w:szCs w:val="22"/>
          <w:lang w:val="is-IS"/>
        </w:rPr>
        <w:t xml:space="preserve">Skilarence </w:t>
      </w:r>
      <w:r w:rsidR="005A00E9" w:rsidRPr="006D3231">
        <w:rPr>
          <w:color w:val="000000"/>
          <w:szCs w:val="22"/>
          <w:lang w:val="is-IS"/>
        </w:rPr>
        <w:t>gæti</w:t>
      </w:r>
      <w:r w:rsidR="001C5440" w:rsidRPr="006D3231">
        <w:rPr>
          <w:color w:val="000000"/>
          <w:szCs w:val="22"/>
          <w:lang w:val="is-IS"/>
        </w:rPr>
        <w:t xml:space="preserve"> haft</w:t>
      </w:r>
      <w:r w:rsidR="00184216" w:rsidRPr="006D3231">
        <w:rPr>
          <w:color w:val="000000"/>
          <w:szCs w:val="22"/>
          <w:lang w:val="is-IS"/>
        </w:rPr>
        <w:t xml:space="preserve"> </w:t>
      </w:r>
      <w:r w:rsidR="009938AD" w:rsidRPr="006D3231">
        <w:rPr>
          <w:color w:val="000000"/>
          <w:szCs w:val="22"/>
          <w:lang w:val="is-IS"/>
        </w:rPr>
        <w:t xml:space="preserve">lítil </w:t>
      </w:r>
      <w:r w:rsidR="001C5440" w:rsidRPr="006D3231">
        <w:rPr>
          <w:color w:val="000000"/>
          <w:szCs w:val="22"/>
          <w:lang w:val="is-IS"/>
        </w:rPr>
        <w:t>áhrif á hæfni til aksturs og notkunar véla</w:t>
      </w:r>
      <w:r w:rsidRPr="006D3231">
        <w:rPr>
          <w:color w:val="000000"/>
          <w:szCs w:val="22"/>
          <w:lang w:val="is-IS"/>
        </w:rPr>
        <w:t>. Sundl og þreyta geta komið fram eftir gjöf Skilarence (sjá kafla 4.8).</w:t>
      </w:r>
    </w:p>
    <w:p w:rsidR="00812D16" w:rsidRPr="006D3231" w:rsidRDefault="00812D16" w:rsidP="00FA6912">
      <w:pPr>
        <w:tabs>
          <w:tab w:val="clear" w:pos="567"/>
        </w:tabs>
        <w:spacing w:line="240" w:lineRule="auto"/>
        <w:rPr>
          <w:color w:val="000000"/>
          <w:szCs w:val="22"/>
          <w:lang w:val="is-IS"/>
        </w:rPr>
      </w:pPr>
    </w:p>
    <w:p w:rsidR="00812D16" w:rsidRPr="006D3231" w:rsidRDefault="00320301" w:rsidP="00FA6912">
      <w:pPr>
        <w:keepNext/>
        <w:tabs>
          <w:tab w:val="clear" w:pos="567"/>
        </w:tabs>
        <w:spacing w:line="240" w:lineRule="auto"/>
        <w:rPr>
          <w:b/>
          <w:color w:val="000000"/>
          <w:szCs w:val="22"/>
          <w:lang w:val="is-IS"/>
        </w:rPr>
      </w:pPr>
      <w:r w:rsidRPr="006D3231">
        <w:rPr>
          <w:b/>
          <w:color w:val="000000"/>
          <w:szCs w:val="22"/>
          <w:lang w:val="is-IS"/>
        </w:rPr>
        <w:t>4.8</w:t>
      </w:r>
      <w:r w:rsidRPr="006D3231">
        <w:rPr>
          <w:b/>
          <w:color w:val="000000"/>
          <w:szCs w:val="22"/>
          <w:lang w:val="is-IS"/>
        </w:rPr>
        <w:tab/>
        <w:t>Aukaverkanir</w:t>
      </w:r>
    </w:p>
    <w:p w:rsidR="00384016" w:rsidRPr="006D3231" w:rsidRDefault="00384016" w:rsidP="00FA6912">
      <w:pPr>
        <w:keepNext/>
        <w:tabs>
          <w:tab w:val="clear" w:pos="567"/>
        </w:tabs>
        <w:spacing w:line="240" w:lineRule="auto"/>
        <w:rPr>
          <w:rFonts w:eastAsia="SimSun"/>
          <w:color w:val="000000"/>
          <w:szCs w:val="22"/>
          <w:u w:val="single"/>
          <w:lang w:val="is-IS" w:eastAsia="zh-CN"/>
        </w:rPr>
      </w:pPr>
    </w:p>
    <w:p w:rsidR="0002313E" w:rsidRPr="006D3231" w:rsidRDefault="00320301" w:rsidP="00FA6912">
      <w:pPr>
        <w:keepNext/>
        <w:tabs>
          <w:tab w:val="clear" w:pos="567"/>
        </w:tabs>
        <w:spacing w:line="240" w:lineRule="auto"/>
        <w:rPr>
          <w:rFonts w:eastAsia="SimSun"/>
          <w:color w:val="000000"/>
          <w:szCs w:val="22"/>
          <w:u w:val="single"/>
          <w:lang w:val="is-IS" w:eastAsia="zh-CN"/>
        </w:rPr>
      </w:pPr>
      <w:r w:rsidRPr="006D3231">
        <w:rPr>
          <w:rFonts w:eastAsia="SimSun"/>
          <w:color w:val="000000"/>
          <w:szCs w:val="22"/>
          <w:u w:val="single"/>
          <w:lang w:val="is-IS"/>
        </w:rPr>
        <w:t>Samantekt á öryggi</w:t>
      </w:r>
    </w:p>
    <w:p w:rsidR="00B910C1" w:rsidRPr="006D3231" w:rsidRDefault="00320301" w:rsidP="00FA6912">
      <w:pPr>
        <w:keepNext/>
        <w:tabs>
          <w:tab w:val="clear" w:pos="567"/>
          <w:tab w:val="left" w:pos="720"/>
        </w:tabs>
        <w:spacing w:line="240" w:lineRule="auto"/>
        <w:rPr>
          <w:color w:val="000000"/>
          <w:szCs w:val="22"/>
          <w:lang w:val="is-IS"/>
        </w:rPr>
      </w:pPr>
      <w:r w:rsidRPr="006D3231">
        <w:rPr>
          <w:rFonts w:eastAsia="SimSun"/>
          <w:color w:val="000000"/>
          <w:szCs w:val="22"/>
          <w:lang w:val="is-IS"/>
        </w:rPr>
        <w:t xml:space="preserve">Algengustu aukaverkanirnar sem komu fram með Skilarence í </w:t>
      </w:r>
      <w:r w:rsidR="00EB6E16" w:rsidRPr="006D3231">
        <w:rPr>
          <w:rFonts w:eastAsia="SimSun"/>
          <w:color w:val="000000"/>
          <w:szCs w:val="22"/>
          <w:lang w:val="is-IS"/>
        </w:rPr>
        <w:t>III. </w:t>
      </w:r>
      <w:r w:rsidR="00ED6A08" w:rsidRPr="006D3231">
        <w:rPr>
          <w:rFonts w:eastAsia="SimSun"/>
          <w:color w:val="000000"/>
          <w:szCs w:val="22"/>
          <w:lang w:val="is-IS"/>
        </w:rPr>
        <w:t xml:space="preserve">stigs </w:t>
      </w:r>
      <w:r w:rsidRPr="006D3231">
        <w:rPr>
          <w:rFonts w:eastAsia="SimSun"/>
          <w:color w:val="000000"/>
          <w:szCs w:val="22"/>
          <w:lang w:val="is-IS"/>
        </w:rPr>
        <w:t>klínísk</w:t>
      </w:r>
      <w:r w:rsidR="00ED6A08" w:rsidRPr="006D3231">
        <w:rPr>
          <w:rFonts w:eastAsia="SimSun"/>
          <w:color w:val="000000"/>
          <w:szCs w:val="22"/>
          <w:lang w:val="is-IS"/>
        </w:rPr>
        <w:t>u</w:t>
      </w:r>
      <w:r w:rsidRPr="006D3231">
        <w:rPr>
          <w:rFonts w:eastAsia="SimSun"/>
          <w:color w:val="000000"/>
          <w:szCs w:val="22"/>
          <w:lang w:val="is-IS"/>
        </w:rPr>
        <w:t xml:space="preserve"> rannsókn</w:t>
      </w:r>
      <w:r w:rsidR="00ED6A08" w:rsidRPr="006D3231">
        <w:rPr>
          <w:rFonts w:eastAsia="SimSun"/>
          <w:color w:val="000000"/>
          <w:szCs w:val="22"/>
          <w:lang w:val="is-IS"/>
        </w:rPr>
        <w:t>inni</w:t>
      </w:r>
      <w:r w:rsidRPr="006D3231">
        <w:rPr>
          <w:rFonts w:eastAsia="SimSun"/>
          <w:color w:val="000000"/>
          <w:szCs w:val="22"/>
          <w:lang w:val="is-IS"/>
        </w:rPr>
        <w:t xml:space="preserve"> (1102) hjá sjúklingum með sóra voru aukaverkanir frá meltingarvegi (62,7%), andlitsroði (20,8%) og eitilfrumnafæð (10,0%). Flestar aukaverkanirnar voru vægar og leiddu ekki til þess að rannsóknarmeðferðinni væri hætt. Einu aukaverkanirnar sem leiddu til þess að hætta þurfti meðferð hjá &gt;5% sjúklinga voru viðbrögð frá meltingarvegi. Ráðleggingar um eftirlit og klíníska meðhöndlun aukaverkana má finna í kafla 4.4.</w:t>
      </w:r>
    </w:p>
    <w:p w:rsidR="009F0E56" w:rsidRPr="006D3231" w:rsidRDefault="009F0E56" w:rsidP="00FA6912">
      <w:pPr>
        <w:tabs>
          <w:tab w:val="clear" w:pos="567"/>
        </w:tabs>
        <w:spacing w:line="240" w:lineRule="auto"/>
        <w:rPr>
          <w:rFonts w:eastAsia="SimSun"/>
          <w:color w:val="000000"/>
          <w:szCs w:val="22"/>
          <w:lang w:val="is-IS" w:eastAsia="zh-CN"/>
        </w:rPr>
      </w:pPr>
    </w:p>
    <w:p w:rsidR="000A3C27" w:rsidRPr="006D3231" w:rsidRDefault="001C5440" w:rsidP="00FA6912">
      <w:pPr>
        <w:keepNext/>
        <w:tabs>
          <w:tab w:val="clear" w:pos="567"/>
        </w:tabs>
        <w:spacing w:line="240" w:lineRule="auto"/>
        <w:rPr>
          <w:color w:val="000000"/>
          <w:szCs w:val="22"/>
          <w:u w:val="single"/>
          <w:lang w:val="is-IS"/>
        </w:rPr>
      </w:pPr>
      <w:r w:rsidRPr="006D3231">
        <w:rPr>
          <w:color w:val="000000"/>
          <w:szCs w:val="22"/>
          <w:u w:val="single"/>
          <w:lang w:val="is-IS"/>
        </w:rPr>
        <w:t>Listi yfir aukaverkanir, settur upp í töflu</w:t>
      </w:r>
    </w:p>
    <w:p w:rsidR="00E519A5" w:rsidRPr="006D3231" w:rsidRDefault="00E519A5" w:rsidP="00FA6912">
      <w:pPr>
        <w:keepNext/>
        <w:tabs>
          <w:tab w:val="clear" w:pos="567"/>
          <w:tab w:val="left" w:pos="720"/>
        </w:tabs>
        <w:spacing w:line="240" w:lineRule="auto"/>
        <w:rPr>
          <w:rFonts w:eastAsia="SimSun"/>
          <w:color w:val="000000"/>
          <w:szCs w:val="22"/>
          <w:lang w:val="is-IS"/>
        </w:rPr>
      </w:pPr>
      <w:r w:rsidRPr="006D3231">
        <w:rPr>
          <w:rFonts w:eastAsia="SimSun"/>
          <w:color w:val="000000"/>
          <w:szCs w:val="22"/>
          <w:lang w:val="is-IS"/>
        </w:rPr>
        <w:t xml:space="preserve">Eftirfarandi er listi yfir aukaverkanir sem komið hafa fram hjá sjúklingum sem fengu meðferð með Skilarence í klínísku rannsókninni og </w:t>
      </w:r>
      <w:r w:rsidR="0006475E" w:rsidRPr="006D3231">
        <w:rPr>
          <w:rFonts w:eastAsia="SimSun"/>
          <w:color w:val="000000"/>
          <w:szCs w:val="22"/>
          <w:lang w:val="is-IS"/>
        </w:rPr>
        <w:t xml:space="preserve">með Fumaderm, </w:t>
      </w:r>
      <w:r w:rsidRPr="006D3231">
        <w:rPr>
          <w:rFonts w:eastAsia="SimSun"/>
          <w:color w:val="000000"/>
          <w:szCs w:val="22"/>
          <w:lang w:val="is-IS"/>
        </w:rPr>
        <w:t>skyldu lyf</w:t>
      </w:r>
      <w:r w:rsidR="0006475E" w:rsidRPr="006D3231">
        <w:rPr>
          <w:rFonts w:eastAsia="SimSun"/>
          <w:color w:val="000000"/>
          <w:szCs w:val="22"/>
          <w:lang w:val="is-IS"/>
        </w:rPr>
        <w:t>i</w:t>
      </w:r>
      <w:r w:rsidRPr="006D3231">
        <w:rPr>
          <w:rFonts w:eastAsia="SimSun"/>
          <w:color w:val="000000"/>
          <w:szCs w:val="22"/>
          <w:lang w:val="is-IS"/>
        </w:rPr>
        <w:t xml:space="preserve"> sem innih</w:t>
      </w:r>
      <w:r w:rsidR="0006475E" w:rsidRPr="006D3231">
        <w:rPr>
          <w:rFonts w:eastAsia="SimSun"/>
          <w:color w:val="000000"/>
          <w:szCs w:val="22"/>
          <w:lang w:val="is-IS"/>
        </w:rPr>
        <w:t>eldur</w:t>
      </w:r>
      <w:r w:rsidRPr="006D3231">
        <w:rPr>
          <w:rFonts w:eastAsia="SimSun"/>
          <w:color w:val="000000"/>
          <w:szCs w:val="22"/>
          <w:lang w:val="is-IS"/>
        </w:rPr>
        <w:t xml:space="preserve"> dímetýlfúmarat og aðra </w:t>
      </w:r>
      <w:r w:rsidRPr="006D3231">
        <w:rPr>
          <w:color w:val="000000"/>
          <w:szCs w:val="22"/>
          <w:lang w:val="is-IS"/>
        </w:rPr>
        <w:t>fúmarsýruestera.</w:t>
      </w:r>
    </w:p>
    <w:p w:rsidR="00E519A5" w:rsidRPr="006D3231" w:rsidRDefault="00E519A5" w:rsidP="00FA6912">
      <w:pPr>
        <w:tabs>
          <w:tab w:val="clear" w:pos="567"/>
          <w:tab w:val="left" w:pos="720"/>
        </w:tabs>
        <w:spacing w:line="240" w:lineRule="auto"/>
        <w:rPr>
          <w:rFonts w:eastAsia="SimSun"/>
          <w:color w:val="000000"/>
          <w:szCs w:val="22"/>
          <w:lang w:val="is-IS"/>
        </w:rPr>
      </w:pPr>
    </w:p>
    <w:p w:rsidR="00ED6A08" w:rsidRPr="006D3231" w:rsidRDefault="001C5440" w:rsidP="00FA6912">
      <w:pPr>
        <w:tabs>
          <w:tab w:val="clear" w:pos="567"/>
          <w:tab w:val="left" w:pos="720"/>
        </w:tabs>
        <w:spacing w:line="240" w:lineRule="auto"/>
        <w:rPr>
          <w:rFonts w:eastAsia="SimSun"/>
          <w:color w:val="000000"/>
          <w:szCs w:val="22"/>
          <w:lang w:val="is-IS"/>
        </w:rPr>
      </w:pPr>
      <w:r w:rsidRPr="006D3231">
        <w:rPr>
          <w:rFonts w:eastAsia="SimSun"/>
          <w:color w:val="000000"/>
          <w:szCs w:val="22"/>
          <w:lang w:val="is-IS"/>
        </w:rPr>
        <w:t>Tíðni aukaverkana er skilgreind á eftirfarandi hátt: Mjög algengar (</w:t>
      </w:r>
      <w:r w:rsidR="000C26DA" w:rsidRPr="006D3231">
        <w:rPr>
          <w:rFonts w:eastAsia="SimSun"/>
          <w:color w:val="000000"/>
          <w:szCs w:val="22"/>
          <w:lang w:val="is-IS"/>
        </w:rPr>
        <w:t>≥</w:t>
      </w:r>
      <w:r w:rsidRPr="006D3231">
        <w:rPr>
          <w:rFonts w:eastAsia="SimSun"/>
          <w:color w:val="000000"/>
          <w:szCs w:val="22"/>
          <w:lang w:val="is-IS"/>
        </w:rPr>
        <w:t>1/10), algengar (</w:t>
      </w:r>
      <w:r w:rsidR="000C26DA" w:rsidRPr="006D3231">
        <w:rPr>
          <w:rFonts w:eastAsia="SimSun"/>
          <w:color w:val="000000"/>
          <w:szCs w:val="22"/>
          <w:lang w:val="is-IS"/>
        </w:rPr>
        <w:t>≥</w:t>
      </w:r>
      <w:r w:rsidRPr="006D3231">
        <w:rPr>
          <w:rFonts w:eastAsia="SimSun"/>
          <w:color w:val="000000"/>
          <w:szCs w:val="22"/>
          <w:lang w:val="is-IS"/>
        </w:rPr>
        <w:t>1/100 til &lt;1/10), sjaldgæfar (</w:t>
      </w:r>
      <w:r w:rsidR="000C26DA" w:rsidRPr="006D3231">
        <w:rPr>
          <w:rFonts w:eastAsia="SimSun"/>
          <w:color w:val="000000"/>
          <w:szCs w:val="22"/>
          <w:lang w:val="is-IS"/>
        </w:rPr>
        <w:t>≥</w:t>
      </w:r>
      <w:r w:rsidRPr="006D3231">
        <w:rPr>
          <w:rFonts w:eastAsia="SimSun"/>
          <w:color w:val="000000"/>
          <w:szCs w:val="22"/>
          <w:lang w:val="is-IS"/>
        </w:rPr>
        <w:t>1/1.000 til &lt;1/100), mjög sjaldgæfar (</w:t>
      </w:r>
      <w:r w:rsidR="000C26DA" w:rsidRPr="006D3231">
        <w:rPr>
          <w:rFonts w:eastAsia="SimSun"/>
          <w:color w:val="000000"/>
          <w:szCs w:val="22"/>
          <w:lang w:val="is-IS"/>
        </w:rPr>
        <w:t>≥</w:t>
      </w:r>
      <w:r w:rsidRPr="006D3231">
        <w:rPr>
          <w:rFonts w:eastAsia="SimSun"/>
          <w:color w:val="000000"/>
          <w:szCs w:val="22"/>
          <w:lang w:val="is-IS"/>
        </w:rPr>
        <w:t xml:space="preserve">1/10.000 til &lt;1/1.000), koma örsjaldan fyrir (&lt;1/10.000) og tíðni ekki þekkt (ekki hægt að áætla tíðni út frá fyrirliggjandi gögnum). </w:t>
      </w:r>
    </w:p>
    <w:p w:rsidR="00631368" w:rsidRPr="006D3231" w:rsidRDefault="00631368" w:rsidP="00FA6912">
      <w:pPr>
        <w:tabs>
          <w:tab w:val="clear" w:pos="567"/>
        </w:tabs>
        <w:spacing w:line="240" w:lineRule="auto"/>
        <w:rPr>
          <w:rFonts w:eastAsia="SimSun"/>
          <w:color w:val="000000"/>
          <w:szCs w:val="22"/>
          <w:lang w:val="is-I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107"/>
        <w:gridCol w:w="3096"/>
        <w:gridCol w:w="3084"/>
      </w:tblGrid>
      <w:tr w:rsidR="00BF3FD4" w:rsidRPr="006D3231" w:rsidTr="008B3CD1">
        <w:trPr>
          <w:tblHeader/>
        </w:trPr>
        <w:tc>
          <w:tcPr>
            <w:tcW w:w="3107" w:type="dxa"/>
            <w:tcBorders>
              <w:top w:val="single" w:sz="4" w:space="0" w:color="auto"/>
              <w:left w:val="single" w:sz="4" w:space="0" w:color="auto"/>
              <w:bottom w:val="single" w:sz="4" w:space="0" w:color="auto"/>
              <w:right w:val="single" w:sz="4" w:space="0" w:color="auto"/>
            </w:tcBorders>
          </w:tcPr>
          <w:p w:rsidR="00BF3FD4" w:rsidRPr="006D3231" w:rsidRDefault="00BF3FD4" w:rsidP="00FA6912">
            <w:pPr>
              <w:keepNext/>
              <w:tabs>
                <w:tab w:val="clear" w:pos="567"/>
                <w:tab w:val="left" w:pos="720"/>
              </w:tabs>
              <w:spacing w:line="240" w:lineRule="auto"/>
              <w:rPr>
                <w:b/>
                <w:color w:val="000000"/>
                <w:szCs w:val="22"/>
                <w:lang w:val="is-IS" w:eastAsia="de-DE"/>
              </w:rPr>
            </w:pPr>
            <w:r w:rsidRPr="006D3231">
              <w:rPr>
                <w:b/>
                <w:color w:val="000000"/>
                <w:szCs w:val="22"/>
                <w:lang w:val="is-IS"/>
              </w:rPr>
              <w:t>Flokkun eftir líffærum</w:t>
            </w:r>
          </w:p>
        </w:tc>
        <w:tc>
          <w:tcPr>
            <w:tcW w:w="3096" w:type="dxa"/>
            <w:tcBorders>
              <w:top w:val="single" w:sz="4" w:space="0" w:color="auto"/>
              <w:left w:val="single" w:sz="4" w:space="0" w:color="auto"/>
              <w:bottom w:val="single" w:sz="4" w:space="0" w:color="auto"/>
              <w:right w:val="single" w:sz="4" w:space="0" w:color="auto"/>
            </w:tcBorders>
          </w:tcPr>
          <w:p w:rsidR="00BF3FD4" w:rsidRPr="006D3231" w:rsidRDefault="00BA1D5D" w:rsidP="00FA6912">
            <w:pPr>
              <w:keepNext/>
              <w:tabs>
                <w:tab w:val="clear" w:pos="567"/>
                <w:tab w:val="left" w:pos="720"/>
              </w:tabs>
              <w:spacing w:line="240" w:lineRule="auto"/>
              <w:rPr>
                <w:b/>
                <w:color w:val="000000"/>
                <w:szCs w:val="22"/>
                <w:lang w:val="is-IS" w:eastAsia="de-DE"/>
              </w:rPr>
            </w:pPr>
            <w:r w:rsidRPr="006D3231">
              <w:rPr>
                <w:b/>
                <w:color w:val="000000"/>
                <w:szCs w:val="22"/>
                <w:lang w:val="is-IS"/>
              </w:rPr>
              <w:t>Aukaverkanir</w:t>
            </w:r>
          </w:p>
        </w:tc>
        <w:tc>
          <w:tcPr>
            <w:tcW w:w="3084" w:type="dxa"/>
            <w:tcBorders>
              <w:top w:val="single" w:sz="4" w:space="0" w:color="auto"/>
              <w:left w:val="single" w:sz="4" w:space="0" w:color="auto"/>
              <w:bottom w:val="single" w:sz="4" w:space="0" w:color="auto"/>
              <w:right w:val="single" w:sz="4" w:space="0" w:color="auto"/>
            </w:tcBorders>
          </w:tcPr>
          <w:p w:rsidR="00BF3FD4" w:rsidRPr="006D3231" w:rsidRDefault="00BF3FD4" w:rsidP="00FA6912">
            <w:pPr>
              <w:keepNext/>
              <w:tabs>
                <w:tab w:val="clear" w:pos="567"/>
                <w:tab w:val="left" w:pos="720"/>
              </w:tabs>
              <w:spacing w:line="240" w:lineRule="auto"/>
              <w:rPr>
                <w:b/>
                <w:color w:val="000000"/>
                <w:szCs w:val="22"/>
                <w:lang w:val="is-IS" w:eastAsia="de-DE"/>
              </w:rPr>
            </w:pPr>
            <w:r w:rsidRPr="006D3231">
              <w:rPr>
                <w:b/>
                <w:color w:val="000000"/>
                <w:szCs w:val="22"/>
                <w:lang w:val="is-IS"/>
              </w:rPr>
              <w:t>Tíðni</w:t>
            </w:r>
          </w:p>
        </w:tc>
      </w:tr>
      <w:tr w:rsidR="005B7482" w:rsidRPr="006D3231" w:rsidTr="005A30D6">
        <w:tc>
          <w:tcPr>
            <w:tcW w:w="3107" w:type="dxa"/>
            <w:tcBorders>
              <w:top w:val="single" w:sz="4" w:space="0" w:color="auto"/>
              <w:left w:val="single" w:sz="4" w:space="0" w:color="auto"/>
              <w:bottom w:val="single" w:sz="4" w:space="0" w:color="auto"/>
              <w:right w:val="single" w:sz="4" w:space="0" w:color="auto"/>
            </w:tcBorders>
          </w:tcPr>
          <w:p w:rsidR="005B7482" w:rsidRPr="006D3231" w:rsidRDefault="005B7482" w:rsidP="00FA6912">
            <w:pPr>
              <w:tabs>
                <w:tab w:val="clear" w:pos="567"/>
                <w:tab w:val="left" w:pos="720"/>
              </w:tabs>
              <w:spacing w:line="240" w:lineRule="auto"/>
              <w:rPr>
                <w:color w:val="000000"/>
                <w:szCs w:val="22"/>
                <w:lang w:val="is-IS"/>
              </w:rPr>
            </w:pPr>
            <w:r w:rsidRPr="005B7482">
              <w:rPr>
                <w:color w:val="000000"/>
                <w:szCs w:val="22"/>
                <w:lang w:val="is-IS"/>
              </w:rPr>
              <w:t>Sýkingar af völdum sýkla og sníkjudýra</w:t>
            </w:r>
          </w:p>
        </w:tc>
        <w:tc>
          <w:tcPr>
            <w:tcW w:w="3096" w:type="dxa"/>
            <w:tcBorders>
              <w:top w:val="single" w:sz="4" w:space="0" w:color="auto"/>
              <w:left w:val="single" w:sz="4" w:space="0" w:color="auto"/>
              <w:bottom w:val="single" w:sz="4" w:space="0" w:color="auto"/>
              <w:right w:val="single" w:sz="4" w:space="0" w:color="auto"/>
            </w:tcBorders>
          </w:tcPr>
          <w:p w:rsidR="005B7482" w:rsidRPr="006D3231" w:rsidRDefault="005B7482" w:rsidP="00FA6912">
            <w:pPr>
              <w:tabs>
                <w:tab w:val="clear" w:pos="567"/>
                <w:tab w:val="left" w:pos="720"/>
              </w:tabs>
              <w:spacing w:line="240" w:lineRule="auto"/>
              <w:rPr>
                <w:color w:val="000000"/>
                <w:szCs w:val="22"/>
                <w:lang w:val="is-IS"/>
              </w:rPr>
            </w:pPr>
            <w:r>
              <w:rPr>
                <w:color w:val="000000"/>
                <w:szCs w:val="22"/>
                <w:lang w:val="is-IS"/>
              </w:rPr>
              <w:t>Ristill (</w:t>
            </w:r>
            <w:r>
              <w:rPr>
                <w:color w:val="000000"/>
                <w:szCs w:val="22"/>
              </w:rPr>
              <w:t>h</w:t>
            </w:r>
            <w:r>
              <w:rPr>
                <w:szCs w:val="22"/>
                <w:lang w:eastAsia="de-DE"/>
              </w:rPr>
              <w:t>erpes zoster)</w:t>
            </w:r>
          </w:p>
        </w:tc>
        <w:tc>
          <w:tcPr>
            <w:tcW w:w="3084" w:type="dxa"/>
            <w:tcBorders>
              <w:top w:val="single" w:sz="4" w:space="0" w:color="auto"/>
              <w:left w:val="single" w:sz="4" w:space="0" w:color="auto"/>
              <w:bottom w:val="single" w:sz="4" w:space="0" w:color="auto"/>
              <w:right w:val="single" w:sz="4" w:space="0" w:color="auto"/>
            </w:tcBorders>
          </w:tcPr>
          <w:p w:rsidR="005B7482" w:rsidRPr="006D3231" w:rsidRDefault="005B7482" w:rsidP="00FA6912">
            <w:pPr>
              <w:tabs>
                <w:tab w:val="clear" w:pos="567"/>
                <w:tab w:val="left" w:pos="720"/>
              </w:tabs>
              <w:spacing w:line="240" w:lineRule="auto"/>
              <w:rPr>
                <w:color w:val="000000"/>
                <w:szCs w:val="22"/>
                <w:lang w:val="is-IS"/>
              </w:rPr>
            </w:pPr>
            <w:r w:rsidRPr="006D3231">
              <w:rPr>
                <w:color w:val="000000"/>
                <w:szCs w:val="22"/>
                <w:lang w:val="is-IS"/>
              </w:rPr>
              <w:t>Tíðni ekki þekkt</w:t>
            </w:r>
            <w:r>
              <w:rPr>
                <w:szCs w:val="22"/>
                <w:lang w:eastAsia="de-DE"/>
              </w:rPr>
              <w:t>**</w:t>
            </w:r>
          </w:p>
        </w:tc>
      </w:tr>
      <w:tr w:rsidR="00BF3FD4" w:rsidRPr="006D3231" w:rsidTr="005A30D6">
        <w:tc>
          <w:tcPr>
            <w:tcW w:w="3107" w:type="dxa"/>
            <w:tcBorders>
              <w:top w:val="single" w:sz="4" w:space="0" w:color="auto"/>
              <w:left w:val="single" w:sz="4" w:space="0" w:color="auto"/>
              <w:bottom w:val="single" w:sz="4" w:space="0" w:color="auto"/>
              <w:right w:val="single" w:sz="4" w:space="0" w:color="auto"/>
            </w:tcBorders>
          </w:tcPr>
          <w:p w:rsidR="00BF3FD4" w:rsidRPr="006D3231" w:rsidRDefault="00BF3FD4" w:rsidP="00FA6912">
            <w:pPr>
              <w:tabs>
                <w:tab w:val="clear" w:pos="567"/>
                <w:tab w:val="left" w:pos="720"/>
              </w:tabs>
              <w:spacing w:line="240" w:lineRule="auto"/>
              <w:rPr>
                <w:color w:val="000000"/>
                <w:szCs w:val="22"/>
                <w:lang w:val="is-IS" w:eastAsia="de-DE"/>
              </w:rPr>
            </w:pPr>
            <w:r w:rsidRPr="006D3231">
              <w:rPr>
                <w:color w:val="000000"/>
                <w:szCs w:val="22"/>
                <w:lang w:val="is-IS"/>
              </w:rPr>
              <w:t>Blóð og eitlar</w:t>
            </w:r>
          </w:p>
        </w:tc>
        <w:tc>
          <w:tcPr>
            <w:tcW w:w="3096" w:type="dxa"/>
            <w:tcBorders>
              <w:top w:val="single" w:sz="4" w:space="0" w:color="auto"/>
              <w:left w:val="single" w:sz="4" w:space="0" w:color="auto"/>
              <w:bottom w:val="single" w:sz="4" w:space="0" w:color="auto"/>
              <w:right w:val="single" w:sz="4" w:space="0" w:color="auto"/>
            </w:tcBorders>
          </w:tcPr>
          <w:p w:rsidR="009E2196" w:rsidRPr="006D3231" w:rsidRDefault="009E2196" w:rsidP="00FA6912">
            <w:pPr>
              <w:tabs>
                <w:tab w:val="clear" w:pos="567"/>
                <w:tab w:val="left" w:pos="720"/>
              </w:tabs>
              <w:spacing w:line="240" w:lineRule="auto"/>
              <w:rPr>
                <w:color w:val="000000"/>
                <w:szCs w:val="22"/>
                <w:lang w:val="is-IS"/>
              </w:rPr>
            </w:pPr>
            <w:r w:rsidRPr="006D3231">
              <w:rPr>
                <w:color w:val="000000"/>
                <w:szCs w:val="22"/>
                <w:lang w:val="is-IS"/>
              </w:rPr>
              <w:t>Eitilfrumnafæð</w:t>
            </w:r>
          </w:p>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Hvítfrumnafæð</w:t>
            </w:r>
          </w:p>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Eósínfíklager</w:t>
            </w:r>
          </w:p>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Hvítfrumnafjölgun</w:t>
            </w:r>
          </w:p>
          <w:p w:rsidR="009E2196" w:rsidRPr="006D3231" w:rsidRDefault="009E2196" w:rsidP="00FA6912">
            <w:pPr>
              <w:tabs>
                <w:tab w:val="clear" w:pos="567"/>
                <w:tab w:val="left" w:pos="720"/>
              </w:tabs>
              <w:spacing w:line="240" w:lineRule="auto"/>
              <w:rPr>
                <w:color w:val="000000"/>
                <w:szCs w:val="22"/>
                <w:lang w:val="is-IS"/>
              </w:rPr>
            </w:pPr>
            <w:r w:rsidRPr="006D3231">
              <w:rPr>
                <w:color w:val="000000"/>
                <w:szCs w:val="22"/>
                <w:lang w:val="is-IS"/>
              </w:rPr>
              <w:t>Brátt eitilfrumuhvítblæði*</w:t>
            </w:r>
          </w:p>
          <w:p w:rsidR="00BF3FD4" w:rsidRPr="006D3231" w:rsidRDefault="009E2196" w:rsidP="00FA6912">
            <w:pPr>
              <w:tabs>
                <w:tab w:val="clear" w:pos="567"/>
                <w:tab w:val="left" w:pos="720"/>
              </w:tabs>
              <w:spacing w:line="240" w:lineRule="auto"/>
              <w:rPr>
                <w:color w:val="000000"/>
                <w:szCs w:val="22"/>
                <w:vertAlign w:val="superscript"/>
                <w:lang w:val="is-IS" w:eastAsia="de-DE"/>
              </w:rPr>
            </w:pPr>
            <w:r w:rsidRPr="006D3231">
              <w:rPr>
                <w:color w:val="000000"/>
                <w:szCs w:val="22"/>
                <w:lang w:val="is-IS"/>
              </w:rPr>
              <w:t>Óafturkræf blóðfrumnafæð*</w:t>
            </w:r>
          </w:p>
        </w:tc>
        <w:tc>
          <w:tcPr>
            <w:tcW w:w="3084" w:type="dxa"/>
            <w:tcBorders>
              <w:top w:val="single" w:sz="4" w:space="0" w:color="auto"/>
              <w:left w:val="single" w:sz="4" w:space="0" w:color="auto"/>
              <w:bottom w:val="single" w:sz="4" w:space="0" w:color="auto"/>
              <w:right w:val="single" w:sz="4" w:space="0" w:color="auto"/>
            </w:tcBorders>
          </w:tcPr>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Mjög algengar</w:t>
            </w:r>
          </w:p>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Mjög algengar</w:t>
            </w:r>
          </w:p>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Algengar</w:t>
            </w:r>
          </w:p>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Algengar</w:t>
            </w:r>
          </w:p>
          <w:p w:rsidR="009E2196" w:rsidRPr="006D3231" w:rsidRDefault="001C5440" w:rsidP="00FA6912">
            <w:pPr>
              <w:tabs>
                <w:tab w:val="clear" w:pos="567"/>
                <w:tab w:val="left" w:pos="720"/>
              </w:tabs>
              <w:spacing w:line="240" w:lineRule="auto"/>
              <w:rPr>
                <w:color w:val="000000"/>
                <w:szCs w:val="22"/>
                <w:lang w:val="is-IS"/>
              </w:rPr>
            </w:pPr>
            <w:r w:rsidRPr="006D3231">
              <w:rPr>
                <w:color w:val="000000"/>
                <w:szCs w:val="22"/>
                <w:lang w:val="is-IS"/>
              </w:rPr>
              <w:t>Koma örsjaldan fyrir</w:t>
            </w:r>
          </w:p>
          <w:p w:rsidR="00BF3FD4" w:rsidRPr="006D3231" w:rsidRDefault="001C5440" w:rsidP="00FA6912">
            <w:pPr>
              <w:tabs>
                <w:tab w:val="clear" w:pos="567"/>
                <w:tab w:val="left" w:pos="720"/>
              </w:tabs>
              <w:spacing w:line="240" w:lineRule="auto"/>
              <w:rPr>
                <w:color w:val="000000"/>
                <w:szCs w:val="22"/>
                <w:lang w:val="is-IS"/>
              </w:rPr>
            </w:pPr>
            <w:r w:rsidRPr="006D3231">
              <w:rPr>
                <w:color w:val="000000"/>
                <w:szCs w:val="22"/>
                <w:lang w:val="is-IS"/>
              </w:rPr>
              <w:t>Koma örsjaldan fyrir</w:t>
            </w:r>
          </w:p>
        </w:tc>
      </w:tr>
      <w:tr w:rsidR="009E2196" w:rsidRPr="006D3231" w:rsidTr="005A30D6">
        <w:tc>
          <w:tcPr>
            <w:tcW w:w="3107" w:type="dxa"/>
            <w:tcBorders>
              <w:top w:val="single" w:sz="4" w:space="0" w:color="auto"/>
              <w:left w:val="single" w:sz="4" w:space="0" w:color="auto"/>
              <w:bottom w:val="single" w:sz="4" w:space="0" w:color="auto"/>
              <w:right w:val="single" w:sz="4" w:space="0" w:color="auto"/>
            </w:tcBorders>
          </w:tcPr>
          <w:p w:rsidR="009E2196" w:rsidRPr="006D3231" w:rsidRDefault="009E2196" w:rsidP="00FA6912">
            <w:pPr>
              <w:tabs>
                <w:tab w:val="clear" w:pos="567"/>
                <w:tab w:val="left" w:pos="720"/>
              </w:tabs>
              <w:spacing w:line="240" w:lineRule="auto"/>
              <w:rPr>
                <w:color w:val="000000"/>
                <w:szCs w:val="22"/>
                <w:lang w:val="is-IS"/>
              </w:rPr>
            </w:pPr>
            <w:r w:rsidRPr="006D3231">
              <w:rPr>
                <w:color w:val="000000"/>
                <w:szCs w:val="22"/>
                <w:lang w:val="is-IS"/>
              </w:rPr>
              <w:t>Efnaskipti og næring</w:t>
            </w:r>
          </w:p>
        </w:tc>
        <w:tc>
          <w:tcPr>
            <w:tcW w:w="3096" w:type="dxa"/>
            <w:tcBorders>
              <w:top w:val="single" w:sz="4" w:space="0" w:color="auto"/>
              <w:left w:val="single" w:sz="4" w:space="0" w:color="auto"/>
              <w:bottom w:val="single" w:sz="4" w:space="0" w:color="auto"/>
              <w:right w:val="single" w:sz="4" w:space="0" w:color="auto"/>
            </w:tcBorders>
          </w:tcPr>
          <w:p w:rsidR="009E2196" w:rsidRPr="006D3231" w:rsidRDefault="009E2196" w:rsidP="00FA6912">
            <w:pPr>
              <w:tabs>
                <w:tab w:val="clear" w:pos="567"/>
                <w:tab w:val="left" w:pos="720"/>
              </w:tabs>
              <w:spacing w:line="240" w:lineRule="auto"/>
              <w:rPr>
                <w:color w:val="000000"/>
                <w:szCs w:val="22"/>
                <w:lang w:val="is-IS"/>
              </w:rPr>
            </w:pPr>
            <w:r w:rsidRPr="006D3231">
              <w:rPr>
                <w:color w:val="000000"/>
                <w:szCs w:val="22"/>
                <w:lang w:val="is-IS"/>
              </w:rPr>
              <w:t>Minnkuð matarlyst</w:t>
            </w:r>
          </w:p>
        </w:tc>
        <w:tc>
          <w:tcPr>
            <w:tcW w:w="3084" w:type="dxa"/>
            <w:tcBorders>
              <w:top w:val="single" w:sz="4" w:space="0" w:color="auto"/>
              <w:left w:val="single" w:sz="4" w:space="0" w:color="auto"/>
              <w:bottom w:val="single" w:sz="4" w:space="0" w:color="auto"/>
              <w:right w:val="single" w:sz="4" w:space="0" w:color="auto"/>
            </w:tcBorders>
          </w:tcPr>
          <w:p w:rsidR="009E2196" w:rsidRPr="006D3231" w:rsidRDefault="009E2196" w:rsidP="00FA6912">
            <w:pPr>
              <w:tabs>
                <w:tab w:val="clear" w:pos="567"/>
                <w:tab w:val="left" w:pos="720"/>
              </w:tabs>
              <w:spacing w:line="240" w:lineRule="auto"/>
              <w:rPr>
                <w:color w:val="000000"/>
                <w:szCs w:val="22"/>
                <w:lang w:val="is-IS"/>
              </w:rPr>
            </w:pPr>
            <w:r w:rsidRPr="006D3231">
              <w:rPr>
                <w:color w:val="000000"/>
                <w:lang w:val="is-IS"/>
              </w:rPr>
              <w:t>Algengar</w:t>
            </w:r>
          </w:p>
        </w:tc>
      </w:tr>
      <w:tr w:rsidR="009E2196" w:rsidRPr="006D3231" w:rsidTr="005A30D6">
        <w:tc>
          <w:tcPr>
            <w:tcW w:w="3107" w:type="dxa"/>
            <w:tcBorders>
              <w:top w:val="single" w:sz="4" w:space="0" w:color="auto"/>
              <w:left w:val="single" w:sz="4" w:space="0" w:color="auto"/>
              <w:bottom w:val="single" w:sz="4" w:space="0" w:color="auto"/>
              <w:right w:val="single" w:sz="4" w:space="0" w:color="auto"/>
            </w:tcBorders>
          </w:tcPr>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Taugakerfi</w:t>
            </w:r>
          </w:p>
        </w:tc>
        <w:tc>
          <w:tcPr>
            <w:tcW w:w="3096" w:type="dxa"/>
            <w:tcBorders>
              <w:top w:val="single" w:sz="4" w:space="0" w:color="auto"/>
              <w:left w:val="single" w:sz="4" w:space="0" w:color="auto"/>
              <w:bottom w:val="single" w:sz="4" w:space="0" w:color="auto"/>
              <w:right w:val="single" w:sz="4" w:space="0" w:color="auto"/>
            </w:tcBorders>
          </w:tcPr>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Höfuðverkur</w:t>
            </w:r>
          </w:p>
          <w:p w:rsidR="009E2196" w:rsidRPr="006D3231" w:rsidRDefault="009E2196" w:rsidP="00FA6912">
            <w:pPr>
              <w:tabs>
                <w:tab w:val="clear" w:pos="567"/>
                <w:tab w:val="left" w:pos="720"/>
              </w:tabs>
              <w:spacing w:line="240" w:lineRule="auto"/>
              <w:rPr>
                <w:color w:val="000000"/>
                <w:szCs w:val="22"/>
                <w:lang w:val="is-IS"/>
              </w:rPr>
            </w:pPr>
            <w:r w:rsidRPr="006D3231">
              <w:rPr>
                <w:color w:val="000000"/>
                <w:szCs w:val="22"/>
                <w:lang w:val="is-IS"/>
              </w:rPr>
              <w:t>Náladofi</w:t>
            </w:r>
          </w:p>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eastAsia="de-DE"/>
              </w:rPr>
              <w:t>Sundl*</w:t>
            </w:r>
          </w:p>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eastAsia="de-DE"/>
              </w:rPr>
              <w:t>Ágeng fjölhreiðra innlyksuheilabólga</w:t>
            </w:r>
          </w:p>
        </w:tc>
        <w:tc>
          <w:tcPr>
            <w:tcW w:w="3084" w:type="dxa"/>
            <w:tcBorders>
              <w:top w:val="single" w:sz="4" w:space="0" w:color="auto"/>
              <w:left w:val="single" w:sz="4" w:space="0" w:color="auto"/>
              <w:bottom w:val="single" w:sz="4" w:space="0" w:color="auto"/>
              <w:right w:val="single" w:sz="4" w:space="0" w:color="auto"/>
            </w:tcBorders>
          </w:tcPr>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Algengar</w:t>
            </w:r>
          </w:p>
          <w:p w:rsidR="009E2196" w:rsidRPr="006D3231" w:rsidRDefault="009E2196" w:rsidP="00FA6912">
            <w:pPr>
              <w:tabs>
                <w:tab w:val="clear" w:pos="567"/>
                <w:tab w:val="left" w:pos="720"/>
              </w:tabs>
              <w:spacing w:line="240" w:lineRule="auto"/>
              <w:rPr>
                <w:color w:val="000000"/>
                <w:szCs w:val="22"/>
                <w:lang w:val="is-IS"/>
              </w:rPr>
            </w:pPr>
            <w:r w:rsidRPr="006D3231">
              <w:rPr>
                <w:color w:val="000000"/>
                <w:szCs w:val="22"/>
                <w:lang w:val="is-IS"/>
              </w:rPr>
              <w:t>Algengar</w:t>
            </w:r>
          </w:p>
          <w:p w:rsidR="009E2196" w:rsidRPr="006D3231" w:rsidRDefault="00EB6E16" w:rsidP="00FA6912">
            <w:pPr>
              <w:tabs>
                <w:tab w:val="clear" w:pos="567"/>
                <w:tab w:val="left" w:pos="720"/>
              </w:tabs>
              <w:spacing w:line="240" w:lineRule="auto"/>
              <w:rPr>
                <w:color w:val="000000"/>
                <w:szCs w:val="22"/>
                <w:lang w:val="is-IS"/>
              </w:rPr>
            </w:pPr>
            <w:r w:rsidRPr="006D3231">
              <w:rPr>
                <w:color w:val="000000"/>
                <w:szCs w:val="22"/>
                <w:lang w:val="is-IS"/>
              </w:rPr>
              <w:t>Sjaldgæfar</w:t>
            </w:r>
          </w:p>
          <w:p w:rsidR="009E2196" w:rsidRPr="006D3231" w:rsidRDefault="00EB6E16" w:rsidP="00FA6912">
            <w:pPr>
              <w:tabs>
                <w:tab w:val="clear" w:pos="567"/>
                <w:tab w:val="left" w:pos="720"/>
              </w:tabs>
              <w:spacing w:line="240" w:lineRule="auto"/>
              <w:rPr>
                <w:color w:val="000000"/>
                <w:szCs w:val="22"/>
                <w:lang w:val="is-IS" w:eastAsia="de-DE"/>
              </w:rPr>
            </w:pPr>
            <w:r w:rsidRPr="006D3231">
              <w:rPr>
                <w:color w:val="000000"/>
                <w:szCs w:val="22"/>
                <w:lang w:val="is-IS"/>
              </w:rPr>
              <w:t>Tíðni ekki þekkt</w:t>
            </w:r>
          </w:p>
        </w:tc>
      </w:tr>
      <w:tr w:rsidR="009E2196" w:rsidRPr="006D3231" w:rsidTr="005A30D6">
        <w:tc>
          <w:tcPr>
            <w:tcW w:w="3107" w:type="dxa"/>
            <w:tcBorders>
              <w:top w:val="single" w:sz="4" w:space="0" w:color="auto"/>
              <w:left w:val="single" w:sz="4" w:space="0" w:color="auto"/>
              <w:bottom w:val="single" w:sz="4" w:space="0" w:color="auto"/>
              <w:right w:val="single" w:sz="4" w:space="0" w:color="auto"/>
            </w:tcBorders>
          </w:tcPr>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Æðar</w:t>
            </w:r>
          </w:p>
        </w:tc>
        <w:tc>
          <w:tcPr>
            <w:tcW w:w="3096" w:type="dxa"/>
            <w:tcBorders>
              <w:top w:val="single" w:sz="4" w:space="0" w:color="auto"/>
              <w:left w:val="single" w:sz="4" w:space="0" w:color="auto"/>
              <w:bottom w:val="single" w:sz="4" w:space="0" w:color="auto"/>
              <w:right w:val="single" w:sz="4" w:space="0" w:color="auto"/>
            </w:tcBorders>
          </w:tcPr>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Andlitsroði</w:t>
            </w:r>
          </w:p>
        </w:tc>
        <w:tc>
          <w:tcPr>
            <w:tcW w:w="3084" w:type="dxa"/>
            <w:tcBorders>
              <w:top w:val="single" w:sz="4" w:space="0" w:color="auto"/>
              <w:left w:val="single" w:sz="4" w:space="0" w:color="auto"/>
              <w:bottom w:val="single" w:sz="4" w:space="0" w:color="auto"/>
              <w:right w:val="single" w:sz="4" w:space="0" w:color="auto"/>
            </w:tcBorders>
          </w:tcPr>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Mjög algengar</w:t>
            </w:r>
          </w:p>
        </w:tc>
      </w:tr>
      <w:tr w:rsidR="009E2196" w:rsidRPr="006D3231" w:rsidTr="005A30D6">
        <w:tc>
          <w:tcPr>
            <w:tcW w:w="3107" w:type="dxa"/>
            <w:tcBorders>
              <w:top w:val="single" w:sz="4" w:space="0" w:color="auto"/>
              <w:left w:val="single" w:sz="4" w:space="0" w:color="auto"/>
              <w:bottom w:val="single" w:sz="4" w:space="0" w:color="auto"/>
              <w:right w:val="single" w:sz="4" w:space="0" w:color="auto"/>
            </w:tcBorders>
          </w:tcPr>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Meltingarfæri</w:t>
            </w:r>
          </w:p>
        </w:tc>
        <w:tc>
          <w:tcPr>
            <w:tcW w:w="3096" w:type="dxa"/>
            <w:tcBorders>
              <w:top w:val="single" w:sz="4" w:space="0" w:color="auto"/>
              <w:left w:val="single" w:sz="4" w:space="0" w:color="auto"/>
              <w:bottom w:val="single" w:sz="4" w:space="0" w:color="auto"/>
              <w:right w:val="single" w:sz="4" w:space="0" w:color="auto"/>
            </w:tcBorders>
          </w:tcPr>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Niðurgangur</w:t>
            </w:r>
          </w:p>
          <w:p w:rsidR="00F0012E" w:rsidRPr="006D3231" w:rsidRDefault="00F0012E" w:rsidP="00FA6912">
            <w:pPr>
              <w:tabs>
                <w:tab w:val="clear" w:pos="567"/>
                <w:tab w:val="left" w:pos="720"/>
              </w:tabs>
              <w:spacing w:line="240" w:lineRule="auto"/>
              <w:rPr>
                <w:color w:val="000000"/>
                <w:szCs w:val="22"/>
                <w:lang w:val="is-IS" w:eastAsia="de-DE"/>
              </w:rPr>
            </w:pPr>
            <w:r w:rsidRPr="006D3231">
              <w:rPr>
                <w:color w:val="000000"/>
                <w:szCs w:val="22"/>
                <w:lang w:val="is-IS" w:eastAsia="de-DE"/>
              </w:rPr>
              <w:t>Uppþemba</w:t>
            </w:r>
          </w:p>
          <w:p w:rsidR="00D47152" w:rsidRPr="006D3231" w:rsidRDefault="00D47152" w:rsidP="00FA6912">
            <w:pPr>
              <w:tabs>
                <w:tab w:val="clear" w:pos="567"/>
                <w:tab w:val="left" w:pos="720"/>
              </w:tabs>
              <w:spacing w:line="240" w:lineRule="auto"/>
              <w:rPr>
                <w:color w:val="000000"/>
                <w:szCs w:val="22"/>
                <w:lang w:val="is-IS"/>
              </w:rPr>
            </w:pPr>
            <w:r w:rsidRPr="006D3231">
              <w:rPr>
                <w:color w:val="000000"/>
                <w:szCs w:val="22"/>
                <w:lang w:val="is-IS"/>
              </w:rPr>
              <w:t>Kviðverkir</w:t>
            </w:r>
          </w:p>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Ógleði</w:t>
            </w:r>
          </w:p>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Uppköst</w:t>
            </w:r>
          </w:p>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Meltingartruflanir</w:t>
            </w:r>
          </w:p>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Hægðatregða</w:t>
            </w:r>
          </w:p>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Óþægindi í kvið</w:t>
            </w:r>
          </w:p>
          <w:p w:rsidR="009E2196" w:rsidRPr="006D3231" w:rsidRDefault="009E2196" w:rsidP="00FA6912">
            <w:pPr>
              <w:tabs>
                <w:tab w:val="clear" w:pos="567"/>
                <w:tab w:val="left" w:pos="720"/>
              </w:tabs>
              <w:spacing w:line="240" w:lineRule="auto"/>
              <w:rPr>
                <w:color w:val="000000"/>
                <w:lang w:val="is-IS"/>
              </w:rPr>
            </w:pPr>
            <w:r w:rsidRPr="006D3231">
              <w:rPr>
                <w:color w:val="000000"/>
                <w:szCs w:val="22"/>
                <w:lang w:val="is-IS"/>
              </w:rPr>
              <w:t>Vindgangur</w:t>
            </w:r>
          </w:p>
        </w:tc>
        <w:tc>
          <w:tcPr>
            <w:tcW w:w="3084" w:type="dxa"/>
            <w:tcBorders>
              <w:top w:val="single" w:sz="4" w:space="0" w:color="auto"/>
              <w:left w:val="single" w:sz="4" w:space="0" w:color="auto"/>
              <w:bottom w:val="single" w:sz="4" w:space="0" w:color="auto"/>
              <w:right w:val="single" w:sz="4" w:space="0" w:color="auto"/>
            </w:tcBorders>
          </w:tcPr>
          <w:p w:rsidR="00F0012E" w:rsidRPr="006D3231" w:rsidRDefault="00F0012E" w:rsidP="00FA6912">
            <w:pPr>
              <w:tabs>
                <w:tab w:val="clear" w:pos="567"/>
                <w:tab w:val="left" w:pos="720"/>
              </w:tabs>
              <w:spacing w:line="240" w:lineRule="auto"/>
              <w:rPr>
                <w:color w:val="000000"/>
                <w:szCs w:val="22"/>
                <w:lang w:val="is-IS" w:eastAsia="de-DE"/>
              </w:rPr>
            </w:pPr>
            <w:r w:rsidRPr="006D3231">
              <w:rPr>
                <w:color w:val="000000"/>
                <w:szCs w:val="22"/>
                <w:lang w:val="is-IS"/>
              </w:rPr>
              <w:t>Mjög algengar</w:t>
            </w:r>
          </w:p>
          <w:p w:rsidR="00F0012E" w:rsidRPr="006D3231" w:rsidRDefault="00F0012E" w:rsidP="00FA6912">
            <w:pPr>
              <w:tabs>
                <w:tab w:val="clear" w:pos="567"/>
                <w:tab w:val="left" w:pos="720"/>
              </w:tabs>
              <w:spacing w:line="240" w:lineRule="auto"/>
              <w:rPr>
                <w:color w:val="000000"/>
                <w:szCs w:val="22"/>
                <w:lang w:val="is-IS" w:eastAsia="de-DE"/>
              </w:rPr>
            </w:pPr>
            <w:r w:rsidRPr="006D3231">
              <w:rPr>
                <w:color w:val="000000"/>
                <w:szCs w:val="22"/>
                <w:lang w:val="is-IS"/>
              </w:rPr>
              <w:t>Mjög algengar</w:t>
            </w:r>
          </w:p>
          <w:p w:rsidR="00F0012E" w:rsidRPr="006D3231" w:rsidRDefault="00F0012E" w:rsidP="00FA6912">
            <w:pPr>
              <w:tabs>
                <w:tab w:val="clear" w:pos="567"/>
                <w:tab w:val="left" w:pos="720"/>
              </w:tabs>
              <w:spacing w:line="240" w:lineRule="auto"/>
              <w:rPr>
                <w:color w:val="000000"/>
                <w:szCs w:val="22"/>
                <w:lang w:val="is-IS" w:eastAsia="de-DE"/>
              </w:rPr>
            </w:pPr>
            <w:r w:rsidRPr="006D3231">
              <w:rPr>
                <w:color w:val="000000"/>
                <w:szCs w:val="22"/>
                <w:lang w:val="is-IS"/>
              </w:rPr>
              <w:t>Mjög algengar</w:t>
            </w:r>
          </w:p>
          <w:p w:rsidR="00F0012E" w:rsidRPr="006D3231" w:rsidRDefault="00F0012E" w:rsidP="00FA6912">
            <w:pPr>
              <w:tabs>
                <w:tab w:val="clear" w:pos="567"/>
                <w:tab w:val="left" w:pos="720"/>
              </w:tabs>
              <w:spacing w:line="240" w:lineRule="auto"/>
              <w:rPr>
                <w:color w:val="000000"/>
                <w:szCs w:val="22"/>
                <w:lang w:val="is-IS" w:eastAsia="de-DE"/>
              </w:rPr>
            </w:pPr>
            <w:r w:rsidRPr="006D3231">
              <w:rPr>
                <w:color w:val="000000"/>
                <w:szCs w:val="22"/>
                <w:lang w:val="is-IS"/>
              </w:rPr>
              <w:t>Mjög algengar</w:t>
            </w:r>
          </w:p>
          <w:p w:rsidR="00F0012E" w:rsidRPr="006D3231" w:rsidRDefault="00F0012E" w:rsidP="00FA6912">
            <w:pPr>
              <w:tabs>
                <w:tab w:val="clear" w:pos="567"/>
                <w:tab w:val="left" w:pos="720"/>
              </w:tabs>
              <w:spacing w:line="240" w:lineRule="auto"/>
              <w:rPr>
                <w:color w:val="000000"/>
                <w:szCs w:val="22"/>
                <w:lang w:val="is-IS" w:eastAsia="de-DE"/>
              </w:rPr>
            </w:pPr>
            <w:r w:rsidRPr="006D3231">
              <w:rPr>
                <w:color w:val="000000"/>
                <w:szCs w:val="22"/>
                <w:lang w:val="is-IS"/>
              </w:rPr>
              <w:t>Algengar</w:t>
            </w:r>
          </w:p>
          <w:p w:rsidR="00F0012E" w:rsidRPr="006D3231" w:rsidRDefault="00F0012E" w:rsidP="00FA6912">
            <w:pPr>
              <w:tabs>
                <w:tab w:val="clear" w:pos="567"/>
                <w:tab w:val="left" w:pos="720"/>
              </w:tabs>
              <w:spacing w:line="240" w:lineRule="auto"/>
              <w:rPr>
                <w:color w:val="000000"/>
                <w:szCs w:val="22"/>
                <w:lang w:val="is-IS" w:eastAsia="de-DE"/>
              </w:rPr>
            </w:pPr>
            <w:r w:rsidRPr="006D3231">
              <w:rPr>
                <w:color w:val="000000"/>
                <w:szCs w:val="22"/>
                <w:lang w:val="is-IS"/>
              </w:rPr>
              <w:t>Algengar</w:t>
            </w:r>
          </w:p>
          <w:p w:rsidR="00F0012E" w:rsidRPr="006D3231" w:rsidRDefault="00F0012E" w:rsidP="00FA6912">
            <w:pPr>
              <w:tabs>
                <w:tab w:val="clear" w:pos="567"/>
                <w:tab w:val="left" w:pos="720"/>
              </w:tabs>
              <w:spacing w:line="240" w:lineRule="auto"/>
              <w:rPr>
                <w:color w:val="000000"/>
                <w:szCs w:val="22"/>
                <w:lang w:val="is-IS" w:eastAsia="de-DE"/>
              </w:rPr>
            </w:pPr>
            <w:r w:rsidRPr="006D3231">
              <w:rPr>
                <w:color w:val="000000"/>
                <w:szCs w:val="22"/>
                <w:lang w:val="is-IS"/>
              </w:rPr>
              <w:t>Algengar</w:t>
            </w:r>
          </w:p>
          <w:p w:rsidR="00F0012E" w:rsidRPr="006D3231" w:rsidRDefault="00F0012E" w:rsidP="00FA6912">
            <w:pPr>
              <w:tabs>
                <w:tab w:val="clear" w:pos="567"/>
                <w:tab w:val="left" w:pos="720"/>
              </w:tabs>
              <w:spacing w:line="240" w:lineRule="auto"/>
              <w:rPr>
                <w:color w:val="000000"/>
                <w:szCs w:val="22"/>
                <w:lang w:val="is-IS"/>
              </w:rPr>
            </w:pPr>
            <w:r w:rsidRPr="006D3231">
              <w:rPr>
                <w:color w:val="000000"/>
                <w:szCs w:val="22"/>
                <w:lang w:val="is-IS"/>
              </w:rPr>
              <w:t>Algengar</w:t>
            </w:r>
          </w:p>
          <w:p w:rsidR="009E2196" w:rsidRPr="006D3231" w:rsidRDefault="00F0012E" w:rsidP="00FA6912">
            <w:pPr>
              <w:tabs>
                <w:tab w:val="clear" w:pos="567"/>
                <w:tab w:val="left" w:pos="720"/>
              </w:tabs>
              <w:spacing w:line="240" w:lineRule="auto"/>
              <w:rPr>
                <w:color w:val="000000"/>
                <w:szCs w:val="22"/>
                <w:lang w:val="is-IS" w:eastAsia="de-DE"/>
              </w:rPr>
            </w:pPr>
            <w:r w:rsidRPr="006D3231">
              <w:rPr>
                <w:color w:val="000000"/>
                <w:szCs w:val="22"/>
                <w:lang w:val="is-IS"/>
              </w:rPr>
              <w:t>Algengar</w:t>
            </w:r>
          </w:p>
        </w:tc>
      </w:tr>
      <w:tr w:rsidR="009E2196" w:rsidRPr="006D3231" w:rsidTr="005A30D6">
        <w:tc>
          <w:tcPr>
            <w:tcW w:w="3107" w:type="dxa"/>
            <w:tcBorders>
              <w:top w:val="single" w:sz="4" w:space="0" w:color="auto"/>
              <w:left w:val="single" w:sz="4" w:space="0" w:color="auto"/>
              <w:bottom w:val="single" w:sz="4" w:space="0" w:color="auto"/>
              <w:right w:val="single" w:sz="4" w:space="0" w:color="auto"/>
            </w:tcBorders>
          </w:tcPr>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Húð og undirhúð</w:t>
            </w:r>
          </w:p>
        </w:tc>
        <w:tc>
          <w:tcPr>
            <w:tcW w:w="3096" w:type="dxa"/>
            <w:tcBorders>
              <w:top w:val="single" w:sz="4" w:space="0" w:color="auto"/>
              <w:left w:val="single" w:sz="4" w:space="0" w:color="auto"/>
              <w:bottom w:val="single" w:sz="4" w:space="0" w:color="auto"/>
              <w:right w:val="single" w:sz="4" w:space="0" w:color="auto"/>
            </w:tcBorders>
          </w:tcPr>
          <w:p w:rsidR="00F0012E" w:rsidRPr="006D3231" w:rsidRDefault="00F0012E" w:rsidP="00FA6912">
            <w:pPr>
              <w:tabs>
                <w:tab w:val="clear" w:pos="567"/>
                <w:tab w:val="left" w:pos="720"/>
              </w:tabs>
              <w:spacing w:line="240" w:lineRule="auto"/>
              <w:rPr>
                <w:color w:val="000000"/>
                <w:szCs w:val="22"/>
                <w:lang w:val="is-IS" w:eastAsia="de-DE"/>
              </w:rPr>
            </w:pPr>
            <w:r w:rsidRPr="006D3231">
              <w:rPr>
                <w:color w:val="000000"/>
                <w:szCs w:val="22"/>
                <w:lang w:val="is-IS"/>
              </w:rPr>
              <w:t>Hörundsroði</w:t>
            </w:r>
          </w:p>
          <w:p w:rsidR="00F0012E" w:rsidRPr="006D3231" w:rsidRDefault="00F0012E" w:rsidP="00FA6912">
            <w:pPr>
              <w:tabs>
                <w:tab w:val="clear" w:pos="567"/>
                <w:tab w:val="left" w:pos="720"/>
              </w:tabs>
              <w:spacing w:line="240" w:lineRule="auto"/>
              <w:rPr>
                <w:color w:val="000000"/>
                <w:szCs w:val="22"/>
                <w:lang w:val="is-IS" w:eastAsia="de-DE"/>
              </w:rPr>
            </w:pPr>
            <w:r w:rsidRPr="006D3231">
              <w:rPr>
                <w:color w:val="000000"/>
                <w:szCs w:val="22"/>
                <w:lang w:val="is-IS"/>
              </w:rPr>
              <w:t>Sviði í húð</w:t>
            </w:r>
          </w:p>
          <w:p w:rsidR="00F0012E" w:rsidRPr="006D3231" w:rsidRDefault="00F0012E" w:rsidP="00FA6912">
            <w:pPr>
              <w:tabs>
                <w:tab w:val="clear" w:pos="567"/>
                <w:tab w:val="left" w:pos="720"/>
              </w:tabs>
              <w:spacing w:line="240" w:lineRule="auto"/>
              <w:rPr>
                <w:color w:val="000000"/>
                <w:szCs w:val="22"/>
                <w:lang w:val="is-IS"/>
              </w:rPr>
            </w:pPr>
            <w:r w:rsidRPr="006D3231">
              <w:rPr>
                <w:color w:val="000000"/>
                <w:szCs w:val="22"/>
                <w:lang w:val="is-IS"/>
              </w:rPr>
              <w:t>Kláði</w:t>
            </w:r>
          </w:p>
          <w:p w:rsidR="009E2196" w:rsidRPr="006D3231" w:rsidRDefault="00F0012E" w:rsidP="00FA6912">
            <w:pPr>
              <w:tabs>
                <w:tab w:val="clear" w:pos="567"/>
                <w:tab w:val="left" w:pos="720"/>
              </w:tabs>
              <w:spacing w:line="240" w:lineRule="auto"/>
              <w:rPr>
                <w:color w:val="000000"/>
                <w:szCs w:val="22"/>
                <w:lang w:val="is-IS" w:eastAsia="de-DE"/>
              </w:rPr>
            </w:pPr>
            <w:r w:rsidRPr="006D3231">
              <w:rPr>
                <w:color w:val="000000"/>
                <w:szCs w:val="22"/>
                <w:lang w:val="is-IS" w:eastAsia="de-DE"/>
              </w:rPr>
              <w:t>Ofnæmisviðbrögð í húð</w:t>
            </w:r>
          </w:p>
        </w:tc>
        <w:tc>
          <w:tcPr>
            <w:tcW w:w="3084" w:type="dxa"/>
            <w:tcBorders>
              <w:top w:val="single" w:sz="4" w:space="0" w:color="auto"/>
              <w:left w:val="single" w:sz="4" w:space="0" w:color="auto"/>
              <w:bottom w:val="single" w:sz="4" w:space="0" w:color="auto"/>
              <w:right w:val="single" w:sz="4" w:space="0" w:color="auto"/>
            </w:tcBorders>
          </w:tcPr>
          <w:p w:rsidR="00F0012E" w:rsidRPr="006D3231" w:rsidRDefault="00F0012E" w:rsidP="00FA6912">
            <w:pPr>
              <w:tabs>
                <w:tab w:val="clear" w:pos="567"/>
                <w:tab w:val="left" w:pos="720"/>
              </w:tabs>
              <w:spacing w:line="240" w:lineRule="auto"/>
              <w:rPr>
                <w:color w:val="000000"/>
                <w:szCs w:val="22"/>
                <w:lang w:val="is-IS" w:eastAsia="de-DE"/>
              </w:rPr>
            </w:pPr>
            <w:r w:rsidRPr="006D3231">
              <w:rPr>
                <w:color w:val="000000"/>
                <w:szCs w:val="22"/>
                <w:lang w:val="is-IS"/>
              </w:rPr>
              <w:t>Algengar</w:t>
            </w:r>
          </w:p>
          <w:p w:rsidR="00F0012E" w:rsidRPr="006D3231" w:rsidRDefault="00F0012E" w:rsidP="00FA6912">
            <w:pPr>
              <w:tabs>
                <w:tab w:val="clear" w:pos="567"/>
                <w:tab w:val="left" w:pos="720"/>
              </w:tabs>
              <w:spacing w:line="240" w:lineRule="auto"/>
              <w:rPr>
                <w:color w:val="000000"/>
                <w:szCs w:val="22"/>
                <w:lang w:val="is-IS" w:eastAsia="de-DE"/>
              </w:rPr>
            </w:pPr>
            <w:r w:rsidRPr="006D3231">
              <w:rPr>
                <w:color w:val="000000"/>
                <w:szCs w:val="22"/>
                <w:lang w:val="is-IS"/>
              </w:rPr>
              <w:t>Algengar</w:t>
            </w:r>
          </w:p>
          <w:p w:rsidR="00F0012E" w:rsidRPr="006D3231" w:rsidRDefault="00F0012E" w:rsidP="00FA6912">
            <w:pPr>
              <w:tabs>
                <w:tab w:val="clear" w:pos="567"/>
                <w:tab w:val="left" w:pos="720"/>
              </w:tabs>
              <w:spacing w:line="240" w:lineRule="auto"/>
              <w:rPr>
                <w:color w:val="000000"/>
                <w:szCs w:val="22"/>
                <w:lang w:val="is-IS"/>
              </w:rPr>
            </w:pPr>
            <w:r w:rsidRPr="006D3231">
              <w:rPr>
                <w:color w:val="000000"/>
                <w:szCs w:val="22"/>
                <w:lang w:val="is-IS"/>
              </w:rPr>
              <w:t>Algengar</w:t>
            </w:r>
          </w:p>
          <w:p w:rsidR="009E2196" w:rsidRPr="006D3231" w:rsidRDefault="00F0012E" w:rsidP="00FA6912">
            <w:pPr>
              <w:tabs>
                <w:tab w:val="clear" w:pos="567"/>
                <w:tab w:val="left" w:pos="720"/>
                <w:tab w:val="left" w:pos="1417"/>
              </w:tabs>
              <w:spacing w:line="240" w:lineRule="auto"/>
              <w:jc w:val="both"/>
              <w:rPr>
                <w:color w:val="000000"/>
                <w:szCs w:val="22"/>
                <w:lang w:val="is-IS" w:eastAsia="de-DE"/>
              </w:rPr>
            </w:pPr>
            <w:r w:rsidRPr="006D3231">
              <w:rPr>
                <w:color w:val="000000"/>
                <w:szCs w:val="22"/>
                <w:lang w:val="is-IS"/>
              </w:rPr>
              <w:t>Mjög sjaldgæfar</w:t>
            </w:r>
          </w:p>
        </w:tc>
      </w:tr>
      <w:tr w:rsidR="009E2196" w:rsidRPr="006D3231" w:rsidTr="005A30D6">
        <w:tc>
          <w:tcPr>
            <w:tcW w:w="3107" w:type="dxa"/>
            <w:tcBorders>
              <w:top w:val="single" w:sz="4" w:space="0" w:color="auto"/>
              <w:left w:val="single" w:sz="4" w:space="0" w:color="auto"/>
              <w:bottom w:val="single" w:sz="4" w:space="0" w:color="auto"/>
              <w:right w:val="single" w:sz="4" w:space="0" w:color="auto"/>
            </w:tcBorders>
          </w:tcPr>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Nýru og þvagfæri</w:t>
            </w:r>
          </w:p>
        </w:tc>
        <w:tc>
          <w:tcPr>
            <w:tcW w:w="3096" w:type="dxa"/>
            <w:tcBorders>
              <w:top w:val="single" w:sz="4" w:space="0" w:color="auto"/>
              <w:left w:val="single" w:sz="4" w:space="0" w:color="auto"/>
              <w:bottom w:val="single" w:sz="4" w:space="0" w:color="auto"/>
              <w:right w:val="single" w:sz="4" w:space="0" w:color="auto"/>
            </w:tcBorders>
          </w:tcPr>
          <w:p w:rsidR="00617CB6" w:rsidRPr="006D3231" w:rsidRDefault="00617CB6" w:rsidP="00FA6912">
            <w:pPr>
              <w:tabs>
                <w:tab w:val="clear" w:pos="567"/>
                <w:tab w:val="left" w:pos="720"/>
              </w:tabs>
              <w:spacing w:line="240" w:lineRule="auto"/>
              <w:rPr>
                <w:color w:val="000000"/>
                <w:szCs w:val="22"/>
                <w:lang w:val="is-IS"/>
              </w:rPr>
            </w:pPr>
            <w:r w:rsidRPr="006D3231">
              <w:rPr>
                <w:color w:val="000000"/>
                <w:szCs w:val="22"/>
                <w:lang w:val="is-IS"/>
              </w:rPr>
              <w:t>Próteinmiga</w:t>
            </w:r>
          </w:p>
          <w:p w:rsidR="00617CB6" w:rsidRPr="006D3231" w:rsidRDefault="00617CB6" w:rsidP="00FA6912">
            <w:pPr>
              <w:tabs>
                <w:tab w:val="clear" w:pos="567"/>
                <w:tab w:val="left" w:pos="720"/>
              </w:tabs>
              <w:spacing w:line="240" w:lineRule="auto"/>
              <w:rPr>
                <w:color w:val="000000"/>
                <w:szCs w:val="22"/>
                <w:lang w:val="is-IS"/>
              </w:rPr>
            </w:pPr>
            <w:r w:rsidRPr="006D3231">
              <w:rPr>
                <w:color w:val="000000"/>
                <w:szCs w:val="22"/>
                <w:lang w:val="is-IS"/>
              </w:rPr>
              <w:t>Nýrnabilun</w:t>
            </w:r>
          </w:p>
          <w:p w:rsidR="009E2196" w:rsidRPr="006D3231" w:rsidRDefault="00617CB6" w:rsidP="00FA6912">
            <w:pPr>
              <w:tabs>
                <w:tab w:val="clear" w:pos="567"/>
                <w:tab w:val="left" w:pos="720"/>
              </w:tabs>
              <w:spacing w:line="240" w:lineRule="auto"/>
              <w:rPr>
                <w:color w:val="000000"/>
                <w:vertAlign w:val="superscript"/>
                <w:lang w:val="is-IS"/>
              </w:rPr>
            </w:pPr>
            <w:r w:rsidRPr="006D3231">
              <w:rPr>
                <w:color w:val="000000"/>
                <w:szCs w:val="22"/>
                <w:lang w:val="is-IS"/>
              </w:rPr>
              <w:t>Fanconi-heilkenni*</w:t>
            </w:r>
          </w:p>
        </w:tc>
        <w:tc>
          <w:tcPr>
            <w:tcW w:w="3084" w:type="dxa"/>
            <w:tcBorders>
              <w:top w:val="single" w:sz="4" w:space="0" w:color="auto"/>
              <w:left w:val="single" w:sz="4" w:space="0" w:color="auto"/>
              <w:bottom w:val="single" w:sz="4" w:space="0" w:color="auto"/>
              <w:right w:val="single" w:sz="4" w:space="0" w:color="auto"/>
            </w:tcBorders>
          </w:tcPr>
          <w:p w:rsidR="00617CB6" w:rsidRPr="006D3231" w:rsidRDefault="00617CB6" w:rsidP="00FA6912">
            <w:pPr>
              <w:tabs>
                <w:tab w:val="clear" w:pos="567"/>
                <w:tab w:val="left" w:pos="720"/>
              </w:tabs>
              <w:spacing w:line="240" w:lineRule="auto"/>
              <w:rPr>
                <w:color w:val="000000"/>
                <w:szCs w:val="22"/>
                <w:lang w:val="is-IS"/>
              </w:rPr>
            </w:pPr>
            <w:r w:rsidRPr="006D3231">
              <w:rPr>
                <w:color w:val="000000"/>
                <w:szCs w:val="22"/>
                <w:lang w:val="is-IS"/>
              </w:rPr>
              <w:t>Sjaldgæfar</w:t>
            </w:r>
          </w:p>
          <w:p w:rsidR="00617CB6" w:rsidRPr="006D3231" w:rsidRDefault="00617CB6" w:rsidP="00FA6912">
            <w:pPr>
              <w:tabs>
                <w:tab w:val="clear" w:pos="567"/>
                <w:tab w:val="left" w:pos="720"/>
              </w:tabs>
              <w:spacing w:line="240" w:lineRule="auto"/>
              <w:rPr>
                <w:color w:val="000000"/>
                <w:szCs w:val="22"/>
                <w:lang w:val="is-IS"/>
              </w:rPr>
            </w:pPr>
            <w:r w:rsidRPr="006D3231">
              <w:rPr>
                <w:color w:val="000000"/>
                <w:szCs w:val="22"/>
                <w:lang w:val="is-IS"/>
              </w:rPr>
              <w:t>Tíðni ekki þekkt</w:t>
            </w:r>
          </w:p>
          <w:p w:rsidR="009E2196" w:rsidRPr="006D3231" w:rsidRDefault="00617CB6" w:rsidP="00FA6912">
            <w:pPr>
              <w:tabs>
                <w:tab w:val="clear" w:pos="567"/>
                <w:tab w:val="left" w:pos="720"/>
              </w:tabs>
              <w:spacing w:line="240" w:lineRule="auto"/>
              <w:rPr>
                <w:color w:val="000000"/>
                <w:szCs w:val="22"/>
                <w:lang w:val="is-IS" w:eastAsia="de-DE"/>
              </w:rPr>
            </w:pPr>
            <w:r w:rsidRPr="006D3231">
              <w:rPr>
                <w:color w:val="000000"/>
                <w:szCs w:val="22"/>
                <w:lang w:val="is-IS"/>
              </w:rPr>
              <w:t>Tíðni ekki þekkt</w:t>
            </w:r>
          </w:p>
        </w:tc>
      </w:tr>
      <w:tr w:rsidR="009E2196" w:rsidRPr="006D3231" w:rsidTr="005A30D6">
        <w:tc>
          <w:tcPr>
            <w:tcW w:w="3107" w:type="dxa"/>
            <w:tcBorders>
              <w:top w:val="single" w:sz="4" w:space="0" w:color="auto"/>
              <w:left w:val="single" w:sz="4" w:space="0" w:color="auto"/>
              <w:bottom w:val="single" w:sz="4" w:space="0" w:color="auto"/>
              <w:right w:val="single" w:sz="4" w:space="0" w:color="auto"/>
            </w:tcBorders>
          </w:tcPr>
          <w:p w:rsidR="009E2196" w:rsidRPr="006D3231" w:rsidRDefault="001C5440" w:rsidP="00FA6912">
            <w:pPr>
              <w:tabs>
                <w:tab w:val="clear" w:pos="567"/>
                <w:tab w:val="left" w:pos="720"/>
              </w:tabs>
              <w:spacing w:line="240" w:lineRule="auto"/>
              <w:rPr>
                <w:color w:val="000000"/>
                <w:szCs w:val="22"/>
                <w:lang w:val="is-IS" w:eastAsia="de-DE"/>
              </w:rPr>
            </w:pPr>
            <w:r w:rsidRPr="006D3231">
              <w:rPr>
                <w:color w:val="000000"/>
                <w:szCs w:val="22"/>
                <w:lang w:val="is-IS"/>
              </w:rPr>
              <w:t xml:space="preserve">Almennar aukaverkanir og aukaverkanir á íkomustað </w:t>
            </w:r>
          </w:p>
        </w:tc>
        <w:tc>
          <w:tcPr>
            <w:tcW w:w="3096" w:type="dxa"/>
            <w:tcBorders>
              <w:top w:val="single" w:sz="4" w:space="0" w:color="auto"/>
              <w:left w:val="single" w:sz="4" w:space="0" w:color="auto"/>
              <w:bottom w:val="single" w:sz="4" w:space="0" w:color="auto"/>
              <w:right w:val="single" w:sz="4" w:space="0" w:color="auto"/>
            </w:tcBorders>
          </w:tcPr>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Þreyta</w:t>
            </w:r>
          </w:p>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Hitatilfinning</w:t>
            </w:r>
          </w:p>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Þróttleysi</w:t>
            </w:r>
          </w:p>
        </w:tc>
        <w:tc>
          <w:tcPr>
            <w:tcW w:w="3084" w:type="dxa"/>
            <w:tcBorders>
              <w:top w:val="single" w:sz="4" w:space="0" w:color="auto"/>
              <w:left w:val="single" w:sz="4" w:space="0" w:color="auto"/>
              <w:bottom w:val="single" w:sz="4" w:space="0" w:color="auto"/>
              <w:right w:val="single" w:sz="4" w:space="0" w:color="auto"/>
            </w:tcBorders>
          </w:tcPr>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Algengar</w:t>
            </w:r>
          </w:p>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Algengar</w:t>
            </w:r>
          </w:p>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Algengar</w:t>
            </w:r>
          </w:p>
        </w:tc>
      </w:tr>
      <w:tr w:rsidR="009E2196" w:rsidRPr="006D3231" w:rsidTr="005A30D6">
        <w:tc>
          <w:tcPr>
            <w:tcW w:w="3107" w:type="dxa"/>
            <w:tcBorders>
              <w:top w:val="single" w:sz="4" w:space="0" w:color="auto"/>
              <w:left w:val="single" w:sz="4" w:space="0" w:color="auto"/>
              <w:bottom w:val="single" w:sz="4" w:space="0" w:color="auto"/>
              <w:right w:val="single" w:sz="4" w:space="0" w:color="auto"/>
            </w:tcBorders>
          </w:tcPr>
          <w:p w:rsidR="009E2196" w:rsidRPr="006D3231" w:rsidRDefault="009E2196" w:rsidP="00FA6912">
            <w:pPr>
              <w:tabs>
                <w:tab w:val="clear" w:pos="567"/>
                <w:tab w:val="left" w:pos="720"/>
              </w:tabs>
              <w:spacing w:line="240" w:lineRule="auto"/>
              <w:rPr>
                <w:color w:val="000000"/>
                <w:szCs w:val="22"/>
                <w:lang w:val="is-IS" w:eastAsia="de-DE"/>
              </w:rPr>
            </w:pPr>
            <w:r w:rsidRPr="006D3231">
              <w:rPr>
                <w:color w:val="000000"/>
                <w:szCs w:val="22"/>
                <w:lang w:val="is-IS"/>
              </w:rPr>
              <w:t>Rannsóknaniðurstöður</w:t>
            </w:r>
          </w:p>
        </w:tc>
        <w:tc>
          <w:tcPr>
            <w:tcW w:w="3096" w:type="dxa"/>
            <w:tcBorders>
              <w:top w:val="single" w:sz="4" w:space="0" w:color="auto"/>
              <w:left w:val="single" w:sz="4" w:space="0" w:color="auto"/>
              <w:bottom w:val="single" w:sz="4" w:space="0" w:color="auto"/>
              <w:right w:val="single" w:sz="4" w:space="0" w:color="auto"/>
            </w:tcBorders>
          </w:tcPr>
          <w:p w:rsidR="00617CB6" w:rsidRPr="006D3231" w:rsidRDefault="00617CB6" w:rsidP="00FA6912">
            <w:pPr>
              <w:tabs>
                <w:tab w:val="clear" w:pos="567"/>
                <w:tab w:val="left" w:pos="720"/>
              </w:tabs>
              <w:spacing w:line="240" w:lineRule="auto"/>
              <w:rPr>
                <w:color w:val="000000"/>
                <w:szCs w:val="22"/>
                <w:lang w:val="is-IS"/>
              </w:rPr>
            </w:pPr>
            <w:r w:rsidRPr="006D3231">
              <w:rPr>
                <w:color w:val="000000"/>
                <w:szCs w:val="22"/>
                <w:lang w:val="is-IS"/>
              </w:rPr>
              <w:t>Hækkuð lifrarensím</w:t>
            </w:r>
          </w:p>
          <w:p w:rsidR="009E2196" w:rsidRPr="006D3231" w:rsidRDefault="00617CB6" w:rsidP="00FA6912">
            <w:pPr>
              <w:tabs>
                <w:tab w:val="clear" w:pos="567"/>
                <w:tab w:val="left" w:pos="720"/>
              </w:tabs>
              <w:spacing w:line="240" w:lineRule="auto"/>
              <w:rPr>
                <w:color w:val="000000"/>
                <w:szCs w:val="22"/>
                <w:lang w:val="is-IS" w:eastAsia="de-DE"/>
              </w:rPr>
            </w:pPr>
            <w:r w:rsidRPr="006D3231">
              <w:rPr>
                <w:color w:val="000000"/>
                <w:szCs w:val="22"/>
                <w:lang w:val="is-IS" w:eastAsia="de-DE"/>
              </w:rPr>
              <w:t>Hækkað kreatínín í sermi</w:t>
            </w:r>
          </w:p>
        </w:tc>
        <w:tc>
          <w:tcPr>
            <w:tcW w:w="3084" w:type="dxa"/>
            <w:tcBorders>
              <w:top w:val="single" w:sz="4" w:space="0" w:color="auto"/>
              <w:left w:val="single" w:sz="4" w:space="0" w:color="auto"/>
              <w:bottom w:val="single" w:sz="4" w:space="0" w:color="auto"/>
              <w:right w:val="single" w:sz="4" w:space="0" w:color="auto"/>
            </w:tcBorders>
          </w:tcPr>
          <w:p w:rsidR="00617CB6" w:rsidRPr="006D3231" w:rsidRDefault="00617CB6" w:rsidP="00FA6912">
            <w:pPr>
              <w:tabs>
                <w:tab w:val="clear" w:pos="567"/>
                <w:tab w:val="left" w:pos="720"/>
              </w:tabs>
              <w:spacing w:line="240" w:lineRule="auto"/>
              <w:rPr>
                <w:color w:val="000000"/>
                <w:szCs w:val="22"/>
                <w:lang w:val="is-IS"/>
              </w:rPr>
            </w:pPr>
            <w:r w:rsidRPr="006D3231">
              <w:rPr>
                <w:color w:val="000000"/>
                <w:szCs w:val="22"/>
                <w:lang w:val="is-IS"/>
              </w:rPr>
              <w:t>Algengar</w:t>
            </w:r>
          </w:p>
          <w:p w:rsidR="009E2196" w:rsidRPr="006D3231" w:rsidRDefault="00617CB6" w:rsidP="00FA6912">
            <w:pPr>
              <w:tabs>
                <w:tab w:val="clear" w:pos="567"/>
                <w:tab w:val="left" w:pos="720"/>
              </w:tabs>
              <w:spacing w:line="240" w:lineRule="auto"/>
              <w:rPr>
                <w:color w:val="000000"/>
                <w:szCs w:val="22"/>
                <w:lang w:val="is-IS" w:eastAsia="de-DE"/>
              </w:rPr>
            </w:pPr>
            <w:r w:rsidRPr="006D3231">
              <w:rPr>
                <w:color w:val="000000"/>
                <w:szCs w:val="22"/>
                <w:lang w:val="is-IS"/>
              </w:rPr>
              <w:t>Sjaldgæfar</w:t>
            </w:r>
          </w:p>
        </w:tc>
      </w:tr>
    </w:tbl>
    <w:p w:rsidR="00F13CCB" w:rsidRDefault="00055F8C" w:rsidP="00FA6912">
      <w:pPr>
        <w:tabs>
          <w:tab w:val="clear" w:pos="567"/>
        </w:tabs>
        <w:spacing w:line="240" w:lineRule="auto"/>
        <w:rPr>
          <w:rFonts w:eastAsia="SimSun"/>
          <w:color w:val="000000"/>
          <w:sz w:val="18"/>
          <w:szCs w:val="18"/>
          <w:lang w:val="is-IS"/>
        </w:rPr>
      </w:pPr>
      <w:r w:rsidRPr="006D3231">
        <w:rPr>
          <w:color w:val="000000"/>
          <w:sz w:val="18"/>
          <w:szCs w:val="18"/>
          <w:lang w:val="is-IS" w:eastAsia="de-DE"/>
        </w:rPr>
        <w:t>*</w:t>
      </w:r>
      <w:r w:rsidR="000C4A0A" w:rsidRPr="006D3231">
        <w:rPr>
          <w:rFonts w:eastAsia="SimSun"/>
          <w:color w:val="000000"/>
          <w:sz w:val="18"/>
          <w:szCs w:val="18"/>
          <w:lang w:val="is-IS"/>
        </w:rPr>
        <w:t>Aðrar aukaverkanir sem tilkynnt var um með Fumaderm,</w:t>
      </w:r>
      <w:r w:rsidR="001C5440" w:rsidRPr="006D3231">
        <w:rPr>
          <w:rFonts w:eastAsia="SimSun"/>
          <w:color w:val="000000"/>
          <w:sz w:val="18"/>
          <w:szCs w:val="18"/>
          <w:lang w:val="is-IS"/>
        </w:rPr>
        <w:t xml:space="preserve"> </w:t>
      </w:r>
      <w:r w:rsidR="005A00E9" w:rsidRPr="006D3231">
        <w:rPr>
          <w:rFonts w:eastAsia="SimSun"/>
          <w:color w:val="000000"/>
          <w:sz w:val="18"/>
          <w:szCs w:val="18"/>
          <w:lang w:val="is-IS"/>
        </w:rPr>
        <w:t>skyld</w:t>
      </w:r>
      <w:r w:rsidR="000C4A0A" w:rsidRPr="006D3231">
        <w:rPr>
          <w:rFonts w:eastAsia="SimSun"/>
          <w:color w:val="000000"/>
          <w:sz w:val="18"/>
          <w:szCs w:val="18"/>
          <w:lang w:val="is-IS"/>
        </w:rPr>
        <w:t>u</w:t>
      </w:r>
      <w:r w:rsidR="005A00E9" w:rsidRPr="006D3231">
        <w:rPr>
          <w:rFonts w:eastAsia="SimSun"/>
          <w:color w:val="000000"/>
          <w:sz w:val="18"/>
          <w:szCs w:val="18"/>
          <w:lang w:val="is-IS"/>
        </w:rPr>
        <w:t xml:space="preserve"> </w:t>
      </w:r>
      <w:r w:rsidR="001C5440" w:rsidRPr="006D3231">
        <w:rPr>
          <w:rFonts w:eastAsia="SimSun"/>
          <w:color w:val="000000"/>
          <w:sz w:val="18"/>
          <w:szCs w:val="18"/>
          <w:lang w:val="is-IS"/>
        </w:rPr>
        <w:t>lyf</w:t>
      </w:r>
      <w:r w:rsidR="000C4A0A" w:rsidRPr="006D3231">
        <w:rPr>
          <w:rFonts w:eastAsia="SimSun"/>
          <w:color w:val="000000"/>
          <w:sz w:val="18"/>
          <w:szCs w:val="18"/>
          <w:lang w:val="is-IS"/>
        </w:rPr>
        <w:t>i</w:t>
      </w:r>
      <w:r w:rsidR="001C5440" w:rsidRPr="006D3231">
        <w:rPr>
          <w:rFonts w:eastAsia="SimSun"/>
          <w:color w:val="000000"/>
          <w:sz w:val="18"/>
          <w:szCs w:val="18"/>
          <w:lang w:val="is-IS"/>
        </w:rPr>
        <w:t xml:space="preserve"> sem innih</w:t>
      </w:r>
      <w:r w:rsidR="000C4A0A" w:rsidRPr="006D3231">
        <w:rPr>
          <w:rFonts w:eastAsia="SimSun"/>
          <w:color w:val="000000"/>
          <w:sz w:val="18"/>
          <w:szCs w:val="18"/>
          <w:lang w:val="is-IS"/>
        </w:rPr>
        <w:t>eldur</w:t>
      </w:r>
      <w:r w:rsidR="001C5440" w:rsidRPr="006D3231">
        <w:rPr>
          <w:rFonts w:eastAsia="SimSun"/>
          <w:color w:val="000000"/>
          <w:sz w:val="18"/>
          <w:szCs w:val="18"/>
          <w:lang w:val="is-IS"/>
        </w:rPr>
        <w:t xml:space="preserve"> dímetýlfúmarat ásamt öðrum </w:t>
      </w:r>
      <w:r w:rsidR="001C5440" w:rsidRPr="006D3231">
        <w:rPr>
          <w:color w:val="000000"/>
          <w:sz w:val="18"/>
          <w:szCs w:val="18"/>
          <w:lang w:val="is-IS"/>
        </w:rPr>
        <w:t>fúmarsýruesterum</w:t>
      </w:r>
      <w:r w:rsidR="007F2563" w:rsidRPr="006D3231">
        <w:rPr>
          <w:rFonts w:eastAsia="SimSun"/>
          <w:color w:val="000000"/>
          <w:sz w:val="18"/>
          <w:szCs w:val="18"/>
          <w:lang w:val="is-IS"/>
        </w:rPr>
        <w:t>.</w:t>
      </w:r>
    </w:p>
    <w:p w:rsidR="002B2C08" w:rsidRPr="00B43064" w:rsidRDefault="002B2C08" w:rsidP="00FA6912">
      <w:pPr>
        <w:tabs>
          <w:tab w:val="clear" w:pos="567"/>
        </w:tabs>
        <w:spacing w:line="240" w:lineRule="auto"/>
        <w:rPr>
          <w:rFonts w:eastAsia="SimSun"/>
          <w:color w:val="000000"/>
          <w:sz w:val="18"/>
          <w:szCs w:val="18"/>
          <w:lang w:val="is-IS" w:eastAsia="zh-CN"/>
        </w:rPr>
      </w:pPr>
      <w:r w:rsidRPr="00B43064">
        <w:rPr>
          <w:sz w:val="18"/>
          <w:szCs w:val="18"/>
          <w:lang w:val="sv-SE" w:eastAsia="de-DE"/>
        </w:rPr>
        <w:t>**</w:t>
      </w:r>
      <w:r w:rsidRPr="00B43064">
        <w:rPr>
          <w:rFonts w:eastAsia="SimSun"/>
          <w:color w:val="000000"/>
          <w:sz w:val="18"/>
          <w:szCs w:val="18"/>
          <w:lang w:val="is-IS" w:eastAsia="zh-CN"/>
        </w:rPr>
        <w:t>Aukaverkanir sem tilkynnt var um eftir markaðssetningu lyfsins.</w:t>
      </w:r>
    </w:p>
    <w:p w:rsidR="00496CB9" w:rsidRPr="006D3231" w:rsidRDefault="00496CB9" w:rsidP="00FA6912">
      <w:pPr>
        <w:tabs>
          <w:tab w:val="clear" w:pos="567"/>
        </w:tabs>
        <w:spacing w:line="240" w:lineRule="auto"/>
        <w:rPr>
          <w:rFonts w:eastAsia="SimSun"/>
          <w:color w:val="000000"/>
          <w:szCs w:val="22"/>
          <w:lang w:val="is-IS" w:eastAsia="zh-CN"/>
        </w:rPr>
      </w:pPr>
    </w:p>
    <w:p w:rsidR="00DD5C9D" w:rsidRPr="006D3231" w:rsidRDefault="00DD5C9D" w:rsidP="00FA6912">
      <w:pPr>
        <w:keepNext/>
        <w:keepLines/>
        <w:tabs>
          <w:tab w:val="clear" w:pos="567"/>
        </w:tabs>
        <w:autoSpaceDE w:val="0"/>
        <w:autoSpaceDN w:val="0"/>
        <w:adjustRightInd w:val="0"/>
        <w:spacing w:line="240" w:lineRule="auto"/>
        <w:rPr>
          <w:color w:val="000000"/>
          <w:szCs w:val="22"/>
          <w:u w:val="single"/>
          <w:lang w:val="is-IS"/>
        </w:rPr>
      </w:pPr>
      <w:r w:rsidRPr="006D3231">
        <w:rPr>
          <w:color w:val="000000"/>
          <w:szCs w:val="22"/>
          <w:u w:val="single"/>
          <w:lang w:val="is-IS"/>
        </w:rPr>
        <w:t>Lýsing á völdum aukaverkunum</w:t>
      </w:r>
    </w:p>
    <w:p w:rsidR="00DD5C9D" w:rsidRPr="006D3231" w:rsidRDefault="00C16A9C" w:rsidP="00FA6912">
      <w:pPr>
        <w:keepNext/>
        <w:keepLines/>
        <w:tabs>
          <w:tab w:val="clear" w:pos="567"/>
        </w:tabs>
        <w:autoSpaceDE w:val="0"/>
        <w:autoSpaceDN w:val="0"/>
        <w:adjustRightInd w:val="0"/>
        <w:spacing w:line="240" w:lineRule="auto"/>
        <w:rPr>
          <w:i/>
          <w:color w:val="000000"/>
          <w:szCs w:val="22"/>
          <w:lang w:val="is-IS"/>
        </w:rPr>
      </w:pPr>
      <w:r w:rsidRPr="006D3231">
        <w:rPr>
          <w:i/>
          <w:color w:val="000000"/>
          <w:szCs w:val="22"/>
          <w:lang w:val="is-IS"/>
        </w:rPr>
        <w:t>Meltingartruflanir</w:t>
      </w:r>
    </w:p>
    <w:p w:rsidR="00DD5C9D" w:rsidRPr="006D3231" w:rsidRDefault="000B44EB" w:rsidP="00FA6912">
      <w:pPr>
        <w:keepLines/>
        <w:tabs>
          <w:tab w:val="clear" w:pos="567"/>
        </w:tabs>
        <w:autoSpaceDE w:val="0"/>
        <w:autoSpaceDN w:val="0"/>
        <w:adjustRightInd w:val="0"/>
        <w:spacing w:line="240" w:lineRule="auto"/>
        <w:rPr>
          <w:color w:val="000000"/>
          <w:szCs w:val="22"/>
          <w:lang w:val="is-IS"/>
        </w:rPr>
      </w:pPr>
      <w:r w:rsidRPr="006D3231">
        <w:rPr>
          <w:color w:val="000000"/>
          <w:szCs w:val="22"/>
          <w:lang w:val="is-IS"/>
        </w:rPr>
        <w:t>Upplýsingar</w:t>
      </w:r>
      <w:r w:rsidR="00DD5C9D" w:rsidRPr="006D3231">
        <w:rPr>
          <w:color w:val="000000"/>
          <w:szCs w:val="22"/>
          <w:lang w:val="is-IS"/>
        </w:rPr>
        <w:t xml:space="preserve"> úr </w:t>
      </w:r>
      <w:r w:rsidR="00A4566A" w:rsidRPr="006D3231">
        <w:rPr>
          <w:color w:val="000000"/>
          <w:szCs w:val="22"/>
          <w:lang w:val="is-IS"/>
        </w:rPr>
        <w:t>III</w:t>
      </w:r>
      <w:r w:rsidR="00DD1F4B" w:rsidRPr="006D3231">
        <w:rPr>
          <w:color w:val="000000"/>
          <w:szCs w:val="22"/>
          <w:lang w:val="is-IS"/>
        </w:rPr>
        <w:t>. </w:t>
      </w:r>
      <w:r w:rsidR="00DD5C9D" w:rsidRPr="006D3231">
        <w:rPr>
          <w:color w:val="000000"/>
          <w:szCs w:val="22"/>
          <w:lang w:val="is-IS"/>
        </w:rPr>
        <w:t>stigs klínísk</w:t>
      </w:r>
      <w:r w:rsidR="00FD7CF7" w:rsidRPr="006D3231">
        <w:rPr>
          <w:color w:val="000000"/>
          <w:szCs w:val="22"/>
          <w:lang w:val="is-IS"/>
        </w:rPr>
        <w:t>u</w:t>
      </w:r>
      <w:r w:rsidR="00DD5C9D" w:rsidRPr="006D3231">
        <w:rPr>
          <w:color w:val="000000"/>
          <w:szCs w:val="22"/>
          <w:lang w:val="is-IS"/>
        </w:rPr>
        <w:t xml:space="preserve"> rannsókn</w:t>
      </w:r>
      <w:r w:rsidR="00FD7CF7" w:rsidRPr="006D3231">
        <w:rPr>
          <w:color w:val="000000"/>
          <w:szCs w:val="22"/>
          <w:lang w:val="is-IS"/>
        </w:rPr>
        <w:t>inni</w:t>
      </w:r>
      <w:r w:rsidR="00DD5C9D" w:rsidRPr="006D3231">
        <w:rPr>
          <w:color w:val="000000"/>
          <w:szCs w:val="22"/>
          <w:lang w:val="is-IS"/>
        </w:rPr>
        <w:t xml:space="preserve"> </w:t>
      </w:r>
      <w:r w:rsidR="0008117C" w:rsidRPr="006D3231">
        <w:rPr>
          <w:color w:val="000000"/>
          <w:szCs w:val="22"/>
          <w:lang w:val="is-IS"/>
        </w:rPr>
        <w:t xml:space="preserve">og </w:t>
      </w:r>
      <w:r w:rsidRPr="006D3231">
        <w:rPr>
          <w:color w:val="000000"/>
          <w:szCs w:val="22"/>
          <w:lang w:val="is-IS"/>
        </w:rPr>
        <w:t>birtum gögnum</w:t>
      </w:r>
      <w:r w:rsidR="00FD7CF7" w:rsidRPr="006D3231">
        <w:rPr>
          <w:color w:val="000000"/>
          <w:szCs w:val="22"/>
          <w:lang w:val="is-IS"/>
        </w:rPr>
        <w:t xml:space="preserve"> </w:t>
      </w:r>
      <w:r w:rsidRPr="006D3231">
        <w:rPr>
          <w:color w:val="000000"/>
          <w:szCs w:val="22"/>
          <w:lang w:val="is-IS"/>
        </w:rPr>
        <w:t xml:space="preserve">sýna </w:t>
      </w:r>
      <w:r w:rsidR="00751F4F" w:rsidRPr="006D3231">
        <w:rPr>
          <w:color w:val="000000"/>
          <w:szCs w:val="22"/>
          <w:lang w:val="is-IS"/>
        </w:rPr>
        <w:t>að líklegast er að</w:t>
      </w:r>
      <w:r w:rsidR="00FD7CF7" w:rsidRPr="006D3231">
        <w:rPr>
          <w:color w:val="000000"/>
          <w:szCs w:val="22"/>
          <w:lang w:val="is-IS"/>
        </w:rPr>
        <w:t xml:space="preserve"> m</w:t>
      </w:r>
      <w:r w:rsidR="00DD5C9D" w:rsidRPr="006D3231">
        <w:rPr>
          <w:color w:val="000000"/>
          <w:szCs w:val="22"/>
          <w:lang w:val="is-IS"/>
        </w:rPr>
        <w:t xml:space="preserve">eltingartruflanir </w:t>
      </w:r>
      <w:r w:rsidR="00FD7CF7" w:rsidRPr="006D3231">
        <w:rPr>
          <w:color w:val="000000"/>
          <w:szCs w:val="22"/>
          <w:lang w:val="is-IS"/>
        </w:rPr>
        <w:t>vegna lyfja sem innihalda dímetýl</w:t>
      </w:r>
      <w:r w:rsidR="00DD5C9D" w:rsidRPr="006D3231">
        <w:rPr>
          <w:color w:val="000000"/>
          <w:szCs w:val="22"/>
          <w:lang w:val="is-IS"/>
        </w:rPr>
        <w:t xml:space="preserve">fúmarat </w:t>
      </w:r>
      <w:r w:rsidR="00751F4F" w:rsidRPr="006D3231">
        <w:rPr>
          <w:color w:val="000000"/>
          <w:szCs w:val="22"/>
          <w:lang w:val="is-IS"/>
        </w:rPr>
        <w:t>komi</w:t>
      </w:r>
      <w:r w:rsidRPr="006D3231">
        <w:rPr>
          <w:color w:val="000000"/>
          <w:szCs w:val="22"/>
          <w:lang w:val="is-IS"/>
        </w:rPr>
        <w:t xml:space="preserve"> fram á </w:t>
      </w:r>
      <w:r w:rsidR="00DD1F4B" w:rsidRPr="006D3231">
        <w:rPr>
          <w:color w:val="000000"/>
          <w:szCs w:val="22"/>
          <w:lang w:val="is-IS"/>
        </w:rPr>
        <w:t>fyrstu 2 til 3 </w:t>
      </w:r>
      <w:r w:rsidR="00DD5C9D" w:rsidRPr="006D3231">
        <w:rPr>
          <w:color w:val="000000"/>
          <w:szCs w:val="22"/>
          <w:lang w:val="is-IS"/>
        </w:rPr>
        <w:t>mánuðu</w:t>
      </w:r>
      <w:r w:rsidR="00FD7CF7" w:rsidRPr="006D3231">
        <w:rPr>
          <w:color w:val="000000"/>
          <w:szCs w:val="22"/>
          <w:lang w:val="is-IS"/>
        </w:rPr>
        <w:t>num frá upphafi meðferðar. Ekki var hægt að greina augljós</w:t>
      </w:r>
      <w:r w:rsidR="009009E8" w:rsidRPr="006D3231">
        <w:rPr>
          <w:color w:val="000000"/>
          <w:szCs w:val="22"/>
          <w:lang w:val="is-IS"/>
        </w:rPr>
        <w:t xml:space="preserve"> skammtatengsl</w:t>
      </w:r>
      <w:r w:rsidR="00DD5C9D" w:rsidRPr="006D3231">
        <w:rPr>
          <w:color w:val="000000"/>
          <w:szCs w:val="22"/>
          <w:lang w:val="is-IS"/>
        </w:rPr>
        <w:t xml:space="preserve"> </w:t>
      </w:r>
      <w:r w:rsidR="00FD7CF7" w:rsidRPr="006D3231">
        <w:rPr>
          <w:color w:val="000000"/>
          <w:szCs w:val="22"/>
          <w:lang w:val="is-IS"/>
        </w:rPr>
        <w:t>og enga</w:t>
      </w:r>
      <w:r w:rsidR="00DD5C9D" w:rsidRPr="006D3231">
        <w:rPr>
          <w:color w:val="000000"/>
          <w:szCs w:val="22"/>
          <w:lang w:val="is-IS"/>
        </w:rPr>
        <w:t xml:space="preserve"> áhættuþætti fyrir myndun þessara aukaverkana. Niðurgangur var algeng aukaverkun (36,9%) hjá sjúklingum sem fengu Skilarence, sem lei</w:t>
      </w:r>
      <w:r w:rsidR="00FD7CF7" w:rsidRPr="006D3231">
        <w:rPr>
          <w:color w:val="000000"/>
          <w:szCs w:val="22"/>
          <w:lang w:val="is-IS"/>
        </w:rPr>
        <w:t>ddi til þess að töku</w:t>
      </w:r>
      <w:r w:rsidR="00DD5C9D" w:rsidRPr="006D3231">
        <w:rPr>
          <w:color w:val="000000"/>
          <w:szCs w:val="22"/>
          <w:lang w:val="is-IS"/>
        </w:rPr>
        <w:t xml:space="preserve"> </w:t>
      </w:r>
      <w:r w:rsidR="00FD7CF7" w:rsidRPr="006D3231">
        <w:rPr>
          <w:color w:val="000000"/>
          <w:szCs w:val="22"/>
          <w:lang w:val="is-IS"/>
        </w:rPr>
        <w:t>lyfsins var</w:t>
      </w:r>
      <w:r w:rsidR="00DD5C9D" w:rsidRPr="006D3231">
        <w:rPr>
          <w:color w:val="000000"/>
          <w:szCs w:val="22"/>
          <w:lang w:val="is-IS"/>
        </w:rPr>
        <w:t xml:space="preserve"> hætt </w:t>
      </w:r>
      <w:r w:rsidR="00FD7CF7" w:rsidRPr="006D3231">
        <w:rPr>
          <w:color w:val="000000"/>
          <w:szCs w:val="22"/>
          <w:lang w:val="is-IS"/>
        </w:rPr>
        <w:t>hjá u.þ.b.</w:t>
      </w:r>
      <w:r w:rsidR="00DD5C9D" w:rsidRPr="006D3231">
        <w:rPr>
          <w:color w:val="000000"/>
          <w:szCs w:val="22"/>
          <w:lang w:val="is-IS"/>
        </w:rPr>
        <w:t xml:space="preserve"> 10% sjúklinga. Meira en 90% af þessum</w:t>
      </w:r>
      <w:r w:rsidR="00FD7CF7" w:rsidRPr="006D3231">
        <w:rPr>
          <w:color w:val="000000"/>
          <w:szCs w:val="22"/>
          <w:lang w:val="is-IS"/>
        </w:rPr>
        <w:t xml:space="preserve"> tilvikum </w:t>
      </w:r>
      <w:r w:rsidR="0075195E" w:rsidRPr="006D3231">
        <w:rPr>
          <w:color w:val="000000"/>
          <w:szCs w:val="22"/>
          <w:lang w:val="is-IS"/>
        </w:rPr>
        <w:t xml:space="preserve">niðurgangs </w:t>
      </w:r>
      <w:r w:rsidR="00FD7CF7" w:rsidRPr="006D3231">
        <w:rPr>
          <w:color w:val="000000"/>
          <w:szCs w:val="22"/>
          <w:lang w:val="is-IS"/>
        </w:rPr>
        <w:t xml:space="preserve">voru væg eða </w:t>
      </w:r>
      <w:r w:rsidR="00972C03" w:rsidRPr="006D3231">
        <w:rPr>
          <w:color w:val="000000"/>
          <w:szCs w:val="22"/>
          <w:lang w:val="is-IS"/>
        </w:rPr>
        <w:t>miðlungs</w:t>
      </w:r>
      <w:r w:rsidR="00091B62" w:rsidRPr="006D3231">
        <w:rPr>
          <w:color w:val="000000"/>
          <w:szCs w:val="22"/>
          <w:lang w:val="is-IS"/>
        </w:rPr>
        <w:t xml:space="preserve">mikil </w:t>
      </w:r>
      <w:r w:rsidR="00DD1F4B" w:rsidRPr="006D3231">
        <w:rPr>
          <w:color w:val="000000"/>
          <w:szCs w:val="22"/>
          <w:lang w:val="is-IS"/>
        </w:rPr>
        <w:t>(sjá kafla </w:t>
      </w:r>
      <w:r w:rsidR="00DD5C9D" w:rsidRPr="006D3231">
        <w:rPr>
          <w:color w:val="000000"/>
          <w:szCs w:val="22"/>
          <w:lang w:val="is-IS"/>
        </w:rPr>
        <w:t>4.4).</w:t>
      </w:r>
    </w:p>
    <w:p w:rsidR="00DD5C9D" w:rsidRPr="006D3231" w:rsidRDefault="00DD5C9D" w:rsidP="00FA6912">
      <w:pPr>
        <w:tabs>
          <w:tab w:val="clear" w:pos="567"/>
        </w:tabs>
        <w:autoSpaceDE w:val="0"/>
        <w:autoSpaceDN w:val="0"/>
        <w:adjustRightInd w:val="0"/>
        <w:spacing w:line="240" w:lineRule="auto"/>
        <w:rPr>
          <w:color w:val="000000"/>
          <w:szCs w:val="22"/>
          <w:lang w:val="is-IS"/>
        </w:rPr>
      </w:pPr>
    </w:p>
    <w:p w:rsidR="00DD5C9D" w:rsidRPr="006D3231" w:rsidRDefault="00FD7CF7" w:rsidP="00FA6912">
      <w:pPr>
        <w:keepNext/>
        <w:keepLines/>
        <w:tabs>
          <w:tab w:val="clear" w:pos="567"/>
        </w:tabs>
        <w:autoSpaceDE w:val="0"/>
        <w:autoSpaceDN w:val="0"/>
        <w:adjustRightInd w:val="0"/>
        <w:spacing w:line="240" w:lineRule="auto"/>
        <w:rPr>
          <w:i/>
          <w:color w:val="000000"/>
          <w:szCs w:val="22"/>
          <w:lang w:val="is-IS"/>
        </w:rPr>
      </w:pPr>
      <w:r w:rsidRPr="006D3231">
        <w:rPr>
          <w:i/>
          <w:color w:val="000000"/>
          <w:szCs w:val="22"/>
          <w:lang w:val="is-IS"/>
        </w:rPr>
        <w:t>Andlitsroði</w:t>
      </w:r>
    </w:p>
    <w:p w:rsidR="00DD5C9D" w:rsidRPr="006D3231" w:rsidRDefault="00D56350" w:rsidP="00FA6912">
      <w:pPr>
        <w:keepLines/>
        <w:tabs>
          <w:tab w:val="clear" w:pos="567"/>
        </w:tabs>
        <w:autoSpaceDE w:val="0"/>
        <w:autoSpaceDN w:val="0"/>
        <w:adjustRightInd w:val="0"/>
        <w:spacing w:line="240" w:lineRule="auto"/>
        <w:rPr>
          <w:color w:val="000000"/>
          <w:szCs w:val="22"/>
          <w:lang w:val="is-IS"/>
        </w:rPr>
      </w:pPr>
      <w:r w:rsidRPr="006D3231">
        <w:rPr>
          <w:color w:val="000000"/>
          <w:szCs w:val="22"/>
          <w:lang w:val="is-IS"/>
        </w:rPr>
        <w:t xml:space="preserve">Samkvæmt </w:t>
      </w:r>
      <w:r w:rsidR="00DD5C9D" w:rsidRPr="006D3231">
        <w:rPr>
          <w:color w:val="000000"/>
          <w:szCs w:val="22"/>
          <w:lang w:val="is-IS"/>
        </w:rPr>
        <w:t xml:space="preserve">athugunum í </w:t>
      </w:r>
      <w:r w:rsidR="009F66EE" w:rsidRPr="006D3231">
        <w:rPr>
          <w:color w:val="000000"/>
          <w:szCs w:val="22"/>
          <w:lang w:val="is-IS"/>
        </w:rPr>
        <w:t>III</w:t>
      </w:r>
      <w:r w:rsidR="00DD1F4B" w:rsidRPr="006D3231">
        <w:rPr>
          <w:color w:val="000000"/>
          <w:szCs w:val="22"/>
          <w:lang w:val="is-IS"/>
        </w:rPr>
        <w:t>. </w:t>
      </w:r>
      <w:r w:rsidR="00DD5C9D" w:rsidRPr="006D3231">
        <w:rPr>
          <w:color w:val="000000"/>
          <w:szCs w:val="22"/>
          <w:lang w:val="is-IS"/>
        </w:rPr>
        <w:t>stigs klínísk</w:t>
      </w:r>
      <w:r w:rsidR="0008117C" w:rsidRPr="006D3231">
        <w:rPr>
          <w:color w:val="000000"/>
          <w:szCs w:val="22"/>
          <w:lang w:val="is-IS"/>
        </w:rPr>
        <w:t>u</w:t>
      </w:r>
      <w:r w:rsidR="00DD5C9D" w:rsidRPr="006D3231">
        <w:rPr>
          <w:color w:val="000000"/>
          <w:szCs w:val="22"/>
          <w:lang w:val="is-IS"/>
        </w:rPr>
        <w:t xml:space="preserve"> rannsókn</w:t>
      </w:r>
      <w:r w:rsidR="0008117C" w:rsidRPr="006D3231">
        <w:rPr>
          <w:color w:val="000000"/>
          <w:szCs w:val="22"/>
          <w:lang w:val="is-IS"/>
        </w:rPr>
        <w:t>inni</w:t>
      </w:r>
      <w:r w:rsidR="00DD5C9D" w:rsidRPr="006D3231">
        <w:rPr>
          <w:color w:val="000000"/>
          <w:szCs w:val="22"/>
          <w:lang w:val="is-IS"/>
        </w:rPr>
        <w:t xml:space="preserve"> </w:t>
      </w:r>
      <w:r w:rsidR="00751F4F" w:rsidRPr="006D3231">
        <w:rPr>
          <w:color w:val="000000"/>
          <w:szCs w:val="22"/>
          <w:lang w:val="is-IS"/>
        </w:rPr>
        <w:t xml:space="preserve">og </w:t>
      </w:r>
      <w:r w:rsidR="009F66EE" w:rsidRPr="006D3231">
        <w:rPr>
          <w:color w:val="000000"/>
          <w:szCs w:val="22"/>
          <w:lang w:val="is-IS"/>
        </w:rPr>
        <w:t>birtum gögnum</w:t>
      </w:r>
      <w:r w:rsidR="00DD5C9D" w:rsidRPr="006D3231">
        <w:rPr>
          <w:color w:val="000000"/>
          <w:szCs w:val="22"/>
          <w:lang w:val="is-IS"/>
        </w:rPr>
        <w:t xml:space="preserve"> </w:t>
      </w:r>
      <w:r w:rsidR="00751F4F" w:rsidRPr="006D3231">
        <w:rPr>
          <w:color w:val="000000"/>
          <w:szCs w:val="22"/>
          <w:lang w:val="is-IS"/>
        </w:rPr>
        <w:t xml:space="preserve">er líklegast að roði komi fram á </w:t>
      </w:r>
      <w:r w:rsidR="00DD5C9D" w:rsidRPr="006D3231">
        <w:rPr>
          <w:color w:val="000000"/>
          <w:szCs w:val="22"/>
          <w:lang w:val="is-IS"/>
        </w:rPr>
        <w:t xml:space="preserve">fyrstu vikum meðferðar og </w:t>
      </w:r>
      <w:r w:rsidR="00751F4F" w:rsidRPr="006D3231">
        <w:rPr>
          <w:color w:val="000000"/>
          <w:szCs w:val="22"/>
          <w:lang w:val="is-IS"/>
        </w:rPr>
        <w:t xml:space="preserve">hann </w:t>
      </w:r>
      <w:r w:rsidR="00DD5C9D" w:rsidRPr="006D3231">
        <w:rPr>
          <w:color w:val="000000"/>
          <w:szCs w:val="22"/>
          <w:lang w:val="is-IS"/>
        </w:rPr>
        <w:t>hefur tilhneigingu til að minnka með tímanum. Í klínísk</w:t>
      </w:r>
      <w:r w:rsidR="0052170B" w:rsidRPr="006D3231">
        <w:rPr>
          <w:color w:val="000000"/>
          <w:szCs w:val="22"/>
          <w:lang w:val="is-IS"/>
        </w:rPr>
        <w:t>u</w:t>
      </w:r>
      <w:r w:rsidR="00DD5C9D" w:rsidRPr="006D3231">
        <w:rPr>
          <w:color w:val="000000"/>
          <w:szCs w:val="22"/>
          <w:lang w:val="is-IS"/>
        </w:rPr>
        <w:t xml:space="preserve"> rannsókn</w:t>
      </w:r>
      <w:r w:rsidR="0052170B" w:rsidRPr="006D3231">
        <w:rPr>
          <w:color w:val="000000"/>
          <w:szCs w:val="22"/>
          <w:lang w:val="is-IS"/>
        </w:rPr>
        <w:t>inni</w:t>
      </w:r>
      <w:r w:rsidR="00DD5C9D" w:rsidRPr="006D3231">
        <w:rPr>
          <w:color w:val="000000"/>
          <w:szCs w:val="22"/>
          <w:lang w:val="is-IS"/>
        </w:rPr>
        <w:t xml:space="preserve"> </w:t>
      </w:r>
      <w:r w:rsidR="00751F4F" w:rsidRPr="006D3231">
        <w:rPr>
          <w:color w:val="000000"/>
          <w:szCs w:val="22"/>
          <w:lang w:val="is-IS"/>
        </w:rPr>
        <w:t>kom andlitsroði fram hjá</w:t>
      </w:r>
      <w:r w:rsidR="00DD5C9D" w:rsidRPr="006D3231">
        <w:rPr>
          <w:color w:val="000000"/>
          <w:szCs w:val="22"/>
          <w:lang w:val="is-IS"/>
        </w:rPr>
        <w:t xml:space="preserve"> 20,8% sjúklinga sem fengu Skilarence sem var væg</w:t>
      </w:r>
      <w:r w:rsidR="00751F4F" w:rsidRPr="006D3231">
        <w:rPr>
          <w:color w:val="000000"/>
          <w:szCs w:val="22"/>
          <w:lang w:val="is-IS"/>
        </w:rPr>
        <w:t>ur</w:t>
      </w:r>
      <w:r w:rsidR="00DD5C9D" w:rsidRPr="006D3231">
        <w:rPr>
          <w:color w:val="000000"/>
          <w:szCs w:val="22"/>
          <w:lang w:val="is-IS"/>
        </w:rPr>
        <w:t xml:space="preserve"> í flestum til</w:t>
      </w:r>
      <w:r w:rsidR="00751F4F" w:rsidRPr="006D3231">
        <w:rPr>
          <w:color w:val="000000"/>
          <w:szCs w:val="22"/>
          <w:lang w:val="is-IS"/>
        </w:rPr>
        <w:t>vikum</w:t>
      </w:r>
      <w:r w:rsidR="00DD1F4B" w:rsidRPr="006D3231">
        <w:rPr>
          <w:color w:val="000000"/>
          <w:szCs w:val="22"/>
          <w:lang w:val="is-IS"/>
        </w:rPr>
        <w:t xml:space="preserve"> (sjá kafla </w:t>
      </w:r>
      <w:r w:rsidR="004E36CE" w:rsidRPr="006D3231">
        <w:rPr>
          <w:color w:val="000000"/>
          <w:szCs w:val="22"/>
          <w:lang w:val="is-IS"/>
        </w:rPr>
        <w:t xml:space="preserve">4.4). </w:t>
      </w:r>
      <w:r w:rsidR="0052170B" w:rsidRPr="006D3231">
        <w:rPr>
          <w:color w:val="000000"/>
          <w:szCs w:val="22"/>
          <w:lang w:val="is-IS"/>
        </w:rPr>
        <w:t>Birtar heimildir um</w:t>
      </w:r>
      <w:r w:rsidR="00DD5C9D" w:rsidRPr="006D3231">
        <w:rPr>
          <w:color w:val="000000"/>
          <w:szCs w:val="22"/>
          <w:lang w:val="is-IS"/>
        </w:rPr>
        <w:t xml:space="preserve"> reynsl</w:t>
      </w:r>
      <w:r w:rsidR="0052170B" w:rsidRPr="006D3231">
        <w:rPr>
          <w:color w:val="000000"/>
          <w:szCs w:val="22"/>
          <w:lang w:val="is-IS"/>
        </w:rPr>
        <w:t>u</w:t>
      </w:r>
      <w:r w:rsidR="00DD5C9D" w:rsidRPr="006D3231">
        <w:rPr>
          <w:color w:val="000000"/>
          <w:szCs w:val="22"/>
          <w:lang w:val="is-IS"/>
        </w:rPr>
        <w:t xml:space="preserve"> </w:t>
      </w:r>
      <w:r w:rsidR="00D64B73" w:rsidRPr="006D3231">
        <w:rPr>
          <w:color w:val="000000"/>
          <w:szCs w:val="22"/>
          <w:lang w:val="is-IS"/>
        </w:rPr>
        <w:t xml:space="preserve">af </w:t>
      </w:r>
      <w:r w:rsidR="0052170B" w:rsidRPr="006D3231">
        <w:rPr>
          <w:color w:val="000000"/>
          <w:szCs w:val="22"/>
          <w:lang w:val="is-IS"/>
        </w:rPr>
        <w:t xml:space="preserve">notkun </w:t>
      </w:r>
      <w:r w:rsidR="00D64B73" w:rsidRPr="006D3231">
        <w:rPr>
          <w:color w:val="000000"/>
          <w:szCs w:val="22"/>
          <w:lang w:val="is-IS"/>
        </w:rPr>
        <w:t>lyfj</w:t>
      </w:r>
      <w:r w:rsidR="0052170B" w:rsidRPr="006D3231">
        <w:rPr>
          <w:color w:val="000000"/>
          <w:szCs w:val="22"/>
          <w:lang w:val="is-IS"/>
        </w:rPr>
        <w:t>a</w:t>
      </w:r>
      <w:r w:rsidR="00D64B73" w:rsidRPr="006D3231">
        <w:rPr>
          <w:color w:val="000000"/>
          <w:szCs w:val="22"/>
          <w:lang w:val="is-IS"/>
        </w:rPr>
        <w:t xml:space="preserve"> sem innihalda dímetýlfúmarat </w:t>
      </w:r>
      <w:r w:rsidR="0052170B" w:rsidRPr="006D3231">
        <w:rPr>
          <w:color w:val="000000"/>
          <w:szCs w:val="22"/>
          <w:lang w:val="is-IS"/>
        </w:rPr>
        <w:t xml:space="preserve">hjá sjúklingum </w:t>
      </w:r>
      <w:r w:rsidR="00DD5C9D" w:rsidRPr="006D3231">
        <w:rPr>
          <w:color w:val="000000"/>
          <w:szCs w:val="22"/>
          <w:lang w:val="is-IS"/>
        </w:rPr>
        <w:t>sýn</w:t>
      </w:r>
      <w:r w:rsidR="0052170B" w:rsidRPr="006D3231">
        <w:rPr>
          <w:color w:val="000000"/>
          <w:szCs w:val="22"/>
          <w:lang w:val="is-IS"/>
        </w:rPr>
        <w:t>a</w:t>
      </w:r>
      <w:r w:rsidR="00DD5C9D" w:rsidRPr="006D3231">
        <w:rPr>
          <w:color w:val="000000"/>
          <w:szCs w:val="22"/>
          <w:lang w:val="is-IS"/>
        </w:rPr>
        <w:t xml:space="preserve"> að einst</w:t>
      </w:r>
      <w:r w:rsidR="00D64B73" w:rsidRPr="006D3231">
        <w:rPr>
          <w:color w:val="000000"/>
          <w:szCs w:val="22"/>
          <w:lang w:val="is-IS"/>
        </w:rPr>
        <w:t>ök andlits</w:t>
      </w:r>
      <w:r w:rsidR="0078567E" w:rsidRPr="006D3231">
        <w:rPr>
          <w:color w:val="000000"/>
          <w:szCs w:val="22"/>
          <w:lang w:val="is-IS"/>
        </w:rPr>
        <w:t>roðaköst koma</w:t>
      </w:r>
      <w:r w:rsidR="00D64B73" w:rsidRPr="006D3231">
        <w:rPr>
          <w:color w:val="000000"/>
          <w:szCs w:val="22"/>
          <w:lang w:val="is-IS"/>
        </w:rPr>
        <w:t xml:space="preserve"> </w:t>
      </w:r>
      <w:r w:rsidR="0075195E" w:rsidRPr="006D3231">
        <w:rPr>
          <w:color w:val="000000"/>
          <w:szCs w:val="22"/>
          <w:lang w:val="is-IS"/>
        </w:rPr>
        <w:t xml:space="preserve">yfirleitt </w:t>
      </w:r>
      <w:r w:rsidR="00D64B73" w:rsidRPr="006D3231">
        <w:rPr>
          <w:color w:val="000000"/>
          <w:szCs w:val="22"/>
          <w:lang w:val="is-IS"/>
        </w:rPr>
        <w:t xml:space="preserve">fram skömmu eftir að töflurnar </w:t>
      </w:r>
      <w:r w:rsidR="005A00E9" w:rsidRPr="006D3231">
        <w:rPr>
          <w:color w:val="000000"/>
          <w:szCs w:val="22"/>
          <w:lang w:val="is-IS"/>
        </w:rPr>
        <w:t>eru</w:t>
      </w:r>
      <w:r w:rsidR="00D64B73" w:rsidRPr="006D3231">
        <w:rPr>
          <w:color w:val="000000"/>
          <w:szCs w:val="22"/>
          <w:lang w:val="is-IS"/>
        </w:rPr>
        <w:t xml:space="preserve"> teknar</w:t>
      </w:r>
      <w:r w:rsidR="00DD5C9D" w:rsidRPr="006D3231">
        <w:rPr>
          <w:color w:val="000000"/>
          <w:szCs w:val="22"/>
          <w:lang w:val="is-IS"/>
        </w:rPr>
        <w:t xml:space="preserve"> og hverfa venjulega innan nokkurra klukkustunda.</w:t>
      </w:r>
    </w:p>
    <w:p w:rsidR="00DD5C9D" w:rsidRPr="006D3231" w:rsidRDefault="00DD5C9D" w:rsidP="00FA6912">
      <w:pPr>
        <w:tabs>
          <w:tab w:val="clear" w:pos="567"/>
        </w:tabs>
        <w:autoSpaceDE w:val="0"/>
        <w:autoSpaceDN w:val="0"/>
        <w:adjustRightInd w:val="0"/>
        <w:spacing w:line="240" w:lineRule="auto"/>
        <w:rPr>
          <w:color w:val="000000"/>
          <w:szCs w:val="22"/>
          <w:lang w:val="is-IS"/>
        </w:rPr>
      </w:pPr>
    </w:p>
    <w:p w:rsidR="00DD5C9D" w:rsidRPr="006D3231" w:rsidRDefault="00DD5C9D" w:rsidP="00FA6912">
      <w:pPr>
        <w:keepNext/>
        <w:keepLines/>
        <w:tabs>
          <w:tab w:val="clear" w:pos="567"/>
        </w:tabs>
        <w:autoSpaceDE w:val="0"/>
        <w:autoSpaceDN w:val="0"/>
        <w:adjustRightInd w:val="0"/>
        <w:spacing w:line="240" w:lineRule="auto"/>
        <w:rPr>
          <w:i/>
          <w:color w:val="000000"/>
          <w:szCs w:val="22"/>
          <w:lang w:val="is-IS"/>
        </w:rPr>
      </w:pPr>
      <w:r w:rsidRPr="006D3231">
        <w:rPr>
          <w:i/>
          <w:color w:val="000000"/>
          <w:szCs w:val="22"/>
          <w:lang w:val="is-IS"/>
        </w:rPr>
        <w:t>Blóðfræðilegar breytingar</w:t>
      </w:r>
    </w:p>
    <w:p w:rsidR="00DD5C9D" w:rsidRPr="006D3231" w:rsidRDefault="0008117C" w:rsidP="00FA6912">
      <w:pPr>
        <w:keepLines/>
        <w:tabs>
          <w:tab w:val="clear" w:pos="567"/>
        </w:tabs>
        <w:autoSpaceDE w:val="0"/>
        <w:autoSpaceDN w:val="0"/>
        <w:adjustRightInd w:val="0"/>
        <w:spacing w:line="240" w:lineRule="auto"/>
        <w:rPr>
          <w:color w:val="000000"/>
          <w:szCs w:val="22"/>
          <w:lang w:val="is-IS"/>
        </w:rPr>
      </w:pPr>
      <w:r w:rsidRPr="006D3231">
        <w:rPr>
          <w:color w:val="000000"/>
          <w:szCs w:val="22"/>
          <w:lang w:val="is-IS"/>
        </w:rPr>
        <w:t>Upplýsingar</w:t>
      </w:r>
      <w:r w:rsidR="00DD5C9D" w:rsidRPr="006D3231">
        <w:rPr>
          <w:color w:val="000000"/>
          <w:szCs w:val="22"/>
          <w:lang w:val="is-IS"/>
        </w:rPr>
        <w:t xml:space="preserve"> úr </w:t>
      </w:r>
      <w:r w:rsidR="00741E9C" w:rsidRPr="006D3231">
        <w:rPr>
          <w:color w:val="000000"/>
          <w:szCs w:val="22"/>
          <w:lang w:val="is-IS"/>
        </w:rPr>
        <w:t>III</w:t>
      </w:r>
      <w:r w:rsidRPr="006D3231">
        <w:rPr>
          <w:color w:val="000000"/>
          <w:szCs w:val="22"/>
          <w:lang w:val="is-IS"/>
        </w:rPr>
        <w:t>. stigs klínísku</w:t>
      </w:r>
      <w:r w:rsidR="00DD5C9D" w:rsidRPr="006D3231">
        <w:rPr>
          <w:color w:val="000000"/>
          <w:szCs w:val="22"/>
          <w:lang w:val="is-IS"/>
        </w:rPr>
        <w:t xml:space="preserve"> rannsókn</w:t>
      </w:r>
      <w:r w:rsidRPr="006D3231">
        <w:rPr>
          <w:color w:val="000000"/>
          <w:szCs w:val="22"/>
          <w:lang w:val="is-IS"/>
        </w:rPr>
        <w:t>inni</w:t>
      </w:r>
      <w:r w:rsidR="00DD5C9D" w:rsidRPr="006D3231">
        <w:rPr>
          <w:color w:val="000000"/>
          <w:szCs w:val="22"/>
          <w:lang w:val="is-IS"/>
        </w:rPr>
        <w:t xml:space="preserve"> </w:t>
      </w:r>
      <w:r w:rsidRPr="006D3231">
        <w:rPr>
          <w:color w:val="000000"/>
          <w:szCs w:val="22"/>
          <w:lang w:val="is-IS"/>
        </w:rPr>
        <w:t xml:space="preserve">og birtum gögnum </w:t>
      </w:r>
      <w:r w:rsidR="00DD5C9D" w:rsidRPr="006D3231">
        <w:rPr>
          <w:color w:val="000000"/>
          <w:szCs w:val="22"/>
          <w:lang w:val="is-IS"/>
        </w:rPr>
        <w:t xml:space="preserve">sýna að </w:t>
      </w:r>
      <w:r w:rsidRPr="006D3231">
        <w:rPr>
          <w:color w:val="000000"/>
          <w:szCs w:val="22"/>
          <w:lang w:val="is-IS"/>
        </w:rPr>
        <w:t xml:space="preserve">líklegast er að </w:t>
      </w:r>
      <w:r w:rsidR="00DD5C9D" w:rsidRPr="006D3231">
        <w:rPr>
          <w:color w:val="000000"/>
          <w:szCs w:val="22"/>
          <w:lang w:val="is-IS"/>
        </w:rPr>
        <w:t xml:space="preserve">breytingar á blóðgildum </w:t>
      </w:r>
      <w:r w:rsidRPr="006D3231">
        <w:rPr>
          <w:color w:val="000000"/>
          <w:szCs w:val="22"/>
          <w:lang w:val="is-IS"/>
        </w:rPr>
        <w:t>komi fram</w:t>
      </w:r>
      <w:r w:rsidR="00DD1F4B" w:rsidRPr="006D3231">
        <w:rPr>
          <w:color w:val="000000"/>
          <w:szCs w:val="22"/>
          <w:lang w:val="is-IS"/>
        </w:rPr>
        <w:t xml:space="preserve"> á fyrstu 3 </w:t>
      </w:r>
      <w:r w:rsidR="00DD5C9D" w:rsidRPr="006D3231">
        <w:rPr>
          <w:color w:val="000000"/>
          <w:szCs w:val="22"/>
          <w:lang w:val="is-IS"/>
        </w:rPr>
        <w:t>mánuðu</w:t>
      </w:r>
      <w:r w:rsidRPr="006D3231">
        <w:rPr>
          <w:color w:val="000000"/>
          <w:szCs w:val="22"/>
          <w:lang w:val="is-IS"/>
        </w:rPr>
        <w:t>num eftir að meðferð með dímetýlfúmarati er hafin.</w:t>
      </w:r>
      <w:r w:rsidR="00653126" w:rsidRPr="006D3231">
        <w:rPr>
          <w:color w:val="000000"/>
          <w:szCs w:val="22"/>
          <w:lang w:val="is-IS"/>
        </w:rPr>
        <w:t xml:space="preserve"> Einkum kom fram </w:t>
      </w:r>
      <w:r w:rsidR="00DD5C9D" w:rsidRPr="006D3231">
        <w:rPr>
          <w:color w:val="000000"/>
          <w:szCs w:val="22"/>
          <w:lang w:val="is-IS"/>
        </w:rPr>
        <w:t xml:space="preserve">örlítil lækkun </w:t>
      </w:r>
      <w:r w:rsidR="00653126" w:rsidRPr="006D3231">
        <w:rPr>
          <w:color w:val="000000"/>
          <w:szCs w:val="22"/>
          <w:lang w:val="is-IS"/>
        </w:rPr>
        <w:t xml:space="preserve">á meðalfjölda </w:t>
      </w:r>
      <w:r w:rsidR="00DD5C9D" w:rsidRPr="006D3231">
        <w:rPr>
          <w:color w:val="000000"/>
          <w:szCs w:val="22"/>
          <w:lang w:val="is-IS"/>
        </w:rPr>
        <w:t xml:space="preserve">eitilfrumna </w:t>
      </w:r>
      <w:r w:rsidR="003A2A2F" w:rsidRPr="006D3231">
        <w:rPr>
          <w:color w:val="000000"/>
          <w:szCs w:val="22"/>
          <w:lang w:val="is-IS"/>
        </w:rPr>
        <w:t xml:space="preserve">í </w:t>
      </w:r>
      <w:r w:rsidR="00653126" w:rsidRPr="006D3231">
        <w:rPr>
          <w:color w:val="000000"/>
          <w:szCs w:val="22"/>
          <w:lang w:val="is-IS"/>
        </w:rPr>
        <w:t xml:space="preserve">klínísku rannsókninni </w:t>
      </w:r>
      <w:r w:rsidR="00DD5C9D" w:rsidRPr="006D3231">
        <w:rPr>
          <w:color w:val="000000"/>
          <w:szCs w:val="22"/>
          <w:lang w:val="is-IS"/>
        </w:rPr>
        <w:t xml:space="preserve">sem </w:t>
      </w:r>
      <w:r w:rsidR="00653126" w:rsidRPr="006D3231">
        <w:rPr>
          <w:color w:val="000000"/>
          <w:szCs w:val="22"/>
          <w:lang w:val="is-IS"/>
        </w:rPr>
        <w:t>kom fyrst fram í 3. til</w:t>
      </w:r>
      <w:r w:rsidR="00DD1F4B" w:rsidRPr="006D3231">
        <w:rPr>
          <w:color w:val="000000"/>
          <w:szCs w:val="22"/>
          <w:lang w:val="is-IS"/>
        </w:rPr>
        <w:t xml:space="preserve"> 5. </w:t>
      </w:r>
      <w:r w:rsidR="00653126" w:rsidRPr="006D3231">
        <w:rPr>
          <w:color w:val="000000"/>
          <w:szCs w:val="22"/>
          <w:lang w:val="is-IS"/>
        </w:rPr>
        <w:t>viku</w:t>
      </w:r>
      <w:r w:rsidR="00DD5C9D" w:rsidRPr="006D3231">
        <w:rPr>
          <w:color w:val="000000"/>
          <w:szCs w:val="22"/>
          <w:lang w:val="is-IS"/>
        </w:rPr>
        <w:t xml:space="preserve"> og ná</w:t>
      </w:r>
      <w:r w:rsidR="00653126" w:rsidRPr="006D3231">
        <w:rPr>
          <w:color w:val="000000"/>
          <w:szCs w:val="22"/>
          <w:lang w:val="is-IS"/>
        </w:rPr>
        <w:t>ði</w:t>
      </w:r>
      <w:r w:rsidR="00DD1F4B" w:rsidRPr="006D3231">
        <w:rPr>
          <w:color w:val="000000"/>
          <w:szCs w:val="22"/>
          <w:lang w:val="is-IS"/>
        </w:rPr>
        <w:t xml:space="preserve"> hámarki í viku </w:t>
      </w:r>
      <w:r w:rsidR="00DD5C9D" w:rsidRPr="006D3231">
        <w:rPr>
          <w:color w:val="000000"/>
          <w:szCs w:val="22"/>
          <w:lang w:val="is-IS"/>
        </w:rPr>
        <w:t xml:space="preserve">12 þar sem </w:t>
      </w:r>
      <w:r w:rsidR="00653126" w:rsidRPr="006D3231">
        <w:rPr>
          <w:color w:val="000000"/>
          <w:szCs w:val="22"/>
          <w:lang w:val="is-IS"/>
        </w:rPr>
        <w:t>u.þ.b.</w:t>
      </w:r>
      <w:r w:rsidR="00DD5C9D" w:rsidRPr="006D3231">
        <w:rPr>
          <w:color w:val="000000"/>
          <w:szCs w:val="22"/>
          <w:lang w:val="is-IS"/>
        </w:rPr>
        <w:t xml:space="preserve"> þriðjungur sjúklinganna </w:t>
      </w:r>
      <w:r w:rsidR="00653126" w:rsidRPr="006D3231">
        <w:rPr>
          <w:color w:val="000000"/>
          <w:szCs w:val="22"/>
          <w:lang w:val="is-IS"/>
        </w:rPr>
        <w:t>v</w:t>
      </w:r>
      <w:r w:rsidR="003A2A2F" w:rsidRPr="006D3231">
        <w:rPr>
          <w:color w:val="000000"/>
          <w:szCs w:val="22"/>
          <w:lang w:val="is-IS"/>
        </w:rPr>
        <w:t>ar</w:t>
      </w:r>
      <w:r w:rsidR="00653126" w:rsidRPr="006D3231">
        <w:rPr>
          <w:color w:val="000000"/>
          <w:szCs w:val="22"/>
          <w:lang w:val="is-IS"/>
        </w:rPr>
        <w:t xml:space="preserve"> með</w:t>
      </w:r>
      <w:r w:rsidR="00DD5C9D" w:rsidRPr="006D3231">
        <w:rPr>
          <w:color w:val="000000"/>
          <w:szCs w:val="22"/>
          <w:lang w:val="is-IS"/>
        </w:rPr>
        <w:t xml:space="preserve"> eitilfrumna</w:t>
      </w:r>
      <w:r w:rsidR="00132A44" w:rsidRPr="006D3231">
        <w:rPr>
          <w:color w:val="000000"/>
          <w:szCs w:val="22"/>
          <w:lang w:val="is-IS"/>
        </w:rPr>
        <w:t>fjölda undir 1,</w:t>
      </w:r>
      <w:r w:rsidR="00DD5C9D" w:rsidRPr="006D3231">
        <w:rPr>
          <w:color w:val="000000"/>
          <w:szCs w:val="22"/>
          <w:lang w:val="is-IS"/>
        </w:rPr>
        <w:t>0x10</w:t>
      </w:r>
      <w:r w:rsidR="00DD5C9D" w:rsidRPr="006D3231">
        <w:rPr>
          <w:color w:val="000000"/>
          <w:szCs w:val="22"/>
          <w:vertAlign w:val="superscript"/>
          <w:lang w:val="is-IS"/>
        </w:rPr>
        <w:t>9</w:t>
      </w:r>
      <w:r w:rsidR="00132A44" w:rsidRPr="006D3231">
        <w:rPr>
          <w:color w:val="000000"/>
          <w:szCs w:val="22"/>
          <w:lang w:val="is-IS"/>
        </w:rPr>
        <w:t>/l</w:t>
      </w:r>
      <w:r w:rsidR="00DD5C9D" w:rsidRPr="006D3231">
        <w:rPr>
          <w:color w:val="000000"/>
          <w:szCs w:val="22"/>
          <w:lang w:val="is-IS"/>
        </w:rPr>
        <w:t>. Meðalgildi og miðgildi eitilfrum</w:t>
      </w:r>
      <w:r w:rsidR="00427B14" w:rsidRPr="006D3231">
        <w:rPr>
          <w:color w:val="000000"/>
          <w:szCs w:val="22"/>
          <w:lang w:val="is-IS"/>
        </w:rPr>
        <w:t xml:space="preserve">nafjölda </w:t>
      </w:r>
      <w:r w:rsidR="00DD5C9D" w:rsidRPr="006D3231">
        <w:rPr>
          <w:color w:val="000000"/>
          <w:szCs w:val="22"/>
          <w:lang w:val="is-IS"/>
        </w:rPr>
        <w:t>hélst innan eðlilegra marka meðan á klínís</w:t>
      </w:r>
      <w:r w:rsidR="00427B14" w:rsidRPr="006D3231">
        <w:rPr>
          <w:color w:val="000000"/>
          <w:szCs w:val="22"/>
          <w:lang w:val="is-IS"/>
        </w:rPr>
        <w:t xml:space="preserve">ku rannsókninni stóð. </w:t>
      </w:r>
      <w:r w:rsidR="00DD1F4B" w:rsidRPr="006D3231">
        <w:rPr>
          <w:color w:val="000000"/>
          <w:szCs w:val="22"/>
          <w:lang w:val="is-IS"/>
        </w:rPr>
        <w:t>Í viku </w:t>
      </w:r>
      <w:r w:rsidR="00DD5C9D" w:rsidRPr="006D3231">
        <w:rPr>
          <w:color w:val="000000"/>
          <w:szCs w:val="22"/>
          <w:lang w:val="is-IS"/>
        </w:rPr>
        <w:t>16 (</w:t>
      </w:r>
      <w:r w:rsidR="00427B14" w:rsidRPr="006D3231">
        <w:rPr>
          <w:color w:val="000000"/>
          <w:szCs w:val="22"/>
          <w:lang w:val="is-IS"/>
        </w:rPr>
        <w:t xml:space="preserve">lok meðferðar) </w:t>
      </w:r>
      <w:r w:rsidR="007D5CB4" w:rsidRPr="006D3231">
        <w:rPr>
          <w:color w:val="000000"/>
          <w:szCs w:val="22"/>
          <w:lang w:val="is-IS"/>
        </w:rPr>
        <w:t>sást ekki</w:t>
      </w:r>
      <w:r w:rsidR="00427B14" w:rsidRPr="006D3231">
        <w:rPr>
          <w:color w:val="000000"/>
          <w:szCs w:val="22"/>
          <w:lang w:val="is-IS"/>
        </w:rPr>
        <w:t xml:space="preserve"> </w:t>
      </w:r>
      <w:r w:rsidR="00DD5C9D" w:rsidRPr="006D3231">
        <w:rPr>
          <w:color w:val="000000"/>
          <w:szCs w:val="22"/>
          <w:lang w:val="is-IS"/>
        </w:rPr>
        <w:t xml:space="preserve">frekari </w:t>
      </w:r>
      <w:r w:rsidR="00427B14" w:rsidRPr="006D3231">
        <w:rPr>
          <w:color w:val="000000"/>
          <w:szCs w:val="22"/>
          <w:lang w:val="is-IS"/>
        </w:rPr>
        <w:t>fækkun</w:t>
      </w:r>
      <w:r w:rsidR="00DD5C9D" w:rsidRPr="006D3231">
        <w:rPr>
          <w:color w:val="000000"/>
          <w:szCs w:val="22"/>
          <w:lang w:val="is-IS"/>
        </w:rPr>
        <w:t xml:space="preserve"> eitilfrumna</w:t>
      </w:r>
      <w:r w:rsidR="00427B14" w:rsidRPr="006D3231">
        <w:rPr>
          <w:color w:val="000000"/>
          <w:szCs w:val="22"/>
          <w:lang w:val="is-IS"/>
        </w:rPr>
        <w:t xml:space="preserve">. </w:t>
      </w:r>
      <w:r w:rsidR="002448F9" w:rsidRPr="006D3231">
        <w:rPr>
          <w:color w:val="000000"/>
          <w:szCs w:val="22"/>
          <w:lang w:val="is-IS"/>
        </w:rPr>
        <w:t>Í 16. </w:t>
      </w:r>
      <w:r w:rsidR="003D379A" w:rsidRPr="006D3231">
        <w:rPr>
          <w:color w:val="000000"/>
          <w:szCs w:val="22"/>
          <w:lang w:val="is-IS"/>
        </w:rPr>
        <w:t>viku meðferðar kom fram að 13/175 (7,4%) sjúklinga</w:t>
      </w:r>
      <w:r w:rsidR="0084032E" w:rsidRPr="006D3231">
        <w:rPr>
          <w:color w:val="000000"/>
          <w:szCs w:val="22"/>
          <w:lang w:val="is-IS"/>
        </w:rPr>
        <w:t>r</w:t>
      </w:r>
      <w:r w:rsidR="003D379A" w:rsidRPr="006D3231">
        <w:rPr>
          <w:color w:val="000000"/>
          <w:szCs w:val="22"/>
          <w:lang w:val="is-IS"/>
        </w:rPr>
        <w:t xml:space="preserve"> </w:t>
      </w:r>
      <w:r w:rsidR="00B46404" w:rsidRPr="006D3231">
        <w:rPr>
          <w:color w:val="000000"/>
          <w:szCs w:val="22"/>
          <w:lang w:val="is-IS"/>
        </w:rPr>
        <w:t>voru með eitilfrumnafjölda &lt;0,7x 10</w:t>
      </w:r>
      <w:r w:rsidR="00B46404" w:rsidRPr="006D3231">
        <w:rPr>
          <w:color w:val="000000"/>
          <w:szCs w:val="22"/>
          <w:vertAlign w:val="superscript"/>
          <w:lang w:val="is-IS"/>
        </w:rPr>
        <w:t>9</w:t>
      </w:r>
      <w:r w:rsidR="00B46404" w:rsidRPr="006D3231">
        <w:rPr>
          <w:color w:val="000000"/>
          <w:szCs w:val="22"/>
          <w:lang w:val="is-IS"/>
        </w:rPr>
        <w:t>/l</w:t>
      </w:r>
      <w:r w:rsidR="003D379A" w:rsidRPr="006D3231">
        <w:rPr>
          <w:color w:val="000000"/>
          <w:szCs w:val="22"/>
          <w:lang w:val="is-IS"/>
        </w:rPr>
        <w:t>. Blóð</w:t>
      </w:r>
      <w:r w:rsidR="00AE4ECB" w:rsidRPr="006D3231">
        <w:rPr>
          <w:color w:val="000000"/>
          <w:szCs w:val="22"/>
          <w:lang w:val="is-IS"/>
        </w:rPr>
        <w:t xml:space="preserve">prufur voru eingöngu teknar til rannsóknar í </w:t>
      </w:r>
      <w:r w:rsidR="003D379A" w:rsidRPr="006D3231">
        <w:rPr>
          <w:color w:val="000000"/>
          <w:szCs w:val="22"/>
          <w:lang w:val="is-IS"/>
        </w:rPr>
        <w:t>eftirfylgni</w:t>
      </w:r>
      <w:r w:rsidR="00AE4ECB" w:rsidRPr="006D3231">
        <w:rPr>
          <w:color w:val="000000"/>
          <w:szCs w:val="22"/>
          <w:lang w:val="is-IS"/>
        </w:rPr>
        <w:t>heimsóknum</w:t>
      </w:r>
      <w:r w:rsidR="003D379A" w:rsidRPr="006D3231">
        <w:rPr>
          <w:color w:val="000000"/>
          <w:szCs w:val="22"/>
          <w:lang w:val="is-IS"/>
        </w:rPr>
        <w:t xml:space="preserve"> ef </w:t>
      </w:r>
      <w:r w:rsidR="0014169A" w:rsidRPr="006D3231">
        <w:rPr>
          <w:color w:val="000000"/>
          <w:szCs w:val="22"/>
          <w:lang w:val="is-IS"/>
        </w:rPr>
        <w:t>eitthvað óeðlilegt kom fram í</w:t>
      </w:r>
      <w:r w:rsidR="003D379A" w:rsidRPr="006D3231">
        <w:rPr>
          <w:color w:val="000000"/>
          <w:szCs w:val="22"/>
          <w:lang w:val="is-IS"/>
        </w:rPr>
        <w:t xml:space="preserve"> fy</w:t>
      </w:r>
      <w:r w:rsidR="0014169A" w:rsidRPr="006D3231">
        <w:rPr>
          <w:color w:val="000000"/>
          <w:szCs w:val="22"/>
          <w:lang w:val="is-IS"/>
        </w:rPr>
        <w:t xml:space="preserve">rri </w:t>
      </w:r>
      <w:r w:rsidR="003D379A" w:rsidRPr="006D3231">
        <w:rPr>
          <w:color w:val="000000"/>
          <w:szCs w:val="22"/>
          <w:lang w:val="is-IS"/>
        </w:rPr>
        <w:t>heimsókn. Við eftirfylgni</w:t>
      </w:r>
      <w:r w:rsidR="00B46404" w:rsidRPr="006D3231">
        <w:rPr>
          <w:color w:val="000000"/>
          <w:szCs w:val="22"/>
          <w:lang w:val="is-IS"/>
        </w:rPr>
        <w:t xml:space="preserve"> án meðferðar</w:t>
      </w:r>
      <w:r w:rsidR="003D379A" w:rsidRPr="006D3231">
        <w:rPr>
          <w:color w:val="000000"/>
          <w:szCs w:val="22"/>
          <w:lang w:val="is-IS"/>
        </w:rPr>
        <w:t xml:space="preserve"> </w:t>
      </w:r>
      <w:r w:rsidR="000603DC" w:rsidRPr="006D3231">
        <w:rPr>
          <w:color w:val="000000"/>
          <w:szCs w:val="22"/>
          <w:lang w:val="is-IS"/>
        </w:rPr>
        <w:t>sást</w:t>
      </w:r>
      <w:r w:rsidR="003D379A" w:rsidRPr="006D3231">
        <w:rPr>
          <w:color w:val="000000"/>
          <w:szCs w:val="22"/>
          <w:lang w:val="is-IS"/>
        </w:rPr>
        <w:t xml:space="preserve"> eitilfrum</w:t>
      </w:r>
      <w:r w:rsidR="00B46404" w:rsidRPr="006D3231">
        <w:rPr>
          <w:color w:val="000000"/>
          <w:szCs w:val="22"/>
          <w:lang w:val="is-IS"/>
        </w:rPr>
        <w:t>nafjöldi</w:t>
      </w:r>
      <w:r w:rsidR="0084032E" w:rsidRPr="006D3231">
        <w:rPr>
          <w:color w:val="000000"/>
          <w:szCs w:val="22"/>
          <w:lang w:val="is-IS"/>
        </w:rPr>
        <w:t xml:space="preserve"> </w:t>
      </w:r>
      <w:r w:rsidR="00B46404" w:rsidRPr="006D3231">
        <w:rPr>
          <w:color w:val="000000"/>
          <w:szCs w:val="22"/>
          <w:lang w:val="is-IS"/>
        </w:rPr>
        <w:t>&lt;0,7x 10</w:t>
      </w:r>
      <w:r w:rsidR="00B46404" w:rsidRPr="006D3231">
        <w:rPr>
          <w:color w:val="000000"/>
          <w:szCs w:val="22"/>
          <w:vertAlign w:val="superscript"/>
          <w:lang w:val="is-IS"/>
        </w:rPr>
        <w:t>9</w:t>
      </w:r>
      <w:r w:rsidR="00B46404" w:rsidRPr="006D3231">
        <w:rPr>
          <w:color w:val="000000"/>
          <w:szCs w:val="22"/>
          <w:lang w:val="is-IS"/>
        </w:rPr>
        <w:t>/</w:t>
      </w:r>
      <w:r w:rsidR="003D379A" w:rsidRPr="006D3231">
        <w:rPr>
          <w:color w:val="000000"/>
          <w:szCs w:val="22"/>
          <w:lang w:val="is-IS"/>
        </w:rPr>
        <w:t xml:space="preserve">l hjá 1/29 (3,5%) sjúklingi eftir 6 mánuði og 0/28 (0%) </w:t>
      </w:r>
      <w:r w:rsidR="002448F9" w:rsidRPr="006D3231">
        <w:rPr>
          <w:color w:val="000000"/>
          <w:szCs w:val="22"/>
          <w:lang w:val="is-IS"/>
        </w:rPr>
        <w:t>12 </w:t>
      </w:r>
      <w:r w:rsidR="003D379A" w:rsidRPr="006D3231">
        <w:rPr>
          <w:color w:val="000000"/>
          <w:szCs w:val="22"/>
          <w:lang w:val="is-IS"/>
        </w:rPr>
        <w:t>mán</w:t>
      </w:r>
      <w:r w:rsidR="0084032E" w:rsidRPr="006D3231">
        <w:rPr>
          <w:color w:val="000000"/>
          <w:szCs w:val="22"/>
          <w:lang w:val="is-IS"/>
        </w:rPr>
        <w:t>uðum eftir að meðferð var hætt. Tólf mánuðum eftir að meðferð lauk</w:t>
      </w:r>
      <w:r w:rsidR="003D379A" w:rsidRPr="006D3231">
        <w:rPr>
          <w:color w:val="000000"/>
          <w:szCs w:val="22"/>
          <w:lang w:val="is-IS"/>
        </w:rPr>
        <w:t xml:space="preserve"> höfðu 3/28 (10,7%) sjúklinga </w:t>
      </w:r>
      <w:r w:rsidR="00B46404" w:rsidRPr="006D3231">
        <w:rPr>
          <w:color w:val="000000"/>
          <w:szCs w:val="22"/>
          <w:lang w:val="is-IS"/>
        </w:rPr>
        <w:t>eitilfrumnafjölda undir 1,0x10</w:t>
      </w:r>
      <w:r w:rsidR="00B46404" w:rsidRPr="006D3231">
        <w:rPr>
          <w:color w:val="000000"/>
          <w:szCs w:val="22"/>
          <w:vertAlign w:val="superscript"/>
          <w:lang w:val="is-IS"/>
        </w:rPr>
        <w:t>9</w:t>
      </w:r>
      <w:r w:rsidR="00B46404" w:rsidRPr="006D3231">
        <w:rPr>
          <w:color w:val="000000"/>
          <w:szCs w:val="22"/>
          <w:lang w:val="is-IS"/>
        </w:rPr>
        <w:t>/l</w:t>
      </w:r>
      <w:r w:rsidR="0084032E" w:rsidRPr="006D3231">
        <w:rPr>
          <w:color w:val="000000"/>
          <w:szCs w:val="22"/>
          <w:lang w:val="is-IS"/>
        </w:rPr>
        <w:t>, sem stendur fyrir 3/279 (1,</w:t>
      </w:r>
      <w:r w:rsidR="0029370C" w:rsidRPr="006D3231">
        <w:rPr>
          <w:color w:val="000000"/>
          <w:szCs w:val="22"/>
          <w:lang w:val="is-IS"/>
        </w:rPr>
        <w:t>1%) sjúklingum</w:t>
      </w:r>
      <w:r w:rsidR="003D379A" w:rsidRPr="006D3231">
        <w:rPr>
          <w:color w:val="000000"/>
          <w:szCs w:val="22"/>
          <w:lang w:val="is-IS"/>
        </w:rPr>
        <w:t xml:space="preserve"> sem byrjuðu á Skilarence.</w:t>
      </w:r>
    </w:p>
    <w:p w:rsidR="00DD5C9D" w:rsidRPr="006D3231" w:rsidRDefault="00DD5C9D" w:rsidP="00FA6912">
      <w:pPr>
        <w:tabs>
          <w:tab w:val="clear" w:pos="567"/>
        </w:tabs>
        <w:autoSpaceDE w:val="0"/>
        <w:autoSpaceDN w:val="0"/>
        <w:adjustRightInd w:val="0"/>
        <w:spacing w:line="240" w:lineRule="auto"/>
        <w:rPr>
          <w:color w:val="000000"/>
          <w:szCs w:val="22"/>
          <w:lang w:val="is-IS"/>
        </w:rPr>
      </w:pPr>
    </w:p>
    <w:p w:rsidR="00DD5C9D" w:rsidRPr="006D3231" w:rsidRDefault="004018E4" w:rsidP="00FA6912">
      <w:pPr>
        <w:tabs>
          <w:tab w:val="clear" w:pos="567"/>
        </w:tabs>
        <w:autoSpaceDE w:val="0"/>
        <w:autoSpaceDN w:val="0"/>
        <w:adjustRightInd w:val="0"/>
        <w:spacing w:line="240" w:lineRule="auto"/>
        <w:rPr>
          <w:color w:val="000000"/>
          <w:szCs w:val="22"/>
          <w:lang w:val="is-IS"/>
        </w:rPr>
      </w:pPr>
      <w:r w:rsidRPr="006D3231">
        <w:rPr>
          <w:color w:val="000000"/>
          <w:szCs w:val="22"/>
          <w:lang w:val="is-IS"/>
        </w:rPr>
        <w:t>Fækkun á</w:t>
      </w:r>
      <w:r w:rsidR="00DD5C9D" w:rsidRPr="006D3231">
        <w:rPr>
          <w:color w:val="000000"/>
          <w:szCs w:val="22"/>
          <w:lang w:val="is-IS"/>
        </w:rPr>
        <w:t xml:space="preserve"> heildarfjöld</w:t>
      </w:r>
      <w:r w:rsidRPr="006D3231">
        <w:rPr>
          <w:color w:val="000000"/>
          <w:szCs w:val="22"/>
          <w:lang w:val="is-IS"/>
        </w:rPr>
        <w:t>a</w:t>
      </w:r>
      <w:r w:rsidR="00DD5C9D" w:rsidRPr="006D3231">
        <w:rPr>
          <w:color w:val="000000"/>
          <w:szCs w:val="22"/>
          <w:lang w:val="is-IS"/>
        </w:rPr>
        <w:t xml:space="preserve"> hvítkorna</w:t>
      </w:r>
      <w:r w:rsidRPr="006D3231">
        <w:rPr>
          <w:color w:val="000000"/>
          <w:szCs w:val="22"/>
          <w:lang w:val="is-IS"/>
        </w:rPr>
        <w:t xml:space="preserve"> kom fram í 12.</w:t>
      </w:r>
      <w:r w:rsidR="00DD1F4B" w:rsidRPr="006D3231">
        <w:rPr>
          <w:color w:val="000000"/>
          <w:szCs w:val="22"/>
          <w:lang w:val="is-IS"/>
        </w:rPr>
        <w:t> </w:t>
      </w:r>
      <w:r w:rsidR="00516063" w:rsidRPr="006D3231">
        <w:rPr>
          <w:color w:val="000000"/>
          <w:szCs w:val="22"/>
          <w:lang w:val="is-IS"/>
        </w:rPr>
        <w:t>m</w:t>
      </w:r>
      <w:r w:rsidRPr="006D3231">
        <w:rPr>
          <w:color w:val="000000"/>
          <w:szCs w:val="22"/>
          <w:lang w:val="is-IS"/>
        </w:rPr>
        <w:t>eðferðar</w:t>
      </w:r>
      <w:r w:rsidR="00DD5C9D" w:rsidRPr="006D3231">
        <w:rPr>
          <w:color w:val="000000"/>
          <w:szCs w:val="22"/>
          <w:lang w:val="is-IS"/>
        </w:rPr>
        <w:t>viku</w:t>
      </w:r>
      <w:r w:rsidRPr="006D3231">
        <w:rPr>
          <w:color w:val="000000"/>
          <w:szCs w:val="22"/>
          <w:lang w:val="is-IS"/>
        </w:rPr>
        <w:t>, þau jukust</w:t>
      </w:r>
      <w:r w:rsidR="00DD5C9D" w:rsidRPr="006D3231">
        <w:rPr>
          <w:color w:val="000000"/>
          <w:szCs w:val="22"/>
          <w:lang w:val="is-IS"/>
        </w:rPr>
        <w:t xml:space="preserve"> hægt </w:t>
      </w:r>
      <w:r w:rsidR="00DD1F4B" w:rsidRPr="006D3231">
        <w:rPr>
          <w:color w:val="000000"/>
          <w:szCs w:val="22"/>
          <w:lang w:val="is-IS"/>
        </w:rPr>
        <w:t>aftur í viku </w:t>
      </w:r>
      <w:r w:rsidRPr="006D3231">
        <w:rPr>
          <w:color w:val="000000"/>
          <w:szCs w:val="22"/>
          <w:lang w:val="is-IS"/>
        </w:rPr>
        <w:t>16 (lok meðferðar)</w:t>
      </w:r>
      <w:r w:rsidR="00DD1F4B" w:rsidRPr="006D3231">
        <w:rPr>
          <w:color w:val="000000"/>
          <w:szCs w:val="22"/>
          <w:lang w:val="is-IS"/>
        </w:rPr>
        <w:t xml:space="preserve"> og 12 </w:t>
      </w:r>
      <w:r w:rsidR="00DD5C9D" w:rsidRPr="006D3231">
        <w:rPr>
          <w:color w:val="000000"/>
          <w:szCs w:val="22"/>
          <w:lang w:val="is-IS"/>
        </w:rPr>
        <w:t xml:space="preserve">mánuðum eftir að meðferð </w:t>
      </w:r>
      <w:r w:rsidR="00516063" w:rsidRPr="006D3231">
        <w:rPr>
          <w:color w:val="000000"/>
          <w:szCs w:val="22"/>
          <w:lang w:val="is-IS"/>
        </w:rPr>
        <w:t>var</w:t>
      </w:r>
      <w:r w:rsidR="00DD5C9D" w:rsidRPr="006D3231">
        <w:rPr>
          <w:color w:val="000000"/>
          <w:szCs w:val="22"/>
          <w:lang w:val="is-IS"/>
        </w:rPr>
        <w:t xml:space="preserve"> hætt höfðu allir sjúklingarnir </w:t>
      </w:r>
      <w:r w:rsidR="00F93DA1" w:rsidRPr="006D3231">
        <w:rPr>
          <w:color w:val="000000"/>
          <w:szCs w:val="22"/>
          <w:lang w:val="is-IS"/>
        </w:rPr>
        <w:t>hærra gildi en</w:t>
      </w:r>
      <w:r w:rsidRPr="006D3231">
        <w:rPr>
          <w:color w:val="000000"/>
          <w:szCs w:val="22"/>
          <w:lang w:val="is-IS"/>
        </w:rPr>
        <w:t xml:space="preserve"> 3,</w:t>
      </w:r>
      <w:r w:rsidR="00DD5C9D" w:rsidRPr="006D3231">
        <w:rPr>
          <w:color w:val="000000"/>
          <w:szCs w:val="22"/>
          <w:lang w:val="is-IS"/>
        </w:rPr>
        <w:t>0x10</w:t>
      </w:r>
      <w:r w:rsidR="00DD5C9D" w:rsidRPr="006D3231">
        <w:rPr>
          <w:color w:val="000000"/>
          <w:szCs w:val="22"/>
          <w:vertAlign w:val="superscript"/>
          <w:lang w:val="is-IS"/>
        </w:rPr>
        <w:t>9</w:t>
      </w:r>
      <w:r w:rsidR="00DD5C9D" w:rsidRPr="006D3231">
        <w:rPr>
          <w:color w:val="000000"/>
          <w:szCs w:val="22"/>
          <w:lang w:val="is-IS"/>
        </w:rPr>
        <w:t>/</w:t>
      </w:r>
      <w:r w:rsidRPr="006D3231">
        <w:rPr>
          <w:color w:val="000000"/>
          <w:szCs w:val="22"/>
          <w:lang w:val="is-IS"/>
        </w:rPr>
        <w:t>l</w:t>
      </w:r>
      <w:r w:rsidR="00DD5C9D" w:rsidRPr="006D3231">
        <w:rPr>
          <w:color w:val="000000"/>
          <w:szCs w:val="22"/>
          <w:lang w:val="is-IS"/>
        </w:rPr>
        <w:t>.</w:t>
      </w:r>
    </w:p>
    <w:p w:rsidR="00DD5C9D" w:rsidRPr="006D3231" w:rsidRDefault="00DD5C9D" w:rsidP="00FA6912">
      <w:pPr>
        <w:tabs>
          <w:tab w:val="clear" w:pos="567"/>
        </w:tabs>
        <w:autoSpaceDE w:val="0"/>
        <w:autoSpaceDN w:val="0"/>
        <w:adjustRightInd w:val="0"/>
        <w:spacing w:line="240" w:lineRule="auto"/>
        <w:rPr>
          <w:color w:val="000000"/>
          <w:szCs w:val="22"/>
          <w:lang w:val="is-IS"/>
        </w:rPr>
      </w:pPr>
    </w:p>
    <w:p w:rsidR="00DD5C9D" w:rsidRPr="006D3231" w:rsidRDefault="005A00E9" w:rsidP="00FA6912">
      <w:pPr>
        <w:tabs>
          <w:tab w:val="clear" w:pos="567"/>
        </w:tabs>
        <w:autoSpaceDE w:val="0"/>
        <w:autoSpaceDN w:val="0"/>
        <w:adjustRightInd w:val="0"/>
        <w:spacing w:line="240" w:lineRule="auto"/>
        <w:rPr>
          <w:color w:val="000000"/>
          <w:szCs w:val="22"/>
          <w:lang w:val="is-IS"/>
        </w:rPr>
      </w:pPr>
      <w:r w:rsidRPr="006D3231">
        <w:rPr>
          <w:color w:val="000000"/>
          <w:szCs w:val="22"/>
          <w:lang w:val="is-IS"/>
        </w:rPr>
        <w:t>Skammvinn hækkun</w:t>
      </w:r>
      <w:r w:rsidR="00DD5C9D" w:rsidRPr="006D3231">
        <w:rPr>
          <w:color w:val="000000"/>
          <w:szCs w:val="22"/>
          <w:lang w:val="is-IS"/>
        </w:rPr>
        <w:t xml:space="preserve"> á meðalgildi </w:t>
      </w:r>
      <w:r w:rsidR="00F93DA1" w:rsidRPr="006D3231">
        <w:rPr>
          <w:color w:val="000000"/>
          <w:szCs w:val="22"/>
          <w:lang w:val="is-IS"/>
        </w:rPr>
        <w:t xml:space="preserve">eósínfíkla </w:t>
      </w:r>
      <w:r w:rsidRPr="006D3231">
        <w:rPr>
          <w:color w:val="000000"/>
          <w:szCs w:val="22"/>
          <w:lang w:val="is-IS"/>
        </w:rPr>
        <w:t>sást</w:t>
      </w:r>
      <w:r w:rsidR="00F93DA1" w:rsidRPr="006D3231">
        <w:rPr>
          <w:color w:val="000000"/>
          <w:szCs w:val="22"/>
          <w:lang w:val="is-IS"/>
        </w:rPr>
        <w:t xml:space="preserve"> strax í </w:t>
      </w:r>
      <w:r w:rsidR="00DD1F4B" w:rsidRPr="006D3231">
        <w:rPr>
          <w:color w:val="000000"/>
          <w:szCs w:val="22"/>
          <w:lang w:val="is-IS"/>
        </w:rPr>
        <w:t>viku 3</w:t>
      </w:r>
      <w:r w:rsidR="005C07A4" w:rsidRPr="006D3231">
        <w:rPr>
          <w:color w:val="000000"/>
          <w:szCs w:val="22"/>
          <w:lang w:val="is-IS"/>
        </w:rPr>
        <w:t xml:space="preserve">, </w:t>
      </w:r>
      <w:r w:rsidR="00DD1F4B" w:rsidRPr="006D3231">
        <w:rPr>
          <w:color w:val="000000"/>
          <w:szCs w:val="22"/>
          <w:lang w:val="is-IS"/>
        </w:rPr>
        <w:t>náði hámarki í viku</w:t>
      </w:r>
      <w:r w:rsidR="00DE2DCA" w:rsidRPr="006D3231">
        <w:rPr>
          <w:color w:val="000000"/>
          <w:szCs w:val="22"/>
          <w:lang w:val="is-IS"/>
        </w:rPr>
        <w:t>m</w:t>
      </w:r>
      <w:r w:rsidR="00DD1F4B" w:rsidRPr="006D3231">
        <w:rPr>
          <w:color w:val="000000"/>
          <w:szCs w:val="22"/>
          <w:lang w:val="is-IS"/>
        </w:rPr>
        <w:t> </w:t>
      </w:r>
      <w:r w:rsidR="00DD5C9D" w:rsidRPr="006D3231">
        <w:rPr>
          <w:color w:val="000000"/>
          <w:szCs w:val="22"/>
          <w:lang w:val="is-IS"/>
        </w:rPr>
        <w:t>5</w:t>
      </w:r>
      <w:r w:rsidR="00DE2DCA" w:rsidRPr="006D3231">
        <w:rPr>
          <w:color w:val="000000"/>
          <w:szCs w:val="22"/>
          <w:lang w:val="is-IS"/>
        </w:rPr>
        <w:t xml:space="preserve"> og 8</w:t>
      </w:r>
      <w:r w:rsidR="005C07A4" w:rsidRPr="006D3231">
        <w:rPr>
          <w:color w:val="000000"/>
          <w:szCs w:val="22"/>
          <w:lang w:val="is-IS"/>
        </w:rPr>
        <w:t xml:space="preserve"> og </w:t>
      </w:r>
      <w:r w:rsidRPr="006D3231">
        <w:rPr>
          <w:color w:val="000000"/>
          <w:szCs w:val="22"/>
          <w:lang w:val="is-IS"/>
        </w:rPr>
        <w:t>hafði</w:t>
      </w:r>
      <w:r w:rsidR="005C07A4" w:rsidRPr="006D3231">
        <w:rPr>
          <w:color w:val="000000"/>
          <w:szCs w:val="22"/>
          <w:lang w:val="is-IS"/>
        </w:rPr>
        <w:t xml:space="preserve"> </w:t>
      </w:r>
      <w:r w:rsidR="0064336A" w:rsidRPr="006D3231">
        <w:rPr>
          <w:color w:val="000000"/>
          <w:szCs w:val="22"/>
          <w:lang w:val="is-IS"/>
        </w:rPr>
        <w:t xml:space="preserve">aftur </w:t>
      </w:r>
      <w:r w:rsidR="005C07A4" w:rsidRPr="006D3231">
        <w:rPr>
          <w:color w:val="000000"/>
          <w:szCs w:val="22"/>
          <w:lang w:val="is-IS"/>
        </w:rPr>
        <w:t xml:space="preserve">náð </w:t>
      </w:r>
      <w:r w:rsidR="00F93DA1" w:rsidRPr="006D3231">
        <w:rPr>
          <w:color w:val="000000"/>
          <w:szCs w:val="22"/>
          <w:lang w:val="is-IS"/>
        </w:rPr>
        <w:t>upphafsgildi</w:t>
      </w:r>
      <w:r w:rsidR="0064336A" w:rsidRPr="006D3231">
        <w:rPr>
          <w:color w:val="000000"/>
          <w:szCs w:val="22"/>
          <w:lang w:val="is-IS"/>
        </w:rPr>
        <w:t xml:space="preserve"> </w:t>
      </w:r>
      <w:r w:rsidR="005C07A4" w:rsidRPr="006D3231">
        <w:rPr>
          <w:color w:val="000000"/>
          <w:szCs w:val="22"/>
          <w:lang w:val="is-IS"/>
        </w:rPr>
        <w:t>í viku</w:t>
      </w:r>
      <w:r w:rsidRPr="006D3231">
        <w:rPr>
          <w:color w:val="000000"/>
          <w:szCs w:val="22"/>
          <w:lang w:val="is-IS"/>
        </w:rPr>
        <w:t> </w:t>
      </w:r>
      <w:r w:rsidR="005C07A4" w:rsidRPr="006D3231">
        <w:rPr>
          <w:color w:val="000000"/>
          <w:szCs w:val="22"/>
          <w:lang w:val="is-IS"/>
        </w:rPr>
        <w:t>16.</w:t>
      </w:r>
    </w:p>
    <w:p w:rsidR="00DD5C9D" w:rsidRPr="006D3231" w:rsidRDefault="00DD5C9D" w:rsidP="00FA6912">
      <w:pPr>
        <w:tabs>
          <w:tab w:val="clear" w:pos="567"/>
        </w:tabs>
        <w:autoSpaceDE w:val="0"/>
        <w:autoSpaceDN w:val="0"/>
        <w:adjustRightInd w:val="0"/>
        <w:spacing w:line="240" w:lineRule="auto"/>
        <w:rPr>
          <w:color w:val="000000"/>
          <w:szCs w:val="22"/>
          <w:u w:val="single"/>
          <w:lang w:val="is-IS"/>
        </w:rPr>
      </w:pPr>
    </w:p>
    <w:p w:rsidR="00DD5C9D" w:rsidRPr="006D3231" w:rsidRDefault="009B7EBA" w:rsidP="00FA6912">
      <w:pPr>
        <w:tabs>
          <w:tab w:val="clear" w:pos="567"/>
        </w:tabs>
        <w:autoSpaceDE w:val="0"/>
        <w:autoSpaceDN w:val="0"/>
        <w:adjustRightInd w:val="0"/>
        <w:spacing w:line="240" w:lineRule="auto"/>
        <w:rPr>
          <w:color w:val="000000"/>
          <w:szCs w:val="22"/>
          <w:lang w:val="is-IS"/>
        </w:rPr>
      </w:pPr>
      <w:r w:rsidRPr="006D3231">
        <w:rPr>
          <w:color w:val="000000"/>
          <w:szCs w:val="22"/>
          <w:lang w:val="is-IS"/>
        </w:rPr>
        <w:t>Ráðleggingar um</w:t>
      </w:r>
      <w:r w:rsidR="00DD5C9D" w:rsidRPr="006D3231">
        <w:rPr>
          <w:color w:val="000000"/>
          <w:szCs w:val="22"/>
          <w:lang w:val="is-IS"/>
        </w:rPr>
        <w:t xml:space="preserve"> eftirlit og klíníska meðhöndlun </w:t>
      </w:r>
      <w:r w:rsidRPr="006D3231">
        <w:rPr>
          <w:color w:val="000000"/>
          <w:szCs w:val="22"/>
          <w:lang w:val="is-IS"/>
        </w:rPr>
        <w:t xml:space="preserve">aukaverkana </w:t>
      </w:r>
      <w:r w:rsidR="0052170B" w:rsidRPr="006D3231">
        <w:rPr>
          <w:color w:val="000000"/>
          <w:szCs w:val="22"/>
          <w:lang w:val="is-IS"/>
        </w:rPr>
        <w:t xml:space="preserve">á blóðmynd </w:t>
      </w:r>
      <w:r w:rsidRPr="006D3231">
        <w:rPr>
          <w:color w:val="000000"/>
          <w:szCs w:val="22"/>
          <w:lang w:val="is-IS"/>
        </w:rPr>
        <w:t>má</w:t>
      </w:r>
      <w:r w:rsidR="00DD5C9D" w:rsidRPr="006D3231">
        <w:rPr>
          <w:color w:val="000000"/>
          <w:szCs w:val="22"/>
          <w:lang w:val="is-IS"/>
        </w:rPr>
        <w:t xml:space="preserve"> </w:t>
      </w:r>
      <w:r w:rsidRPr="006D3231">
        <w:rPr>
          <w:color w:val="000000"/>
          <w:szCs w:val="22"/>
          <w:lang w:val="is-IS"/>
        </w:rPr>
        <w:t>finna í</w:t>
      </w:r>
      <w:r w:rsidR="00DD1F4B" w:rsidRPr="006D3231">
        <w:rPr>
          <w:color w:val="000000"/>
          <w:szCs w:val="22"/>
          <w:lang w:val="is-IS"/>
        </w:rPr>
        <w:t xml:space="preserve"> kafla </w:t>
      </w:r>
      <w:r w:rsidR="00DD5C9D" w:rsidRPr="006D3231">
        <w:rPr>
          <w:color w:val="000000"/>
          <w:szCs w:val="22"/>
          <w:lang w:val="is-IS"/>
        </w:rPr>
        <w:t>4.4.</w:t>
      </w:r>
    </w:p>
    <w:p w:rsidR="00DD5C9D" w:rsidRPr="006D3231" w:rsidRDefault="00DD5C9D" w:rsidP="00FA6912">
      <w:pPr>
        <w:tabs>
          <w:tab w:val="clear" w:pos="567"/>
        </w:tabs>
        <w:autoSpaceDE w:val="0"/>
        <w:autoSpaceDN w:val="0"/>
        <w:adjustRightInd w:val="0"/>
        <w:spacing w:line="240" w:lineRule="auto"/>
        <w:rPr>
          <w:color w:val="000000"/>
          <w:szCs w:val="22"/>
          <w:u w:val="single"/>
          <w:lang w:val="is-IS"/>
        </w:rPr>
      </w:pPr>
    </w:p>
    <w:p w:rsidR="00033D26" w:rsidRPr="006D3231" w:rsidRDefault="00033D26" w:rsidP="00FA6912">
      <w:pPr>
        <w:keepNext/>
        <w:tabs>
          <w:tab w:val="clear" w:pos="567"/>
        </w:tabs>
        <w:autoSpaceDE w:val="0"/>
        <w:autoSpaceDN w:val="0"/>
        <w:adjustRightInd w:val="0"/>
        <w:spacing w:line="240" w:lineRule="auto"/>
        <w:rPr>
          <w:color w:val="000000"/>
          <w:szCs w:val="22"/>
          <w:u w:val="single"/>
          <w:lang w:val="is-IS"/>
        </w:rPr>
      </w:pPr>
      <w:r w:rsidRPr="006D3231">
        <w:rPr>
          <w:color w:val="000000"/>
          <w:szCs w:val="22"/>
          <w:u w:val="single"/>
          <w:lang w:val="is-IS"/>
        </w:rPr>
        <w:t>Tilkynning aukaverkana sem grunur er um að tengist lyfinu</w:t>
      </w:r>
    </w:p>
    <w:p w:rsidR="00033D26" w:rsidRPr="006D3231" w:rsidRDefault="00033D26" w:rsidP="00FA6912">
      <w:pPr>
        <w:keepNext/>
        <w:tabs>
          <w:tab w:val="clear" w:pos="567"/>
        </w:tabs>
        <w:spacing w:line="240" w:lineRule="auto"/>
        <w:rPr>
          <w:color w:val="000000"/>
          <w:szCs w:val="22"/>
          <w:lang w:val="is-IS"/>
        </w:rPr>
      </w:pPr>
      <w:r w:rsidRPr="006D3231">
        <w:rPr>
          <w:color w:val="000000"/>
          <w:szCs w:val="22"/>
          <w:lang w:val="is-IS"/>
        </w:rPr>
        <w:t xml:space="preserve">Eftir að lyf hefur fengið </w:t>
      </w:r>
      <w:r w:rsidRPr="006D3231">
        <w:rPr>
          <w:rFonts w:eastAsia="SimSun"/>
          <w:color w:val="000000"/>
          <w:szCs w:val="22"/>
          <w:lang w:val="is-IS"/>
        </w:rPr>
        <w:t>markaðsleyfi</w:t>
      </w:r>
      <w:r w:rsidRPr="006D3231">
        <w:rPr>
          <w:color w:val="000000"/>
          <w:szCs w:val="22"/>
          <w:lang w:val="is-IS"/>
        </w:rPr>
        <w:t xml:space="preserve">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6D3231">
        <w:rPr>
          <w:color w:val="000000"/>
          <w:szCs w:val="22"/>
          <w:shd w:val="pct15" w:color="auto" w:fill="FFFFFF"/>
          <w:lang w:val="is-IS"/>
        </w:rPr>
        <w:t xml:space="preserve">samkvæmt fyrirkomulagi sem gildir í hverju landi fyrir sig, sjá </w:t>
      </w:r>
      <w:hyperlink r:id="rId11" w:history="1">
        <w:r w:rsidR="001C5440" w:rsidRPr="003A3642">
          <w:rPr>
            <w:rStyle w:val="Hyperlink"/>
            <w:szCs w:val="22"/>
            <w:shd w:val="pct15" w:color="auto" w:fill="FFFFFF"/>
            <w:lang w:val="is-IS"/>
          </w:rPr>
          <w:t>Appendix V</w:t>
        </w:r>
      </w:hyperlink>
      <w:r w:rsidR="001C5440" w:rsidRPr="006D3231">
        <w:rPr>
          <w:color w:val="000000"/>
          <w:szCs w:val="22"/>
          <w:lang w:val="is-IS"/>
        </w:rPr>
        <w:t>.</w:t>
      </w:r>
    </w:p>
    <w:p w:rsidR="008D35AD" w:rsidRPr="006D3231" w:rsidRDefault="008D35AD" w:rsidP="00FA6912">
      <w:pPr>
        <w:tabs>
          <w:tab w:val="clear" w:pos="567"/>
        </w:tabs>
        <w:spacing w:line="240" w:lineRule="auto"/>
        <w:rPr>
          <w:color w:val="000000"/>
          <w:szCs w:val="22"/>
          <w:lang w:val="is-IS"/>
        </w:rPr>
      </w:pPr>
    </w:p>
    <w:p w:rsidR="00D63A8E" w:rsidRPr="006D3231" w:rsidRDefault="00D63A8E" w:rsidP="00FA6912">
      <w:pPr>
        <w:keepNext/>
        <w:tabs>
          <w:tab w:val="clear" w:pos="567"/>
        </w:tabs>
        <w:spacing w:line="240" w:lineRule="auto"/>
        <w:ind w:left="567" w:hanging="567"/>
        <w:rPr>
          <w:b/>
          <w:color w:val="000000"/>
          <w:szCs w:val="22"/>
          <w:lang w:val="is-IS"/>
        </w:rPr>
      </w:pPr>
      <w:r w:rsidRPr="006D3231">
        <w:rPr>
          <w:b/>
          <w:color w:val="000000"/>
          <w:szCs w:val="22"/>
          <w:lang w:val="is-IS"/>
        </w:rPr>
        <w:t>4.9</w:t>
      </w:r>
      <w:r w:rsidRPr="006D3231">
        <w:rPr>
          <w:b/>
          <w:color w:val="000000"/>
          <w:szCs w:val="22"/>
          <w:lang w:val="is-IS"/>
        </w:rPr>
        <w:tab/>
        <w:t>Ofskömmtun</w:t>
      </w:r>
    </w:p>
    <w:p w:rsidR="00D63A8E" w:rsidRPr="006D3231" w:rsidRDefault="00D63A8E" w:rsidP="00FA6912">
      <w:pPr>
        <w:keepNext/>
        <w:tabs>
          <w:tab w:val="clear" w:pos="567"/>
        </w:tabs>
        <w:spacing w:line="240" w:lineRule="auto"/>
        <w:rPr>
          <w:color w:val="000000"/>
          <w:szCs w:val="22"/>
          <w:lang w:val="is-IS"/>
        </w:rPr>
      </w:pPr>
    </w:p>
    <w:p w:rsidR="00D63A8E" w:rsidRPr="006D3231" w:rsidRDefault="00D63A8E" w:rsidP="00FA6912">
      <w:pPr>
        <w:keepNext/>
        <w:tabs>
          <w:tab w:val="clear" w:pos="567"/>
        </w:tabs>
        <w:spacing w:line="240" w:lineRule="auto"/>
        <w:rPr>
          <w:color w:val="000000"/>
          <w:szCs w:val="22"/>
          <w:lang w:val="is-IS"/>
        </w:rPr>
      </w:pPr>
      <w:r w:rsidRPr="006D3231">
        <w:rPr>
          <w:color w:val="000000"/>
          <w:szCs w:val="22"/>
          <w:lang w:val="is-IS"/>
        </w:rPr>
        <w:t>Veita skal einkennameðferð í tilviki ofskömmtunar. Ekkert sérstakt mótlyf er þekkt.</w:t>
      </w:r>
    </w:p>
    <w:p w:rsidR="00D63A8E" w:rsidRPr="006D3231" w:rsidRDefault="00D63A8E" w:rsidP="00FA6912">
      <w:pPr>
        <w:tabs>
          <w:tab w:val="clear" w:pos="567"/>
        </w:tabs>
        <w:spacing w:line="240" w:lineRule="auto"/>
        <w:rPr>
          <w:color w:val="000000"/>
          <w:szCs w:val="22"/>
          <w:lang w:val="is-IS"/>
        </w:rPr>
      </w:pPr>
    </w:p>
    <w:p w:rsidR="00D63A8E" w:rsidRPr="006D3231" w:rsidRDefault="00D63A8E" w:rsidP="00FA6912">
      <w:pPr>
        <w:tabs>
          <w:tab w:val="clear" w:pos="567"/>
        </w:tabs>
        <w:spacing w:line="240" w:lineRule="auto"/>
        <w:rPr>
          <w:color w:val="000000"/>
          <w:szCs w:val="22"/>
          <w:lang w:val="is-IS"/>
        </w:rPr>
      </w:pPr>
    </w:p>
    <w:p w:rsidR="00D63A8E" w:rsidRPr="006D3231" w:rsidRDefault="00D63A8E" w:rsidP="00FA6912">
      <w:pPr>
        <w:keepNext/>
        <w:tabs>
          <w:tab w:val="clear" w:pos="567"/>
        </w:tabs>
        <w:suppressAutoHyphens/>
        <w:spacing w:line="240" w:lineRule="auto"/>
        <w:ind w:left="567" w:hanging="567"/>
        <w:rPr>
          <w:b/>
          <w:color w:val="000000"/>
          <w:szCs w:val="22"/>
          <w:lang w:val="is-IS"/>
        </w:rPr>
      </w:pPr>
      <w:r w:rsidRPr="006D3231">
        <w:rPr>
          <w:b/>
          <w:color w:val="000000"/>
          <w:szCs w:val="22"/>
          <w:lang w:val="is-IS"/>
        </w:rPr>
        <w:t>5.</w:t>
      </w:r>
      <w:r w:rsidRPr="006D3231">
        <w:rPr>
          <w:b/>
          <w:color w:val="000000"/>
          <w:szCs w:val="22"/>
          <w:lang w:val="is-IS"/>
        </w:rPr>
        <w:tab/>
        <w:t>LYFJAFRÆÐILEGAR UPPLÝSINGAR</w:t>
      </w:r>
    </w:p>
    <w:p w:rsidR="00384016" w:rsidRPr="006D3231" w:rsidRDefault="00384016" w:rsidP="00FA6912">
      <w:pPr>
        <w:keepNext/>
        <w:tabs>
          <w:tab w:val="clear" w:pos="567"/>
        </w:tabs>
        <w:spacing w:line="240" w:lineRule="auto"/>
        <w:rPr>
          <w:color w:val="000000"/>
          <w:szCs w:val="22"/>
          <w:lang w:val="is-IS"/>
        </w:rPr>
      </w:pPr>
    </w:p>
    <w:p w:rsidR="00812D16" w:rsidRPr="006D3231" w:rsidRDefault="001C5440" w:rsidP="00FA6912">
      <w:pPr>
        <w:keepNext/>
        <w:tabs>
          <w:tab w:val="clear" w:pos="567"/>
        </w:tabs>
        <w:spacing w:line="240" w:lineRule="auto"/>
        <w:ind w:left="567" w:hanging="567"/>
        <w:rPr>
          <w:b/>
          <w:color w:val="000000"/>
          <w:szCs w:val="22"/>
          <w:lang w:val="is-IS"/>
        </w:rPr>
      </w:pPr>
      <w:r w:rsidRPr="006D3231">
        <w:rPr>
          <w:b/>
          <w:color w:val="000000"/>
          <w:szCs w:val="22"/>
          <w:lang w:val="is-IS"/>
        </w:rPr>
        <w:t xml:space="preserve">5.1 </w:t>
      </w:r>
      <w:r w:rsidRPr="006D3231">
        <w:rPr>
          <w:b/>
          <w:color w:val="000000"/>
          <w:szCs w:val="22"/>
          <w:lang w:val="is-IS"/>
        </w:rPr>
        <w:tab/>
        <w:t>Lyfhrif</w:t>
      </w:r>
    </w:p>
    <w:p w:rsidR="00384016" w:rsidRPr="006D3231" w:rsidRDefault="00384016" w:rsidP="00EC4D8A">
      <w:pPr>
        <w:keepNext/>
        <w:tabs>
          <w:tab w:val="clear" w:pos="567"/>
        </w:tabs>
        <w:spacing w:line="240" w:lineRule="auto"/>
        <w:rPr>
          <w:color w:val="000000"/>
          <w:szCs w:val="22"/>
          <w:lang w:val="is-IS"/>
        </w:rPr>
      </w:pPr>
    </w:p>
    <w:p w:rsidR="0085373D" w:rsidRPr="006D3231" w:rsidRDefault="001C5440" w:rsidP="00EC4D8A">
      <w:pPr>
        <w:keepNext/>
        <w:tabs>
          <w:tab w:val="clear" w:pos="567"/>
        </w:tabs>
        <w:spacing w:line="240" w:lineRule="auto"/>
        <w:rPr>
          <w:color w:val="000000"/>
          <w:szCs w:val="22"/>
          <w:lang w:val="is-IS"/>
        </w:rPr>
      </w:pPr>
      <w:r w:rsidRPr="006D3231">
        <w:rPr>
          <w:color w:val="000000"/>
          <w:szCs w:val="22"/>
          <w:lang w:val="is-IS"/>
        </w:rPr>
        <w:t>Flokkun eftir verkun:</w:t>
      </w:r>
      <w:r w:rsidR="00EB6E16" w:rsidRPr="006D3231">
        <w:rPr>
          <w:color w:val="000000"/>
          <w:lang w:val="is-IS"/>
        </w:rPr>
        <w:t xml:space="preserve"> </w:t>
      </w:r>
      <w:r w:rsidR="00A42D68" w:rsidRPr="006D3231">
        <w:rPr>
          <w:color w:val="000000"/>
          <w:szCs w:val="22"/>
          <w:lang w:val="is-IS"/>
        </w:rPr>
        <w:t xml:space="preserve">Önnur </w:t>
      </w:r>
      <w:r w:rsidR="004D1878" w:rsidRPr="004D1878">
        <w:rPr>
          <w:rFonts w:cs="Calibri"/>
          <w:lang w:val="is-IS"/>
        </w:rPr>
        <w:t>ónæmisbælandi</w:t>
      </w:r>
      <w:r w:rsidR="004D1878" w:rsidRPr="006D3231">
        <w:rPr>
          <w:color w:val="000000"/>
          <w:szCs w:val="22"/>
          <w:lang w:val="is-IS"/>
        </w:rPr>
        <w:t xml:space="preserve"> </w:t>
      </w:r>
      <w:r w:rsidR="00A42D68" w:rsidRPr="006D3231">
        <w:rPr>
          <w:color w:val="000000"/>
          <w:szCs w:val="22"/>
          <w:lang w:val="is-IS"/>
        </w:rPr>
        <w:t>lyf</w:t>
      </w:r>
      <w:r w:rsidRPr="006D3231">
        <w:rPr>
          <w:color w:val="000000"/>
          <w:szCs w:val="22"/>
          <w:lang w:val="is-IS"/>
        </w:rPr>
        <w:t xml:space="preserve">, ATC-flokkur: </w:t>
      </w:r>
      <w:r w:rsidR="004D1878" w:rsidRPr="004D1878">
        <w:rPr>
          <w:color w:val="000000"/>
          <w:szCs w:val="22"/>
          <w:lang w:val="is-IS"/>
        </w:rPr>
        <w:t>L04AX07</w:t>
      </w:r>
    </w:p>
    <w:p w:rsidR="0085373D" w:rsidRPr="006D3231" w:rsidRDefault="0085373D" w:rsidP="00EC4D8A">
      <w:pPr>
        <w:tabs>
          <w:tab w:val="clear" w:pos="567"/>
        </w:tabs>
        <w:spacing w:line="240" w:lineRule="auto"/>
        <w:rPr>
          <w:color w:val="000000"/>
          <w:szCs w:val="22"/>
          <w:u w:val="single"/>
          <w:lang w:val="is-IS"/>
        </w:rPr>
      </w:pPr>
    </w:p>
    <w:p w:rsidR="00807EE0" w:rsidRPr="006D3231" w:rsidRDefault="001C5440" w:rsidP="00EC4D8A">
      <w:pPr>
        <w:keepNext/>
        <w:tabs>
          <w:tab w:val="clear" w:pos="567"/>
        </w:tabs>
        <w:spacing w:line="240" w:lineRule="auto"/>
        <w:rPr>
          <w:color w:val="000000"/>
          <w:szCs w:val="22"/>
          <w:u w:val="single"/>
          <w:lang w:val="is-IS"/>
        </w:rPr>
      </w:pPr>
      <w:r w:rsidRPr="006D3231">
        <w:rPr>
          <w:color w:val="000000"/>
          <w:szCs w:val="22"/>
          <w:u w:val="single"/>
          <w:lang w:val="is-IS"/>
        </w:rPr>
        <w:t>Verkunarháttur</w:t>
      </w:r>
    </w:p>
    <w:p w:rsidR="00807EE0" w:rsidRPr="006D3231" w:rsidRDefault="001C5440" w:rsidP="00EC4D8A">
      <w:pPr>
        <w:keepNext/>
        <w:tabs>
          <w:tab w:val="clear" w:pos="567"/>
        </w:tabs>
        <w:spacing w:line="240" w:lineRule="auto"/>
        <w:rPr>
          <w:color w:val="000000"/>
          <w:szCs w:val="22"/>
          <w:lang w:val="is-IS"/>
        </w:rPr>
      </w:pPr>
      <w:r w:rsidRPr="006D3231">
        <w:rPr>
          <w:color w:val="000000"/>
          <w:szCs w:val="22"/>
          <w:lang w:val="is-IS"/>
        </w:rPr>
        <w:t>Bólgueyðandi og ónæmistemprandi áhrif dímetýlfúmarats og umbrotsefnis þess, mónómetýlfúmarats, eru ekki að fullu þekkt en eru talin vera að stærstum hluta af völdum milliverkunar við innanfrumu afoxað glútaþíon í frumum sem eiga beinan þátt í meingerð sóra. Þessi milliverkun við glútaþíón leiðir til hömlunar á genayfirfærslu inn í kjarnann og umritunarvirkni kappa-léttkeðjuörva (kappa</w:t>
      </w:r>
      <w:r w:rsidRPr="006D3231">
        <w:rPr>
          <w:color w:val="000000"/>
          <w:szCs w:val="22"/>
          <w:lang w:val="is-IS"/>
        </w:rPr>
        <w:noBreakHyphen/>
        <w:t>light</w:t>
      </w:r>
      <w:r w:rsidRPr="006D3231">
        <w:rPr>
          <w:color w:val="000000"/>
          <w:szCs w:val="22"/>
          <w:lang w:val="is-IS"/>
        </w:rPr>
        <w:noBreakHyphen/>
        <w:t>chain</w:t>
      </w:r>
      <w:r w:rsidRPr="006D3231">
        <w:rPr>
          <w:color w:val="000000"/>
          <w:szCs w:val="22"/>
          <w:lang w:val="is-IS"/>
        </w:rPr>
        <w:noBreakHyphen/>
        <w:t>enhancer) kjarnaþáttarins í virkjuðum B-frumum (NF-</w:t>
      </w:r>
      <w:r w:rsidR="00D40FDF" w:rsidRPr="006D3231">
        <w:rPr>
          <w:color w:val="000000"/>
          <w:szCs w:val="22"/>
          <w:lang w:val="is-IS"/>
        </w:rPr>
        <w:t>κ</w:t>
      </w:r>
      <w:r w:rsidRPr="006D3231">
        <w:rPr>
          <w:color w:val="000000"/>
          <w:szCs w:val="22"/>
          <w:lang w:val="is-IS"/>
        </w:rPr>
        <w:t>B).</w:t>
      </w:r>
    </w:p>
    <w:p w:rsidR="00F23577" w:rsidRPr="006D3231" w:rsidRDefault="00F23577" w:rsidP="00EC4D8A">
      <w:pPr>
        <w:tabs>
          <w:tab w:val="clear" w:pos="567"/>
        </w:tabs>
        <w:spacing w:line="240" w:lineRule="auto"/>
        <w:rPr>
          <w:color w:val="000000"/>
          <w:szCs w:val="22"/>
          <w:lang w:val="is-IS"/>
        </w:rPr>
      </w:pPr>
    </w:p>
    <w:p w:rsidR="00F23577" w:rsidRPr="006D3231" w:rsidRDefault="00EB6E16" w:rsidP="003A3642">
      <w:pPr>
        <w:tabs>
          <w:tab w:val="clear" w:pos="567"/>
        </w:tabs>
        <w:spacing w:line="240" w:lineRule="auto"/>
        <w:rPr>
          <w:color w:val="000000"/>
          <w:szCs w:val="22"/>
          <w:lang w:val="is-IS"/>
        </w:rPr>
      </w:pPr>
      <w:r w:rsidRPr="006D3231">
        <w:rPr>
          <w:color w:val="000000"/>
          <w:szCs w:val="22"/>
          <w:lang w:val="is-IS"/>
        </w:rPr>
        <w:t>Helsta virkni dímetýlfúmarats og mónómetýlfúmarats er talin vera ónæmistemprandi, sem leiðir til hliðrunar T-hjálparfruma (Th) frá Th1- og Th17-sniðinu yfir í Th2-svipgerð. Þannig er dregið úr framleiðslu á bólgu</w:t>
      </w:r>
      <w:r w:rsidR="004B20E5" w:rsidRPr="006D3231">
        <w:rPr>
          <w:color w:val="000000"/>
          <w:szCs w:val="22"/>
          <w:lang w:val="is-IS"/>
        </w:rPr>
        <w:t>boðefnum</w:t>
      </w:r>
      <w:r w:rsidRPr="006D3231">
        <w:rPr>
          <w:color w:val="000000"/>
          <w:szCs w:val="22"/>
          <w:lang w:val="is-IS"/>
        </w:rPr>
        <w:t xml:space="preserve"> með virkjun upphafs stýrðs frumudauða, hömlunar á fjölgun hyrnisfruma, minnkaðrar tjáningar samloðunarsameinda og minnkaðrar bólguíferðar í sóraskellum.</w:t>
      </w:r>
    </w:p>
    <w:p w:rsidR="004B1802" w:rsidRPr="006D3231" w:rsidRDefault="004B1802" w:rsidP="00EC4D8A">
      <w:pPr>
        <w:tabs>
          <w:tab w:val="clear" w:pos="567"/>
        </w:tabs>
        <w:spacing w:line="240" w:lineRule="auto"/>
        <w:rPr>
          <w:color w:val="000000"/>
          <w:szCs w:val="22"/>
          <w:u w:val="single"/>
          <w:lang w:val="is-IS"/>
        </w:rPr>
      </w:pPr>
    </w:p>
    <w:p w:rsidR="00807EE0" w:rsidRPr="006D3231" w:rsidRDefault="00EB6E16" w:rsidP="00EC4D8A">
      <w:pPr>
        <w:keepNext/>
        <w:tabs>
          <w:tab w:val="clear" w:pos="567"/>
        </w:tabs>
        <w:spacing w:line="240" w:lineRule="auto"/>
        <w:rPr>
          <w:color w:val="000000"/>
          <w:szCs w:val="22"/>
          <w:u w:val="single"/>
          <w:lang w:val="is-IS"/>
        </w:rPr>
      </w:pPr>
      <w:r w:rsidRPr="006D3231">
        <w:rPr>
          <w:color w:val="000000"/>
          <w:szCs w:val="22"/>
          <w:u w:val="single"/>
          <w:lang w:val="is-IS"/>
        </w:rPr>
        <w:t>Verkun og öryggi</w:t>
      </w:r>
    </w:p>
    <w:p w:rsidR="008C2BFD" w:rsidRPr="006D3231" w:rsidRDefault="00EB6E16" w:rsidP="00EC4D8A">
      <w:pPr>
        <w:keepNext/>
        <w:tabs>
          <w:tab w:val="clear" w:pos="567"/>
        </w:tabs>
        <w:spacing w:line="240" w:lineRule="auto"/>
        <w:rPr>
          <w:color w:val="000000"/>
          <w:szCs w:val="22"/>
          <w:lang w:val="is-IS"/>
        </w:rPr>
      </w:pPr>
      <w:r w:rsidRPr="006D3231">
        <w:rPr>
          <w:color w:val="000000"/>
          <w:szCs w:val="22"/>
          <w:lang w:val="is-IS"/>
        </w:rPr>
        <w:t xml:space="preserve">Öryggi og verkun Skilarence var metið í einni tvíblindri, </w:t>
      </w:r>
      <w:r w:rsidRPr="006D3231">
        <w:rPr>
          <w:rFonts w:eastAsia="SimSun"/>
          <w:color w:val="000000"/>
          <w:szCs w:val="22"/>
          <w:lang w:val="is-IS"/>
        </w:rPr>
        <w:t xml:space="preserve">þriggja hópa, III. stigs samanburðarrannsókn með lyfleysu og virku </w:t>
      </w:r>
      <w:r w:rsidR="004B20E5" w:rsidRPr="006D3231">
        <w:rPr>
          <w:rFonts w:eastAsia="SimSun"/>
          <w:color w:val="000000"/>
          <w:szCs w:val="22"/>
          <w:lang w:val="is-IS"/>
        </w:rPr>
        <w:t>samanburðar</w:t>
      </w:r>
      <w:r w:rsidRPr="006D3231">
        <w:rPr>
          <w:rFonts w:eastAsia="SimSun"/>
          <w:color w:val="000000"/>
          <w:szCs w:val="22"/>
          <w:lang w:val="is-IS"/>
        </w:rPr>
        <w:t>lyfi (1102) hjá sjúklingum með miðlungsmikinn eða verulegan skellusóra (rannsókn 1102). 704 sjúklingum var slembiraðað til að fá Skilarence, virkt samanburðarlyf (</w:t>
      </w:r>
      <w:r w:rsidR="00162D18" w:rsidRPr="006D3231">
        <w:rPr>
          <w:rFonts w:eastAsia="SimSun"/>
          <w:color w:val="000000"/>
          <w:szCs w:val="22"/>
          <w:lang w:val="is-IS"/>
        </w:rPr>
        <w:t xml:space="preserve">Fumaderm, </w:t>
      </w:r>
      <w:r w:rsidRPr="006D3231">
        <w:rPr>
          <w:rFonts w:eastAsia="SimSun"/>
          <w:color w:val="000000"/>
          <w:szCs w:val="22"/>
          <w:lang w:val="is-IS"/>
        </w:rPr>
        <w:t xml:space="preserve">samsett lyf með sama innihaldi af </w:t>
      </w:r>
      <w:r w:rsidRPr="006D3231">
        <w:rPr>
          <w:color w:val="000000"/>
          <w:szCs w:val="22"/>
          <w:lang w:val="is-IS"/>
        </w:rPr>
        <w:t>dímetýlfúmarati</w:t>
      </w:r>
      <w:r w:rsidRPr="006D3231">
        <w:rPr>
          <w:rFonts w:eastAsia="SimSun"/>
          <w:color w:val="000000"/>
          <w:szCs w:val="22"/>
          <w:lang w:val="is-IS"/>
        </w:rPr>
        <w:t xml:space="preserve"> ásamt 3 mónóetýlfúmaratsöltum) og lyfleysu í hlutfallinu </w:t>
      </w:r>
      <w:r w:rsidRPr="006D3231">
        <w:rPr>
          <w:rFonts w:eastAsia="SimSun"/>
          <w:color w:val="000000"/>
          <w:szCs w:val="22"/>
          <w:lang w:val="is-IS" w:eastAsia="zh-CN"/>
        </w:rPr>
        <w:t>2:2:1</w:t>
      </w:r>
      <w:r w:rsidRPr="006D3231">
        <w:rPr>
          <w:rFonts w:eastAsia="SimSun"/>
          <w:color w:val="000000"/>
          <w:szCs w:val="22"/>
          <w:lang w:val="is-IS"/>
        </w:rPr>
        <w:t xml:space="preserve">. Sjúklingar hófu meðferðina með töflum sem innihéldu 30 mg/dag af </w:t>
      </w:r>
      <w:r w:rsidRPr="006D3231">
        <w:rPr>
          <w:color w:val="000000"/>
          <w:szCs w:val="22"/>
          <w:lang w:val="is-IS"/>
        </w:rPr>
        <w:t>dímetýlfúmarati</w:t>
      </w:r>
      <w:r w:rsidRPr="006D3231">
        <w:rPr>
          <w:rFonts w:eastAsia="SimSun"/>
          <w:color w:val="000000"/>
          <w:szCs w:val="22"/>
          <w:lang w:val="is-IS"/>
        </w:rPr>
        <w:t xml:space="preserve"> eða lyfleysu, og var títrað upp í að hámarki 720 mg/dag í báðum hópunum sem fengu virkt lyf eins og lýst er í kafla 4.2. </w:t>
      </w:r>
      <w:r w:rsidRPr="006D3231">
        <w:rPr>
          <w:color w:val="000000"/>
          <w:szCs w:val="22"/>
          <w:lang w:val="is-IS"/>
        </w:rPr>
        <w:t xml:space="preserve">Ef árangur af meðferðinni kom fram áður en hámarksskammtinum 720 mg/dag af dímetýlfúmarati var náð, var frekari skammtaaukning ekki nauðsynleg og dregið var jafnt og þétt úr skammtinum þar til einstaklingsbundnum viðhaldsskammti var náð. Ef einstaklingsbundið óþol kom fram við aukna skammta í vikum 4 til 16, fékk sjúklingurinn aftur síðasta skammtinn sem hann þoldi frá upphafi viku 4, sem var viðhaldið allt til meðferðarloka (viku 16). </w:t>
      </w:r>
      <w:r w:rsidRPr="006D3231">
        <w:rPr>
          <w:rFonts w:eastAsia="SimSun"/>
          <w:color w:val="000000"/>
          <w:szCs w:val="22"/>
          <w:lang w:val="is-IS"/>
        </w:rPr>
        <w:t>Sjúklingar fengu meðferð í allt að 16 vikur og eftirfylgniheimsóknir voru skipulagðar í allt að 12 mánuði eftir að meðferð var hætt.</w:t>
      </w:r>
    </w:p>
    <w:p w:rsidR="008C2BFD" w:rsidRPr="006D3231" w:rsidRDefault="008C2BFD" w:rsidP="00EC4D8A">
      <w:pPr>
        <w:tabs>
          <w:tab w:val="clear" w:pos="567"/>
        </w:tabs>
        <w:spacing w:line="240" w:lineRule="auto"/>
        <w:rPr>
          <w:color w:val="000000"/>
          <w:szCs w:val="22"/>
          <w:lang w:val="is-IS"/>
        </w:rPr>
      </w:pPr>
    </w:p>
    <w:p w:rsidR="00807EE0" w:rsidRPr="006D3231" w:rsidRDefault="00EB6E16" w:rsidP="00EC4D8A">
      <w:pPr>
        <w:tabs>
          <w:tab w:val="clear" w:pos="567"/>
        </w:tabs>
        <w:spacing w:line="240" w:lineRule="auto"/>
        <w:rPr>
          <w:color w:val="000000"/>
          <w:szCs w:val="22"/>
          <w:lang w:val="is-IS"/>
        </w:rPr>
      </w:pPr>
      <w:r w:rsidRPr="006D3231">
        <w:rPr>
          <w:color w:val="000000"/>
          <w:szCs w:val="22"/>
          <w:lang w:val="is-IS"/>
        </w:rPr>
        <w:t>Lýðfræðilegir þættir og sérkenni við upphafs rannsóknar voru í réttum hlutföllum á milli meðferðar</w:t>
      </w:r>
      <w:r w:rsidRPr="006D3231">
        <w:rPr>
          <w:rFonts w:eastAsia="SimSun"/>
          <w:color w:val="000000"/>
          <w:szCs w:val="22"/>
          <w:lang w:val="is-IS"/>
        </w:rPr>
        <w:t>hópa</w:t>
      </w:r>
      <w:r w:rsidRPr="006D3231">
        <w:rPr>
          <w:color w:val="000000"/>
          <w:szCs w:val="22"/>
          <w:lang w:val="is-IS"/>
        </w:rPr>
        <w:t>. Af 699 sjúklingum voru flestir hvítir (99%) og karlar (65%) og meðalaldurinn var 44 ár. Flestir sjúklingar (91%) voru &lt;65 ára. Flestir sjúklingar voru með miðlungsmikinn sóra samkvæmt skorum á mælikvarða á alvarleika sóra og útbreiðslu sjúkdómsins (</w:t>
      </w:r>
      <w:r w:rsidRPr="006D3231">
        <w:rPr>
          <w:i/>
          <w:iCs/>
          <w:color w:val="000000"/>
          <w:szCs w:val="22"/>
          <w:lang w:val="is-IS"/>
        </w:rPr>
        <w:t>Psoriasis Area and Severity Index</w:t>
      </w:r>
      <w:r w:rsidRPr="006D3231">
        <w:rPr>
          <w:color w:val="000000"/>
          <w:szCs w:val="22"/>
          <w:lang w:val="is-IS"/>
        </w:rPr>
        <w:t xml:space="preserve"> </w:t>
      </w:r>
      <w:r w:rsidR="004B20E5" w:rsidRPr="006D3231">
        <w:rPr>
          <w:color w:val="000000"/>
          <w:szCs w:val="22"/>
          <w:lang w:val="is-IS"/>
        </w:rPr>
        <w:t>(</w:t>
      </w:r>
      <w:r w:rsidRPr="006D3231">
        <w:rPr>
          <w:color w:val="000000"/>
          <w:szCs w:val="22"/>
          <w:lang w:val="is-IS"/>
        </w:rPr>
        <w:t>PASI</w:t>
      </w:r>
      <w:r w:rsidR="004B20E5" w:rsidRPr="006D3231">
        <w:rPr>
          <w:color w:val="000000"/>
          <w:szCs w:val="22"/>
          <w:lang w:val="is-IS"/>
        </w:rPr>
        <w:t>)</w:t>
      </w:r>
      <w:r w:rsidRPr="006D3231">
        <w:rPr>
          <w:color w:val="000000"/>
          <w:szCs w:val="22"/>
          <w:lang w:val="is-IS"/>
        </w:rPr>
        <w:t>) og heildarmati læknis á alvarleika sjúkdómsins (</w:t>
      </w:r>
      <w:r w:rsidRPr="006D3231">
        <w:rPr>
          <w:i/>
          <w:iCs/>
          <w:color w:val="000000"/>
          <w:szCs w:val="22"/>
          <w:lang w:val="is-IS"/>
        </w:rPr>
        <w:t>Physician‘s Global Assessment</w:t>
      </w:r>
      <w:r w:rsidRPr="006D3231">
        <w:rPr>
          <w:color w:val="000000"/>
          <w:szCs w:val="22"/>
          <w:lang w:val="is-IS"/>
        </w:rPr>
        <w:t xml:space="preserve"> </w:t>
      </w:r>
      <w:r w:rsidR="004B20E5" w:rsidRPr="006D3231">
        <w:rPr>
          <w:color w:val="000000"/>
          <w:szCs w:val="22"/>
          <w:lang w:val="is-IS"/>
        </w:rPr>
        <w:t>(</w:t>
      </w:r>
      <w:r w:rsidRPr="006D3231">
        <w:rPr>
          <w:color w:val="000000"/>
          <w:szCs w:val="22"/>
          <w:lang w:val="is-IS"/>
        </w:rPr>
        <w:t>PGA</w:t>
      </w:r>
      <w:r w:rsidR="004B20E5" w:rsidRPr="006D3231">
        <w:rPr>
          <w:color w:val="000000"/>
          <w:szCs w:val="22"/>
          <w:lang w:val="is-IS"/>
        </w:rPr>
        <w:t>)</w:t>
      </w:r>
      <w:r w:rsidRPr="006D3231">
        <w:rPr>
          <w:color w:val="000000"/>
          <w:szCs w:val="22"/>
          <w:lang w:val="is-IS"/>
        </w:rPr>
        <w:t>) við upphaf: meðalskor á PASI við upphaf var 16,35 og hjá 60% sjúklinga sýndu skorin miðlungsmikinn sjúkdóm á PGA. Meirihluti sjúklinganna greindi frá „afar miklum“ eða „gríðarlega miklum“ áhrifum sóra á líf þeirra samkvæmt mælikvarðanum á lífsgæðum einstaklinga með húðsjúkdóm (</w:t>
      </w:r>
      <w:r w:rsidRPr="006D3231">
        <w:rPr>
          <w:i/>
          <w:iCs/>
          <w:color w:val="000000"/>
          <w:szCs w:val="22"/>
          <w:lang w:val="is-IS"/>
        </w:rPr>
        <w:t>Dermatology Life Quality Index</w:t>
      </w:r>
      <w:r w:rsidRPr="006D3231">
        <w:rPr>
          <w:color w:val="000000"/>
          <w:szCs w:val="22"/>
          <w:lang w:val="is-IS"/>
        </w:rPr>
        <w:t xml:space="preserve"> </w:t>
      </w:r>
      <w:r w:rsidR="004B20E5" w:rsidRPr="006D3231">
        <w:rPr>
          <w:color w:val="000000"/>
          <w:szCs w:val="22"/>
          <w:lang w:val="is-IS"/>
        </w:rPr>
        <w:t>(</w:t>
      </w:r>
      <w:r w:rsidRPr="006D3231">
        <w:rPr>
          <w:color w:val="000000"/>
          <w:szCs w:val="22"/>
          <w:lang w:val="is-IS"/>
        </w:rPr>
        <w:t>DLQI</w:t>
      </w:r>
      <w:r w:rsidR="004B20E5" w:rsidRPr="006D3231">
        <w:rPr>
          <w:color w:val="000000"/>
          <w:szCs w:val="22"/>
          <w:lang w:val="is-IS"/>
        </w:rPr>
        <w:t>)</w:t>
      </w:r>
      <w:r w:rsidRPr="006D3231">
        <w:rPr>
          <w:color w:val="000000"/>
          <w:szCs w:val="22"/>
          <w:lang w:val="is-IS"/>
        </w:rPr>
        <w:t>), þar sem DLQI-skorið var að meðaltali 11,5.</w:t>
      </w:r>
    </w:p>
    <w:p w:rsidR="006342C1" w:rsidRPr="006D3231" w:rsidRDefault="006342C1" w:rsidP="00EC4D8A">
      <w:pPr>
        <w:tabs>
          <w:tab w:val="clear" w:pos="567"/>
        </w:tabs>
        <w:spacing w:line="240" w:lineRule="auto"/>
        <w:rPr>
          <w:color w:val="000000"/>
          <w:szCs w:val="22"/>
          <w:lang w:val="is-IS"/>
        </w:rPr>
      </w:pPr>
    </w:p>
    <w:p w:rsidR="00C52646" w:rsidRPr="006D3231" w:rsidRDefault="00EB6E16" w:rsidP="00EC4D8A">
      <w:pPr>
        <w:pStyle w:val="TableTitle"/>
        <w:keepNext w:val="0"/>
        <w:spacing w:before="0" w:after="0"/>
        <w:jc w:val="left"/>
        <w:rPr>
          <w:b w:val="0"/>
          <w:bCs w:val="0"/>
          <w:color w:val="000000"/>
          <w:sz w:val="22"/>
          <w:szCs w:val="21"/>
          <w:lang w:val="is-IS"/>
        </w:rPr>
      </w:pPr>
      <w:r w:rsidRPr="006D3231">
        <w:rPr>
          <w:b w:val="0"/>
          <w:bCs w:val="0"/>
          <w:color w:val="000000"/>
          <w:sz w:val="22"/>
          <w:szCs w:val="21"/>
          <w:lang w:val="is-IS"/>
        </w:rPr>
        <w:t xml:space="preserve">Eftir 16 vikna meðferð reyndist Skilarence hafa yfirburði yfir lyfleysu (p&lt;0,0001) samkvæmt PASI 75 og PGA-skorinu „laus við útbrot“ eða „næstum laus við útbrot“ og vera jafngilt (með því að nota </w:t>
      </w:r>
      <w:r w:rsidR="004B20E5" w:rsidRPr="006D3231">
        <w:rPr>
          <w:b w:val="0"/>
          <w:bCs w:val="0"/>
          <w:color w:val="000000"/>
          <w:sz w:val="22"/>
          <w:szCs w:val="21"/>
          <w:lang w:val="is-IS"/>
        </w:rPr>
        <w:t>-</w:t>
      </w:r>
      <w:r w:rsidRPr="006D3231">
        <w:rPr>
          <w:b w:val="0"/>
          <w:bCs w:val="0"/>
          <w:color w:val="000000"/>
          <w:sz w:val="22"/>
          <w:szCs w:val="21"/>
          <w:lang w:val="is-IS"/>
        </w:rPr>
        <w:t>15% jafngildisvikmörk) virka samanburðarlyfinu (p&lt;0,0003) samkvæmt PASI 75.</w:t>
      </w:r>
    </w:p>
    <w:p w:rsidR="00F85402" w:rsidRPr="006D3231" w:rsidRDefault="00F85402" w:rsidP="00EC4D8A">
      <w:pPr>
        <w:tabs>
          <w:tab w:val="clear" w:pos="567"/>
        </w:tabs>
        <w:spacing w:line="240" w:lineRule="auto"/>
        <w:rPr>
          <w:color w:val="000000"/>
          <w:szCs w:val="22"/>
          <w:lang w:val="is-IS"/>
        </w:rPr>
      </w:pPr>
    </w:p>
    <w:tbl>
      <w:tblPr>
        <w:tblW w:w="9322" w:type="dxa"/>
        <w:tblLayout w:type="fixed"/>
        <w:tblCellMar>
          <w:top w:w="28" w:type="dxa"/>
          <w:bottom w:w="28" w:type="dxa"/>
        </w:tblCellMar>
        <w:tblLook w:val="04A0" w:firstRow="1" w:lastRow="0" w:firstColumn="1" w:lastColumn="0" w:noHBand="0" w:noVBand="1"/>
      </w:tblPr>
      <w:tblGrid>
        <w:gridCol w:w="9322"/>
      </w:tblGrid>
      <w:tr w:rsidR="00F85402" w:rsidRPr="006D3231" w:rsidTr="00056230">
        <w:tc>
          <w:tcPr>
            <w:tcW w:w="9322" w:type="dxa"/>
          </w:tcPr>
          <w:p w:rsidR="00F85402" w:rsidRPr="006D3231" w:rsidRDefault="00EB6E16" w:rsidP="00EC4D8A">
            <w:pPr>
              <w:pStyle w:val="TableTitle"/>
              <w:spacing w:before="0" w:after="0"/>
              <w:jc w:val="left"/>
              <w:rPr>
                <w:color w:val="000000"/>
                <w:sz w:val="22"/>
                <w:szCs w:val="22"/>
                <w:lang w:val="is-IS"/>
              </w:rPr>
            </w:pPr>
            <w:r w:rsidRPr="006D3231">
              <w:rPr>
                <w:color w:val="000000"/>
                <w:sz w:val="22"/>
                <w:szCs w:val="22"/>
                <w:lang w:val="is-IS"/>
              </w:rPr>
              <w:t>Samantekt á klínískri verkun eftir 16 vikna meðferð í rannsókn 1102</w:t>
            </w:r>
          </w:p>
          <w:tbl>
            <w:tblPr>
              <w:tblW w:w="9180" w:type="dxa"/>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1842"/>
              <w:tblGridChange w:id="1">
                <w:tblGrid>
                  <w:gridCol w:w="4077"/>
                  <w:gridCol w:w="709"/>
                  <w:gridCol w:w="1134"/>
                  <w:gridCol w:w="709"/>
                  <w:gridCol w:w="283"/>
                  <w:gridCol w:w="426"/>
                  <w:gridCol w:w="1842"/>
                </w:tblGrid>
              </w:tblGridChange>
            </w:tblGrid>
            <w:tr w:rsidR="005C4494" w:rsidRPr="006D3231" w:rsidTr="0014766B">
              <w:tc>
                <w:tcPr>
                  <w:tcW w:w="4077" w:type="dxa"/>
                  <w:tcBorders>
                    <w:top w:val="single" w:sz="4" w:space="0" w:color="auto"/>
                  </w:tcBorders>
                  <w:shd w:val="clear" w:color="auto" w:fill="auto"/>
                </w:tcPr>
                <w:p w:rsidR="005C4494" w:rsidRPr="006D3231" w:rsidRDefault="00407C92" w:rsidP="00EC4D8A">
                  <w:pPr>
                    <w:keepNext/>
                    <w:keepLines/>
                    <w:tabs>
                      <w:tab w:val="clear" w:pos="567"/>
                    </w:tabs>
                    <w:spacing w:line="240" w:lineRule="auto"/>
                    <w:rPr>
                      <w:b/>
                      <w:color w:val="000000"/>
                      <w:sz w:val="20"/>
                      <w:szCs w:val="22"/>
                      <w:lang w:val="is-IS" w:eastAsia="nl-BE"/>
                    </w:rPr>
                  </w:pPr>
                  <w:r w:rsidRPr="006D3231">
                    <w:rPr>
                      <w:b/>
                      <w:color w:val="000000"/>
                      <w:sz w:val="20"/>
                      <w:szCs w:val="22"/>
                      <w:lang w:val="is-IS" w:eastAsia="nl-BE"/>
                    </w:rPr>
                    <w:t>Mat</w:t>
                  </w:r>
                </w:p>
              </w:tc>
              <w:tc>
                <w:tcPr>
                  <w:tcW w:w="1843" w:type="dxa"/>
                  <w:gridSpan w:val="2"/>
                  <w:tcBorders>
                    <w:top w:val="single" w:sz="4" w:space="0" w:color="auto"/>
                    <w:left w:val="nil"/>
                  </w:tcBorders>
                  <w:shd w:val="clear" w:color="auto" w:fill="auto"/>
                </w:tcPr>
                <w:p w:rsidR="005C4494" w:rsidRPr="006D3231" w:rsidRDefault="005C4494" w:rsidP="00EC4D8A">
                  <w:pPr>
                    <w:keepNext/>
                    <w:keepLines/>
                    <w:tabs>
                      <w:tab w:val="clear" w:pos="567"/>
                    </w:tabs>
                    <w:spacing w:line="240" w:lineRule="auto"/>
                    <w:jc w:val="center"/>
                    <w:rPr>
                      <w:b/>
                      <w:color w:val="000000"/>
                      <w:sz w:val="20"/>
                      <w:szCs w:val="22"/>
                      <w:lang w:val="is-IS" w:eastAsia="nl-BE"/>
                    </w:rPr>
                  </w:pPr>
                  <w:r w:rsidRPr="006D3231">
                    <w:rPr>
                      <w:b/>
                      <w:color w:val="000000"/>
                      <w:sz w:val="20"/>
                      <w:szCs w:val="22"/>
                      <w:lang w:val="is-IS" w:eastAsia="nl-BE"/>
                    </w:rPr>
                    <w:t>Skilarence</w:t>
                  </w:r>
                </w:p>
              </w:tc>
              <w:tc>
                <w:tcPr>
                  <w:tcW w:w="1418" w:type="dxa"/>
                  <w:gridSpan w:val="3"/>
                  <w:tcBorders>
                    <w:top w:val="single" w:sz="4" w:space="0" w:color="auto"/>
                    <w:left w:val="nil"/>
                  </w:tcBorders>
                  <w:shd w:val="clear" w:color="auto" w:fill="auto"/>
                </w:tcPr>
                <w:p w:rsidR="005C4494" w:rsidRPr="006D3231" w:rsidRDefault="00407C92" w:rsidP="00EC4D8A">
                  <w:pPr>
                    <w:keepNext/>
                    <w:keepLines/>
                    <w:tabs>
                      <w:tab w:val="clear" w:pos="567"/>
                    </w:tabs>
                    <w:spacing w:line="240" w:lineRule="auto"/>
                    <w:jc w:val="center"/>
                    <w:rPr>
                      <w:b/>
                      <w:color w:val="000000"/>
                      <w:sz w:val="20"/>
                      <w:szCs w:val="22"/>
                      <w:lang w:val="is-IS" w:eastAsia="nl-BE"/>
                    </w:rPr>
                  </w:pPr>
                  <w:r w:rsidRPr="006D3231">
                    <w:rPr>
                      <w:b/>
                      <w:color w:val="000000"/>
                      <w:sz w:val="20"/>
                      <w:szCs w:val="22"/>
                      <w:lang w:val="is-IS" w:eastAsia="nl-BE"/>
                    </w:rPr>
                    <w:t>Lyfleysa</w:t>
                  </w:r>
                </w:p>
              </w:tc>
              <w:tc>
                <w:tcPr>
                  <w:tcW w:w="1842" w:type="dxa"/>
                  <w:tcBorders>
                    <w:top w:val="single" w:sz="4" w:space="0" w:color="auto"/>
                    <w:left w:val="nil"/>
                  </w:tcBorders>
                  <w:shd w:val="clear" w:color="auto" w:fill="auto"/>
                </w:tcPr>
                <w:p w:rsidR="005C4494" w:rsidRPr="006D3231" w:rsidRDefault="005C4494" w:rsidP="00EC4D8A">
                  <w:pPr>
                    <w:keepNext/>
                    <w:keepLines/>
                    <w:tabs>
                      <w:tab w:val="clear" w:pos="567"/>
                    </w:tabs>
                    <w:spacing w:line="240" w:lineRule="auto"/>
                    <w:jc w:val="center"/>
                    <w:rPr>
                      <w:b/>
                      <w:color w:val="000000"/>
                      <w:sz w:val="20"/>
                      <w:szCs w:val="22"/>
                      <w:lang w:val="is-IS" w:eastAsia="nl-BE"/>
                    </w:rPr>
                  </w:pPr>
                  <w:r w:rsidRPr="006D3231">
                    <w:rPr>
                      <w:b/>
                      <w:color w:val="000000"/>
                      <w:sz w:val="20"/>
                      <w:szCs w:val="22"/>
                      <w:lang w:val="is-IS" w:eastAsia="nl-BE"/>
                    </w:rPr>
                    <w:t>Fumaderm</w:t>
                  </w:r>
                </w:p>
              </w:tc>
            </w:tr>
            <w:tr w:rsidR="005C4494" w:rsidRPr="006D3231" w:rsidTr="0014766B">
              <w:tc>
                <w:tcPr>
                  <w:tcW w:w="4077" w:type="dxa"/>
                  <w:tcBorders>
                    <w:bottom w:val="single" w:sz="4" w:space="0" w:color="auto"/>
                  </w:tcBorders>
                  <w:shd w:val="clear" w:color="auto" w:fill="auto"/>
                </w:tcPr>
                <w:p w:rsidR="005C4494" w:rsidRPr="006D3231" w:rsidRDefault="005C4494" w:rsidP="00EC4D8A">
                  <w:pPr>
                    <w:keepNext/>
                    <w:keepLines/>
                    <w:tabs>
                      <w:tab w:val="clear" w:pos="567"/>
                    </w:tabs>
                    <w:spacing w:line="240" w:lineRule="auto"/>
                    <w:rPr>
                      <w:color w:val="000000"/>
                      <w:sz w:val="20"/>
                      <w:szCs w:val="22"/>
                      <w:lang w:val="is-IS" w:eastAsia="nl-BE"/>
                    </w:rPr>
                  </w:pPr>
                </w:p>
              </w:tc>
              <w:tc>
                <w:tcPr>
                  <w:tcW w:w="1843" w:type="dxa"/>
                  <w:gridSpan w:val="2"/>
                  <w:tcBorders>
                    <w:left w:val="nil"/>
                    <w:bottom w:val="single" w:sz="4" w:space="0" w:color="auto"/>
                  </w:tcBorders>
                  <w:shd w:val="clear" w:color="auto" w:fill="auto"/>
                </w:tcPr>
                <w:p w:rsidR="005C4494" w:rsidRPr="006D3231" w:rsidRDefault="005C4494" w:rsidP="00EC4D8A">
                  <w:pPr>
                    <w:keepNext/>
                    <w:keepLines/>
                    <w:tabs>
                      <w:tab w:val="clear" w:pos="567"/>
                    </w:tabs>
                    <w:spacing w:line="240" w:lineRule="auto"/>
                    <w:jc w:val="center"/>
                    <w:rPr>
                      <w:color w:val="000000"/>
                      <w:sz w:val="20"/>
                      <w:szCs w:val="22"/>
                      <w:lang w:val="is-IS" w:eastAsia="nl-BE"/>
                    </w:rPr>
                  </w:pPr>
                  <w:r w:rsidRPr="006D3231">
                    <w:rPr>
                      <w:b/>
                      <w:color w:val="000000"/>
                      <w:sz w:val="20"/>
                      <w:szCs w:val="22"/>
                      <w:lang w:val="is-IS" w:eastAsia="nl-BE"/>
                    </w:rPr>
                    <w:t>N=267</w:t>
                  </w:r>
                </w:p>
              </w:tc>
              <w:tc>
                <w:tcPr>
                  <w:tcW w:w="1418" w:type="dxa"/>
                  <w:gridSpan w:val="3"/>
                  <w:tcBorders>
                    <w:left w:val="nil"/>
                    <w:bottom w:val="single" w:sz="4" w:space="0" w:color="auto"/>
                  </w:tcBorders>
                  <w:shd w:val="clear" w:color="auto" w:fill="auto"/>
                </w:tcPr>
                <w:p w:rsidR="005C4494" w:rsidRPr="006D3231" w:rsidRDefault="005C4494" w:rsidP="00EC4D8A">
                  <w:pPr>
                    <w:keepNext/>
                    <w:keepLines/>
                    <w:tabs>
                      <w:tab w:val="clear" w:pos="567"/>
                    </w:tabs>
                    <w:spacing w:line="240" w:lineRule="auto"/>
                    <w:jc w:val="center"/>
                    <w:rPr>
                      <w:color w:val="000000"/>
                      <w:sz w:val="20"/>
                      <w:szCs w:val="22"/>
                      <w:lang w:val="is-IS" w:eastAsia="nl-BE"/>
                    </w:rPr>
                  </w:pPr>
                  <w:r w:rsidRPr="006D3231">
                    <w:rPr>
                      <w:b/>
                      <w:color w:val="000000"/>
                      <w:sz w:val="20"/>
                      <w:szCs w:val="22"/>
                      <w:lang w:val="is-IS" w:eastAsia="nl-BE"/>
                    </w:rPr>
                    <w:t>N=131</w:t>
                  </w:r>
                </w:p>
              </w:tc>
              <w:tc>
                <w:tcPr>
                  <w:tcW w:w="1842" w:type="dxa"/>
                  <w:tcBorders>
                    <w:left w:val="nil"/>
                    <w:bottom w:val="single" w:sz="4" w:space="0" w:color="auto"/>
                  </w:tcBorders>
                  <w:shd w:val="clear" w:color="auto" w:fill="auto"/>
                </w:tcPr>
                <w:p w:rsidR="005C4494" w:rsidRPr="006D3231" w:rsidRDefault="005C4494" w:rsidP="00EC4D8A">
                  <w:pPr>
                    <w:keepNext/>
                    <w:keepLines/>
                    <w:tabs>
                      <w:tab w:val="clear" w:pos="567"/>
                    </w:tabs>
                    <w:spacing w:line="240" w:lineRule="auto"/>
                    <w:jc w:val="center"/>
                    <w:rPr>
                      <w:color w:val="000000"/>
                      <w:sz w:val="20"/>
                      <w:szCs w:val="22"/>
                      <w:lang w:val="is-IS" w:eastAsia="nl-BE"/>
                    </w:rPr>
                  </w:pPr>
                  <w:r w:rsidRPr="006D3231">
                    <w:rPr>
                      <w:b/>
                      <w:color w:val="000000"/>
                      <w:sz w:val="20"/>
                      <w:szCs w:val="22"/>
                      <w:lang w:val="is-IS" w:eastAsia="nl-BE"/>
                    </w:rPr>
                    <w:t>N=273</w:t>
                  </w:r>
                </w:p>
              </w:tc>
            </w:tr>
            <w:tr w:rsidR="005C4494" w:rsidRPr="006D3231" w:rsidTr="00E814B9">
              <w:tc>
                <w:tcPr>
                  <w:tcW w:w="9180" w:type="dxa"/>
                  <w:gridSpan w:val="7"/>
                  <w:tcBorders>
                    <w:top w:val="single" w:sz="4" w:space="0" w:color="auto"/>
                  </w:tcBorders>
                  <w:shd w:val="clear" w:color="auto" w:fill="auto"/>
                </w:tcPr>
                <w:p w:rsidR="005C4494" w:rsidRPr="006D3231" w:rsidRDefault="00E24904" w:rsidP="00EC4D8A">
                  <w:pPr>
                    <w:keepNext/>
                    <w:keepLines/>
                    <w:tabs>
                      <w:tab w:val="clear" w:pos="567"/>
                    </w:tabs>
                    <w:spacing w:line="240" w:lineRule="auto"/>
                    <w:rPr>
                      <w:b/>
                      <w:color w:val="000000"/>
                      <w:sz w:val="20"/>
                      <w:szCs w:val="22"/>
                      <w:lang w:val="is-IS" w:eastAsia="nl-BE"/>
                    </w:rPr>
                  </w:pPr>
                  <w:r w:rsidRPr="006D3231">
                    <w:rPr>
                      <w:b/>
                      <w:color w:val="000000"/>
                      <w:sz w:val="20"/>
                      <w:szCs w:val="22"/>
                      <w:lang w:val="is-IS" w:eastAsia="nl-BE"/>
                    </w:rPr>
                    <w:t>Mæling á yfirburðum samanborið við lyfleysu</w:t>
                  </w:r>
                </w:p>
              </w:tc>
            </w:tr>
            <w:tr w:rsidR="005C4494" w:rsidRPr="006D3231" w:rsidTr="0014766B">
              <w:tc>
                <w:tcPr>
                  <w:tcW w:w="4077" w:type="dxa"/>
                  <w:shd w:val="clear" w:color="auto" w:fill="auto"/>
                </w:tcPr>
                <w:p w:rsidR="005C4494" w:rsidRPr="006D3231" w:rsidRDefault="005C4494" w:rsidP="00EC4D8A">
                  <w:pPr>
                    <w:keepNext/>
                    <w:keepLines/>
                    <w:tabs>
                      <w:tab w:val="clear" w:pos="567"/>
                    </w:tabs>
                    <w:spacing w:line="240" w:lineRule="auto"/>
                    <w:jc w:val="both"/>
                    <w:rPr>
                      <w:b/>
                      <w:color w:val="000000"/>
                      <w:sz w:val="20"/>
                      <w:szCs w:val="22"/>
                      <w:lang w:val="is-IS" w:eastAsia="nl-BE"/>
                    </w:rPr>
                  </w:pPr>
                  <w:r w:rsidRPr="006D3231">
                    <w:rPr>
                      <w:b/>
                      <w:color w:val="000000"/>
                      <w:sz w:val="20"/>
                      <w:szCs w:val="22"/>
                      <w:lang w:val="is-IS" w:eastAsia="nl-BE"/>
                    </w:rPr>
                    <w:t>PASI 75</w:t>
                  </w:r>
                  <w:r w:rsidRPr="006D3231">
                    <w:rPr>
                      <w:color w:val="000000"/>
                      <w:sz w:val="20"/>
                      <w:szCs w:val="22"/>
                      <w:lang w:val="is-IS" w:eastAsia="nl-BE"/>
                    </w:rPr>
                    <w:t>, n (%)</w:t>
                  </w:r>
                </w:p>
              </w:tc>
              <w:tc>
                <w:tcPr>
                  <w:tcW w:w="1843" w:type="dxa"/>
                  <w:gridSpan w:val="2"/>
                  <w:tcBorders>
                    <w:left w:val="nil"/>
                  </w:tcBorders>
                  <w:shd w:val="clear" w:color="auto" w:fill="auto"/>
                  <w:vAlign w:val="center"/>
                </w:tcPr>
                <w:p w:rsidR="005C4494" w:rsidRPr="006D3231" w:rsidRDefault="005C4494" w:rsidP="00EC4D8A">
                  <w:pPr>
                    <w:keepNext/>
                    <w:keepLines/>
                    <w:tabs>
                      <w:tab w:val="clear" w:pos="567"/>
                    </w:tabs>
                    <w:spacing w:line="240" w:lineRule="auto"/>
                    <w:jc w:val="center"/>
                    <w:rPr>
                      <w:b/>
                      <w:color w:val="000000"/>
                      <w:sz w:val="20"/>
                      <w:szCs w:val="22"/>
                      <w:lang w:val="is-IS" w:eastAsia="nl-BE"/>
                    </w:rPr>
                  </w:pPr>
                  <w:r w:rsidRPr="006D3231">
                    <w:rPr>
                      <w:color w:val="000000"/>
                      <w:sz w:val="20"/>
                      <w:szCs w:val="22"/>
                      <w:lang w:val="is-IS" w:eastAsia="nl-BE"/>
                    </w:rPr>
                    <w:t>100 (37</w:t>
                  </w:r>
                  <w:r w:rsidR="00407C92" w:rsidRPr="006D3231">
                    <w:rPr>
                      <w:color w:val="000000"/>
                      <w:sz w:val="20"/>
                      <w:szCs w:val="22"/>
                      <w:lang w:val="is-IS" w:eastAsia="nl-BE"/>
                    </w:rPr>
                    <w:t>,</w:t>
                  </w:r>
                  <w:r w:rsidRPr="006D3231">
                    <w:rPr>
                      <w:color w:val="000000"/>
                      <w:sz w:val="20"/>
                      <w:szCs w:val="22"/>
                      <w:lang w:val="is-IS" w:eastAsia="nl-BE"/>
                    </w:rPr>
                    <w:t>5)</w:t>
                  </w:r>
                </w:p>
              </w:tc>
              <w:tc>
                <w:tcPr>
                  <w:tcW w:w="1418" w:type="dxa"/>
                  <w:gridSpan w:val="3"/>
                  <w:tcBorders>
                    <w:left w:val="nil"/>
                  </w:tcBorders>
                  <w:shd w:val="clear" w:color="auto" w:fill="auto"/>
                  <w:vAlign w:val="center"/>
                </w:tcPr>
                <w:p w:rsidR="005C4494" w:rsidRPr="006D3231" w:rsidRDefault="005C4494" w:rsidP="00EC4D8A">
                  <w:pPr>
                    <w:keepNext/>
                    <w:keepLines/>
                    <w:tabs>
                      <w:tab w:val="clear" w:pos="567"/>
                    </w:tabs>
                    <w:spacing w:line="240" w:lineRule="auto"/>
                    <w:jc w:val="center"/>
                    <w:rPr>
                      <w:color w:val="000000"/>
                      <w:sz w:val="20"/>
                      <w:lang w:val="is-IS" w:eastAsia="nl-BE"/>
                    </w:rPr>
                  </w:pPr>
                  <w:r w:rsidRPr="006D3231">
                    <w:rPr>
                      <w:color w:val="000000"/>
                      <w:sz w:val="20"/>
                      <w:szCs w:val="22"/>
                      <w:lang w:val="is-IS" w:eastAsia="nl-BE"/>
                    </w:rPr>
                    <w:t>20 (15</w:t>
                  </w:r>
                  <w:r w:rsidR="00407C92" w:rsidRPr="006D3231">
                    <w:rPr>
                      <w:color w:val="000000"/>
                      <w:sz w:val="20"/>
                      <w:szCs w:val="22"/>
                      <w:lang w:val="is-IS" w:eastAsia="nl-BE"/>
                    </w:rPr>
                    <w:t>,</w:t>
                  </w:r>
                  <w:r w:rsidRPr="006D3231">
                    <w:rPr>
                      <w:color w:val="000000"/>
                      <w:sz w:val="20"/>
                      <w:szCs w:val="22"/>
                      <w:lang w:val="is-IS" w:eastAsia="nl-BE"/>
                    </w:rPr>
                    <w:t>3)</w:t>
                  </w:r>
                </w:p>
              </w:tc>
              <w:tc>
                <w:tcPr>
                  <w:tcW w:w="1842" w:type="dxa"/>
                  <w:tcBorders>
                    <w:left w:val="nil"/>
                  </w:tcBorders>
                  <w:shd w:val="clear" w:color="auto" w:fill="auto"/>
                  <w:vAlign w:val="center"/>
                </w:tcPr>
                <w:p w:rsidR="005C4494" w:rsidRPr="006D3231" w:rsidRDefault="005C4494" w:rsidP="00EC4D8A">
                  <w:pPr>
                    <w:keepNext/>
                    <w:keepLines/>
                    <w:tabs>
                      <w:tab w:val="clear" w:pos="567"/>
                    </w:tabs>
                    <w:spacing w:line="240" w:lineRule="auto"/>
                    <w:jc w:val="center"/>
                    <w:rPr>
                      <w:color w:val="000000"/>
                      <w:sz w:val="20"/>
                      <w:lang w:val="is-IS" w:eastAsia="nl-BE"/>
                    </w:rPr>
                  </w:pPr>
                  <w:r w:rsidRPr="006D3231">
                    <w:rPr>
                      <w:color w:val="000000"/>
                      <w:sz w:val="20"/>
                      <w:szCs w:val="22"/>
                      <w:lang w:val="is-IS" w:eastAsia="nl-BE"/>
                    </w:rPr>
                    <w:t>110 (40</w:t>
                  </w:r>
                  <w:r w:rsidR="00407C92" w:rsidRPr="006D3231">
                    <w:rPr>
                      <w:color w:val="000000"/>
                      <w:sz w:val="20"/>
                      <w:szCs w:val="22"/>
                      <w:lang w:val="is-IS" w:eastAsia="nl-BE"/>
                    </w:rPr>
                    <w:t>,</w:t>
                  </w:r>
                  <w:r w:rsidRPr="006D3231">
                    <w:rPr>
                      <w:color w:val="000000"/>
                      <w:sz w:val="20"/>
                      <w:szCs w:val="22"/>
                      <w:lang w:val="is-IS" w:eastAsia="nl-BE"/>
                    </w:rPr>
                    <w:t>3)</w:t>
                  </w:r>
                </w:p>
              </w:tc>
            </w:tr>
            <w:tr w:rsidR="005C4494" w:rsidRPr="006D3231" w:rsidTr="0014766B">
              <w:tc>
                <w:tcPr>
                  <w:tcW w:w="4077" w:type="dxa"/>
                  <w:shd w:val="clear" w:color="auto" w:fill="auto"/>
                </w:tcPr>
                <w:p w:rsidR="005C4494" w:rsidRPr="006D3231" w:rsidRDefault="00407C92" w:rsidP="00EC4D8A">
                  <w:pPr>
                    <w:keepNext/>
                    <w:keepLines/>
                    <w:tabs>
                      <w:tab w:val="clear" w:pos="567"/>
                    </w:tabs>
                    <w:spacing w:line="240" w:lineRule="auto"/>
                    <w:ind w:left="142"/>
                    <w:rPr>
                      <w:color w:val="000000"/>
                      <w:sz w:val="20"/>
                      <w:szCs w:val="22"/>
                      <w:lang w:val="is-IS" w:eastAsia="nl-BE"/>
                    </w:rPr>
                  </w:pPr>
                  <w:r w:rsidRPr="006D3231">
                    <w:rPr>
                      <w:color w:val="000000"/>
                      <w:sz w:val="20"/>
                      <w:szCs w:val="22"/>
                      <w:lang w:val="is-IS" w:eastAsia="nl-BE"/>
                    </w:rPr>
                    <w:t>p-gildi</w:t>
                  </w:r>
                </w:p>
              </w:tc>
              <w:tc>
                <w:tcPr>
                  <w:tcW w:w="2552" w:type="dxa"/>
                  <w:gridSpan w:val="3"/>
                  <w:tcBorders>
                    <w:left w:val="nil"/>
                  </w:tcBorders>
                  <w:shd w:val="clear" w:color="auto" w:fill="auto"/>
                </w:tcPr>
                <w:p w:rsidR="005C4494" w:rsidRPr="006D3231" w:rsidRDefault="00407C92" w:rsidP="00EC4D8A">
                  <w:pPr>
                    <w:tabs>
                      <w:tab w:val="clear" w:pos="567"/>
                    </w:tabs>
                    <w:spacing w:line="240" w:lineRule="auto"/>
                    <w:ind w:right="317"/>
                    <w:jc w:val="right"/>
                    <w:rPr>
                      <w:color w:val="000000"/>
                      <w:sz w:val="20"/>
                      <w:szCs w:val="22"/>
                      <w:vertAlign w:val="superscript"/>
                      <w:lang w:val="is-IS" w:eastAsia="nl-BE"/>
                    </w:rPr>
                  </w:pPr>
                  <w:r w:rsidRPr="006D3231">
                    <w:rPr>
                      <w:color w:val="000000"/>
                      <w:sz w:val="20"/>
                      <w:szCs w:val="22"/>
                      <w:lang w:val="is-IS" w:eastAsia="nl-BE"/>
                    </w:rPr>
                    <w:t>&lt;0,</w:t>
                  </w:r>
                  <w:r w:rsidR="005C4494" w:rsidRPr="006D3231">
                    <w:rPr>
                      <w:color w:val="000000"/>
                      <w:sz w:val="20"/>
                      <w:szCs w:val="22"/>
                      <w:lang w:val="is-IS" w:eastAsia="nl-BE"/>
                    </w:rPr>
                    <w:t>0001</w:t>
                  </w:r>
                  <w:r w:rsidR="005C4494" w:rsidRPr="006D3231">
                    <w:rPr>
                      <w:color w:val="000000"/>
                      <w:sz w:val="20"/>
                      <w:szCs w:val="22"/>
                      <w:vertAlign w:val="superscript"/>
                      <w:lang w:val="is-IS" w:eastAsia="nl-BE"/>
                    </w:rPr>
                    <w:t>a</w:t>
                  </w:r>
                </w:p>
              </w:tc>
              <w:tc>
                <w:tcPr>
                  <w:tcW w:w="2551" w:type="dxa"/>
                  <w:gridSpan w:val="3"/>
                  <w:tcBorders>
                    <w:left w:val="nil"/>
                  </w:tcBorders>
                  <w:shd w:val="clear" w:color="auto" w:fill="auto"/>
                </w:tcPr>
                <w:p w:rsidR="005C4494" w:rsidRPr="006D3231" w:rsidRDefault="00407C92" w:rsidP="00EC4D8A">
                  <w:pPr>
                    <w:tabs>
                      <w:tab w:val="clear" w:pos="567"/>
                    </w:tabs>
                    <w:spacing w:line="240" w:lineRule="auto"/>
                    <w:ind w:left="317"/>
                    <w:rPr>
                      <w:color w:val="000000"/>
                      <w:sz w:val="20"/>
                      <w:szCs w:val="22"/>
                      <w:vertAlign w:val="superscript"/>
                      <w:lang w:val="is-IS" w:eastAsia="nl-BE"/>
                    </w:rPr>
                  </w:pPr>
                  <w:r w:rsidRPr="006D3231">
                    <w:rPr>
                      <w:color w:val="000000"/>
                      <w:sz w:val="20"/>
                      <w:szCs w:val="22"/>
                      <w:lang w:val="is-IS" w:eastAsia="nl-BE"/>
                    </w:rPr>
                    <w:t>&lt;0,</w:t>
                  </w:r>
                  <w:r w:rsidR="005C4494" w:rsidRPr="006D3231">
                    <w:rPr>
                      <w:color w:val="000000"/>
                      <w:sz w:val="20"/>
                      <w:szCs w:val="22"/>
                      <w:lang w:val="is-IS" w:eastAsia="nl-BE"/>
                    </w:rPr>
                    <w:t>0001</w:t>
                  </w:r>
                  <w:r w:rsidR="005C4494" w:rsidRPr="006D3231">
                    <w:rPr>
                      <w:color w:val="000000"/>
                      <w:sz w:val="20"/>
                      <w:szCs w:val="22"/>
                      <w:vertAlign w:val="superscript"/>
                      <w:lang w:val="is-IS" w:eastAsia="nl-BE"/>
                    </w:rPr>
                    <w:t>a</w:t>
                  </w:r>
                </w:p>
              </w:tc>
            </w:tr>
            <w:tr w:rsidR="005C4494" w:rsidRPr="006D3231" w:rsidTr="00E814B9">
              <w:tc>
                <w:tcPr>
                  <w:tcW w:w="4077" w:type="dxa"/>
                  <w:shd w:val="clear" w:color="auto" w:fill="auto"/>
                </w:tcPr>
                <w:p w:rsidR="005C4494" w:rsidRPr="006D3231" w:rsidRDefault="00E24904" w:rsidP="00EC4D8A">
                  <w:pPr>
                    <w:keepNext/>
                    <w:keepLines/>
                    <w:tabs>
                      <w:tab w:val="clear" w:pos="567"/>
                    </w:tabs>
                    <w:spacing w:line="240" w:lineRule="auto"/>
                    <w:ind w:left="142"/>
                    <w:rPr>
                      <w:color w:val="000000"/>
                      <w:sz w:val="20"/>
                      <w:szCs w:val="22"/>
                      <w:lang w:val="is-IS" w:eastAsia="nl-BE"/>
                    </w:rPr>
                  </w:pPr>
                  <w:r w:rsidRPr="006D3231">
                    <w:rPr>
                      <w:color w:val="000000"/>
                      <w:sz w:val="20"/>
                      <w:szCs w:val="22"/>
                      <w:lang w:val="is-IS" w:eastAsia="nl-BE"/>
                    </w:rPr>
                    <w:t>Tvíhliða 99,24% CI</w:t>
                  </w:r>
                </w:p>
              </w:tc>
              <w:tc>
                <w:tcPr>
                  <w:tcW w:w="2552" w:type="dxa"/>
                  <w:gridSpan w:val="3"/>
                  <w:tcBorders>
                    <w:left w:val="nil"/>
                  </w:tcBorders>
                  <w:shd w:val="clear" w:color="auto" w:fill="auto"/>
                </w:tcPr>
                <w:p w:rsidR="005C4494" w:rsidRPr="006D3231" w:rsidRDefault="005C4494" w:rsidP="00EC4D8A">
                  <w:pPr>
                    <w:keepNext/>
                    <w:keepLines/>
                    <w:tabs>
                      <w:tab w:val="clear" w:pos="567"/>
                    </w:tabs>
                    <w:spacing w:line="240" w:lineRule="auto"/>
                    <w:ind w:right="284"/>
                    <w:jc w:val="right"/>
                    <w:rPr>
                      <w:color w:val="000000"/>
                      <w:sz w:val="20"/>
                      <w:szCs w:val="22"/>
                      <w:lang w:val="is-IS" w:eastAsia="nl-BE"/>
                    </w:rPr>
                  </w:pPr>
                  <w:r w:rsidRPr="006D3231">
                    <w:rPr>
                      <w:color w:val="000000"/>
                      <w:sz w:val="20"/>
                      <w:lang w:val="is-IS" w:eastAsia="nl-BE"/>
                    </w:rPr>
                    <w:t>10</w:t>
                  </w:r>
                  <w:r w:rsidR="00407C92" w:rsidRPr="006D3231">
                    <w:rPr>
                      <w:color w:val="000000"/>
                      <w:sz w:val="20"/>
                      <w:lang w:val="is-IS" w:eastAsia="nl-BE"/>
                    </w:rPr>
                    <w:t>,7;</w:t>
                  </w:r>
                  <w:r w:rsidRPr="006D3231">
                    <w:rPr>
                      <w:color w:val="000000"/>
                      <w:sz w:val="20"/>
                      <w:lang w:val="is-IS" w:eastAsia="nl-BE"/>
                    </w:rPr>
                    <w:t xml:space="preserve"> 33</w:t>
                  </w:r>
                  <w:r w:rsidR="00407C92" w:rsidRPr="006D3231">
                    <w:rPr>
                      <w:color w:val="000000"/>
                      <w:sz w:val="20"/>
                      <w:lang w:val="is-IS" w:eastAsia="nl-BE"/>
                    </w:rPr>
                    <w:t>,</w:t>
                  </w:r>
                  <w:r w:rsidRPr="006D3231">
                    <w:rPr>
                      <w:color w:val="000000"/>
                      <w:sz w:val="20"/>
                      <w:lang w:val="is-IS" w:eastAsia="nl-BE"/>
                    </w:rPr>
                    <w:t>7</w:t>
                  </w:r>
                  <w:r w:rsidRPr="006D3231">
                    <w:rPr>
                      <w:color w:val="000000"/>
                      <w:sz w:val="20"/>
                      <w:szCs w:val="22"/>
                      <w:vertAlign w:val="superscript"/>
                      <w:lang w:val="is-IS" w:eastAsia="nl-BE"/>
                    </w:rPr>
                    <w:t>a</w:t>
                  </w:r>
                </w:p>
              </w:tc>
              <w:tc>
                <w:tcPr>
                  <w:tcW w:w="2551" w:type="dxa"/>
                  <w:gridSpan w:val="3"/>
                  <w:tcBorders>
                    <w:left w:val="nil"/>
                  </w:tcBorders>
                  <w:shd w:val="clear" w:color="auto" w:fill="auto"/>
                </w:tcPr>
                <w:p w:rsidR="005C4494" w:rsidRPr="006D3231" w:rsidRDefault="005C4494" w:rsidP="00EC4D8A">
                  <w:pPr>
                    <w:tabs>
                      <w:tab w:val="clear" w:pos="567"/>
                    </w:tabs>
                    <w:spacing w:line="240" w:lineRule="auto"/>
                    <w:ind w:left="175"/>
                    <w:rPr>
                      <w:color w:val="000000"/>
                      <w:sz w:val="20"/>
                      <w:szCs w:val="22"/>
                      <w:lang w:val="is-IS" w:eastAsia="nl-BE"/>
                    </w:rPr>
                  </w:pPr>
                  <w:r w:rsidRPr="006D3231">
                    <w:rPr>
                      <w:color w:val="000000"/>
                      <w:sz w:val="20"/>
                      <w:lang w:val="is-IS" w:eastAsia="nl-BE"/>
                    </w:rPr>
                    <w:t>13</w:t>
                  </w:r>
                  <w:r w:rsidR="00407C92" w:rsidRPr="006D3231">
                    <w:rPr>
                      <w:color w:val="000000"/>
                      <w:sz w:val="20"/>
                      <w:lang w:val="is-IS" w:eastAsia="nl-BE"/>
                    </w:rPr>
                    <w:t>,5;</w:t>
                  </w:r>
                  <w:r w:rsidRPr="006D3231">
                    <w:rPr>
                      <w:color w:val="000000"/>
                      <w:sz w:val="20"/>
                      <w:lang w:val="is-IS" w:eastAsia="nl-BE"/>
                    </w:rPr>
                    <w:t xml:space="preserve"> 36</w:t>
                  </w:r>
                  <w:r w:rsidR="00407C92" w:rsidRPr="006D3231">
                    <w:rPr>
                      <w:color w:val="000000"/>
                      <w:sz w:val="20"/>
                      <w:lang w:val="is-IS" w:eastAsia="nl-BE"/>
                    </w:rPr>
                    <w:t>,</w:t>
                  </w:r>
                  <w:r w:rsidRPr="006D3231">
                    <w:rPr>
                      <w:color w:val="000000"/>
                      <w:sz w:val="20"/>
                      <w:lang w:val="is-IS" w:eastAsia="nl-BE"/>
                    </w:rPr>
                    <w:t>6</w:t>
                  </w:r>
                  <w:r w:rsidRPr="006D3231">
                    <w:rPr>
                      <w:color w:val="000000"/>
                      <w:sz w:val="20"/>
                      <w:szCs w:val="22"/>
                      <w:vertAlign w:val="superscript"/>
                      <w:lang w:val="is-IS" w:eastAsia="nl-BE"/>
                    </w:rPr>
                    <w:t>a</w:t>
                  </w:r>
                </w:p>
              </w:tc>
            </w:tr>
            <w:tr w:rsidR="005C4494" w:rsidRPr="006D3231" w:rsidTr="0014766B">
              <w:tc>
                <w:tcPr>
                  <w:tcW w:w="4077" w:type="dxa"/>
                  <w:shd w:val="clear" w:color="auto" w:fill="auto"/>
                </w:tcPr>
                <w:p w:rsidR="005C4494" w:rsidRPr="006D3231" w:rsidRDefault="006343BB" w:rsidP="00EC4D8A">
                  <w:pPr>
                    <w:keepNext/>
                    <w:keepLines/>
                    <w:tabs>
                      <w:tab w:val="clear" w:pos="567"/>
                    </w:tabs>
                    <w:spacing w:line="240" w:lineRule="auto"/>
                    <w:rPr>
                      <w:b/>
                      <w:color w:val="000000"/>
                      <w:sz w:val="20"/>
                      <w:szCs w:val="22"/>
                      <w:lang w:val="is-IS" w:eastAsia="nl-BE"/>
                    </w:rPr>
                  </w:pPr>
                  <w:r w:rsidRPr="006D3231">
                    <w:rPr>
                      <w:b/>
                      <w:color w:val="000000"/>
                      <w:sz w:val="20"/>
                      <w:szCs w:val="22"/>
                      <w:lang w:val="is-IS" w:eastAsia="nl-BE"/>
                    </w:rPr>
                    <w:t xml:space="preserve">PGA skorin </w:t>
                  </w:r>
                  <w:r w:rsidR="00FD4813" w:rsidRPr="009F6438">
                    <w:rPr>
                      <w:b/>
                      <w:sz w:val="20"/>
                      <w:szCs w:val="22"/>
                      <w:lang w:val="is-IS" w:eastAsia="nl-BE"/>
                    </w:rPr>
                    <w:t>„</w:t>
                  </w:r>
                  <w:r w:rsidRPr="006D3231">
                    <w:rPr>
                      <w:b/>
                      <w:color w:val="000000"/>
                      <w:sz w:val="20"/>
                      <w:szCs w:val="22"/>
                      <w:lang w:val="is-IS" w:eastAsia="nl-BE"/>
                    </w:rPr>
                    <w:t>laus við útbrot</w:t>
                  </w:r>
                  <w:r w:rsidR="00FD4813" w:rsidRPr="009F6438">
                    <w:rPr>
                      <w:b/>
                      <w:sz w:val="20"/>
                      <w:szCs w:val="22"/>
                      <w:lang w:val="is-IS" w:eastAsia="nl-BE"/>
                    </w:rPr>
                    <w:t>“</w:t>
                  </w:r>
                  <w:r w:rsidRPr="006D3231">
                    <w:rPr>
                      <w:b/>
                      <w:color w:val="000000"/>
                      <w:sz w:val="20"/>
                      <w:szCs w:val="22"/>
                      <w:lang w:val="is-IS" w:eastAsia="nl-BE"/>
                    </w:rPr>
                    <w:t xml:space="preserve"> eða </w:t>
                  </w:r>
                  <w:r w:rsidR="00FD4813" w:rsidRPr="009F6438">
                    <w:rPr>
                      <w:b/>
                      <w:sz w:val="20"/>
                      <w:szCs w:val="22"/>
                      <w:lang w:val="is-IS" w:eastAsia="nl-BE"/>
                    </w:rPr>
                    <w:t>„</w:t>
                  </w:r>
                  <w:r w:rsidRPr="006D3231">
                    <w:rPr>
                      <w:b/>
                      <w:color w:val="000000"/>
                      <w:sz w:val="20"/>
                      <w:szCs w:val="22"/>
                      <w:lang w:val="is-IS" w:eastAsia="nl-BE"/>
                    </w:rPr>
                    <w:t>næstum laus við útbrot</w:t>
                  </w:r>
                  <w:r w:rsidR="00FD4813" w:rsidRPr="009F6438">
                    <w:rPr>
                      <w:b/>
                      <w:sz w:val="20"/>
                      <w:szCs w:val="22"/>
                      <w:lang w:val="is-IS" w:eastAsia="nl-BE"/>
                    </w:rPr>
                    <w:t>“</w:t>
                  </w:r>
                  <w:r w:rsidRPr="006D3231">
                    <w:rPr>
                      <w:b/>
                      <w:color w:val="000000"/>
                      <w:sz w:val="20"/>
                      <w:szCs w:val="22"/>
                      <w:lang w:val="is-IS" w:eastAsia="nl-BE"/>
                    </w:rPr>
                    <w:t>,</w:t>
                  </w:r>
                  <w:r w:rsidRPr="006D3231">
                    <w:rPr>
                      <w:color w:val="000000"/>
                      <w:sz w:val="20"/>
                      <w:szCs w:val="22"/>
                      <w:lang w:val="is-IS" w:eastAsia="nl-BE"/>
                    </w:rPr>
                    <w:t xml:space="preserve"> n (%)</w:t>
                  </w:r>
                </w:p>
              </w:tc>
              <w:tc>
                <w:tcPr>
                  <w:tcW w:w="1843" w:type="dxa"/>
                  <w:gridSpan w:val="2"/>
                  <w:tcBorders>
                    <w:left w:val="nil"/>
                  </w:tcBorders>
                  <w:shd w:val="clear" w:color="auto" w:fill="auto"/>
                </w:tcPr>
                <w:p w:rsidR="005C4494" w:rsidRPr="006D3231" w:rsidRDefault="005C4494" w:rsidP="00EC4D8A">
                  <w:pPr>
                    <w:keepNext/>
                    <w:keepLines/>
                    <w:tabs>
                      <w:tab w:val="clear" w:pos="567"/>
                    </w:tabs>
                    <w:spacing w:line="240" w:lineRule="auto"/>
                    <w:jc w:val="center"/>
                    <w:rPr>
                      <w:b/>
                      <w:color w:val="000000"/>
                      <w:sz w:val="20"/>
                      <w:szCs w:val="22"/>
                      <w:lang w:val="is-IS" w:eastAsia="nl-BE"/>
                    </w:rPr>
                  </w:pPr>
                  <w:r w:rsidRPr="006D3231">
                    <w:rPr>
                      <w:color w:val="000000"/>
                      <w:sz w:val="20"/>
                      <w:szCs w:val="22"/>
                      <w:lang w:val="is-IS" w:eastAsia="nl-BE"/>
                    </w:rPr>
                    <w:t>88 (33</w:t>
                  </w:r>
                  <w:r w:rsidR="00407C92" w:rsidRPr="006D3231">
                    <w:rPr>
                      <w:color w:val="000000"/>
                      <w:sz w:val="20"/>
                      <w:szCs w:val="22"/>
                      <w:lang w:val="is-IS" w:eastAsia="nl-BE"/>
                    </w:rPr>
                    <w:t>,</w:t>
                  </w:r>
                  <w:r w:rsidRPr="006D3231">
                    <w:rPr>
                      <w:color w:val="000000"/>
                      <w:sz w:val="20"/>
                      <w:szCs w:val="22"/>
                      <w:lang w:val="is-IS" w:eastAsia="nl-BE"/>
                    </w:rPr>
                    <w:t>0)</w:t>
                  </w:r>
                </w:p>
              </w:tc>
              <w:tc>
                <w:tcPr>
                  <w:tcW w:w="1418" w:type="dxa"/>
                  <w:gridSpan w:val="3"/>
                  <w:tcBorders>
                    <w:left w:val="nil"/>
                  </w:tcBorders>
                  <w:shd w:val="clear" w:color="auto" w:fill="auto"/>
                </w:tcPr>
                <w:p w:rsidR="005C4494" w:rsidRPr="006D3231" w:rsidRDefault="00407C92" w:rsidP="00EC4D8A">
                  <w:pPr>
                    <w:keepNext/>
                    <w:keepLines/>
                    <w:tabs>
                      <w:tab w:val="clear" w:pos="567"/>
                    </w:tabs>
                    <w:spacing w:line="240" w:lineRule="auto"/>
                    <w:jc w:val="center"/>
                    <w:rPr>
                      <w:b/>
                      <w:color w:val="000000"/>
                      <w:sz w:val="20"/>
                      <w:szCs w:val="22"/>
                      <w:lang w:val="is-IS" w:eastAsia="nl-BE"/>
                    </w:rPr>
                  </w:pPr>
                  <w:r w:rsidRPr="006D3231">
                    <w:rPr>
                      <w:color w:val="000000"/>
                      <w:sz w:val="20"/>
                      <w:szCs w:val="22"/>
                      <w:lang w:val="is-IS" w:eastAsia="nl-BE"/>
                    </w:rPr>
                    <w:t>17 (13,</w:t>
                  </w:r>
                  <w:r w:rsidR="005C4494" w:rsidRPr="006D3231">
                    <w:rPr>
                      <w:color w:val="000000"/>
                      <w:sz w:val="20"/>
                      <w:szCs w:val="22"/>
                      <w:lang w:val="is-IS" w:eastAsia="nl-BE"/>
                    </w:rPr>
                    <w:t>0)</w:t>
                  </w:r>
                </w:p>
              </w:tc>
              <w:tc>
                <w:tcPr>
                  <w:tcW w:w="1842" w:type="dxa"/>
                  <w:tcBorders>
                    <w:left w:val="nil"/>
                  </w:tcBorders>
                  <w:shd w:val="clear" w:color="auto" w:fill="auto"/>
                </w:tcPr>
                <w:p w:rsidR="005C4494" w:rsidRPr="006D3231" w:rsidRDefault="005C4494" w:rsidP="00EC4D8A">
                  <w:pPr>
                    <w:keepNext/>
                    <w:keepLines/>
                    <w:tabs>
                      <w:tab w:val="clear" w:pos="567"/>
                    </w:tabs>
                    <w:spacing w:line="240" w:lineRule="auto"/>
                    <w:jc w:val="center"/>
                    <w:rPr>
                      <w:b/>
                      <w:color w:val="000000"/>
                      <w:sz w:val="20"/>
                      <w:szCs w:val="22"/>
                      <w:lang w:val="is-IS" w:eastAsia="nl-BE"/>
                    </w:rPr>
                  </w:pPr>
                  <w:r w:rsidRPr="006D3231">
                    <w:rPr>
                      <w:color w:val="000000"/>
                      <w:sz w:val="20"/>
                      <w:szCs w:val="22"/>
                      <w:lang w:val="is-IS" w:eastAsia="nl-BE"/>
                    </w:rPr>
                    <w:t>102 (37</w:t>
                  </w:r>
                  <w:r w:rsidR="00407C92" w:rsidRPr="006D3231">
                    <w:rPr>
                      <w:color w:val="000000"/>
                      <w:sz w:val="20"/>
                      <w:szCs w:val="22"/>
                      <w:lang w:val="is-IS" w:eastAsia="nl-BE"/>
                    </w:rPr>
                    <w:t>,</w:t>
                  </w:r>
                  <w:r w:rsidRPr="006D3231">
                    <w:rPr>
                      <w:color w:val="000000"/>
                      <w:sz w:val="20"/>
                      <w:szCs w:val="22"/>
                      <w:lang w:val="is-IS" w:eastAsia="nl-BE"/>
                    </w:rPr>
                    <w:t>4)</w:t>
                  </w:r>
                </w:p>
              </w:tc>
            </w:tr>
            <w:tr w:rsidR="005C4494" w:rsidRPr="006D3231" w:rsidTr="0014766B">
              <w:tc>
                <w:tcPr>
                  <w:tcW w:w="4077" w:type="dxa"/>
                  <w:shd w:val="clear" w:color="auto" w:fill="auto"/>
                </w:tcPr>
                <w:p w:rsidR="005C4494" w:rsidRPr="006D3231" w:rsidRDefault="00407C92" w:rsidP="00EC4D8A">
                  <w:pPr>
                    <w:keepNext/>
                    <w:keepLines/>
                    <w:tabs>
                      <w:tab w:val="clear" w:pos="567"/>
                    </w:tabs>
                    <w:spacing w:line="240" w:lineRule="auto"/>
                    <w:ind w:left="142"/>
                    <w:rPr>
                      <w:color w:val="000000"/>
                      <w:sz w:val="20"/>
                      <w:szCs w:val="22"/>
                      <w:lang w:val="is-IS" w:eastAsia="nl-BE"/>
                    </w:rPr>
                  </w:pPr>
                  <w:r w:rsidRPr="006D3231">
                    <w:rPr>
                      <w:color w:val="000000"/>
                      <w:sz w:val="20"/>
                      <w:szCs w:val="22"/>
                      <w:lang w:val="is-IS" w:eastAsia="nl-BE"/>
                    </w:rPr>
                    <w:t>p-gildi</w:t>
                  </w:r>
                </w:p>
              </w:tc>
              <w:tc>
                <w:tcPr>
                  <w:tcW w:w="2552" w:type="dxa"/>
                  <w:gridSpan w:val="3"/>
                  <w:tcBorders>
                    <w:left w:val="nil"/>
                  </w:tcBorders>
                  <w:shd w:val="clear" w:color="auto" w:fill="auto"/>
                </w:tcPr>
                <w:p w:rsidR="005C4494" w:rsidRPr="006D3231" w:rsidRDefault="00407C92" w:rsidP="00EC4D8A">
                  <w:pPr>
                    <w:tabs>
                      <w:tab w:val="clear" w:pos="567"/>
                    </w:tabs>
                    <w:spacing w:line="240" w:lineRule="auto"/>
                    <w:ind w:right="317"/>
                    <w:jc w:val="right"/>
                    <w:rPr>
                      <w:color w:val="000000"/>
                      <w:sz w:val="20"/>
                      <w:szCs w:val="22"/>
                      <w:lang w:val="is-IS" w:eastAsia="nl-BE"/>
                    </w:rPr>
                  </w:pPr>
                  <w:r w:rsidRPr="006D3231">
                    <w:rPr>
                      <w:color w:val="000000"/>
                      <w:sz w:val="20"/>
                      <w:szCs w:val="22"/>
                      <w:lang w:val="is-IS" w:eastAsia="nl-BE"/>
                    </w:rPr>
                    <w:t>&lt;0,</w:t>
                  </w:r>
                  <w:r w:rsidR="005C4494" w:rsidRPr="006D3231">
                    <w:rPr>
                      <w:color w:val="000000"/>
                      <w:sz w:val="20"/>
                      <w:szCs w:val="22"/>
                      <w:lang w:val="is-IS" w:eastAsia="nl-BE"/>
                    </w:rPr>
                    <w:t>0001</w:t>
                  </w:r>
                  <w:r w:rsidR="005C4494" w:rsidRPr="006D3231">
                    <w:rPr>
                      <w:color w:val="000000"/>
                      <w:sz w:val="20"/>
                      <w:szCs w:val="22"/>
                      <w:vertAlign w:val="superscript"/>
                      <w:lang w:val="is-IS" w:eastAsia="nl-BE"/>
                    </w:rPr>
                    <w:t>a</w:t>
                  </w:r>
                </w:p>
              </w:tc>
              <w:tc>
                <w:tcPr>
                  <w:tcW w:w="2551" w:type="dxa"/>
                  <w:gridSpan w:val="3"/>
                  <w:tcBorders>
                    <w:left w:val="nil"/>
                  </w:tcBorders>
                  <w:shd w:val="clear" w:color="auto" w:fill="auto"/>
                </w:tcPr>
                <w:p w:rsidR="005C4494" w:rsidRPr="006D3231" w:rsidRDefault="00407C92" w:rsidP="00EC4D8A">
                  <w:pPr>
                    <w:tabs>
                      <w:tab w:val="clear" w:pos="567"/>
                    </w:tabs>
                    <w:spacing w:line="240" w:lineRule="auto"/>
                    <w:ind w:left="317"/>
                    <w:rPr>
                      <w:color w:val="000000"/>
                      <w:sz w:val="20"/>
                      <w:szCs w:val="22"/>
                      <w:lang w:val="is-IS" w:eastAsia="nl-BE"/>
                    </w:rPr>
                  </w:pPr>
                  <w:r w:rsidRPr="006D3231">
                    <w:rPr>
                      <w:color w:val="000000"/>
                      <w:sz w:val="20"/>
                      <w:szCs w:val="22"/>
                      <w:lang w:val="is-IS" w:eastAsia="nl-BE"/>
                    </w:rPr>
                    <w:t>&lt;0,</w:t>
                  </w:r>
                  <w:r w:rsidR="005C4494" w:rsidRPr="006D3231">
                    <w:rPr>
                      <w:color w:val="000000"/>
                      <w:sz w:val="20"/>
                      <w:szCs w:val="22"/>
                      <w:lang w:val="is-IS" w:eastAsia="nl-BE"/>
                    </w:rPr>
                    <w:t>0001</w:t>
                  </w:r>
                  <w:r w:rsidR="005C4494" w:rsidRPr="006D3231">
                    <w:rPr>
                      <w:color w:val="000000"/>
                      <w:sz w:val="20"/>
                      <w:szCs w:val="22"/>
                      <w:vertAlign w:val="superscript"/>
                      <w:lang w:val="is-IS" w:eastAsia="nl-BE"/>
                    </w:rPr>
                    <w:t>a</w:t>
                  </w:r>
                </w:p>
              </w:tc>
            </w:tr>
            <w:tr w:rsidR="005C4494" w:rsidRPr="006D3231" w:rsidTr="00E814B9">
              <w:tc>
                <w:tcPr>
                  <w:tcW w:w="4077" w:type="dxa"/>
                  <w:tcBorders>
                    <w:bottom w:val="single" w:sz="4" w:space="0" w:color="auto"/>
                  </w:tcBorders>
                  <w:shd w:val="clear" w:color="auto" w:fill="auto"/>
                </w:tcPr>
                <w:p w:rsidR="005C4494" w:rsidRPr="006D3231" w:rsidRDefault="00E24904" w:rsidP="00EC4D8A">
                  <w:pPr>
                    <w:keepNext/>
                    <w:keepLines/>
                    <w:tabs>
                      <w:tab w:val="clear" w:pos="567"/>
                    </w:tabs>
                    <w:spacing w:line="240" w:lineRule="auto"/>
                    <w:ind w:left="142"/>
                    <w:rPr>
                      <w:color w:val="000000"/>
                      <w:sz w:val="20"/>
                      <w:szCs w:val="22"/>
                      <w:lang w:val="is-IS" w:eastAsia="nl-BE"/>
                    </w:rPr>
                  </w:pPr>
                  <w:r w:rsidRPr="006D3231">
                    <w:rPr>
                      <w:color w:val="000000"/>
                      <w:sz w:val="20"/>
                      <w:szCs w:val="22"/>
                      <w:lang w:val="is-IS" w:eastAsia="nl-BE"/>
                    </w:rPr>
                    <w:t>Tvíhliða 99,24% CI</w:t>
                  </w:r>
                </w:p>
              </w:tc>
              <w:tc>
                <w:tcPr>
                  <w:tcW w:w="2552" w:type="dxa"/>
                  <w:gridSpan w:val="3"/>
                  <w:tcBorders>
                    <w:left w:val="nil"/>
                    <w:bottom w:val="single" w:sz="4" w:space="0" w:color="auto"/>
                  </w:tcBorders>
                  <w:shd w:val="clear" w:color="auto" w:fill="auto"/>
                </w:tcPr>
                <w:p w:rsidR="005C4494" w:rsidRPr="006D3231" w:rsidRDefault="005C4494" w:rsidP="00EC4D8A">
                  <w:pPr>
                    <w:keepNext/>
                    <w:keepLines/>
                    <w:tabs>
                      <w:tab w:val="clear" w:pos="567"/>
                    </w:tabs>
                    <w:spacing w:line="240" w:lineRule="auto"/>
                    <w:ind w:right="284"/>
                    <w:jc w:val="right"/>
                    <w:rPr>
                      <w:color w:val="000000"/>
                      <w:sz w:val="20"/>
                      <w:szCs w:val="22"/>
                      <w:lang w:val="is-IS" w:eastAsia="nl-BE"/>
                    </w:rPr>
                  </w:pPr>
                  <w:r w:rsidRPr="006D3231">
                    <w:rPr>
                      <w:color w:val="000000"/>
                      <w:sz w:val="20"/>
                      <w:lang w:val="is-IS" w:eastAsia="nl-BE"/>
                    </w:rPr>
                    <w:t>9</w:t>
                  </w:r>
                  <w:r w:rsidR="00407C92" w:rsidRPr="006D3231">
                    <w:rPr>
                      <w:color w:val="000000"/>
                      <w:sz w:val="20"/>
                      <w:lang w:val="is-IS" w:eastAsia="nl-BE"/>
                    </w:rPr>
                    <w:t>,0;</w:t>
                  </w:r>
                  <w:r w:rsidRPr="006D3231">
                    <w:rPr>
                      <w:color w:val="000000"/>
                      <w:sz w:val="20"/>
                      <w:lang w:val="is-IS" w:eastAsia="nl-BE"/>
                    </w:rPr>
                    <w:t xml:space="preserve"> 31</w:t>
                  </w:r>
                  <w:r w:rsidR="00407C92" w:rsidRPr="006D3231">
                    <w:rPr>
                      <w:color w:val="000000"/>
                      <w:sz w:val="20"/>
                      <w:lang w:val="is-IS" w:eastAsia="nl-BE"/>
                    </w:rPr>
                    <w:t>,</w:t>
                  </w:r>
                  <w:r w:rsidRPr="006D3231">
                    <w:rPr>
                      <w:color w:val="000000"/>
                      <w:sz w:val="20"/>
                      <w:lang w:val="is-IS" w:eastAsia="nl-BE"/>
                    </w:rPr>
                    <w:t>0</w:t>
                  </w:r>
                  <w:r w:rsidRPr="006D3231">
                    <w:rPr>
                      <w:color w:val="000000"/>
                      <w:sz w:val="20"/>
                      <w:szCs w:val="22"/>
                      <w:vertAlign w:val="superscript"/>
                      <w:lang w:val="is-IS" w:eastAsia="nl-BE"/>
                    </w:rPr>
                    <w:t xml:space="preserve"> a</w:t>
                  </w:r>
                </w:p>
              </w:tc>
              <w:tc>
                <w:tcPr>
                  <w:tcW w:w="2551" w:type="dxa"/>
                  <w:gridSpan w:val="3"/>
                  <w:tcBorders>
                    <w:left w:val="nil"/>
                    <w:bottom w:val="single" w:sz="4" w:space="0" w:color="auto"/>
                  </w:tcBorders>
                  <w:shd w:val="clear" w:color="auto" w:fill="auto"/>
                </w:tcPr>
                <w:p w:rsidR="005C4494" w:rsidRPr="006D3231" w:rsidRDefault="005C4494" w:rsidP="00EC4D8A">
                  <w:pPr>
                    <w:tabs>
                      <w:tab w:val="clear" w:pos="567"/>
                    </w:tabs>
                    <w:spacing w:line="240" w:lineRule="auto"/>
                    <w:ind w:left="175"/>
                    <w:rPr>
                      <w:color w:val="000000"/>
                      <w:sz w:val="20"/>
                      <w:szCs w:val="22"/>
                      <w:lang w:val="is-IS" w:eastAsia="nl-BE"/>
                    </w:rPr>
                  </w:pPr>
                  <w:r w:rsidRPr="006D3231">
                    <w:rPr>
                      <w:color w:val="000000"/>
                      <w:sz w:val="20"/>
                      <w:lang w:val="is-IS" w:eastAsia="nl-BE"/>
                    </w:rPr>
                    <w:t>13</w:t>
                  </w:r>
                  <w:r w:rsidR="00407C92" w:rsidRPr="006D3231">
                    <w:rPr>
                      <w:color w:val="000000"/>
                      <w:sz w:val="20"/>
                      <w:lang w:val="is-IS" w:eastAsia="nl-BE"/>
                    </w:rPr>
                    <w:t>,3; 35,</w:t>
                  </w:r>
                  <w:r w:rsidRPr="006D3231">
                    <w:rPr>
                      <w:color w:val="000000"/>
                      <w:sz w:val="20"/>
                      <w:lang w:val="is-IS" w:eastAsia="nl-BE"/>
                    </w:rPr>
                    <w:t>5</w:t>
                  </w:r>
                  <w:r w:rsidRPr="006D3231">
                    <w:rPr>
                      <w:color w:val="000000"/>
                      <w:sz w:val="20"/>
                      <w:szCs w:val="22"/>
                      <w:vertAlign w:val="superscript"/>
                      <w:lang w:val="is-IS" w:eastAsia="nl-BE"/>
                    </w:rPr>
                    <w:t xml:space="preserve"> a</w:t>
                  </w:r>
                </w:p>
              </w:tc>
            </w:tr>
            <w:tr w:rsidR="005C4494" w:rsidRPr="006D3231" w:rsidTr="00E814B9">
              <w:tc>
                <w:tcPr>
                  <w:tcW w:w="4786" w:type="dxa"/>
                  <w:gridSpan w:val="2"/>
                  <w:shd w:val="clear" w:color="auto" w:fill="auto"/>
                </w:tcPr>
                <w:p w:rsidR="005C4494" w:rsidRPr="006D3231" w:rsidRDefault="005C4494" w:rsidP="00EC4D8A">
                  <w:pPr>
                    <w:keepNext/>
                    <w:keepLines/>
                    <w:tabs>
                      <w:tab w:val="clear" w:pos="567"/>
                    </w:tabs>
                    <w:spacing w:line="240" w:lineRule="auto"/>
                    <w:rPr>
                      <w:b/>
                      <w:color w:val="000000"/>
                      <w:sz w:val="20"/>
                      <w:szCs w:val="22"/>
                      <w:lang w:val="is-IS" w:eastAsia="nl-BE"/>
                    </w:rPr>
                  </w:pPr>
                </w:p>
              </w:tc>
              <w:tc>
                <w:tcPr>
                  <w:tcW w:w="2126" w:type="dxa"/>
                  <w:gridSpan w:val="3"/>
                  <w:tcBorders>
                    <w:left w:val="nil"/>
                  </w:tcBorders>
                  <w:shd w:val="clear" w:color="auto" w:fill="auto"/>
                </w:tcPr>
                <w:p w:rsidR="005C4494" w:rsidRPr="006D3231" w:rsidRDefault="005C4494" w:rsidP="00EC4D8A">
                  <w:pPr>
                    <w:keepNext/>
                    <w:keepLines/>
                    <w:tabs>
                      <w:tab w:val="clear" w:pos="567"/>
                    </w:tabs>
                    <w:spacing w:line="240" w:lineRule="auto"/>
                    <w:jc w:val="center"/>
                    <w:rPr>
                      <w:b/>
                      <w:color w:val="000000"/>
                      <w:sz w:val="20"/>
                      <w:szCs w:val="22"/>
                      <w:lang w:val="is-IS" w:eastAsia="nl-BE"/>
                    </w:rPr>
                  </w:pPr>
                  <w:r w:rsidRPr="006D3231">
                    <w:rPr>
                      <w:b/>
                      <w:color w:val="000000"/>
                      <w:sz w:val="20"/>
                      <w:szCs w:val="22"/>
                      <w:lang w:val="is-IS" w:eastAsia="nl-BE"/>
                    </w:rPr>
                    <w:t>Skilarence</w:t>
                  </w:r>
                </w:p>
              </w:tc>
              <w:tc>
                <w:tcPr>
                  <w:tcW w:w="2268" w:type="dxa"/>
                  <w:gridSpan w:val="2"/>
                  <w:tcBorders>
                    <w:left w:val="nil"/>
                  </w:tcBorders>
                  <w:shd w:val="clear" w:color="auto" w:fill="auto"/>
                </w:tcPr>
                <w:p w:rsidR="005C4494" w:rsidRPr="006D3231" w:rsidRDefault="005C4494" w:rsidP="00EC4D8A">
                  <w:pPr>
                    <w:keepNext/>
                    <w:keepLines/>
                    <w:tabs>
                      <w:tab w:val="clear" w:pos="567"/>
                    </w:tabs>
                    <w:spacing w:line="240" w:lineRule="auto"/>
                    <w:jc w:val="center"/>
                    <w:rPr>
                      <w:b/>
                      <w:color w:val="000000"/>
                      <w:sz w:val="20"/>
                      <w:szCs w:val="22"/>
                      <w:lang w:val="is-IS" w:eastAsia="nl-BE"/>
                    </w:rPr>
                  </w:pPr>
                  <w:r w:rsidRPr="006D3231">
                    <w:rPr>
                      <w:b/>
                      <w:color w:val="000000"/>
                      <w:sz w:val="20"/>
                      <w:szCs w:val="22"/>
                      <w:lang w:val="is-IS" w:eastAsia="nl-BE"/>
                    </w:rPr>
                    <w:t>Fumaderm</w:t>
                  </w:r>
                </w:p>
              </w:tc>
            </w:tr>
            <w:tr w:rsidR="005C4494" w:rsidRPr="006D3231" w:rsidTr="00E814B9">
              <w:tc>
                <w:tcPr>
                  <w:tcW w:w="4786" w:type="dxa"/>
                  <w:gridSpan w:val="2"/>
                  <w:tcBorders>
                    <w:bottom w:val="single" w:sz="4" w:space="0" w:color="auto"/>
                  </w:tcBorders>
                  <w:shd w:val="clear" w:color="auto" w:fill="auto"/>
                </w:tcPr>
                <w:p w:rsidR="005C4494" w:rsidRPr="006D3231" w:rsidRDefault="005C4494" w:rsidP="00EC4D8A">
                  <w:pPr>
                    <w:keepNext/>
                    <w:keepLines/>
                    <w:tabs>
                      <w:tab w:val="clear" w:pos="567"/>
                    </w:tabs>
                    <w:spacing w:line="240" w:lineRule="auto"/>
                    <w:rPr>
                      <w:color w:val="000000"/>
                      <w:sz w:val="20"/>
                      <w:szCs w:val="22"/>
                      <w:lang w:val="is-IS" w:eastAsia="nl-BE"/>
                    </w:rPr>
                  </w:pPr>
                </w:p>
              </w:tc>
              <w:tc>
                <w:tcPr>
                  <w:tcW w:w="2126" w:type="dxa"/>
                  <w:gridSpan w:val="3"/>
                  <w:tcBorders>
                    <w:left w:val="nil"/>
                    <w:bottom w:val="single" w:sz="4" w:space="0" w:color="auto"/>
                  </w:tcBorders>
                  <w:shd w:val="clear" w:color="auto" w:fill="auto"/>
                </w:tcPr>
                <w:p w:rsidR="005C4494" w:rsidRPr="006D3231" w:rsidRDefault="005C4494" w:rsidP="00EC4D8A">
                  <w:pPr>
                    <w:keepNext/>
                    <w:keepLines/>
                    <w:tabs>
                      <w:tab w:val="clear" w:pos="567"/>
                    </w:tabs>
                    <w:spacing w:line="240" w:lineRule="auto"/>
                    <w:jc w:val="center"/>
                    <w:rPr>
                      <w:color w:val="000000"/>
                      <w:sz w:val="20"/>
                      <w:szCs w:val="22"/>
                      <w:lang w:val="is-IS" w:eastAsia="nl-BE"/>
                    </w:rPr>
                  </w:pPr>
                  <w:r w:rsidRPr="006D3231">
                    <w:rPr>
                      <w:b/>
                      <w:color w:val="000000"/>
                      <w:sz w:val="20"/>
                      <w:szCs w:val="22"/>
                      <w:lang w:val="is-IS" w:eastAsia="nl-BE"/>
                    </w:rPr>
                    <w:t>N=267</w:t>
                  </w:r>
                </w:p>
              </w:tc>
              <w:tc>
                <w:tcPr>
                  <w:tcW w:w="2268" w:type="dxa"/>
                  <w:gridSpan w:val="2"/>
                  <w:tcBorders>
                    <w:left w:val="nil"/>
                    <w:bottom w:val="single" w:sz="4" w:space="0" w:color="auto"/>
                  </w:tcBorders>
                  <w:shd w:val="clear" w:color="auto" w:fill="auto"/>
                </w:tcPr>
                <w:p w:rsidR="005C4494" w:rsidRPr="006D3231" w:rsidRDefault="005C4494" w:rsidP="00EC4D8A">
                  <w:pPr>
                    <w:keepNext/>
                    <w:keepLines/>
                    <w:tabs>
                      <w:tab w:val="clear" w:pos="567"/>
                    </w:tabs>
                    <w:spacing w:line="240" w:lineRule="auto"/>
                    <w:jc w:val="center"/>
                    <w:rPr>
                      <w:color w:val="000000"/>
                      <w:sz w:val="20"/>
                      <w:szCs w:val="22"/>
                      <w:lang w:val="is-IS" w:eastAsia="nl-BE"/>
                    </w:rPr>
                  </w:pPr>
                  <w:r w:rsidRPr="006D3231">
                    <w:rPr>
                      <w:b/>
                      <w:color w:val="000000"/>
                      <w:sz w:val="20"/>
                      <w:szCs w:val="22"/>
                      <w:lang w:val="is-IS" w:eastAsia="nl-BE"/>
                    </w:rPr>
                    <w:t>N=273</w:t>
                  </w:r>
                </w:p>
              </w:tc>
            </w:tr>
            <w:tr w:rsidR="005C4494" w:rsidRPr="006D3231" w:rsidTr="00E814B9">
              <w:tc>
                <w:tcPr>
                  <w:tcW w:w="4786" w:type="dxa"/>
                  <w:gridSpan w:val="2"/>
                  <w:tcBorders>
                    <w:top w:val="single" w:sz="4" w:space="0" w:color="auto"/>
                  </w:tcBorders>
                  <w:shd w:val="clear" w:color="auto" w:fill="auto"/>
                </w:tcPr>
                <w:p w:rsidR="005C4494" w:rsidRPr="006D3231" w:rsidRDefault="00E24904" w:rsidP="00EC4D8A">
                  <w:pPr>
                    <w:keepNext/>
                    <w:keepLines/>
                    <w:tabs>
                      <w:tab w:val="clear" w:pos="567"/>
                    </w:tabs>
                    <w:spacing w:line="240" w:lineRule="auto"/>
                    <w:jc w:val="both"/>
                    <w:rPr>
                      <w:b/>
                      <w:color w:val="000000"/>
                      <w:sz w:val="20"/>
                      <w:szCs w:val="22"/>
                      <w:lang w:val="is-IS" w:eastAsia="nl-BE"/>
                    </w:rPr>
                  </w:pPr>
                  <w:r w:rsidRPr="006D3231">
                    <w:rPr>
                      <w:b/>
                      <w:color w:val="000000"/>
                      <w:sz w:val="20"/>
                      <w:szCs w:val="22"/>
                      <w:lang w:val="is-IS" w:eastAsia="nl-BE"/>
                    </w:rPr>
                    <w:t>Jafngildi</w:t>
                  </w:r>
                  <w:r w:rsidR="005C4494" w:rsidRPr="006D3231">
                    <w:rPr>
                      <w:b/>
                      <w:color w:val="000000"/>
                      <w:sz w:val="20"/>
                      <w:szCs w:val="22"/>
                      <w:lang w:val="is-IS" w:eastAsia="nl-BE"/>
                    </w:rPr>
                    <w:t xml:space="preserve"> Skilarence </w:t>
                  </w:r>
                  <w:r w:rsidRPr="006D3231">
                    <w:rPr>
                      <w:b/>
                      <w:color w:val="000000"/>
                      <w:sz w:val="20"/>
                      <w:szCs w:val="22"/>
                      <w:lang w:val="is-IS" w:eastAsia="nl-BE"/>
                    </w:rPr>
                    <w:t>samanborið við</w:t>
                  </w:r>
                  <w:r w:rsidR="005C4494" w:rsidRPr="006D3231">
                    <w:rPr>
                      <w:b/>
                      <w:color w:val="000000"/>
                      <w:sz w:val="20"/>
                      <w:szCs w:val="22"/>
                      <w:lang w:val="is-IS" w:eastAsia="nl-BE"/>
                    </w:rPr>
                    <w:t xml:space="preserve"> Fumaderm</w:t>
                  </w:r>
                </w:p>
              </w:tc>
              <w:tc>
                <w:tcPr>
                  <w:tcW w:w="2126" w:type="dxa"/>
                  <w:gridSpan w:val="3"/>
                  <w:tcBorders>
                    <w:top w:val="single" w:sz="4" w:space="0" w:color="auto"/>
                    <w:left w:val="nil"/>
                  </w:tcBorders>
                  <w:shd w:val="clear" w:color="auto" w:fill="auto"/>
                </w:tcPr>
                <w:p w:rsidR="005C4494" w:rsidRPr="006D3231" w:rsidDel="00135E41" w:rsidRDefault="005C4494" w:rsidP="00EC4D8A">
                  <w:pPr>
                    <w:keepNext/>
                    <w:keepLines/>
                    <w:tabs>
                      <w:tab w:val="clear" w:pos="567"/>
                    </w:tabs>
                    <w:spacing w:line="240" w:lineRule="auto"/>
                    <w:jc w:val="center"/>
                    <w:rPr>
                      <w:color w:val="000000"/>
                      <w:sz w:val="20"/>
                      <w:szCs w:val="22"/>
                      <w:lang w:val="is-IS" w:eastAsia="nl-BE"/>
                    </w:rPr>
                  </w:pPr>
                </w:p>
              </w:tc>
              <w:tc>
                <w:tcPr>
                  <w:tcW w:w="2268" w:type="dxa"/>
                  <w:gridSpan w:val="2"/>
                  <w:tcBorders>
                    <w:top w:val="single" w:sz="4" w:space="0" w:color="auto"/>
                    <w:left w:val="nil"/>
                  </w:tcBorders>
                  <w:shd w:val="clear" w:color="auto" w:fill="auto"/>
                  <w:vAlign w:val="center"/>
                </w:tcPr>
                <w:p w:rsidR="005C4494" w:rsidRPr="006D3231" w:rsidRDefault="005C4494" w:rsidP="00EC4D8A">
                  <w:pPr>
                    <w:keepNext/>
                    <w:keepLines/>
                    <w:tabs>
                      <w:tab w:val="clear" w:pos="567"/>
                    </w:tabs>
                    <w:spacing w:line="240" w:lineRule="auto"/>
                    <w:jc w:val="center"/>
                    <w:rPr>
                      <w:color w:val="000000"/>
                      <w:sz w:val="20"/>
                      <w:szCs w:val="22"/>
                      <w:lang w:val="is-IS" w:eastAsia="nl-BE"/>
                    </w:rPr>
                  </w:pPr>
                </w:p>
              </w:tc>
            </w:tr>
            <w:tr w:rsidR="005C4494" w:rsidRPr="006D3231" w:rsidTr="00E814B9">
              <w:tc>
                <w:tcPr>
                  <w:tcW w:w="4786" w:type="dxa"/>
                  <w:gridSpan w:val="2"/>
                  <w:shd w:val="clear" w:color="auto" w:fill="auto"/>
                </w:tcPr>
                <w:p w:rsidR="005C4494" w:rsidRPr="006D3231" w:rsidRDefault="005C4494" w:rsidP="00EC4D8A">
                  <w:pPr>
                    <w:keepNext/>
                    <w:keepLines/>
                    <w:tabs>
                      <w:tab w:val="clear" w:pos="567"/>
                    </w:tabs>
                    <w:spacing w:line="240" w:lineRule="auto"/>
                    <w:jc w:val="both"/>
                    <w:rPr>
                      <w:b/>
                      <w:color w:val="000000"/>
                      <w:sz w:val="20"/>
                      <w:szCs w:val="22"/>
                      <w:lang w:val="is-IS" w:eastAsia="nl-BE"/>
                    </w:rPr>
                  </w:pPr>
                  <w:r w:rsidRPr="006D3231">
                    <w:rPr>
                      <w:b/>
                      <w:color w:val="000000"/>
                      <w:sz w:val="20"/>
                      <w:szCs w:val="22"/>
                      <w:lang w:val="is-IS" w:eastAsia="nl-BE"/>
                    </w:rPr>
                    <w:t>PASI 75</w:t>
                  </w:r>
                  <w:r w:rsidRPr="006D3231">
                    <w:rPr>
                      <w:color w:val="000000"/>
                      <w:sz w:val="20"/>
                      <w:szCs w:val="22"/>
                      <w:lang w:val="is-IS" w:eastAsia="nl-BE"/>
                    </w:rPr>
                    <w:t>, n (%)</w:t>
                  </w:r>
                </w:p>
              </w:tc>
              <w:tc>
                <w:tcPr>
                  <w:tcW w:w="2126" w:type="dxa"/>
                  <w:gridSpan w:val="3"/>
                  <w:tcBorders>
                    <w:left w:val="nil"/>
                  </w:tcBorders>
                  <w:shd w:val="clear" w:color="auto" w:fill="auto"/>
                </w:tcPr>
                <w:p w:rsidR="005C4494" w:rsidRPr="006D3231" w:rsidRDefault="00407C92" w:rsidP="00EC4D8A">
                  <w:pPr>
                    <w:keepNext/>
                    <w:keepLines/>
                    <w:tabs>
                      <w:tab w:val="clear" w:pos="567"/>
                    </w:tabs>
                    <w:spacing w:line="240" w:lineRule="auto"/>
                    <w:jc w:val="center"/>
                    <w:rPr>
                      <w:color w:val="000000"/>
                      <w:sz w:val="20"/>
                      <w:szCs w:val="22"/>
                      <w:highlight w:val="yellow"/>
                      <w:lang w:val="is-IS" w:eastAsia="nl-BE"/>
                    </w:rPr>
                  </w:pPr>
                  <w:r w:rsidRPr="006D3231">
                    <w:rPr>
                      <w:color w:val="000000"/>
                      <w:sz w:val="20"/>
                      <w:szCs w:val="22"/>
                      <w:lang w:val="is-IS" w:eastAsia="nl-BE"/>
                    </w:rPr>
                    <w:t>100 (37,</w:t>
                  </w:r>
                  <w:r w:rsidR="005C4494" w:rsidRPr="006D3231">
                    <w:rPr>
                      <w:color w:val="000000"/>
                      <w:sz w:val="20"/>
                      <w:szCs w:val="22"/>
                      <w:lang w:val="is-IS" w:eastAsia="nl-BE"/>
                    </w:rPr>
                    <w:t>5)</w:t>
                  </w:r>
                </w:p>
              </w:tc>
              <w:tc>
                <w:tcPr>
                  <w:tcW w:w="2268" w:type="dxa"/>
                  <w:gridSpan w:val="2"/>
                  <w:tcBorders>
                    <w:left w:val="nil"/>
                  </w:tcBorders>
                  <w:shd w:val="clear" w:color="auto" w:fill="auto"/>
                  <w:vAlign w:val="center"/>
                </w:tcPr>
                <w:p w:rsidR="005C4494" w:rsidRPr="006D3231" w:rsidRDefault="00407C92" w:rsidP="00EC4D8A">
                  <w:pPr>
                    <w:keepNext/>
                    <w:keepLines/>
                    <w:tabs>
                      <w:tab w:val="clear" w:pos="567"/>
                    </w:tabs>
                    <w:spacing w:line="240" w:lineRule="auto"/>
                    <w:jc w:val="center"/>
                    <w:rPr>
                      <w:color w:val="000000"/>
                      <w:sz w:val="20"/>
                      <w:highlight w:val="yellow"/>
                      <w:lang w:val="is-IS" w:eastAsia="nl-BE"/>
                    </w:rPr>
                  </w:pPr>
                  <w:r w:rsidRPr="006D3231">
                    <w:rPr>
                      <w:color w:val="000000"/>
                      <w:sz w:val="20"/>
                      <w:szCs w:val="22"/>
                      <w:lang w:val="is-IS" w:eastAsia="nl-BE"/>
                    </w:rPr>
                    <w:t>110 (40,</w:t>
                  </w:r>
                  <w:r w:rsidR="005C4494" w:rsidRPr="006D3231">
                    <w:rPr>
                      <w:color w:val="000000"/>
                      <w:sz w:val="20"/>
                      <w:szCs w:val="22"/>
                      <w:lang w:val="is-IS" w:eastAsia="nl-BE"/>
                    </w:rPr>
                    <w:t>3)</w:t>
                  </w:r>
                </w:p>
              </w:tc>
            </w:tr>
            <w:tr w:rsidR="005C4494" w:rsidRPr="006D3231" w:rsidTr="00E814B9">
              <w:tc>
                <w:tcPr>
                  <w:tcW w:w="4786" w:type="dxa"/>
                  <w:gridSpan w:val="2"/>
                  <w:shd w:val="clear" w:color="auto" w:fill="auto"/>
                </w:tcPr>
                <w:p w:rsidR="005C4494" w:rsidRPr="006D3231" w:rsidRDefault="00407C92" w:rsidP="00EC4D8A">
                  <w:pPr>
                    <w:keepNext/>
                    <w:keepLines/>
                    <w:tabs>
                      <w:tab w:val="clear" w:pos="567"/>
                    </w:tabs>
                    <w:spacing w:line="240" w:lineRule="auto"/>
                    <w:ind w:left="142"/>
                    <w:rPr>
                      <w:color w:val="000000"/>
                      <w:sz w:val="20"/>
                      <w:szCs w:val="22"/>
                      <w:lang w:val="is-IS" w:eastAsia="nl-BE"/>
                    </w:rPr>
                  </w:pPr>
                  <w:r w:rsidRPr="006D3231">
                    <w:rPr>
                      <w:color w:val="000000"/>
                      <w:sz w:val="20"/>
                      <w:szCs w:val="22"/>
                      <w:lang w:val="is-IS" w:eastAsia="nl-BE"/>
                    </w:rPr>
                    <w:t>p-gildi</w:t>
                  </w:r>
                </w:p>
              </w:tc>
              <w:tc>
                <w:tcPr>
                  <w:tcW w:w="4394" w:type="dxa"/>
                  <w:gridSpan w:val="5"/>
                  <w:tcBorders>
                    <w:left w:val="nil"/>
                  </w:tcBorders>
                  <w:shd w:val="clear" w:color="auto" w:fill="auto"/>
                </w:tcPr>
                <w:p w:rsidR="005C4494" w:rsidRPr="006D3231" w:rsidRDefault="00407C92" w:rsidP="00EC4D8A">
                  <w:pPr>
                    <w:keepNext/>
                    <w:keepLines/>
                    <w:tabs>
                      <w:tab w:val="clear" w:pos="567"/>
                    </w:tabs>
                    <w:spacing w:line="240" w:lineRule="auto"/>
                    <w:jc w:val="center"/>
                    <w:rPr>
                      <w:color w:val="000000"/>
                      <w:sz w:val="20"/>
                      <w:szCs w:val="22"/>
                      <w:highlight w:val="yellow"/>
                      <w:lang w:val="is-IS" w:eastAsia="nl-BE"/>
                    </w:rPr>
                  </w:pPr>
                  <w:r w:rsidRPr="006D3231">
                    <w:rPr>
                      <w:color w:val="000000"/>
                      <w:sz w:val="20"/>
                      <w:szCs w:val="22"/>
                      <w:lang w:val="is-IS" w:eastAsia="nl-BE"/>
                    </w:rPr>
                    <w:t>0,</w:t>
                  </w:r>
                  <w:r w:rsidR="005C4494" w:rsidRPr="006D3231">
                    <w:rPr>
                      <w:color w:val="000000"/>
                      <w:sz w:val="20"/>
                      <w:szCs w:val="22"/>
                      <w:lang w:val="is-IS" w:eastAsia="nl-BE"/>
                    </w:rPr>
                    <w:t>0003</w:t>
                  </w:r>
                  <w:r w:rsidR="005C4494" w:rsidRPr="006D3231">
                    <w:rPr>
                      <w:color w:val="000000"/>
                      <w:sz w:val="20"/>
                      <w:szCs w:val="22"/>
                      <w:vertAlign w:val="superscript"/>
                      <w:lang w:val="is-IS" w:eastAsia="nl-BE"/>
                    </w:rPr>
                    <w:t>b</w:t>
                  </w:r>
                </w:p>
              </w:tc>
            </w:tr>
            <w:tr w:rsidR="005C4494" w:rsidRPr="006D3231" w:rsidTr="00E814B9">
              <w:tc>
                <w:tcPr>
                  <w:tcW w:w="4786" w:type="dxa"/>
                  <w:gridSpan w:val="2"/>
                  <w:shd w:val="clear" w:color="auto" w:fill="auto"/>
                </w:tcPr>
                <w:p w:rsidR="005C4494" w:rsidRPr="006D3231" w:rsidRDefault="006343BB" w:rsidP="00EC4D8A">
                  <w:pPr>
                    <w:keepNext/>
                    <w:keepLines/>
                    <w:tabs>
                      <w:tab w:val="clear" w:pos="567"/>
                    </w:tabs>
                    <w:spacing w:line="240" w:lineRule="auto"/>
                    <w:ind w:left="142"/>
                    <w:rPr>
                      <w:color w:val="000000"/>
                      <w:sz w:val="20"/>
                      <w:szCs w:val="22"/>
                      <w:lang w:val="is-IS" w:eastAsia="nl-BE"/>
                    </w:rPr>
                  </w:pPr>
                  <w:r w:rsidRPr="006D3231">
                    <w:rPr>
                      <w:color w:val="000000"/>
                      <w:sz w:val="20"/>
                      <w:szCs w:val="22"/>
                      <w:lang w:val="is-IS" w:eastAsia="nl-BE"/>
                    </w:rPr>
                    <w:t>Einhliða 97,5% endurtekin CI (neðri mörk</w:t>
                  </w:r>
                  <w:r w:rsidR="005C4494" w:rsidRPr="006D3231">
                    <w:rPr>
                      <w:color w:val="000000"/>
                      <w:sz w:val="20"/>
                      <w:szCs w:val="22"/>
                      <w:lang w:val="is-IS" w:eastAsia="nl-BE"/>
                    </w:rPr>
                    <w:t>)</w:t>
                  </w:r>
                </w:p>
              </w:tc>
              <w:tc>
                <w:tcPr>
                  <w:tcW w:w="4394" w:type="dxa"/>
                  <w:gridSpan w:val="5"/>
                  <w:tcBorders>
                    <w:left w:val="nil"/>
                  </w:tcBorders>
                  <w:shd w:val="clear" w:color="auto" w:fill="auto"/>
                </w:tcPr>
                <w:p w:rsidR="005C4494" w:rsidRPr="006D3231" w:rsidRDefault="00407C92" w:rsidP="00EC4D8A">
                  <w:pPr>
                    <w:keepNext/>
                    <w:keepLines/>
                    <w:tabs>
                      <w:tab w:val="clear" w:pos="567"/>
                    </w:tabs>
                    <w:spacing w:line="240" w:lineRule="auto"/>
                    <w:jc w:val="center"/>
                    <w:rPr>
                      <w:color w:val="000000"/>
                      <w:sz w:val="20"/>
                      <w:szCs w:val="22"/>
                      <w:highlight w:val="yellow"/>
                      <w:lang w:val="is-IS" w:eastAsia="nl-BE"/>
                    </w:rPr>
                  </w:pPr>
                  <w:r w:rsidRPr="006D3231">
                    <w:rPr>
                      <w:color w:val="000000"/>
                      <w:sz w:val="20"/>
                      <w:szCs w:val="22"/>
                      <w:lang w:val="is-IS" w:eastAsia="nl-BE"/>
                    </w:rPr>
                    <w:t>-11,</w:t>
                  </w:r>
                  <w:r w:rsidR="005C4494" w:rsidRPr="006D3231">
                    <w:rPr>
                      <w:color w:val="000000"/>
                      <w:sz w:val="20"/>
                      <w:szCs w:val="22"/>
                      <w:lang w:val="is-IS" w:eastAsia="nl-BE"/>
                    </w:rPr>
                    <w:t>6</w:t>
                  </w:r>
                  <w:r w:rsidR="005C4494" w:rsidRPr="006D3231">
                    <w:rPr>
                      <w:color w:val="000000"/>
                      <w:sz w:val="20"/>
                      <w:szCs w:val="22"/>
                      <w:vertAlign w:val="superscript"/>
                      <w:lang w:val="is-IS" w:eastAsia="nl-BE"/>
                    </w:rPr>
                    <w:t>b</w:t>
                  </w:r>
                </w:p>
              </w:tc>
            </w:tr>
            <w:tr w:rsidR="005C4494" w:rsidRPr="006D3231" w:rsidTr="00E814B9">
              <w:tc>
                <w:tcPr>
                  <w:tcW w:w="4786" w:type="dxa"/>
                  <w:gridSpan w:val="2"/>
                  <w:shd w:val="clear" w:color="auto" w:fill="auto"/>
                </w:tcPr>
                <w:p w:rsidR="005C4494" w:rsidRPr="006D3231" w:rsidRDefault="005C4494" w:rsidP="00FD4813">
                  <w:pPr>
                    <w:keepNext/>
                    <w:keepLines/>
                    <w:tabs>
                      <w:tab w:val="clear" w:pos="567"/>
                    </w:tabs>
                    <w:spacing w:line="240" w:lineRule="auto"/>
                    <w:rPr>
                      <w:b/>
                      <w:color w:val="000000"/>
                      <w:sz w:val="20"/>
                      <w:szCs w:val="22"/>
                      <w:lang w:val="is-IS" w:eastAsia="nl-BE"/>
                    </w:rPr>
                  </w:pPr>
                  <w:r w:rsidRPr="006D3231">
                    <w:rPr>
                      <w:b/>
                      <w:color w:val="000000"/>
                      <w:sz w:val="20"/>
                      <w:szCs w:val="22"/>
                      <w:lang w:val="is-IS" w:eastAsia="nl-BE"/>
                    </w:rPr>
                    <w:t xml:space="preserve">PGA </w:t>
                  </w:r>
                  <w:r w:rsidR="00407C92" w:rsidRPr="006D3231">
                    <w:rPr>
                      <w:b/>
                      <w:color w:val="000000"/>
                      <w:sz w:val="20"/>
                      <w:szCs w:val="22"/>
                      <w:lang w:val="is-IS" w:eastAsia="nl-BE"/>
                    </w:rPr>
                    <w:t xml:space="preserve">skorin </w:t>
                  </w:r>
                  <w:r w:rsidR="00FD4813" w:rsidRPr="009F6438">
                    <w:rPr>
                      <w:b/>
                      <w:sz w:val="20"/>
                      <w:szCs w:val="22"/>
                      <w:lang w:val="is-IS" w:eastAsia="nl-BE"/>
                    </w:rPr>
                    <w:t>„</w:t>
                  </w:r>
                  <w:r w:rsidR="00407C92" w:rsidRPr="006D3231">
                    <w:rPr>
                      <w:b/>
                      <w:color w:val="000000"/>
                      <w:sz w:val="20"/>
                      <w:szCs w:val="22"/>
                      <w:lang w:val="is-IS" w:eastAsia="nl-BE"/>
                    </w:rPr>
                    <w:t>laus við útbrot</w:t>
                  </w:r>
                  <w:r w:rsidR="00D73C5C" w:rsidRPr="009F6438">
                    <w:rPr>
                      <w:b/>
                      <w:sz w:val="20"/>
                      <w:szCs w:val="22"/>
                      <w:lang w:val="is-IS" w:eastAsia="nl-BE"/>
                    </w:rPr>
                    <w:t>“</w:t>
                  </w:r>
                  <w:r w:rsidR="00407C92" w:rsidRPr="006D3231">
                    <w:rPr>
                      <w:b/>
                      <w:color w:val="000000"/>
                      <w:sz w:val="20"/>
                      <w:szCs w:val="22"/>
                      <w:lang w:val="is-IS" w:eastAsia="nl-BE"/>
                    </w:rPr>
                    <w:t xml:space="preserve"> eða </w:t>
                  </w:r>
                  <w:r w:rsidR="00FD4813" w:rsidRPr="009F6438">
                    <w:rPr>
                      <w:b/>
                      <w:sz w:val="20"/>
                      <w:szCs w:val="22"/>
                      <w:lang w:val="is-IS" w:eastAsia="nl-BE"/>
                    </w:rPr>
                    <w:t>„</w:t>
                  </w:r>
                  <w:r w:rsidR="00407C92" w:rsidRPr="006D3231">
                    <w:rPr>
                      <w:b/>
                      <w:color w:val="000000"/>
                      <w:sz w:val="20"/>
                      <w:szCs w:val="22"/>
                      <w:lang w:val="is-IS" w:eastAsia="nl-BE"/>
                    </w:rPr>
                    <w:t>næstum laus við útbrot</w:t>
                  </w:r>
                  <w:r w:rsidR="00D73C5C" w:rsidRPr="009F6438">
                    <w:rPr>
                      <w:b/>
                      <w:sz w:val="20"/>
                      <w:szCs w:val="22"/>
                      <w:lang w:val="is-IS" w:eastAsia="nl-BE"/>
                    </w:rPr>
                    <w:t>“</w:t>
                  </w:r>
                  <w:r w:rsidRPr="006D3231">
                    <w:rPr>
                      <w:b/>
                      <w:color w:val="000000"/>
                      <w:sz w:val="20"/>
                      <w:szCs w:val="22"/>
                      <w:lang w:val="is-IS" w:eastAsia="nl-BE"/>
                    </w:rPr>
                    <w:t>,</w:t>
                  </w:r>
                  <w:r w:rsidRPr="006D3231">
                    <w:rPr>
                      <w:color w:val="000000"/>
                      <w:sz w:val="20"/>
                      <w:szCs w:val="22"/>
                      <w:lang w:val="is-IS" w:eastAsia="nl-BE"/>
                    </w:rPr>
                    <w:t xml:space="preserve"> n (%)</w:t>
                  </w:r>
                </w:p>
              </w:tc>
              <w:tc>
                <w:tcPr>
                  <w:tcW w:w="2126" w:type="dxa"/>
                  <w:gridSpan w:val="3"/>
                  <w:tcBorders>
                    <w:left w:val="nil"/>
                  </w:tcBorders>
                  <w:shd w:val="clear" w:color="auto" w:fill="auto"/>
                </w:tcPr>
                <w:p w:rsidR="005C4494" w:rsidRPr="006D3231" w:rsidRDefault="00407C92" w:rsidP="00EC4D8A">
                  <w:pPr>
                    <w:keepNext/>
                    <w:keepLines/>
                    <w:tabs>
                      <w:tab w:val="clear" w:pos="567"/>
                    </w:tabs>
                    <w:spacing w:line="240" w:lineRule="auto"/>
                    <w:jc w:val="center"/>
                    <w:rPr>
                      <w:color w:val="000000"/>
                      <w:sz w:val="20"/>
                      <w:szCs w:val="22"/>
                      <w:highlight w:val="yellow"/>
                      <w:lang w:val="is-IS" w:eastAsia="nl-BE"/>
                    </w:rPr>
                  </w:pPr>
                  <w:r w:rsidRPr="006D3231">
                    <w:rPr>
                      <w:color w:val="000000"/>
                      <w:sz w:val="20"/>
                      <w:szCs w:val="22"/>
                      <w:lang w:val="is-IS" w:eastAsia="nl-BE"/>
                    </w:rPr>
                    <w:t>88 (33,</w:t>
                  </w:r>
                  <w:r w:rsidR="005C4494" w:rsidRPr="006D3231">
                    <w:rPr>
                      <w:color w:val="000000"/>
                      <w:sz w:val="20"/>
                      <w:szCs w:val="22"/>
                      <w:lang w:val="is-IS" w:eastAsia="nl-BE"/>
                    </w:rPr>
                    <w:t>0)</w:t>
                  </w:r>
                </w:p>
              </w:tc>
              <w:tc>
                <w:tcPr>
                  <w:tcW w:w="2268" w:type="dxa"/>
                  <w:gridSpan w:val="2"/>
                  <w:tcBorders>
                    <w:left w:val="nil"/>
                  </w:tcBorders>
                  <w:shd w:val="clear" w:color="auto" w:fill="auto"/>
                </w:tcPr>
                <w:p w:rsidR="005C4494" w:rsidRPr="006D3231" w:rsidRDefault="005C4494" w:rsidP="00EC4D8A">
                  <w:pPr>
                    <w:keepNext/>
                    <w:keepLines/>
                    <w:tabs>
                      <w:tab w:val="clear" w:pos="567"/>
                    </w:tabs>
                    <w:spacing w:line="240" w:lineRule="auto"/>
                    <w:jc w:val="center"/>
                    <w:rPr>
                      <w:b/>
                      <w:color w:val="000000"/>
                      <w:sz w:val="20"/>
                      <w:szCs w:val="22"/>
                      <w:highlight w:val="yellow"/>
                      <w:lang w:val="is-IS" w:eastAsia="nl-BE"/>
                    </w:rPr>
                  </w:pPr>
                  <w:r w:rsidRPr="006D3231">
                    <w:rPr>
                      <w:color w:val="000000"/>
                      <w:sz w:val="20"/>
                      <w:szCs w:val="22"/>
                      <w:lang w:val="is-IS" w:eastAsia="nl-BE"/>
                    </w:rPr>
                    <w:t>102</w:t>
                  </w:r>
                  <w:r w:rsidR="00407C92" w:rsidRPr="006D3231">
                    <w:rPr>
                      <w:color w:val="000000"/>
                      <w:sz w:val="20"/>
                      <w:szCs w:val="22"/>
                      <w:lang w:val="is-IS" w:eastAsia="nl-BE"/>
                    </w:rPr>
                    <w:t xml:space="preserve"> (37,</w:t>
                  </w:r>
                  <w:r w:rsidRPr="006D3231">
                    <w:rPr>
                      <w:color w:val="000000"/>
                      <w:sz w:val="20"/>
                      <w:szCs w:val="22"/>
                      <w:lang w:val="is-IS" w:eastAsia="nl-BE"/>
                    </w:rPr>
                    <w:t>4)</w:t>
                  </w:r>
                </w:p>
              </w:tc>
            </w:tr>
            <w:tr w:rsidR="005C4494" w:rsidRPr="006D3231" w:rsidTr="00E814B9">
              <w:tc>
                <w:tcPr>
                  <w:tcW w:w="4786" w:type="dxa"/>
                  <w:gridSpan w:val="2"/>
                  <w:shd w:val="clear" w:color="auto" w:fill="auto"/>
                </w:tcPr>
                <w:p w:rsidR="005C4494" w:rsidRPr="006D3231" w:rsidRDefault="00407C92" w:rsidP="00EC4D8A">
                  <w:pPr>
                    <w:keepNext/>
                    <w:keepLines/>
                    <w:tabs>
                      <w:tab w:val="clear" w:pos="567"/>
                    </w:tabs>
                    <w:spacing w:line="240" w:lineRule="auto"/>
                    <w:ind w:left="142"/>
                    <w:rPr>
                      <w:color w:val="000000"/>
                      <w:sz w:val="20"/>
                      <w:szCs w:val="22"/>
                      <w:lang w:val="is-IS" w:eastAsia="nl-BE"/>
                    </w:rPr>
                  </w:pPr>
                  <w:r w:rsidRPr="006D3231">
                    <w:rPr>
                      <w:color w:val="000000"/>
                      <w:sz w:val="20"/>
                      <w:szCs w:val="22"/>
                      <w:lang w:val="is-IS" w:eastAsia="nl-BE"/>
                    </w:rPr>
                    <w:t>p-gildi</w:t>
                  </w:r>
                </w:p>
              </w:tc>
              <w:tc>
                <w:tcPr>
                  <w:tcW w:w="4394" w:type="dxa"/>
                  <w:gridSpan w:val="5"/>
                  <w:tcBorders>
                    <w:left w:val="nil"/>
                  </w:tcBorders>
                  <w:shd w:val="clear" w:color="auto" w:fill="auto"/>
                </w:tcPr>
                <w:p w:rsidR="005C4494" w:rsidRPr="006D3231" w:rsidRDefault="00407C92" w:rsidP="00EC4D8A">
                  <w:pPr>
                    <w:keepNext/>
                    <w:keepLines/>
                    <w:tabs>
                      <w:tab w:val="clear" w:pos="567"/>
                    </w:tabs>
                    <w:spacing w:line="240" w:lineRule="auto"/>
                    <w:jc w:val="center"/>
                    <w:rPr>
                      <w:color w:val="000000"/>
                      <w:sz w:val="20"/>
                      <w:szCs w:val="22"/>
                      <w:highlight w:val="yellow"/>
                      <w:lang w:val="is-IS" w:eastAsia="nl-BE"/>
                    </w:rPr>
                  </w:pPr>
                  <w:r w:rsidRPr="006D3231">
                    <w:rPr>
                      <w:color w:val="000000"/>
                      <w:sz w:val="20"/>
                      <w:szCs w:val="22"/>
                      <w:lang w:val="is-IS" w:eastAsia="nl-BE"/>
                    </w:rPr>
                    <w:t>0,</w:t>
                  </w:r>
                  <w:r w:rsidR="005C4494" w:rsidRPr="006D3231">
                    <w:rPr>
                      <w:color w:val="000000"/>
                      <w:sz w:val="20"/>
                      <w:szCs w:val="22"/>
                      <w:lang w:val="is-IS" w:eastAsia="nl-BE"/>
                    </w:rPr>
                    <w:t>0007</w:t>
                  </w:r>
                  <w:r w:rsidR="005C4494" w:rsidRPr="006D3231">
                    <w:rPr>
                      <w:color w:val="000000"/>
                      <w:sz w:val="20"/>
                      <w:szCs w:val="22"/>
                      <w:vertAlign w:val="superscript"/>
                      <w:lang w:val="is-IS" w:eastAsia="nl-BE"/>
                    </w:rPr>
                    <w:t>b</w:t>
                  </w:r>
                </w:p>
              </w:tc>
            </w:tr>
            <w:tr w:rsidR="005C4494" w:rsidRPr="006D3231" w:rsidTr="00E814B9">
              <w:tc>
                <w:tcPr>
                  <w:tcW w:w="4786" w:type="dxa"/>
                  <w:gridSpan w:val="2"/>
                  <w:tcBorders>
                    <w:bottom w:val="single" w:sz="4" w:space="0" w:color="auto"/>
                  </w:tcBorders>
                  <w:shd w:val="clear" w:color="auto" w:fill="auto"/>
                </w:tcPr>
                <w:p w:rsidR="005C4494" w:rsidRPr="006D3231" w:rsidRDefault="006343BB" w:rsidP="00EC4D8A">
                  <w:pPr>
                    <w:keepNext/>
                    <w:keepLines/>
                    <w:tabs>
                      <w:tab w:val="clear" w:pos="567"/>
                    </w:tabs>
                    <w:spacing w:line="240" w:lineRule="auto"/>
                    <w:ind w:left="142"/>
                    <w:rPr>
                      <w:color w:val="000000"/>
                      <w:sz w:val="20"/>
                      <w:szCs w:val="22"/>
                      <w:lang w:val="is-IS" w:eastAsia="nl-BE"/>
                    </w:rPr>
                  </w:pPr>
                  <w:r w:rsidRPr="006D3231">
                    <w:rPr>
                      <w:color w:val="000000"/>
                      <w:sz w:val="20"/>
                      <w:szCs w:val="22"/>
                      <w:lang w:val="is-IS" w:eastAsia="nl-BE"/>
                    </w:rPr>
                    <w:t>Einhliða 97,5% endurtekin CI (neðri mörk)</w:t>
                  </w:r>
                </w:p>
              </w:tc>
              <w:tc>
                <w:tcPr>
                  <w:tcW w:w="4394" w:type="dxa"/>
                  <w:gridSpan w:val="5"/>
                  <w:tcBorders>
                    <w:left w:val="nil"/>
                    <w:bottom w:val="single" w:sz="4" w:space="0" w:color="auto"/>
                  </w:tcBorders>
                  <w:shd w:val="clear" w:color="auto" w:fill="auto"/>
                </w:tcPr>
                <w:p w:rsidR="005C4494" w:rsidRPr="006D3231" w:rsidRDefault="00407C92" w:rsidP="00EC4D8A">
                  <w:pPr>
                    <w:keepNext/>
                    <w:keepLines/>
                    <w:tabs>
                      <w:tab w:val="clear" w:pos="567"/>
                    </w:tabs>
                    <w:spacing w:line="240" w:lineRule="auto"/>
                    <w:jc w:val="center"/>
                    <w:rPr>
                      <w:color w:val="000000"/>
                      <w:sz w:val="20"/>
                      <w:szCs w:val="22"/>
                      <w:highlight w:val="yellow"/>
                      <w:lang w:val="is-IS" w:eastAsia="nl-BE"/>
                    </w:rPr>
                  </w:pPr>
                  <w:r w:rsidRPr="006D3231">
                    <w:rPr>
                      <w:color w:val="000000"/>
                      <w:sz w:val="20"/>
                      <w:szCs w:val="22"/>
                      <w:lang w:val="is-IS" w:eastAsia="nl-BE"/>
                    </w:rPr>
                    <w:t>-13,</w:t>
                  </w:r>
                  <w:r w:rsidR="005C4494" w:rsidRPr="006D3231">
                    <w:rPr>
                      <w:color w:val="000000"/>
                      <w:sz w:val="20"/>
                      <w:szCs w:val="22"/>
                      <w:lang w:val="is-IS" w:eastAsia="nl-BE"/>
                    </w:rPr>
                    <w:t>0</w:t>
                  </w:r>
                  <w:r w:rsidR="005C4494" w:rsidRPr="006D3231">
                    <w:rPr>
                      <w:color w:val="000000"/>
                      <w:sz w:val="20"/>
                      <w:szCs w:val="22"/>
                      <w:vertAlign w:val="superscript"/>
                      <w:lang w:val="is-IS" w:eastAsia="nl-BE"/>
                    </w:rPr>
                    <w:t>b</w:t>
                  </w:r>
                </w:p>
              </w:tc>
            </w:tr>
          </w:tbl>
          <w:p w:rsidR="005C4494" w:rsidRPr="006D3231" w:rsidRDefault="005C4494" w:rsidP="00EC4D8A">
            <w:pPr>
              <w:pStyle w:val="TableTitle"/>
              <w:spacing w:before="0" w:after="0"/>
              <w:jc w:val="left"/>
              <w:rPr>
                <w:b w:val="0"/>
                <w:color w:val="000000"/>
                <w:sz w:val="22"/>
                <w:szCs w:val="22"/>
                <w:lang w:val="is-IS"/>
              </w:rPr>
            </w:pPr>
          </w:p>
        </w:tc>
      </w:tr>
      <w:tr w:rsidR="00E2399A" w:rsidRPr="006D3231" w:rsidTr="000562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32"/>
        </w:trPr>
        <w:tc>
          <w:tcPr>
            <w:tcW w:w="9322" w:type="dxa"/>
            <w:tcBorders>
              <w:top w:val="nil"/>
              <w:left w:val="nil"/>
              <w:bottom w:val="nil"/>
              <w:right w:val="nil"/>
            </w:tcBorders>
          </w:tcPr>
          <w:p w:rsidR="001C5440" w:rsidRPr="006D3231" w:rsidRDefault="00885727" w:rsidP="003A3642">
            <w:pPr>
              <w:tabs>
                <w:tab w:val="clear" w:pos="567"/>
              </w:tabs>
              <w:spacing w:line="240" w:lineRule="auto"/>
              <w:rPr>
                <w:b/>
                <w:color w:val="000000"/>
                <w:szCs w:val="22"/>
                <w:lang w:val="is-IS"/>
              </w:rPr>
            </w:pPr>
            <w:r w:rsidRPr="006D3231">
              <w:rPr>
                <w:color w:val="000000"/>
                <w:sz w:val="18"/>
                <w:szCs w:val="18"/>
                <w:lang w:val="is-IS" w:eastAsia="nl-BE"/>
              </w:rPr>
              <w:t xml:space="preserve">Fumaderm = </w:t>
            </w:r>
            <w:r w:rsidR="00E2399A" w:rsidRPr="006D3231">
              <w:rPr>
                <w:color w:val="000000"/>
                <w:sz w:val="18"/>
                <w:szCs w:val="18"/>
                <w:lang w:val="is-IS"/>
              </w:rPr>
              <w:t>Virkt samanburðarlyf</w:t>
            </w:r>
            <w:r w:rsidR="00E6664D" w:rsidRPr="006D3231">
              <w:rPr>
                <w:color w:val="000000"/>
                <w:sz w:val="18"/>
                <w:szCs w:val="18"/>
                <w:lang w:val="is-IS"/>
              </w:rPr>
              <w:t xml:space="preserve">, </w:t>
            </w:r>
            <w:r w:rsidR="00E2399A" w:rsidRPr="006D3231">
              <w:rPr>
                <w:color w:val="000000"/>
                <w:sz w:val="18"/>
                <w:szCs w:val="18"/>
                <w:lang w:val="is-IS"/>
              </w:rPr>
              <w:t>samsett lyf með</w:t>
            </w:r>
            <w:r w:rsidR="00E2399A" w:rsidRPr="006D3231">
              <w:rPr>
                <w:rFonts w:eastAsia="SimSun"/>
                <w:color w:val="000000"/>
                <w:sz w:val="18"/>
                <w:szCs w:val="18"/>
                <w:lang w:val="is-IS"/>
              </w:rPr>
              <w:t xml:space="preserve"> sama innihaldi af </w:t>
            </w:r>
            <w:r w:rsidR="00E2399A" w:rsidRPr="006D3231">
              <w:rPr>
                <w:color w:val="000000"/>
                <w:sz w:val="18"/>
                <w:szCs w:val="18"/>
                <w:lang w:val="is-IS"/>
              </w:rPr>
              <w:t>dímetýlfúmarati</w:t>
            </w:r>
            <w:r w:rsidR="00E2399A" w:rsidRPr="006D3231">
              <w:rPr>
                <w:rFonts w:eastAsia="SimSun"/>
                <w:color w:val="000000"/>
                <w:sz w:val="18"/>
                <w:szCs w:val="18"/>
                <w:lang w:val="is-IS"/>
              </w:rPr>
              <w:t xml:space="preserve"> ásamt 3 mónóetýlfúmaratsöltum;</w:t>
            </w:r>
            <w:r w:rsidR="00E2399A" w:rsidRPr="006D3231">
              <w:rPr>
                <w:color w:val="000000"/>
                <w:sz w:val="18"/>
                <w:szCs w:val="18"/>
                <w:lang w:val="is-IS"/>
              </w:rPr>
              <w:t xml:space="preserve"> n</w:t>
            </w:r>
            <w:r w:rsidR="00A66A56" w:rsidRPr="006D3231">
              <w:rPr>
                <w:color w:val="000000"/>
                <w:sz w:val="18"/>
                <w:szCs w:val="18"/>
                <w:lang w:val="is-IS"/>
              </w:rPr>
              <w:t> </w:t>
            </w:r>
            <w:r w:rsidR="00E2399A" w:rsidRPr="006D3231">
              <w:rPr>
                <w:color w:val="000000"/>
                <w:sz w:val="18"/>
                <w:szCs w:val="18"/>
                <w:lang w:val="is-IS"/>
              </w:rPr>
              <w:t>=</w:t>
            </w:r>
            <w:r w:rsidR="00A66A56" w:rsidRPr="006D3231">
              <w:rPr>
                <w:color w:val="000000"/>
                <w:sz w:val="18"/>
                <w:szCs w:val="18"/>
                <w:lang w:val="is-IS"/>
              </w:rPr>
              <w:t> </w:t>
            </w:r>
            <w:r w:rsidR="00E2399A" w:rsidRPr="006D3231">
              <w:rPr>
                <w:color w:val="000000"/>
                <w:sz w:val="18"/>
                <w:szCs w:val="18"/>
                <w:lang w:val="is-IS"/>
              </w:rPr>
              <w:t>fjöldi sjúklinga með fyrirliggjandi upplýsingar; N</w:t>
            </w:r>
            <w:r w:rsidR="00A66A56" w:rsidRPr="006D3231">
              <w:rPr>
                <w:color w:val="000000"/>
                <w:sz w:val="18"/>
                <w:szCs w:val="18"/>
                <w:lang w:val="is-IS"/>
              </w:rPr>
              <w:t> </w:t>
            </w:r>
            <w:r w:rsidR="00E2399A" w:rsidRPr="006D3231">
              <w:rPr>
                <w:color w:val="000000"/>
                <w:sz w:val="18"/>
                <w:szCs w:val="18"/>
                <w:lang w:val="is-IS"/>
              </w:rPr>
              <w:t>=</w:t>
            </w:r>
            <w:r w:rsidR="00A66A56" w:rsidRPr="006D3231">
              <w:rPr>
                <w:color w:val="000000"/>
                <w:sz w:val="18"/>
                <w:szCs w:val="18"/>
                <w:lang w:val="is-IS"/>
              </w:rPr>
              <w:t> </w:t>
            </w:r>
            <w:r w:rsidR="00E2399A" w:rsidRPr="006D3231">
              <w:rPr>
                <w:color w:val="000000"/>
                <w:sz w:val="18"/>
                <w:szCs w:val="18"/>
                <w:lang w:val="is-IS"/>
              </w:rPr>
              <w:t>fjöldi sjúklinga í þýði; PASI</w:t>
            </w:r>
            <w:r w:rsidR="00A66A56" w:rsidRPr="006D3231">
              <w:rPr>
                <w:color w:val="000000"/>
                <w:sz w:val="18"/>
                <w:szCs w:val="18"/>
                <w:lang w:val="is-IS"/>
              </w:rPr>
              <w:t> </w:t>
            </w:r>
            <w:r w:rsidR="00E2399A" w:rsidRPr="006D3231">
              <w:rPr>
                <w:color w:val="000000"/>
                <w:sz w:val="18"/>
                <w:szCs w:val="18"/>
                <w:lang w:val="is-IS"/>
              </w:rPr>
              <w:t>=</w:t>
            </w:r>
            <w:r w:rsidR="00A66A56" w:rsidRPr="006D3231">
              <w:rPr>
                <w:color w:val="000000"/>
                <w:sz w:val="18"/>
                <w:szCs w:val="18"/>
                <w:lang w:val="is-IS"/>
              </w:rPr>
              <w:t> </w:t>
            </w:r>
            <w:r w:rsidR="00E2399A" w:rsidRPr="006D3231">
              <w:rPr>
                <w:color w:val="000000"/>
                <w:sz w:val="18"/>
                <w:szCs w:val="18"/>
                <w:lang w:val="is-IS"/>
              </w:rPr>
              <w:t>mælikvarði á alvarleika sóra og útbreiðslu sjúkdómsins; PGA</w:t>
            </w:r>
            <w:r w:rsidR="00A66A56" w:rsidRPr="006D3231">
              <w:rPr>
                <w:color w:val="000000"/>
                <w:sz w:val="18"/>
                <w:szCs w:val="18"/>
                <w:lang w:val="is-IS"/>
              </w:rPr>
              <w:t> </w:t>
            </w:r>
            <w:r w:rsidR="00E2399A" w:rsidRPr="006D3231">
              <w:rPr>
                <w:color w:val="000000"/>
                <w:sz w:val="18"/>
                <w:szCs w:val="18"/>
                <w:lang w:val="is-IS"/>
              </w:rPr>
              <w:t>=</w:t>
            </w:r>
            <w:r w:rsidR="00A66A56" w:rsidRPr="006D3231">
              <w:rPr>
                <w:color w:val="000000"/>
                <w:sz w:val="18"/>
                <w:szCs w:val="18"/>
                <w:lang w:val="is-IS"/>
              </w:rPr>
              <w:t> </w:t>
            </w:r>
            <w:r w:rsidR="00E2399A" w:rsidRPr="006D3231">
              <w:rPr>
                <w:color w:val="000000"/>
                <w:sz w:val="18"/>
                <w:szCs w:val="18"/>
                <w:lang w:val="is-IS"/>
              </w:rPr>
              <w:t xml:space="preserve">heildarmat læknis á alvarleika sjúkdómsins; </w:t>
            </w:r>
            <w:r w:rsidR="00E2399A" w:rsidRPr="006D3231">
              <w:rPr>
                <w:color w:val="000000"/>
                <w:sz w:val="18"/>
                <w:szCs w:val="18"/>
                <w:vertAlign w:val="superscript"/>
                <w:lang w:val="is-IS"/>
              </w:rPr>
              <w:t>a</w:t>
            </w:r>
            <w:r w:rsidR="00E2399A" w:rsidRPr="006D3231">
              <w:rPr>
                <w:color w:val="000000"/>
                <w:sz w:val="18"/>
                <w:szCs w:val="18"/>
                <w:lang w:val="is-IS"/>
              </w:rPr>
              <w:t>yfirburðir Skilarence samanborið við lyfleysu</w:t>
            </w:r>
            <w:r w:rsidR="00E6664D" w:rsidRPr="006D3231">
              <w:rPr>
                <w:color w:val="000000"/>
                <w:sz w:val="18"/>
                <w:szCs w:val="18"/>
                <w:lang w:val="is-IS"/>
              </w:rPr>
              <w:t xml:space="preserve"> með mismuninn 22,2% fyrir PASI 75 og 20,0% fyrir PGA skorin </w:t>
            </w:r>
            <w:r w:rsidR="00D73C5C" w:rsidRPr="009F6438">
              <w:rPr>
                <w:bCs/>
                <w:sz w:val="18"/>
                <w:szCs w:val="21"/>
                <w:lang w:val="is-IS" w:eastAsia="nl-BE"/>
              </w:rPr>
              <w:t>„</w:t>
            </w:r>
            <w:r w:rsidR="00E6664D" w:rsidRPr="006D3231">
              <w:rPr>
                <w:color w:val="000000"/>
                <w:sz w:val="18"/>
                <w:szCs w:val="18"/>
                <w:lang w:val="is-IS"/>
              </w:rPr>
              <w:t>laus við útbrot</w:t>
            </w:r>
            <w:r w:rsidR="00D73C5C" w:rsidRPr="009F6438">
              <w:rPr>
                <w:bCs/>
                <w:sz w:val="18"/>
                <w:szCs w:val="18"/>
                <w:lang w:val="is-IS" w:eastAsia="nl-BE"/>
              </w:rPr>
              <w:t>“</w:t>
            </w:r>
            <w:r w:rsidR="00E6664D" w:rsidRPr="006D3231">
              <w:rPr>
                <w:color w:val="000000"/>
                <w:sz w:val="18"/>
                <w:szCs w:val="18"/>
                <w:lang w:val="is-IS"/>
              </w:rPr>
              <w:t xml:space="preserve"> eða </w:t>
            </w:r>
            <w:r w:rsidR="00D73C5C" w:rsidRPr="009F6438">
              <w:rPr>
                <w:bCs/>
                <w:sz w:val="18"/>
                <w:szCs w:val="21"/>
                <w:lang w:val="is-IS" w:eastAsia="nl-BE"/>
              </w:rPr>
              <w:t>„</w:t>
            </w:r>
            <w:r w:rsidR="00E6664D" w:rsidRPr="006D3231">
              <w:rPr>
                <w:color w:val="000000"/>
                <w:sz w:val="18"/>
                <w:szCs w:val="18"/>
                <w:lang w:val="is-IS"/>
              </w:rPr>
              <w:t>næstum laus við útbrot</w:t>
            </w:r>
            <w:r w:rsidR="00D73C5C" w:rsidRPr="009F6438">
              <w:rPr>
                <w:bCs/>
                <w:sz w:val="18"/>
                <w:szCs w:val="18"/>
                <w:lang w:val="is-IS" w:eastAsia="nl-BE"/>
              </w:rPr>
              <w:t>“</w:t>
            </w:r>
            <w:r w:rsidR="00E6664D" w:rsidRPr="006D3231">
              <w:rPr>
                <w:color w:val="000000"/>
                <w:sz w:val="18"/>
                <w:szCs w:val="18"/>
                <w:lang w:val="is-IS"/>
              </w:rPr>
              <w:t xml:space="preserve">, yfirburðir Fumaderm samanborið við lyfleysu með mismuninn 25,0% fyrir PASI 75 og 24,4% fyrir PGA skorin </w:t>
            </w:r>
            <w:r w:rsidR="00D73C5C" w:rsidRPr="009F6438">
              <w:rPr>
                <w:bCs/>
                <w:sz w:val="18"/>
                <w:szCs w:val="21"/>
                <w:lang w:val="is-IS" w:eastAsia="nl-BE"/>
              </w:rPr>
              <w:t>„</w:t>
            </w:r>
            <w:r w:rsidR="00E6664D" w:rsidRPr="006D3231">
              <w:rPr>
                <w:color w:val="000000"/>
                <w:sz w:val="18"/>
                <w:szCs w:val="18"/>
                <w:lang w:val="is-IS"/>
              </w:rPr>
              <w:t>laus við útbrot</w:t>
            </w:r>
            <w:r w:rsidR="00D73C5C" w:rsidRPr="009F6438">
              <w:rPr>
                <w:bCs/>
                <w:sz w:val="18"/>
                <w:szCs w:val="18"/>
                <w:lang w:val="is-IS" w:eastAsia="nl-BE"/>
              </w:rPr>
              <w:t>“</w:t>
            </w:r>
            <w:r w:rsidR="00E6664D" w:rsidRPr="006D3231">
              <w:rPr>
                <w:color w:val="000000"/>
                <w:sz w:val="18"/>
                <w:szCs w:val="18"/>
                <w:lang w:val="is-IS"/>
              </w:rPr>
              <w:t xml:space="preserve"> eða </w:t>
            </w:r>
            <w:r w:rsidR="00D73C5C" w:rsidRPr="009F6438">
              <w:rPr>
                <w:bCs/>
                <w:sz w:val="20"/>
                <w:szCs w:val="22"/>
                <w:lang w:val="is-IS" w:eastAsia="nl-BE"/>
              </w:rPr>
              <w:t>„</w:t>
            </w:r>
            <w:r w:rsidR="00E6664D" w:rsidRPr="006D3231">
              <w:rPr>
                <w:color w:val="000000"/>
                <w:sz w:val="18"/>
                <w:szCs w:val="18"/>
                <w:lang w:val="is-IS"/>
              </w:rPr>
              <w:t>næstum laus við útbrot</w:t>
            </w:r>
            <w:r w:rsidR="00D73C5C" w:rsidRPr="009F6438">
              <w:rPr>
                <w:bCs/>
                <w:sz w:val="18"/>
                <w:szCs w:val="18"/>
                <w:lang w:val="is-IS" w:eastAsia="nl-BE"/>
              </w:rPr>
              <w:t>“</w:t>
            </w:r>
            <w:r w:rsidR="00E6664D" w:rsidRPr="006D3231">
              <w:rPr>
                <w:color w:val="000000"/>
                <w:sz w:val="18"/>
                <w:szCs w:val="18"/>
                <w:lang w:val="is-IS"/>
              </w:rPr>
              <w:t xml:space="preserve">; </w:t>
            </w:r>
            <w:r w:rsidR="00E6664D" w:rsidRPr="006D3231">
              <w:rPr>
                <w:color w:val="000000"/>
                <w:sz w:val="18"/>
                <w:szCs w:val="18"/>
                <w:vertAlign w:val="superscript"/>
                <w:lang w:val="is-IS"/>
              </w:rPr>
              <w:t>b</w:t>
            </w:r>
            <w:r w:rsidR="00BC68B7" w:rsidRPr="006D3231">
              <w:rPr>
                <w:color w:val="000000"/>
                <w:sz w:val="18"/>
                <w:szCs w:val="18"/>
                <w:lang w:val="is-IS"/>
              </w:rPr>
              <w:t>j</w:t>
            </w:r>
            <w:r w:rsidR="00E6664D" w:rsidRPr="006D3231">
              <w:rPr>
                <w:color w:val="000000"/>
                <w:sz w:val="18"/>
                <w:szCs w:val="18"/>
                <w:lang w:val="is-IS"/>
              </w:rPr>
              <w:t xml:space="preserve">afngildi Skilarence samanborið við Fumaderm með mismuninn -2,8% fyrir PASI 75 og -4,4% fyrir PGA skorin </w:t>
            </w:r>
            <w:r w:rsidR="00D73C5C" w:rsidRPr="009F6438">
              <w:rPr>
                <w:bCs/>
                <w:sz w:val="18"/>
                <w:szCs w:val="21"/>
                <w:lang w:val="is-IS" w:eastAsia="nl-BE"/>
              </w:rPr>
              <w:t>„</w:t>
            </w:r>
            <w:r w:rsidR="00E6664D" w:rsidRPr="006D3231">
              <w:rPr>
                <w:color w:val="000000"/>
                <w:sz w:val="18"/>
                <w:szCs w:val="18"/>
                <w:lang w:val="is-IS"/>
              </w:rPr>
              <w:t>laus við út</w:t>
            </w:r>
            <w:r w:rsidR="00E24904" w:rsidRPr="006D3231">
              <w:rPr>
                <w:color w:val="000000"/>
                <w:sz w:val="18"/>
                <w:szCs w:val="18"/>
                <w:lang w:val="is-IS"/>
              </w:rPr>
              <w:t>brot</w:t>
            </w:r>
            <w:r w:rsidR="00D73C5C" w:rsidRPr="009F6438">
              <w:rPr>
                <w:bCs/>
                <w:sz w:val="18"/>
                <w:szCs w:val="18"/>
                <w:lang w:val="is-IS" w:eastAsia="nl-BE"/>
              </w:rPr>
              <w:t>“</w:t>
            </w:r>
            <w:r w:rsidR="00E24904" w:rsidRPr="006D3231">
              <w:rPr>
                <w:color w:val="000000"/>
                <w:sz w:val="18"/>
                <w:szCs w:val="18"/>
                <w:lang w:val="is-IS"/>
              </w:rPr>
              <w:t xml:space="preserve"> eða </w:t>
            </w:r>
            <w:r w:rsidR="00D73C5C" w:rsidRPr="009F6438">
              <w:rPr>
                <w:bCs/>
                <w:sz w:val="18"/>
                <w:szCs w:val="21"/>
                <w:lang w:val="is-IS" w:eastAsia="nl-BE"/>
              </w:rPr>
              <w:t>„</w:t>
            </w:r>
            <w:r w:rsidR="00E24904" w:rsidRPr="006D3231">
              <w:rPr>
                <w:color w:val="000000"/>
                <w:sz w:val="18"/>
                <w:szCs w:val="18"/>
                <w:lang w:val="is-IS"/>
              </w:rPr>
              <w:t>næstum laus við útbrot</w:t>
            </w:r>
            <w:r w:rsidR="00D73C5C" w:rsidRPr="009F6438">
              <w:rPr>
                <w:bCs/>
                <w:sz w:val="18"/>
                <w:szCs w:val="18"/>
                <w:lang w:val="is-IS" w:eastAsia="nl-BE"/>
              </w:rPr>
              <w:t>“</w:t>
            </w:r>
            <w:r w:rsidR="00E24904" w:rsidRPr="006D3231">
              <w:rPr>
                <w:color w:val="000000"/>
                <w:sz w:val="18"/>
                <w:szCs w:val="18"/>
                <w:lang w:val="is-IS"/>
              </w:rPr>
              <w:t>.</w:t>
            </w:r>
          </w:p>
        </w:tc>
      </w:tr>
    </w:tbl>
    <w:p w:rsidR="001C5440" w:rsidRPr="006D3231" w:rsidRDefault="001C5440" w:rsidP="003A3642">
      <w:pPr>
        <w:tabs>
          <w:tab w:val="clear" w:pos="567"/>
        </w:tabs>
        <w:spacing w:line="240" w:lineRule="auto"/>
        <w:rPr>
          <w:color w:val="000000"/>
          <w:szCs w:val="22"/>
          <w:lang w:val="is-IS"/>
        </w:rPr>
      </w:pPr>
    </w:p>
    <w:p w:rsidR="001C5440" w:rsidRPr="006D3231" w:rsidRDefault="00274776" w:rsidP="003A3642">
      <w:pPr>
        <w:tabs>
          <w:tab w:val="clear" w:pos="567"/>
        </w:tabs>
        <w:spacing w:line="240" w:lineRule="auto"/>
        <w:rPr>
          <w:color w:val="000000"/>
          <w:szCs w:val="22"/>
          <w:lang w:val="is-IS"/>
        </w:rPr>
      </w:pPr>
      <w:r w:rsidRPr="006D3231">
        <w:rPr>
          <w:color w:val="000000"/>
          <w:szCs w:val="22"/>
          <w:lang w:val="is-IS"/>
        </w:rPr>
        <w:t>Tilhneiging kom fram hvað varðar endapunkt</w:t>
      </w:r>
      <w:r w:rsidR="00757B1E" w:rsidRPr="006D3231">
        <w:rPr>
          <w:color w:val="000000"/>
          <w:szCs w:val="22"/>
          <w:lang w:val="is-IS"/>
        </w:rPr>
        <w:t xml:space="preserve"> verkunar</w:t>
      </w:r>
      <w:r w:rsidR="003F1110" w:rsidRPr="006D3231">
        <w:rPr>
          <w:color w:val="000000"/>
          <w:szCs w:val="22"/>
          <w:lang w:val="is-IS"/>
        </w:rPr>
        <w:t>,</w:t>
      </w:r>
      <w:r w:rsidR="00757B1E" w:rsidRPr="006D3231">
        <w:rPr>
          <w:color w:val="000000"/>
          <w:szCs w:val="22"/>
          <w:lang w:val="is-IS"/>
        </w:rPr>
        <w:t xml:space="preserve"> </w:t>
      </w:r>
      <w:r w:rsidR="00FA2F90" w:rsidRPr="006D3231">
        <w:rPr>
          <w:color w:val="000000"/>
          <w:szCs w:val="22"/>
          <w:lang w:val="is-IS"/>
        </w:rPr>
        <w:t>meðal % breytingu</w:t>
      </w:r>
      <w:r w:rsidRPr="006D3231">
        <w:rPr>
          <w:color w:val="000000"/>
          <w:szCs w:val="22"/>
          <w:lang w:val="is-IS"/>
        </w:rPr>
        <w:t xml:space="preserve"> </w:t>
      </w:r>
      <w:r w:rsidR="00757B1E" w:rsidRPr="006D3231">
        <w:rPr>
          <w:color w:val="000000"/>
          <w:szCs w:val="22"/>
          <w:lang w:val="is-IS"/>
        </w:rPr>
        <w:t>PASI</w:t>
      </w:r>
      <w:r w:rsidRPr="006D3231">
        <w:rPr>
          <w:color w:val="000000"/>
          <w:szCs w:val="22"/>
          <w:lang w:val="is-IS"/>
        </w:rPr>
        <w:t>-heildar</w:t>
      </w:r>
      <w:r w:rsidR="008750D0" w:rsidRPr="006D3231">
        <w:rPr>
          <w:color w:val="000000"/>
          <w:szCs w:val="22"/>
          <w:lang w:val="is-IS"/>
        </w:rPr>
        <w:t>skors frá upphafi</w:t>
      </w:r>
      <w:r w:rsidR="003F1110" w:rsidRPr="006D3231">
        <w:rPr>
          <w:color w:val="000000"/>
          <w:szCs w:val="22"/>
          <w:lang w:val="is-IS"/>
        </w:rPr>
        <w:t>,</w:t>
      </w:r>
      <w:r w:rsidR="00757B1E" w:rsidRPr="006D3231">
        <w:rPr>
          <w:color w:val="000000"/>
          <w:szCs w:val="22"/>
          <w:lang w:val="is-IS"/>
        </w:rPr>
        <w:t xml:space="preserve"> sem g</w:t>
      </w:r>
      <w:r w:rsidRPr="006D3231">
        <w:rPr>
          <w:color w:val="000000"/>
          <w:szCs w:val="22"/>
          <w:lang w:val="is-IS"/>
        </w:rPr>
        <w:t>af</w:t>
      </w:r>
      <w:r w:rsidR="00757B1E" w:rsidRPr="006D3231">
        <w:rPr>
          <w:color w:val="000000"/>
          <w:szCs w:val="22"/>
          <w:lang w:val="is-IS"/>
        </w:rPr>
        <w:t xml:space="preserve"> til kynna </w:t>
      </w:r>
      <w:r w:rsidR="006C3092" w:rsidRPr="006D3231">
        <w:rPr>
          <w:color w:val="000000"/>
          <w:szCs w:val="22"/>
          <w:lang w:val="is-IS"/>
        </w:rPr>
        <w:t>að klín</w:t>
      </w:r>
      <w:r w:rsidR="008750D0" w:rsidRPr="006D3231">
        <w:rPr>
          <w:color w:val="000000"/>
          <w:szCs w:val="22"/>
          <w:lang w:val="is-IS"/>
        </w:rPr>
        <w:t>í</w:t>
      </w:r>
      <w:r w:rsidR="006C3092" w:rsidRPr="006D3231">
        <w:rPr>
          <w:color w:val="000000"/>
          <w:szCs w:val="22"/>
          <w:lang w:val="is-IS"/>
        </w:rPr>
        <w:t>sk</w:t>
      </w:r>
      <w:r w:rsidRPr="006D3231">
        <w:rPr>
          <w:color w:val="000000"/>
          <w:szCs w:val="22"/>
          <w:lang w:val="is-IS"/>
        </w:rPr>
        <w:t xml:space="preserve"> svörun</w:t>
      </w:r>
      <w:r w:rsidR="00757B1E" w:rsidRPr="006D3231">
        <w:rPr>
          <w:color w:val="000000"/>
          <w:szCs w:val="22"/>
          <w:lang w:val="is-IS"/>
        </w:rPr>
        <w:t xml:space="preserve"> við Skilarence </w:t>
      </w:r>
      <w:r w:rsidR="006C3092" w:rsidRPr="006D3231">
        <w:rPr>
          <w:color w:val="000000"/>
          <w:szCs w:val="22"/>
          <w:lang w:val="is-IS"/>
        </w:rPr>
        <w:t>hefjist</w:t>
      </w:r>
      <w:r w:rsidRPr="006D3231">
        <w:rPr>
          <w:color w:val="000000"/>
          <w:szCs w:val="22"/>
          <w:lang w:val="is-IS"/>
        </w:rPr>
        <w:t xml:space="preserve"> strax</w:t>
      </w:r>
      <w:r w:rsidR="00757B1E" w:rsidRPr="006D3231">
        <w:rPr>
          <w:color w:val="000000"/>
          <w:szCs w:val="22"/>
          <w:lang w:val="is-IS"/>
        </w:rPr>
        <w:t xml:space="preserve"> </w:t>
      </w:r>
      <w:r w:rsidRPr="006D3231">
        <w:rPr>
          <w:color w:val="000000"/>
          <w:szCs w:val="22"/>
          <w:lang w:val="is-IS"/>
        </w:rPr>
        <w:t>í viku 3 (</w:t>
      </w:r>
      <w:r w:rsidR="00C931CA" w:rsidRPr="006D3231">
        <w:rPr>
          <w:color w:val="000000"/>
          <w:szCs w:val="22"/>
          <w:lang w:val="is-IS"/>
        </w:rPr>
        <w:t>-</w:t>
      </w:r>
      <w:r w:rsidRPr="006D3231">
        <w:rPr>
          <w:color w:val="000000"/>
          <w:szCs w:val="22"/>
          <w:lang w:val="is-IS"/>
        </w:rPr>
        <w:t>11,8%)</w:t>
      </w:r>
      <w:r w:rsidR="006C3092" w:rsidRPr="006D3231">
        <w:rPr>
          <w:color w:val="000000"/>
          <w:szCs w:val="22"/>
          <w:lang w:val="is-IS"/>
        </w:rPr>
        <w:t>,</w:t>
      </w:r>
      <w:r w:rsidRPr="006D3231">
        <w:rPr>
          <w:color w:val="000000"/>
          <w:szCs w:val="22"/>
          <w:lang w:val="is-IS"/>
        </w:rPr>
        <w:t xml:space="preserve"> sem varð</w:t>
      </w:r>
      <w:r w:rsidR="00757B1E" w:rsidRPr="006D3231">
        <w:rPr>
          <w:color w:val="000000"/>
          <w:szCs w:val="22"/>
          <w:lang w:val="is-IS"/>
        </w:rPr>
        <w:t xml:space="preserve"> tölfræðilega marktæk miðað við lyfleysu efti</w:t>
      </w:r>
      <w:r w:rsidR="00B35204" w:rsidRPr="006D3231">
        <w:rPr>
          <w:color w:val="000000"/>
          <w:szCs w:val="22"/>
          <w:lang w:val="is-IS"/>
        </w:rPr>
        <w:t>r viku </w:t>
      </w:r>
      <w:r w:rsidR="00757B1E" w:rsidRPr="006D3231">
        <w:rPr>
          <w:color w:val="000000"/>
          <w:szCs w:val="22"/>
          <w:lang w:val="is-IS"/>
        </w:rPr>
        <w:t>8 (</w:t>
      </w:r>
      <w:r w:rsidR="00C931CA" w:rsidRPr="006D3231">
        <w:rPr>
          <w:color w:val="000000"/>
          <w:szCs w:val="22"/>
          <w:lang w:val="is-IS"/>
        </w:rPr>
        <w:t>-</w:t>
      </w:r>
      <w:r w:rsidR="00757B1E" w:rsidRPr="006D3231">
        <w:rPr>
          <w:color w:val="000000"/>
          <w:szCs w:val="22"/>
          <w:lang w:val="is-IS"/>
        </w:rPr>
        <w:t xml:space="preserve">30,9%). Frekari </w:t>
      </w:r>
      <w:r w:rsidR="006C3092" w:rsidRPr="006D3231">
        <w:rPr>
          <w:color w:val="000000"/>
          <w:szCs w:val="22"/>
          <w:lang w:val="is-IS"/>
        </w:rPr>
        <w:t xml:space="preserve">framför kom fram </w:t>
      </w:r>
      <w:r w:rsidR="00B35204" w:rsidRPr="006D3231">
        <w:rPr>
          <w:color w:val="000000"/>
          <w:szCs w:val="22"/>
          <w:lang w:val="is-IS"/>
        </w:rPr>
        <w:t>í viku </w:t>
      </w:r>
      <w:r w:rsidR="006C3092" w:rsidRPr="006D3231">
        <w:rPr>
          <w:color w:val="000000"/>
          <w:szCs w:val="22"/>
          <w:lang w:val="is-IS"/>
        </w:rPr>
        <w:t>16 (</w:t>
      </w:r>
      <w:r w:rsidR="002A3E09" w:rsidRPr="006D3231">
        <w:rPr>
          <w:color w:val="000000"/>
          <w:szCs w:val="22"/>
          <w:lang w:val="is-IS"/>
        </w:rPr>
        <w:noBreakHyphen/>
      </w:r>
      <w:r w:rsidR="006C3092" w:rsidRPr="006D3231">
        <w:rPr>
          <w:color w:val="000000"/>
          <w:szCs w:val="22"/>
          <w:lang w:val="is-IS"/>
        </w:rPr>
        <w:t>50,</w:t>
      </w:r>
      <w:r w:rsidR="00757B1E" w:rsidRPr="006D3231">
        <w:rPr>
          <w:color w:val="000000"/>
          <w:szCs w:val="22"/>
          <w:lang w:val="is-IS"/>
        </w:rPr>
        <w:t>8%).</w:t>
      </w:r>
    </w:p>
    <w:p w:rsidR="001C5440" w:rsidRPr="006D3231" w:rsidRDefault="001C5440" w:rsidP="003A3642">
      <w:pPr>
        <w:tabs>
          <w:tab w:val="clear" w:pos="567"/>
        </w:tabs>
        <w:spacing w:line="240" w:lineRule="auto"/>
        <w:rPr>
          <w:color w:val="000000"/>
          <w:szCs w:val="22"/>
          <w:lang w:val="is-IS"/>
        </w:rPr>
      </w:pPr>
    </w:p>
    <w:p w:rsidR="001C5440" w:rsidRPr="006D3231" w:rsidRDefault="00757B1E" w:rsidP="003A3642">
      <w:pPr>
        <w:tabs>
          <w:tab w:val="clear" w:pos="567"/>
        </w:tabs>
        <w:spacing w:line="240" w:lineRule="auto"/>
        <w:rPr>
          <w:color w:val="000000"/>
          <w:szCs w:val="22"/>
          <w:lang w:val="is-IS"/>
        </w:rPr>
      </w:pPr>
      <w:r w:rsidRPr="006D3231">
        <w:rPr>
          <w:color w:val="000000"/>
          <w:szCs w:val="22"/>
          <w:lang w:val="is-IS"/>
        </w:rPr>
        <w:t xml:space="preserve">Ávinningur meðferðar með Skilarence </w:t>
      </w:r>
      <w:r w:rsidR="0047411A" w:rsidRPr="006D3231">
        <w:rPr>
          <w:color w:val="000000"/>
          <w:szCs w:val="22"/>
          <w:lang w:val="is-IS"/>
        </w:rPr>
        <w:t>var einnig studdur</w:t>
      </w:r>
      <w:r w:rsidRPr="006D3231">
        <w:rPr>
          <w:color w:val="000000"/>
          <w:szCs w:val="22"/>
          <w:lang w:val="is-IS"/>
        </w:rPr>
        <w:t xml:space="preserve"> af sjúklingu</w:t>
      </w:r>
      <w:r w:rsidR="0047411A" w:rsidRPr="006D3231">
        <w:rPr>
          <w:color w:val="000000"/>
          <w:szCs w:val="22"/>
          <w:lang w:val="is-IS"/>
        </w:rPr>
        <w:t>nu</w:t>
      </w:r>
      <w:r w:rsidRPr="006D3231">
        <w:rPr>
          <w:color w:val="000000"/>
          <w:szCs w:val="22"/>
          <w:lang w:val="is-IS"/>
        </w:rPr>
        <w:t>m sjálfum</w:t>
      </w:r>
      <w:r w:rsidR="0047411A" w:rsidRPr="006D3231">
        <w:rPr>
          <w:color w:val="000000"/>
          <w:szCs w:val="22"/>
          <w:lang w:val="is-IS"/>
        </w:rPr>
        <w:t xml:space="preserve"> sem fundu fyrir auknum lífsgæðum</w:t>
      </w:r>
      <w:r w:rsidR="00B35204" w:rsidRPr="006D3231">
        <w:rPr>
          <w:color w:val="000000"/>
          <w:szCs w:val="22"/>
          <w:lang w:val="is-IS"/>
        </w:rPr>
        <w:t>. Í viku </w:t>
      </w:r>
      <w:r w:rsidRPr="006D3231">
        <w:rPr>
          <w:color w:val="000000"/>
          <w:szCs w:val="22"/>
          <w:lang w:val="is-IS"/>
        </w:rPr>
        <w:t xml:space="preserve">16 </w:t>
      </w:r>
      <w:r w:rsidR="0047411A" w:rsidRPr="006D3231">
        <w:rPr>
          <w:color w:val="000000"/>
          <w:szCs w:val="22"/>
          <w:lang w:val="is-IS"/>
        </w:rPr>
        <w:t xml:space="preserve">höfðu </w:t>
      </w:r>
      <w:r w:rsidRPr="006D3231">
        <w:rPr>
          <w:color w:val="000000"/>
          <w:szCs w:val="22"/>
          <w:lang w:val="is-IS"/>
        </w:rPr>
        <w:t xml:space="preserve">sjúklingar sem fengu meðferð með </w:t>
      </w:r>
      <w:r w:rsidR="0047411A" w:rsidRPr="006D3231">
        <w:rPr>
          <w:color w:val="000000"/>
          <w:szCs w:val="22"/>
          <w:lang w:val="is-IS"/>
        </w:rPr>
        <w:t>Skilarence lægra meðaltals</w:t>
      </w:r>
      <w:r w:rsidRPr="006D3231">
        <w:rPr>
          <w:color w:val="000000"/>
          <w:szCs w:val="22"/>
          <w:lang w:val="is-IS"/>
        </w:rPr>
        <w:t xml:space="preserve"> DLQI samanborið við lyfleysu (5,4 </w:t>
      </w:r>
      <w:r w:rsidR="0047411A" w:rsidRPr="006D3231">
        <w:rPr>
          <w:color w:val="000000"/>
          <w:szCs w:val="22"/>
          <w:lang w:val="is-IS"/>
        </w:rPr>
        <w:t xml:space="preserve">samanborið við </w:t>
      </w:r>
      <w:r w:rsidRPr="006D3231">
        <w:rPr>
          <w:color w:val="000000"/>
          <w:szCs w:val="22"/>
          <w:lang w:val="is-IS"/>
        </w:rPr>
        <w:t>8,8).</w:t>
      </w:r>
    </w:p>
    <w:p w:rsidR="001C5440" w:rsidRPr="006D3231" w:rsidRDefault="001C5440" w:rsidP="003A3642">
      <w:pPr>
        <w:tabs>
          <w:tab w:val="clear" w:pos="567"/>
        </w:tabs>
        <w:spacing w:line="240" w:lineRule="auto"/>
        <w:rPr>
          <w:color w:val="000000"/>
          <w:szCs w:val="22"/>
          <w:lang w:val="is-IS"/>
        </w:rPr>
      </w:pPr>
    </w:p>
    <w:p w:rsidR="001C5440" w:rsidRPr="006D3231" w:rsidRDefault="007E39EC" w:rsidP="003A3642">
      <w:pPr>
        <w:tabs>
          <w:tab w:val="clear" w:pos="567"/>
        </w:tabs>
        <w:spacing w:line="240" w:lineRule="auto"/>
        <w:rPr>
          <w:color w:val="000000"/>
          <w:szCs w:val="22"/>
          <w:lang w:val="is-IS"/>
        </w:rPr>
      </w:pPr>
      <w:r w:rsidRPr="006D3231">
        <w:rPr>
          <w:color w:val="000000"/>
          <w:szCs w:val="22"/>
          <w:lang w:val="is-IS"/>
        </w:rPr>
        <w:t xml:space="preserve">Afturkast </w:t>
      </w:r>
      <w:r w:rsidR="009C2717" w:rsidRPr="006D3231">
        <w:rPr>
          <w:color w:val="000000"/>
          <w:szCs w:val="22"/>
          <w:lang w:val="is-IS"/>
        </w:rPr>
        <w:t xml:space="preserve">(skilgreint sem versnun ≥125% </w:t>
      </w:r>
      <w:r w:rsidR="001833A1" w:rsidRPr="006D3231">
        <w:rPr>
          <w:color w:val="000000"/>
          <w:szCs w:val="22"/>
          <w:lang w:val="is-IS"/>
        </w:rPr>
        <w:t>miðað við</w:t>
      </w:r>
      <w:r w:rsidR="009C2717" w:rsidRPr="006D3231">
        <w:rPr>
          <w:color w:val="000000"/>
          <w:szCs w:val="22"/>
          <w:lang w:val="is-IS"/>
        </w:rPr>
        <w:t xml:space="preserve"> PASI-gildi </w:t>
      </w:r>
      <w:r w:rsidR="001833A1" w:rsidRPr="006D3231">
        <w:rPr>
          <w:color w:val="000000"/>
          <w:szCs w:val="22"/>
          <w:lang w:val="is-IS"/>
        </w:rPr>
        <w:t>í</w:t>
      </w:r>
      <w:r w:rsidR="009C2717" w:rsidRPr="006D3231">
        <w:rPr>
          <w:color w:val="000000"/>
          <w:szCs w:val="22"/>
          <w:lang w:val="is-IS"/>
        </w:rPr>
        <w:t xml:space="preserve"> upphafi) </w:t>
      </w:r>
      <w:r w:rsidR="0047411A" w:rsidRPr="006D3231">
        <w:rPr>
          <w:color w:val="000000"/>
          <w:szCs w:val="22"/>
          <w:lang w:val="is-IS"/>
        </w:rPr>
        <w:t>var metið</w:t>
      </w:r>
      <w:r w:rsidR="00757B1E" w:rsidRPr="006D3231">
        <w:rPr>
          <w:color w:val="000000"/>
          <w:szCs w:val="22"/>
          <w:lang w:val="is-IS"/>
        </w:rPr>
        <w:t xml:space="preserve"> 2</w:t>
      </w:r>
      <w:r w:rsidR="008750D0" w:rsidRPr="006D3231">
        <w:rPr>
          <w:color w:val="000000"/>
          <w:szCs w:val="22"/>
          <w:lang w:val="is-IS"/>
        </w:rPr>
        <w:t> </w:t>
      </w:r>
      <w:r w:rsidR="00757B1E" w:rsidRPr="006D3231">
        <w:rPr>
          <w:color w:val="000000"/>
          <w:szCs w:val="22"/>
          <w:lang w:val="is-IS"/>
        </w:rPr>
        <w:t>mánuð</w:t>
      </w:r>
      <w:r w:rsidR="0047411A" w:rsidRPr="006D3231">
        <w:rPr>
          <w:color w:val="000000"/>
          <w:szCs w:val="22"/>
          <w:lang w:val="is-IS"/>
        </w:rPr>
        <w:t xml:space="preserve">um eftir lok </w:t>
      </w:r>
      <w:r w:rsidR="00757B1E" w:rsidRPr="006D3231">
        <w:rPr>
          <w:color w:val="000000"/>
          <w:szCs w:val="22"/>
          <w:lang w:val="is-IS"/>
        </w:rPr>
        <w:t xml:space="preserve">meðferðar og </w:t>
      </w:r>
      <w:r w:rsidR="0047411A" w:rsidRPr="006D3231">
        <w:rPr>
          <w:color w:val="000000"/>
          <w:szCs w:val="22"/>
          <w:lang w:val="is-IS"/>
        </w:rPr>
        <w:t>reyndist ekki</w:t>
      </w:r>
      <w:r w:rsidR="00757B1E" w:rsidRPr="006D3231">
        <w:rPr>
          <w:color w:val="000000"/>
          <w:szCs w:val="22"/>
          <w:lang w:val="is-IS"/>
        </w:rPr>
        <w:t xml:space="preserve"> vera klínískt áhyggjuefni </w:t>
      </w:r>
      <w:r w:rsidR="00574CA9" w:rsidRPr="006D3231">
        <w:rPr>
          <w:color w:val="000000"/>
          <w:szCs w:val="22"/>
          <w:lang w:val="is-IS"/>
        </w:rPr>
        <w:t xml:space="preserve">hvað varðar </w:t>
      </w:r>
      <w:r w:rsidR="00757B1E" w:rsidRPr="006D3231">
        <w:rPr>
          <w:color w:val="000000"/>
          <w:szCs w:val="22"/>
          <w:lang w:val="is-IS"/>
        </w:rPr>
        <w:t>fúmar</w:t>
      </w:r>
      <w:r w:rsidR="00574CA9" w:rsidRPr="006D3231">
        <w:rPr>
          <w:color w:val="000000"/>
          <w:szCs w:val="22"/>
          <w:lang w:val="is-IS"/>
        </w:rPr>
        <w:t>sýruestera</w:t>
      </w:r>
      <w:r w:rsidR="00757B1E" w:rsidRPr="006D3231">
        <w:rPr>
          <w:color w:val="000000"/>
          <w:szCs w:val="22"/>
          <w:lang w:val="is-IS"/>
        </w:rPr>
        <w:t xml:space="preserve">, </w:t>
      </w:r>
      <w:r w:rsidR="008750D0" w:rsidRPr="006D3231">
        <w:rPr>
          <w:color w:val="000000"/>
          <w:szCs w:val="22"/>
          <w:lang w:val="is-IS"/>
        </w:rPr>
        <w:t>þar sem það var</w:t>
      </w:r>
      <w:r w:rsidR="00757B1E" w:rsidRPr="006D3231">
        <w:rPr>
          <w:color w:val="000000"/>
          <w:szCs w:val="22"/>
          <w:lang w:val="is-IS"/>
        </w:rPr>
        <w:t xml:space="preserve"> </w:t>
      </w:r>
      <w:r w:rsidR="00574CA9" w:rsidRPr="006D3231">
        <w:rPr>
          <w:color w:val="000000"/>
          <w:szCs w:val="22"/>
          <w:lang w:val="is-IS"/>
        </w:rPr>
        <w:t xml:space="preserve">skráð hjá </w:t>
      </w:r>
      <w:r w:rsidR="00757B1E" w:rsidRPr="006D3231">
        <w:rPr>
          <w:color w:val="000000"/>
          <w:szCs w:val="22"/>
          <w:lang w:val="is-IS"/>
        </w:rPr>
        <w:t xml:space="preserve">örfáum sjúklingum (Skilarence </w:t>
      </w:r>
      <w:r w:rsidR="00574CA9" w:rsidRPr="006D3231">
        <w:rPr>
          <w:color w:val="000000"/>
          <w:szCs w:val="22"/>
          <w:lang w:val="is-IS"/>
        </w:rPr>
        <w:t>1,1% og virkt samanburðarlyf 2,</w:t>
      </w:r>
      <w:r w:rsidR="00073F9D" w:rsidRPr="006D3231">
        <w:rPr>
          <w:color w:val="000000"/>
          <w:szCs w:val="22"/>
          <w:lang w:val="is-IS"/>
        </w:rPr>
        <w:t>2</w:t>
      </w:r>
      <w:r w:rsidR="00574CA9" w:rsidRPr="006D3231">
        <w:rPr>
          <w:color w:val="000000"/>
          <w:szCs w:val="22"/>
          <w:lang w:val="is-IS"/>
        </w:rPr>
        <w:t>%</w:t>
      </w:r>
      <w:r w:rsidR="00757B1E" w:rsidRPr="006D3231">
        <w:rPr>
          <w:color w:val="000000"/>
          <w:szCs w:val="22"/>
          <w:lang w:val="is-IS"/>
        </w:rPr>
        <w:t xml:space="preserve"> samanborið við 9,3% í lyfleysuhópnum).</w:t>
      </w:r>
    </w:p>
    <w:p w:rsidR="001C5440" w:rsidRPr="006D3231" w:rsidRDefault="001C5440" w:rsidP="003A3642">
      <w:pPr>
        <w:tabs>
          <w:tab w:val="clear" w:pos="567"/>
        </w:tabs>
        <w:spacing w:line="240" w:lineRule="auto"/>
        <w:rPr>
          <w:color w:val="000000"/>
          <w:szCs w:val="22"/>
          <w:lang w:val="is-IS"/>
        </w:rPr>
      </w:pPr>
    </w:p>
    <w:p w:rsidR="001C5440" w:rsidRPr="006D3231" w:rsidRDefault="006B2D94" w:rsidP="003A3642">
      <w:pPr>
        <w:tabs>
          <w:tab w:val="clear" w:pos="567"/>
        </w:tabs>
        <w:spacing w:line="240" w:lineRule="auto"/>
        <w:rPr>
          <w:color w:val="000000"/>
          <w:szCs w:val="22"/>
          <w:lang w:val="is-IS"/>
        </w:rPr>
      </w:pPr>
      <w:r w:rsidRPr="006D3231">
        <w:rPr>
          <w:color w:val="000000"/>
          <w:szCs w:val="22"/>
          <w:lang w:val="is-IS"/>
        </w:rPr>
        <w:t>Ekki liggja fyrir upplýsingar um l</w:t>
      </w:r>
      <w:r w:rsidR="00757B1E" w:rsidRPr="006D3231">
        <w:rPr>
          <w:color w:val="000000"/>
          <w:szCs w:val="22"/>
          <w:lang w:val="is-IS"/>
        </w:rPr>
        <w:t xml:space="preserve">angtímaverkun </w:t>
      </w:r>
      <w:r w:rsidRPr="006D3231">
        <w:rPr>
          <w:color w:val="000000"/>
          <w:szCs w:val="22"/>
          <w:lang w:val="is-IS"/>
        </w:rPr>
        <w:t xml:space="preserve">Skilarence, þó var í </w:t>
      </w:r>
      <w:r w:rsidR="00757B1E" w:rsidRPr="006D3231">
        <w:rPr>
          <w:color w:val="000000"/>
          <w:szCs w:val="22"/>
          <w:lang w:val="is-IS"/>
        </w:rPr>
        <w:t>lyfjahv</w:t>
      </w:r>
      <w:r w:rsidRPr="006D3231">
        <w:rPr>
          <w:color w:val="000000"/>
          <w:szCs w:val="22"/>
          <w:lang w:val="is-IS"/>
        </w:rPr>
        <w:t>arfa-</w:t>
      </w:r>
      <w:r w:rsidR="00757B1E" w:rsidRPr="006D3231">
        <w:rPr>
          <w:color w:val="000000"/>
          <w:szCs w:val="22"/>
          <w:lang w:val="is-IS"/>
        </w:rPr>
        <w:t xml:space="preserve"> og klínískum rannsóknum </w:t>
      </w:r>
      <w:r w:rsidRPr="006D3231">
        <w:rPr>
          <w:color w:val="000000"/>
          <w:szCs w:val="22"/>
          <w:lang w:val="is-IS"/>
        </w:rPr>
        <w:t>sýnt fram á</w:t>
      </w:r>
      <w:r w:rsidR="00757B1E" w:rsidRPr="006D3231">
        <w:rPr>
          <w:color w:val="000000"/>
          <w:szCs w:val="22"/>
          <w:lang w:val="is-IS"/>
        </w:rPr>
        <w:t xml:space="preserve"> </w:t>
      </w:r>
      <w:r w:rsidR="004B2BC3" w:rsidRPr="006D3231">
        <w:rPr>
          <w:color w:val="000000"/>
          <w:szCs w:val="22"/>
          <w:lang w:val="is-IS"/>
        </w:rPr>
        <w:t xml:space="preserve">að </w:t>
      </w:r>
      <w:r w:rsidR="00757B1E" w:rsidRPr="006D3231">
        <w:rPr>
          <w:color w:val="000000"/>
          <w:szCs w:val="22"/>
          <w:lang w:val="is-IS"/>
        </w:rPr>
        <w:t xml:space="preserve">altæk útsetning, öryggi og verkun Skilarence </w:t>
      </w:r>
      <w:r w:rsidR="008750D0" w:rsidRPr="006D3231">
        <w:rPr>
          <w:color w:val="000000"/>
          <w:szCs w:val="22"/>
          <w:lang w:val="is-IS"/>
        </w:rPr>
        <w:t>væri</w:t>
      </w:r>
      <w:r w:rsidR="00757B1E" w:rsidRPr="006D3231">
        <w:rPr>
          <w:color w:val="000000"/>
          <w:szCs w:val="22"/>
          <w:lang w:val="is-IS"/>
        </w:rPr>
        <w:t xml:space="preserve"> sambærileg við virkt samanburðarlyf </w:t>
      </w:r>
      <w:r w:rsidRPr="006D3231">
        <w:rPr>
          <w:color w:val="000000"/>
          <w:szCs w:val="22"/>
          <w:lang w:val="is-IS"/>
        </w:rPr>
        <w:t>sem inniheldur dímetýl</w:t>
      </w:r>
      <w:r w:rsidR="00757B1E" w:rsidRPr="006D3231">
        <w:rPr>
          <w:color w:val="000000"/>
          <w:szCs w:val="22"/>
          <w:lang w:val="is-IS"/>
        </w:rPr>
        <w:t xml:space="preserve">fúmarat. </w:t>
      </w:r>
      <w:r w:rsidRPr="006D3231">
        <w:rPr>
          <w:color w:val="000000"/>
          <w:szCs w:val="22"/>
          <w:lang w:val="is-IS"/>
        </w:rPr>
        <w:t>Því má gera ráð fyrir að langtíma</w:t>
      </w:r>
      <w:r w:rsidR="00757B1E" w:rsidRPr="006D3231">
        <w:rPr>
          <w:color w:val="000000"/>
          <w:szCs w:val="22"/>
          <w:lang w:val="is-IS"/>
        </w:rPr>
        <w:t xml:space="preserve">verkun Skilarence </w:t>
      </w:r>
      <w:r w:rsidRPr="006D3231">
        <w:rPr>
          <w:color w:val="000000"/>
          <w:szCs w:val="22"/>
          <w:lang w:val="is-IS"/>
        </w:rPr>
        <w:t>sé</w:t>
      </w:r>
      <w:r w:rsidR="00757B1E" w:rsidRPr="006D3231">
        <w:rPr>
          <w:color w:val="000000"/>
          <w:szCs w:val="22"/>
          <w:lang w:val="is-IS"/>
        </w:rPr>
        <w:t xml:space="preserve"> </w:t>
      </w:r>
      <w:r w:rsidR="008750D0" w:rsidRPr="006D3231">
        <w:rPr>
          <w:color w:val="000000"/>
          <w:szCs w:val="22"/>
          <w:lang w:val="is-IS"/>
        </w:rPr>
        <w:t xml:space="preserve">einnig </w:t>
      </w:r>
      <w:r w:rsidR="00757B1E" w:rsidRPr="006D3231">
        <w:rPr>
          <w:color w:val="000000"/>
          <w:szCs w:val="22"/>
          <w:lang w:val="is-IS"/>
        </w:rPr>
        <w:t xml:space="preserve">sambærileg við </w:t>
      </w:r>
      <w:r w:rsidR="00BB7222" w:rsidRPr="006D3231">
        <w:rPr>
          <w:color w:val="000000"/>
          <w:szCs w:val="22"/>
          <w:lang w:val="is-IS"/>
        </w:rPr>
        <w:t xml:space="preserve">önnur </w:t>
      </w:r>
      <w:r w:rsidRPr="006D3231">
        <w:rPr>
          <w:color w:val="000000"/>
          <w:szCs w:val="22"/>
          <w:lang w:val="is-IS"/>
        </w:rPr>
        <w:t>lyf sem innihalda dímetýlfúmarat. Viðhald</w:t>
      </w:r>
      <w:r w:rsidR="004B2BC3" w:rsidRPr="006D3231">
        <w:rPr>
          <w:color w:val="000000"/>
          <w:szCs w:val="22"/>
          <w:lang w:val="is-IS"/>
        </w:rPr>
        <w:t>i</w:t>
      </w:r>
      <w:r w:rsidRPr="006D3231">
        <w:rPr>
          <w:color w:val="000000"/>
          <w:szCs w:val="22"/>
          <w:lang w:val="is-IS"/>
        </w:rPr>
        <w:t xml:space="preserve"> langtíma</w:t>
      </w:r>
      <w:r w:rsidR="00757B1E" w:rsidRPr="006D3231">
        <w:rPr>
          <w:color w:val="000000"/>
          <w:szCs w:val="22"/>
          <w:lang w:val="is-IS"/>
        </w:rPr>
        <w:t>verkun</w:t>
      </w:r>
      <w:r w:rsidRPr="006D3231">
        <w:rPr>
          <w:color w:val="000000"/>
          <w:szCs w:val="22"/>
          <w:lang w:val="is-IS"/>
        </w:rPr>
        <w:t>ar</w:t>
      </w:r>
      <w:r w:rsidR="004B2BC3" w:rsidRPr="006D3231">
        <w:rPr>
          <w:color w:val="000000"/>
          <w:szCs w:val="22"/>
          <w:lang w:val="is-IS"/>
        </w:rPr>
        <w:t xml:space="preserve"> hefur verið vel lýst </w:t>
      </w:r>
      <w:r w:rsidR="00BB7222" w:rsidRPr="006D3231">
        <w:rPr>
          <w:color w:val="000000"/>
          <w:szCs w:val="22"/>
          <w:lang w:val="is-IS"/>
        </w:rPr>
        <w:t>fyrir</w:t>
      </w:r>
      <w:r w:rsidR="00757B1E" w:rsidRPr="006D3231">
        <w:rPr>
          <w:color w:val="000000"/>
          <w:szCs w:val="22"/>
          <w:lang w:val="is-IS"/>
        </w:rPr>
        <w:t xml:space="preserve"> ö</w:t>
      </w:r>
      <w:r w:rsidR="00BB7222" w:rsidRPr="006D3231">
        <w:rPr>
          <w:color w:val="000000"/>
          <w:szCs w:val="22"/>
          <w:lang w:val="is-IS"/>
        </w:rPr>
        <w:t>nnur</w:t>
      </w:r>
      <w:r w:rsidR="00757B1E" w:rsidRPr="006D3231">
        <w:rPr>
          <w:color w:val="000000"/>
          <w:szCs w:val="22"/>
          <w:lang w:val="is-IS"/>
        </w:rPr>
        <w:t xml:space="preserve"> </w:t>
      </w:r>
      <w:r w:rsidRPr="006D3231">
        <w:rPr>
          <w:color w:val="000000"/>
          <w:szCs w:val="22"/>
          <w:lang w:val="is-IS"/>
        </w:rPr>
        <w:t>lyf sem innihalda dímetýlfúmarat og má búast við því að meðferðar</w:t>
      </w:r>
      <w:r w:rsidR="00757B1E" w:rsidRPr="006D3231">
        <w:rPr>
          <w:color w:val="000000"/>
          <w:szCs w:val="22"/>
          <w:lang w:val="is-IS"/>
        </w:rPr>
        <w:t xml:space="preserve">ávinningur </w:t>
      </w:r>
      <w:r w:rsidRPr="006D3231">
        <w:rPr>
          <w:color w:val="000000"/>
          <w:szCs w:val="22"/>
          <w:lang w:val="is-IS"/>
        </w:rPr>
        <w:t xml:space="preserve">af meðferð </w:t>
      </w:r>
      <w:r w:rsidR="00757B1E" w:rsidRPr="006D3231">
        <w:rPr>
          <w:color w:val="000000"/>
          <w:szCs w:val="22"/>
          <w:lang w:val="is-IS"/>
        </w:rPr>
        <w:t xml:space="preserve">með Skilarence </w:t>
      </w:r>
      <w:r w:rsidRPr="006D3231">
        <w:rPr>
          <w:color w:val="000000"/>
          <w:szCs w:val="22"/>
          <w:lang w:val="is-IS"/>
        </w:rPr>
        <w:t>eftir</w:t>
      </w:r>
      <w:r w:rsidR="00B35204" w:rsidRPr="006D3231">
        <w:rPr>
          <w:color w:val="000000"/>
          <w:szCs w:val="22"/>
          <w:lang w:val="is-IS"/>
        </w:rPr>
        <w:t xml:space="preserve"> 16 </w:t>
      </w:r>
      <w:r w:rsidR="00757B1E" w:rsidRPr="006D3231">
        <w:rPr>
          <w:color w:val="000000"/>
          <w:szCs w:val="22"/>
          <w:lang w:val="is-IS"/>
        </w:rPr>
        <w:t xml:space="preserve">vikur </w:t>
      </w:r>
      <w:r w:rsidRPr="006D3231">
        <w:rPr>
          <w:color w:val="000000"/>
          <w:szCs w:val="22"/>
          <w:lang w:val="is-IS"/>
        </w:rPr>
        <w:t>haldist</w:t>
      </w:r>
      <w:r w:rsidR="00757B1E" w:rsidRPr="006D3231">
        <w:rPr>
          <w:color w:val="000000"/>
          <w:szCs w:val="22"/>
          <w:lang w:val="is-IS"/>
        </w:rPr>
        <w:t xml:space="preserve"> </w:t>
      </w:r>
      <w:r w:rsidRPr="006D3231">
        <w:rPr>
          <w:color w:val="000000"/>
          <w:szCs w:val="22"/>
          <w:lang w:val="is-IS"/>
        </w:rPr>
        <w:t xml:space="preserve">til lengri tíma </w:t>
      </w:r>
      <w:r w:rsidR="00757B1E" w:rsidRPr="006D3231">
        <w:rPr>
          <w:color w:val="000000"/>
          <w:szCs w:val="22"/>
          <w:lang w:val="is-IS"/>
        </w:rPr>
        <w:t xml:space="preserve">hjá sjúklingum sem fengu </w:t>
      </w:r>
      <w:r w:rsidRPr="006D3231">
        <w:rPr>
          <w:color w:val="000000"/>
          <w:szCs w:val="22"/>
          <w:lang w:val="is-IS"/>
        </w:rPr>
        <w:t xml:space="preserve">meðferð </w:t>
      </w:r>
      <w:r w:rsidR="004B2BC3" w:rsidRPr="006D3231">
        <w:rPr>
          <w:color w:val="000000"/>
          <w:szCs w:val="22"/>
          <w:lang w:val="is-IS"/>
        </w:rPr>
        <w:t>eða</w:t>
      </w:r>
      <w:r w:rsidR="00757B1E" w:rsidRPr="006D3231">
        <w:rPr>
          <w:color w:val="000000"/>
          <w:szCs w:val="22"/>
          <w:lang w:val="is-IS"/>
        </w:rPr>
        <w:t xml:space="preserve"> í </w:t>
      </w:r>
      <w:r w:rsidRPr="006D3231">
        <w:rPr>
          <w:color w:val="000000"/>
          <w:szCs w:val="22"/>
          <w:lang w:val="is-IS"/>
        </w:rPr>
        <w:t>a.m.k.</w:t>
      </w:r>
      <w:r w:rsidR="00B35204" w:rsidRPr="006D3231">
        <w:rPr>
          <w:color w:val="000000"/>
          <w:szCs w:val="22"/>
          <w:lang w:val="is-IS"/>
        </w:rPr>
        <w:t xml:space="preserve"> 24 </w:t>
      </w:r>
      <w:r w:rsidR="00757B1E" w:rsidRPr="006D3231">
        <w:rPr>
          <w:color w:val="000000"/>
          <w:szCs w:val="22"/>
          <w:lang w:val="is-IS"/>
        </w:rPr>
        <w:t>mánuði.</w:t>
      </w:r>
    </w:p>
    <w:p w:rsidR="00757B1E" w:rsidRPr="006D3231" w:rsidRDefault="00757B1E" w:rsidP="00EC4D8A">
      <w:pPr>
        <w:tabs>
          <w:tab w:val="clear" w:pos="567"/>
        </w:tabs>
        <w:spacing w:line="240" w:lineRule="auto"/>
        <w:rPr>
          <w:color w:val="000000"/>
          <w:szCs w:val="22"/>
          <w:lang w:val="is-IS"/>
        </w:rPr>
      </w:pPr>
    </w:p>
    <w:p w:rsidR="00DF1710" w:rsidRPr="006D3231" w:rsidRDefault="00DF1710" w:rsidP="00EC4D8A">
      <w:pPr>
        <w:keepNext/>
        <w:tabs>
          <w:tab w:val="clear" w:pos="567"/>
        </w:tabs>
        <w:spacing w:line="240" w:lineRule="auto"/>
        <w:rPr>
          <w:color w:val="000000"/>
          <w:szCs w:val="22"/>
          <w:u w:val="single"/>
          <w:lang w:val="is-IS"/>
        </w:rPr>
      </w:pPr>
      <w:r w:rsidRPr="006D3231">
        <w:rPr>
          <w:color w:val="000000"/>
          <w:szCs w:val="22"/>
          <w:u w:val="single"/>
          <w:lang w:val="is-IS"/>
        </w:rPr>
        <w:t>Börn</w:t>
      </w:r>
    </w:p>
    <w:p w:rsidR="00DF1710" w:rsidRPr="006D3231" w:rsidRDefault="00DF1710" w:rsidP="00EC4D8A">
      <w:pPr>
        <w:keepNext/>
        <w:tabs>
          <w:tab w:val="clear" w:pos="567"/>
        </w:tabs>
        <w:spacing w:line="240" w:lineRule="auto"/>
        <w:rPr>
          <w:color w:val="000000"/>
          <w:szCs w:val="22"/>
          <w:lang w:val="is-IS" w:eastAsia="zh-CN"/>
        </w:rPr>
      </w:pPr>
      <w:r w:rsidRPr="006D3231">
        <w:rPr>
          <w:color w:val="000000"/>
          <w:szCs w:val="22"/>
          <w:lang w:val="is-IS"/>
        </w:rPr>
        <w:t>Lyfjastofnun Evrópu hefur fallið frá kröfu um að lagðar verði fram niðurstöður úr rannsóknum á Skilarence hjá öllum undirhópum barna fyrir þessa ábendingu (sjá upplýsingar í kafla</w:t>
      </w:r>
      <w:r w:rsidR="00DC7A96" w:rsidRPr="006D3231">
        <w:rPr>
          <w:color w:val="000000"/>
          <w:szCs w:val="22"/>
          <w:lang w:val="is-IS"/>
        </w:rPr>
        <w:t> </w:t>
      </w:r>
      <w:r w:rsidRPr="006D3231">
        <w:rPr>
          <w:color w:val="000000"/>
          <w:szCs w:val="22"/>
          <w:lang w:val="is-IS"/>
        </w:rPr>
        <w:t>4.2 um notkun handa börnum).</w:t>
      </w:r>
    </w:p>
    <w:p w:rsidR="00384016" w:rsidRPr="006D3231" w:rsidRDefault="00384016" w:rsidP="00EC4D8A">
      <w:pPr>
        <w:tabs>
          <w:tab w:val="clear" w:pos="567"/>
        </w:tabs>
        <w:spacing w:line="240" w:lineRule="auto"/>
        <w:rPr>
          <w:color w:val="000000"/>
          <w:szCs w:val="22"/>
          <w:lang w:val="is-IS"/>
        </w:rPr>
      </w:pPr>
    </w:p>
    <w:p w:rsidR="00812D16" w:rsidRPr="006D3231" w:rsidRDefault="00812D16" w:rsidP="00FA6912">
      <w:pPr>
        <w:keepNext/>
        <w:tabs>
          <w:tab w:val="clear" w:pos="567"/>
        </w:tabs>
        <w:spacing w:line="240" w:lineRule="auto"/>
        <w:ind w:left="567" w:hanging="567"/>
        <w:rPr>
          <w:b/>
          <w:color w:val="000000"/>
          <w:szCs w:val="22"/>
          <w:lang w:val="is-IS"/>
        </w:rPr>
      </w:pPr>
      <w:r w:rsidRPr="006D3231">
        <w:rPr>
          <w:b/>
          <w:color w:val="000000"/>
          <w:szCs w:val="22"/>
          <w:lang w:val="is-IS"/>
        </w:rPr>
        <w:t>5.2</w:t>
      </w:r>
      <w:r w:rsidRPr="006D3231">
        <w:rPr>
          <w:b/>
          <w:color w:val="000000"/>
          <w:szCs w:val="22"/>
          <w:lang w:val="is-IS"/>
        </w:rPr>
        <w:tab/>
        <w:t>Lyfjahvörf</w:t>
      </w:r>
    </w:p>
    <w:p w:rsidR="00384016" w:rsidRPr="006D3231" w:rsidRDefault="00384016" w:rsidP="00FA6912">
      <w:pPr>
        <w:keepNext/>
        <w:numPr>
          <w:ilvl w:val="12"/>
          <w:numId w:val="0"/>
        </w:numPr>
        <w:tabs>
          <w:tab w:val="clear" w:pos="567"/>
        </w:tabs>
        <w:spacing w:line="240" w:lineRule="auto"/>
        <w:ind w:right="-2"/>
        <w:rPr>
          <w:color w:val="000000"/>
          <w:szCs w:val="22"/>
          <w:u w:val="single"/>
          <w:lang w:val="is-IS"/>
        </w:rPr>
      </w:pPr>
    </w:p>
    <w:p w:rsidR="00F23577" w:rsidRPr="006D3231" w:rsidRDefault="00F23577" w:rsidP="00FA6912">
      <w:pPr>
        <w:keepNext/>
        <w:numPr>
          <w:ilvl w:val="12"/>
          <w:numId w:val="0"/>
        </w:numPr>
        <w:tabs>
          <w:tab w:val="clear" w:pos="567"/>
        </w:tabs>
        <w:spacing w:line="240" w:lineRule="auto"/>
        <w:ind w:right="-2"/>
        <w:rPr>
          <w:color w:val="000000"/>
          <w:szCs w:val="22"/>
          <w:u w:val="single"/>
          <w:lang w:val="is-IS"/>
        </w:rPr>
      </w:pPr>
      <w:r w:rsidRPr="006D3231">
        <w:rPr>
          <w:color w:val="000000"/>
          <w:szCs w:val="22"/>
          <w:u w:val="single"/>
          <w:lang w:val="is-IS"/>
        </w:rPr>
        <w:t>Frásog</w:t>
      </w:r>
    </w:p>
    <w:p w:rsidR="00807EE0" w:rsidRPr="006D3231" w:rsidRDefault="00F23577" w:rsidP="00FA6912">
      <w:pPr>
        <w:keepNext/>
        <w:tabs>
          <w:tab w:val="clear" w:pos="567"/>
        </w:tabs>
        <w:spacing w:line="240" w:lineRule="auto"/>
        <w:rPr>
          <w:color w:val="000000"/>
          <w:szCs w:val="22"/>
          <w:lang w:val="is-IS"/>
        </w:rPr>
      </w:pPr>
      <w:r w:rsidRPr="006D3231">
        <w:rPr>
          <w:color w:val="000000"/>
          <w:szCs w:val="22"/>
          <w:lang w:val="is-IS"/>
        </w:rPr>
        <w:t xml:space="preserve">Eftir inntöku greinist dímetýlfúmarat ekki í plasma, því það er vatnsrofið hratt af esterösum í virka umbrotsefnið mónómetýlfúmarat. Eftir að heilbrigðir einstaklingar fengu </w:t>
      </w:r>
      <w:r w:rsidR="00757B1E" w:rsidRPr="006D3231">
        <w:rPr>
          <w:color w:val="000000"/>
          <w:szCs w:val="22"/>
          <w:lang w:val="is-IS"/>
        </w:rPr>
        <w:t>eina 12</w:t>
      </w:r>
      <w:r w:rsidRPr="006D3231">
        <w:rPr>
          <w:color w:val="000000"/>
          <w:szCs w:val="22"/>
          <w:lang w:val="is-IS"/>
        </w:rPr>
        <w:t>0</w:t>
      </w:r>
      <w:r w:rsidR="00DC7A96" w:rsidRPr="006D3231">
        <w:rPr>
          <w:color w:val="000000"/>
          <w:szCs w:val="22"/>
          <w:lang w:val="is-IS"/>
        </w:rPr>
        <w:t> </w:t>
      </w:r>
      <w:r w:rsidRPr="006D3231">
        <w:rPr>
          <w:color w:val="000000"/>
          <w:szCs w:val="22"/>
          <w:lang w:val="is-IS"/>
        </w:rPr>
        <w:t xml:space="preserve">mg </w:t>
      </w:r>
      <w:r w:rsidR="00757B1E" w:rsidRPr="006D3231">
        <w:rPr>
          <w:color w:val="000000"/>
          <w:szCs w:val="22"/>
          <w:lang w:val="is-IS"/>
        </w:rPr>
        <w:t xml:space="preserve">töflu </w:t>
      </w:r>
      <w:r w:rsidRPr="006D3231">
        <w:rPr>
          <w:color w:val="000000"/>
          <w:szCs w:val="22"/>
          <w:lang w:val="is-IS"/>
        </w:rPr>
        <w:t>af Skilarence til inntöku</w:t>
      </w:r>
      <w:r w:rsidR="00757B1E" w:rsidRPr="006D3231">
        <w:rPr>
          <w:color w:val="000000"/>
          <w:szCs w:val="22"/>
          <w:lang w:val="is-IS"/>
        </w:rPr>
        <w:t xml:space="preserve">, </w:t>
      </w:r>
      <w:r w:rsidRPr="006D3231">
        <w:rPr>
          <w:color w:val="000000"/>
          <w:szCs w:val="22"/>
          <w:lang w:val="is-IS"/>
        </w:rPr>
        <w:t xml:space="preserve">náði </w:t>
      </w:r>
      <w:r w:rsidRPr="006D3231">
        <w:rPr>
          <w:rFonts w:eastAsia="MinionPro-Regular"/>
          <w:color w:val="000000"/>
          <w:szCs w:val="22"/>
          <w:lang w:val="is-IS"/>
        </w:rPr>
        <w:t>mónómetýlfúmarat</w:t>
      </w:r>
      <w:r w:rsidRPr="006D3231">
        <w:rPr>
          <w:color w:val="000000"/>
          <w:szCs w:val="22"/>
          <w:lang w:val="is-IS"/>
        </w:rPr>
        <w:t xml:space="preserve"> hámarksplasmaþéttni sem var í kringum </w:t>
      </w:r>
      <w:r w:rsidR="00757B1E" w:rsidRPr="006D3231">
        <w:rPr>
          <w:color w:val="000000"/>
          <w:szCs w:val="22"/>
          <w:lang w:val="is-IS"/>
        </w:rPr>
        <w:t>1325 </w:t>
      </w:r>
      <w:r w:rsidRPr="006D3231">
        <w:rPr>
          <w:color w:val="000000"/>
          <w:szCs w:val="22"/>
          <w:lang w:val="is-IS"/>
        </w:rPr>
        <w:t>ng/ml á fastandi maga og 13</w:t>
      </w:r>
      <w:r w:rsidR="00757B1E" w:rsidRPr="006D3231">
        <w:rPr>
          <w:color w:val="000000"/>
          <w:szCs w:val="22"/>
          <w:lang w:val="is-IS"/>
        </w:rPr>
        <w:t>11</w:t>
      </w:r>
      <w:r w:rsidR="00DC7A96" w:rsidRPr="006D3231">
        <w:rPr>
          <w:color w:val="000000"/>
          <w:szCs w:val="22"/>
          <w:lang w:val="is-IS"/>
        </w:rPr>
        <w:t> </w:t>
      </w:r>
      <w:r w:rsidRPr="006D3231">
        <w:rPr>
          <w:color w:val="000000"/>
          <w:szCs w:val="22"/>
          <w:lang w:val="is-IS"/>
        </w:rPr>
        <w:t xml:space="preserve">ng/ml með mat. </w:t>
      </w:r>
      <w:r w:rsidR="00757B1E" w:rsidRPr="006D3231">
        <w:rPr>
          <w:color w:val="000000"/>
          <w:szCs w:val="22"/>
          <w:lang w:val="is-IS"/>
        </w:rPr>
        <w:t>Þegar</w:t>
      </w:r>
      <w:r w:rsidRPr="006D3231">
        <w:rPr>
          <w:color w:val="000000"/>
          <w:szCs w:val="22"/>
          <w:lang w:val="is-IS"/>
        </w:rPr>
        <w:t xml:space="preserve"> Skilarence </w:t>
      </w:r>
      <w:r w:rsidR="00757B1E" w:rsidRPr="006D3231">
        <w:rPr>
          <w:color w:val="000000"/>
          <w:szCs w:val="22"/>
          <w:lang w:val="is-IS"/>
        </w:rPr>
        <w:t>var</w:t>
      </w:r>
      <w:r w:rsidRPr="006D3231">
        <w:rPr>
          <w:color w:val="000000"/>
          <w:szCs w:val="22"/>
          <w:lang w:val="is-IS"/>
        </w:rPr>
        <w:t xml:space="preserve"> tekið með mat, </w:t>
      </w:r>
      <w:r w:rsidR="00BC2FD0" w:rsidRPr="006D3231">
        <w:rPr>
          <w:color w:val="000000"/>
          <w:szCs w:val="22"/>
          <w:lang w:val="is-IS"/>
        </w:rPr>
        <w:t>seink</w:t>
      </w:r>
      <w:r w:rsidR="00757B1E" w:rsidRPr="006D3231">
        <w:rPr>
          <w:color w:val="000000"/>
          <w:szCs w:val="22"/>
          <w:lang w:val="is-IS"/>
        </w:rPr>
        <w:t>aði</w:t>
      </w:r>
      <w:r w:rsidRPr="006D3231">
        <w:rPr>
          <w:color w:val="000000"/>
          <w:szCs w:val="22"/>
          <w:lang w:val="is-IS"/>
        </w:rPr>
        <w:t xml:space="preserve"> það t</w:t>
      </w:r>
      <w:r w:rsidRPr="006D3231">
        <w:rPr>
          <w:color w:val="000000"/>
          <w:szCs w:val="22"/>
          <w:vertAlign w:val="subscript"/>
          <w:lang w:val="is-IS"/>
        </w:rPr>
        <w:t>max</w:t>
      </w:r>
      <w:r w:rsidRPr="006D3231">
        <w:rPr>
          <w:color w:val="000000"/>
          <w:szCs w:val="22"/>
          <w:lang w:val="is-IS"/>
        </w:rPr>
        <w:t xml:space="preserve"> fyrir </w:t>
      </w:r>
      <w:r w:rsidRPr="006D3231">
        <w:rPr>
          <w:rFonts w:eastAsia="MinionPro-Regular"/>
          <w:color w:val="000000"/>
          <w:szCs w:val="22"/>
          <w:lang w:val="is-IS"/>
        </w:rPr>
        <w:t>mónómetýlfúmarat</w:t>
      </w:r>
      <w:r w:rsidRPr="006D3231">
        <w:rPr>
          <w:color w:val="000000"/>
          <w:szCs w:val="22"/>
          <w:lang w:val="is-IS"/>
        </w:rPr>
        <w:t xml:space="preserve"> úr </w:t>
      </w:r>
      <w:r w:rsidR="00757B1E" w:rsidRPr="006D3231">
        <w:rPr>
          <w:color w:val="000000"/>
          <w:szCs w:val="22"/>
          <w:lang w:val="is-IS"/>
        </w:rPr>
        <w:t>3,5</w:t>
      </w:r>
      <w:r w:rsidRPr="006D3231">
        <w:rPr>
          <w:color w:val="000000"/>
          <w:szCs w:val="22"/>
          <w:lang w:val="is-IS"/>
        </w:rPr>
        <w:t xml:space="preserve"> í </w:t>
      </w:r>
      <w:r w:rsidR="00757B1E" w:rsidRPr="006D3231">
        <w:rPr>
          <w:color w:val="000000"/>
          <w:szCs w:val="22"/>
          <w:lang w:val="is-IS"/>
        </w:rPr>
        <w:t>9,0</w:t>
      </w:r>
      <w:r w:rsidRPr="006D3231">
        <w:rPr>
          <w:color w:val="000000"/>
          <w:szCs w:val="22"/>
          <w:lang w:val="is-IS"/>
        </w:rPr>
        <w:t> klukkustundir.</w:t>
      </w:r>
    </w:p>
    <w:p w:rsidR="00F23577" w:rsidRPr="006D3231" w:rsidRDefault="00F23577" w:rsidP="00FA6912">
      <w:pPr>
        <w:tabs>
          <w:tab w:val="clear" w:pos="567"/>
        </w:tabs>
        <w:spacing w:line="240" w:lineRule="auto"/>
        <w:rPr>
          <w:color w:val="000000"/>
          <w:szCs w:val="22"/>
          <w:lang w:val="is-IS"/>
        </w:rPr>
      </w:pPr>
    </w:p>
    <w:p w:rsidR="00F23577" w:rsidRPr="006D3231" w:rsidRDefault="00F23577" w:rsidP="00FA6912">
      <w:pPr>
        <w:keepNext/>
        <w:numPr>
          <w:ilvl w:val="12"/>
          <w:numId w:val="0"/>
        </w:numPr>
        <w:tabs>
          <w:tab w:val="clear" w:pos="567"/>
        </w:tabs>
        <w:spacing w:line="240" w:lineRule="auto"/>
        <w:rPr>
          <w:color w:val="000000"/>
          <w:szCs w:val="22"/>
          <w:u w:val="single"/>
          <w:lang w:val="is-IS"/>
        </w:rPr>
      </w:pPr>
      <w:r w:rsidRPr="006D3231">
        <w:rPr>
          <w:color w:val="000000"/>
          <w:szCs w:val="22"/>
          <w:u w:val="single"/>
          <w:lang w:val="is-IS"/>
        </w:rPr>
        <w:t>Dreifing</w:t>
      </w:r>
    </w:p>
    <w:p w:rsidR="00807EE0" w:rsidRPr="006D3231" w:rsidRDefault="00F23577" w:rsidP="00FA6912">
      <w:pPr>
        <w:keepNext/>
        <w:numPr>
          <w:ilvl w:val="12"/>
          <w:numId w:val="0"/>
        </w:numPr>
        <w:tabs>
          <w:tab w:val="clear" w:pos="567"/>
        </w:tabs>
        <w:spacing w:line="240" w:lineRule="auto"/>
        <w:rPr>
          <w:color w:val="000000"/>
          <w:szCs w:val="22"/>
          <w:lang w:val="is-IS"/>
        </w:rPr>
      </w:pPr>
      <w:r w:rsidRPr="006D3231">
        <w:rPr>
          <w:color w:val="000000"/>
          <w:szCs w:val="22"/>
          <w:lang w:val="is-IS"/>
        </w:rPr>
        <w:t xml:space="preserve">Próteinbinding </w:t>
      </w:r>
      <w:r w:rsidRPr="006D3231">
        <w:rPr>
          <w:rFonts w:eastAsia="MinionPro-Regular"/>
          <w:color w:val="000000"/>
          <w:szCs w:val="22"/>
          <w:lang w:val="is-IS"/>
        </w:rPr>
        <w:t>mónómetýlfúmarats</w:t>
      </w:r>
      <w:r w:rsidRPr="006D3231">
        <w:rPr>
          <w:color w:val="000000"/>
          <w:szCs w:val="22"/>
          <w:lang w:val="is-IS"/>
        </w:rPr>
        <w:t xml:space="preserve"> í plasma er u.þ.b. 50%. Dímetýlfúmarat sýnir ekki neina </w:t>
      </w:r>
      <w:r w:rsidR="00185ED7" w:rsidRPr="006D3231">
        <w:rPr>
          <w:color w:val="000000"/>
          <w:szCs w:val="22"/>
          <w:lang w:val="is-IS"/>
        </w:rPr>
        <w:t xml:space="preserve">bindisækni </w:t>
      </w:r>
      <w:r w:rsidRPr="006D3231">
        <w:rPr>
          <w:color w:val="000000"/>
          <w:szCs w:val="22"/>
          <w:lang w:val="is-IS"/>
        </w:rPr>
        <w:t xml:space="preserve">við sermisprótein sem getur stuðlað frekar að </w:t>
      </w:r>
      <w:r w:rsidR="00924ECD" w:rsidRPr="006D3231">
        <w:rPr>
          <w:color w:val="000000"/>
          <w:szCs w:val="22"/>
          <w:lang w:val="is-IS"/>
        </w:rPr>
        <w:t>hröðu brotthvarfi þess úr</w:t>
      </w:r>
      <w:r w:rsidRPr="006D3231">
        <w:rPr>
          <w:color w:val="000000"/>
          <w:szCs w:val="22"/>
          <w:lang w:val="is-IS"/>
        </w:rPr>
        <w:t xml:space="preserve"> blóðrásinni.</w:t>
      </w:r>
    </w:p>
    <w:p w:rsidR="00F23577" w:rsidRPr="006D3231" w:rsidRDefault="00F23577" w:rsidP="00FA6912">
      <w:pPr>
        <w:tabs>
          <w:tab w:val="clear" w:pos="567"/>
        </w:tabs>
        <w:spacing w:line="240" w:lineRule="auto"/>
        <w:rPr>
          <w:color w:val="000000"/>
          <w:szCs w:val="22"/>
          <w:lang w:val="is-IS"/>
        </w:rPr>
      </w:pPr>
    </w:p>
    <w:p w:rsidR="00F23577" w:rsidRPr="006D3231" w:rsidRDefault="00F23577" w:rsidP="00FA6912">
      <w:pPr>
        <w:keepNext/>
        <w:numPr>
          <w:ilvl w:val="12"/>
          <w:numId w:val="0"/>
        </w:numPr>
        <w:tabs>
          <w:tab w:val="clear" w:pos="567"/>
        </w:tabs>
        <w:spacing w:line="240" w:lineRule="auto"/>
        <w:rPr>
          <w:color w:val="000000"/>
          <w:szCs w:val="22"/>
          <w:u w:val="single"/>
          <w:lang w:val="is-IS"/>
        </w:rPr>
      </w:pPr>
      <w:r w:rsidRPr="006D3231">
        <w:rPr>
          <w:color w:val="000000"/>
          <w:szCs w:val="22"/>
          <w:u w:val="single"/>
          <w:lang w:val="is-IS"/>
        </w:rPr>
        <w:t>Umbrot</w:t>
      </w:r>
    </w:p>
    <w:p w:rsidR="0076526D" w:rsidRPr="006D3231" w:rsidRDefault="00F23577" w:rsidP="00FA6912">
      <w:pPr>
        <w:keepNext/>
        <w:numPr>
          <w:ilvl w:val="12"/>
          <w:numId w:val="0"/>
        </w:numPr>
        <w:tabs>
          <w:tab w:val="clear" w:pos="567"/>
        </w:tabs>
        <w:spacing w:line="240" w:lineRule="auto"/>
        <w:rPr>
          <w:color w:val="000000"/>
          <w:szCs w:val="22"/>
          <w:lang w:val="is-IS"/>
        </w:rPr>
      </w:pPr>
      <w:r w:rsidRPr="006D3231">
        <w:rPr>
          <w:color w:val="000000"/>
          <w:szCs w:val="22"/>
          <w:lang w:val="is-IS"/>
        </w:rPr>
        <w:t xml:space="preserve">Umbrot dímetýlfúmarats </w:t>
      </w:r>
      <w:r w:rsidR="00095BC0" w:rsidRPr="006D3231">
        <w:rPr>
          <w:color w:val="000000"/>
          <w:szCs w:val="22"/>
          <w:lang w:val="is-IS"/>
        </w:rPr>
        <w:t>tengjast ekki</w:t>
      </w:r>
      <w:r w:rsidRPr="006D3231">
        <w:rPr>
          <w:color w:val="000000"/>
          <w:szCs w:val="22"/>
          <w:lang w:val="is-IS"/>
        </w:rPr>
        <w:t xml:space="preserve"> cýtókróm</w:t>
      </w:r>
      <w:r w:rsidR="008169FB" w:rsidRPr="006D3231">
        <w:rPr>
          <w:color w:val="000000"/>
          <w:szCs w:val="22"/>
          <w:lang w:val="is-IS"/>
        </w:rPr>
        <w:t> </w:t>
      </w:r>
      <w:r w:rsidRPr="006D3231">
        <w:rPr>
          <w:color w:val="000000"/>
          <w:szCs w:val="22"/>
          <w:lang w:val="is-IS"/>
        </w:rPr>
        <w:t>P450-</w:t>
      </w:r>
      <w:r w:rsidR="00001BDA" w:rsidRPr="006D3231">
        <w:rPr>
          <w:color w:val="000000"/>
          <w:lang w:val="is-IS"/>
        </w:rPr>
        <w:t xml:space="preserve"> </w:t>
      </w:r>
      <w:r w:rsidR="00001BDA" w:rsidRPr="006D3231">
        <w:rPr>
          <w:color w:val="000000"/>
          <w:szCs w:val="22"/>
          <w:lang w:val="is-IS"/>
        </w:rPr>
        <w:t>ísóensím</w:t>
      </w:r>
      <w:r w:rsidR="00095BC0" w:rsidRPr="006D3231">
        <w:rPr>
          <w:color w:val="000000"/>
          <w:szCs w:val="22"/>
          <w:lang w:val="is-IS"/>
        </w:rPr>
        <w:t>um</w:t>
      </w:r>
      <w:r w:rsidR="00001BDA" w:rsidRPr="006D3231">
        <w:rPr>
          <w:color w:val="000000"/>
          <w:szCs w:val="22"/>
          <w:lang w:val="is-IS"/>
        </w:rPr>
        <w:t xml:space="preserve">. </w:t>
      </w:r>
      <w:r w:rsidR="00001BDA" w:rsidRPr="006D3231">
        <w:rPr>
          <w:i/>
          <w:color w:val="000000"/>
          <w:szCs w:val="22"/>
          <w:lang w:val="is-IS"/>
        </w:rPr>
        <w:t>In vitro</w:t>
      </w:r>
      <w:r w:rsidR="000C1BB4" w:rsidRPr="006D3231">
        <w:rPr>
          <w:color w:val="000000"/>
          <w:szCs w:val="22"/>
          <w:lang w:val="is-IS"/>
        </w:rPr>
        <w:t>-</w:t>
      </w:r>
      <w:r w:rsidR="00001BDA" w:rsidRPr="006D3231">
        <w:rPr>
          <w:color w:val="000000"/>
          <w:szCs w:val="22"/>
          <w:lang w:val="is-IS"/>
        </w:rPr>
        <w:t>rannsóknir hafa sýnt að mónómetýlfúmarat ha</w:t>
      </w:r>
      <w:r w:rsidR="0076526D" w:rsidRPr="006D3231">
        <w:rPr>
          <w:color w:val="000000"/>
          <w:szCs w:val="22"/>
          <w:lang w:val="is-IS"/>
        </w:rPr>
        <w:t xml:space="preserve">mlar ekki eða örvar neitt af </w:t>
      </w:r>
      <w:r w:rsidR="00001BDA" w:rsidRPr="006D3231">
        <w:rPr>
          <w:color w:val="000000"/>
          <w:szCs w:val="22"/>
          <w:lang w:val="is-IS"/>
        </w:rPr>
        <w:t>cýtókróm-</w:t>
      </w:r>
      <w:r w:rsidR="0076526D" w:rsidRPr="006D3231">
        <w:rPr>
          <w:color w:val="000000"/>
          <w:szCs w:val="22"/>
          <w:lang w:val="is-IS"/>
        </w:rPr>
        <w:t>P450 ensímunum við ráðlagða skammta</w:t>
      </w:r>
      <w:r w:rsidR="00001BDA" w:rsidRPr="006D3231">
        <w:rPr>
          <w:color w:val="000000"/>
          <w:szCs w:val="22"/>
          <w:lang w:val="is-IS"/>
        </w:rPr>
        <w:t xml:space="preserve">, </w:t>
      </w:r>
      <w:r w:rsidR="0076526D" w:rsidRPr="006D3231">
        <w:rPr>
          <w:color w:val="000000"/>
          <w:szCs w:val="22"/>
          <w:lang w:val="is-IS"/>
        </w:rPr>
        <w:t>það er</w:t>
      </w:r>
      <w:r w:rsidR="00001BDA" w:rsidRPr="006D3231">
        <w:rPr>
          <w:color w:val="000000"/>
          <w:szCs w:val="22"/>
          <w:lang w:val="is-IS"/>
        </w:rPr>
        <w:t xml:space="preserve"> ekki hvarfefni eða hemill </w:t>
      </w:r>
      <w:r w:rsidR="0076526D" w:rsidRPr="006D3231">
        <w:rPr>
          <w:color w:val="000000"/>
          <w:szCs w:val="22"/>
          <w:lang w:val="is-IS"/>
        </w:rPr>
        <w:t>á P-</w:t>
      </w:r>
      <w:r w:rsidR="00001BDA" w:rsidRPr="006D3231">
        <w:rPr>
          <w:color w:val="000000"/>
          <w:szCs w:val="22"/>
          <w:lang w:val="is-IS"/>
        </w:rPr>
        <w:t xml:space="preserve">glýkóprótein og er ekki hemill </w:t>
      </w:r>
      <w:r w:rsidR="0076526D" w:rsidRPr="006D3231">
        <w:rPr>
          <w:color w:val="000000"/>
          <w:szCs w:val="22"/>
          <w:lang w:val="is-IS"/>
        </w:rPr>
        <w:t xml:space="preserve">á </w:t>
      </w:r>
      <w:r w:rsidR="00001BDA" w:rsidRPr="006D3231">
        <w:rPr>
          <w:color w:val="000000"/>
          <w:szCs w:val="22"/>
          <w:lang w:val="is-IS"/>
        </w:rPr>
        <w:t>algengustu útflæðis</w:t>
      </w:r>
      <w:r w:rsidR="0076526D" w:rsidRPr="006D3231">
        <w:rPr>
          <w:color w:val="000000"/>
          <w:szCs w:val="22"/>
          <w:lang w:val="is-IS"/>
        </w:rPr>
        <w:t>- og upptökuflutningsprótein.</w:t>
      </w:r>
      <w:r w:rsidR="005F2390">
        <w:rPr>
          <w:color w:val="000000"/>
          <w:szCs w:val="22"/>
          <w:lang w:val="is-IS"/>
        </w:rPr>
        <w:t xml:space="preserve"> </w:t>
      </w:r>
      <w:r w:rsidR="005F2390" w:rsidRPr="005F2390">
        <w:rPr>
          <w:i/>
          <w:color w:val="000000"/>
          <w:szCs w:val="22"/>
          <w:lang w:val="is-IS"/>
        </w:rPr>
        <w:t>In vitro</w:t>
      </w:r>
      <w:r w:rsidR="005F2390">
        <w:rPr>
          <w:color w:val="000000"/>
          <w:szCs w:val="22"/>
          <w:lang w:val="is-IS"/>
        </w:rPr>
        <w:noBreakHyphen/>
      </w:r>
      <w:r w:rsidR="005F2390" w:rsidRPr="005F2390">
        <w:rPr>
          <w:color w:val="000000"/>
          <w:szCs w:val="22"/>
          <w:lang w:val="is-IS"/>
        </w:rPr>
        <w:t xml:space="preserve">rannsóknir hafa sýnt að dímetýlfúmarat </w:t>
      </w:r>
      <w:r w:rsidR="005F2390">
        <w:rPr>
          <w:color w:val="000000"/>
          <w:szCs w:val="22"/>
          <w:lang w:val="is-IS"/>
        </w:rPr>
        <w:t xml:space="preserve">hamlar </w:t>
      </w:r>
      <w:r w:rsidR="005F2390" w:rsidRPr="005F2390">
        <w:rPr>
          <w:color w:val="000000"/>
          <w:szCs w:val="22"/>
          <w:lang w:val="is-IS"/>
        </w:rPr>
        <w:t xml:space="preserve">ekki CYP3A4/5 og BCRP </w:t>
      </w:r>
      <w:r w:rsidR="005F2390">
        <w:rPr>
          <w:color w:val="000000"/>
          <w:szCs w:val="22"/>
          <w:lang w:val="is-IS"/>
        </w:rPr>
        <w:t xml:space="preserve">við ráðlagða skammta </w:t>
      </w:r>
      <w:r w:rsidR="005F2390" w:rsidRPr="005F2390">
        <w:rPr>
          <w:color w:val="000000"/>
          <w:szCs w:val="22"/>
          <w:lang w:val="is-IS"/>
        </w:rPr>
        <w:t xml:space="preserve">og </w:t>
      </w:r>
      <w:r w:rsidR="005F2390">
        <w:rPr>
          <w:color w:val="000000"/>
          <w:szCs w:val="22"/>
          <w:lang w:val="is-IS"/>
        </w:rPr>
        <w:t>að það er</w:t>
      </w:r>
      <w:r w:rsidR="005F2390" w:rsidRPr="005F2390">
        <w:rPr>
          <w:color w:val="000000"/>
          <w:szCs w:val="22"/>
          <w:lang w:val="is-IS"/>
        </w:rPr>
        <w:t xml:space="preserve"> veik</w:t>
      </w:r>
      <w:r w:rsidR="005F2390">
        <w:rPr>
          <w:color w:val="000000"/>
          <w:szCs w:val="22"/>
          <w:lang w:val="is-IS"/>
        </w:rPr>
        <w:t>ur</w:t>
      </w:r>
      <w:r w:rsidR="005F2390" w:rsidRPr="005F2390">
        <w:rPr>
          <w:color w:val="000000"/>
          <w:szCs w:val="22"/>
          <w:lang w:val="is-IS"/>
        </w:rPr>
        <w:t xml:space="preserve"> </w:t>
      </w:r>
      <w:r w:rsidR="005F2390">
        <w:rPr>
          <w:color w:val="000000"/>
          <w:szCs w:val="22"/>
          <w:lang w:val="is-IS"/>
        </w:rPr>
        <w:t xml:space="preserve">hemill á </w:t>
      </w:r>
      <w:r w:rsidR="005F2390" w:rsidRPr="005F2390">
        <w:rPr>
          <w:color w:val="000000"/>
          <w:szCs w:val="22"/>
          <w:lang w:val="is-IS"/>
        </w:rPr>
        <w:t>P</w:t>
      </w:r>
      <w:r w:rsidR="005F2390">
        <w:rPr>
          <w:color w:val="000000"/>
          <w:szCs w:val="22"/>
          <w:lang w:val="is-IS"/>
        </w:rPr>
        <w:noBreakHyphen/>
      </w:r>
      <w:r w:rsidR="005F2390" w:rsidRPr="005F2390">
        <w:rPr>
          <w:color w:val="000000"/>
          <w:szCs w:val="22"/>
          <w:lang w:val="is-IS"/>
        </w:rPr>
        <w:t>glýkóprótein</w:t>
      </w:r>
      <w:r w:rsidR="005F2390">
        <w:rPr>
          <w:color w:val="000000"/>
          <w:szCs w:val="22"/>
          <w:lang w:val="is-IS"/>
        </w:rPr>
        <w:t>.</w:t>
      </w:r>
    </w:p>
    <w:p w:rsidR="0076526D" w:rsidRPr="006D3231" w:rsidRDefault="0076526D" w:rsidP="00FA6912">
      <w:pPr>
        <w:numPr>
          <w:ilvl w:val="12"/>
          <w:numId w:val="0"/>
        </w:numPr>
        <w:tabs>
          <w:tab w:val="clear" w:pos="567"/>
        </w:tabs>
        <w:spacing w:line="240" w:lineRule="auto"/>
        <w:rPr>
          <w:color w:val="000000"/>
          <w:szCs w:val="22"/>
          <w:lang w:val="is-IS"/>
        </w:rPr>
      </w:pPr>
    </w:p>
    <w:p w:rsidR="00807EE0" w:rsidRPr="006D3231" w:rsidRDefault="00F23577" w:rsidP="00FA6912">
      <w:pPr>
        <w:numPr>
          <w:ilvl w:val="12"/>
          <w:numId w:val="0"/>
        </w:numPr>
        <w:tabs>
          <w:tab w:val="clear" w:pos="567"/>
        </w:tabs>
        <w:spacing w:line="240" w:lineRule="auto"/>
        <w:rPr>
          <w:color w:val="000000"/>
          <w:szCs w:val="22"/>
          <w:lang w:val="is-IS"/>
        </w:rPr>
      </w:pPr>
      <w:r w:rsidRPr="006D3231">
        <w:rPr>
          <w:i/>
          <w:color w:val="000000"/>
          <w:szCs w:val="22"/>
          <w:lang w:val="is-IS"/>
        </w:rPr>
        <w:t>In vitro</w:t>
      </w:r>
      <w:r w:rsidR="000F2BA3" w:rsidRPr="006D3231">
        <w:rPr>
          <w:color w:val="000000"/>
          <w:szCs w:val="22"/>
          <w:lang w:val="is-IS"/>
        </w:rPr>
        <w:t>-</w:t>
      </w:r>
      <w:r w:rsidRPr="006D3231">
        <w:rPr>
          <w:color w:val="000000"/>
          <w:szCs w:val="22"/>
          <w:lang w:val="is-IS"/>
        </w:rPr>
        <w:t xml:space="preserve">rannsóknir hafa sýnt að vatnsrof dímetýlfúmarats yfir í </w:t>
      </w:r>
      <w:r w:rsidRPr="006D3231">
        <w:rPr>
          <w:rFonts w:eastAsia="MinionPro-Regular"/>
          <w:color w:val="000000"/>
          <w:szCs w:val="22"/>
          <w:lang w:val="is-IS"/>
        </w:rPr>
        <w:t>mónómetýlfúmarat</w:t>
      </w:r>
      <w:r w:rsidRPr="006D3231">
        <w:rPr>
          <w:color w:val="000000"/>
          <w:szCs w:val="22"/>
          <w:lang w:val="is-IS"/>
        </w:rPr>
        <w:t xml:space="preserve"> gerist hratt við pH-gildið</w:t>
      </w:r>
      <w:r w:rsidR="00BC2FD0" w:rsidRPr="006D3231">
        <w:rPr>
          <w:color w:val="000000"/>
          <w:szCs w:val="22"/>
          <w:lang w:val="is-IS"/>
        </w:rPr>
        <w:t> </w:t>
      </w:r>
      <w:r w:rsidRPr="006D3231">
        <w:rPr>
          <w:color w:val="000000"/>
          <w:szCs w:val="22"/>
          <w:lang w:val="is-IS"/>
        </w:rPr>
        <w:t>8 (pH-gildið í smáþörmunum) en ekki við pH-gildið</w:t>
      </w:r>
      <w:r w:rsidR="00BC2FD0" w:rsidRPr="006D3231">
        <w:rPr>
          <w:color w:val="000000"/>
          <w:szCs w:val="22"/>
          <w:lang w:val="is-IS"/>
        </w:rPr>
        <w:t> </w:t>
      </w:r>
      <w:r w:rsidRPr="006D3231">
        <w:rPr>
          <w:color w:val="000000"/>
          <w:szCs w:val="22"/>
          <w:lang w:val="is-IS"/>
        </w:rPr>
        <w:t xml:space="preserve">1 (pH-gildið í maganum). Hluti af heildarmagni dímetýlfúmarats er vatnsrofið af esterösum og basísku umhverfi smáþarmanna, en afgangurinn fer í blóð portæðarinnar. </w:t>
      </w:r>
      <w:r w:rsidR="0076526D" w:rsidRPr="006D3231">
        <w:rPr>
          <w:color w:val="000000"/>
          <w:szCs w:val="22"/>
          <w:lang w:val="is-IS"/>
        </w:rPr>
        <w:t xml:space="preserve">Frekari rannsóknir </w:t>
      </w:r>
      <w:r w:rsidR="000D3EF3" w:rsidRPr="006D3231">
        <w:rPr>
          <w:color w:val="000000"/>
          <w:szCs w:val="22"/>
          <w:lang w:val="is-IS"/>
        </w:rPr>
        <w:t>h</w:t>
      </w:r>
      <w:r w:rsidR="0076526D" w:rsidRPr="006D3231">
        <w:rPr>
          <w:color w:val="000000"/>
          <w:szCs w:val="22"/>
          <w:lang w:val="is-IS"/>
        </w:rPr>
        <w:t xml:space="preserve">afa sýnt að dímetýlfúmarat (og í minna mæli </w:t>
      </w:r>
      <w:r w:rsidRPr="006D3231">
        <w:rPr>
          <w:rFonts w:eastAsia="MinionPro-Regular"/>
          <w:color w:val="000000"/>
          <w:szCs w:val="22"/>
          <w:lang w:val="is-IS"/>
        </w:rPr>
        <w:t>mónómetýlfúmarat</w:t>
      </w:r>
      <w:r w:rsidR="0076526D" w:rsidRPr="006D3231">
        <w:rPr>
          <w:rFonts w:eastAsia="MinionPro-Regular"/>
          <w:color w:val="000000"/>
          <w:szCs w:val="22"/>
          <w:lang w:val="is-IS"/>
        </w:rPr>
        <w:t xml:space="preserve">) </w:t>
      </w:r>
      <w:r w:rsidRPr="006D3231">
        <w:rPr>
          <w:color w:val="000000"/>
          <w:szCs w:val="22"/>
          <w:lang w:val="is-IS"/>
        </w:rPr>
        <w:t xml:space="preserve">hvarfast </w:t>
      </w:r>
      <w:r w:rsidR="0076526D" w:rsidRPr="006D3231">
        <w:rPr>
          <w:color w:val="000000"/>
          <w:szCs w:val="22"/>
          <w:lang w:val="is-IS"/>
        </w:rPr>
        <w:t xml:space="preserve">að hluta til </w:t>
      </w:r>
      <w:r w:rsidRPr="006D3231">
        <w:rPr>
          <w:color w:val="000000"/>
          <w:szCs w:val="22"/>
          <w:lang w:val="is-IS"/>
        </w:rPr>
        <w:t>við af</w:t>
      </w:r>
      <w:r w:rsidR="00BC2FD0" w:rsidRPr="006D3231">
        <w:rPr>
          <w:color w:val="000000"/>
          <w:szCs w:val="22"/>
          <w:lang w:val="is-IS"/>
        </w:rPr>
        <w:t>oxað</w:t>
      </w:r>
      <w:r w:rsidRPr="006D3231">
        <w:rPr>
          <w:color w:val="000000"/>
          <w:szCs w:val="22"/>
          <w:lang w:val="is-IS"/>
        </w:rPr>
        <w:t xml:space="preserve"> glútaþíon og myndar </w:t>
      </w:r>
      <w:r w:rsidR="0026677A" w:rsidRPr="006D3231">
        <w:rPr>
          <w:color w:val="000000"/>
          <w:szCs w:val="22"/>
          <w:lang w:val="is-IS"/>
        </w:rPr>
        <w:t xml:space="preserve">samsett efni með </w:t>
      </w:r>
      <w:r w:rsidRPr="006D3231">
        <w:rPr>
          <w:color w:val="000000"/>
          <w:szCs w:val="22"/>
          <w:lang w:val="is-IS"/>
        </w:rPr>
        <w:t>glútaþíon</w:t>
      </w:r>
      <w:r w:rsidR="0026677A" w:rsidRPr="006D3231">
        <w:rPr>
          <w:color w:val="000000"/>
          <w:szCs w:val="22"/>
          <w:lang w:val="is-IS"/>
        </w:rPr>
        <w:t>i</w:t>
      </w:r>
      <w:r w:rsidR="0076526D" w:rsidRPr="006D3231">
        <w:rPr>
          <w:color w:val="000000"/>
          <w:szCs w:val="22"/>
          <w:lang w:val="is-IS"/>
        </w:rPr>
        <w:t xml:space="preserve">. Þessi efni mældust í dýrarannsóknum í þarmaslímhúð hjá rottum og í minna mæli í portæðarblóði. </w:t>
      </w:r>
      <w:r w:rsidR="00905C16" w:rsidRPr="006D3231">
        <w:rPr>
          <w:color w:val="000000"/>
          <w:szCs w:val="22"/>
          <w:lang w:val="is-IS"/>
        </w:rPr>
        <w:t>Ekki er</w:t>
      </w:r>
      <w:r w:rsidR="0076526D" w:rsidRPr="006D3231">
        <w:rPr>
          <w:color w:val="000000"/>
          <w:szCs w:val="22"/>
          <w:lang w:val="is-IS"/>
        </w:rPr>
        <w:t xml:space="preserve"> hægt að </w:t>
      </w:r>
      <w:r w:rsidRPr="006D3231">
        <w:rPr>
          <w:color w:val="000000"/>
          <w:szCs w:val="22"/>
          <w:lang w:val="is-IS"/>
        </w:rPr>
        <w:t xml:space="preserve">greina </w:t>
      </w:r>
      <w:r w:rsidR="0076526D" w:rsidRPr="006D3231">
        <w:rPr>
          <w:color w:val="000000"/>
          <w:szCs w:val="22"/>
          <w:lang w:val="is-IS"/>
        </w:rPr>
        <w:t xml:space="preserve">ótengt </w:t>
      </w:r>
      <w:r w:rsidR="006E7B67" w:rsidRPr="006D3231">
        <w:rPr>
          <w:rFonts w:eastAsia="MinionPro-Regular"/>
          <w:color w:val="000000"/>
          <w:szCs w:val="22"/>
          <w:lang w:val="is-IS"/>
        </w:rPr>
        <w:t>dí</w:t>
      </w:r>
      <w:r w:rsidR="0076526D" w:rsidRPr="006D3231">
        <w:rPr>
          <w:rFonts w:eastAsia="MinionPro-Regular"/>
          <w:color w:val="000000"/>
          <w:szCs w:val="22"/>
          <w:lang w:val="is-IS"/>
        </w:rPr>
        <w:t>metýlfúmarat</w:t>
      </w:r>
      <w:r w:rsidR="0076526D" w:rsidRPr="006D3231">
        <w:rPr>
          <w:color w:val="000000"/>
          <w:szCs w:val="22"/>
          <w:lang w:val="is-IS"/>
        </w:rPr>
        <w:t xml:space="preserve"> í plasma hjá dýrum eða sórasjúklingum eftir gjöf með inntöku.</w:t>
      </w:r>
      <w:r w:rsidR="00523608" w:rsidRPr="006D3231">
        <w:rPr>
          <w:color w:val="000000"/>
          <w:szCs w:val="22"/>
          <w:lang w:val="is-IS"/>
        </w:rPr>
        <w:t xml:space="preserve"> Hins vegar er hægt að greina ótengt </w:t>
      </w:r>
      <w:r w:rsidR="00523608" w:rsidRPr="006D3231">
        <w:rPr>
          <w:rFonts w:eastAsia="MinionPro-Regular"/>
          <w:color w:val="000000"/>
          <w:szCs w:val="22"/>
          <w:lang w:val="is-IS"/>
        </w:rPr>
        <w:t>mónómetýlfúmarat</w:t>
      </w:r>
      <w:r w:rsidR="0076526D" w:rsidRPr="006D3231">
        <w:rPr>
          <w:color w:val="000000"/>
          <w:szCs w:val="22"/>
          <w:lang w:val="is-IS"/>
        </w:rPr>
        <w:t xml:space="preserve"> </w:t>
      </w:r>
      <w:r w:rsidR="00523608" w:rsidRPr="006D3231">
        <w:rPr>
          <w:color w:val="000000"/>
          <w:szCs w:val="22"/>
          <w:lang w:val="is-IS"/>
        </w:rPr>
        <w:t>í plasma</w:t>
      </w:r>
      <w:r w:rsidRPr="006D3231">
        <w:rPr>
          <w:color w:val="000000"/>
          <w:szCs w:val="22"/>
          <w:lang w:val="is-IS"/>
        </w:rPr>
        <w:t xml:space="preserve">. Frekari umbrot eiga sér stað </w:t>
      </w:r>
      <w:r w:rsidR="00523608" w:rsidRPr="006D3231">
        <w:rPr>
          <w:color w:val="000000"/>
          <w:szCs w:val="22"/>
          <w:lang w:val="is-IS"/>
        </w:rPr>
        <w:t xml:space="preserve">með oxun </w:t>
      </w:r>
      <w:r w:rsidRPr="006D3231">
        <w:rPr>
          <w:color w:val="000000"/>
          <w:szCs w:val="22"/>
          <w:lang w:val="is-IS"/>
        </w:rPr>
        <w:t>í gegnum tríkarboxýlsýruhringrásina og mynda</w:t>
      </w:r>
      <w:r w:rsidR="00523608" w:rsidRPr="006D3231">
        <w:rPr>
          <w:color w:val="000000"/>
          <w:szCs w:val="22"/>
          <w:lang w:val="is-IS"/>
        </w:rPr>
        <w:t xml:space="preserve"> </w:t>
      </w:r>
      <w:r w:rsidRPr="006D3231">
        <w:rPr>
          <w:color w:val="000000"/>
          <w:szCs w:val="22"/>
          <w:lang w:val="is-IS"/>
        </w:rPr>
        <w:t>koldíoxíð</w:t>
      </w:r>
      <w:r w:rsidR="00523608" w:rsidRPr="006D3231">
        <w:rPr>
          <w:color w:val="000000"/>
          <w:szCs w:val="22"/>
          <w:lang w:val="is-IS"/>
        </w:rPr>
        <w:t xml:space="preserve"> og vatn</w:t>
      </w:r>
      <w:r w:rsidRPr="006D3231">
        <w:rPr>
          <w:color w:val="000000"/>
          <w:szCs w:val="22"/>
          <w:lang w:val="is-IS"/>
        </w:rPr>
        <w:t>.</w:t>
      </w:r>
    </w:p>
    <w:p w:rsidR="00F23577" w:rsidRPr="006D3231" w:rsidRDefault="00F23577" w:rsidP="00FA6912">
      <w:pPr>
        <w:numPr>
          <w:ilvl w:val="12"/>
          <w:numId w:val="0"/>
        </w:numPr>
        <w:tabs>
          <w:tab w:val="clear" w:pos="567"/>
        </w:tabs>
        <w:spacing w:line="240" w:lineRule="auto"/>
        <w:ind w:right="-2"/>
        <w:rPr>
          <w:color w:val="000000"/>
          <w:szCs w:val="22"/>
          <w:u w:val="single"/>
          <w:lang w:val="is-IS"/>
        </w:rPr>
      </w:pPr>
    </w:p>
    <w:p w:rsidR="00F23577" w:rsidRPr="006D3231" w:rsidRDefault="00F23577" w:rsidP="00FA6912">
      <w:pPr>
        <w:keepNext/>
        <w:numPr>
          <w:ilvl w:val="12"/>
          <w:numId w:val="0"/>
        </w:numPr>
        <w:tabs>
          <w:tab w:val="clear" w:pos="567"/>
        </w:tabs>
        <w:spacing w:line="240" w:lineRule="auto"/>
        <w:ind w:right="-2"/>
        <w:rPr>
          <w:color w:val="000000"/>
          <w:szCs w:val="22"/>
          <w:u w:val="single"/>
          <w:lang w:val="is-IS"/>
        </w:rPr>
      </w:pPr>
      <w:r w:rsidRPr="006D3231">
        <w:rPr>
          <w:color w:val="000000"/>
          <w:szCs w:val="22"/>
          <w:u w:val="single"/>
          <w:lang w:val="is-IS"/>
        </w:rPr>
        <w:t>Brotthvarf</w:t>
      </w:r>
    </w:p>
    <w:p w:rsidR="00807EE0" w:rsidRPr="006D3231" w:rsidRDefault="00F23577" w:rsidP="00FA6912">
      <w:pPr>
        <w:keepNext/>
        <w:tabs>
          <w:tab w:val="clear" w:pos="567"/>
        </w:tabs>
        <w:spacing w:line="240" w:lineRule="auto"/>
        <w:rPr>
          <w:color w:val="000000"/>
          <w:szCs w:val="22"/>
          <w:lang w:val="is-IS"/>
        </w:rPr>
      </w:pPr>
      <w:r w:rsidRPr="006D3231">
        <w:rPr>
          <w:color w:val="000000"/>
          <w:szCs w:val="22"/>
          <w:lang w:val="is-IS"/>
        </w:rPr>
        <w:t>Útöndun á CO</w:t>
      </w:r>
      <w:r w:rsidRPr="006D3231">
        <w:rPr>
          <w:color w:val="000000"/>
          <w:szCs w:val="22"/>
          <w:vertAlign w:val="subscript"/>
          <w:lang w:val="is-IS"/>
        </w:rPr>
        <w:t>2</w:t>
      </w:r>
      <w:r w:rsidRPr="006D3231">
        <w:rPr>
          <w:color w:val="000000"/>
          <w:szCs w:val="22"/>
          <w:lang w:val="is-IS"/>
        </w:rPr>
        <w:t xml:space="preserve"> sem myndast vegna umbrots mónómetýlfúmarats er helsta brotthvarfsleiðin, aðeins lítið magn af óbreyttu mónómetýlfúmarati skilst út með þvagi eða saur. Sá hluti dímetýlfúmarats sem hvarfast við glútaþíón og myndar </w:t>
      </w:r>
      <w:r w:rsidR="0026677A" w:rsidRPr="006D3231">
        <w:rPr>
          <w:color w:val="000000"/>
          <w:szCs w:val="22"/>
          <w:lang w:val="is-IS"/>
        </w:rPr>
        <w:t xml:space="preserve">samsett efni með </w:t>
      </w:r>
      <w:r w:rsidRPr="006D3231">
        <w:rPr>
          <w:color w:val="000000"/>
          <w:szCs w:val="22"/>
          <w:lang w:val="is-IS"/>
        </w:rPr>
        <w:t>glútaþíón</w:t>
      </w:r>
      <w:r w:rsidR="0026677A" w:rsidRPr="006D3231">
        <w:rPr>
          <w:color w:val="000000"/>
          <w:szCs w:val="22"/>
          <w:lang w:val="is-IS"/>
        </w:rPr>
        <w:t>i</w:t>
      </w:r>
      <w:r w:rsidRPr="006D3231">
        <w:rPr>
          <w:color w:val="000000"/>
          <w:szCs w:val="22"/>
          <w:lang w:val="is-IS"/>
        </w:rPr>
        <w:t>, umbrotnar enn frekar í merkaptúrsýru sem skilst út með þvagi.</w:t>
      </w:r>
    </w:p>
    <w:p w:rsidR="00F23577" w:rsidRPr="006D3231" w:rsidRDefault="00F23577" w:rsidP="00FA6912">
      <w:pPr>
        <w:tabs>
          <w:tab w:val="clear" w:pos="567"/>
        </w:tabs>
        <w:spacing w:line="240" w:lineRule="auto"/>
        <w:rPr>
          <w:color w:val="000000"/>
          <w:szCs w:val="22"/>
          <w:lang w:val="is-IS"/>
        </w:rPr>
      </w:pPr>
    </w:p>
    <w:p w:rsidR="00F23577" w:rsidRPr="006D3231" w:rsidRDefault="00821251" w:rsidP="00FA6912">
      <w:pPr>
        <w:tabs>
          <w:tab w:val="clear" w:pos="567"/>
        </w:tabs>
        <w:spacing w:line="240" w:lineRule="auto"/>
        <w:rPr>
          <w:color w:val="000000"/>
          <w:szCs w:val="22"/>
          <w:lang w:val="is-IS"/>
        </w:rPr>
      </w:pPr>
      <w:r w:rsidRPr="006D3231">
        <w:rPr>
          <w:color w:val="000000"/>
          <w:szCs w:val="22"/>
          <w:lang w:val="is-IS"/>
        </w:rPr>
        <w:t>L</w:t>
      </w:r>
      <w:r w:rsidR="00287175" w:rsidRPr="006D3231">
        <w:rPr>
          <w:color w:val="000000"/>
          <w:szCs w:val="22"/>
          <w:lang w:val="is-IS"/>
        </w:rPr>
        <w:t>oka</w:t>
      </w:r>
      <w:r w:rsidR="00F23577" w:rsidRPr="006D3231">
        <w:rPr>
          <w:color w:val="000000"/>
          <w:szCs w:val="22"/>
          <w:lang w:val="is-IS"/>
        </w:rPr>
        <w:t xml:space="preserve">helmingunartími brotthvarfs mónómetýlfúmarats er </w:t>
      </w:r>
      <w:r w:rsidR="0092201C" w:rsidRPr="006D3231">
        <w:rPr>
          <w:color w:val="000000"/>
          <w:szCs w:val="22"/>
          <w:lang w:val="is-IS"/>
        </w:rPr>
        <w:t>u.þ.b.</w:t>
      </w:r>
      <w:r w:rsidR="00F23577" w:rsidRPr="006D3231">
        <w:rPr>
          <w:color w:val="000000"/>
          <w:szCs w:val="22"/>
          <w:lang w:val="is-IS"/>
        </w:rPr>
        <w:t xml:space="preserve"> </w:t>
      </w:r>
      <w:r w:rsidR="0092201C" w:rsidRPr="006D3231">
        <w:rPr>
          <w:color w:val="000000"/>
          <w:szCs w:val="22"/>
          <w:lang w:val="is-IS"/>
        </w:rPr>
        <w:t>2</w:t>
      </w:r>
      <w:r w:rsidR="005119A2" w:rsidRPr="006D3231">
        <w:rPr>
          <w:color w:val="000000"/>
          <w:szCs w:val="22"/>
          <w:lang w:val="is-IS"/>
        </w:rPr>
        <w:t> </w:t>
      </w:r>
      <w:r w:rsidR="00F23577" w:rsidRPr="006D3231">
        <w:rPr>
          <w:color w:val="000000"/>
          <w:szCs w:val="22"/>
          <w:lang w:val="is-IS"/>
        </w:rPr>
        <w:t>kl</w:t>
      </w:r>
      <w:r w:rsidR="005119A2" w:rsidRPr="006D3231">
        <w:rPr>
          <w:color w:val="000000"/>
          <w:szCs w:val="22"/>
          <w:lang w:val="is-IS"/>
        </w:rPr>
        <w:t>ukkustund</w:t>
      </w:r>
      <w:r w:rsidR="0092201C" w:rsidRPr="006D3231">
        <w:rPr>
          <w:color w:val="000000"/>
          <w:szCs w:val="22"/>
          <w:lang w:val="is-IS"/>
        </w:rPr>
        <w:t>ir</w:t>
      </w:r>
      <w:r w:rsidR="00F23577" w:rsidRPr="006D3231">
        <w:rPr>
          <w:color w:val="000000"/>
          <w:szCs w:val="22"/>
          <w:lang w:val="is-IS"/>
        </w:rPr>
        <w:t xml:space="preserve">. </w:t>
      </w:r>
    </w:p>
    <w:p w:rsidR="00F23577" w:rsidRPr="006D3231" w:rsidRDefault="00F23577" w:rsidP="00FA6912">
      <w:pPr>
        <w:tabs>
          <w:tab w:val="clear" w:pos="567"/>
        </w:tabs>
        <w:spacing w:line="240" w:lineRule="auto"/>
        <w:rPr>
          <w:color w:val="000000"/>
          <w:szCs w:val="22"/>
          <w:lang w:val="is-IS"/>
        </w:rPr>
      </w:pPr>
    </w:p>
    <w:p w:rsidR="00F23577" w:rsidRPr="006D3231" w:rsidRDefault="00F23577" w:rsidP="00FA6912">
      <w:pPr>
        <w:keepNext/>
        <w:numPr>
          <w:ilvl w:val="12"/>
          <w:numId w:val="0"/>
        </w:numPr>
        <w:tabs>
          <w:tab w:val="clear" w:pos="567"/>
        </w:tabs>
        <w:spacing w:line="240" w:lineRule="auto"/>
        <w:rPr>
          <w:color w:val="000000"/>
          <w:szCs w:val="22"/>
          <w:u w:val="single"/>
          <w:lang w:val="is-IS"/>
        </w:rPr>
      </w:pPr>
      <w:r w:rsidRPr="006D3231">
        <w:rPr>
          <w:color w:val="000000"/>
          <w:szCs w:val="22"/>
          <w:u w:val="single"/>
          <w:lang w:val="is-IS"/>
        </w:rPr>
        <w:t>Línulegt/ólínulegt samband</w:t>
      </w:r>
    </w:p>
    <w:p w:rsidR="00F23577" w:rsidRPr="006D3231" w:rsidRDefault="00F23577" w:rsidP="00FA6912">
      <w:pPr>
        <w:keepNext/>
        <w:numPr>
          <w:ilvl w:val="12"/>
          <w:numId w:val="0"/>
        </w:numPr>
        <w:tabs>
          <w:tab w:val="clear" w:pos="567"/>
        </w:tabs>
        <w:spacing w:line="240" w:lineRule="auto"/>
        <w:rPr>
          <w:color w:val="000000"/>
          <w:szCs w:val="22"/>
          <w:lang w:val="is-IS"/>
        </w:rPr>
      </w:pPr>
      <w:r w:rsidRPr="006D3231">
        <w:rPr>
          <w:color w:val="000000"/>
          <w:szCs w:val="22"/>
          <w:lang w:val="is-IS"/>
        </w:rPr>
        <w:t xml:space="preserve">Þrátt fyrir </w:t>
      </w:r>
      <w:r w:rsidR="003E0558" w:rsidRPr="006D3231">
        <w:rPr>
          <w:color w:val="000000"/>
          <w:szCs w:val="22"/>
          <w:lang w:val="is-IS"/>
        </w:rPr>
        <w:t xml:space="preserve">mikinn </w:t>
      </w:r>
      <w:r w:rsidRPr="006D3231">
        <w:rPr>
          <w:color w:val="000000"/>
          <w:szCs w:val="22"/>
          <w:lang w:val="is-IS"/>
        </w:rPr>
        <w:t>breytileika milli einstaklinga var útsetningin sem mæld var sem AUC og C</w:t>
      </w:r>
      <w:r w:rsidRPr="006D3231">
        <w:rPr>
          <w:color w:val="000000"/>
          <w:szCs w:val="22"/>
          <w:vertAlign w:val="subscript"/>
          <w:lang w:val="is-IS"/>
        </w:rPr>
        <w:t>max</w:t>
      </w:r>
      <w:r w:rsidRPr="006D3231">
        <w:rPr>
          <w:color w:val="000000"/>
          <w:szCs w:val="22"/>
          <w:lang w:val="is-IS"/>
        </w:rPr>
        <w:t xml:space="preserve"> almennt skammtaháð eftir gjöf á stökum 4 x 30</w:t>
      </w:r>
      <w:r w:rsidR="008849EB" w:rsidRPr="006D3231">
        <w:rPr>
          <w:color w:val="000000"/>
          <w:szCs w:val="22"/>
          <w:lang w:val="is-IS"/>
        </w:rPr>
        <w:t> </w:t>
      </w:r>
      <w:r w:rsidRPr="006D3231">
        <w:rPr>
          <w:color w:val="000000"/>
          <w:szCs w:val="22"/>
          <w:lang w:val="is-IS"/>
        </w:rPr>
        <w:t>mg skammti af dímetýlfúmarat</w:t>
      </w:r>
      <w:r w:rsidR="00821251" w:rsidRPr="006D3231">
        <w:rPr>
          <w:color w:val="000000"/>
          <w:szCs w:val="22"/>
          <w:lang w:val="is-IS"/>
        </w:rPr>
        <w:t xml:space="preserve"> </w:t>
      </w:r>
      <w:r w:rsidRPr="006D3231">
        <w:rPr>
          <w:color w:val="000000"/>
          <w:szCs w:val="22"/>
          <w:lang w:val="is-IS"/>
        </w:rPr>
        <w:t>töflum (heildarskammtur 120</w:t>
      </w:r>
      <w:r w:rsidR="00F01623" w:rsidRPr="006D3231">
        <w:rPr>
          <w:color w:val="000000"/>
          <w:szCs w:val="22"/>
          <w:lang w:val="is-IS"/>
        </w:rPr>
        <w:t> </w:t>
      </w:r>
      <w:r w:rsidRPr="006D3231">
        <w:rPr>
          <w:color w:val="000000"/>
          <w:szCs w:val="22"/>
          <w:lang w:val="is-IS"/>
        </w:rPr>
        <w:t>mg) og 2 x 120</w:t>
      </w:r>
      <w:r w:rsidR="008849EB" w:rsidRPr="006D3231">
        <w:rPr>
          <w:color w:val="000000"/>
          <w:szCs w:val="22"/>
          <w:lang w:val="is-IS"/>
        </w:rPr>
        <w:t> </w:t>
      </w:r>
      <w:r w:rsidRPr="006D3231">
        <w:rPr>
          <w:color w:val="000000"/>
          <w:szCs w:val="22"/>
          <w:lang w:val="is-IS"/>
        </w:rPr>
        <w:t>mg skammti af dímetýlfúmarat</w:t>
      </w:r>
      <w:r w:rsidR="0091503D" w:rsidRPr="006D3231">
        <w:rPr>
          <w:color w:val="000000"/>
          <w:szCs w:val="22"/>
          <w:lang w:val="is-IS"/>
        </w:rPr>
        <w:t xml:space="preserve"> </w:t>
      </w:r>
      <w:r w:rsidRPr="006D3231">
        <w:rPr>
          <w:color w:val="000000"/>
          <w:szCs w:val="22"/>
          <w:lang w:val="is-IS"/>
        </w:rPr>
        <w:t>töflum (heildarskammtur 240</w:t>
      </w:r>
      <w:r w:rsidR="008849EB" w:rsidRPr="006D3231">
        <w:rPr>
          <w:color w:val="000000"/>
          <w:szCs w:val="22"/>
          <w:lang w:val="is-IS"/>
        </w:rPr>
        <w:t> </w:t>
      </w:r>
      <w:r w:rsidRPr="006D3231">
        <w:rPr>
          <w:color w:val="000000"/>
          <w:szCs w:val="22"/>
          <w:lang w:val="is-IS"/>
        </w:rPr>
        <w:t>mg).</w:t>
      </w:r>
    </w:p>
    <w:p w:rsidR="00F23577" w:rsidRPr="006D3231" w:rsidRDefault="00F23577" w:rsidP="00FA6912">
      <w:pPr>
        <w:tabs>
          <w:tab w:val="clear" w:pos="567"/>
        </w:tabs>
        <w:spacing w:line="240" w:lineRule="auto"/>
        <w:rPr>
          <w:iCs/>
          <w:color w:val="000000"/>
          <w:szCs w:val="22"/>
          <w:u w:val="single"/>
          <w:lang w:val="is-IS"/>
        </w:rPr>
      </w:pPr>
    </w:p>
    <w:p w:rsidR="00F23577" w:rsidRPr="006D3231" w:rsidRDefault="00F23577" w:rsidP="00FA6912">
      <w:pPr>
        <w:keepNext/>
        <w:numPr>
          <w:ilvl w:val="12"/>
          <w:numId w:val="0"/>
        </w:numPr>
        <w:tabs>
          <w:tab w:val="clear" w:pos="567"/>
        </w:tabs>
        <w:spacing w:line="240" w:lineRule="auto"/>
        <w:ind w:right="-2"/>
        <w:rPr>
          <w:color w:val="000000"/>
          <w:szCs w:val="22"/>
          <w:u w:val="single"/>
          <w:lang w:val="is-IS"/>
        </w:rPr>
      </w:pPr>
      <w:r w:rsidRPr="006D3231">
        <w:rPr>
          <w:color w:val="000000"/>
          <w:szCs w:val="22"/>
          <w:u w:val="single"/>
          <w:lang w:val="is-IS"/>
        </w:rPr>
        <w:t>Skert nýrnastarfsemi</w:t>
      </w:r>
    </w:p>
    <w:p w:rsidR="00F23577" w:rsidRPr="006D3231" w:rsidRDefault="00F23577" w:rsidP="00FA6912">
      <w:pPr>
        <w:keepNext/>
        <w:tabs>
          <w:tab w:val="clear" w:pos="567"/>
        </w:tabs>
        <w:spacing w:line="240" w:lineRule="auto"/>
        <w:rPr>
          <w:color w:val="000000"/>
          <w:szCs w:val="22"/>
          <w:lang w:val="is-IS"/>
        </w:rPr>
      </w:pPr>
      <w:r w:rsidRPr="006D3231">
        <w:rPr>
          <w:color w:val="000000"/>
          <w:szCs w:val="22"/>
          <w:lang w:val="is-IS"/>
        </w:rPr>
        <w:t>Engar sértæka</w:t>
      </w:r>
      <w:r w:rsidR="0097478E" w:rsidRPr="006D3231">
        <w:rPr>
          <w:color w:val="000000"/>
          <w:szCs w:val="22"/>
          <w:lang w:val="is-IS"/>
        </w:rPr>
        <w:t>r rannsóknir hafa verið gerðar</w:t>
      </w:r>
      <w:r w:rsidRPr="006D3231">
        <w:rPr>
          <w:color w:val="000000"/>
          <w:szCs w:val="22"/>
          <w:lang w:val="is-IS"/>
        </w:rPr>
        <w:t xml:space="preserve"> hjá sjúklingum með skerta nýrnastarfsemi. Hins vegar er ólíklegt að skert nýrnastarfsemi hafi áhrif á lyfjahvörf </w:t>
      </w:r>
      <w:r w:rsidR="00EC0610" w:rsidRPr="006D3231">
        <w:rPr>
          <w:color w:val="000000"/>
          <w:szCs w:val="22"/>
          <w:lang w:val="is-IS"/>
        </w:rPr>
        <w:t xml:space="preserve">Skilarence </w:t>
      </w:r>
      <w:r w:rsidRPr="006D3231">
        <w:rPr>
          <w:color w:val="000000"/>
          <w:szCs w:val="22"/>
          <w:lang w:val="is-IS"/>
        </w:rPr>
        <w:t>vegna þess að brotthvarf um nýru er aðeins lítill hluti af heildarúthreinsun úr plasma</w:t>
      </w:r>
      <w:r w:rsidR="006405C6" w:rsidRPr="006D3231">
        <w:rPr>
          <w:color w:val="000000"/>
          <w:szCs w:val="22"/>
          <w:lang w:val="is-IS"/>
        </w:rPr>
        <w:t xml:space="preserve"> (sjá kafla </w:t>
      </w:r>
      <w:r w:rsidR="00EC0610" w:rsidRPr="006D3231">
        <w:rPr>
          <w:color w:val="000000"/>
          <w:szCs w:val="22"/>
          <w:lang w:val="is-IS"/>
        </w:rPr>
        <w:t>4.2)</w:t>
      </w:r>
      <w:r w:rsidRPr="006D3231">
        <w:rPr>
          <w:color w:val="000000"/>
          <w:szCs w:val="22"/>
          <w:lang w:val="is-IS"/>
        </w:rPr>
        <w:t>.</w:t>
      </w:r>
    </w:p>
    <w:p w:rsidR="00F23577" w:rsidRPr="006D3231" w:rsidRDefault="00F23577" w:rsidP="00FA6912">
      <w:pPr>
        <w:tabs>
          <w:tab w:val="clear" w:pos="567"/>
        </w:tabs>
        <w:spacing w:line="240" w:lineRule="auto"/>
        <w:rPr>
          <w:color w:val="000000"/>
          <w:szCs w:val="22"/>
          <w:lang w:val="is-IS"/>
        </w:rPr>
      </w:pPr>
    </w:p>
    <w:p w:rsidR="00F23577" w:rsidRPr="006D3231" w:rsidRDefault="00F23577" w:rsidP="00FA6912">
      <w:pPr>
        <w:keepNext/>
        <w:numPr>
          <w:ilvl w:val="12"/>
          <w:numId w:val="0"/>
        </w:numPr>
        <w:tabs>
          <w:tab w:val="clear" w:pos="567"/>
        </w:tabs>
        <w:spacing w:line="240" w:lineRule="auto"/>
        <w:rPr>
          <w:color w:val="000000"/>
          <w:szCs w:val="22"/>
          <w:u w:val="single"/>
          <w:lang w:val="is-IS"/>
        </w:rPr>
      </w:pPr>
      <w:r w:rsidRPr="006D3231">
        <w:rPr>
          <w:color w:val="000000"/>
          <w:szCs w:val="22"/>
          <w:u w:val="single"/>
          <w:lang w:val="is-IS"/>
        </w:rPr>
        <w:t>Skert lifrarstarfsemi</w:t>
      </w:r>
    </w:p>
    <w:p w:rsidR="00F23577" w:rsidRPr="006D3231" w:rsidRDefault="00F23577" w:rsidP="00FA6912">
      <w:pPr>
        <w:keepNext/>
        <w:numPr>
          <w:ilvl w:val="12"/>
          <w:numId w:val="0"/>
        </w:numPr>
        <w:tabs>
          <w:tab w:val="clear" w:pos="567"/>
        </w:tabs>
        <w:spacing w:line="240" w:lineRule="auto"/>
        <w:rPr>
          <w:color w:val="000000"/>
          <w:szCs w:val="22"/>
          <w:lang w:val="is-IS"/>
        </w:rPr>
      </w:pPr>
      <w:r w:rsidRPr="006D3231">
        <w:rPr>
          <w:color w:val="000000"/>
          <w:szCs w:val="22"/>
          <w:lang w:val="is-IS"/>
        </w:rPr>
        <w:t>Engar sértæka</w:t>
      </w:r>
      <w:r w:rsidR="00503E49" w:rsidRPr="006D3231">
        <w:rPr>
          <w:color w:val="000000"/>
          <w:szCs w:val="22"/>
          <w:lang w:val="is-IS"/>
        </w:rPr>
        <w:t>r rannsóknir hafa verið gerðar</w:t>
      </w:r>
      <w:r w:rsidRPr="006D3231">
        <w:rPr>
          <w:color w:val="000000"/>
          <w:szCs w:val="22"/>
          <w:lang w:val="is-IS"/>
        </w:rPr>
        <w:t xml:space="preserve"> hjá sjúklingum með skerta lifrarstarfsemi. Hins vegar er ekki gert ráð fyrir </w:t>
      </w:r>
      <w:r w:rsidR="00AC0FC0" w:rsidRPr="006D3231">
        <w:rPr>
          <w:color w:val="000000"/>
          <w:szCs w:val="22"/>
          <w:lang w:val="is-IS"/>
        </w:rPr>
        <w:t>að</w:t>
      </w:r>
      <w:r w:rsidRPr="006D3231">
        <w:rPr>
          <w:color w:val="000000"/>
          <w:szCs w:val="22"/>
          <w:lang w:val="is-IS"/>
        </w:rPr>
        <w:t xml:space="preserve"> skert lifrarstarfsemi</w:t>
      </w:r>
      <w:r w:rsidR="00AC0FC0" w:rsidRPr="006D3231">
        <w:rPr>
          <w:color w:val="000000"/>
          <w:szCs w:val="22"/>
          <w:lang w:val="is-IS"/>
        </w:rPr>
        <w:t xml:space="preserve"> hafi áhrif á útsetningu</w:t>
      </w:r>
      <w:r w:rsidRPr="006D3231">
        <w:rPr>
          <w:color w:val="000000"/>
          <w:szCs w:val="22"/>
          <w:lang w:val="is-IS"/>
        </w:rPr>
        <w:t xml:space="preserve">, þar sem dímetýlfúmarat umbrotnar fyrir tilstilli esterasa </w:t>
      </w:r>
      <w:r w:rsidR="00AC0FC0" w:rsidRPr="006D3231">
        <w:rPr>
          <w:color w:val="000000"/>
          <w:szCs w:val="22"/>
          <w:lang w:val="is-IS"/>
        </w:rPr>
        <w:t xml:space="preserve">og basíska umhverfisins í smáþörmunum </w:t>
      </w:r>
      <w:r w:rsidRPr="006D3231">
        <w:rPr>
          <w:color w:val="000000"/>
          <w:szCs w:val="22"/>
          <w:lang w:val="is-IS"/>
        </w:rPr>
        <w:t>án þátttöku cýtókróms</w:t>
      </w:r>
      <w:r w:rsidR="008169FB" w:rsidRPr="006D3231">
        <w:rPr>
          <w:color w:val="000000"/>
          <w:szCs w:val="22"/>
          <w:lang w:val="is-IS"/>
        </w:rPr>
        <w:t> </w:t>
      </w:r>
      <w:r w:rsidRPr="006D3231">
        <w:rPr>
          <w:color w:val="000000"/>
          <w:szCs w:val="22"/>
          <w:lang w:val="is-IS"/>
        </w:rPr>
        <w:t>P450</w:t>
      </w:r>
      <w:r w:rsidR="006405C6" w:rsidRPr="006D3231">
        <w:rPr>
          <w:color w:val="000000"/>
          <w:szCs w:val="22"/>
          <w:lang w:val="is-IS"/>
        </w:rPr>
        <w:t xml:space="preserve"> (sjá kafla </w:t>
      </w:r>
      <w:r w:rsidR="00DB35C2" w:rsidRPr="006D3231">
        <w:rPr>
          <w:color w:val="000000"/>
          <w:szCs w:val="22"/>
          <w:lang w:val="is-IS"/>
        </w:rPr>
        <w:t>4.2)</w:t>
      </w:r>
      <w:r w:rsidRPr="006D3231">
        <w:rPr>
          <w:color w:val="000000"/>
          <w:szCs w:val="22"/>
          <w:lang w:val="is-IS"/>
        </w:rPr>
        <w:t>.</w:t>
      </w:r>
    </w:p>
    <w:p w:rsidR="00F23577" w:rsidRPr="006D3231" w:rsidRDefault="00F23577" w:rsidP="00FA6912">
      <w:pPr>
        <w:numPr>
          <w:ilvl w:val="12"/>
          <w:numId w:val="0"/>
        </w:numPr>
        <w:tabs>
          <w:tab w:val="clear" w:pos="567"/>
        </w:tabs>
        <w:spacing w:line="240" w:lineRule="auto"/>
        <w:ind w:right="-2"/>
        <w:rPr>
          <w:iCs/>
          <w:color w:val="000000"/>
          <w:szCs w:val="22"/>
          <w:lang w:val="is-IS"/>
        </w:rPr>
      </w:pPr>
    </w:p>
    <w:p w:rsidR="00812D16" w:rsidRPr="006D3231" w:rsidRDefault="00812D16" w:rsidP="00FA6912">
      <w:pPr>
        <w:keepNext/>
        <w:tabs>
          <w:tab w:val="clear" w:pos="567"/>
        </w:tabs>
        <w:spacing w:line="240" w:lineRule="auto"/>
        <w:ind w:left="567" w:hanging="567"/>
        <w:rPr>
          <w:color w:val="000000"/>
          <w:szCs w:val="22"/>
          <w:lang w:val="is-IS"/>
        </w:rPr>
      </w:pPr>
      <w:r w:rsidRPr="006D3231">
        <w:rPr>
          <w:b/>
          <w:color w:val="000000"/>
          <w:szCs w:val="22"/>
          <w:lang w:val="is-IS"/>
        </w:rPr>
        <w:t>5.3</w:t>
      </w:r>
      <w:r w:rsidRPr="006D3231">
        <w:rPr>
          <w:b/>
          <w:color w:val="000000"/>
          <w:szCs w:val="22"/>
          <w:lang w:val="is-IS"/>
        </w:rPr>
        <w:tab/>
        <w:t>Forklínískar upplýsingar</w:t>
      </w:r>
    </w:p>
    <w:p w:rsidR="00384016" w:rsidRPr="006D3231" w:rsidRDefault="00384016" w:rsidP="00FA6912">
      <w:pPr>
        <w:keepNext/>
        <w:numPr>
          <w:ilvl w:val="12"/>
          <w:numId w:val="0"/>
        </w:numPr>
        <w:tabs>
          <w:tab w:val="clear" w:pos="567"/>
        </w:tabs>
        <w:spacing w:line="240" w:lineRule="auto"/>
        <w:ind w:right="-2"/>
        <w:rPr>
          <w:color w:val="000000"/>
          <w:szCs w:val="22"/>
          <w:lang w:val="is-IS"/>
        </w:rPr>
      </w:pPr>
    </w:p>
    <w:p w:rsidR="001C5440" w:rsidRPr="006D3231" w:rsidRDefault="008750D0" w:rsidP="00FA6912">
      <w:pPr>
        <w:keepNext/>
        <w:numPr>
          <w:ilvl w:val="12"/>
          <w:numId w:val="0"/>
        </w:numPr>
        <w:tabs>
          <w:tab w:val="clear" w:pos="567"/>
        </w:tabs>
        <w:spacing w:line="240" w:lineRule="auto"/>
        <w:ind w:right="-2"/>
        <w:rPr>
          <w:color w:val="000000"/>
          <w:szCs w:val="22"/>
          <w:lang w:val="is-IS"/>
        </w:rPr>
      </w:pPr>
      <w:r w:rsidRPr="006D3231">
        <w:rPr>
          <w:color w:val="000000"/>
          <w:szCs w:val="22"/>
          <w:lang w:val="is-IS"/>
        </w:rPr>
        <w:t>Forklínísk gögn varðandi lyfjafræðilegt</w:t>
      </w:r>
      <w:r w:rsidR="001C5440" w:rsidRPr="006D3231">
        <w:rPr>
          <w:color w:val="000000"/>
          <w:lang w:val="is-IS"/>
        </w:rPr>
        <w:t xml:space="preserve"> öryggi</w:t>
      </w:r>
      <w:r w:rsidR="00CE7B13" w:rsidRPr="006D3231">
        <w:rPr>
          <w:color w:val="000000"/>
          <w:szCs w:val="22"/>
          <w:lang w:val="is-IS"/>
        </w:rPr>
        <w:t xml:space="preserve"> og eiturverk</w:t>
      </w:r>
      <w:r w:rsidRPr="006D3231">
        <w:rPr>
          <w:color w:val="000000"/>
          <w:szCs w:val="22"/>
          <w:lang w:val="is-IS"/>
        </w:rPr>
        <w:t>anir</w:t>
      </w:r>
      <w:r w:rsidR="00CE7B13" w:rsidRPr="006D3231">
        <w:rPr>
          <w:color w:val="000000"/>
          <w:szCs w:val="22"/>
          <w:lang w:val="is-IS"/>
        </w:rPr>
        <w:t xml:space="preserve"> á erfðaefni bentu ekki til neinnar sérstakrar hættu fyrir menn.</w:t>
      </w:r>
    </w:p>
    <w:p w:rsidR="00122F13" w:rsidRPr="006D3231" w:rsidRDefault="00122F13" w:rsidP="00FA6912">
      <w:pPr>
        <w:tabs>
          <w:tab w:val="clear" w:pos="567"/>
        </w:tabs>
        <w:spacing w:line="240" w:lineRule="auto"/>
        <w:rPr>
          <w:color w:val="000000"/>
          <w:szCs w:val="22"/>
          <w:lang w:val="is-IS"/>
        </w:rPr>
      </w:pPr>
    </w:p>
    <w:p w:rsidR="00D2132D" w:rsidRPr="006D3231" w:rsidRDefault="00D2132D" w:rsidP="00FA6912">
      <w:pPr>
        <w:keepNext/>
        <w:numPr>
          <w:ilvl w:val="12"/>
          <w:numId w:val="0"/>
        </w:numPr>
        <w:tabs>
          <w:tab w:val="clear" w:pos="567"/>
        </w:tabs>
        <w:spacing w:line="240" w:lineRule="auto"/>
        <w:ind w:right="-2"/>
        <w:rPr>
          <w:color w:val="000000"/>
          <w:szCs w:val="22"/>
          <w:u w:val="single"/>
          <w:lang w:val="is-IS"/>
        </w:rPr>
      </w:pPr>
      <w:r w:rsidRPr="006D3231">
        <w:rPr>
          <w:color w:val="000000"/>
          <w:szCs w:val="22"/>
          <w:u w:val="single"/>
          <w:lang w:val="is-IS"/>
        </w:rPr>
        <w:t>Eiturefnafræði</w:t>
      </w:r>
    </w:p>
    <w:p w:rsidR="00304D89" w:rsidRPr="006D3231" w:rsidRDefault="002B43E0" w:rsidP="00FA6912">
      <w:pPr>
        <w:keepNext/>
        <w:tabs>
          <w:tab w:val="clear" w:pos="567"/>
        </w:tabs>
        <w:spacing w:line="240" w:lineRule="auto"/>
        <w:rPr>
          <w:color w:val="000000"/>
          <w:szCs w:val="22"/>
          <w:lang w:val="is-IS"/>
        </w:rPr>
      </w:pPr>
      <w:r w:rsidRPr="006D3231">
        <w:rPr>
          <w:color w:val="000000"/>
          <w:szCs w:val="22"/>
          <w:lang w:val="is-IS"/>
        </w:rPr>
        <w:t xml:space="preserve">Nýrað var greint sem </w:t>
      </w:r>
      <w:r w:rsidR="0091503D" w:rsidRPr="006D3231">
        <w:rPr>
          <w:color w:val="000000"/>
          <w:szCs w:val="22"/>
          <w:lang w:val="is-IS"/>
        </w:rPr>
        <w:t xml:space="preserve">helsta </w:t>
      </w:r>
      <w:r w:rsidRPr="006D3231">
        <w:rPr>
          <w:color w:val="000000"/>
          <w:szCs w:val="22"/>
          <w:lang w:val="is-IS"/>
        </w:rPr>
        <w:t>marklíffæri fyrir eiturverkanir í forklínískum rannsóknum.</w:t>
      </w:r>
      <w:r w:rsidR="000D6393" w:rsidRPr="006D3231">
        <w:rPr>
          <w:color w:val="000000"/>
          <w:szCs w:val="22"/>
          <w:lang w:val="is-IS"/>
        </w:rPr>
        <w:t xml:space="preserve"> </w:t>
      </w:r>
      <w:r w:rsidRPr="006D3231">
        <w:rPr>
          <w:color w:val="000000"/>
          <w:szCs w:val="22"/>
          <w:lang w:val="is-IS"/>
        </w:rPr>
        <w:t xml:space="preserve">Rannsóknarniðurstöður er varða nýrun </w:t>
      </w:r>
      <w:r w:rsidR="000D6393" w:rsidRPr="006D3231">
        <w:rPr>
          <w:color w:val="000000"/>
          <w:szCs w:val="22"/>
          <w:lang w:val="is-IS"/>
        </w:rPr>
        <w:t xml:space="preserve">hjá hundum </w:t>
      </w:r>
      <w:r w:rsidRPr="006D3231">
        <w:rPr>
          <w:color w:val="000000"/>
          <w:szCs w:val="22"/>
          <w:lang w:val="is-IS"/>
        </w:rPr>
        <w:t>sýndu væga eða miðlungsmikla ofstækkun pípla, aukna tíðni og alvarleika frymisbólumyndunar í píplum og væga eða lítilsháttar pípluhrörnun, sem metnar voru sem eiturefnafræðilega marktækar.</w:t>
      </w:r>
      <w:r w:rsidR="00D2132D" w:rsidRPr="006D3231">
        <w:rPr>
          <w:color w:val="000000"/>
          <w:szCs w:val="22"/>
          <w:lang w:val="is-IS"/>
        </w:rPr>
        <w:t xml:space="preserve"> Mörk um engin merkjanleg, skaðleg áhrif (</w:t>
      </w:r>
      <w:r w:rsidR="001A4EE8" w:rsidRPr="006D3231">
        <w:rPr>
          <w:i/>
          <w:iCs/>
          <w:color w:val="000000"/>
          <w:szCs w:val="22"/>
          <w:lang w:val="is-IS"/>
        </w:rPr>
        <w:t>no</w:t>
      </w:r>
      <w:r w:rsidR="001A4EE8" w:rsidRPr="006D3231">
        <w:rPr>
          <w:i/>
          <w:iCs/>
          <w:color w:val="000000"/>
          <w:szCs w:val="22"/>
          <w:lang w:val="is-IS"/>
        </w:rPr>
        <w:noBreakHyphen/>
        <w:t>adverse-effect-level</w:t>
      </w:r>
      <w:r w:rsidR="001A4EE8" w:rsidRPr="006D3231">
        <w:rPr>
          <w:color w:val="000000"/>
          <w:szCs w:val="22"/>
          <w:lang w:val="is-IS"/>
        </w:rPr>
        <w:t xml:space="preserve">, </w:t>
      </w:r>
      <w:r w:rsidR="00D2132D" w:rsidRPr="006D3231">
        <w:rPr>
          <w:color w:val="000000"/>
          <w:szCs w:val="22"/>
          <w:lang w:val="is-IS"/>
        </w:rPr>
        <w:t xml:space="preserve">NOAEL) </w:t>
      </w:r>
      <w:r w:rsidR="006405C6" w:rsidRPr="006D3231">
        <w:rPr>
          <w:color w:val="000000"/>
          <w:szCs w:val="22"/>
          <w:lang w:val="is-IS"/>
        </w:rPr>
        <w:t>eftir 3 </w:t>
      </w:r>
      <w:r w:rsidR="00413D5E" w:rsidRPr="006D3231">
        <w:rPr>
          <w:color w:val="000000"/>
          <w:szCs w:val="22"/>
          <w:lang w:val="is-IS"/>
        </w:rPr>
        <w:t xml:space="preserve">mánaða meðferð </w:t>
      </w:r>
      <w:r w:rsidR="00D2132D" w:rsidRPr="006D3231">
        <w:rPr>
          <w:color w:val="000000"/>
          <w:szCs w:val="22"/>
          <w:lang w:val="is-IS"/>
        </w:rPr>
        <w:t>voru 30</w:t>
      </w:r>
      <w:r w:rsidR="001A4EE8" w:rsidRPr="006D3231">
        <w:rPr>
          <w:color w:val="000000"/>
          <w:szCs w:val="22"/>
          <w:lang w:val="is-IS"/>
        </w:rPr>
        <w:t> </w:t>
      </w:r>
      <w:r w:rsidR="00D2132D" w:rsidRPr="006D3231">
        <w:rPr>
          <w:color w:val="000000"/>
          <w:szCs w:val="22"/>
          <w:lang w:val="is-IS"/>
        </w:rPr>
        <w:t xml:space="preserve">mg/kg/dag, sem samsvarar </w:t>
      </w:r>
      <w:r w:rsidR="00413D5E" w:rsidRPr="006D3231">
        <w:rPr>
          <w:color w:val="000000"/>
          <w:szCs w:val="22"/>
          <w:lang w:val="is-IS"/>
        </w:rPr>
        <w:t>2,9</w:t>
      </w:r>
      <w:r w:rsidR="00D2132D" w:rsidRPr="006D3231">
        <w:rPr>
          <w:color w:val="000000"/>
          <w:szCs w:val="22"/>
          <w:lang w:val="is-IS"/>
        </w:rPr>
        <w:t xml:space="preserve">-faldri </w:t>
      </w:r>
      <w:r w:rsidR="00413D5E" w:rsidRPr="006D3231">
        <w:rPr>
          <w:color w:val="000000"/>
          <w:szCs w:val="22"/>
          <w:lang w:val="is-IS"/>
        </w:rPr>
        <w:t xml:space="preserve">og 9,5-faldri </w:t>
      </w:r>
      <w:r w:rsidR="008849EB" w:rsidRPr="006D3231">
        <w:rPr>
          <w:color w:val="000000"/>
          <w:szCs w:val="22"/>
          <w:lang w:val="is-IS"/>
        </w:rPr>
        <w:t>altækri</w:t>
      </w:r>
      <w:r w:rsidR="00D2132D" w:rsidRPr="006D3231">
        <w:rPr>
          <w:color w:val="000000"/>
          <w:szCs w:val="22"/>
          <w:lang w:val="is-IS"/>
        </w:rPr>
        <w:t xml:space="preserve"> útsetningu hjá mönnum við hæsta ráðlagða skammt (720</w:t>
      </w:r>
      <w:r w:rsidR="008849EB" w:rsidRPr="006D3231">
        <w:rPr>
          <w:color w:val="000000"/>
          <w:szCs w:val="22"/>
          <w:lang w:val="is-IS"/>
        </w:rPr>
        <w:t> </w:t>
      </w:r>
      <w:r w:rsidR="00D2132D" w:rsidRPr="006D3231">
        <w:rPr>
          <w:color w:val="000000"/>
          <w:szCs w:val="22"/>
          <w:lang w:val="is-IS"/>
        </w:rPr>
        <w:t>mg/dag)</w:t>
      </w:r>
      <w:r w:rsidR="00413D5E" w:rsidRPr="006D3231">
        <w:rPr>
          <w:color w:val="000000"/>
          <w:lang w:val="is-IS"/>
        </w:rPr>
        <w:t xml:space="preserve"> </w:t>
      </w:r>
      <w:r w:rsidR="00413D5E" w:rsidRPr="006D3231">
        <w:rPr>
          <w:color w:val="000000"/>
          <w:szCs w:val="22"/>
          <w:lang w:val="is-IS"/>
        </w:rPr>
        <w:t>sem AUC og C</w:t>
      </w:r>
      <w:r w:rsidR="00413D5E" w:rsidRPr="006D3231">
        <w:rPr>
          <w:color w:val="000000"/>
          <w:szCs w:val="22"/>
          <w:vertAlign w:val="subscript"/>
          <w:lang w:val="is-IS"/>
        </w:rPr>
        <w:t>max</w:t>
      </w:r>
      <w:r w:rsidR="00413D5E" w:rsidRPr="006D3231">
        <w:rPr>
          <w:color w:val="000000"/>
          <w:szCs w:val="22"/>
          <w:lang w:val="is-IS"/>
        </w:rPr>
        <w:t xml:space="preserve"> gildi, í </w:t>
      </w:r>
      <w:r w:rsidR="00672434" w:rsidRPr="006D3231">
        <w:rPr>
          <w:color w:val="000000"/>
          <w:szCs w:val="22"/>
          <w:lang w:val="is-IS"/>
        </w:rPr>
        <w:t>sömu</w:t>
      </w:r>
      <w:r w:rsidR="00413D5E" w:rsidRPr="006D3231">
        <w:rPr>
          <w:color w:val="000000"/>
          <w:szCs w:val="22"/>
          <w:lang w:val="is-IS"/>
        </w:rPr>
        <w:t xml:space="preserve"> röð</w:t>
      </w:r>
      <w:r w:rsidR="00D2132D" w:rsidRPr="006D3231">
        <w:rPr>
          <w:color w:val="000000"/>
          <w:szCs w:val="22"/>
          <w:lang w:val="is-IS"/>
        </w:rPr>
        <w:t>.</w:t>
      </w:r>
    </w:p>
    <w:p w:rsidR="00304D89" w:rsidRPr="006D3231" w:rsidRDefault="00304D89" w:rsidP="00FA6912">
      <w:pPr>
        <w:tabs>
          <w:tab w:val="clear" w:pos="567"/>
        </w:tabs>
        <w:spacing w:line="240" w:lineRule="auto"/>
        <w:rPr>
          <w:color w:val="000000"/>
          <w:szCs w:val="22"/>
          <w:lang w:val="is-IS"/>
        </w:rPr>
      </w:pPr>
    </w:p>
    <w:p w:rsidR="00D2132D" w:rsidRPr="006D3231" w:rsidRDefault="00D2132D" w:rsidP="00FA6912">
      <w:pPr>
        <w:keepNext/>
        <w:numPr>
          <w:ilvl w:val="12"/>
          <w:numId w:val="0"/>
        </w:numPr>
        <w:tabs>
          <w:tab w:val="clear" w:pos="567"/>
        </w:tabs>
        <w:spacing w:line="240" w:lineRule="auto"/>
        <w:ind w:right="-2"/>
        <w:rPr>
          <w:color w:val="000000"/>
          <w:szCs w:val="22"/>
          <w:u w:val="single"/>
          <w:lang w:val="is-IS"/>
        </w:rPr>
      </w:pPr>
      <w:r w:rsidRPr="006D3231">
        <w:rPr>
          <w:color w:val="000000"/>
          <w:szCs w:val="22"/>
          <w:u w:val="single"/>
          <w:lang w:val="is-IS"/>
        </w:rPr>
        <w:t>Eiturverkanir á æxlun</w:t>
      </w:r>
    </w:p>
    <w:p w:rsidR="001227CD" w:rsidRPr="006D3231" w:rsidRDefault="003651F9" w:rsidP="00FA6912">
      <w:pPr>
        <w:keepNext/>
        <w:tabs>
          <w:tab w:val="clear" w:pos="567"/>
        </w:tabs>
        <w:spacing w:line="240" w:lineRule="auto"/>
        <w:rPr>
          <w:color w:val="000000"/>
          <w:szCs w:val="22"/>
          <w:lang w:val="is-IS"/>
        </w:rPr>
      </w:pPr>
      <w:r w:rsidRPr="006D3231">
        <w:rPr>
          <w:color w:val="000000"/>
          <w:szCs w:val="22"/>
          <w:lang w:val="is-IS"/>
        </w:rPr>
        <w:t>Eng</w:t>
      </w:r>
      <w:r w:rsidR="008750D0" w:rsidRPr="006D3231">
        <w:rPr>
          <w:color w:val="000000"/>
          <w:szCs w:val="22"/>
          <w:lang w:val="is-IS"/>
        </w:rPr>
        <w:t>ar</w:t>
      </w:r>
      <w:r w:rsidRPr="006D3231">
        <w:rPr>
          <w:color w:val="000000"/>
          <w:szCs w:val="22"/>
          <w:lang w:val="is-IS"/>
        </w:rPr>
        <w:t xml:space="preserve"> rannsóknir á frjósemi eða þroska fyrir og eftir fæðingu hafa verið gerðar með Skilarence. </w:t>
      </w:r>
    </w:p>
    <w:p w:rsidR="004F2E60" w:rsidRPr="006D3231" w:rsidRDefault="004F2E60" w:rsidP="00FA6912">
      <w:pPr>
        <w:tabs>
          <w:tab w:val="clear" w:pos="567"/>
        </w:tabs>
        <w:spacing w:line="240" w:lineRule="auto"/>
        <w:rPr>
          <w:color w:val="000000"/>
          <w:szCs w:val="22"/>
          <w:lang w:val="is-IS"/>
        </w:rPr>
      </w:pPr>
    </w:p>
    <w:p w:rsidR="001C5440" w:rsidRPr="006D3231" w:rsidRDefault="00E3065A" w:rsidP="00FA6912">
      <w:pPr>
        <w:tabs>
          <w:tab w:val="clear" w:pos="567"/>
        </w:tabs>
        <w:spacing w:line="240" w:lineRule="auto"/>
        <w:rPr>
          <w:color w:val="000000"/>
          <w:szCs w:val="22"/>
          <w:lang w:val="is-IS"/>
        </w:rPr>
      </w:pPr>
      <w:r w:rsidRPr="006D3231">
        <w:rPr>
          <w:color w:val="000000"/>
          <w:szCs w:val="22"/>
          <w:lang w:val="is-IS"/>
        </w:rPr>
        <w:t>Engin áhrif á fósturþyngd eða vansköpun komu fram sem rekja má til gjafar dímetýlfúmarats til móður</w:t>
      </w:r>
      <w:r w:rsidR="001227CD" w:rsidRPr="006D3231">
        <w:rPr>
          <w:color w:val="000000"/>
          <w:lang w:val="is-IS"/>
        </w:rPr>
        <w:t xml:space="preserve"> í</w:t>
      </w:r>
      <w:r w:rsidR="001227CD" w:rsidRPr="006D3231">
        <w:rPr>
          <w:color w:val="000000"/>
          <w:szCs w:val="22"/>
          <w:lang w:val="is-IS"/>
        </w:rPr>
        <w:t xml:space="preserve"> rannsókn á fósturvísum og fóstrum hjá rottum</w:t>
      </w:r>
      <w:r w:rsidRPr="006D3231">
        <w:rPr>
          <w:color w:val="000000"/>
          <w:szCs w:val="22"/>
          <w:lang w:val="is-IS"/>
        </w:rPr>
        <w:t xml:space="preserve">. Hinsvegar var aukinn fjöldi fóstra með afbrigðin „aukalifrarblað“ og „óeðlileg </w:t>
      </w:r>
      <w:r w:rsidR="00774171" w:rsidRPr="006D3231">
        <w:rPr>
          <w:color w:val="000000"/>
          <w:szCs w:val="22"/>
          <w:lang w:val="is-IS"/>
        </w:rPr>
        <w:t>staða</w:t>
      </w:r>
      <w:r w:rsidR="00B87442" w:rsidRPr="006D3231">
        <w:rPr>
          <w:color w:val="000000"/>
          <w:szCs w:val="22"/>
          <w:lang w:val="is-IS"/>
        </w:rPr>
        <w:t xml:space="preserve"> </w:t>
      </w:r>
      <w:r w:rsidRPr="006D3231">
        <w:rPr>
          <w:color w:val="000000"/>
          <w:szCs w:val="22"/>
          <w:lang w:val="is-IS"/>
        </w:rPr>
        <w:t>mjaðma</w:t>
      </w:r>
      <w:r w:rsidR="00B87442" w:rsidRPr="006D3231">
        <w:rPr>
          <w:color w:val="000000"/>
          <w:szCs w:val="22"/>
          <w:lang w:val="is-IS"/>
        </w:rPr>
        <w:t>beina</w:t>
      </w:r>
      <w:r w:rsidRPr="006D3231">
        <w:rPr>
          <w:color w:val="000000"/>
          <w:szCs w:val="22"/>
          <w:lang w:val="is-IS"/>
        </w:rPr>
        <w:t xml:space="preserve">“ við </w:t>
      </w:r>
      <w:r w:rsidR="00B9354E" w:rsidRPr="006D3231">
        <w:rPr>
          <w:color w:val="000000"/>
          <w:szCs w:val="22"/>
          <w:lang w:val="is-IS"/>
        </w:rPr>
        <w:t>skammta se</w:t>
      </w:r>
      <w:r w:rsidR="0095433D" w:rsidRPr="006D3231">
        <w:rPr>
          <w:color w:val="000000"/>
          <w:szCs w:val="22"/>
          <w:lang w:val="is-IS"/>
        </w:rPr>
        <w:t xml:space="preserve">m ollu eiturverkunum </w:t>
      </w:r>
      <w:r w:rsidR="00B9354E" w:rsidRPr="006D3231">
        <w:rPr>
          <w:color w:val="000000"/>
          <w:szCs w:val="22"/>
          <w:lang w:val="is-IS"/>
        </w:rPr>
        <w:t>á móður</w:t>
      </w:r>
      <w:r w:rsidRPr="006D3231">
        <w:rPr>
          <w:color w:val="000000"/>
          <w:szCs w:val="22"/>
          <w:lang w:val="is-IS"/>
        </w:rPr>
        <w:t>. NOAEL fyrir eiturverkanir á móður og fósturvísi/fóstur var 40</w:t>
      </w:r>
      <w:r w:rsidR="00882613" w:rsidRPr="006D3231">
        <w:rPr>
          <w:color w:val="000000"/>
          <w:szCs w:val="22"/>
          <w:lang w:val="is-IS"/>
        </w:rPr>
        <w:t> </w:t>
      </w:r>
      <w:r w:rsidRPr="006D3231">
        <w:rPr>
          <w:color w:val="000000"/>
          <w:szCs w:val="22"/>
          <w:lang w:val="is-IS"/>
        </w:rPr>
        <w:t>mg/kg/dag</w:t>
      </w:r>
      <w:r w:rsidR="00672434" w:rsidRPr="006D3231">
        <w:rPr>
          <w:color w:val="000000"/>
          <w:szCs w:val="22"/>
          <w:lang w:val="is-IS"/>
        </w:rPr>
        <w:t>,</w:t>
      </w:r>
      <w:r w:rsidRPr="006D3231">
        <w:rPr>
          <w:color w:val="000000"/>
          <w:szCs w:val="22"/>
          <w:lang w:val="is-IS"/>
        </w:rPr>
        <w:t xml:space="preserve"> sem samsvarar</w:t>
      </w:r>
      <w:r w:rsidR="00672434" w:rsidRPr="006D3231">
        <w:rPr>
          <w:color w:val="000000"/>
          <w:szCs w:val="22"/>
          <w:lang w:val="is-IS"/>
        </w:rPr>
        <w:t xml:space="preserve"> 0,2-faldri og 2,0-faldri altækri útsetningu hjá mönnum vi</w:t>
      </w:r>
      <w:r w:rsidR="006405C6" w:rsidRPr="006D3231">
        <w:rPr>
          <w:color w:val="000000"/>
          <w:szCs w:val="22"/>
          <w:lang w:val="is-IS"/>
        </w:rPr>
        <w:t>ð hæsta ráðlagða skammt (720 </w:t>
      </w:r>
      <w:r w:rsidR="00672434" w:rsidRPr="006D3231">
        <w:rPr>
          <w:color w:val="000000"/>
          <w:szCs w:val="22"/>
          <w:lang w:val="is-IS"/>
        </w:rPr>
        <w:t>mg/dag), sem AUC og C</w:t>
      </w:r>
      <w:r w:rsidR="00672434" w:rsidRPr="006D3231">
        <w:rPr>
          <w:color w:val="000000"/>
          <w:szCs w:val="22"/>
          <w:vertAlign w:val="subscript"/>
          <w:lang w:val="is-IS"/>
        </w:rPr>
        <w:t>max</w:t>
      </w:r>
      <w:r w:rsidR="00672434" w:rsidRPr="006D3231">
        <w:rPr>
          <w:color w:val="000000"/>
          <w:szCs w:val="22"/>
          <w:lang w:val="is-IS"/>
        </w:rPr>
        <w:t xml:space="preserve"> gildi, í sömu röð.</w:t>
      </w:r>
    </w:p>
    <w:p w:rsidR="00EA748E" w:rsidRPr="006D3231" w:rsidRDefault="00EA748E" w:rsidP="00FA6912">
      <w:pPr>
        <w:tabs>
          <w:tab w:val="clear" w:pos="567"/>
        </w:tabs>
        <w:spacing w:line="240" w:lineRule="auto"/>
        <w:rPr>
          <w:color w:val="000000"/>
          <w:szCs w:val="22"/>
          <w:lang w:val="is-IS"/>
        </w:rPr>
      </w:pPr>
    </w:p>
    <w:p w:rsidR="001C5440" w:rsidRPr="006D3231" w:rsidRDefault="00EB6E16" w:rsidP="00FA6912">
      <w:pPr>
        <w:tabs>
          <w:tab w:val="clear" w:pos="567"/>
        </w:tabs>
        <w:spacing w:line="240" w:lineRule="auto"/>
        <w:rPr>
          <w:color w:val="000000"/>
          <w:szCs w:val="22"/>
          <w:lang w:val="is-IS"/>
        </w:rPr>
      </w:pPr>
      <w:r w:rsidRPr="006D3231">
        <w:rPr>
          <w:color w:val="000000"/>
          <w:szCs w:val="22"/>
          <w:lang w:val="is-IS"/>
        </w:rPr>
        <w:t>Sýnt hefur verið fram á að dímetýlfúmarat fer yfir fylgjuhimnu í fósturblóðrás hjá rottum.</w:t>
      </w:r>
    </w:p>
    <w:p w:rsidR="00E3065A" w:rsidRPr="006D3231" w:rsidRDefault="00E3065A" w:rsidP="00FA6912">
      <w:pPr>
        <w:tabs>
          <w:tab w:val="clear" w:pos="567"/>
        </w:tabs>
        <w:spacing w:line="240" w:lineRule="auto"/>
        <w:rPr>
          <w:color w:val="000000"/>
          <w:szCs w:val="22"/>
          <w:lang w:val="is-IS"/>
        </w:rPr>
      </w:pPr>
    </w:p>
    <w:p w:rsidR="00D2132D" w:rsidRPr="006D3231" w:rsidRDefault="00EB6E16" w:rsidP="00FA6912">
      <w:pPr>
        <w:keepNext/>
        <w:numPr>
          <w:ilvl w:val="12"/>
          <w:numId w:val="0"/>
        </w:numPr>
        <w:tabs>
          <w:tab w:val="clear" w:pos="567"/>
        </w:tabs>
        <w:spacing w:line="240" w:lineRule="auto"/>
        <w:ind w:right="-2"/>
        <w:rPr>
          <w:color w:val="000000"/>
          <w:szCs w:val="22"/>
          <w:u w:val="single"/>
          <w:lang w:val="is-IS"/>
        </w:rPr>
      </w:pPr>
      <w:r w:rsidRPr="006D3231">
        <w:rPr>
          <w:color w:val="000000"/>
          <w:szCs w:val="22"/>
          <w:u w:val="single"/>
          <w:lang w:val="is-IS"/>
        </w:rPr>
        <w:t>Krabbameinsvaldandi áhrif</w:t>
      </w:r>
    </w:p>
    <w:p w:rsidR="00D9383E" w:rsidRPr="006D3231" w:rsidRDefault="00EB6E16" w:rsidP="00FA6912">
      <w:pPr>
        <w:keepNext/>
        <w:tabs>
          <w:tab w:val="clear" w:pos="567"/>
        </w:tabs>
        <w:spacing w:line="240" w:lineRule="auto"/>
        <w:rPr>
          <w:color w:val="000000"/>
          <w:szCs w:val="22"/>
          <w:lang w:val="is-IS"/>
        </w:rPr>
      </w:pPr>
      <w:r w:rsidRPr="006D3231">
        <w:rPr>
          <w:color w:val="000000"/>
          <w:szCs w:val="22"/>
          <w:lang w:val="is-IS"/>
        </w:rPr>
        <w:t xml:space="preserve">Engar rannsóknir á krabbameinsvaldandi áhrifum hafa verið gerðar með </w:t>
      </w:r>
      <w:r w:rsidRPr="006D3231">
        <w:rPr>
          <w:rFonts w:eastAsia="SimSun"/>
          <w:color w:val="000000"/>
          <w:szCs w:val="22"/>
          <w:lang w:val="is-IS"/>
        </w:rPr>
        <w:t>Skilarence.</w:t>
      </w:r>
      <w:r w:rsidRPr="006D3231">
        <w:rPr>
          <w:color w:val="000000"/>
          <w:szCs w:val="22"/>
          <w:lang w:val="is-IS"/>
        </w:rPr>
        <w:t xml:space="preserve"> Samkvæmt fyrirliggjandi upplýsingum sem benda til þess að fúmarsýruesterar geti virkjað frumuferli sem tengjast þróun nýrnaæxla, er ekki hægt að útiloka hugsanlega æxlismyndandi virkni útræns dímetýlfúmarats á nýru.</w:t>
      </w:r>
    </w:p>
    <w:p w:rsidR="00D9383E" w:rsidRPr="006D3231" w:rsidRDefault="00D9383E" w:rsidP="00FA6912">
      <w:pPr>
        <w:tabs>
          <w:tab w:val="clear" w:pos="567"/>
        </w:tabs>
        <w:spacing w:line="240" w:lineRule="auto"/>
        <w:rPr>
          <w:color w:val="000000"/>
          <w:szCs w:val="22"/>
          <w:lang w:val="is-IS"/>
        </w:rPr>
      </w:pPr>
    </w:p>
    <w:p w:rsidR="00581A43" w:rsidRPr="006D3231" w:rsidRDefault="00581A43" w:rsidP="00FA6912">
      <w:pPr>
        <w:tabs>
          <w:tab w:val="clear" w:pos="567"/>
        </w:tabs>
        <w:spacing w:line="240" w:lineRule="auto"/>
        <w:rPr>
          <w:color w:val="000000"/>
          <w:szCs w:val="22"/>
          <w:lang w:val="is-IS"/>
        </w:rPr>
      </w:pPr>
    </w:p>
    <w:p w:rsidR="00812D16" w:rsidRPr="006D3231" w:rsidRDefault="00EB6E16" w:rsidP="00FA6912">
      <w:pPr>
        <w:keepNext/>
        <w:tabs>
          <w:tab w:val="clear" w:pos="567"/>
        </w:tabs>
        <w:suppressAutoHyphens/>
        <w:spacing w:line="240" w:lineRule="auto"/>
        <w:ind w:left="567" w:hanging="567"/>
        <w:rPr>
          <w:b/>
          <w:color w:val="000000"/>
          <w:szCs w:val="22"/>
          <w:lang w:val="is-IS"/>
        </w:rPr>
      </w:pPr>
      <w:r w:rsidRPr="006D3231">
        <w:rPr>
          <w:b/>
          <w:color w:val="000000"/>
          <w:szCs w:val="22"/>
          <w:lang w:val="is-IS"/>
        </w:rPr>
        <w:t>6.</w:t>
      </w:r>
      <w:r w:rsidRPr="006D3231">
        <w:rPr>
          <w:b/>
          <w:color w:val="000000"/>
          <w:szCs w:val="22"/>
          <w:lang w:val="is-IS"/>
        </w:rPr>
        <w:tab/>
        <w:t>LYFJAGERÐARFRÆÐILEGAR UPPLÝSINGAR</w:t>
      </w:r>
    </w:p>
    <w:p w:rsidR="00384016" w:rsidRPr="006D3231" w:rsidRDefault="00384016" w:rsidP="00FA6912">
      <w:pPr>
        <w:keepNext/>
        <w:tabs>
          <w:tab w:val="clear" w:pos="567"/>
        </w:tabs>
        <w:spacing w:line="240" w:lineRule="auto"/>
        <w:rPr>
          <w:color w:val="000000"/>
          <w:szCs w:val="22"/>
          <w:lang w:val="is-IS"/>
        </w:rPr>
      </w:pPr>
    </w:p>
    <w:p w:rsidR="00812D16" w:rsidRPr="006D3231" w:rsidRDefault="00EB6E16" w:rsidP="00FA6912">
      <w:pPr>
        <w:keepNext/>
        <w:tabs>
          <w:tab w:val="clear" w:pos="567"/>
        </w:tabs>
        <w:spacing w:line="240" w:lineRule="auto"/>
        <w:ind w:left="567" w:hanging="567"/>
        <w:rPr>
          <w:color w:val="000000"/>
          <w:szCs w:val="22"/>
          <w:lang w:val="is-IS"/>
        </w:rPr>
      </w:pPr>
      <w:r w:rsidRPr="006D3231">
        <w:rPr>
          <w:b/>
          <w:color w:val="000000"/>
          <w:szCs w:val="22"/>
          <w:lang w:val="is-IS"/>
        </w:rPr>
        <w:t>6.1</w:t>
      </w:r>
      <w:r w:rsidRPr="006D3231">
        <w:rPr>
          <w:b/>
          <w:color w:val="000000"/>
          <w:szCs w:val="22"/>
          <w:lang w:val="is-IS"/>
        </w:rPr>
        <w:tab/>
        <w:t>Hjálparefni</w:t>
      </w:r>
    </w:p>
    <w:p w:rsidR="00384016" w:rsidRPr="006D3231" w:rsidRDefault="00384016" w:rsidP="00FA6912">
      <w:pPr>
        <w:keepNext/>
        <w:tabs>
          <w:tab w:val="clear" w:pos="567"/>
        </w:tabs>
        <w:spacing w:line="240" w:lineRule="auto"/>
        <w:rPr>
          <w:color w:val="000000"/>
          <w:szCs w:val="22"/>
          <w:lang w:val="is-IS"/>
        </w:rPr>
      </w:pPr>
    </w:p>
    <w:p w:rsidR="00807EE0" w:rsidRPr="006D3231" w:rsidRDefault="00EB6E16" w:rsidP="00FA6912">
      <w:pPr>
        <w:keepNext/>
        <w:tabs>
          <w:tab w:val="clear" w:pos="567"/>
        </w:tabs>
        <w:spacing w:line="240" w:lineRule="auto"/>
        <w:rPr>
          <w:color w:val="000000"/>
          <w:szCs w:val="22"/>
          <w:lang w:val="is-IS"/>
        </w:rPr>
      </w:pPr>
      <w:r w:rsidRPr="006D3231">
        <w:rPr>
          <w:color w:val="000000"/>
          <w:u w:val="single"/>
          <w:lang w:val="is-IS"/>
        </w:rPr>
        <w:t>Skilarence 30 mg</w:t>
      </w:r>
      <w:r w:rsidRPr="006D3231">
        <w:rPr>
          <w:color w:val="000000"/>
          <w:szCs w:val="22"/>
          <w:u w:val="single"/>
          <w:lang w:val="is-IS"/>
        </w:rPr>
        <w:t xml:space="preserve"> og Skilarence 120 mg</w:t>
      </w:r>
    </w:p>
    <w:p w:rsidR="00807EE0" w:rsidRPr="006D3231" w:rsidRDefault="00EB6E16" w:rsidP="00FA6912">
      <w:pPr>
        <w:keepNext/>
        <w:tabs>
          <w:tab w:val="clear" w:pos="567"/>
        </w:tabs>
        <w:spacing w:line="240" w:lineRule="auto"/>
        <w:rPr>
          <w:i/>
          <w:color w:val="000000"/>
          <w:szCs w:val="22"/>
          <w:lang w:val="is-IS"/>
        </w:rPr>
      </w:pPr>
      <w:r w:rsidRPr="006D3231">
        <w:rPr>
          <w:i/>
          <w:color w:val="000000"/>
          <w:szCs w:val="22"/>
          <w:lang w:val="is-IS"/>
        </w:rPr>
        <w:t>Kjarni:</w:t>
      </w:r>
    </w:p>
    <w:p w:rsidR="00E2543A" w:rsidRPr="006D3231" w:rsidRDefault="00EB6E16" w:rsidP="00FA6912">
      <w:pPr>
        <w:keepNext/>
        <w:tabs>
          <w:tab w:val="clear" w:pos="567"/>
        </w:tabs>
        <w:spacing w:line="240" w:lineRule="auto"/>
        <w:rPr>
          <w:color w:val="000000"/>
          <w:szCs w:val="22"/>
          <w:lang w:val="is-IS"/>
        </w:rPr>
      </w:pPr>
      <w:r w:rsidRPr="006D3231">
        <w:rPr>
          <w:color w:val="000000"/>
          <w:szCs w:val="22"/>
          <w:lang w:val="is-IS"/>
        </w:rPr>
        <w:t>Laktósaeinhýdrat</w:t>
      </w:r>
    </w:p>
    <w:p w:rsidR="00807EE0" w:rsidRPr="006D3231" w:rsidRDefault="00EB6E16" w:rsidP="00FA6912">
      <w:pPr>
        <w:tabs>
          <w:tab w:val="clear" w:pos="567"/>
        </w:tabs>
        <w:spacing w:line="240" w:lineRule="auto"/>
        <w:rPr>
          <w:color w:val="000000"/>
          <w:szCs w:val="22"/>
          <w:lang w:val="is-IS"/>
        </w:rPr>
      </w:pPr>
      <w:r w:rsidRPr="006D3231">
        <w:rPr>
          <w:color w:val="000000"/>
          <w:szCs w:val="22"/>
          <w:lang w:val="is-IS"/>
        </w:rPr>
        <w:t>Örkristallaður sellulósi</w:t>
      </w:r>
    </w:p>
    <w:p w:rsidR="00E2543A" w:rsidRPr="006D3231" w:rsidRDefault="00EB6E16" w:rsidP="00FA6912">
      <w:pPr>
        <w:tabs>
          <w:tab w:val="clear" w:pos="567"/>
        </w:tabs>
        <w:spacing w:line="240" w:lineRule="auto"/>
        <w:rPr>
          <w:color w:val="000000"/>
          <w:szCs w:val="22"/>
          <w:lang w:val="is-IS"/>
        </w:rPr>
      </w:pPr>
      <w:r w:rsidRPr="006D3231">
        <w:rPr>
          <w:color w:val="000000"/>
          <w:szCs w:val="22"/>
          <w:lang w:val="is-IS"/>
        </w:rPr>
        <w:t>Kroskarmellósnatríum</w:t>
      </w:r>
    </w:p>
    <w:p w:rsidR="00E2543A" w:rsidRPr="006D3231" w:rsidRDefault="00EB6E16" w:rsidP="00FA6912">
      <w:pPr>
        <w:tabs>
          <w:tab w:val="clear" w:pos="567"/>
        </w:tabs>
        <w:spacing w:line="240" w:lineRule="auto"/>
        <w:rPr>
          <w:color w:val="000000"/>
          <w:szCs w:val="22"/>
          <w:lang w:val="is-IS"/>
        </w:rPr>
      </w:pPr>
      <w:r w:rsidRPr="006D3231">
        <w:rPr>
          <w:color w:val="000000"/>
          <w:szCs w:val="22"/>
          <w:lang w:val="is-IS"/>
        </w:rPr>
        <w:t>Vatnsfrí kísilkvoða</w:t>
      </w:r>
    </w:p>
    <w:p w:rsidR="00E2543A" w:rsidRPr="006D3231" w:rsidRDefault="00EB6E16" w:rsidP="00FA6912">
      <w:pPr>
        <w:tabs>
          <w:tab w:val="clear" w:pos="567"/>
        </w:tabs>
        <w:spacing w:line="240" w:lineRule="auto"/>
        <w:rPr>
          <w:color w:val="000000"/>
          <w:szCs w:val="22"/>
          <w:lang w:val="is-IS"/>
        </w:rPr>
      </w:pPr>
      <w:r w:rsidRPr="006D3231">
        <w:rPr>
          <w:color w:val="000000"/>
          <w:szCs w:val="22"/>
          <w:lang w:val="is-IS"/>
        </w:rPr>
        <w:t>Magnesíumsterat</w:t>
      </w:r>
    </w:p>
    <w:p w:rsidR="00B64D24" w:rsidRPr="006D3231" w:rsidRDefault="00B64D24" w:rsidP="00FA6912">
      <w:pPr>
        <w:tabs>
          <w:tab w:val="clear" w:pos="567"/>
        </w:tabs>
        <w:spacing w:line="240" w:lineRule="auto"/>
        <w:rPr>
          <w:color w:val="000000"/>
          <w:szCs w:val="22"/>
          <w:lang w:val="is-IS"/>
        </w:rPr>
      </w:pPr>
    </w:p>
    <w:p w:rsidR="00B64D24" w:rsidRPr="006D3231" w:rsidRDefault="00EB6E16" w:rsidP="00FA6912">
      <w:pPr>
        <w:keepNext/>
        <w:tabs>
          <w:tab w:val="clear" w:pos="567"/>
        </w:tabs>
        <w:spacing w:line="240" w:lineRule="auto"/>
        <w:rPr>
          <w:color w:val="000000"/>
          <w:szCs w:val="22"/>
          <w:lang w:val="is-IS"/>
        </w:rPr>
      </w:pPr>
      <w:r w:rsidRPr="006D3231">
        <w:rPr>
          <w:color w:val="000000"/>
          <w:szCs w:val="22"/>
          <w:u w:val="single"/>
          <w:lang w:val="is-IS"/>
        </w:rPr>
        <w:t>Skilarence 30 mg</w:t>
      </w:r>
    </w:p>
    <w:p w:rsidR="00807EE0" w:rsidRPr="006D3231" w:rsidRDefault="00EB6E16" w:rsidP="00FA6912">
      <w:pPr>
        <w:keepNext/>
        <w:tabs>
          <w:tab w:val="clear" w:pos="567"/>
        </w:tabs>
        <w:spacing w:line="240" w:lineRule="auto"/>
        <w:rPr>
          <w:i/>
          <w:color w:val="000000"/>
          <w:szCs w:val="22"/>
          <w:lang w:val="is-IS"/>
        </w:rPr>
      </w:pPr>
      <w:r w:rsidRPr="006D3231">
        <w:rPr>
          <w:i/>
          <w:color w:val="000000"/>
          <w:szCs w:val="22"/>
          <w:lang w:val="is-IS"/>
        </w:rPr>
        <w:t>Húð:</w:t>
      </w:r>
    </w:p>
    <w:p w:rsidR="00E2543A" w:rsidRPr="006D3231" w:rsidRDefault="00EB6E16" w:rsidP="00FA6912">
      <w:pPr>
        <w:keepNext/>
        <w:tabs>
          <w:tab w:val="clear" w:pos="567"/>
        </w:tabs>
        <w:spacing w:line="240" w:lineRule="auto"/>
        <w:rPr>
          <w:color w:val="000000"/>
          <w:szCs w:val="22"/>
          <w:lang w:val="is-IS"/>
        </w:rPr>
      </w:pPr>
      <w:r w:rsidRPr="006D3231">
        <w:rPr>
          <w:color w:val="000000"/>
          <w:szCs w:val="22"/>
          <w:lang w:val="is-IS"/>
        </w:rPr>
        <w:t>Metakrýlsýru-etýlakrýlat samfjölliða (1:1)</w:t>
      </w:r>
    </w:p>
    <w:p w:rsidR="00E2543A" w:rsidRPr="006D3231" w:rsidRDefault="00EB6E16" w:rsidP="00FA6912">
      <w:pPr>
        <w:tabs>
          <w:tab w:val="clear" w:pos="567"/>
        </w:tabs>
        <w:spacing w:line="240" w:lineRule="auto"/>
        <w:rPr>
          <w:color w:val="000000"/>
          <w:szCs w:val="22"/>
          <w:lang w:val="is-IS"/>
        </w:rPr>
      </w:pPr>
      <w:r w:rsidRPr="006D3231">
        <w:rPr>
          <w:color w:val="000000"/>
          <w:szCs w:val="22"/>
          <w:lang w:val="is-IS"/>
        </w:rPr>
        <w:t>Talkúm</w:t>
      </w:r>
    </w:p>
    <w:p w:rsidR="00E2543A" w:rsidRPr="006D3231" w:rsidRDefault="00EB6E16" w:rsidP="00FA6912">
      <w:pPr>
        <w:tabs>
          <w:tab w:val="clear" w:pos="567"/>
        </w:tabs>
        <w:spacing w:line="240" w:lineRule="auto"/>
        <w:rPr>
          <w:color w:val="000000"/>
          <w:szCs w:val="22"/>
          <w:lang w:val="is-IS"/>
        </w:rPr>
      </w:pPr>
      <w:r w:rsidRPr="006D3231">
        <w:rPr>
          <w:color w:val="000000"/>
          <w:szCs w:val="22"/>
          <w:lang w:val="is-IS"/>
        </w:rPr>
        <w:t>Tríetýlsítrat</w:t>
      </w:r>
    </w:p>
    <w:p w:rsidR="00E2543A" w:rsidRPr="006D3231" w:rsidRDefault="00EB6E16" w:rsidP="00FA6912">
      <w:pPr>
        <w:tabs>
          <w:tab w:val="clear" w:pos="567"/>
        </w:tabs>
        <w:spacing w:line="240" w:lineRule="auto"/>
        <w:rPr>
          <w:color w:val="000000"/>
          <w:szCs w:val="22"/>
          <w:lang w:val="is-IS"/>
        </w:rPr>
      </w:pPr>
      <w:r w:rsidRPr="006D3231">
        <w:rPr>
          <w:color w:val="000000"/>
          <w:szCs w:val="22"/>
          <w:lang w:val="is-IS"/>
        </w:rPr>
        <w:t>Títantvíoxíð (E171)</w:t>
      </w:r>
    </w:p>
    <w:p w:rsidR="00807EE0" w:rsidRPr="006D3231" w:rsidRDefault="00EB6E16" w:rsidP="00FA6912">
      <w:pPr>
        <w:tabs>
          <w:tab w:val="clear" w:pos="567"/>
        </w:tabs>
        <w:spacing w:line="240" w:lineRule="auto"/>
        <w:rPr>
          <w:color w:val="000000"/>
          <w:szCs w:val="22"/>
          <w:lang w:val="is-IS"/>
        </w:rPr>
      </w:pPr>
      <w:r w:rsidRPr="006D3231">
        <w:rPr>
          <w:color w:val="000000"/>
          <w:szCs w:val="22"/>
          <w:lang w:val="is-IS"/>
        </w:rPr>
        <w:t>Símetikón</w:t>
      </w:r>
    </w:p>
    <w:p w:rsidR="00E3065A" w:rsidRPr="006D3231" w:rsidRDefault="00E3065A" w:rsidP="00FA6912">
      <w:pPr>
        <w:tabs>
          <w:tab w:val="clear" w:pos="567"/>
        </w:tabs>
        <w:spacing w:line="240" w:lineRule="auto"/>
        <w:rPr>
          <w:color w:val="000000"/>
          <w:szCs w:val="22"/>
          <w:lang w:val="is-IS"/>
        </w:rPr>
      </w:pPr>
    </w:p>
    <w:p w:rsidR="00807EE0" w:rsidRPr="006D3231" w:rsidRDefault="00EB6E16" w:rsidP="00FA6912">
      <w:pPr>
        <w:keepNext/>
        <w:tabs>
          <w:tab w:val="clear" w:pos="567"/>
        </w:tabs>
        <w:spacing w:line="240" w:lineRule="auto"/>
        <w:rPr>
          <w:color w:val="000000"/>
          <w:u w:val="single"/>
          <w:lang w:val="is-IS"/>
        </w:rPr>
      </w:pPr>
      <w:r w:rsidRPr="006D3231">
        <w:rPr>
          <w:color w:val="000000"/>
          <w:u w:val="single"/>
          <w:lang w:val="is-IS"/>
        </w:rPr>
        <w:t>Skilarence 120 mg</w:t>
      </w:r>
    </w:p>
    <w:p w:rsidR="00807EE0" w:rsidRPr="006D3231" w:rsidRDefault="00EB6E16" w:rsidP="00FA6912">
      <w:pPr>
        <w:keepNext/>
        <w:tabs>
          <w:tab w:val="clear" w:pos="567"/>
        </w:tabs>
        <w:spacing w:line="240" w:lineRule="auto"/>
        <w:rPr>
          <w:i/>
          <w:color w:val="000000"/>
          <w:szCs w:val="22"/>
          <w:lang w:val="is-IS"/>
        </w:rPr>
      </w:pPr>
      <w:r w:rsidRPr="006D3231">
        <w:rPr>
          <w:i/>
          <w:color w:val="000000"/>
          <w:szCs w:val="22"/>
          <w:lang w:val="is-IS"/>
        </w:rPr>
        <w:t>Húð:</w:t>
      </w:r>
    </w:p>
    <w:p w:rsidR="00E2543A" w:rsidRPr="006D3231" w:rsidRDefault="00EB6E16" w:rsidP="00FA6912">
      <w:pPr>
        <w:keepNext/>
        <w:tabs>
          <w:tab w:val="clear" w:pos="567"/>
        </w:tabs>
        <w:spacing w:line="240" w:lineRule="auto"/>
        <w:rPr>
          <w:color w:val="000000"/>
          <w:szCs w:val="22"/>
          <w:lang w:val="is-IS"/>
        </w:rPr>
      </w:pPr>
      <w:r w:rsidRPr="006D3231">
        <w:rPr>
          <w:color w:val="000000"/>
          <w:szCs w:val="22"/>
          <w:lang w:val="is-IS"/>
        </w:rPr>
        <w:t>Metakrýlsýru-etýlakrýlat samfjölliða (1:1)</w:t>
      </w:r>
    </w:p>
    <w:p w:rsidR="00E2543A" w:rsidRPr="006D3231" w:rsidRDefault="00EB6E16" w:rsidP="00FA6912">
      <w:pPr>
        <w:tabs>
          <w:tab w:val="clear" w:pos="567"/>
        </w:tabs>
        <w:spacing w:line="240" w:lineRule="auto"/>
        <w:rPr>
          <w:color w:val="000000"/>
          <w:szCs w:val="22"/>
          <w:lang w:val="is-IS"/>
        </w:rPr>
      </w:pPr>
      <w:r w:rsidRPr="006D3231">
        <w:rPr>
          <w:color w:val="000000"/>
          <w:szCs w:val="22"/>
          <w:lang w:val="is-IS"/>
        </w:rPr>
        <w:t>Talkúm</w:t>
      </w:r>
    </w:p>
    <w:p w:rsidR="00E2543A" w:rsidRPr="006D3231" w:rsidRDefault="00EB6E16" w:rsidP="00FA6912">
      <w:pPr>
        <w:tabs>
          <w:tab w:val="clear" w:pos="567"/>
        </w:tabs>
        <w:spacing w:line="240" w:lineRule="auto"/>
        <w:rPr>
          <w:color w:val="000000"/>
          <w:szCs w:val="22"/>
          <w:lang w:val="is-IS"/>
        </w:rPr>
      </w:pPr>
      <w:r w:rsidRPr="006D3231">
        <w:rPr>
          <w:color w:val="000000"/>
          <w:szCs w:val="22"/>
          <w:lang w:val="is-IS"/>
        </w:rPr>
        <w:t>Tríetýlsítrat</w:t>
      </w:r>
    </w:p>
    <w:p w:rsidR="00E2543A" w:rsidRPr="006D3231" w:rsidRDefault="001C5440" w:rsidP="00FA6912">
      <w:pPr>
        <w:tabs>
          <w:tab w:val="clear" w:pos="567"/>
        </w:tabs>
        <w:spacing w:line="240" w:lineRule="auto"/>
        <w:rPr>
          <w:color w:val="000000"/>
          <w:szCs w:val="22"/>
          <w:lang w:val="is-IS"/>
        </w:rPr>
      </w:pPr>
      <w:r w:rsidRPr="006D3231">
        <w:rPr>
          <w:color w:val="000000"/>
          <w:szCs w:val="22"/>
          <w:lang w:val="is-IS"/>
        </w:rPr>
        <w:t>Títantvíoxíð (E171)</w:t>
      </w:r>
    </w:p>
    <w:p w:rsidR="00807EE0" w:rsidRPr="006D3231" w:rsidRDefault="001C5440" w:rsidP="00FA6912">
      <w:pPr>
        <w:tabs>
          <w:tab w:val="clear" w:pos="567"/>
        </w:tabs>
        <w:spacing w:line="240" w:lineRule="auto"/>
        <w:rPr>
          <w:color w:val="000000"/>
          <w:szCs w:val="22"/>
          <w:lang w:val="is-IS"/>
        </w:rPr>
      </w:pPr>
      <w:r w:rsidRPr="006D3231">
        <w:rPr>
          <w:color w:val="000000"/>
          <w:szCs w:val="22"/>
          <w:lang w:val="is-IS"/>
        </w:rPr>
        <w:t>Símetikón</w:t>
      </w:r>
    </w:p>
    <w:p w:rsidR="00807EE0" w:rsidRPr="006D3231" w:rsidRDefault="001C5440" w:rsidP="00FA6912">
      <w:pPr>
        <w:tabs>
          <w:tab w:val="clear" w:pos="567"/>
        </w:tabs>
        <w:spacing w:line="240" w:lineRule="auto"/>
        <w:rPr>
          <w:color w:val="000000"/>
          <w:szCs w:val="22"/>
          <w:lang w:val="is-IS"/>
        </w:rPr>
      </w:pPr>
      <w:r w:rsidRPr="006D3231">
        <w:rPr>
          <w:color w:val="000000"/>
          <w:szCs w:val="22"/>
          <w:lang w:val="is-IS"/>
        </w:rPr>
        <w:t>Indígókarmín (E132)</w:t>
      </w:r>
    </w:p>
    <w:p w:rsidR="00E2543A" w:rsidRPr="006D3231" w:rsidRDefault="001C5440" w:rsidP="00FA6912">
      <w:pPr>
        <w:tabs>
          <w:tab w:val="clear" w:pos="567"/>
        </w:tabs>
        <w:spacing w:line="240" w:lineRule="auto"/>
        <w:rPr>
          <w:color w:val="000000"/>
          <w:szCs w:val="22"/>
          <w:lang w:val="is-IS"/>
        </w:rPr>
      </w:pPr>
      <w:r w:rsidRPr="006D3231">
        <w:rPr>
          <w:color w:val="000000"/>
          <w:szCs w:val="22"/>
          <w:lang w:val="is-IS"/>
        </w:rPr>
        <w:t>Natríumhýdroxíð</w:t>
      </w:r>
    </w:p>
    <w:p w:rsidR="00812D16" w:rsidRPr="006D3231" w:rsidRDefault="00812D16" w:rsidP="00FA6912">
      <w:pPr>
        <w:tabs>
          <w:tab w:val="clear" w:pos="567"/>
        </w:tabs>
        <w:spacing w:line="240" w:lineRule="auto"/>
        <w:rPr>
          <w:color w:val="000000"/>
          <w:szCs w:val="22"/>
          <w:lang w:val="is-IS"/>
        </w:rPr>
      </w:pPr>
    </w:p>
    <w:p w:rsidR="00812D16" w:rsidRPr="006D3231" w:rsidRDefault="001C5440" w:rsidP="00FA6912">
      <w:pPr>
        <w:keepNext/>
        <w:tabs>
          <w:tab w:val="clear" w:pos="567"/>
        </w:tabs>
        <w:spacing w:line="240" w:lineRule="auto"/>
        <w:ind w:left="567" w:hanging="567"/>
        <w:rPr>
          <w:color w:val="000000"/>
          <w:szCs w:val="22"/>
          <w:lang w:val="is-IS"/>
        </w:rPr>
      </w:pPr>
      <w:r w:rsidRPr="006D3231">
        <w:rPr>
          <w:b/>
          <w:color w:val="000000"/>
          <w:szCs w:val="22"/>
          <w:lang w:val="is-IS"/>
        </w:rPr>
        <w:t>6.2</w:t>
      </w:r>
      <w:r w:rsidRPr="006D3231">
        <w:rPr>
          <w:b/>
          <w:color w:val="000000"/>
          <w:szCs w:val="22"/>
          <w:lang w:val="is-IS"/>
        </w:rPr>
        <w:tab/>
        <w:t>Ósamrýmanleiki</w:t>
      </w:r>
    </w:p>
    <w:p w:rsidR="00384016" w:rsidRPr="006D3231" w:rsidRDefault="00384016" w:rsidP="00FA6912">
      <w:pPr>
        <w:keepNext/>
        <w:tabs>
          <w:tab w:val="clear" w:pos="567"/>
        </w:tabs>
        <w:spacing w:line="240" w:lineRule="auto"/>
        <w:rPr>
          <w:color w:val="000000"/>
          <w:szCs w:val="22"/>
          <w:lang w:val="is-IS"/>
        </w:rPr>
      </w:pPr>
    </w:p>
    <w:p w:rsidR="00812D16" w:rsidRPr="006D3231" w:rsidRDefault="001C5440" w:rsidP="00FA6912">
      <w:pPr>
        <w:keepNext/>
        <w:tabs>
          <w:tab w:val="clear" w:pos="567"/>
        </w:tabs>
        <w:spacing w:line="240" w:lineRule="auto"/>
        <w:rPr>
          <w:color w:val="000000"/>
          <w:szCs w:val="22"/>
          <w:lang w:val="is-IS"/>
        </w:rPr>
      </w:pPr>
      <w:r w:rsidRPr="006D3231">
        <w:rPr>
          <w:color w:val="000000"/>
          <w:szCs w:val="22"/>
          <w:lang w:val="is-IS"/>
        </w:rPr>
        <w:t>Á ekki við.</w:t>
      </w:r>
    </w:p>
    <w:p w:rsidR="00560EDA" w:rsidRPr="006D3231" w:rsidRDefault="00560EDA" w:rsidP="00FA6912">
      <w:pPr>
        <w:tabs>
          <w:tab w:val="clear" w:pos="567"/>
        </w:tabs>
        <w:spacing w:line="240" w:lineRule="auto"/>
        <w:rPr>
          <w:color w:val="000000"/>
          <w:szCs w:val="22"/>
          <w:lang w:val="is-IS"/>
        </w:rPr>
      </w:pPr>
    </w:p>
    <w:p w:rsidR="00812D16" w:rsidRPr="006D3231" w:rsidRDefault="001C5440" w:rsidP="00FA6912">
      <w:pPr>
        <w:keepNext/>
        <w:tabs>
          <w:tab w:val="clear" w:pos="567"/>
        </w:tabs>
        <w:spacing w:line="240" w:lineRule="auto"/>
        <w:ind w:left="567" w:hanging="567"/>
        <w:rPr>
          <w:color w:val="000000"/>
          <w:szCs w:val="22"/>
          <w:lang w:val="is-IS"/>
        </w:rPr>
      </w:pPr>
      <w:r w:rsidRPr="006D3231">
        <w:rPr>
          <w:b/>
          <w:color w:val="000000"/>
          <w:szCs w:val="22"/>
          <w:lang w:val="is-IS"/>
        </w:rPr>
        <w:t>6.3</w:t>
      </w:r>
      <w:r w:rsidRPr="006D3231">
        <w:rPr>
          <w:b/>
          <w:color w:val="000000"/>
          <w:szCs w:val="22"/>
          <w:lang w:val="is-IS"/>
        </w:rPr>
        <w:tab/>
        <w:t>Geymsluþol</w:t>
      </w:r>
    </w:p>
    <w:p w:rsidR="00384016" w:rsidRPr="006D3231" w:rsidRDefault="00384016" w:rsidP="00FA6912">
      <w:pPr>
        <w:keepNext/>
        <w:tabs>
          <w:tab w:val="clear" w:pos="567"/>
        </w:tabs>
        <w:spacing w:line="240" w:lineRule="auto"/>
        <w:rPr>
          <w:color w:val="000000"/>
          <w:szCs w:val="22"/>
          <w:lang w:val="is-IS"/>
        </w:rPr>
      </w:pPr>
    </w:p>
    <w:p w:rsidR="00812D16" w:rsidRPr="006D3231" w:rsidRDefault="001C5440" w:rsidP="00FA6912">
      <w:pPr>
        <w:keepNext/>
        <w:tabs>
          <w:tab w:val="clear" w:pos="567"/>
        </w:tabs>
        <w:spacing w:line="240" w:lineRule="auto"/>
        <w:rPr>
          <w:color w:val="000000"/>
          <w:szCs w:val="22"/>
          <w:lang w:val="is-IS"/>
        </w:rPr>
      </w:pPr>
      <w:r w:rsidRPr="006D3231">
        <w:rPr>
          <w:color w:val="000000"/>
          <w:szCs w:val="22"/>
          <w:lang w:val="is-IS"/>
        </w:rPr>
        <w:t>3 ár.</w:t>
      </w:r>
    </w:p>
    <w:p w:rsidR="002A049F" w:rsidRPr="006D3231" w:rsidRDefault="002A049F" w:rsidP="00FA6912">
      <w:pPr>
        <w:tabs>
          <w:tab w:val="clear" w:pos="567"/>
        </w:tabs>
        <w:spacing w:line="240" w:lineRule="auto"/>
        <w:rPr>
          <w:color w:val="000000"/>
          <w:szCs w:val="22"/>
          <w:lang w:val="is-IS"/>
        </w:rPr>
      </w:pPr>
    </w:p>
    <w:p w:rsidR="00812D16" w:rsidRPr="006D3231" w:rsidRDefault="001C5440" w:rsidP="00FA6912">
      <w:pPr>
        <w:keepNext/>
        <w:tabs>
          <w:tab w:val="clear" w:pos="567"/>
        </w:tabs>
        <w:spacing w:line="240" w:lineRule="auto"/>
        <w:ind w:left="567" w:hanging="567"/>
        <w:rPr>
          <w:b/>
          <w:color w:val="000000"/>
          <w:szCs w:val="22"/>
          <w:lang w:val="is-IS"/>
        </w:rPr>
      </w:pPr>
      <w:r w:rsidRPr="006D3231">
        <w:rPr>
          <w:b/>
          <w:color w:val="000000"/>
          <w:szCs w:val="22"/>
          <w:lang w:val="is-IS"/>
        </w:rPr>
        <w:t>6.4</w:t>
      </w:r>
      <w:r w:rsidRPr="006D3231">
        <w:rPr>
          <w:b/>
          <w:color w:val="000000"/>
          <w:szCs w:val="22"/>
          <w:lang w:val="is-IS"/>
        </w:rPr>
        <w:tab/>
        <w:t>Sérstakar varúðarreglur við geymslu</w:t>
      </w:r>
    </w:p>
    <w:p w:rsidR="00384016" w:rsidRPr="006D3231" w:rsidRDefault="00384016" w:rsidP="00FA6912">
      <w:pPr>
        <w:keepNext/>
        <w:tabs>
          <w:tab w:val="clear" w:pos="567"/>
        </w:tabs>
        <w:spacing w:line="240" w:lineRule="auto"/>
        <w:rPr>
          <w:color w:val="000000"/>
          <w:szCs w:val="22"/>
          <w:lang w:val="is-IS"/>
        </w:rPr>
      </w:pPr>
    </w:p>
    <w:p w:rsidR="00812D16" w:rsidRPr="006D3231" w:rsidRDefault="001C5440" w:rsidP="00FA6912">
      <w:pPr>
        <w:keepNext/>
        <w:tabs>
          <w:tab w:val="clear" w:pos="567"/>
        </w:tabs>
        <w:spacing w:line="240" w:lineRule="auto"/>
        <w:rPr>
          <w:color w:val="000000"/>
          <w:szCs w:val="22"/>
          <w:lang w:val="is-IS"/>
        </w:rPr>
      </w:pPr>
      <w:r w:rsidRPr="006D3231">
        <w:rPr>
          <w:color w:val="000000"/>
          <w:szCs w:val="22"/>
          <w:lang w:val="is-IS"/>
        </w:rPr>
        <w:t>Engin sérstök fyrirmæli eru um geymsluaðstæður lyfsins.</w:t>
      </w:r>
    </w:p>
    <w:p w:rsidR="00EF6374" w:rsidRPr="006D3231" w:rsidRDefault="00EF6374" w:rsidP="00FA6912">
      <w:pPr>
        <w:tabs>
          <w:tab w:val="clear" w:pos="567"/>
        </w:tabs>
        <w:spacing w:line="240" w:lineRule="auto"/>
        <w:rPr>
          <w:color w:val="000000"/>
          <w:szCs w:val="22"/>
          <w:lang w:val="is-IS"/>
        </w:rPr>
      </w:pPr>
    </w:p>
    <w:p w:rsidR="00807EE0" w:rsidRPr="006D3231" w:rsidRDefault="00EB6E16" w:rsidP="00FA6912">
      <w:pPr>
        <w:keepNext/>
        <w:tabs>
          <w:tab w:val="clear" w:pos="567"/>
        </w:tabs>
        <w:spacing w:line="240" w:lineRule="auto"/>
        <w:rPr>
          <w:b/>
          <w:color w:val="000000"/>
          <w:szCs w:val="22"/>
          <w:lang w:val="is-IS"/>
        </w:rPr>
      </w:pPr>
      <w:r w:rsidRPr="006D3231">
        <w:rPr>
          <w:b/>
          <w:color w:val="000000"/>
          <w:szCs w:val="22"/>
          <w:lang w:val="is-IS"/>
        </w:rPr>
        <w:t>6.5</w:t>
      </w:r>
      <w:r w:rsidRPr="006D3231">
        <w:rPr>
          <w:b/>
          <w:color w:val="000000"/>
          <w:szCs w:val="22"/>
          <w:lang w:val="is-IS"/>
        </w:rPr>
        <w:tab/>
        <w:t>Gerð íláts og innihald</w:t>
      </w:r>
    </w:p>
    <w:p w:rsidR="00384016" w:rsidRPr="006D3231" w:rsidRDefault="00384016" w:rsidP="00FA6912">
      <w:pPr>
        <w:keepNext/>
        <w:tabs>
          <w:tab w:val="clear" w:pos="567"/>
        </w:tabs>
        <w:spacing w:line="240" w:lineRule="auto"/>
        <w:rPr>
          <w:color w:val="000000"/>
          <w:szCs w:val="22"/>
          <w:lang w:val="is-IS"/>
        </w:rPr>
      </w:pPr>
    </w:p>
    <w:p w:rsidR="00E2543A" w:rsidRPr="006D3231" w:rsidRDefault="00EB6E16" w:rsidP="00FA6912">
      <w:pPr>
        <w:keepNext/>
        <w:tabs>
          <w:tab w:val="clear" w:pos="567"/>
        </w:tabs>
        <w:spacing w:line="240" w:lineRule="auto"/>
        <w:rPr>
          <w:color w:val="000000"/>
          <w:u w:val="single"/>
          <w:lang w:val="is-IS"/>
        </w:rPr>
      </w:pPr>
      <w:r w:rsidRPr="006D3231">
        <w:rPr>
          <w:color w:val="000000"/>
          <w:u w:val="single"/>
          <w:lang w:val="is-IS"/>
        </w:rPr>
        <w:t>Skilarence 30 mg</w:t>
      </w:r>
    </w:p>
    <w:p w:rsidR="00E2543A" w:rsidRPr="006D3231" w:rsidRDefault="00EB6E16" w:rsidP="00FA6912">
      <w:pPr>
        <w:keepNext/>
        <w:tabs>
          <w:tab w:val="clear" w:pos="567"/>
        </w:tabs>
        <w:spacing w:line="240" w:lineRule="auto"/>
        <w:rPr>
          <w:color w:val="000000"/>
          <w:szCs w:val="22"/>
          <w:lang w:val="is-IS"/>
        </w:rPr>
      </w:pPr>
      <w:r w:rsidRPr="006D3231">
        <w:rPr>
          <w:color w:val="000000"/>
          <w:szCs w:val="22"/>
          <w:lang w:val="is-IS"/>
        </w:rPr>
        <w:t>42</w:t>
      </w:r>
      <w:r w:rsidR="003911C8">
        <w:rPr>
          <w:color w:val="000000"/>
          <w:szCs w:val="22"/>
          <w:lang w:val="is-IS"/>
        </w:rPr>
        <w:t>, 70 og 210</w:t>
      </w:r>
      <w:r w:rsidRPr="006D3231">
        <w:rPr>
          <w:color w:val="000000"/>
          <w:szCs w:val="22"/>
          <w:lang w:val="is-IS"/>
        </w:rPr>
        <w:t> </w:t>
      </w:r>
      <w:r w:rsidR="00DA4EA6" w:rsidRPr="006D3231">
        <w:rPr>
          <w:color w:val="000000"/>
          <w:szCs w:val="22"/>
          <w:lang w:val="is-IS"/>
        </w:rPr>
        <w:t>maga</w:t>
      </w:r>
      <w:r w:rsidRPr="006D3231">
        <w:rPr>
          <w:color w:val="000000"/>
          <w:szCs w:val="22"/>
          <w:lang w:val="is-IS"/>
        </w:rPr>
        <w:t>sýruþolnar töflur í PVC/PVDC-álþynnupakkningum.</w:t>
      </w:r>
    </w:p>
    <w:p w:rsidR="00E2543A" w:rsidRPr="006D3231" w:rsidRDefault="00E2543A" w:rsidP="00FA6912">
      <w:pPr>
        <w:tabs>
          <w:tab w:val="clear" w:pos="567"/>
        </w:tabs>
        <w:spacing w:line="240" w:lineRule="auto"/>
        <w:rPr>
          <w:color w:val="000000"/>
          <w:szCs w:val="22"/>
          <w:lang w:val="is-IS"/>
        </w:rPr>
      </w:pPr>
    </w:p>
    <w:p w:rsidR="00E2543A" w:rsidRPr="006D3231" w:rsidRDefault="00EB6E16" w:rsidP="00FA6912">
      <w:pPr>
        <w:keepNext/>
        <w:tabs>
          <w:tab w:val="clear" w:pos="567"/>
        </w:tabs>
        <w:spacing w:line="240" w:lineRule="auto"/>
        <w:rPr>
          <w:color w:val="000000"/>
          <w:u w:val="single"/>
          <w:lang w:val="is-IS"/>
        </w:rPr>
      </w:pPr>
      <w:r w:rsidRPr="006D3231">
        <w:rPr>
          <w:color w:val="000000"/>
          <w:u w:val="single"/>
          <w:lang w:val="is-IS"/>
        </w:rPr>
        <w:t>Skilarence 120 mg</w:t>
      </w:r>
    </w:p>
    <w:p w:rsidR="00E2543A" w:rsidRPr="006D3231" w:rsidRDefault="00EB6E16" w:rsidP="00FA6912">
      <w:pPr>
        <w:keepNext/>
        <w:tabs>
          <w:tab w:val="clear" w:pos="567"/>
        </w:tabs>
        <w:spacing w:line="240" w:lineRule="auto"/>
        <w:rPr>
          <w:color w:val="000000"/>
          <w:szCs w:val="22"/>
          <w:lang w:val="is-IS"/>
        </w:rPr>
      </w:pPr>
      <w:r w:rsidRPr="006D3231">
        <w:rPr>
          <w:color w:val="000000"/>
          <w:szCs w:val="22"/>
          <w:lang w:val="is-IS"/>
        </w:rPr>
        <w:t xml:space="preserve">40, 70, 90, 100, 120, 180, 200, 240, </w:t>
      </w:r>
      <w:r w:rsidR="00DA30EA">
        <w:rPr>
          <w:color w:val="000000"/>
          <w:szCs w:val="22"/>
          <w:lang w:val="is-IS"/>
        </w:rPr>
        <w:t xml:space="preserve">300, </w:t>
      </w:r>
      <w:r w:rsidRPr="006D3231">
        <w:rPr>
          <w:color w:val="000000"/>
          <w:szCs w:val="22"/>
          <w:lang w:val="is-IS"/>
        </w:rPr>
        <w:t>360 og 400 </w:t>
      </w:r>
      <w:r w:rsidR="00DA4EA6" w:rsidRPr="006D3231">
        <w:rPr>
          <w:color w:val="000000"/>
          <w:szCs w:val="22"/>
          <w:lang w:val="is-IS"/>
        </w:rPr>
        <w:t>maga</w:t>
      </w:r>
      <w:r w:rsidRPr="006D3231">
        <w:rPr>
          <w:color w:val="000000"/>
          <w:szCs w:val="22"/>
          <w:lang w:val="is-IS"/>
        </w:rPr>
        <w:t>sýruþolnar töflur í PVC/PVDC</w:t>
      </w:r>
      <w:r w:rsidRPr="006D3231">
        <w:rPr>
          <w:color w:val="000000"/>
          <w:szCs w:val="22"/>
          <w:lang w:val="is-IS"/>
        </w:rPr>
        <w:noBreakHyphen/>
        <w:t>álþynnupakkningum.</w:t>
      </w:r>
    </w:p>
    <w:p w:rsidR="00E2543A" w:rsidRPr="006D3231" w:rsidRDefault="00E2543A" w:rsidP="00FA6912">
      <w:pPr>
        <w:tabs>
          <w:tab w:val="clear" w:pos="567"/>
        </w:tabs>
        <w:spacing w:line="240" w:lineRule="auto"/>
        <w:rPr>
          <w:color w:val="000000"/>
          <w:szCs w:val="22"/>
          <w:lang w:val="is-IS"/>
        </w:rPr>
      </w:pPr>
    </w:p>
    <w:p w:rsidR="00E2543A" w:rsidRPr="006D3231" w:rsidRDefault="00EB6E16" w:rsidP="00FA6912">
      <w:pPr>
        <w:tabs>
          <w:tab w:val="clear" w:pos="567"/>
        </w:tabs>
        <w:spacing w:line="240" w:lineRule="auto"/>
        <w:rPr>
          <w:color w:val="000000"/>
          <w:szCs w:val="22"/>
          <w:lang w:val="is-IS"/>
        </w:rPr>
      </w:pPr>
      <w:r w:rsidRPr="006D3231">
        <w:rPr>
          <w:color w:val="000000"/>
          <w:szCs w:val="22"/>
          <w:lang w:val="is-IS"/>
        </w:rPr>
        <w:t>Ekki er víst að allar pakkningastærðir séu markaðssettar.</w:t>
      </w:r>
    </w:p>
    <w:p w:rsidR="00812D16" w:rsidRPr="006D3231" w:rsidRDefault="00812D16" w:rsidP="00FA6912">
      <w:pPr>
        <w:tabs>
          <w:tab w:val="clear" w:pos="567"/>
        </w:tabs>
        <w:spacing w:line="240" w:lineRule="auto"/>
        <w:rPr>
          <w:color w:val="000000"/>
          <w:szCs w:val="22"/>
          <w:lang w:val="is-IS"/>
        </w:rPr>
      </w:pPr>
    </w:p>
    <w:p w:rsidR="00807EE0" w:rsidRPr="006D3231" w:rsidRDefault="00EB6E16" w:rsidP="00FA6912">
      <w:pPr>
        <w:keepNext/>
        <w:tabs>
          <w:tab w:val="clear" w:pos="567"/>
        </w:tabs>
        <w:spacing w:line="240" w:lineRule="auto"/>
        <w:ind w:left="567" w:hanging="567"/>
        <w:rPr>
          <w:b/>
          <w:color w:val="000000"/>
          <w:szCs w:val="22"/>
          <w:lang w:val="is-IS"/>
        </w:rPr>
      </w:pPr>
      <w:bookmarkStart w:id="2" w:name="OLE_LINK1"/>
      <w:r w:rsidRPr="006D3231">
        <w:rPr>
          <w:b/>
          <w:color w:val="000000"/>
          <w:szCs w:val="22"/>
          <w:lang w:val="is-IS"/>
        </w:rPr>
        <w:t>6.6</w:t>
      </w:r>
      <w:r w:rsidRPr="006D3231">
        <w:rPr>
          <w:b/>
          <w:color w:val="000000"/>
          <w:szCs w:val="22"/>
          <w:lang w:val="is-IS"/>
        </w:rPr>
        <w:tab/>
        <w:t>Sérstakar varúðarráðstafanir við förgun</w:t>
      </w:r>
    </w:p>
    <w:bookmarkEnd w:id="2"/>
    <w:p w:rsidR="00384016" w:rsidRPr="006D3231" w:rsidRDefault="00384016" w:rsidP="00FA6912">
      <w:pPr>
        <w:keepNext/>
        <w:tabs>
          <w:tab w:val="clear" w:pos="567"/>
        </w:tabs>
        <w:spacing w:line="240" w:lineRule="auto"/>
        <w:rPr>
          <w:color w:val="000000"/>
          <w:szCs w:val="22"/>
          <w:lang w:val="is-IS"/>
        </w:rPr>
      </w:pPr>
    </w:p>
    <w:p w:rsidR="00807EE0" w:rsidRPr="006D3231" w:rsidRDefault="00EB6E16" w:rsidP="00FA6912">
      <w:pPr>
        <w:keepNext/>
        <w:tabs>
          <w:tab w:val="clear" w:pos="567"/>
        </w:tabs>
        <w:spacing w:line="240" w:lineRule="auto"/>
        <w:rPr>
          <w:color w:val="000000"/>
          <w:szCs w:val="22"/>
          <w:lang w:val="is-IS"/>
        </w:rPr>
      </w:pPr>
      <w:r w:rsidRPr="006D3231">
        <w:rPr>
          <w:color w:val="000000"/>
          <w:szCs w:val="22"/>
          <w:lang w:val="is-IS"/>
        </w:rPr>
        <w:t>Engin sérstök fyrirmæli um förgun.</w:t>
      </w:r>
    </w:p>
    <w:p w:rsidR="00812D16" w:rsidRPr="006D3231" w:rsidRDefault="00812D16" w:rsidP="00FA6912">
      <w:pPr>
        <w:tabs>
          <w:tab w:val="clear" w:pos="567"/>
        </w:tabs>
        <w:spacing w:line="240" w:lineRule="auto"/>
        <w:rPr>
          <w:color w:val="000000"/>
          <w:szCs w:val="22"/>
          <w:lang w:val="is-IS"/>
        </w:rPr>
      </w:pPr>
    </w:p>
    <w:p w:rsidR="00581A43" w:rsidRPr="006D3231" w:rsidRDefault="00581A43" w:rsidP="00FA6912">
      <w:pPr>
        <w:tabs>
          <w:tab w:val="clear" w:pos="567"/>
        </w:tabs>
        <w:spacing w:line="240" w:lineRule="auto"/>
        <w:rPr>
          <w:color w:val="000000"/>
          <w:szCs w:val="22"/>
          <w:lang w:val="is-IS"/>
        </w:rPr>
      </w:pPr>
    </w:p>
    <w:p w:rsidR="00812D16" w:rsidRPr="006D3231" w:rsidRDefault="00EB6E16" w:rsidP="00FA6912">
      <w:pPr>
        <w:keepNext/>
        <w:tabs>
          <w:tab w:val="clear" w:pos="567"/>
        </w:tabs>
        <w:spacing w:line="240" w:lineRule="auto"/>
        <w:ind w:left="567" w:hanging="567"/>
        <w:rPr>
          <w:color w:val="000000"/>
          <w:szCs w:val="22"/>
          <w:lang w:val="is-IS"/>
        </w:rPr>
      </w:pPr>
      <w:r w:rsidRPr="006D3231">
        <w:rPr>
          <w:b/>
          <w:color w:val="000000"/>
          <w:szCs w:val="22"/>
          <w:lang w:val="is-IS"/>
        </w:rPr>
        <w:t>7.</w:t>
      </w:r>
      <w:r w:rsidRPr="006D3231">
        <w:rPr>
          <w:b/>
          <w:color w:val="000000"/>
          <w:szCs w:val="22"/>
          <w:lang w:val="is-IS"/>
        </w:rPr>
        <w:tab/>
        <w:t>HANDHAFI MARKAÐSLEYFIS</w:t>
      </w:r>
    </w:p>
    <w:p w:rsidR="00384016" w:rsidRPr="006D3231" w:rsidRDefault="00384016" w:rsidP="00FA6912">
      <w:pPr>
        <w:keepNext/>
        <w:tabs>
          <w:tab w:val="clear" w:pos="567"/>
        </w:tabs>
        <w:spacing w:line="240" w:lineRule="auto"/>
        <w:rPr>
          <w:rFonts w:eastAsia="SimSun"/>
          <w:color w:val="000000"/>
          <w:szCs w:val="22"/>
          <w:lang w:val="is-IS" w:eastAsia="zh-CN"/>
        </w:rPr>
      </w:pPr>
    </w:p>
    <w:p w:rsidR="00807EE0" w:rsidRPr="006D3231" w:rsidRDefault="00EB6E16" w:rsidP="00FA6912">
      <w:pPr>
        <w:keepNext/>
        <w:tabs>
          <w:tab w:val="clear" w:pos="567"/>
        </w:tabs>
        <w:spacing w:line="240" w:lineRule="auto"/>
        <w:rPr>
          <w:rFonts w:eastAsia="SimSun"/>
          <w:color w:val="000000"/>
          <w:szCs w:val="22"/>
          <w:lang w:val="is-IS" w:eastAsia="zh-CN"/>
        </w:rPr>
      </w:pPr>
      <w:r w:rsidRPr="006D3231">
        <w:rPr>
          <w:rFonts w:eastAsia="SimSun"/>
          <w:color w:val="000000"/>
          <w:szCs w:val="22"/>
          <w:lang w:val="is-IS"/>
        </w:rPr>
        <w:t>Almirall, S.A.</w:t>
      </w:r>
    </w:p>
    <w:p w:rsidR="00807EE0" w:rsidRPr="006D3231" w:rsidRDefault="00EB6E16" w:rsidP="00FA6912">
      <w:pPr>
        <w:keepNext/>
        <w:tabs>
          <w:tab w:val="clear" w:pos="567"/>
        </w:tabs>
        <w:spacing w:line="240" w:lineRule="auto"/>
        <w:rPr>
          <w:rFonts w:eastAsia="SimSun"/>
          <w:color w:val="000000"/>
          <w:szCs w:val="22"/>
          <w:lang w:val="is-IS" w:eastAsia="zh-CN"/>
        </w:rPr>
      </w:pPr>
      <w:r w:rsidRPr="006D3231">
        <w:rPr>
          <w:rFonts w:eastAsia="SimSun"/>
          <w:color w:val="000000"/>
          <w:szCs w:val="22"/>
          <w:lang w:val="is-IS"/>
        </w:rPr>
        <w:t>Ronda General Mitre, 151</w:t>
      </w:r>
    </w:p>
    <w:p w:rsidR="00807EE0" w:rsidRPr="006D3231" w:rsidRDefault="00EB6E16" w:rsidP="00FA6912">
      <w:pPr>
        <w:keepNext/>
        <w:tabs>
          <w:tab w:val="clear" w:pos="567"/>
        </w:tabs>
        <w:spacing w:line="240" w:lineRule="auto"/>
        <w:rPr>
          <w:rFonts w:eastAsia="SimSun"/>
          <w:color w:val="000000"/>
          <w:szCs w:val="22"/>
          <w:lang w:val="is-IS" w:eastAsia="zh-CN"/>
        </w:rPr>
      </w:pPr>
      <w:r w:rsidRPr="006D3231">
        <w:rPr>
          <w:rFonts w:eastAsia="SimSun"/>
          <w:color w:val="000000"/>
          <w:szCs w:val="22"/>
          <w:lang w:val="is-IS"/>
        </w:rPr>
        <w:t>08022 Barcelona</w:t>
      </w:r>
    </w:p>
    <w:p w:rsidR="00807EE0" w:rsidRPr="006D3231" w:rsidRDefault="00EB6E16" w:rsidP="00FA6912">
      <w:pPr>
        <w:keepNext/>
        <w:tabs>
          <w:tab w:val="clear" w:pos="567"/>
        </w:tabs>
        <w:spacing w:line="240" w:lineRule="auto"/>
        <w:rPr>
          <w:rFonts w:eastAsia="SimSun"/>
          <w:color w:val="000000"/>
          <w:szCs w:val="22"/>
          <w:lang w:val="is-IS" w:eastAsia="zh-CN"/>
        </w:rPr>
      </w:pPr>
      <w:r w:rsidRPr="006D3231">
        <w:rPr>
          <w:rFonts w:eastAsia="SimSun"/>
          <w:color w:val="000000"/>
          <w:szCs w:val="22"/>
          <w:lang w:val="is-IS"/>
        </w:rPr>
        <w:t>Spánn</w:t>
      </w:r>
    </w:p>
    <w:p w:rsidR="00812D16" w:rsidRPr="006D3231" w:rsidRDefault="00812D16" w:rsidP="00FA6912">
      <w:pPr>
        <w:tabs>
          <w:tab w:val="clear" w:pos="567"/>
        </w:tabs>
        <w:spacing w:line="240" w:lineRule="auto"/>
        <w:rPr>
          <w:color w:val="000000"/>
          <w:szCs w:val="22"/>
          <w:lang w:val="is-IS"/>
        </w:rPr>
      </w:pPr>
    </w:p>
    <w:p w:rsidR="00581A43" w:rsidRPr="006D3231" w:rsidRDefault="00581A43" w:rsidP="00FA6912">
      <w:pPr>
        <w:tabs>
          <w:tab w:val="clear" w:pos="567"/>
        </w:tabs>
        <w:spacing w:line="240" w:lineRule="auto"/>
        <w:rPr>
          <w:color w:val="000000"/>
          <w:szCs w:val="22"/>
          <w:lang w:val="is-IS"/>
        </w:rPr>
      </w:pPr>
    </w:p>
    <w:p w:rsidR="00812D16" w:rsidRPr="006D3231" w:rsidRDefault="00EB6E16" w:rsidP="00FA6912">
      <w:pPr>
        <w:keepNext/>
        <w:tabs>
          <w:tab w:val="clear" w:pos="567"/>
        </w:tabs>
        <w:spacing w:line="240" w:lineRule="auto"/>
        <w:ind w:left="567" w:hanging="567"/>
        <w:rPr>
          <w:b/>
          <w:color w:val="000000"/>
          <w:szCs w:val="22"/>
          <w:lang w:val="is-IS"/>
        </w:rPr>
      </w:pPr>
      <w:r w:rsidRPr="006D3231">
        <w:rPr>
          <w:b/>
          <w:color w:val="000000"/>
          <w:szCs w:val="22"/>
          <w:lang w:val="is-IS"/>
        </w:rPr>
        <w:t>8.</w:t>
      </w:r>
      <w:r w:rsidRPr="006D3231">
        <w:rPr>
          <w:b/>
          <w:color w:val="000000"/>
          <w:szCs w:val="22"/>
          <w:lang w:val="is-IS"/>
        </w:rPr>
        <w:tab/>
        <w:t>MARKAÐSLEYFISNÚMER</w:t>
      </w:r>
    </w:p>
    <w:p w:rsidR="00384016" w:rsidRPr="006D3231" w:rsidRDefault="00384016" w:rsidP="00FA6912">
      <w:pPr>
        <w:keepNext/>
        <w:tabs>
          <w:tab w:val="clear" w:pos="567"/>
        </w:tabs>
        <w:spacing w:line="240" w:lineRule="auto"/>
        <w:rPr>
          <w:rFonts w:eastAsia="SimSun"/>
          <w:color w:val="000000"/>
          <w:szCs w:val="22"/>
          <w:lang w:val="is-IS" w:eastAsia="zh-CN"/>
        </w:rPr>
      </w:pPr>
    </w:p>
    <w:p w:rsidR="00272C8A" w:rsidRPr="006D3231" w:rsidRDefault="00E519A5" w:rsidP="00FA6912">
      <w:pPr>
        <w:keepNext/>
        <w:tabs>
          <w:tab w:val="clear" w:pos="567"/>
          <w:tab w:val="left" w:pos="3969"/>
        </w:tabs>
        <w:spacing w:line="240" w:lineRule="auto"/>
        <w:rPr>
          <w:color w:val="000000"/>
          <w:szCs w:val="22"/>
          <w:lang w:val="is-IS"/>
        </w:rPr>
      </w:pPr>
      <w:r w:rsidRPr="006D3231">
        <w:rPr>
          <w:color w:val="000000"/>
          <w:szCs w:val="22"/>
          <w:lang w:val="is-IS"/>
        </w:rPr>
        <w:t>EU/1/17/1201/001</w:t>
      </w:r>
      <w:r w:rsidRPr="006D3231">
        <w:rPr>
          <w:color w:val="000000"/>
          <w:szCs w:val="22"/>
          <w:lang w:val="is-IS"/>
        </w:rPr>
        <w:br/>
        <w:t>EU/1/17/1201/002</w:t>
      </w:r>
      <w:r w:rsidRPr="006D3231">
        <w:rPr>
          <w:color w:val="000000"/>
          <w:szCs w:val="22"/>
          <w:lang w:val="is-IS"/>
        </w:rPr>
        <w:br/>
        <w:t>EU/1/17/1201/003</w:t>
      </w:r>
      <w:r w:rsidRPr="006D3231">
        <w:rPr>
          <w:color w:val="000000"/>
          <w:szCs w:val="22"/>
          <w:lang w:val="is-IS"/>
        </w:rPr>
        <w:br/>
        <w:t>EU/1/17/1201/004</w:t>
      </w:r>
      <w:r w:rsidRPr="006D3231">
        <w:rPr>
          <w:color w:val="000000"/>
          <w:szCs w:val="22"/>
          <w:lang w:val="is-IS"/>
        </w:rPr>
        <w:br/>
        <w:t>EU/1/17/1201/005</w:t>
      </w:r>
      <w:r w:rsidRPr="006D3231">
        <w:rPr>
          <w:color w:val="000000"/>
          <w:szCs w:val="22"/>
          <w:lang w:val="is-IS"/>
        </w:rPr>
        <w:br/>
        <w:t>EU/1/17/1201/006</w:t>
      </w:r>
      <w:r w:rsidRPr="006D3231">
        <w:rPr>
          <w:color w:val="000000"/>
          <w:szCs w:val="22"/>
          <w:lang w:val="is-IS"/>
        </w:rPr>
        <w:br/>
      </w:r>
      <w:r w:rsidRPr="006D3231">
        <w:rPr>
          <w:color w:val="000000"/>
          <w:lang w:val="is-IS"/>
        </w:rPr>
        <w:t>EU/1/17/1201/007</w:t>
      </w:r>
      <w:r w:rsidRPr="006D3231">
        <w:rPr>
          <w:color w:val="000000"/>
          <w:lang w:val="is-IS"/>
        </w:rPr>
        <w:br/>
      </w:r>
      <w:r w:rsidRPr="006D3231">
        <w:rPr>
          <w:color w:val="000000"/>
          <w:szCs w:val="22"/>
          <w:lang w:val="is-IS"/>
        </w:rPr>
        <w:t>EU/1/17/1201/008</w:t>
      </w:r>
      <w:r w:rsidRPr="006D3231">
        <w:rPr>
          <w:color w:val="000000"/>
          <w:szCs w:val="22"/>
          <w:lang w:val="is-IS"/>
        </w:rPr>
        <w:br/>
        <w:t>EU/1/17/1201/009</w:t>
      </w:r>
      <w:r w:rsidRPr="006D3231">
        <w:rPr>
          <w:color w:val="000000"/>
          <w:szCs w:val="22"/>
          <w:lang w:val="is-IS"/>
        </w:rPr>
        <w:br/>
      </w:r>
      <w:r w:rsidRPr="006D3231">
        <w:rPr>
          <w:color w:val="000000"/>
          <w:lang w:val="is-IS"/>
        </w:rPr>
        <w:t>EU/1/17/1201/010</w:t>
      </w:r>
      <w:r w:rsidRPr="006D3231">
        <w:rPr>
          <w:color w:val="000000"/>
          <w:lang w:val="is-IS"/>
        </w:rPr>
        <w:br/>
        <w:t>EU/1/17/1201/011</w:t>
      </w:r>
    </w:p>
    <w:p w:rsidR="00DA30EA" w:rsidRDefault="00DA30EA" w:rsidP="00FA6912">
      <w:pPr>
        <w:keepNext/>
        <w:tabs>
          <w:tab w:val="clear" w:pos="567"/>
          <w:tab w:val="left" w:pos="3969"/>
        </w:tabs>
        <w:spacing w:line="240" w:lineRule="auto"/>
        <w:rPr>
          <w:color w:val="000000"/>
          <w:lang w:val="is-IS"/>
        </w:rPr>
      </w:pPr>
      <w:r w:rsidRPr="006D3231">
        <w:rPr>
          <w:color w:val="000000"/>
          <w:lang w:val="is-IS"/>
        </w:rPr>
        <w:t>EU/1/17/1201/01</w:t>
      </w:r>
      <w:r>
        <w:rPr>
          <w:color w:val="000000"/>
          <w:lang w:val="is-IS"/>
        </w:rPr>
        <w:t>2</w:t>
      </w:r>
    </w:p>
    <w:p w:rsidR="00B74C9A" w:rsidRDefault="00B74C9A" w:rsidP="00FA6912">
      <w:pPr>
        <w:keepNext/>
        <w:tabs>
          <w:tab w:val="clear" w:pos="567"/>
          <w:tab w:val="left" w:pos="3969"/>
        </w:tabs>
        <w:spacing w:line="240" w:lineRule="auto"/>
        <w:rPr>
          <w:color w:val="000000"/>
          <w:lang w:val="is-IS"/>
        </w:rPr>
      </w:pPr>
      <w:r w:rsidRPr="006D3231">
        <w:rPr>
          <w:color w:val="000000"/>
          <w:lang w:val="is-IS"/>
        </w:rPr>
        <w:t>EU/1/17/1201/01</w:t>
      </w:r>
      <w:r>
        <w:rPr>
          <w:color w:val="000000"/>
          <w:lang w:val="is-IS"/>
        </w:rPr>
        <w:t>3</w:t>
      </w:r>
    </w:p>
    <w:p w:rsidR="00B74C9A" w:rsidRPr="006D3231" w:rsidRDefault="00B74C9A" w:rsidP="00FA6912">
      <w:pPr>
        <w:keepNext/>
        <w:tabs>
          <w:tab w:val="clear" w:pos="567"/>
          <w:tab w:val="left" w:pos="3969"/>
        </w:tabs>
        <w:spacing w:line="240" w:lineRule="auto"/>
        <w:rPr>
          <w:color w:val="000000"/>
          <w:szCs w:val="22"/>
          <w:lang w:val="is-IS"/>
        </w:rPr>
      </w:pPr>
      <w:r w:rsidRPr="006D3231">
        <w:rPr>
          <w:color w:val="000000"/>
          <w:lang w:val="is-IS"/>
        </w:rPr>
        <w:t>EU/1/17/1201/01</w:t>
      </w:r>
      <w:r>
        <w:rPr>
          <w:color w:val="000000"/>
          <w:lang w:val="is-IS"/>
        </w:rPr>
        <w:t>4</w:t>
      </w:r>
    </w:p>
    <w:p w:rsidR="00812D16" w:rsidRPr="006D3231" w:rsidRDefault="00812D16" w:rsidP="00FA6912">
      <w:pPr>
        <w:tabs>
          <w:tab w:val="clear" w:pos="567"/>
        </w:tabs>
        <w:spacing w:line="240" w:lineRule="auto"/>
        <w:rPr>
          <w:color w:val="000000"/>
          <w:szCs w:val="22"/>
          <w:lang w:val="is-IS"/>
        </w:rPr>
      </w:pPr>
    </w:p>
    <w:p w:rsidR="00581A43" w:rsidRPr="006D3231" w:rsidRDefault="00581A43" w:rsidP="00FA6912">
      <w:pPr>
        <w:tabs>
          <w:tab w:val="clear" w:pos="567"/>
        </w:tabs>
        <w:spacing w:line="240" w:lineRule="auto"/>
        <w:rPr>
          <w:color w:val="000000"/>
          <w:szCs w:val="22"/>
          <w:lang w:val="is-IS"/>
        </w:rPr>
      </w:pPr>
    </w:p>
    <w:p w:rsidR="00812D16" w:rsidRPr="006D3231" w:rsidRDefault="00EB6E16" w:rsidP="00FA6912">
      <w:pPr>
        <w:keepNext/>
        <w:tabs>
          <w:tab w:val="clear" w:pos="567"/>
        </w:tabs>
        <w:spacing w:line="240" w:lineRule="auto"/>
        <w:ind w:left="567" w:hanging="567"/>
        <w:rPr>
          <w:color w:val="000000"/>
          <w:szCs w:val="22"/>
          <w:lang w:val="is-IS"/>
        </w:rPr>
      </w:pPr>
      <w:r w:rsidRPr="006D3231">
        <w:rPr>
          <w:b/>
          <w:color w:val="000000"/>
          <w:szCs w:val="22"/>
          <w:lang w:val="is-IS"/>
        </w:rPr>
        <w:t>9.</w:t>
      </w:r>
      <w:r w:rsidRPr="006D3231">
        <w:rPr>
          <w:b/>
          <w:color w:val="000000"/>
          <w:szCs w:val="22"/>
          <w:lang w:val="is-IS"/>
        </w:rPr>
        <w:tab/>
        <w:t>DAGSETNING FYRSTU ÚTGÁFU MARKAÐSLEYFIS / ENDURNÝJUNAR MARKAÐSLEYFIS</w:t>
      </w:r>
    </w:p>
    <w:p w:rsidR="00384016" w:rsidRPr="006D3231" w:rsidRDefault="00384016" w:rsidP="00FA6912">
      <w:pPr>
        <w:keepNext/>
        <w:tabs>
          <w:tab w:val="clear" w:pos="567"/>
        </w:tabs>
        <w:spacing w:line="240" w:lineRule="auto"/>
        <w:rPr>
          <w:color w:val="000000"/>
          <w:szCs w:val="22"/>
          <w:lang w:val="is-IS"/>
        </w:rPr>
      </w:pPr>
    </w:p>
    <w:p w:rsidR="00812D16" w:rsidRPr="007520D3" w:rsidRDefault="00EB6E16" w:rsidP="00FA6912">
      <w:pPr>
        <w:keepNext/>
        <w:tabs>
          <w:tab w:val="clear" w:pos="567"/>
        </w:tabs>
        <w:spacing w:line="240" w:lineRule="auto"/>
        <w:rPr>
          <w:iCs/>
          <w:color w:val="000000"/>
          <w:szCs w:val="22"/>
          <w:lang w:val="is-IS"/>
        </w:rPr>
      </w:pPr>
      <w:r w:rsidRPr="006D3231">
        <w:rPr>
          <w:color w:val="000000"/>
          <w:szCs w:val="22"/>
          <w:lang w:val="is-IS"/>
        </w:rPr>
        <w:t xml:space="preserve">Dagsetning fyrstu útgáfu markaðsleyfis: </w:t>
      </w:r>
      <w:r w:rsidR="007520D3" w:rsidRPr="009F6438">
        <w:rPr>
          <w:szCs w:val="22"/>
          <w:lang w:val="is-IS"/>
        </w:rPr>
        <w:t>2</w:t>
      </w:r>
      <w:r w:rsidR="007520D3" w:rsidRPr="009F6438">
        <w:rPr>
          <w:lang w:val="is-IS"/>
        </w:rPr>
        <w:t>3</w:t>
      </w:r>
      <w:r w:rsidR="007520D3" w:rsidRPr="009F6438">
        <w:rPr>
          <w:szCs w:val="22"/>
          <w:lang w:val="is-IS"/>
        </w:rPr>
        <w:t>. júní 2017</w:t>
      </w:r>
    </w:p>
    <w:p w:rsidR="00812D16" w:rsidRPr="006D3231" w:rsidRDefault="00812D16" w:rsidP="00FA6912">
      <w:pPr>
        <w:tabs>
          <w:tab w:val="clear" w:pos="567"/>
        </w:tabs>
        <w:spacing w:line="240" w:lineRule="auto"/>
        <w:rPr>
          <w:color w:val="000000"/>
          <w:szCs w:val="22"/>
          <w:lang w:val="is-IS"/>
        </w:rPr>
      </w:pPr>
    </w:p>
    <w:p w:rsidR="00581A43" w:rsidRPr="006D3231" w:rsidRDefault="00581A43" w:rsidP="00FA6912">
      <w:pPr>
        <w:tabs>
          <w:tab w:val="clear" w:pos="567"/>
        </w:tabs>
        <w:spacing w:line="240" w:lineRule="auto"/>
        <w:rPr>
          <w:color w:val="000000"/>
          <w:szCs w:val="22"/>
          <w:lang w:val="is-IS"/>
        </w:rPr>
      </w:pPr>
    </w:p>
    <w:p w:rsidR="00812D16" w:rsidRPr="006D3231" w:rsidRDefault="00EB6E16" w:rsidP="00FA6912">
      <w:pPr>
        <w:keepNext/>
        <w:tabs>
          <w:tab w:val="clear" w:pos="567"/>
        </w:tabs>
        <w:spacing w:line="240" w:lineRule="auto"/>
        <w:ind w:left="567" w:hanging="567"/>
        <w:rPr>
          <w:b/>
          <w:color w:val="000000"/>
          <w:szCs w:val="22"/>
          <w:lang w:val="is-IS"/>
        </w:rPr>
      </w:pPr>
      <w:r w:rsidRPr="006D3231">
        <w:rPr>
          <w:b/>
          <w:color w:val="000000"/>
          <w:szCs w:val="22"/>
          <w:lang w:val="is-IS"/>
        </w:rPr>
        <w:t>10.</w:t>
      </w:r>
      <w:r w:rsidRPr="006D3231">
        <w:rPr>
          <w:b/>
          <w:color w:val="000000"/>
          <w:szCs w:val="22"/>
          <w:lang w:val="is-IS"/>
        </w:rPr>
        <w:tab/>
        <w:t>DAGSETNING ENDURSKOÐUNAR TEXTANS</w:t>
      </w:r>
    </w:p>
    <w:p w:rsidR="00384016" w:rsidRPr="006D3231" w:rsidRDefault="00384016" w:rsidP="00FA6912">
      <w:pPr>
        <w:keepNext/>
        <w:numPr>
          <w:ilvl w:val="12"/>
          <w:numId w:val="0"/>
        </w:numPr>
        <w:tabs>
          <w:tab w:val="clear" w:pos="567"/>
        </w:tabs>
        <w:spacing w:line="240" w:lineRule="auto"/>
        <w:ind w:right="-2"/>
        <w:rPr>
          <w:color w:val="000000"/>
          <w:szCs w:val="22"/>
          <w:lang w:val="is-IS"/>
        </w:rPr>
      </w:pPr>
    </w:p>
    <w:p w:rsidR="008929AA" w:rsidRPr="006D3231" w:rsidRDefault="00EB6E16" w:rsidP="00FA6912">
      <w:pPr>
        <w:keepNext/>
        <w:tabs>
          <w:tab w:val="clear" w:pos="567"/>
        </w:tabs>
        <w:spacing w:line="240" w:lineRule="auto"/>
        <w:rPr>
          <w:color w:val="000000"/>
          <w:szCs w:val="22"/>
          <w:lang w:val="is-IS"/>
        </w:rPr>
      </w:pPr>
      <w:r w:rsidRPr="006D3231">
        <w:rPr>
          <w:color w:val="000000"/>
          <w:szCs w:val="22"/>
          <w:lang w:val="is-IS"/>
        </w:rPr>
        <w:t xml:space="preserve">Ítarlegar upplýsingar um lyfið eru birtar á vef Lyfjastofnunar Evrópu </w:t>
      </w:r>
      <w:hyperlink r:id="rId12" w:history="1">
        <w:r w:rsidRPr="003A3642">
          <w:rPr>
            <w:rStyle w:val="Hyperlink"/>
            <w:szCs w:val="22"/>
            <w:lang w:val="is-IS"/>
          </w:rPr>
          <w:t>http://www.ema.europa.eu</w:t>
        </w:r>
      </w:hyperlink>
      <w:r w:rsidRPr="006D3231">
        <w:rPr>
          <w:color w:val="000000"/>
          <w:szCs w:val="22"/>
          <w:lang w:val="is-IS"/>
        </w:rPr>
        <w:t>.</w:t>
      </w:r>
    </w:p>
    <w:p w:rsidR="00E519A5" w:rsidRPr="006D3231" w:rsidRDefault="00E519A5" w:rsidP="00FA6912">
      <w:pPr>
        <w:spacing w:line="240" w:lineRule="auto"/>
        <w:rPr>
          <w:noProof/>
          <w:color w:val="000000"/>
          <w:szCs w:val="22"/>
          <w:lang w:val="is-IS"/>
        </w:rPr>
      </w:pPr>
      <w:r w:rsidRPr="006D3231">
        <w:rPr>
          <w:color w:val="000000"/>
          <w:szCs w:val="22"/>
          <w:lang w:val="is-IS"/>
        </w:rPr>
        <w:br w:type="page"/>
      </w: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jc w:val="center"/>
        <w:rPr>
          <w:b/>
          <w:noProof/>
          <w:color w:val="000000"/>
          <w:szCs w:val="22"/>
          <w:lang w:val="is-IS"/>
        </w:rPr>
      </w:pPr>
      <w:r w:rsidRPr="006D3231">
        <w:rPr>
          <w:b/>
          <w:noProof/>
          <w:color w:val="000000"/>
          <w:szCs w:val="22"/>
          <w:lang w:val="is-IS"/>
        </w:rPr>
        <w:t>VIÐAUKI II</w:t>
      </w:r>
    </w:p>
    <w:p w:rsidR="00E519A5" w:rsidRPr="006D3231" w:rsidRDefault="00E519A5" w:rsidP="00FA6912">
      <w:pPr>
        <w:spacing w:line="240" w:lineRule="auto"/>
        <w:rPr>
          <w:noProof/>
          <w:color w:val="000000"/>
          <w:szCs w:val="22"/>
          <w:lang w:val="is-IS"/>
        </w:rPr>
      </w:pPr>
    </w:p>
    <w:p w:rsidR="00E519A5" w:rsidRPr="006D3231" w:rsidRDefault="00E519A5" w:rsidP="00FA6912">
      <w:pPr>
        <w:spacing w:line="240" w:lineRule="auto"/>
        <w:ind w:left="1690" w:right="567" w:hanging="556"/>
        <w:outlineLvl w:val="0"/>
        <w:rPr>
          <w:b/>
          <w:noProof/>
          <w:color w:val="000000"/>
          <w:szCs w:val="22"/>
          <w:lang w:val="is-IS"/>
        </w:rPr>
      </w:pPr>
      <w:r w:rsidRPr="006D3231">
        <w:rPr>
          <w:b/>
          <w:noProof/>
          <w:color w:val="000000"/>
          <w:szCs w:val="22"/>
          <w:lang w:val="is-IS"/>
        </w:rPr>
        <w:t>A.</w:t>
      </w:r>
      <w:r w:rsidRPr="006D3231">
        <w:rPr>
          <w:b/>
          <w:noProof/>
          <w:color w:val="000000"/>
          <w:szCs w:val="22"/>
          <w:lang w:val="is-IS"/>
        </w:rPr>
        <w:tab/>
        <w:t>FRAMLEIÐENDUR SEM ERU ÁBYRGIR FYRIR LOKASAMÞYKKT</w:t>
      </w:r>
    </w:p>
    <w:p w:rsidR="00E519A5" w:rsidRPr="006D3231" w:rsidRDefault="00E519A5" w:rsidP="00EC4D8A">
      <w:pPr>
        <w:spacing w:line="240" w:lineRule="auto"/>
        <w:ind w:right="567"/>
        <w:rPr>
          <w:noProof/>
          <w:color w:val="000000"/>
          <w:szCs w:val="22"/>
          <w:lang w:val="is-IS"/>
        </w:rPr>
      </w:pPr>
    </w:p>
    <w:p w:rsidR="00E519A5" w:rsidRPr="006D3231" w:rsidRDefault="00E519A5" w:rsidP="00FA6912">
      <w:pPr>
        <w:spacing w:line="240" w:lineRule="auto"/>
        <w:ind w:left="1690" w:right="567" w:hanging="556"/>
        <w:outlineLvl w:val="0"/>
        <w:rPr>
          <w:b/>
          <w:noProof/>
          <w:color w:val="000000"/>
          <w:szCs w:val="22"/>
          <w:lang w:val="is-IS"/>
        </w:rPr>
      </w:pPr>
      <w:r w:rsidRPr="006D3231">
        <w:rPr>
          <w:b/>
          <w:noProof/>
          <w:color w:val="000000"/>
          <w:szCs w:val="22"/>
          <w:lang w:val="is-IS"/>
        </w:rPr>
        <w:t>B.</w:t>
      </w:r>
      <w:r w:rsidRPr="006D3231">
        <w:rPr>
          <w:b/>
          <w:noProof/>
          <w:color w:val="000000"/>
          <w:szCs w:val="22"/>
          <w:lang w:val="is-IS"/>
        </w:rPr>
        <w:tab/>
        <w:t>FORSENDUR FYRIR, EÐA TAKMARKANIR Á, AFGREIÐSLU OG NOTKUN</w:t>
      </w:r>
    </w:p>
    <w:p w:rsidR="00E519A5" w:rsidRPr="006D3231" w:rsidRDefault="00E519A5" w:rsidP="00EC4D8A">
      <w:pPr>
        <w:spacing w:line="240" w:lineRule="auto"/>
        <w:ind w:right="567"/>
        <w:rPr>
          <w:noProof/>
          <w:color w:val="000000"/>
          <w:szCs w:val="22"/>
          <w:lang w:val="is-IS"/>
        </w:rPr>
      </w:pPr>
    </w:p>
    <w:p w:rsidR="00E519A5" w:rsidRPr="006D3231" w:rsidRDefault="00E519A5" w:rsidP="00FA6912">
      <w:pPr>
        <w:spacing w:line="240" w:lineRule="auto"/>
        <w:ind w:left="1690" w:right="567" w:hanging="556"/>
        <w:outlineLvl w:val="0"/>
        <w:rPr>
          <w:b/>
          <w:noProof/>
          <w:color w:val="000000"/>
          <w:szCs w:val="22"/>
          <w:lang w:val="is-IS"/>
        </w:rPr>
      </w:pPr>
      <w:r w:rsidRPr="006D3231">
        <w:rPr>
          <w:b/>
          <w:noProof/>
          <w:color w:val="000000"/>
          <w:szCs w:val="22"/>
          <w:lang w:val="is-IS"/>
        </w:rPr>
        <w:t>C.</w:t>
      </w:r>
      <w:r w:rsidRPr="006D3231">
        <w:rPr>
          <w:b/>
          <w:noProof/>
          <w:color w:val="000000"/>
          <w:szCs w:val="22"/>
          <w:lang w:val="is-IS"/>
        </w:rPr>
        <w:tab/>
        <w:t>AÐRAR FORSENDUR OG SKILYRÐI MARKAÐSLEYFIS</w:t>
      </w:r>
    </w:p>
    <w:p w:rsidR="00E519A5" w:rsidRPr="006D3231" w:rsidRDefault="00E519A5" w:rsidP="00EC4D8A">
      <w:pPr>
        <w:spacing w:line="240" w:lineRule="auto"/>
        <w:ind w:right="567"/>
        <w:rPr>
          <w:noProof/>
          <w:color w:val="000000"/>
          <w:szCs w:val="22"/>
          <w:lang w:val="is-IS"/>
        </w:rPr>
      </w:pPr>
    </w:p>
    <w:p w:rsidR="00E519A5" w:rsidRPr="006D3231" w:rsidRDefault="00E519A5" w:rsidP="00FA6912">
      <w:pPr>
        <w:spacing w:line="240" w:lineRule="auto"/>
        <w:ind w:left="1690" w:right="567" w:hanging="556"/>
        <w:outlineLvl w:val="0"/>
        <w:rPr>
          <w:b/>
          <w:noProof/>
          <w:color w:val="000000"/>
          <w:szCs w:val="22"/>
          <w:lang w:val="is-IS"/>
        </w:rPr>
      </w:pPr>
      <w:r w:rsidRPr="006D3231">
        <w:rPr>
          <w:b/>
          <w:noProof/>
          <w:color w:val="000000"/>
          <w:szCs w:val="22"/>
          <w:lang w:val="is-IS"/>
        </w:rPr>
        <w:t>D.</w:t>
      </w:r>
      <w:r w:rsidRPr="006D3231">
        <w:rPr>
          <w:b/>
          <w:noProof/>
          <w:color w:val="000000"/>
          <w:szCs w:val="22"/>
          <w:lang w:val="is-IS"/>
        </w:rPr>
        <w:tab/>
        <w:t>FORSENDUR EÐA TAKMARKANIR ER VARÐA ÖRYGGI OG VERKUN VIÐ NOTKUN LYFSINS</w:t>
      </w:r>
    </w:p>
    <w:p w:rsidR="00E519A5" w:rsidRPr="006D3231" w:rsidRDefault="00E519A5" w:rsidP="00EC4D8A">
      <w:pPr>
        <w:spacing w:line="240" w:lineRule="auto"/>
        <w:ind w:right="567"/>
        <w:rPr>
          <w:noProof/>
          <w:color w:val="000000"/>
          <w:szCs w:val="22"/>
          <w:lang w:val="is-IS"/>
        </w:rPr>
      </w:pPr>
    </w:p>
    <w:p w:rsidR="00E519A5" w:rsidRPr="006D3231" w:rsidRDefault="00E519A5" w:rsidP="00B20879">
      <w:pPr>
        <w:pStyle w:val="QRDBookmark2"/>
      </w:pPr>
      <w:r w:rsidRPr="006D3231">
        <w:br w:type="page"/>
        <w:t>A.</w:t>
      </w:r>
      <w:r w:rsidRPr="006D3231">
        <w:tab/>
        <w:t>FRAMLEIÐENDUR SEM ERU ÁBYRGIR FYRIR LOKASAMÞYKKT</w:t>
      </w:r>
    </w:p>
    <w:p w:rsidR="00E519A5" w:rsidRPr="006D3231" w:rsidRDefault="00E519A5" w:rsidP="00EC4D8A">
      <w:pPr>
        <w:spacing w:line="240" w:lineRule="auto"/>
        <w:rPr>
          <w:noProof/>
          <w:color w:val="000000"/>
          <w:szCs w:val="22"/>
          <w:lang w:val="is-IS"/>
        </w:rPr>
      </w:pPr>
    </w:p>
    <w:p w:rsidR="00E519A5" w:rsidRPr="006D3231" w:rsidRDefault="00E519A5" w:rsidP="00EC4D8A">
      <w:pPr>
        <w:spacing w:line="240" w:lineRule="auto"/>
        <w:rPr>
          <w:noProof/>
          <w:color w:val="000000"/>
          <w:szCs w:val="22"/>
          <w:lang w:val="is-IS"/>
        </w:rPr>
      </w:pPr>
      <w:r w:rsidRPr="006D3231">
        <w:rPr>
          <w:noProof/>
          <w:color w:val="000000"/>
          <w:szCs w:val="22"/>
          <w:u w:val="single"/>
          <w:lang w:val="is-IS"/>
        </w:rPr>
        <w:t>Heiti og heimilisfang framleiðenda sem eru ábyrgir fyrir lokasamþykkt</w:t>
      </w:r>
    </w:p>
    <w:p w:rsidR="00162D18" w:rsidRPr="006D3231" w:rsidRDefault="00162D18" w:rsidP="00EC4D8A">
      <w:pPr>
        <w:widowControl w:val="0"/>
        <w:autoSpaceDE w:val="0"/>
        <w:autoSpaceDN w:val="0"/>
        <w:adjustRightInd w:val="0"/>
        <w:spacing w:line="240" w:lineRule="auto"/>
        <w:ind w:right="120"/>
        <w:rPr>
          <w:color w:val="000000"/>
          <w:szCs w:val="22"/>
          <w:u w:val="single"/>
          <w:lang w:val="is-IS"/>
        </w:rPr>
      </w:pPr>
    </w:p>
    <w:p w:rsidR="00E519A5" w:rsidRPr="006D3231" w:rsidRDefault="00E519A5" w:rsidP="00EC4D8A">
      <w:pPr>
        <w:widowControl w:val="0"/>
        <w:autoSpaceDE w:val="0"/>
        <w:autoSpaceDN w:val="0"/>
        <w:adjustRightInd w:val="0"/>
        <w:spacing w:line="240" w:lineRule="auto"/>
        <w:ind w:right="120"/>
        <w:rPr>
          <w:color w:val="000000"/>
          <w:szCs w:val="22"/>
          <w:lang w:val="is-IS"/>
        </w:rPr>
      </w:pPr>
      <w:r w:rsidRPr="006D3231">
        <w:rPr>
          <w:color w:val="000000"/>
          <w:szCs w:val="22"/>
          <w:lang w:val="is-IS"/>
        </w:rPr>
        <w:t>Industrias Farmaceuticas Almirall, S.A.</w:t>
      </w:r>
      <w:r w:rsidRPr="006D3231">
        <w:rPr>
          <w:color w:val="000000"/>
          <w:szCs w:val="22"/>
          <w:lang w:val="is-IS"/>
        </w:rPr>
        <w:br/>
        <w:t xml:space="preserve">Ctra. Nacional II, Km. 593, Sant Andreu de la Barca, Barcelona, </w:t>
      </w:r>
    </w:p>
    <w:p w:rsidR="00E519A5" w:rsidRPr="006D3231" w:rsidRDefault="00E519A5" w:rsidP="00EC4D8A">
      <w:pPr>
        <w:widowControl w:val="0"/>
        <w:autoSpaceDE w:val="0"/>
        <w:autoSpaceDN w:val="0"/>
        <w:adjustRightInd w:val="0"/>
        <w:spacing w:line="240" w:lineRule="auto"/>
        <w:ind w:right="120"/>
        <w:rPr>
          <w:color w:val="000000"/>
          <w:szCs w:val="22"/>
          <w:lang w:val="is-IS"/>
        </w:rPr>
      </w:pPr>
      <w:r w:rsidRPr="006D3231">
        <w:rPr>
          <w:color w:val="000000"/>
          <w:szCs w:val="22"/>
          <w:lang w:val="is-IS"/>
        </w:rPr>
        <w:t>08740, Sp</w:t>
      </w:r>
      <w:r w:rsidR="00162D18" w:rsidRPr="006D3231">
        <w:rPr>
          <w:color w:val="000000"/>
          <w:szCs w:val="22"/>
          <w:lang w:val="is-IS"/>
        </w:rPr>
        <w:t>ánn</w:t>
      </w:r>
    </w:p>
    <w:p w:rsidR="00E519A5" w:rsidRPr="006D3231" w:rsidRDefault="00E519A5" w:rsidP="00EC4D8A">
      <w:pPr>
        <w:widowControl w:val="0"/>
        <w:autoSpaceDE w:val="0"/>
        <w:autoSpaceDN w:val="0"/>
        <w:adjustRightInd w:val="0"/>
        <w:spacing w:line="240" w:lineRule="auto"/>
        <w:ind w:right="120"/>
        <w:rPr>
          <w:color w:val="000000"/>
          <w:szCs w:val="22"/>
          <w:lang w:val="is-IS"/>
        </w:rPr>
      </w:pPr>
    </w:p>
    <w:p w:rsidR="00E519A5" w:rsidRPr="006D3231" w:rsidRDefault="00E519A5" w:rsidP="00EC4D8A">
      <w:pPr>
        <w:widowControl w:val="0"/>
        <w:autoSpaceDE w:val="0"/>
        <w:autoSpaceDN w:val="0"/>
        <w:adjustRightInd w:val="0"/>
        <w:spacing w:line="240" w:lineRule="auto"/>
        <w:ind w:right="120"/>
        <w:rPr>
          <w:color w:val="000000"/>
          <w:szCs w:val="22"/>
          <w:lang w:val="is-IS"/>
        </w:rPr>
      </w:pPr>
    </w:p>
    <w:p w:rsidR="00E519A5" w:rsidRPr="006D3231" w:rsidRDefault="00E519A5" w:rsidP="00B20879">
      <w:pPr>
        <w:pStyle w:val="QRDBookmark2"/>
      </w:pPr>
      <w:r w:rsidRPr="006D3231">
        <w:t>B.</w:t>
      </w:r>
      <w:r w:rsidRPr="006D3231">
        <w:tab/>
        <w:t>FORSENDUR FYRIR, EÐA TAKMARKANIR Á, AFGREIÐSLU OG NOTKUN</w:t>
      </w:r>
    </w:p>
    <w:p w:rsidR="00E519A5" w:rsidRPr="006D3231" w:rsidRDefault="00E519A5" w:rsidP="00EC4D8A">
      <w:pPr>
        <w:spacing w:line="240" w:lineRule="auto"/>
        <w:rPr>
          <w:noProof/>
          <w:color w:val="000000"/>
          <w:szCs w:val="22"/>
          <w:lang w:val="is-IS"/>
        </w:rPr>
      </w:pPr>
    </w:p>
    <w:p w:rsidR="00E519A5" w:rsidRPr="006D3231" w:rsidRDefault="006967C5" w:rsidP="00EC4D8A">
      <w:pPr>
        <w:numPr>
          <w:ilvl w:val="12"/>
          <w:numId w:val="0"/>
        </w:numPr>
        <w:spacing w:line="240" w:lineRule="auto"/>
        <w:rPr>
          <w:noProof/>
          <w:color w:val="000000"/>
          <w:szCs w:val="22"/>
          <w:lang w:val="is-IS"/>
        </w:rPr>
      </w:pPr>
      <w:r w:rsidRPr="006967C5">
        <w:rPr>
          <w:noProof/>
          <w:color w:val="000000"/>
          <w:szCs w:val="22"/>
          <w:lang w:val="is-IS"/>
        </w:rPr>
        <w:t>Ávísun lyfsins er háð sérstökum takmörkunum (sjá viðauka I: Samantekt á eiginleikum lyfs, kafla 4.2).</w:t>
      </w:r>
    </w:p>
    <w:p w:rsidR="00E519A5" w:rsidRPr="006D3231" w:rsidRDefault="00E519A5" w:rsidP="00EC4D8A">
      <w:pPr>
        <w:numPr>
          <w:ilvl w:val="12"/>
          <w:numId w:val="0"/>
        </w:numPr>
        <w:spacing w:line="240" w:lineRule="auto"/>
        <w:rPr>
          <w:noProof/>
          <w:color w:val="000000"/>
          <w:szCs w:val="22"/>
          <w:lang w:val="is-IS"/>
        </w:rPr>
      </w:pPr>
    </w:p>
    <w:p w:rsidR="00E519A5" w:rsidRPr="006D3231" w:rsidRDefault="00E519A5" w:rsidP="00EC4D8A">
      <w:pPr>
        <w:numPr>
          <w:ilvl w:val="12"/>
          <w:numId w:val="0"/>
        </w:numPr>
        <w:spacing w:line="240" w:lineRule="auto"/>
        <w:rPr>
          <w:noProof/>
          <w:color w:val="000000"/>
          <w:szCs w:val="22"/>
          <w:lang w:val="is-IS"/>
        </w:rPr>
      </w:pPr>
    </w:p>
    <w:p w:rsidR="00E519A5" w:rsidRPr="006D3231" w:rsidRDefault="00E519A5" w:rsidP="00B20879">
      <w:pPr>
        <w:pStyle w:val="QRDBookmark2"/>
      </w:pPr>
      <w:r w:rsidRPr="006D3231">
        <w:t>C.</w:t>
      </w:r>
      <w:r w:rsidRPr="006D3231">
        <w:tab/>
        <w:t>AÐRAR FORSENDUR OG SKILYRÐI MARKAÐSLEYFIS</w:t>
      </w:r>
    </w:p>
    <w:p w:rsidR="00E519A5" w:rsidRPr="006D3231" w:rsidRDefault="00E519A5" w:rsidP="00EC4D8A">
      <w:pPr>
        <w:pStyle w:val="Header"/>
        <w:tabs>
          <w:tab w:val="clear" w:pos="567"/>
          <w:tab w:val="clear" w:pos="4153"/>
          <w:tab w:val="clear" w:pos="8306"/>
        </w:tabs>
        <w:spacing w:line="240" w:lineRule="auto"/>
        <w:rPr>
          <w:rFonts w:ascii="Times New Roman" w:hAnsi="Times New Roman"/>
          <w:noProof/>
          <w:color w:val="000000"/>
          <w:szCs w:val="22"/>
          <w:lang w:val="is-IS"/>
        </w:rPr>
      </w:pPr>
    </w:p>
    <w:p w:rsidR="00E519A5" w:rsidRPr="006D3231" w:rsidRDefault="00E519A5" w:rsidP="00EC4D8A">
      <w:pPr>
        <w:numPr>
          <w:ilvl w:val="12"/>
          <w:numId w:val="0"/>
        </w:numPr>
        <w:spacing w:line="240" w:lineRule="auto"/>
        <w:rPr>
          <w:noProof/>
          <w:color w:val="000000"/>
          <w:szCs w:val="22"/>
          <w:lang w:val="is-IS"/>
        </w:rPr>
      </w:pPr>
      <w:r w:rsidRPr="006D3231">
        <w:rPr>
          <w:b/>
          <w:noProof/>
          <w:color w:val="000000"/>
          <w:szCs w:val="22"/>
          <w:lang w:val="is-IS"/>
        </w:rPr>
        <w:t>•</w:t>
      </w:r>
      <w:r w:rsidRPr="006D3231">
        <w:rPr>
          <w:b/>
          <w:noProof/>
          <w:color w:val="000000"/>
          <w:szCs w:val="22"/>
          <w:lang w:val="is-IS"/>
        </w:rPr>
        <w:tab/>
        <w:t>Samantektir um öryggi lyfsins (PSUR)</w:t>
      </w:r>
    </w:p>
    <w:p w:rsidR="00E519A5" w:rsidRPr="006D3231" w:rsidRDefault="00E519A5" w:rsidP="00EC4D8A">
      <w:pPr>
        <w:pStyle w:val="NormalWeb"/>
        <w:spacing w:before="0" w:beforeAutospacing="0" w:after="0" w:afterAutospacing="0"/>
        <w:rPr>
          <w:color w:val="000000"/>
          <w:sz w:val="22"/>
          <w:szCs w:val="22"/>
          <w:lang w:val="is-IS"/>
        </w:rPr>
      </w:pPr>
    </w:p>
    <w:p w:rsidR="00E519A5" w:rsidRPr="006D3231" w:rsidRDefault="00E519A5" w:rsidP="00EC4D8A">
      <w:pPr>
        <w:pStyle w:val="NormalWeb"/>
        <w:spacing w:before="0" w:beforeAutospacing="0" w:after="0" w:afterAutospacing="0"/>
        <w:rPr>
          <w:color w:val="000000"/>
          <w:sz w:val="22"/>
          <w:szCs w:val="22"/>
          <w:lang w:val="is-IS"/>
        </w:rPr>
      </w:pPr>
      <w:r w:rsidRPr="006D3231">
        <w:rPr>
          <w:color w:val="000000"/>
          <w:sz w:val="22"/>
          <w:szCs w:val="22"/>
          <w:lang w:val="is-IS"/>
        </w:rPr>
        <w:t>Skilyrði um hvernig leggja skal fram samantektir um öryggi lyfsins koma fram í lista yfir viðmiðunardagsetningar Evrópusambandsins (EURD lista) sem gerð er krafa um í grein 107c(7) í tilskipun 2001/83/EB og öllum síðari uppfærslum sem birtar eru í evrópsku lyfjavefgáttinni.</w:t>
      </w:r>
    </w:p>
    <w:p w:rsidR="00E519A5" w:rsidRPr="006D3231" w:rsidRDefault="00E519A5" w:rsidP="00EC4D8A">
      <w:pPr>
        <w:pStyle w:val="NormalWeb"/>
        <w:spacing w:before="0" w:beforeAutospacing="0" w:after="0" w:afterAutospacing="0"/>
        <w:rPr>
          <w:color w:val="000000"/>
          <w:sz w:val="22"/>
          <w:szCs w:val="22"/>
          <w:lang w:val="is-IS"/>
        </w:rPr>
      </w:pPr>
    </w:p>
    <w:p w:rsidR="00E519A5" w:rsidRPr="006D3231" w:rsidRDefault="00E519A5" w:rsidP="00EC4D8A">
      <w:pPr>
        <w:pStyle w:val="NormalWeb"/>
        <w:spacing w:before="0" w:beforeAutospacing="0" w:after="0" w:afterAutospacing="0"/>
        <w:rPr>
          <w:color w:val="000000"/>
          <w:sz w:val="22"/>
          <w:szCs w:val="22"/>
          <w:lang w:val="is-IS"/>
        </w:rPr>
      </w:pPr>
      <w:r w:rsidRPr="006D3231">
        <w:rPr>
          <w:color w:val="000000"/>
          <w:sz w:val="22"/>
          <w:szCs w:val="22"/>
          <w:lang w:val="is-IS"/>
        </w:rPr>
        <w:t>Markaðsleyfishafi skal leggja fram fyrstu samantektina um öryggi lyfsins innan 6 mánaða frá útgáfu markaðsleyfis.</w:t>
      </w:r>
    </w:p>
    <w:p w:rsidR="00E519A5" w:rsidRPr="006D3231" w:rsidRDefault="00E519A5" w:rsidP="00EC4D8A">
      <w:pPr>
        <w:pStyle w:val="NormalWeb"/>
        <w:spacing w:before="0" w:beforeAutospacing="0" w:after="0" w:afterAutospacing="0"/>
        <w:rPr>
          <w:color w:val="000000"/>
          <w:sz w:val="22"/>
          <w:szCs w:val="22"/>
          <w:lang w:val="is-IS"/>
        </w:rPr>
      </w:pPr>
    </w:p>
    <w:p w:rsidR="00E519A5" w:rsidRPr="006D3231" w:rsidRDefault="00E519A5" w:rsidP="00EC4D8A">
      <w:pPr>
        <w:spacing w:line="240" w:lineRule="auto"/>
        <w:rPr>
          <w:noProof/>
          <w:color w:val="000000"/>
          <w:szCs w:val="22"/>
          <w:lang w:val="is-IS"/>
        </w:rPr>
      </w:pPr>
    </w:p>
    <w:p w:rsidR="00E519A5" w:rsidRPr="006D3231" w:rsidRDefault="00E519A5" w:rsidP="00B20879">
      <w:pPr>
        <w:pStyle w:val="QRDBookmark2"/>
      </w:pPr>
      <w:r w:rsidRPr="006D3231">
        <w:t>D.</w:t>
      </w:r>
      <w:r w:rsidRPr="006D3231">
        <w:tab/>
        <w:t>FORSENDUR EÐA TAKMARKANIR ER VARÐA ÖRYGGI OG VERKUN VIÐ NOTKUN LYFSINS</w:t>
      </w:r>
    </w:p>
    <w:p w:rsidR="00E519A5" w:rsidRPr="006D3231" w:rsidRDefault="00E519A5" w:rsidP="00EC4D8A">
      <w:pPr>
        <w:spacing w:line="240" w:lineRule="auto"/>
        <w:rPr>
          <w:noProof/>
          <w:color w:val="000000"/>
          <w:szCs w:val="22"/>
          <w:lang w:val="is-IS"/>
        </w:rPr>
      </w:pPr>
    </w:p>
    <w:p w:rsidR="00E519A5" w:rsidRPr="006D3231" w:rsidRDefault="00E519A5" w:rsidP="00EC4D8A">
      <w:pPr>
        <w:numPr>
          <w:ilvl w:val="12"/>
          <w:numId w:val="0"/>
        </w:numPr>
        <w:spacing w:line="240" w:lineRule="auto"/>
        <w:rPr>
          <w:noProof/>
          <w:color w:val="000000"/>
          <w:szCs w:val="22"/>
          <w:lang w:val="is-IS"/>
        </w:rPr>
      </w:pPr>
      <w:r w:rsidRPr="006D3231">
        <w:rPr>
          <w:b/>
          <w:noProof/>
          <w:color w:val="000000"/>
          <w:szCs w:val="22"/>
          <w:lang w:val="is-IS"/>
        </w:rPr>
        <w:t>•</w:t>
      </w:r>
      <w:r w:rsidRPr="006D3231">
        <w:rPr>
          <w:b/>
          <w:noProof/>
          <w:color w:val="000000"/>
          <w:szCs w:val="22"/>
          <w:lang w:val="is-IS"/>
        </w:rPr>
        <w:tab/>
        <w:t>Áætlun um áhættustjórnun</w:t>
      </w:r>
    </w:p>
    <w:p w:rsidR="00E519A5" w:rsidRPr="006D3231" w:rsidRDefault="00E519A5" w:rsidP="00EC4D8A">
      <w:pPr>
        <w:spacing w:line="240" w:lineRule="auto"/>
        <w:rPr>
          <w:noProof/>
          <w:color w:val="000000"/>
          <w:szCs w:val="22"/>
          <w:lang w:val="is-IS"/>
        </w:rPr>
      </w:pPr>
    </w:p>
    <w:p w:rsidR="00E519A5" w:rsidRPr="006D3231" w:rsidRDefault="00E519A5" w:rsidP="00EC4D8A">
      <w:pPr>
        <w:spacing w:line="240" w:lineRule="auto"/>
        <w:rPr>
          <w:noProof/>
          <w:color w:val="000000"/>
          <w:szCs w:val="22"/>
          <w:lang w:val="is-IS"/>
        </w:rPr>
      </w:pPr>
      <w:r w:rsidRPr="006D3231">
        <w:rPr>
          <w:noProof/>
          <w:color w:val="000000"/>
          <w:szCs w:val="22"/>
          <w:lang w:val="is-IS"/>
        </w:rPr>
        <w:t>Markaðsleyfishafi skal sinna lyfjagátaraðgerðum sem krafist er, sem og öðrum ráðstöfunum eins og fram kemur í áætlun um áhættustjórnun í kafla 1.8.2 í markaðsleyfinu og öllum uppfærslum á áætlun um áhættustjórnun sem ákveðnar verða.</w:t>
      </w:r>
    </w:p>
    <w:p w:rsidR="00E519A5" w:rsidRPr="006D3231" w:rsidRDefault="00E519A5" w:rsidP="00EC4D8A">
      <w:pPr>
        <w:spacing w:line="240" w:lineRule="auto"/>
        <w:rPr>
          <w:noProof/>
          <w:color w:val="000000"/>
          <w:szCs w:val="22"/>
          <w:lang w:val="is-IS"/>
        </w:rPr>
      </w:pPr>
    </w:p>
    <w:p w:rsidR="00E519A5" w:rsidRPr="006D3231" w:rsidRDefault="00E519A5" w:rsidP="00EC4D8A">
      <w:pPr>
        <w:spacing w:line="240" w:lineRule="auto"/>
        <w:rPr>
          <w:noProof/>
          <w:color w:val="000000"/>
          <w:szCs w:val="22"/>
          <w:lang w:val="is-IS"/>
        </w:rPr>
      </w:pPr>
      <w:r w:rsidRPr="006D3231">
        <w:rPr>
          <w:noProof/>
          <w:color w:val="000000"/>
          <w:szCs w:val="22"/>
          <w:lang w:val="is-IS"/>
        </w:rPr>
        <w:t>Leggja skal fram uppfærða áætlun um áhættustjórnun:</w:t>
      </w:r>
    </w:p>
    <w:p w:rsidR="00E519A5" w:rsidRPr="006D3231" w:rsidRDefault="00E519A5" w:rsidP="00EC4D8A">
      <w:pPr>
        <w:numPr>
          <w:ilvl w:val="12"/>
          <w:numId w:val="0"/>
        </w:numPr>
        <w:spacing w:line="240" w:lineRule="auto"/>
        <w:ind w:firstLine="567"/>
        <w:rPr>
          <w:noProof/>
          <w:color w:val="000000"/>
          <w:szCs w:val="22"/>
          <w:lang w:val="is-IS"/>
        </w:rPr>
      </w:pPr>
      <w:r w:rsidRPr="006D3231">
        <w:rPr>
          <w:noProof/>
          <w:color w:val="000000"/>
          <w:szCs w:val="22"/>
          <w:lang w:val="is-IS"/>
        </w:rPr>
        <w:t>•</w:t>
      </w:r>
      <w:r w:rsidRPr="006D3231">
        <w:rPr>
          <w:noProof/>
          <w:color w:val="000000"/>
          <w:szCs w:val="22"/>
          <w:lang w:val="is-IS"/>
        </w:rPr>
        <w:tab/>
        <w:t>Að beiðni Lyfjastofnunar Evrópu.</w:t>
      </w:r>
    </w:p>
    <w:p w:rsidR="00E519A5" w:rsidRPr="006D3231" w:rsidRDefault="00E519A5" w:rsidP="00EC4D8A">
      <w:pPr>
        <w:numPr>
          <w:ilvl w:val="12"/>
          <w:numId w:val="0"/>
        </w:numPr>
        <w:spacing w:line="240" w:lineRule="auto"/>
        <w:ind w:left="1134" w:hanging="567"/>
        <w:rPr>
          <w:noProof/>
          <w:color w:val="000000"/>
          <w:szCs w:val="22"/>
          <w:lang w:val="is-IS"/>
        </w:rPr>
      </w:pPr>
      <w:r w:rsidRPr="006D3231">
        <w:rPr>
          <w:noProof/>
          <w:color w:val="000000"/>
          <w:szCs w:val="22"/>
          <w:lang w:val="is-IS"/>
        </w:rPr>
        <w:t>•</w:t>
      </w:r>
      <w:r w:rsidRPr="006D3231">
        <w:rPr>
          <w:noProof/>
          <w:color w:val="000000"/>
          <w:szCs w:val="22"/>
          <w:lang w:val="is-IS"/>
        </w:rPr>
        <w:tab/>
        <w:t>Þegar áhættustjórnunarkerfinu er breytt, sérstaklega ef það gerist í kjölfar þess að nýjar upplýsingar berast sem geta leitt til mikilvægra breytinga á hlutfalli ávinnings/áhættu eða vegna þess að mikilvægur áfangi (tengdur lyfjagát eða lágmörkun áhættu) næst.</w:t>
      </w:r>
    </w:p>
    <w:p w:rsidR="00E519A5" w:rsidRPr="006D3231" w:rsidRDefault="00E519A5" w:rsidP="00EC4D8A">
      <w:pPr>
        <w:spacing w:line="240" w:lineRule="auto"/>
        <w:rPr>
          <w:color w:val="000000"/>
          <w:szCs w:val="22"/>
          <w:lang w:val="is-IS"/>
        </w:rPr>
      </w:pPr>
    </w:p>
    <w:p w:rsidR="00E519A5" w:rsidRPr="006D3231" w:rsidRDefault="00E519A5" w:rsidP="00EC4D8A">
      <w:pPr>
        <w:numPr>
          <w:ilvl w:val="12"/>
          <w:numId w:val="0"/>
        </w:numPr>
        <w:spacing w:line="240" w:lineRule="auto"/>
        <w:rPr>
          <w:b/>
          <w:noProof/>
          <w:color w:val="000000"/>
          <w:szCs w:val="22"/>
          <w:lang w:val="is-IS"/>
        </w:rPr>
      </w:pPr>
      <w:r w:rsidRPr="006D3231">
        <w:rPr>
          <w:b/>
          <w:noProof/>
          <w:color w:val="000000"/>
          <w:szCs w:val="22"/>
          <w:lang w:val="is-IS"/>
        </w:rPr>
        <w:t>•</w:t>
      </w:r>
      <w:r w:rsidRPr="006D3231">
        <w:rPr>
          <w:b/>
          <w:noProof/>
          <w:color w:val="000000"/>
          <w:szCs w:val="22"/>
          <w:lang w:val="is-IS"/>
        </w:rPr>
        <w:tab/>
        <w:t>Viðbótaraðgerðir til að lágmarka áhættu</w:t>
      </w:r>
    </w:p>
    <w:p w:rsidR="009B111F" w:rsidRPr="006D3231" w:rsidRDefault="009B111F" w:rsidP="00EC4D8A">
      <w:pPr>
        <w:numPr>
          <w:ilvl w:val="12"/>
          <w:numId w:val="0"/>
        </w:numPr>
        <w:spacing w:line="240" w:lineRule="auto"/>
        <w:rPr>
          <w:b/>
          <w:noProof/>
          <w:color w:val="000000"/>
          <w:szCs w:val="22"/>
          <w:lang w:val="is-IS"/>
        </w:rPr>
      </w:pPr>
    </w:p>
    <w:p w:rsidR="001B216E" w:rsidRPr="006D3231" w:rsidRDefault="001B216E" w:rsidP="00EC4D8A">
      <w:pPr>
        <w:numPr>
          <w:ilvl w:val="12"/>
          <w:numId w:val="0"/>
        </w:numPr>
        <w:spacing w:line="240" w:lineRule="auto"/>
        <w:rPr>
          <w:color w:val="000000"/>
          <w:lang w:val="is-IS"/>
        </w:rPr>
      </w:pPr>
      <w:r w:rsidRPr="006D3231">
        <w:rPr>
          <w:color w:val="000000"/>
          <w:lang w:val="is-IS"/>
        </w:rPr>
        <w:t xml:space="preserve">Fyrir markaðssetningu Skilarence í hverju aðildarríki þarf </w:t>
      </w:r>
      <w:r w:rsidR="00D83505" w:rsidRPr="006D3231">
        <w:rPr>
          <w:color w:val="000000"/>
          <w:lang w:val="is-IS"/>
        </w:rPr>
        <w:t xml:space="preserve">markaðsleyfishafi að komast að samkomulagi við </w:t>
      </w:r>
      <w:r w:rsidRPr="006D3231">
        <w:rPr>
          <w:color w:val="000000"/>
          <w:lang w:val="is-IS"/>
        </w:rPr>
        <w:t xml:space="preserve">lögbært </w:t>
      </w:r>
      <w:r w:rsidR="00D83505" w:rsidRPr="006D3231">
        <w:rPr>
          <w:color w:val="000000"/>
          <w:lang w:val="is-IS"/>
        </w:rPr>
        <w:t>yfirv</w:t>
      </w:r>
      <w:r w:rsidRPr="006D3231">
        <w:rPr>
          <w:color w:val="000000"/>
          <w:lang w:val="is-IS"/>
        </w:rPr>
        <w:t>ald</w:t>
      </w:r>
      <w:r w:rsidR="00D83505" w:rsidRPr="006D3231">
        <w:rPr>
          <w:color w:val="000000"/>
          <w:lang w:val="is-IS"/>
        </w:rPr>
        <w:t xml:space="preserve"> í hverju landi fyrir sig um innihald og </w:t>
      </w:r>
      <w:r w:rsidRPr="006D3231">
        <w:rPr>
          <w:color w:val="000000"/>
          <w:lang w:val="is-IS"/>
        </w:rPr>
        <w:t>uppsetningu fræðsluáætlunarinnar</w:t>
      </w:r>
      <w:r w:rsidR="00D83505" w:rsidRPr="006D3231">
        <w:rPr>
          <w:color w:val="000000"/>
          <w:lang w:val="is-IS"/>
        </w:rPr>
        <w:t xml:space="preserve">, þar á meðal </w:t>
      </w:r>
      <w:r w:rsidRPr="006D3231">
        <w:rPr>
          <w:color w:val="000000"/>
          <w:lang w:val="is-IS"/>
        </w:rPr>
        <w:t xml:space="preserve">um </w:t>
      </w:r>
      <w:r w:rsidR="005E1547" w:rsidRPr="006D3231">
        <w:rPr>
          <w:color w:val="000000"/>
          <w:lang w:val="is-IS"/>
        </w:rPr>
        <w:t>samskiptaleiðir, dreifingaraðferðir</w:t>
      </w:r>
      <w:r w:rsidR="00D83505" w:rsidRPr="006D3231">
        <w:rPr>
          <w:color w:val="000000"/>
          <w:lang w:val="is-IS"/>
        </w:rPr>
        <w:t xml:space="preserve"> og aðra þætti</w:t>
      </w:r>
      <w:r w:rsidR="007360C8" w:rsidRPr="006D3231">
        <w:rPr>
          <w:color w:val="000000"/>
          <w:lang w:val="is-IS"/>
        </w:rPr>
        <w:t xml:space="preserve"> áætlunarinnar</w:t>
      </w:r>
      <w:r w:rsidR="00D83505" w:rsidRPr="006D3231">
        <w:rPr>
          <w:color w:val="000000"/>
          <w:lang w:val="is-IS"/>
        </w:rPr>
        <w:t xml:space="preserve">. </w:t>
      </w:r>
    </w:p>
    <w:p w:rsidR="001B216E" w:rsidRPr="006D3231" w:rsidRDefault="001B216E" w:rsidP="00EC4D8A">
      <w:pPr>
        <w:numPr>
          <w:ilvl w:val="12"/>
          <w:numId w:val="0"/>
        </w:numPr>
        <w:spacing w:line="240" w:lineRule="auto"/>
        <w:rPr>
          <w:color w:val="000000"/>
          <w:lang w:val="is-IS"/>
        </w:rPr>
      </w:pPr>
    </w:p>
    <w:p w:rsidR="009B111F" w:rsidRPr="006D3231" w:rsidRDefault="009B111F" w:rsidP="00EC4D8A">
      <w:pPr>
        <w:numPr>
          <w:ilvl w:val="12"/>
          <w:numId w:val="0"/>
        </w:numPr>
        <w:spacing w:line="240" w:lineRule="auto"/>
        <w:rPr>
          <w:noProof/>
          <w:color w:val="000000"/>
          <w:szCs w:val="22"/>
          <w:lang w:val="is-IS"/>
        </w:rPr>
      </w:pPr>
      <w:r w:rsidRPr="006D3231">
        <w:rPr>
          <w:noProof/>
          <w:color w:val="000000"/>
          <w:szCs w:val="22"/>
          <w:lang w:val="is-IS"/>
        </w:rPr>
        <w:t xml:space="preserve">Markmið </w:t>
      </w:r>
      <w:r w:rsidR="001B216E" w:rsidRPr="006D3231">
        <w:rPr>
          <w:noProof/>
          <w:color w:val="000000"/>
          <w:szCs w:val="22"/>
          <w:lang w:val="is-IS"/>
        </w:rPr>
        <w:t>fræðslu</w:t>
      </w:r>
      <w:r w:rsidRPr="006D3231">
        <w:rPr>
          <w:noProof/>
          <w:color w:val="000000"/>
          <w:szCs w:val="22"/>
          <w:lang w:val="is-IS"/>
        </w:rPr>
        <w:t>áætlunarinnar er að upplýsa heilbrigðisstarfsfólk um hættu á alvarlegum sý</w:t>
      </w:r>
      <w:r w:rsidR="001B216E" w:rsidRPr="006D3231">
        <w:rPr>
          <w:noProof/>
          <w:color w:val="000000"/>
          <w:szCs w:val="22"/>
          <w:lang w:val="is-IS"/>
        </w:rPr>
        <w:t>kingum, einkum tækifærissýkingum eins og</w:t>
      </w:r>
      <w:r w:rsidRPr="006D3231">
        <w:rPr>
          <w:noProof/>
          <w:color w:val="000000"/>
          <w:szCs w:val="22"/>
          <w:lang w:val="is-IS"/>
        </w:rPr>
        <w:t xml:space="preserve"> </w:t>
      </w:r>
      <w:r w:rsidR="00EE4482" w:rsidRPr="006D3231">
        <w:rPr>
          <w:rFonts w:eastAsia="SimSun"/>
          <w:color w:val="000000"/>
          <w:szCs w:val="22"/>
          <w:lang w:val="is-IS"/>
        </w:rPr>
        <w:t>ágeng</w:t>
      </w:r>
      <w:r w:rsidR="001977F5" w:rsidRPr="006D3231">
        <w:rPr>
          <w:rFonts w:eastAsia="SimSun"/>
          <w:color w:val="000000"/>
          <w:szCs w:val="22"/>
          <w:lang w:val="is-IS"/>
        </w:rPr>
        <w:t>ri</w:t>
      </w:r>
      <w:r w:rsidR="00EE4482" w:rsidRPr="006D3231">
        <w:rPr>
          <w:rFonts w:eastAsia="SimSun"/>
          <w:color w:val="000000"/>
          <w:szCs w:val="22"/>
          <w:lang w:val="is-IS"/>
        </w:rPr>
        <w:t xml:space="preserve"> fjölhreiðra innlyksuheilabólgu </w:t>
      </w:r>
      <w:r w:rsidRPr="006D3231">
        <w:rPr>
          <w:noProof/>
          <w:color w:val="000000"/>
          <w:szCs w:val="22"/>
          <w:lang w:val="is-IS"/>
        </w:rPr>
        <w:t>(PML)</w:t>
      </w:r>
      <w:r w:rsidR="001977F5" w:rsidRPr="006D3231">
        <w:rPr>
          <w:noProof/>
          <w:color w:val="000000"/>
          <w:szCs w:val="22"/>
          <w:lang w:val="is-IS"/>
        </w:rPr>
        <w:t>,</w:t>
      </w:r>
      <w:r w:rsidRPr="006D3231">
        <w:rPr>
          <w:noProof/>
          <w:color w:val="000000"/>
          <w:szCs w:val="22"/>
          <w:lang w:val="is-IS"/>
        </w:rPr>
        <w:t xml:space="preserve"> og að veita leiðbeiningar um eftirlit með </w:t>
      </w:r>
      <w:r w:rsidR="001977F5" w:rsidRPr="006D3231">
        <w:rPr>
          <w:noProof/>
          <w:color w:val="000000"/>
          <w:szCs w:val="22"/>
          <w:lang w:val="is-IS"/>
        </w:rPr>
        <w:t xml:space="preserve">afbrigðilegum fjölda </w:t>
      </w:r>
      <w:r w:rsidRPr="006D3231">
        <w:rPr>
          <w:noProof/>
          <w:color w:val="000000"/>
          <w:szCs w:val="22"/>
          <w:lang w:val="is-IS"/>
        </w:rPr>
        <w:t>eitilfrum</w:t>
      </w:r>
      <w:r w:rsidR="001977F5" w:rsidRPr="006D3231">
        <w:rPr>
          <w:noProof/>
          <w:color w:val="000000"/>
          <w:szCs w:val="22"/>
          <w:lang w:val="is-IS"/>
        </w:rPr>
        <w:t>na</w:t>
      </w:r>
      <w:r w:rsidRPr="006D3231">
        <w:rPr>
          <w:noProof/>
          <w:color w:val="000000"/>
          <w:szCs w:val="22"/>
          <w:lang w:val="is-IS"/>
        </w:rPr>
        <w:t xml:space="preserve"> og hvít</w:t>
      </w:r>
      <w:r w:rsidR="005303F2" w:rsidRPr="006D3231">
        <w:rPr>
          <w:noProof/>
          <w:color w:val="000000"/>
          <w:szCs w:val="22"/>
          <w:lang w:val="is-IS"/>
        </w:rPr>
        <w:t>frumna</w:t>
      </w:r>
      <w:r w:rsidRPr="006D3231">
        <w:rPr>
          <w:noProof/>
          <w:color w:val="000000"/>
          <w:szCs w:val="22"/>
          <w:lang w:val="is-IS"/>
        </w:rPr>
        <w:t>.</w:t>
      </w:r>
    </w:p>
    <w:p w:rsidR="001B216E" w:rsidRPr="006D3231" w:rsidRDefault="001B216E" w:rsidP="00EC4D8A">
      <w:pPr>
        <w:numPr>
          <w:ilvl w:val="12"/>
          <w:numId w:val="0"/>
        </w:numPr>
        <w:spacing w:line="240" w:lineRule="auto"/>
        <w:rPr>
          <w:noProof/>
          <w:color w:val="000000"/>
          <w:szCs w:val="22"/>
          <w:lang w:val="is-IS"/>
        </w:rPr>
      </w:pPr>
    </w:p>
    <w:p w:rsidR="009B111F" w:rsidRPr="006D3231" w:rsidRDefault="00491E60" w:rsidP="00EC4D8A">
      <w:pPr>
        <w:numPr>
          <w:ilvl w:val="12"/>
          <w:numId w:val="0"/>
        </w:numPr>
        <w:spacing w:line="240" w:lineRule="auto"/>
        <w:rPr>
          <w:noProof/>
          <w:color w:val="000000"/>
          <w:szCs w:val="22"/>
          <w:lang w:val="is-IS"/>
        </w:rPr>
      </w:pPr>
      <w:r w:rsidRPr="006D3231">
        <w:rPr>
          <w:noProof/>
          <w:color w:val="000000"/>
          <w:szCs w:val="22"/>
          <w:lang w:val="is-IS"/>
        </w:rPr>
        <w:t>Markaðsleyfishafi</w:t>
      </w:r>
      <w:r w:rsidR="009B111F" w:rsidRPr="006D3231">
        <w:rPr>
          <w:noProof/>
          <w:color w:val="000000"/>
          <w:szCs w:val="22"/>
          <w:lang w:val="is-IS"/>
        </w:rPr>
        <w:t xml:space="preserve"> skal tryggja að </w:t>
      </w:r>
      <w:r w:rsidR="001B216E" w:rsidRPr="006D3231">
        <w:rPr>
          <w:noProof/>
          <w:color w:val="000000"/>
          <w:szCs w:val="22"/>
          <w:lang w:val="is-IS"/>
        </w:rPr>
        <w:t xml:space="preserve">heilbrigðisstarfsmenn </w:t>
      </w:r>
      <w:r w:rsidRPr="006D3231">
        <w:rPr>
          <w:noProof/>
          <w:color w:val="000000"/>
          <w:szCs w:val="22"/>
          <w:lang w:val="is-IS"/>
        </w:rPr>
        <w:t xml:space="preserve">sem búast má við að ávísi og afhendi Skilarence </w:t>
      </w:r>
      <w:r w:rsidR="001B216E" w:rsidRPr="006D3231">
        <w:rPr>
          <w:noProof/>
          <w:color w:val="000000"/>
          <w:szCs w:val="22"/>
          <w:lang w:val="is-IS"/>
        </w:rPr>
        <w:t>í</w:t>
      </w:r>
      <w:r w:rsidR="009B111F" w:rsidRPr="006D3231">
        <w:rPr>
          <w:noProof/>
          <w:color w:val="000000"/>
          <w:szCs w:val="22"/>
          <w:lang w:val="is-IS"/>
        </w:rPr>
        <w:t xml:space="preserve"> hverju aðildarríki þa</w:t>
      </w:r>
      <w:r w:rsidR="001B216E" w:rsidRPr="006D3231">
        <w:rPr>
          <w:noProof/>
          <w:color w:val="000000"/>
          <w:szCs w:val="22"/>
          <w:lang w:val="is-IS"/>
        </w:rPr>
        <w:t>r sem Skilarence er markaðssett</w:t>
      </w:r>
      <w:r w:rsidRPr="006D3231">
        <w:rPr>
          <w:noProof/>
          <w:color w:val="000000"/>
          <w:szCs w:val="22"/>
          <w:lang w:val="is-IS"/>
        </w:rPr>
        <w:t xml:space="preserve"> </w:t>
      </w:r>
      <w:r w:rsidR="001B216E" w:rsidRPr="006D3231">
        <w:rPr>
          <w:noProof/>
          <w:color w:val="000000"/>
          <w:szCs w:val="22"/>
          <w:lang w:val="is-IS"/>
        </w:rPr>
        <w:t>hafi aðgang</w:t>
      </w:r>
      <w:r w:rsidR="009B111F" w:rsidRPr="006D3231">
        <w:rPr>
          <w:noProof/>
          <w:color w:val="000000"/>
          <w:szCs w:val="22"/>
          <w:lang w:val="is-IS"/>
        </w:rPr>
        <w:t xml:space="preserve"> að eftirfarandi </w:t>
      </w:r>
      <w:r w:rsidR="001B216E" w:rsidRPr="006D3231">
        <w:rPr>
          <w:noProof/>
          <w:color w:val="000000"/>
          <w:szCs w:val="22"/>
          <w:lang w:val="is-IS"/>
        </w:rPr>
        <w:t>fræðslupakka.</w:t>
      </w:r>
    </w:p>
    <w:p w:rsidR="001B216E" w:rsidRPr="006D3231" w:rsidRDefault="001B216E" w:rsidP="00EC4D8A">
      <w:pPr>
        <w:numPr>
          <w:ilvl w:val="12"/>
          <w:numId w:val="0"/>
        </w:numPr>
        <w:spacing w:line="240" w:lineRule="auto"/>
        <w:rPr>
          <w:noProof/>
          <w:color w:val="000000"/>
          <w:szCs w:val="22"/>
          <w:lang w:val="is-IS"/>
        </w:rPr>
      </w:pPr>
    </w:p>
    <w:p w:rsidR="001B216E" w:rsidRPr="006D3231" w:rsidRDefault="001B216E" w:rsidP="00757720">
      <w:pPr>
        <w:pStyle w:val="BodytextEMA"/>
        <w:keepLines/>
        <w:numPr>
          <w:ilvl w:val="0"/>
          <w:numId w:val="30"/>
        </w:numPr>
        <w:tabs>
          <w:tab w:val="left" w:pos="709"/>
        </w:tabs>
        <w:spacing w:after="0" w:line="240" w:lineRule="auto"/>
        <w:ind w:left="709" w:hanging="349"/>
        <w:rPr>
          <w:rFonts w:ascii="Times New Roman" w:hAnsi="Times New Roman"/>
          <w:color w:val="000000"/>
          <w:sz w:val="22"/>
          <w:szCs w:val="22"/>
          <w:lang w:val="is-IS"/>
        </w:rPr>
      </w:pPr>
      <w:r w:rsidRPr="006D3231">
        <w:rPr>
          <w:rFonts w:ascii="Times New Roman" w:hAnsi="Times New Roman"/>
          <w:b/>
          <w:bCs/>
          <w:color w:val="000000"/>
          <w:sz w:val="22"/>
          <w:szCs w:val="22"/>
          <w:lang w:val="is-IS"/>
        </w:rPr>
        <w:t xml:space="preserve">Leiðbeiningar fyrir heilbrigðisstarfsmenn </w:t>
      </w:r>
      <w:r w:rsidRPr="006D3231">
        <w:rPr>
          <w:rFonts w:ascii="Times New Roman" w:hAnsi="Times New Roman"/>
          <w:color w:val="000000"/>
          <w:sz w:val="22"/>
          <w:szCs w:val="22"/>
          <w:lang w:val="is-IS"/>
        </w:rPr>
        <w:t>skulu innihalda eftirfarandi lykilatriði:</w:t>
      </w:r>
    </w:p>
    <w:p w:rsidR="001B216E" w:rsidRPr="006D3231" w:rsidRDefault="001B216E" w:rsidP="00757720">
      <w:pPr>
        <w:pStyle w:val="BodytextEMA"/>
        <w:keepLines/>
        <w:numPr>
          <w:ilvl w:val="0"/>
          <w:numId w:val="31"/>
        </w:numPr>
        <w:spacing w:after="0" w:line="240" w:lineRule="auto"/>
        <w:rPr>
          <w:rFonts w:ascii="Times New Roman" w:hAnsi="Times New Roman"/>
          <w:color w:val="000000"/>
          <w:sz w:val="22"/>
          <w:szCs w:val="22"/>
          <w:lang w:val="is-IS"/>
        </w:rPr>
      </w:pPr>
      <w:r w:rsidRPr="006D3231">
        <w:rPr>
          <w:rFonts w:ascii="Times New Roman" w:hAnsi="Times New Roman"/>
          <w:color w:val="000000"/>
          <w:sz w:val="22"/>
          <w:szCs w:val="22"/>
          <w:lang w:val="is-IS"/>
        </w:rPr>
        <w:t xml:space="preserve">Viðeigandi upplýsingar um </w:t>
      </w:r>
      <w:r w:rsidR="00491E60" w:rsidRPr="006D3231">
        <w:rPr>
          <w:rFonts w:ascii="Times New Roman" w:hAnsi="Times New Roman"/>
          <w:color w:val="000000"/>
          <w:sz w:val="22"/>
          <w:szCs w:val="22"/>
          <w:lang w:val="is-IS"/>
        </w:rPr>
        <w:t>ágenga fjölhreiðra innlyksuheilabólgu</w:t>
      </w:r>
      <w:r w:rsidRPr="006D3231">
        <w:rPr>
          <w:rFonts w:ascii="Times New Roman" w:hAnsi="Times New Roman"/>
          <w:color w:val="000000"/>
          <w:sz w:val="22"/>
          <w:szCs w:val="22"/>
          <w:lang w:val="is-IS"/>
        </w:rPr>
        <w:t xml:space="preserve"> (t.d. alvarleik</w:t>
      </w:r>
      <w:r w:rsidR="00491E60" w:rsidRPr="006D3231">
        <w:rPr>
          <w:rFonts w:ascii="Times New Roman" w:hAnsi="Times New Roman"/>
          <w:color w:val="000000"/>
          <w:sz w:val="22"/>
          <w:szCs w:val="22"/>
          <w:lang w:val="is-IS"/>
        </w:rPr>
        <w:t>a, tíðni, tíma</w:t>
      </w:r>
      <w:r w:rsidRPr="006D3231">
        <w:rPr>
          <w:rFonts w:ascii="Times New Roman" w:hAnsi="Times New Roman"/>
          <w:color w:val="000000"/>
          <w:sz w:val="22"/>
          <w:szCs w:val="22"/>
          <w:lang w:val="is-IS"/>
        </w:rPr>
        <w:t xml:space="preserve"> </w:t>
      </w:r>
      <w:r w:rsidR="00491E60" w:rsidRPr="006D3231">
        <w:rPr>
          <w:rFonts w:ascii="Times New Roman" w:hAnsi="Times New Roman"/>
          <w:color w:val="000000"/>
          <w:sz w:val="22"/>
          <w:szCs w:val="22"/>
          <w:lang w:val="is-IS"/>
        </w:rPr>
        <w:t>fram að upphafi og</w:t>
      </w:r>
      <w:r w:rsidR="005303F2" w:rsidRPr="006D3231">
        <w:rPr>
          <w:rFonts w:ascii="Times New Roman" w:hAnsi="Times New Roman"/>
          <w:color w:val="000000"/>
          <w:sz w:val="22"/>
          <w:szCs w:val="22"/>
          <w:lang w:val="is-IS"/>
        </w:rPr>
        <w:t xml:space="preserve"> afturkræfni aukaverkana</w:t>
      </w:r>
      <w:r w:rsidR="002604CC" w:rsidRPr="006D3231">
        <w:rPr>
          <w:rFonts w:ascii="Times New Roman" w:hAnsi="Times New Roman"/>
          <w:color w:val="000000"/>
          <w:sz w:val="22"/>
          <w:szCs w:val="22"/>
          <w:lang w:val="is-IS"/>
        </w:rPr>
        <w:t>,</w:t>
      </w:r>
      <w:r w:rsidR="00491E60" w:rsidRPr="006D3231">
        <w:rPr>
          <w:rFonts w:ascii="Times New Roman" w:hAnsi="Times New Roman"/>
          <w:color w:val="000000"/>
          <w:sz w:val="22"/>
          <w:szCs w:val="22"/>
          <w:lang w:val="is-IS"/>
        </w:rPr>
        <w:t xml:space="preserve"> </w:t>
      </w:r>
      <w:r w:rsidRPr="006D3231">
        <w:rPr>
          <w:rFonts w:ascii="Times New Roman" w:hAnsi="Times New Roman"/>
          <w:color w:val="000000"/>
          <w:sz w:val="22"/>
          <w:szCs w:val="22"/>
          <w:lang w:val="is-IS"/>
        </w:rPr>
        <w:t>eftir því sem við á)</w:t>
      </w:r>
    </w:p>
    <w:p w:rsidR="001B216E" w:rsidRPr="006D3231" w:rsidRDefault="001B216E" w:rsidP="00EC4D8A">
      <w:pPr>
        <w:pStyle w:val="BodytextEMA"/>
        <w:numPr>
          <w:ilvl w:val="0"/>
          <w:numId w:val="31"/>
        </w:numPr>
        <w:spacing w:after="0" w:line="240" w:lineRule="auto"/>
        <w:rPr>
          <w:rFonts w:ascii="Times New Roman" w:hAnsi="Times New Roman"/>
          <w:color w:val="000000"/>
          <w:sz w:val="22"/>
          <w:szCs w:val="22"/>
          <w:lang w:val="is-IS"/>
        </w:rPr>
      </w:pPr>
      <w:r w:rsidRPr="006D3231">
        <w:rPr>
          <w:rFonts w:ascii="Times New Roman" w:hAnsi="Times New Roman"/>
          <w:color w:val="000000"/>
          <w:sz w:val="22"/>
          <w:szCs w:val="22"/>
          <w:lang w:val="is-IS"/>
        </w:rPr>
        <w:t xml:space="preserve">Upplýsingar um </w:t>
      </w:r>
      <w:r w:rsidR="005303F2" w:rsidRPr="006D3231">
        <w:rPr>
          <w:rFonts w:ascii="Times New Roman" w:hAnsi="Times New Roman"/>
          <w:color w:val="000000"/>
          <w:sz w:val="22"/>
          <w:szCs w:val="22"/>
          <w:lang w:val="is-IS"/>
        </w:rPr>
        <w:t>þýði sem er</w:t>
      </w:r>
      <w:r w:rsidRPr="006D3231">
        <w:rPr>
          <w:rFonts w:ascii="Times New Roman" w:hAnsi="Times New Roman"/>
          <w:color w:val="000000"/>
          <w:sz w:val="22"/>
          <w:szCs w:val="22"/>
          <w:lang w:val="is-IS"/>
        </w:rPr>
        <w:t xml:space="preserve"> í </w:t>
      </w:r>
      <w:r w:rsidR="002604CC" w:rsidRPr="006D3231">
        <w:rPr>
          <w:rFonts w:ascii="Times New Roman" w:hAnsi="Times New Roman"/>
          <w:color w:val="000000"/>
          <w:sz w:val="22"/>
          <w:szCs w:val="22"/>
          <w:lang w:val="is-IS"/>
        </w:rPr>
        <w:t>aukinni</w:t>
      </w:r>
      <w:r w:rsidRPr="006D3231">
        <w:rPr>
          <w:rFonts w:ascii="Times New Roman" w:hAnsi="Times New Roman"/>
          <w:color w:val="000000"/>
          <w:sz w:val="22"/>
          <w:szCs w:val="22"/>
          <w:lang w:val="is-IS"/>
        </w:rPr>
        <w:t xml:space="preserve"> hættu á </w:t>
      </w:r>
      <w:r w:rsidR="005303F2" w:rsidRPr="006D3231">
        <w:rPr>
          <w:rFonts w:ascii="Times New Roman" w:hAnsi="Times New Roman"/>
          <w:color w:val="000000"/>
          <w:sz w:val="22"/>
          <w:szCs w:val="22"/>
          <w:lang w:val="is-IS"/>
        </w:rPr>
        <w:t>að fá ágenga fjölhreiðra innlyksuheilabólgu</w:t>
      </w:r>
    </w:p>
    <w:p w:rsidR="001B216E" w:rsidRDefault="005303F2" w:rsidP="007811CB">
      <w:pPr>
        <w:pStyle w:val="BodytextEMA"/>
        <w:numPr>
          <w:ilvl w:val="0"/>
          <w:numId w:val="31"/>
        </w:numPr>
        <w:spacing w:after="0" w:line="240" w:lineRule="auto"/>
        <w:rPr>
          <w:rFonts w:ascii="Times New Roman" w:hAnsi="Times New Roman"/>
          <w:color w:val="000000"/>
          <w:sz w:val="22"/>
          <w:szCs w:val="22"/>
          <w:lang w:val="is-IS"/>
        </w:rPr>
      </w:pPr>
      <w:r w:rsidRPr="006D3231">
        <w:rPr>
          <w:rFonts w:ascii="Times New Roman" w:hAnsi="Times New Roman"/>
          <w:color w:val="000000"/>
          <w:sz w:val="22"/>
          <w:szCs w:val="22"/>
          <w:lang w:val="is-IS"/>
        </w:rPr>
        <w:t xml:space="preserve">Upplýsingar um hvernig </w:t>
      </w:r>
      <w:r w:rsidR="001B216E" w:rsidRPr="006D3231">
        <w:rPr>
          <w:rFonts w:ascii="Times New Roman" w:hAnsi="Times New Roman"/>
          <w:color w:val="000000"/>
          <w:sz w:val="22"/>
          <w:szCs w:val="22"/>
          <w:lang w:val="is-IS"/>
        </w:rPr>
        <w:t>draga m</w:t>
      </w:r>
      <w:r w:rsidR="00E3271B" w:rsidRPr="006D3231">
        <w:rPr>
          <w:rFonts w:ascii="Times New Roman" w:hAnsi="Times New Roman"/>
          <w:color w:val="000000"/>
          <w:sz w:val="22"/>
          <w:szCs w:val="22"/>
          <w:lang w:val="is-IS"/>
        </w:rPr>
        <w:t>egi</w:t>
      </w:r>
      <w:r w:rsidR="001B216E" w:rsidRPr="006D3231">
        <w:rPr>
          <w:rFonts w:ascii="Times New Roman" w:hAnsi="Times New Roman"/>
          <w:color w:val="000000"/>
          <w:sz w:val="22"/>
          <w:szCs w:val="22"/>
          <w:lang w:val="is-IS"/>
        </w:rPr>
        <w:t xml:space="preserve"> úr hættu á </w:t>
      </w:r>
      <w:r w:rsidRPr="006D3231">
        <w:rPr>
          <w:rFonts w:ascii="Times New Roman" w:hAnsi="Times New Roman"/>
          <w:color w:val="000000"/>
          <w:sz w:val="22"/>
          <w:szCs w:val="22"/>
          <w:lang w:val="is-IS"/>
        </w:rPr>
        <w:t>ágengri fjölhreiðra innlyksuheilabólgu</w:t>
      </w:r>
      <w:r w:rsidR="001B216E" w:rsidRPr="006D3231">
        <w:rPr>
          <w:rFonts w:ascii="Times New Roman" w:hAnsi="Times New Roman"/>
          <w:color w:val="000000"/>
          <w:sz w:val="22"/>
          <w:szCs w:val="22"/>
          <w:lang w:val="is-IS"/>
        </w:rPr>
        <w:t xml:space="preserve"> með viðeigandi eftirliti og </w:t>
      </w:r>
      <w:r w:rsidRPr="006D3231">
        <w:rPr>
          <w:rFonts w:ascii="Times New Roman" w:hAnsi="Times New Roman"/>
          <w:color w:val="000000"/>
          <w:sz w:val="22"/>
          <w:szCs w:val="22"/>
          <w:lang w:val="is-IS"/>
        </w:rPr>
        <w:t>meðhöndlun</w:t>
      </w:r>
      <w:r w:rsidR="001B216E" w:rsidRPr="006D3231">
        <w:rPr>
          <w:rFonts w:ascii="Times New Roman" w:hAnsi="Times New Roman"/>
          <w:color w:val="000000"/>
          <w:sz w:val="22"/>
          <w:szCs w:val="22"/>
          <w:lang w:val="is-IS"/>
        </w:rPr>
        <w:t>, þ.m.t. rannsóknarstofu</w:t>
      </w:r>
      <w:r w:rsidRPr="006D3231">
        <w:rPr>
          <w:rFonts w:ascii="Times New Roman" w:hAnsi="Times New Roman"/>
          <w:color w:val="000000"/>
          <w:sz w:val="22"/>
          <w:szCs w:val="22"/>
          <w:lang w:val="is-IS"/>
        </w:rPr>
        <w:t xml:space="preserve">mælingum á </w:t>
      </w:r>
      <w:r w:rsidR="001B216E" w:rsidRPr="006D3231">
        <w:rPr>
          <w:rFonts w:ascii="Times New Roman" w:hAnsi="Times New Roman"/>
          <w:color w:val="000000"/>
          <w:sz w:val="22"/>
          <w:szCs w:val="22"/>
          <w:lang w:val="is-IS"/>
        </w:rPr>
        <w:t xml:space="preserve">eitilfrumum og hvítfrumum </w:t>
      </w:r>
      <w:r w:rsidR="00E3271B" w:rsidRPr="006D3231">
        <w:rPr>
          <w:rFonts w:ascii="Times New Roman" w:hAnsi="Times New Roman"/>
          <w:color w:val="000000"/>
          <w:sz w:val="22"/>
          <w:szCs w:val="22"/>
          <w:lang w:val="is-IS"/>
        </w:rPr>
        <w:t>fyrir upphaf meðferðar</w:t>
      </w:r>
      <w:r w:rsidR="001B216E" w:rsidRPr="006D3231">
        <w:rPr>
          <w:rFonts w:ascii="Times New Roman" w:hAnsi="Times New Roman"/>
          <w:color w:val="000000"/>
          <w:sz w:val="22"/>
          <w:szCs w:val="22"/>
          <w:lang w:val="is-IS"/>
        </w:rPr>
        <w:t xml:space="preserve"> og meðan á me</w:t>
      </w:r>
      <w:r w:rsidR="00E3271B" w:rsidRPr="006D3231">
        <w:rPr>
          <w:rFonts w:ascii="Times New Roman" w:hAnsi="Times New Roman"/>
          <w:color w:val="000000"/>
          <w:sz w:val="22"/>
          <w:szCs w:val="22"/>
          <w:lang w:val="is-IS"/>
        </w:rPr>
        <w:t>ðferðinni stendur, og viðmið</w:t>
      </w:r>
      <w:r w:rsidR="001B216E" w:rsidRPr="006D3231">
        <w:rPr>
          <w:rFonts w:ascii="Times New Roman" w:hAnsi="Times New Roman"/>
          <w:color w:val="000000"/>
          <w:sz w:val="22"/>
          <w:szCs w:val="22"/>
          <w:lang w:val="is-IS"/>
        </w:rPr>
        <w:t xml:space="preserve"> fyrir stöðvun meðferðar</w:t>
      </w:r>
    </w:p>
    <w:p w:rsidR="007811CB" w:rsidRPr="006D3231" w:rsidRDefault="007811CB" w:rsidP="00EC4D8A">
      <w:pPr>
        <w:pStyle w:val="BodytextEMA"/>
        <w:numPr>
          <w:ilvl w:val="0"/>
          <w:numId w:val="31"/>
        </w:numPr>
        <w:spacing w:after="0" w:line="240" w:lineRule="auto"/>
        <w:rPr>
          <w:rFonts w:ascii="Times New Roman" w:hAnsi="Times New Roman"/>
          <w:color w:val="000000"/>
          <w:sz w:val="22"/>
          <w:szCs w:val="22"/>
          <w:lang w:val="is-IS"/>
        </w:rPr>
      </w:pPr>
      <w:r w:rsidRPr="007811CB">
        <w:rPr>
          <w:rFonts w:ascii="Times New Roman" w:hAnsi="Times New Roman"/>
          <w:color w:val="000000"/>
          <w:sz w:val="22"/>
          <w:szCs w:val="22"/>
          <w:lang w:val="is-IS"/>
        </w:rPr>
        <w:t>Lykilupplýsingar sem þarf að miðla til sjúklinga</w:t>
      </w:r>
      <w:r>
        <w:rPr>
          <w:rFonts w:ascii="Times New Roman" w:hAnsi="Times New Roman"/>
          <w:color w:val="000000"/>
          <w:sz w:val="22"/>
          <w:szCs w:val="22"/>
          <w:lang w:val="is-IS"/>
        </w:rPr>
        <w:t>.</w:t>
      </w:r>
    </w:p>
    <w:p w:rsidR="00E519A5" w:rsidRPr="006D3231" w:rsidRDefault="00E519A5" w:rsidP="00EC4D8A">
      <w:pPr>
        <w:spacing w:line="240" w:lineRule="auto"/>
        <w:rPr>
          <w:color w:val="000000"/>
          <w:szCs w:val="22"/>
          <w:lang w:val="is-IS"/>
        </w:rPr>
      </w:pPr>
    </w:p>
    <w:p w:rsidR="00812D16" w:rsidRPr="006D3231" w:rsidRDefault="00EB6E16" w:rsidP="00EC4D8A">
      <w:pPr>
        <w:numPr>
          <w:ilvl w:val="12"/>
          <w:numId w:val="0"/>
        </w:numPr>
        <w:tabs>
          <w:tab w:val="clear" w:pos="567"/>
        </w:tabs>
        <w:spacing w:line="240" w:lineRule="auto"/>
        <w:ind w:right="-2"/>
        <w:rPr>
          <w:color w:val="000000"/>
          <w:szCs w:val="22"/>
          <w:lang w:val="is-IS"/>
        </w:rPr>
      </w:pPr>
      <w:r w:rsidRPr="006D3231">
        <w:rPr>
          <w:color w:val="000000"/>
          <w:szCs w:val="22"/>
          <w:lang w:val="is-IS"/>
        </w:rPr>
        <w:br w:type="page"/>
      </w:r>
    </w:p>
    <w:p w:rsidR="00812D16" w:rsidRPr="006D3231" w:rsidRDefault="00812D16" w:rsidP="00EC4D8A">
      <w:pPr>
        <w:tabs>
          <w:tab w:val="clear" w:pos="567"/>
        </w:tabs>
        <w:spacing w:line="240" w:lineRule="auto"/>
        <w:rPr>
          <w:color w:val="000000"/>
          <w:szCs w:val="22"/>
          <w:lang w:val="is-IS"/>
        </w:rPr>
      </w:pPr>
    </w:p>
    <w:p w:rsidR="00812D16" w:rsidRPr="006D3231" w:rsidRDefault="00812D16" w:rsidP="00EC4D8A">
      <w:pPr>
        <w:tabs>
          <w:tab w:val="clear" w:pos="567"/>
        </w:tabs>
        <w:spacing w:line="240" w:lineRule="auto"/>
        <w:ind w:right="566"/>
        <w:rPr>
          <w:color w:val="000000"/>
          <w:szCs w:val="22"/>
          <w:lang w:val="is-IS"/>
        </w:rPr>
      </w:pPr>
    </w:p>
    <w:p w:rsidR="00812D16" w:rsidRPr="006D3231" w:rsidRDefault="00812D16" w:rsidP="00EC4D8A">
      <w:pPr>
        <w:tabs>
          <w:tab w:val="clear" w:pos="567"/>
        </w:tabs>
        <w:spacing w:line="240" w:lineRule="auto"/>
        <w:rPr>
          <w:color w:val="000000"/>
          <w:szCs w:val="22"/>
          <w:lang w:val="is-IS"/>
        </w:rPr>
      </w:pPr>
    </w:p>
    <w:p w:rsidR="00812D16" w:rsidRPr="006D3231" w:rsidRDefault="00812D16" w:rsidP="00EC4D8A">
      <w:pPr>
        <w:tabs>
          <w:tab w:val="clear" w:pos="567"/>
        </w:tabs>
        <w:spacing w:line="240" w:lineRule="auto"/>
        <w:rPr>
          <w:color w:val="000000"/>
          <w:szCs w:val="22"/>
          <w:lang w:val="is-IS"/>
        </w:rPr>
      </w:pPr>
    </w:p>
    <w:p w:rsidR="00812D16" w:rsidRPr="006D3231" w:rsidRDefault="00812D16" w:rsidP="00EC4D8A">
      <w:pPr>
        <w:tabs>
          <w:tab w:val="clear" w:pos="567"/>
        </w:tabs>
        <w:spacing w:line="240" w:lineRule="auto"/>
        <w:rPr>
          <w:color w:val="000000"/>
          <w:szCs w:val="22"/>
          <w:lang w:val="is-IS"/>
        </w:rPr>
      </w:pPr>
    </w:p>
    <w:p w:rsidR="00812D16" w:rsidRPr="006D3231" w:rsidRDefault="00812D16" w:rsidP="00EC4D8A">
      <w:pPr>
        <w:tabs>
          <w:tab w:val="clear" w:pos="567"/>
        </w:tabs>
        <w:spacing w:line="240" w:lineRule="auto"/>
        <w:rPr>
          <w:color w:val="000000"/>
          <w:szCs w:val="22"/>
          <w:lang w:val="is-IS"/>
        </w:rPr>
      </w:pPr>
    </w:p>
    <w:p w:rsidR="00812D16" w:rsidRPr="006D3231" w:rsidRDefault="00812D16" w:rsidP="00EC4D8A">
      <w:pPr>
        <w:tabs>
          <w:tab w:val="clear" w:pos="567"/>
        </w:tabs>
        <w:spacing w:line="240" w:lineRule="auto"/>
        <w:rPr>
          <w:color w:val="000000"/>
          <w:szCs w:val="22"/>
          <w:lang w:val="is-IS"/>
        </w:rPr>
      </w:pPr>
    </w:p>
    <w:p w:rsidR="00812D16" w:rsidRPr="006D3231" w:rsidRDefault="00812D16" w:rsidP="00EC4D8A">
      <w:pPr>
        <w:tabs>
          <w:tab w:val="clear" w:pos="567"/>
        </w:tabs>
        <w:spacing w:line="240" w:lineRule="auto"/>
        <w:rPr>
          <w:color w:val="000000"/>
          <w:szCs w:val="22"/>
          <w:lang w:val="is-IS"/>
        </w:rPr>
      </w:pPr>
    </w:p>
    <w:p w:rsidR="00812D16" w:rsidRPr="006D3231" w:rsidRDefault="00812D16" w:rsidP="00EC4D8A">
      <w:pPr>
        <w:tabs>
          <w:tab w:val="clear" w:pos="567"/>
        </w:tabs>
        <w:spacing w:line="240" w:lineRule="auto"/>
        <w:rPr>
          <w:color w:val="000000"/>
          <w:szCs w:val="22"/>
          <w:lang w:val="is-IS"/>
        </w:rPr>
      </w:pPr>
    </w:p>
    <w:p w:rsidR="00812D16" w:rsidRPr="006D3231" w:rsidRDefault="00812D16" w:rsidP="00EC4D8A">
      <w:pPr>
        <w:tabs>
          <w:tab w:val="clear" w:pos="567"/>
        </w:tabs>
        <w:spacing w:line="240" w:lineRule="auto"/>
        <w:rPr>
          <w:color w:val="000000"/>
          <w:szCs w:val="22"/>
          <w:lang w:val="is-IS"/>
        </w:rPr>
      </w:pPr>
    </w:p>
    <w:p w:rsidR="00812D16" w:rsidRPr="006D3231" w:rsidRDefault="00812D16" w:rsidP="00EC4D8A">
      <w:pPr>
        <w:tabs>
          <w:tab w:val="clear" w:pos="567"/>
        </w:tabs>
        <w:spacing w:line="240" w:lineRule="auto"/>
        <w:rPr>
          <w:color w:val="000000"/>
          <w:szCs w:val="22"/>
          <w:lang w:val="is-IS"/>
        </w:rPr>
      </w:pPr>
    </w:p>
    <w:p w:rsidR="00812D16" w:rsidRPr="006D3231" w:rsidRDefault="00812D16" w:rsidP="00EC4D8A">
      <w:pPr>
        <w:tabs>
          <w:tab w:val="clear" w:pos="567"/>
        </w:tabs>
        <w:spacing w:line="240" w:lineRule="auto"/>
        <w:rPr>
          <w:color w:val="000000"/>
          <w:szCs w:val="22"/>
          <w:lang w:val="is-IS"/>
        </w:rPr>
      </w:pPr>
    </w:p>
    <w:p w:rsidR="00812D16" w:rsidRPr="006D3231" w:rsidRDefault="00812D16" w:rsidP="00EC4D8A">
      <w:pPr>
        <w:tabs>
          <w:tab w:val="clear" w:pos="567"/>
        </w:tabs>
        <w:spacing w:line="240" w:lineRule="auto"/>
        <w:rPr>
          <w:color w:val="000000"/>
          <w:szCs w:val="22"/>
          <w:lang w:val="is-IS"/>
        </w:rPr>
      </w:pPr>
    </w:p>
    <w:p w:rsidR="00812D16" w:rsidRPr="006D3231" w:rsidRDefault="00812D16" w:rsidP="00EC4D8A">
      <w:pPr>
        <w:tabs>
          <w:tab w:val="clear" w:pos="567"/>
        </w:tabs>
        <w:spacing w:line="240" w:lineRule="auto"/>
        <w:rPr>
          <w:color w:val="000000"/>
          <w:szCs w:val="22"/>
          <w:lang w:val="is-IS"/>
        </w:rPr>
      </w:pPr>
    </w:p>
    <w:p w:rsidR="00812D16" w:rsidRPr="006D3231" w:rsidRDefault="00812D16" w:rsidP="00EC4D8A">
      <w:pPr>
        <w:tabs>
          <w:tab w:val="clear" w:pos="567"/>
        </w:tabs>
        <w:spacing w:line="240" w:lineRule="auto"/>
        <w:rPr>
          <w:color w:val="000000"/>
          <w:szCs w:val="22"/>
          <w:lang w:val="is-IS"/>
        </w:rPr>
      </w:pPr>
    </w:p>
    <w:p w:rsidR="00812D16" w:rsidRPr="006D3231" w:rsidRDefault="00812D16" w:rsidP="00EC4D8A">
      <w:pPr>
        <w:tabs>
          <w:tab w:val="clear" w:pos="567"/>
        </w:tabs>
        <w:spacing w:line="240" w:lineRule="auto"/>
        <w:rPr>
          <w:color w:val="000000"/>
          <w:szCs w:val="22"/>
          <w:lang w:val="is-IS"/>
        </w:rPr>
      </w:pPr>
    </w:p>
    <w:p w:rsidR="00812D16" w:rsidRPr="006D3231" w:rsidRDefault="00812D16" w:rsidP="00EC4D8A">
      <w:pPr>
        <w:tabs>
          <w:tab w:val="clear" w:pos="567"/>
        </w:tabs>
        <w:spacing w:line="240" w:lineRule="auto"/>
        <w:rPr>
          <w:color w:val="000000"/>
          <w:szCs w:val="22"/>
          <w:lang w:val="is-IS"/>
        </w:rPr>
      </w:pPr>
    </w:p>
    <w:p w:rsidR="00812D16" w:rsidRPr="006D3231" w:rsidRDefault="00812D16" w:rsidP="00EC4D8A">
      <w:pPr>
        <w:tabs>
          <w:tab w:val="clear" w:pos="567"/>
        </w:tabs>
        <w:spacing w:line="240" w:lineRule="auto"/>
        <w:rPr>
          <w:color w:val="000000"/>
          <w:szCs w:val="22"/>
          <w:lang w:val="is-IS"/>
        </w:rPr>
      </w:pPr>
    </w:p>
    <w:p w:rsidR="00812D16" w:rsidRPr="006D3231" w:rsidRDefault="00812D16" w:rsidP="00EC4D8A">
      <w:pPr>
        <w:tabs>
          <w:tab w:val="clear" w:pos="567"/>
        </w:tabs>
        <w:spacing w:line="240" w:lineRule="auto"/>
        <w:rPr>
          <w:color w:val="000000"/>
          <w:szCs w:val="22"/>
          <w:lang w:val="is-IS"/>
        </w:rPr>
      </w:pPr>
    </w:p>
    <w:p w:rsidR="00812D16" w:rsidRPr="006D3231" w:rsidRDefault="00812D16" w:rsidP="00EC4D8A">
      <w:pPr>
        <w:tabs>
          <w:tab w:val="clear" w:pos="567"/>
        </w:tabs>
        <w:spacing w:line="240" w:lineRule="auto"/>
        <w:rPr>
          <w:bCs/>
          <w:color w:val="000000"/>
          <w:szCs w:val="22"/>
          <w:lang w:val="is-IS"/>
        </w:rPr>
      </w:pPr>
    </w:p>
    <w:p w:rsidR="00812D16" w:rsidRPr="006D3231" w:rsidRDefault="00812D16" w:rsidP="00EC4D8A">
      <w:pPr>
        <w:tabs>
          <w:tab w:val="clear" w:pos="567"/>
        </w:tabs>
        <w:spacing w:line="240" w:lineRule="auto"/>
        <w:rPr>
          <w:bCs/>
          <w:color w:val="000000"/>
          <w:szCs w:val="22"/>
          <w:lang w:val="is-IS"/>
        </w:rPr>
      </w:pPr>
    </w:p>
    <w:p w:rsidR="00812D16" w:rsidRPr="006D3231" w:rsidRDefault="00812D16" w:rsidP="00EC4D8A">
      <w:pPr>
        <w:tabs>
          <w:tab w:val="clear" w:pos="567"/>
        </w:tabs>
        <w:spacing w:line="240" w:lineRule="auto"/>
        <w:rPr>
          <w:bCs/>
          <w:color w:val="000000"/>
          <w:szCs w:val="22"/>
          <w:lang w:val="is-IS"/>
        </w:rPr>
      </w:pPr>
    </w:p>
    <w:p w:rsidR="00812D16" w:rsidRPr="006D3231" w:rsidRDefault="00812D16" w:rsidP="00EC4D8A">
      <w:pPr>
        <w:tabs>
          <w:tab w:val="clear" w:pos="567"/>
        </w:tabs>
        <w:spacing w:line="240" w:lineRule="auto"/>
        <w:rPr>
          <w:bCs/>
          <w:color w:val="000000"/>
          <w:szCs w:val="22"/>
          <w:lang w:val="is-IS"/>
        </w:rPr>
      </w:pPr>
    </w:p>
    <w:p w:rsidR="00812D16" w:rsidRPr="006D3231" w:rsidRDefault="00EB6E16" w:rsidP="00FA6912">
      <w:pPr>
        <w:tabs>
          <w:tab w:val="clear" w:pos="567"/>
        </w:tabs>
        <w:spacing w:line="240" w:lineRule="auto"/>
        <w:jc w:val="center"/>
        <w:rPr>
          <w:b/>
          <w:color w:val="000000"/>
          <w:szCs w:val="22"/>
          <w:lang w:val="is-IS"/>
        </w:rPr>
      </w:pPr>
      <w:r w:rsidRPr="006D3231">
        <w:rPr>
          <w:b/>
          <w:color w:val="000000"/>
          <w:szCs w:val="22"/>
          <w:lang w:val="is-IS"/>
        </w:rPr>
        <w:t>VIÐAUKI III</w:t>
      </w:r>
    </w:p>
    <w:p w:rsidR="00812D16" w:rsidRPr="006D3231" w:rsidRDefault="00812D16" w:rsidP="00FA6912">
      <w:pPr>
        <w:tabs>
          <w:tab w:val="clear" w:pos="567"/>
        </w:tabs>
        <w:spacing w:line="240" w:lineRule="auto"/>
        <w:jc w:val="center"/>
        <w:rPr>
          <w:b/>
          <w:color w:val="000000"/>
          <w:szCs w:val="22"/>
          <w:lang w:val="is-IS"/>
        </w:rPr>
      </w:pPr>
    </w:p>
    <w:p w:rsidR="00812D16" w:rsidRPr="006D3231" w:rsidRDefault="00EB6E16" w:rsidP="00FA6912">
      <w:pPr>
        <w:tabs>
          <w:tab w:val="clear" w:pos="567"/>
        </w:tabs>
        <w:spacing w:line="240" w:lineRule="auto"/>
        <w:jc w:val="center"/>
        <w:rPr>
          <w:b/>
          <w:color w:val="000000"/>
          <w:szCs w:val="22"/>
          <w:lang w:val="is-IS"/>
        </w:rPr>
      </w:pPr>
      <w:r w:rsidRPr="006D3231">
        <w:rPr>
          <w:b/>
          <w:color w:val="000000"/>
          <w:szCs w:val="22"/>
          <w:lang w:val="is-IS"/>
        </w:rPr>
        <w:t>ÁLETRANIR OG FYLGISEÐILL</w:t>
      </w:r>
    </w:p>
    <w:p w:rsidR="000166C1" w:rsidRPr="006D3231" w:rsidRDefault="00EB6E16" w:rsidP="00FA6912">
      <w:pPr>
        <w:tabs>
          <w:tab w:val="clear" w:pos="567"/>
        </w:tabs>
        <w:spacing w:line="240" w:lineRule="auto"/>
        <w:rPr>
          <w:b/>
          <w:color w:val="000000"/>
          <w:szCs w:val="22"/>
          <w:lang w:val="is-IS"/>
        </w:rPr>
      </w:pPr>
      <w:r w:rsidRPr="006D3231">
        <w:rPr>
          <w:b/>
          <w:color w:val="000000"/>
          <w:szCs w:val="22"/>
          <w:lang w:val="is-IS"/>
        </w:rPr>
        <w:br w:type="page"/>
      </w:r>
    </w:p>
    <w:p w:rsidR="000166C1" w:rsidRPr="006D3231" w:rsidRDefault="000166C1" w:rsidP="00EC4D8A">
      <w:pPr>
        <w:tabs>
          <w:tab w:val="clear" w:pos="567"/>
        </w:tabs>
        <w:spacing w:line="240" w:lineRule="auto"/>
        <w:rPr>
          <w:color w:val="000000"/>
          <w:szCs w:val="22"/>
          <w:lang w:val="is-IS"/>
        </w:rPr>
      </w:pPr>
    </w:p>
    <w:p w:rsidR="000166C1" w:rsidRPr="006D3231" w:rsidRDefault="000166C1" w:rsidP="00EC4D8A">
      <w:pPr>
        <w:tabs>
          <w:tab w:val="clear" w:pos="567"/>
        </w:tabs>
        <w:spacing w:line="240" w:lineRule="auto"/>
        <w:rPr>
          <w:color w:val="000000"/>
          <w:szCs w:val="22"/>
          <w:lang w:val="is-IS"/>
        </w:rPr>
      </w:pPr>
    </w:p>
    <w:p w:rsidR="000166C1" w:rsidRPr="006D3231" w:rsidRDefault="000166C1" w:rsidP="00EC4D8A">
      <w:pPr>
        <w:tabs>
          <w:tab w:val="clear" w:pos="567"/>
        </w:tabs>
        <w:spacing w:line="240" w:lineRule="auto"/>
        <w:rPr>
          <w:color w:val="000000"/>
          <w:szCs w:val="22"/>
          <w:lang w:val="is-IS"/>
        </w:rPr>
      </w:pPr>
    </w:p>
    <w:p w:rsidR="000166C1" w:rsidRPr="006D3231" w:rsidRDefault="000166C1" w:rsidP="00EC4D8A">
      <w:pPr>
        <w:tabs>
          <w:tab w:val="clear" w:pos="567"/>
        </w:tabs>
        <w:spacing w:line="240" w:lineRule="auto"/>
        <w:rPr>
          <w:color w:val="000000"/>
          <w:szCs w:val="22"/>
          <w:lang w:val="is-IS"/>
        </w:rPr>
      </w:pPr>
    </w:p>
    <w:p w:rsidR="000166C1" w:rsidRPr="006D3231" w:rsidRDefault="000166C1" w:rsidP="00EC4D8A">
      <w:pPr>
        <w:tabs>
          <w:tab w:val="clear" w:pos="567"/>
        </w:tabs>
        <w:spacing w:line="240" w:lineRule="auto"/>
        <w:rPr>
          <w:color w:val="000000"/>
          <w:szCs w:val="22"/>
          <w:lang w:val="is-IS"/>
        </w:rPr>
      </w:pPr>
    </w:p>
    <w:p w:rsidR="000166C1" w:rsidRPr="006D3231" w:rsidRDefault="000166C1" w:rsidP="00EC4D8A">
      <w:pPr>
        <w:tabs>
          <w:tab w:val="clear" w:pos="567"/>
        </w:tabs>
        <w:spacing w:line="240" w:lineRule="auto"/>
        <w:rPr>
          <w:color w:val="000000"/>
          <w:szCs w:val="22"/>
          <w:lang w:val="is-IS"/>
        </w:rPr>
      </w:pPr>
    </w:p>
    <w:p w:rsidR="000166C1" w:rsidRPr="006D3231" w:rsidRDefault="000166C1" w:rsidP="00EC4D8A">
      <w:pPr>
        <w:tabs>
          <w:tab w:val="clear" w:pos="567"/>
        </w:tabs>
        <w:spacing w:line="240" w:lineRule="auto"/>
        <w:rPr>
          <w:color w:val="000000"/>
          <w:szCs w:val="22"/>
          <w:lang w:val="is-IS"/>
        </w:rPr>
      </w:pPr>
    </w:p>
    <w:p w:rsidR="000166C1" w:rsidRPr="006D3231" w:rsidRDefault="000166C1" w:rsidP="00EC4D8A">
      <w:pPr>
        <w:tabs>
          <w:tab w:val="clear" w:pos="567"/>
        </w:tabs>
        <w:spacing w:line="240" w:lineRule="auto"/>
        <w:rPr>
          <w:color w:val="000000"/>
          <w:szCs w:val="22"/>
          <w:lang w:val="is-IS"/>
        </w:rPr>
      </w:pPr>
    </w:p>
    <w:p w:rsidR="000166C1" w:rsidRPr="006D3231" w:rsidRDefault="000166C1" w:rsidP="00EC4D8A">
      <w:pPr>
        <w:tabs>
          <w:tab w:val="clear" w:pos="567"/>
        </w:tabs>
        <w:spacing w:line="240" w:lineRule="auto"/>
        <w:rPr>
          <w:color w:val="000000"/>
          <w:szCs w:val="22"/>
          <w:lang w:val="is-IS"/>
        </w:rPr>
      </w:pPr>
    </w:p>
    <w:p w:rsidR="000166C1" w:rsidRPr="006D3231" w:rsidRDefault="000166C1" w:rsidP="00EC4D8A">
      <w:pPr>
        <w:tabs>
          <w:tab w:val="clear" w:pos="567"/>
        </w:tabs>
        <w:spacing w:line="240" w:lineRule="auto"/>
        <w:rPr>
          <w:color w:val="000000"/>
          <w:szCs w:val="22"/>
          <w:lang w:val="is-IS"/>
        </w:rPr>
      </w:pPr>
    </w:p>
    <w:p w:rsidR="000166C1" w:rsidRPr="006D3231" w:rsidRDefault="000166C1" w:rsidP="00EC4D8A">
      <w:pPr>
        <w:tabs>
          <w:tab w:val="clear" w:pos="567"/>
        </w:tabs>
        <w:spacing w:line="240" w:lineRule="auto"/>
        <w:rPr>
          <w:color w:val="000000"/>
          <w:szCs w:val="22"/>
          <w:lang w:val="is-IS"/>
        </w:rPr>
      </w:pPr>
    </w:p>
    <w:p w:rsidR="000166C1" w:rsidRPr="006D3231" w:rsidRDefault="000166C1" w:rsidP="00EC4D8A">
      <w:pPr>
        <w:tabs>
          <w:tab w:val="clear" w:pos="567"/>
        </w:tabs>
        <w:spacing w:line="240" w:lineRule="auto"/>
        <w:rPr>
          <w:color w:val="000000"/>
          <w:szCs w:val="22"/>
          <w:lang w:val="is-IS"/>
        </w:rPr>
      </w:pPr>
    </w:p>
    <w:p w:rsidR="000166C1" w:rsidRPr="006D3231" w:rsidRDefault="000166C1" w:rsidP="00EC4D8A">
      <w:pPr>
        <w:tabs>
          <w:tab w:val="clear" w:pos="567"/>
        </w:tabs>
        <w:spacing w:line="240" w:lineRule="auto"/>
        <w:rPr>
          <w:color w:val="000000"/>
          <w:szCs w:val="22"/>
          <w:lang w:val="is-IS"/>
        </w:rPr>
      </w:pPr>
    </w:p>
    <w:p w:rsidR="000166C1" w:rsidRPr="006D3231" w:rsidRDefault="000166C1" w:rsidP="00EC4D8A">
      <w:pPr>
        <w:tabs>
          <w:tab w:val="clear" w:pos="567"/>
        </w:tabs>
        <w:spacing w:line="240" w:lineRule="auto"/>
        <w:rPr>
          <w:color w:val="000000"/>
          <w:szCs w:val="22"/>
          <w:lang w:val="is-IS"/>
        </w:rPr>
      </w:pPr>
    </w:p>
    <w:p w:rsidR="000166C1" w:rsidRPr="006D3231" w:rsidRDefault="000166C1" w:rsidP="00EC4D8A">
      <w:pPr>
        <w:tabs>
          <w:tab w:val="clear" w:pos="567"/>
        </w:tabs>
        <w:spacing w:line="240" w:lineRule="auto"/>
        <w:rPr>
          <w:color w:val="000000"/>
          <w:szCs w:val="22"/>
          <w:lang w:val="is-IS"/>
        </w:rPr>
      </w:pPr>
    </w:p>
    <w:p w:rsidR="000166C1" w:rsidRPr="006D3231" w:rsidRDefault="000166C1" w:rsidP="00EC4D8A">
      <w:pPr>
        <w:tabs>
          <w:tab w:val="clear" w:pos="567"/>
        </w:tabs>
        <w:spacing w:line="240" w:lineRule="auto"/>
        <w:rPr>
          <w:color w:val="000000"/>
          <w:szCs w:val="22"/>
          <w:lang w:val="is-IS"/>
        </w:rPr>
      </w:pPr>
    </w:p>
    <w:p w:rsidR="000166C1" w:rsidRPr="006D3231" w:rsidRDefault="000166C1" w:rsidP="00EC4D8A">
      <w:pPr>
        <w:tabs>
          <w:tab w:val="clear" w:pos="567"/>
        </w:tabs>
        <w:spacing w:line="240" w:lineRule="auto"/>
        <w:rPr>
          <w:color w:val="000000"/>
          <w:szCs w:val="22"/>
          <w:lang w:val="is-IS"/>
        </w:rPr>
      </w:pPr>
    </w:p>
    <w:p w:rsidR="000166C1" w:rsidRPr="006D3231" w:rsidRDefault="000166C1" w:rsidP="00EC4D8A">
      <w:pPr>
        <w:tabs>
          <w:tab w:val="clear" w:pos="567"/>
        </w:tabs>
        <w:spacing w:line="240" w:lineRule="auto"/>
        <w:rPr>
          <w:color w:val="000000"/>
          <w:szCs w:val="22"/>
          <w:lang w:val="is-IS"/>
        </w:rPr>
      </w:pPr>
    </w:p>
    <w:p w:rsidR="00B64B2F" w:rsidRPr="006D3231" w:rsidRDefault="00B64B2F" w:rsidP="00EC4D8A">
      <w:pPr>
        <w:tabs>
          <w:tab w:val="clear" w:pos="567"/>
        </w:tabs>
        <w:spacing w:line="240" w:lineRule="auto"/>
        <w:rPr>
          <w:color w:val="000000"/>
          <w:szCs w:val="22"/>
          <w:lang w:val="is-IS"/>
        </w:rPr>
      </w:pPr>
    </w:p>
    <w:p w:rsidR="00B64B2F" w:rsidRPr="006D3231" w:rsidRDefault="00B64B2F" w:rsidP="00EC4D8A">
      <w:pPr>
        <w:tabs>
          <w:tab w:val="clear" w:pos="567"/>
        </w:tabs>
        <w:spacing w:line="240" w:lineRule="auto"/>
        <w:rPr>
          <w:color w:val="000000"/>
          <w:szCs w:val="22"/>
          <w:lang w:val="is-IS"/>
        </w:rPr>
      </w:pPr>
    </w:p>
    <w:p w:rsidR="005617F9" w:rsidRPr="006D3231" w:rsidRDefault="005617F9" w:rsidP="00EC4D8A">
      <w:pPr>
        <w:tabs>
          <w:tab w:val="clear" w:pos="567"/>
        </w:tabs>
        <w:spacing w:line="240" w:lineRule="auto"/>
        <w:rPr>
          <w:color w:val="000000"/>
          <w:szCs w:val="22"/>
          <w:lang w:val="is-IS"/>
        </w:rPr>
      </w:pPr>
    </w:p>
    <w:p w:rsidR="00B64B2F" w:rsidRPr="006D3231" w:rsidRDefault="00B64B2F" w:rsidP="00EC4D8A">
      <w:pPr>
        <w:tabs>
          <w:tab w:val="clear" w:pos="567"/>
        </w:tabs>
        <w:spacing w:line="240" w:lineRule="auto"/>
        <w:rPr>
          <w:color w:val="000000"/>
          <w:szCs w:val="22"/>
          <w:lang w:val="is-IS"/>
        </w:rPr>
      </w:pPr>
    </w:p>
    <w:p w:rsidR="00B64B2F" w:rsidRPr="006D3231" w:rsidRDefault="00B64B2F" w:rsidP="00EC4D8A">
      <w:pPr>
        <w:tabs>
          <w:tab w:val="clear" w:pos="567"/>
        </w:tabs>
        <w:spacing w:line="240" w:lineRule="auto"/>
        <w:rPr>
          <w:color w:val="000000"/>
          <w:szCs w:val="22"/>
          <w:lang w:val="is-IS"/>
        </w:rPr>
      </w:pPr>
    </w:p>
    <w:p w:rsidR="00812D16" w:rsidRPr="006D3231" w:rsidRDefault="00EB6E16" w:rsidP="00B20879">
      <w:pPr>
        <w:pStyle w:val="QRDBookmark"/>
        <w:rPr>
          <w:lang w:val="is-IS"/>
        </w:rPr>
      </w:pPr>
      <w:r w:rsidRPr="006D3231">
        <w:rPr>
          <w:lang w:val="is-IS"/>
        </w:rPr>
        <w:t>A. ÁLETRANIR</w:t>
      </w:r>
    </w:p>
    <w:p w:rsidR="00812D16" w:rsidRPr="006D3231" w:rsidRDefault="00EB6E16" w:rsidP="00757720">
      <w:pPr>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color w:val="000000"/>
          <w:szCs w:val="22"/>
          <w:lang w:val="is-IS"/>
        </w:rPr>
      </w:pPr>
      <w:r w:rsidRPr="006D3231">
        <w:rPr>
          <w:color w:val="000000"/>
          <w:szCs w:val="22"/>
          <w:lang w:val="is-IS"/>
        </w:rPr>
        <w:br w:type="page"/>
      </w:r>
      <w:r w:rsidR="001C5440" w:rsidRPr="006D3231">
        <w:rPr>
          <w:b/>
          <w:color w:val="000000"/>
          <w:szCs w:val="22"/>
          <w:lang w:val="is-IS"/>
        </w:rPr>
        <w:t>UPPLÝSINGAR SEM EIGA AÐ KOMA FRAM Á YTRI UMBÚÐUM</w:t>
      </w:r>
    </w:p>
    <w:p w:rsidR="00812D16" w:rsidRPr="006D3231" w:rsidRDefault="00812D16" w:rsidP="00757720">
      <w:pPr>
        <w:keepNext/>
        <w:pBdr>
          <w:top w:val="single" w:sz="4" w:space="1" w:color="auto"/>
          <w:left w:val="single" w:sz="4" w:space="1" w:color="auto"/>
          <w:bottom w:val="single" w:sz="4" w:space="1" w:color="auto"/>
          <w:right w:val="single" w:sz="4" w:space="1" w:color="auto"/>
        </w:pBdr>
        <w:tabs>
          <w:tab w:val="clear" w:pos="567"/>
        </w:tabs>
        <w:spacing w:line="240" w:lineRule="auto"/>
        <w:ind w:left="567" w:hanging="567"/>
        <w:rPr>
          <w:bCs/>
          <w:color w:val="000000"/>
          <w:szCs w:val="22"/>
          <w:lang w:val="is-IS"/>
        </w:rPr>
      </w:pPr>
    </w:p>
    <w:p w:rsidR="00812D16" w:rsidRPr="006D3231" w:rsidRDefault="001C5440" w:rsidP="00757720">
      <w:pPr>
        <w:keepNext/>
        <w:pBdr>
          <w:top w:val="single" w:sz="4" w:space="1" w:color="auto"/>
          <w:left w:val="single" w:sz="4" w:space="1" w:color="auto"/>
          <w:bottom w:val="single" w:sz="4" w:space="1" w:color="auto"/>
          <w:right w:val="single" w:sz="4" w:space="1" w:color="auto"/>
        </w:pBdr>
        <w:tabs>
          <w:tab w:val="clear" w:pos="567"/>
        </w:tabs>
        <w:spacing w:line="240" w:lineRule="auto"/>
        <w:rPr>
          <w:bCs/>
          <w:color w:val="000000"/>
          <w:szCs w:val="22"/>
          <w:lang w:val="is-IS"/>
        </w:rPr>
      </w:pPr>
      <w:r w:rsidRPr="006D3231">
        <w:rPr>
          <w:b/>
          <w:color w:val="000000"/>
          <w:szCs w:val="22"/>
          <w:lang w:val="is-IS"/>
        </w:rPr>
        <w:t xml:space="preserve">YTRI ASKJA - SKILARENCE 30 mg </w:t>
      </w:r>
      <w:r w:rsidR="00DA4EA6" w:rsidRPr="006D3231">
        <w:rPr>
          <w:b/>
          <w:color w:val="000000"/>
          <w:szCs w:val="22"/>
          <w:lang w:val="is-IS"/>
        </w:rPr>
        <w:t>MAGA</w:t>
      </w:r>
      <w:r w:rsidRPr="006D3231">
        <w:rPr>
          <w:b/>
          <w:color w:val="000000"/>
          <w:szCs w:val="22"/>
          <w:lang w:val="is-IS"/>
        </w:rPr>
        <w:t>SÝRUÞOLNAR TÖFLUR</w:t>
      </w:r>
    </w:p>
    <w:p w:rsidR="00812D16" w:rsidRPr="006D3231" w:rsidRDefault="00812D16" w:rsidP="00EC4D8A">
      <w:pPr>
        <w:keepNext/>
        <w:tabs>
          <w:tab w:val="clear" w:pos="567"/>
        </w:tabs>
        <w:spacing w:line="240" w:lineRule="auto"/>
        <w:rPr>
          <w:color w:val="000000"/>
          <w:szCs w:val="22"/>
          <w:lang w:val="is-IS"/>
        </w:rPr>
      </w:pPr>
    </w:p>
    <w:p w:rsidR="006C6114" w:rsidRPr="006D3231" w:rsidRDefault="006C6114" w:rsidP="00EC4D8A">
      <w:pPr>
        <w:keepNext/>
        <w:tabs>
          <w:tab w:val="clear" w:pos="567"/>
        </w:tabs>
        <w:spacing w:line="240" w:lineRule="auto"/>
        <w:rPr>
          <w:color w:val="000000"/>
          <w:szCs w:val="22"/>
          <w:lang w:val="is-IS"/>
        </w:rPr>
      </w:pPr>
    </w:p>
    <w:p w:rsidR="00812D16"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lang w:val="is-IS"/>
        </w:rPr>
      </w:pPr>
      <w:r w:rsidRPr="006D3231">
        <w:rPr>
          <w:b/>
          <w:color w:val="000000"/>
          <w:szCs w:val="22"/>
          <w:lang w:val="is-IS"/>
        </w:rPr>
        <w:t>1.</w:t>
      </w:r>
      <w:r w:rsidRPr="006D3231">
        <w:rPr>
          <w:b/>
          <w:color w:val="000000"/>
          <w:szCs w:val="22"/>
          <w:lang w:val="is-IS"/>
        </w:rPr>
        <w:tab/>
        <w:t>HEITI LYFS</w:t>
      </w:r>
    </w:p>
    <w:p w:rsidR="00812D16" w:rsidRPr="006D3231" w:rsidRDefault="00812D16" w:rsidP="00FA6912">
      <w:pPr>
        <w:keepNext/>
        <w:tabs>
          <w:tab w:val="clear" w:pos="567"/>
        </w:tabs>
        <w:spacing w:line="240" w:lineRule="auto"/>
        <w:rPr>
          <w:color w:val="000000"/>
          <w:szCs w:val="22"/>
          <w:lang w:val="is-IS"/>
        </w:rPr>
      </w:pPr>
    </w:p>
    <w:p w:rsidR="00A602D0" w:rsidRPr="006D3231" w:rsidRDefault="001C5440" w:rsidP="00FA6912">
      <w:pPr>
        <w:keepNext/>
        <w:tabs>
          <w:tab w:val="clear" w:pos="567"/>
        </w:tabs>
        <w:spacing w:line="240" w:lineRule="auto"/>
        <w:rPr>
          <w:color w:val="000000"/>
          <w:szCs w:val="22"/>
          <w:lang w:val="is-IS"/>
        </w:rPr>
      </w:pPr>
      <w:r w:rsidRPr="006D3231">
        <w:rPr>
          <w:color w:val="000000"/>
          <w:szCs w:val="22"/>
          <w:lang w:val="is-IS"/>
        </w:rPr>
        <w:t xml:space="preserve">Skilarence 30 mg </w:t>
      </w:r>
      <w:r w:rsidR="00DA4EA6" w:rsidRPr="006D3231">
        <w:rPr>
          <w:color w:val="000000"/>
          <w:szCs w:val="22"/>
          <w:lang w:val="is-IS"/>
        </w:rPr>
        <w:t>magasýruþ</w:t>
      </w:r>
      <w:r w:rsidR="0091503D" w:rsidRPr="006D3231">
        <w:rPr>
          <w:color w:val="000000"/>
          <w:szCs w:val="22"/>
          <w:lang w:val="is-IS"/>
        </w:rPr>
        <w:t>olnar</w:t>
      </w:r>
      <w:r w:rsidR="00DA4EA6" w:rsidRPr="006D3231">
        <w:rPr>
          <w:color w:val="000000"/>
          <w:szCs w:val="22"/>
          <w:lang w:val="is-IS"/>
        </w:rPr>
        <w:t xml:space="preserve"> töflur</w:t>
      </w:r>
      <w:r w:rsidR="00DA4EA6" w:rsidRPr="006D3231" w:rsidDel="00DA4EA6">
        <w:rPr>
          <w:color w:val="000000"/>
          <w:szCs w:val="22"/>
          <w:lang w:val="is-IS"/>
        </w:rPr>
        <w:t xml:space="preserve"> </w:t>
      </w:r>
    </w:p>
    <w:p w:rsidR="00A602D0" w:rsidRPr="006D3231" w:rsidRDefault="00243D83" w:rsidP="00FA6912">
      <w:pPr>
        <w:tabs>
          <w:tab w:val="clear" w:pos="567"/>
        </w:tabs>
        <w:spacing w:line="240" w:lineRule="auto"/>
        <w:rPr>
          <w:color w:val="000000"/>
          <w:szCs w:val="22"/>
          <w:lang w:val="is-IS"/>
        </w:rPr>
      </w:pPr>
      <w:r w:rsidRPr="006D3231">
        <w:rPr>
          <w:color w:val="000000"/>
          <w:szCs w:val="22"/>
          <w:lang w:val="is-IS"/>
        </w:rPr>
        <w:t>d</w:t>
      </w:r>
      <w:r w:rsidR="001C5440" w:rsidRPr="006D3231">
        <w:rPr>
          <w:color w:val="000000"/>
          <w:szCs w:val="22"/>
          <w:lang w:val="is-IS"/>
        </w:rPr>
        <w:t>ímetýlfúmarat</w:t>
      </w:r>
    </w:p>
    <w:p w:rsidR="00812D16" w:rsidRPr="006D3231" w:rsidRDefault="00812D16" w:rsidP="00FA6912">
      <w:pPr>
        <w:tabs>
          <w:tab w:val="clear" w:pos="567"/>
        </w:tabs>
        <w:spacing w:line="240" w:lineRule="auto"/>
        <w:rPr>
          <w:color w:val="000000"/>
          <w:szCs w:val="22"/>
          <w:lang w:val="is-IS"/>
        </w:rPr>
      </w:pPr>
    </w:p>
    <w:p w:rsidR="00812D16" w:rsidRPr="006D3231" w:rsidRDefault="00812D16" w:rsidP="00FA6912">
      <w:pPr>
        <w:tabs>
          <w:tab w:val="clear" w:pos="567"/>
        </w:tabs>
        <w:spacing w:line="240" w:lineRule="auto"/>
        <w:rPr>
          <w:color w:val="000000"/>
          <w:szCs w:val="22"/>
          <w:lang w:val="is-IS"/>
        </w:rPr>
      </w:pPr>
    </w:p>
    <w:p w:rsidR="00812D16"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color w:val="000000"/>
          <w:szCs w:val="22"/>
          <w:lang w:val="is-IS"/>
        </w:rPr>
      </w:pPr>
      <w:r w:rsidRPr="006D3231">
        <w:rPr>
          <w:b/>
          <w:color w:val="000000"/>
          <w:szCs w:val="22"/>
          <w:lang w:val="is-IS"/>
        </w:rPr>
        <w:t>2.</w:t>
      </w:r>
      <w:r w:rsidRPr="006D3231">
        <w:rPr>
          <w:b/>
          <w:color w:val="000000"/>
          <w:szCs w:val="22"/>
          <w:lang w:val="is-IS"/>
        </w:rPr>
        <w:tab/>
        <w:t>VIRK(T) EFNI</w:t>
      </w:r>
    </w:p>
    <w:p w:rsidR="00812D16" w:rsidRPr="006D3231" w:rsidRDefault="00812D16" w:rsidP="00FA6912">
      <w:pPr>
        <w:keepNext/>
        <w:tabs>
          <w:tab w:val="clear" w:pos="567"/>
        </w:tabs>
        <w:spacing w:line="240" w:lineRule="auto"/>
        <w:rPr>
          <w:color w:val="000000"/>
          <w:szCs w:val="22"/>
          <w:lang w:val="is-IS"/>
        </w:rPr>
      </w:pPr>
    </w:p>
    <w:p w:rsidR="00A602D0" w:rsidRPr="006D3231" w:rsidRDefault="001C5440" w:rsidP="00FA6912">
      <w:pPr>
        <w:keepNext/>
        <w:tabs>
          <w:tab w:val="clear" w:pos="567"/>
        </w:tabs>
        <w:spacing w:line="240" w:lineRule="auto"/>
        <w:rPr>
          <w:color w:val="000000"/>
          <w:szCs w:val="22"/>
          <w:lang w:val="is-IS"/>
        </w:rPr>
      </w:pPr>
      <w:r w:rsidRPr="006D3231">
        <w:rPr>
          <w:color w:val="000000"/>
          <w:szCs w:val="22"/>
          <w:lang w:val="is-IS"/>
        </w:rPr>
        <w:t>Hver tafla inniheldur 30 mg af dímetýlfúmarati.</w:t>
      </w:r>
    </w:p>
    <w:p w:rsidR="00812D16" w:rsidRPr="006D3231" w:rsidRDefault="00812D16" w:rsidP="00FA6912">
      <w:pPr>
        <w:tabs>
          <w:tab w:val="clear" w:pos="567"/>
        </w:tabs>
        <w:spacing w:line="240" w:lineRule="auto"/>
        <w:rPr>
          <w:color w:val="000000"/>
          <w:szCs w:val="22"/>
          <w:lang w:val="is-IS"/>
        </w:rPr>
      </w:pPr>
    </w:p>
    <w:p w:rsidR="00812D16" w:rsidRPr="006D3231" w:rsidRDefault="00812D16" w:rsidP="00FA6912">
      <w:pPr>
        <w:tabs>
          <w:tab w:val="clear" w:pos="567"/>
        </w:tabs>
        <w:spacing w:line="240" w:lineRule="auto"/>
        <w:rPr>
          <w:color w:val="000000"/>
          <w:szCs w:val="22"/>
          <w:lang w:val="is-IS"/>
        </w:rPr>
      </w:pPr>
    </w:p>
    <w:p w:rsidR="00812D16"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lang w:val="is-IS"/>
        </w:rPr>
      </w:pPr>
      <w:r w:rsidRPr="006D3231">
        <w:rPr>
          <w:b/>
          <w:color w:val="000000"/>
          <w:szCs w:val="22"/>
          <w:lang w:val="is-IS"/>
        </w:rPr>
        <w:t>3.</w:t>
      </w:r>
      <w:r w:rsidRPr="006D3231">
        <w:rPr>
          <w:b/>
          <w:color w:val="000000"/>
          <w:szCs w:val="22"/>
          <w:lang w:val="is-IS"/>
        </w:rPr>
        <w:tab/>
        <w:t>HJÁLPAREFNI</w:t>
      </w:r>
    </w:p>
    <w:p w:rsidR="00812D16" w:rsidRPr="006D3231" w:rsidRDefault="00812D16" w:rsidP="00FA6912">
      <w:pPr>
        <w:keepNext/>
        <w:tabs>
          <w:tab w:val="clear" w:pos="567"/>
        </w:tabs>
        <w:spacing w:line="240" w:lineRule="auto"/>
        <w:rPr>
          <w:color w:val="000000"/>
          <w:szCs w:val="22"/>
          <w:lang w:val="is-IS"/>
        </w:rPr>
      </w:pPr>
    </w:p>
    <w:p w:rsidR="00956567" w:rsidRPr="006D3231" w:rsidRDefault="001C5440" w:rsidP="00FA6912">
      <w:pPr>
        <w:keepNext/>
        <w:tabs>
          <w:tab w:val="clear" w:pos="567"/>
        </w:tabs>
        <w:spacing w:line="240" w:lineRule="auto"/>
        <w:rPr>
          <w:color w:val="000000"/>
          <w:szCs w:val="22"/>
          <w:lang w:val="is-IS"/>
        </w:rPr>
      </w:pPr>
      <w:r w:rsidRPr="006D3231">
        <w:rPr>
          <w:color w:val="000000"/>
          <w:szCs w:val="22"/>
          <w:lang w:val="is-IS"/>
        </w:rPr>
        <w:t>Inniheldur laktósa. Sjá frekari upplýsingar í fylgiseðli.</w:t>
      </w:r>
    </w:p>
    <w:p w:rsidR="00A602D0" w:rsidRPr="006D3231" w:rsidRDefault="00A602D0" w:rsidP="00FA6912">
      <w:pPr>
        <w:tabs>
          <w:tab w:val="clear" w:pos="567"/>
        </w:tabs>
        <w:spacing w:line="240" w:lineRule="auto"/>
        <w:rPr>
          <w:color w:val="000000"/>
          <w:szCs w:val="22"/>
          <w:lang w:val="is-IS"/>
        </w:rPr>
      </w:pPr>
    </w:p>
    <w:p w:rsidR="00812D16" w:rsidRPr="006D3231" w:rsidRDefault="00812D16" w:rsidP="00FA6912">
      <w:pPr>
        <w:tabs>
          <w:tab w:val="clear" w:pos="567"/>
        </w:tabs>
        <w:spacing w:line="240" w:lineRule="auto"/>
        <w:rPr>
          <w:color w:val="000000"/>
          <w:szCs w:val="22"/>
          <w:lang w:val="is-IS"/>
        </w:rPr>
      </w:pPr>
    </w:p>
    <w:p w:rsidR="00812D16"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lang w:val="is-IS"/>
        </w:rPr>
      </w:pPr>
      <w:r w:rsidRPr="006D3231">
        <w:rPr>
          <w:b/>
          <w:color w:val="000000"/>
          <w:szCs w:val="22"/>
          <w:lang w:val="is-IS"/>
        </w:rPr>
        <w:t>4.</w:t>
      </w:r>
      <w:r w:rsidRPr="006D3231">
        <w:rPr>
          <w:b/>
          <w:color w:val="000000"/>
          <w:szCs w:val="22"/>
          <w:lang w:val="is-IS"/>
        </w:rPr>
        <w:tab/>
        <w:t>LYFJAFORM OG INNIHALD</w:t>
      </w:r>
    </w:p>
    <w:p w:rsidR="00812D16" w:rsidRPr="006D3231" w:rsidRDefault="00812D16" w:rsidP="00FA6912">
      <w:pPr>
        <w:keepNext/>
        <w:tabs>
          <w:tab w:val="clear" w:pos="567"/>
        </w:tabs>
        <w:spacing w:line="240" w:lineRule="auto"/>
        <w:rPr>
          <w:color w:val="000000"/>
          <w:szCs w:val="22"/>
          <w:lang w:val="is-IS"/>
        </w:rPr>
      </w:pPr>
    </w:p>
    <w:p w:rsidR="00C8179A" w:rsidRDefault="001C5440" w:rsidP="00FA6912">
      <w:pPr>
        <w:keepNext/>
        <w:tabs>
          <w:tab w:val="clear" w:pos="567"/>
        </w:tabs>
        <w:spacing w:line="240" w:lineRule="auto"/>
        <w:rPr>
          <w:rFonts w:eastAsia="SimSun"/>
          <w:color w:val="000000"/>
          <w:szCs w:val="22"/>
          <w:lang w:val="is-IS"/>
        </w:rPr>
      </w:pPr>
      <w:r w:rsidRPr="006D3231">
        <w:rPr>
          <w:rFonts w:eastAsia="SimSun"/>
          <w:color w:val="000000"/>
          <w:szCs w:val="22"/>
          <w:lang w:val="is-IS"/>
        </w:rPr>
        <w:t>42 </w:t>
      </w:r>
      <w:r w:rsidR="00DA4EA6" w:rsidRPr="006D3231">
        <w:rPr>
          <w:rFonts w:eastAsia="SimSun"/>
          <w:color w:val="000000"/>
          <w:szCs w:val="22"/>
          <w:lang w:val="is-IS"/>
        </w:rPr>
        <w:t>maga</w:t>
      </w:r>
      <w:r w:rsidRPr="006D3231">
        <w:rPr>
          <w:rFonts w:eastAsia="SimSun"/>
          <w:color w:val="000000"/>
          <w:szCs w:val="22"/>
          <w:lang w:val="is-IS"/>
        </w:rPr>
        <w:t>sýruþolnar töflur</w:t>
      </w:r>
    </w:p>
    <w:p w:rsidR="00B74C9A" w:rsidRPr="00B74C9A" w:rsidRDefault="00B74C9A" w:rsidP="00FA6912">
      <w:pPr>
        <w:keepNext/>
        <w:tabs>
          <w:tab w:val="clear" w:pos="567"/>
        </w:tabs>
        <w:spacing w:line="240" w:lineRule="auto"/>
        <w:rPr>
          <w:rFonts w:eastAsia="SimSun"/>
          <w:color w:val="000000"/>
          <w:szCs w:val="22"/>
          <w:highlight w:val="lightGray"/>
          <w:lang w:val="is-IS"/>
        </w:rPr>
      </w:pPr>
      <w:r w:rsidRPr="00B74C9A">
        <w:rPr>
          <w:rFonts w:eastAsia="SimSun"/>
          <w:color w:val="000000"/>
          <w:szCs w:val="22"/>
          <w:highlight w:val="lightGray"/>
          <w:lang w:val="is-IS"/>
        </w:rPr>
        <w:t>70 magasýruþolnar töflur</w:t>
      </w:r>
    </w:p>
    <w:p w:rsidR="00B74C9A" w:rsidRPr="006D3231" w:rsidRDefault="00B74C9A" w:rsidP="00FA6912">
      <w:pPr>
        <w:keepNext/>
        <w:tabs>
          <w:tab w:val="clear" w:pos="567"/>
        </w:tabs>
        <w:spacing w:line="240" w:lineRule="auto"/>
        <w:rPr>
          <w:color w:val="000000"/>
          <w:szCs w:val="22"/>
          <w:lang w:val="is-IS"/>
        </w:rPr>
      </w:pPr>
      <w:r w:rsidRPr="00B74C9A">
        <w:rPr>
          <w:rFonts w:eastAsia="SimSun"/>
          <w:color w:val="000000"/>
          <w:szCs w:val="22"/>
          <w:highlight w:val="lightGray"/>
          <w:lang w:val="is-IS"/>
        </w:rPr>
        <w:t>210 magasýruþolnar töflur</w:t>
      </w:r>
    </w:p>
    <w:p w:rsidR="00C8179A" w:rsidRPr="006D3231" w:rsidRDefault="00C8179A" w:rsidP="00FA6912">
      <w:pPr>
        <w:tabs>
          <w:tab w:val="clear" w:pos="567"/>
        </w:tabs>
        <w:spacing w:line="240" w:lineRule="auto"/>
        <w:rPr>
          <w:color w:val="000000"/>
          <w:szCs w:val="22"/>
          <w:lang w:val="is-IS"/>
        </w:rPr>
      </w:pPr>
    </w:p>
    <w:p w:rsidR="00812D16" w:rsidRPr="006D3231" w:rsidRDefault="00812D16" w:rsidP="00FA6912">
      <w:pPr>
        <w:tabs>
          <w:tab w:val="clear" w:pos="567"/>
        </w:tabs>
        <w:spacing w:line="240" w:lineRule="auto"/>
        <w:rPr>
          <w:color w:val="000000"/>
          <w:szCs w:val="22"/>
          <w:lang w:val="is-IS"/>
        </w:rPr>
      </w:pPr>
    </w:p>
    <w:p w:rsidR="00812D16"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lang w:val="is-IS"/>
        </w:rPr>
      </w:pPr>
      <w:r w:rsidRPr="006D3231">
        <w:rPr>
          <w:b/>
          <w:color w:val="000000"/>
          <w:szCs w:val="22"/>
          <w:lang w:val="is-IS"/>
        </w:rPr>
        <w:t>5.</w:t>
      </w:r>
      <w:r w:rsidRPr="006D3231">
        <w:rPr>
          <w:b/>
          <w:color w:val="000000"/>
          <w:szCs w:val="22"/>
          <w:lang w:val="is-IS"/>
        </w:rPr>
        <w:tab/>
        <w:t>AÐFERÐ VIÐ LYFJAGJÖF OG ÍKOMULEIÐ</w:t>
      </w:r>
    </w:p>
    <w:p w:rsidR="00812D16" w:rsidRPr="006D3231" w:rsidRDefault="00812D16" w:rsidP="00FA6912">
      <w:pPr>
        <w:keepNext/>
        <w:tabs>
          <w:tab w:val="clear" w:pos="567"/>
        </w:tabs>
        <w:spacing w:line="240" w:lineRule="auto"/>
        <w:rPr>
          <w:color w:val="000000"/>
          <w:szCs w:val="22"/>
          <w:lang w:val="is-IS"/>
        </w:rPr>
      </w:pPr>
    </w:p>
    <w:p w:rsidR="00956567" w:rsidRPr="006D3231" w:rsidRDefault="001C5440" w:rsidP="00FA6912">
      <w:pPr>
        <w:keepNext/>
        <w:tabs>
          <w:tab w:val="clear" w:pos="567"/>
        </w:tabs>
        <w:spacing w:line="240" w:lineRule="auto"/>
        <w:rPr>
          <w:color w:val="000000"/>
          <w:szCs w:val="22"/>
          <w:lang w:val="is-IS"/>
        </w:rPr>
      </w:pPr>
      <w:r w:rsidRPr="006D3231">
        <w:rPr>
          <w:color w:val="000000"/>
          <w:szCs w:val="22"/>
          <w:lang w:val="is-IS"/>
        </w:rPr>
        <w:t>Ekki má mylja, brjóta, leysa upp eða tyggja töfluna.</w:t>
      </w:r>
    </w:p>
    <w:p w:rsidR="00956567" w:rsidRPr="006D3231" w:rsidRDefault="00956567" w:rsidP="00FA6912">
      <w:pPr>
        <w:tabs>
          <w:tab w:val="clear" w:pos="567"/>
        </w:tabs>
        <w:spacing w:line="240" w:lineRule="auto"/>
        <w:rPr>
          <w:color w:val="000000"/>
          <w:szCs w:val="22"/>
          <w:lang w:val="is-IS"/>
        </w:rPr>
      </w:pPr>
    </w:p>
    <w:p w:rsidR="00812D16" w:rsidRPr="006D3231" w:rsidRDefault="001C5440" w:rsidP="00FA6912">
      <w:pPr>
        <w:tabs>
          <w:tab w:val="clear" w:pos="567"/>
        </w:tabs>
        <w:spacing w:line="240" w:lineRule="auto"/>
        <w:rPr>
          <w:color w:val="000000"/>
          <w:szCs w:val="22"/>
          <w:lang w:val="is-IS"/>
        </w:rPr>
      </w:pPr>
      <w:r w:rsidRPr="006D3231">
        <w:rPr>
          <w:color w:val="000000"/>
          <w:szCs w:val="22"/>
          <w:lang w:val="is-IS"/>
        </w:rPr>
        <w:t>Lesið fylgiseðilinn fyrir notkun.</w:t>
      </w:r>
    </w:p>
    <w:p w:rsidR="00812D16" w:rsidRPr="006D3231" w:rsidRDefault="00812D16" w:rsidP="00FA6912">
      <w:pPr>
        <w:tabs>
          <w:tab w:val="clear" w:pos="567"/>
        </w:tabs>
        <w:spacing w:line="240" w:lineRule="auto"/>
        <w:rPr>
          <w:color w:val="000000"/>
          <w:szCs w:val="22"/>
          <w:lang w:val="is-IS"/>
        </w:rPr>
      </w:pPr>
    </w:p>
    <w:p w:rsidR="00C8179A" w:rsidRPr="006D3231" w:rsidRDefault="001C5440" w:rsidP="00FA6912">
      <w:pPr>
        <w:tabs>
          <w:tab w:val="clear" w:pos="567"/>
        </w:tabs>
        <w:spacing w:line="240" w:lineRule="auto"/>
        <w:rPr>
          <w:color w:val="000000"/>
          <w:szCs w:val="22"/>
          <w:lang w:val="is-IS"/>
        </w:rPr>
      </w:pPr>
      <w:r w:rsidRPr="006D3231">
        <w:rPr>
          <w:color w:val="000000"/>
          <w:szCs w:val="22"/>
          <w:lang w:val="is-IS"/>
        </w:rPr>
        <w:t>Til inntöku.</w:t>
      </w:r>
    </w:p>
    <w:p w:rsidR="00812D16" w:rsidRPr="006D3231" w:rsidRDefault="00812D16" w:rsidP="00FA6912">
      <w:pPr>
        <w:tabs>
          <w:tab w:val="clear" w:pos="567"/>
        </w:tabs>
        <w:spacing w:line="240" w:lineRule="auto"/>
        <w:rPr>
          <w:color w:val="000000"/>
          <w:szCs w:val="22"/>
          <w:lang w:val="is-IS"/>
        </w:rPr>
      </w:pPr>
    </w:p>
    <w:p w:rsidR="00B840F4" w:rsidRPr="006D3231" w:rsidRDefault="00B840F4" w:rsidP="00FA6912">
      <w:pPr>
        <w:tabs>
          <w:tab w:val="clear" w:pos="567"/>
        </w:tabs>
        <w:spacing w:line="240" w:lineRule="auto"/>
        <w:rPr>
          <w:color w:val="000000"/>
          <w:szCs w:val="22"/>
          <w:lang w:val="is-IS"/>
        </w:rPr>
      </w:pPr>
    </w:p>
    <w:p w:rsidR="00812D16"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lang w:val="is-IS"/>
        </w:rPr>
      </w:pPr>
      <w:r w:rsidRPr="006D3231">
        <w:rPr>
          <w:b/>
          <w:color w:val="000000"/>
          <w:szCs w:val="22"/>
          <w:lang w:val="is-IS"/>
        </w:rPr>
        <w:t>6.</w:t>
      </w:r>
      <w:r w:rsidRPr="006D3231">
        <w:rPr>
          <w:b/>
          <w:color w:val="000000"/>
          <w:szCs w:val="22"/>
          <w:lang w:val="is-IS"/>
        </w:rPr>
        <w:tab/>
        <w:t>SÉRSTÖK VARNAÐARORÐ UM AÐ LYFIÐ SKULI GEYMT ÞAR SEM BÖRN HVORKI NÁ TIL NÉ SJÁ</w:t>
      </w:r>
    </w:p>
    <w:p w:rsidR="00812D16" w:rsidRPr="006D3231" w:rsidRDefault="00812D16" w:rsidP="00FA6912">
      <w:pPr>
        <w:keepNext/>
        <w:tabs>
          <w:tab w:val="clear" w:pos="567"/>
        </w:tabs>
        <w:spacing w:line="240" w:lineRule="auto"/>
        <w:rPr>
          <w:color w:val="000000"/>
          <w:szCs w:val="22"/>
          <w:lang w:val="is-IS"/>
        </w:rPr>
      </w:pPr>
    </w:p>
    <w:p w:rsidR="00812D16" w:rsidRPr="006D3231" w:rsidRDefault="001C5440" w:rsidP="00FA6912">
      <w:pPr>
        <w:keepNext/>
        <w:tabs>
          <w:tab w:val="clear" w:pos="567"/>
        </w:tabs>
        <w:spacing w:line="240" w:lineRule="auto"/>
        <w:rPr>
          <w:color w:val="000000"/>
          <w:szCs w:val="22"/>
          <w:lang w:val="is-IS"/>
        </w:rPr>
      </w:pPr>
      <w:r w:rsidRPr="006D3231">
        <w:rPr>
          <w:color w:val="000000"/>
          <w:szCs w:val="22"/>
          <w:lang w:val="is-IS"/>
        </w:rPr>
        <w:t>Geymið þar sem börn hvorki ná til né sjá.</w:t>
      </w:r>
    </w:p>
    <w:p w:rsidR="00812D16" w:rsidRPr="006D3231" w:rsidRDefault="00812D16" w:rsidP="00FA6912">
      <w:pPr>
        <w:tabs>
          <w:tab w:val="clear" w:pos="567"/>
        </w:tabs>
        <w:spacing w:line="240" w:lineRule="auto"/>
        <w:rPr>
          <w:color w:val="000000"/>
          <w:szCs w:val="22"/>
          <w:lang w:val="is-IS"/>
        </w:rPr>
      </w:pPr>
    </w:p>
    <w:p w:rsidR="00812D16" w:rsidRPr="006D3231" w:rsidRDefault="00812D16" w:rsidP="00FA6912">
      <w:pPr>
        <w:tabs>
          <w:tab w:val="clear" w:pos="567"/>
        </w:tabs>
        <w:spacing w:line="240" w:lineRule="auto"/>
        <w:rPr>
          <w:color w:val="000000"/>
          <w:szCs w:val="22"/>
          <w:lang w:val="is-IS"/>
        </w:rPr>
      </w:pPr>
    </w:p>
    <w:p w:rsidR="00812D16" w:rsidRPr="006D3231" w:rsidRDefault="001C5440" w:rsidP="00FA6912">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lang w:val="is-IS"/>
        </w:rPr>
      </w:pPr>
      <w:r w:rsidRPr="006D3231">
        <w:rPr>
          <w:b/>
          <w:color w:val="000000"/>
          <w:szCs w:val="22"/>
          <w:lang w:val="is-IS"/>
        </w:rPr>
        <w:t>7.</w:t>
      </w:r>
      <w:r w:rsidRPr="006D3231">
        <w:rPr>
          <w:b/>
          <w:color w:val="000000"/>
          <w:szCs w:val="22"/>
          <w:lang w:val="is-IS"/>
        </w:rPr>
        <w:tab/>
        <w:t>ÖNNUR SÉRSTÖK VARNAÐARORÐ, EF MEÐ ÞARF</w:t>
      </w:r>
    </w:p>
    <w:p w:rsidR="00812D16" w:rsidRPr="006D3231" w:rsidRDefault="00812D16" w:rsidP="00FA6912">
      <w:pPr>
        <w:tabs>
          <w:tab w:val="clear" w:pos="567"/>
        </w:tabs>
        <w:spacing w:line="240" w:lineRule="auto"/>
        <w:rPr>
          <w:color w:val="000000"/>
          <w:szCs w:val="22"/>
          <w:lang w:val="is-IS"/>
        </w:rPr>
      </w:pPr>
    </w:p>
    <w:p w:rsidR="00812D16" w:rsidRPr="006D3231" w:rsidRDefault="00812D16" w:rsidP="00FA6912">
      <w:pPr>
        <w:tabs>
          <w:tab w:val="clear" w:pos="567"/>
          <w:tab w:val="left" w:pos="749"/>
        </w:tabs>
        <w:spacing w:line="240" w:lineRule="auto"/>
        <w:rPr>
          <w:color w:val="000000"/>
          <w:szCs w:val="22"/>
          <w:lang w:val="is-IS"/>
        </w:rPr>
      </w:pPr>
    </w:p>
    <w:p w:rsidR="00812D16"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lang w:val="is-IS"/>
        </w:rPr>
      </w:pPr>
      <w:r w:rsidRPr="006D3231">
        <w:rPr>
          <w:b/>
          <w:color w:val="000000"/>
          <w:szCs w:val="22"/>
          <w:lang w:val="is-IS"/>
        </w:rPr>
        <w:t>8.</w:t>
      </w:r>
      <w:r w:rsidRPr="006D3231">
        <w:rPr>
          <w:b/>
          <w:color w:val="000000"/>
          <w:szCs w:val="22"/>
          <w:lang w:val="is-IS"/>
        </w:rPr>
        <w:tab/>
        <w:t>FYRNINGARDAGSETNING</w:t>
      </w:r>
    </w:p>
    <w:p w:rsidR="00812D16" w:rsidRPr="006D3231" w:rsidRDefault="00812D16" w:rsidP="00FA6912">
      <w:pPr>
        <w:keepNext/>
        <w:tabs>
          <w:tab w:val="clear" w:pos="567"/>
        </w:tabs>
        <w:spacing w:line="240" w:lineRule="auto"/>
        <w:rPr>
          <w:color w:val="000000"/>
          <w:szCs w:val="22"/>
          <w:lang w:val="is-IS"/>
        </w:rPr>
      </w:pPr>
    </w:p>
    <w:p w:rsidR="00812D16" w:rsidRPr="006D3231" w:rsidRDefault="001C5440" w:rsidP="00FA6912">
      <w:pPr>
        <w:keepNext/>
        <w:tabs>
          <w:tab w:val="clear" w:pos="567"/>
        </w:tabs>
        <w:spacing w:line="240" w:lineRule="auto"/>
        <w:rPr>
          <w:color w:val="000000"/>
          <w:szCs w:val="22"/>
          <w:lang w:val="is-IS"/>
        </w:rPr>
      </w:pPr>
      <w:r w:rsidRPr="006D3231">
        <w:rPr>
          <w:color w:val="000000"/>
          <w:szCs w:val="22"/>
          <w:lang w:val="is-IS"/>
        </w:rPr>
        <w:t>EXP</w:t>
      </w:r>
    </w:p>
    <w:p w:rsidR="00C8179A" w:rsidRPr="006D3231" w:rsidRDefault="00C8179A" w:rsidP="00FA6912">
      <w:pPr>
        <w:tabs>
          <w:tab w:val="clear" w:pos="567"/>
        </w:tabs>
        <w:spacing w:line="240" w:lineRule="auto"/>
        <w:rPr>
          <w:color w:val="000000"/>
          <w:szCs w:val="22"/>
          <w:lang w:val="is-IS"/>
        </w:rPr>
      </w:pPr>
    </w:p>
    <w:p w:rsidR="00B840F4" w:rsidRPr="006D3231" w:rsidRDefault="00B840F4" w:rsidP="00FA6912">
      <w:pPr>
        <w:tabs>
          <w:tab w:val="clear" w:pos="567"/>
        </w:tabs>
        <w:spacing w:line="240" w:lineRule="auto"/>
        <w:rPr>
          <w:color w:val="000000"/>
          <w:szCs w:val="22"/>
          <w:lang w:val="is-IS"/>
        </w:rPr>
      </w:pPr>
    </w:p>
    <w:p w:rsidR="00812D16" w:rsidRPr="006D3231" w:rsidRDefault="001C5440" w:rsidP="00FA6912">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lang w:val="is-IS"/>
        </w:rPr>
      </w:pPr>
      <w:r w:rsidRPr="006D3231">
        <w:rPr>
          <w:b/>
          <w:color w:val="000000"/>
          <w:szCs w:val="22"/>
          <w:lang w:val="is-IS"/>
        </w:rPr>
        <w:t>9.</w:t>
      </w:r>
      <w:r w:rsidRPr="006D3231">
        <w:rPr>
          <w:b/>
          <w:color w:val="000000"/>
          <w:szCs w:val="22"/>
          <w:lang w:val="is-IS"/>
        </w:rPr>
        <w:tab/>
        <w:t>SÉRSTÖK GEYMSLUSKILYRÐI</w:t>
      </w:r>
    </w:p>
    <w:p w:rsidR="001C5440" w:rsidRPr="006D3231" w:rsidRDefault="001C5440" w:rsidP="00FA6912">
      <w:pPr>
        <w:tabs>
          <w:tab w:val="clear" w:pos="567"/>
        </w:tabs>
        <w:spacing w:line="240" w:lineRule="auto"/>
        <w:ind w:left="567" w:hanging="567"/>
        <w:rPr>
          <w:color w:val="000000"/>
          <w:szCs w:val="22"/>
          <w:lang w:val="is-IS"/>
        </w:rPr>
      </w:pPr>
    </w:p>
    <w:p w:rsidR="00B840F4" w:rsidRPr="006D3231" w:rsidRDefault="00B840F4" w:rsidP="00FA6912">
      <w:pPr>
        <w:tabs>
          <w:tab w:val="clear" w:pos="567"/>
        </w:tabs>
        <w:spacing w:line="240" w:lineRule="auto"/>
        <w:ind w:left="567" w:hanging="567"/>
        <w:rPr>
          <w:color w:val="000000"/>
          <w:szCs w:val="22"/>
          <w:lang w:val="is-IS"/>
        </w:rPr>
      </w:pPr>
    </w:p>
    <w:p w:rsidR="00812D16" w:rsidRPr="006D3231" w:rsidRDefault="001C5440" w:rsidP="00FA6912">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color w:val="000000"/>
          <w:szCs w:val="22"/>
          <w:lang w:val="is-IS"/>
        </w:rPr>
      </w:pPr>
      <w:r w:rsidRPr="006D3231">
        <w:rPr>
          <w:b/>
          <w:color w:val="000000"/>
          <w:szCs w:val="22"/>
          <w:lang w:val="is-IS"/>
        </w:rPr>
        <w:t>10.</w:t>
      </w:r>
      <w:r w:rsidRPr="006D3231">
        <w:rPr>
          <w:b/>
          <w:color w:val="000000"/>
          <w:szCs w:val="22"/>
          <w:lang w:val="is-IS"/>
        </w:rPr>
        <w:tab/>
        <w:t>SÉRSTAKAR VARÚÐARRÁÐSTAFANIR VIÐ FÖRGUN LYFJALEIFA EÐA ÚRGANGS VEGNA LYFSINS ÞAR SEM VIÐ Á</w:t>
      </w:r>
    </w:p>
    <w:p w:rsidR="00812D16" w:rsidRPr="006D3231" w:rsidRDefault="00812D16" w:rsidP="00FA6912">
      <w:pPr>
        <w:tabs>
          <w:tab w:val="clear" w:pos="567"/>
        </w:tabs>
        <w:spacing w:line="240" w:lineRule="auto"/>
        <w:rPr>
          <w:color w:val="000000"/>
          <w:szCs w:val="22"/>
          <w:lang w:val="is-IS"/>
        </w:rPr>
      </w:pPr>
    </w:p>
    <w:p w:rsidR="00812D16" w:rsidRPr="006D3231" w:rsidRDefault="00812D16" w:rsidP="00FA6912">
      <w:pPr>
        <w:tabs>
          <w:tab w:val="clear" w:pos="567"/>
        </w:tabs>
        <w:spacing w:line="240" w:lineRule="auto"/>
        <w:rPr>
          <w:color w:val="000000"/>
          <w:szCs w:val="22"/>
          <w:lang w:val="is-IS"/>
        </w:rPr>
      </w:pPr>
    </w:p>
    <w:p w:rsidR="00812D16"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is-IS"/>
        </w:rPr>
      </w:pPr>
      <w:r w:rsidRPr="006D3231">
        <w:rPr>
          <w:b/>
          <w:color w:val="000000"/>
          <w:szCs w:val="22"/>
          <w:lang w:val="is-IS"/>
        </w:rPr>
        <w:t>11.</w:t>
      </w:r>
      <w:r w:rsidRPr="006D3231">
        <w:rPr>
          <w:b/>
          <w:color w:val="000000"/>
          <w:szCs w:val="22"/>
          <w:lang w:val="is-IS"/>
        </w:rPr>
        <w:tab/>
        <w:t>NAFN OG HEIMILISFANG MARKAÐSLEYFISHAFA</w:t>
      </w:r>
    </w:p>
    <w:p w:rsidR="00812D16" w:rsidRPr="006D3231" w:rsidRDefault="00812D16" w:rsidP="00FA6912">
      <w:pPr>
        <w:keepNext/>
        <w:tabs>
          <w:tab w:val="clear" w:pos="567"/>
        </w:tabs>
        <w:spacing w:line="240" w:lineRule="auto"/>
        <w:rPr>
          <w:color w:val="000000"/>
          <w:szCs w:val="22"/>
          <w:lang w:val="is-IS"/>
        </w:rPr>
      </w:pPr>
    </w:p>
    <w:p w:rsidR="00807EE0" w:rsidRPr="006D3231" w:rsidRDefault="001C5440" w:rsidP="00FA6912">
      <w:pPr>
        <w:keepNext/>
        <w:numPr>
          <w:ilvl w:val="12"/>
          <w:numId w:val="0"/>
        </w:numPr>
        <w:tabs>
          <w:tab w:val="clear" w:pos="567"/>
        </w:tabs>
        <w:spacing w:line="240" w:lineRule="auto"/>
        <w:ind w:right="-2"/>
        <w:rPr>
          <w:color w:val="000000"/>
          <w:szCs w:val="22"/>
          <w:lang w:val="is-IS"/>
        </w:rPr>
      </w:pPr>
      <w:r w:rsidRPr="006D3231">
        <w:rPr>
          <w:color w:val="000000"/>
          <w:szCs w:val="22"/>
          <w:lang w:val="is-IS"/>
        </w:rPr>
        <w:t>Almirall, S.A.</w:t>
      </w:r>
    </w:p>
    <w:p w:rsidR="00807EE0" w:rsidRPr="006D3231" w:rsidRDefault="001C5440" w:rsidP="00FA6912">
      <w:pPr>
        <w:numPr>
          <w:ilvl w:val="12"/>
          <w:numId w:val="0"/>
        </w:numPr>
        <w:tabs>
          <w:tab w:val="clear" w:pos="567"/>
        </w:tabs>
        <w:spacing w:line="240" w:lineRule="auto"/>
        <w:rPr>
          <w:color w:val="000000"/>
          <w:szCs w:val="22"/>
          <w:lang w:val="is-IS"/>
        </w:rPr>
      </w:pPr>
      <w:r w:rsidRPr="006D3231">
        <w:rPr>
          <w:color w:val="000000"/>
          <w:szCs w:val="22"/>
          <w:lang w:val="is-IS"/>
        </w:rPr>
        <w:t>Ronda General Mitre, 151</w:t>
      </w:r>
    </w:p>
    <w:p w:rsidR="00807EE0" w:rsidRPr="006D3231" w:rsidRDefault="001C5440" w:rsidP="00FA6912">
      <w:pPr>
        <w:numPr>
          <w:ilvl w:val="12"/>
          <w:numId w:val="0"/>
        </w:numPr>
        <w:tabs>
          <w:tab w:val="clear" w:pos="567"/>
        </w:tabs>
        <w:spacing w:line="240" w:lineRule="auto"/>
        <w:rPr>
          <w:color w:val="000000"/>
          <w:szCs w:val="22"/>
          <w:lang w:val="is-IS"/>
        </w:rPr>
      </w:pPr>
      <w:r w:rsidRPr="006D3231">
        <w:rPr>
          <w:color w:val="000000"/>
          <w:szCs w:val="22"/>
          <w:lang w:val="is-IS"/>
        </w:rPr>
        <w:t>08022 Barcelona</w:t>
      </w:r>
    </w:p>
    <w:p w:rsidR="00807EE0" w:rsidRPr="006D3231" w:rsidRDefault="001C5440" w:rsidP="00FA6912">
      <w:pPr>
        <w:numPr>
          <w:ilvl w:val="12"/>
          <w:numId w:val="0"/>
        </w:numPr>
        <w:tabs>
          <w:tab w:val="clear" w:pos="567"/>
        </w:tabs>
        <w:spacing w:line="240" w:lineRule="auto"/>
        <w:ind w:right="-2"/>
        <w:rPr>
          <w:color w:val="000000"/>
          <w:szCs w:val="22"/>
          <w:lang w:val="is-IS"/>
        </w:rPr>
      </w:pPr>
      <w:r w:rsidRPr="006D3231">
        <w:rPr>
          <w:color w:val="000000"/>
          <w:szCs w:val="22"/>
          <w:lang w:val="is-IS"/>
        </w:rPr>
        <w:t>Spánn</w:t>
      </w:r>
    </w:p>
    <w:p w:rsidR="00812D16" w:rsidRPr="006D3231" w:rsidRDefault="00812D16" w:rsidP="00FA6912">
      <w:pPr>
        <w:tabs>
          <w:tab w:val="clear" w:pos="567"/>
        </w:tabs>
        <w:spacing w:line="240" w:lineRule="auto"/>
        <w:rPr>
          <w:color w:val="000000"/>
          <w:szCs w:val="22"/>
          <w:lang w:val="is-IS"/>
        </w:rPr>
      </w:pPr>
    </w:p>
    <w:p w:rsidR="00812D16" w:rsidRPr="006D3231" w:rsidRDefault="00812D16" w:rsidP="00FA6912">
      <w:pPr>
        <w:tabs>
          <w:tab w:val="clear" w:pos="567"/>
        </w:tabs>
        <w:spacing w:line="240" w:lineRule="auto"/>
        <w:rPr>
          <w:color w:val="000000"/>
          <w:szCs w:val="22"/>
          <w:lang w:val="is-IS"/>
        </w:rPr>
      </w:pPr>
    </w:p>
    <w:p w:rsidR="00807EE0"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is-IS"/>
        </w:rPr>
      </w:pPr>
      <w:r w:rsidRPr="006D3231">
        <w:rPr>
          <w:b/>
          <w:color w:val="000000"/>
          <w:szCs w:val="22"/>
          <w:lang w:val="is-IS"/>
        </w:rPr>
        <w:t>12.</w:t>
      </w:r>
      <w:r w:rsidRPr="006D3231">
        <w:rPr>
          <w:b/>
          <w:color w:val="000000"/>
          <w:szCs w:val="22"/>
          <w:lang w:val="is-IS"/>
        </w:rPr>
        <w:tab/>
        <w:t>MARKAÐSLEYFISNÚMER</w:t>
      </w:r>
    </w:p>
    <w:p w:rsidR="00812D16" w:rsidRPr="006D3231" w:rsidRDefault="00812D16" w:rsidP="00FA6912">
      <w:pPr>
        <w:keepNext/>
        <w:tabs>
          <w:tab w:val="clear" w:pos="567"/>
        </w:tabs>
        <w:spacing w:line="240" w:lineRule="auto"/>
        <w:rPr>
          <w:color w:val="000000"/>
          <w:szCs w:val="22"/>
          <w:lang w:val="is-IS"/>
        </w:rPr>
      </w:pPr>
    </w:p>
    <w:p w:rsidR="00807EE0" w:rsidRDefault="00E519A5" w:rsidP="00FA6912">
      <w:pPr>
        <w:keepNext/>
        <w:tabs>
          <w:tab w:val="clear" w:pos="567"/>
        </w:tabs>
        <w:spacing w:line="240" w:lineRule="auto"/>
        <w:rPr>
          <w:rFonts w:eastAsia="SimSun"/>
          <w:color w:val="000000"/>
          <w:szCs w:val="22"/>
          <w:lang w:val="is-IS"/>
        </w:rPr>
      </w:pPr>
      <w:r w:rsidRPr="006D3231">
        <w:rPr>
          <w:color w:val="000000"/>
          <w:lang w:val="is-IS"/>
        </w:rPr>
        <w:t>EU/1/17/1201/001</w:t>
      </w:r>
      <w:r w:rsidR="00B74C9A">
        <w:rPr>
          <w:color w:val="000000"/>
          <w:lang w:val="is-IS"/>
        </w:rPr>
        <w:tab/>
      </w:r>
      <w:r w:rsidR="00B74C9A">
        <w:rPr>
          <w:color w:val="000000"/>
          <w:lang w:val="is-IS"/>
        </w:rPr>
        <w:tab/>
      </w:r>
      <w:r w:rsidR="00B74C9A" w:rsidRPr="00B74C9A">
        <w:rPr>
          <w:color w:val="000000"/>
          <w:highlight w:val="lightGray"/>
          <w:lang w:val="is-IS"/>
        </w:rPr>
        <w:t xml:space="preserve">42 </w:t>
      </w:r>
      <w:r w:rsidR="00B74C9A" w:rsidRPr="00B74C9A">
        <w:rPr>
          <w:rFonts w:eastAsia="SimSun"/>
          <w:color w:val="000000"/>
          <w:szCs w:val="22"/>
          <w:highlight w:val="lightGray"/>
          <w:lang w:val="is-IS"/>
        </w:rPr>
        <w:t>töflur</w:t>
      </w:r>
    </w:p>
    <w:p w:rsidR="00B74C9A" w:rsidRDefault="00B74C9A" w:rsidP="00FA6912">
      <w:pPr>
        <w:keepNext/>
        <w:tabs>
          <w:tab w:val="clear" w:pos="567"/>
        </w:tabs>
        <w:spacing w:line="240" w:lineRule="auto"/>
        <w:rPr>
          <w:rFonts w:eastAsia="SimSun"/>
          <w:color w:val="000000"/>
          <w:szCs w:val="22"/>
          <w:lang w:val="is-IS"/>
        </w:rPr>
      </w:pPr>
      <w:r w:rsidRPr="00B74C9A">
        <w:rPr>
          <w:color w:val="000000"/>
          <w:highlight w:val="lightGray"/>
          <w:lang w:val="is-IS"/>
        </w:rPr>
        <w:t>EU/1/17/1201/013</w:t>
      </w:r>
      <w:r>
        <w:rPr>
          <w:color w:val="000000"/>
          <w:lang w:val="is-IS"/>
        </w:rPr>
        <w:tab/>
      </w:r>
      <w:r>
        <w:rPr>
          <w:color w:val="000000"/>
          <w:lang w:val="is-IS"/>
        </w:rPr>
        <w:tab/>
      </w:r>
      <w:r w:rsidRPr="00B74C9A">
        <w:rPr>
          <w:color w:val="000000"/>
          <w:highlight w:val="lightGray"/>
          <w:lang w:val="is-IS"/>
        </w:rPr>
        <w:t xml:space="preserve">70 </w:t>
      </w:r>
      <w:r w:rsidRPr="00B74C9A">
        <w:rPr>
          <w:rFonts w:eastAsia="SimSun"/>
          <w:color w:val="000000"/>
          <w:szCs w:val="22"/>
          <w:highlight w:val="lightGray"/>
          <w:lang w:val="is-IS"/>
        </w:rPr>
        <w:t>töflur</w:t>
      </w:r>
    </w:p>
    <w:p w:rsidR="00B74C9A" w:rsidRPr="006D3231" w:rsidRDefault="00B74C9A" w:rsidP="00FA6912">
      <w:pPr>
        <w:keepNext/>
        <w:tabs>
          <w:tab w:val="clear" w:pos="567"/>
        </w:tabs>
        <w:spacing w:line="240" w:lineRule="auto"/>
        <w:rPr>
          <w:color w:val="000000"/>
          <w:szCs w:val="22"/>
          <w:lang w:val="is-IS"/>
        </w:rPr>
      </w:pPr>
      <w:r w:rsidRPr="00B74C9A">
        <w:rPr>
          <w:color w:val="000000"/>
          <w:highlight w:val="lightGray"/>
          <w:lang w:val="is-IS"/>
        </w:rPr>
        <w:t>EU/1/17/1201/014</w:t>
      </w:r>
      <w:r>
        <w:rPr>
          <w:color w:val="000000"/>
          <w:lang w:val="is-IS"/>
        </w:rPr>
        <w:tab/>
      </w:r>
      <w:r>
        <w:rPr>
          <w:color w:val="000000"/>
          <w:lang w:val="is-IS"/>
        </w:rPr>
        <w:tab/>
      </w:r>
      <w:r w:rsidRPr="00B74C9A">
        <w:rPr>
          <w:color w:val="000000"/>
          <w:highlight w:val="lightGray"/>
          <w:lang w:val="is-IS"/>
        </w:rPr>
        <w:t xml:space="preserve">210 </w:t>
      </w:r>
      <w:r w:rsidRPr="00B74C9A">
        <w:rPr>
          <w:rFonts w:eastAsia="SimSun"/>
          <w:color w:val="000000"/>
          <w:szCs w:val="22"/>
          <w:highlight w:val="lightGray"/>
          <w:lang w:val="is-IS"/>
        </w:rPr>
        <w:t>töflur</w:t>
      </w:r>
    </w:p>
    <w:p w:rsidR="00812D16" w:rsidRPr="006D3231" w:rsidRDefault="00812D16" w:rsidP="00FA6912">
      <w:pPr>
        <w:tabs>
          <w:tab w:val="clear" w:pos="567"/>
        </w:tabs>
        <w:spacing w:line="240" w:lineRule="auto"/>
        <w:rPr>
          <w:color w:val="000000"/>
          <w:szCs w:val="22"/>
          <w:lang w:val="is-IS"/>
        </w:rPr>
      </w:pPr>
    </w:p>
    <w:p w:rsidR="00812D16" w:rsidRPr="006D3231" w:rsidRDefault="00812D16" w:rsidP="00FA6912">
      <w:pPr>
        <w:tabs>
          <w:tab w:val="clear" w:pos="567"/>
        </w:tabs>
        <w:spacing w:line="240" w:lineRule="auto"/>
        <w:rPr>
          <w:color w:val="000000"/>
          <w:szCs w:val="22"/>
          <w:lang w:val="is-IS"/>
        </w:rPr>
      </w:pPr>
    </w:p>
    <w:p w:rsidR="00812D16"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is-IS"/>
        </w:rPr>
      </w:pPr>
      <w:r w:rsidRPr="006D3231">
        <w:rPr>
          <w:b/>
          <w:color w:val="000000"/>
          <w:szCs w:val="22"/>
          <w:lang w:val="is-IS"/>
        </w:rPr>
        <w:t>13.</w:t>
      </w:r>
      <w:r w:rsidRPr="006D3231">
        <w:rPr>
          <w:b/>
          <w:color w:val="000000"/>
          <w:szCs w:val="22"/>
          <w:lang w:val="is-IS"/>
        </w:rPr>
        <w:tab/>
        <w:t>LOTUNÚMER</w:t>
      </w:r>
    </w:p>
    <w:p w:rsidR="00812D16" w:rsidRPr="006D3231" w:rsidRDefault="00812D16" w:rsidP="00FA6912">
      <w:pPr>
        <w:keepNext/>
        <w:tabs>
          <w:tab w:val="clear" w:pos="567"/>
        </w:tabs>
        <w:spacing w:line="240" w:lineRule="auto"/>
        <w:rPr>
          <w:i/>
          <w:color w:val="000000"/>
          <w:szCs w:val="22"/>
          <w:lang w:val="is-IS"/>
        </w:rPr>
      </w:pPr>
    </w:p>
    <w:p w:rsidR="00812D16" w:rsidRPr="006D3231" w:rsidRDefault="001C5440" w:rsidP="00FA6912">
      <w:pPr>
        <w:keepNext/>
        <w:tabs>
          <w:tab w:val="clear" w:pos="567"/>
        </w:tabs>
        <w:spacing w:line="240" w:lineRule="auto"/>
        <w:rPr>
          <w:color w:val="000000"/>
          <w:szCs w:val="22"/>
          <w:lang w:val="is-IS"/>
        </w:rPr>
      </w:pPr>
      <w:r w:rsidRPr="006D3231">
        <w:rPr>
          <w:color w:val="000000"/>
          <w:szCs w:val="22"/>
          <w:lang w:val="is-IS"/>
        </w:rPr>
        <w:t>Lot</w:t>
      </w:r>
    </w:p>
    <w:p w:rsidR="00955FF0" w:rsidRPr="006D3231" w:rsidRDefault="00955FF0" w:rsidP="00FA6912">
      <w:pPr>
        <w:tabs>
          <w:tab w:val="clear" w:pos="567"/>
        </w:tabs>
        <w:spacing w:line="240" w:lineRule="auto"/>
        <w:rPr>
          <w:color w:val="000000"/>
          <w:szCs w:val="22"/>
          <w:lang w:val="is-IS"/>
        </w:rPr>
      </w:pPr>
    </w:p>
    <w:p w:rsidR="00C8179A" w:rsidRPr="006D3231" w:rsidRDefault="00C8179A" w:rsidP="00FA6912">
      <w:pPr>
        <w:tabs>
          <w:tab w:val="clear" w:pos="567"/>
        </w:tabs>
        <w:spacing w:line="240" w:lineRule="auto"/>
        <w:rPr>
          <w:color w:val="000000"/>
          <w:szCs w:val="22"/>
          <w:lang w:val="is-IS"/>
        </w:rPr>
      </w:pPr>
    </w:p>
    <w:p w:rsidR="00812D16" w:rsidRPr="006D3231" w:rsidRDefault="001C5440" w:rsidP="00FA6912">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is-IS"/>
        </w:rPr>
      </w:pPr>
      <w:r w:rsidRPr="006D3231">
        <w:rPr>
          <w:b/>
          <w:color w:val="000000"/>
          <w:szCs w:val="22"/>
          <w:lang w:val="is-IS"/>
        </w:rPr>
        <w:t>14.</w:t>
      </w:r>
      <w:r w:rsidRPr="006D3231">
        <w:rPr>
          <w:b/>
          <w:color w:val="000000"/>
          <w:szCs w:val="22"/>
          <w:lang w:val="is-IS"/>
        </w:rPr>
        <w:tab/>
        <w:t>AFGREIÐSLUTILHÖGUN</w:t>
      </w:r>
    </w:p>
    <w:p w:rsidR="00812D16" w:rsidRPr="006D3231" w:rsidRDefault="00812D16" w:rsidP="00FA6912">
      <w:pPr>
        <w:tabs>
          <w:tab w:val="clear" w:pos="567"/>
        </w:tabs>
        <w:spacing w:line="240" w:lineRule="auto"/>
        <w:rPr>
          <w:color w:val="000000"/>
          <w:szCs w:val="22"/>
          <w:lang w:val="is-IS"/>
        </w:rPr>
      </w:pPr>
    </w:p>
    <w:p w:rsidR="00812D16" w:rsidRPr="006D3231" w:rsidRDefault="00812D16" w:rsidP="00FA6912">
      <w:pPr>
        <w:tabs>
          <w:tab w:val="clear" w:pos="567"/>
        </w:tabs>
        <w:spacing w:line="240" w:lineRule="auto"/>
        <w:rPr>
          <w:color w:val="000000"/>
          <w:szCs w:val="22"/>
          <w:lang w:val="is-IS"/>
        </w:rPr>
      </w:pPr>
    </w:p>
    <w:p w:rsidR="001C5440" w:rsidRPr="006D3231" w:rsidRDefault="001C5440" w:rsidP="00FA6912">
      <w:pPr>
        <w:pBdr>
          <w:top w:val="single" w:sz="4" w:space="2" w:color="auto"/>
          <w:left w:val="single" w:sz="4" w:space="4" w:color="auto"/>
          <w:bottom w:val="single" w:sz="4" w:space="1" w:color="auto"/>
          <w:right w:val="single" w:sz="4" w:space="4" w:color="auto"/>
        </w:pBdr>
        <w:tabs>
          <w:tab w:val="clear" w:pos="567"/>
        </w:tabs>
        <w:spacing w:line="240" w:lineRule="auto"/>
        <w:rPr>
          <w:color w:val="000000"/>
          <w:szCs w:val="22"/>
          <w:lang w:val="is-IS"/>
        </w:rPr>
      </w:pPr>
      <w:r w:rsidRPr="006D3231">
        <w:rPr>
          <w:b/>
          <w:color w:val="000000"/>
          <w:szCs w:val="22"/>
          <w:lang w:val="is-IS"/>
        </w:rPr>
        <w:t>15.</w:t>
      </w:r>
      <w:r w:rsidRPr="006D3231">
        <w:rPr>
          <w:b/>
          <w:color w:val="000000"/>
          <w:szCs w:val="22"/>
          <w:lang w:val="is-IS"/>
        </w:rPr>
        <w:tab/>
        <w:t>NOTKUNARLEIÐBEININGAR</w:t>
      </w:r>
    </w:p>
    <w:p w:rsidR="00812D16" w:rsidRPr="006D3231" w:rsidRDefault="00812D16" w:rsidP="00FA6912">
      <w:pPr>
        <w:tabs>
          <w:tab w:val="clear" w:pos="567"/>
        </w:tabs>
        <w:spacing w:line="240" w:lineRule="auto"/>
        <w:rPr>
          <w:color w:val="000000"/>
          <w:szCs w:val="22"/>
          <w:lang w:val="is-IS"/>
        </w:rPr>
      </w:pPr>
    </w:p>
    <w:p w:rsidR="00812D16" w:rsidRPr="006D3231" w:rsidRDefault="00812D16" w:rsidP="00FA6912">
      <w:pPr>
        <w:tabs>
          <w:tab w:val="clear" w:pos="567"/>
        </w:tabs>
        <w:spacing w:line="240" w:lineRule="auto"/>
        <w:rPr>
          <w:color w:val="000000"/>
          <w:szCs w:val="22"/>
          <w:lang w:val="is-IS"/>
        </w:rPr>
      </w:pPr>
    </w:p>
    <w:p w:rsidR="00812D16" w:rsidRPr="006D3231" w:rsidRDefault="001C5440" w:rsidP="00FA6912">
      <w:pPr>
        <w:keepNext/>
        <w:pBdr>
          <w:top w:val="single" w:sz="4" w:space="1" w:color="auto"/>
          <w:left w:val="single" w:sz="4" w:space="4" w:color="auto"/>
          <w:bottom w:val="single" w:sz="4" w:space="0" w:color="auto"/>
          <w:right w:val="single" w:sz="4" w:space="4" w:color="auto"/>
        </w:pBdr>
        <w:tabs>
          <w:tab w:val="clear" w:pos="567"/>
        </w:tabs>
        <w:spacing w:line="240" w:lineRule="auto"/>
        <w:rPr>
          <w:color w:val="000000"/>
          <w:szCs w:val="22"/>
          <w:lang w:val="is-IS"/>
        </w:rPr>
      </w:pPr>
      <w:r w:rsidRPr="006D3231">
        <w:rPr>
          <w:b/>
          <w:color w:val="000000"/>
          <w:szCs w:val="22"/>
          <w:lang w:val="is-IS"/>
        </w:rPr>
        <w:t>16.</w:t>
      </w:r>
      <w:r w:rsidRPr="006D3231">
        <w:rPr>
          <w:b/>
          <w:color w:val="000000"/>
          <w:szCs w:val="22"/>
          <w:lang w:val="is-IS"/>
        </w:rPr>
        <w:tab/>
        <w:t>UPPLÝSINGAR MEÐ BLINDRALETRI</w:t>
      </w:r>
    </w:p>
    <w:p w:rsidR="00812D16" w:rsidRPr="006D3231" w:rsidRDefault="00812D16" w:rsidP="00FA6912">
      <w:pPr>
        <w:keepNext/>
        <w:tabs>
          <w:tab w:val="clear" w:pos="567"/>
        </w:tabs>
        <w:spacing w:line="240" w:lineRule="auto"/>
        <w:rPr>
          <w:color w:val="000000"/>
          <w:szCs w:val="22"/>
          <w:lang w:val="is-IS"/>
        </w:rPr>
      </w:pPr>
    </w:p>
    <w:p w:rsidR="00807EE0" w:rsidRPr="006D3231" w:rsidRDefault="00BF3FD4" w:rsidP="00FA6912">
      <w:pPr>
        <w:keepNext/>
        <w:tabs>
          <w:tab w:val="clear" w:pos="567"/>
        </w:tabs>
        <w:spacing w:line="240" w:lineRule="auto"/>
        <w:rPr>
          <w:color w:val="000000"/>
          <w:szCs w:val="22"/>
          <w:lang w:val="is-IS"/>
        </w:rPr>
      </w:pPr>
      <w:r w:rsidRPr="006D3231">
        <w:rPr>
          <w:color w:val="000000"/>
          <w:szCs w:val="22"/>
          <w:lang w:val="is-IS"/>
        </w:rPr>
        <w:t>Skilarence 30 mg</w:t>
      </w:r>
    </w:p>
    <w:p w:rsidR="001C5440" w:rsidRPr="006D3231" w:rsidRDefault="001C5440" w:rsidP="00FA6912">
      <w:pPr>
        <w:tabs>
          <w:tab w:val="clear" w:pos="567"/>
        </w:tabs>
        <w:spacing w:line="240" w:lineRule="auto"/>
        <w:rPr>
          <w:color w:val="000000"/>
          <w:shd w:val="clear" w:color="auto" w:fill="CCCCCC"/>
          <w:lang w:val="is-IS"/>
        </w:rPr>
      </w:pPr>
    </w:p>
    <w:p w:rsidR="00F201B7" w:rsidRPr="006D3231" w:rsidRDefault="00F201B7" w:rsidP="00FA6912">
      <w:pPr>
        <w:tabs>
          <w:tab w:val="clear" w:pos="567"/>
        </w:tabs>
        <w:spacing w:line="240" w:lineRule="auto"/>
        <w:rPr>
          <w:color w:val="000000"/>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201B7" w:rsidRPr="006D3231" w:rsidTr="00E1629D">
        <w:tc>
          <w:tcPr>
            <w:tcW w:w="9287" w:type="dxa"/>
          </w:tcPr>
          <w:p w:rsidR="001C5440" w:rsidRPr="006D3231" w:rsidRDefault="00F201B7" w:rsidP="00FA6912">
            <w:pPr>
              <w:keepNext/>
              <w:keepLines/>
              <w:spacing w:line="240" w:lineRule="auto"/>
              <w:rPr>
                <w:b/>
                <w:noProof/>
                <w:color w:val="000000"/>
                <w:szCs w:val="22"/>
                <w:lang w:val="is-IS"/>
              </w:rPr>
            </w:pPr>
            <w:r w:rsidRPr="006D3231">
              <w:rPr>
                <w:b/>
                <w:noProof/>
                <w:color w:val="000000"/>
                <w:szCs w:val="22"/>
                <w:lang w:val="is-IS"/>
              </w:rPr>
              <w:t>17.</w:t>
            </w:r>
            <w:r w:rsidRPr="006D3231">
              <w:rPr>
                <w:b/>
                <w:noProof/>
                <w:color w:val="000000"/>
                <w:szCs w:val="22"/>
                <w:lang w:val="is-IS"/>
              </w:rPr>
              <w:tab/>
              <w:t>EINKVÆMT AUÐKENNI – TVÍVÍTT STRIKAMERKI</w:t>
            </w:r>
          </w:p>
        </w:tc>
      </w:tr>
    </w:tbl>
    <w:p w:rsidR="001C5440" w:rsidRPr="006D3231" w:rsidRDefault="001C5440" w:rsidP="00FA6912">
      <w:pPr>
        <w:keepNext/>
        <w:keepLines/>
        <w:spacing w:line="240" w:lineRule="auto"/>
        <w:rPr>
          <w:noProof/>
          <w:color w:val="000000"/>
          <w:szCs w:val="22"/>
          <w:lang w:val="is-IS"/>
        </w:rPr>
      </w:pPr>
    </w:p>
    <w:p w:rsidR="001C5440" w:rsidRPr="006D3231" w:rsidRDefault="00F201B7" w:rsidP="00FA6912">
      <w:pPr>
        <w:keepLines/>
        <w:spacing w:line="240" w:lineRule="auto"/>
        <w:rPr>
          <w:color w:val="000000"/>
          <w:szCs w:val="22"/>
          <w:lang w:val="is-IS"/>
        </w:rPr>
      </w:pPr>
      <w:r w:rsidRPr="006D3231">
        <w:rPr>
          <w:color w:val="000000"/>
          <w:szCs w:val="22"/>
          <w:shd w:val="pct15" w:color="auto" w:fill="FFFFFF"/>
          <w:lang w:val="is-IS"/>
        </w:rPr>
        <w:t>Á pakkningunni er tvívítt strikamerki með einkvæmu auðkenni</w:t>
      </w:r>
      <w:r w:rsidRPr="006D3231">
        <w:rPr>
          <w:color w:val="000000"/>
          <w:szCs w:val="22"/>
          <w:lang w:val="is-IS"/>
        </w:rPr>
        <w:t>.</w:t>
      </w:r>
    </w:p>
    <w:p w:rsidR="001C5440" w:rsidRPr="006D3231" w:rsidRDefault="001C5440" w:rsidP="00FA6912">
      <w:pPr>
        <w:spacing w:line="240" w:lineRule="auto"/>
        <w:rPr>
          <w:color w:val="000000"/>
          <w:szCs w:val="22"/>
          <w:lang w:val="is-IS"/>
        </w:rPr>
      </w:pPr>
    </w:p>
    <w:p w:rsidR="001C5440" w:rsidRPr="006D3231" w:rsidRDefault="001C5440" w:rsidP="00FA6912">
      <w:pPr>
        <w:spacing w:line="240" w:lineRule="auto"/>
        <w:rPr>
          <w:noProof/>
          <w:color w:val="000000"/>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201B7" w:rsidRPr="006D3231" w:rsidTr="00E1629D">
        <w:tc>
          <w:tcPr>
            <w:tcW w:w="9287" w:type="dxa"/>
          </w:tcPr>
          <w:p w:rsidR="001C5440" w:rsidRPr="006D3231" w:rsidRDefault="001C5440" w:rsidP="00FA6912">
            <w:pPr>
              <w:keepNext/>
              <w:keepLines/>
              <w:spacing w:line="240" w:lineRule="auto"/>
              <w:rPr>
                <w:b/>
                <w:noProof/>
                <w:color w:val="000000"/>
                <w:szCs w:val="22"/>
                <w:lang w:val="is-IS"/>
              </w:rPr>
            </w:pPr>
            <w:r w:rsidRPr="006D3231">
              <w:rPr>
                <w:b/>
                <w:noProof/>
                <w:color w:val="000000"/>
                <w:szCs w:val="22"/>
                <w:lang w:val="is-IS"/>
              </w:rPr>
              <w:t>18.</w:t>
            </w:r>
            <w:r w:rsidRPr="006D3231">
              <w:rPr>
                <w:b/>
                <w:noProof/>
                <w:color w:val="000000"/>
                <w:szCs w:val="22"/>
                <w:lang w:val="is-IS"/>
              </w:rPr>
              <w:tab/>
              <w:t>EINKVÆMT AUÐKENNI – UPPLÝSINGAR SEM FÓLK GETUR LESIÐ</w:t>
            </w:r>
          </w:p>
        </w:tc>
      </w:tr>
    </w:tbl>
    <w:p w:rsidR="001C5440" w:rsidRPr="006D3231" w:rsidRDefault="001C5440" w:rsidP="00FA6912">
      <w:pPr>
        <w:keepNext/>
        <w:keepLines/>
        <w:spacing w:line="240" w:lineRule="auto"/>
        <w:rPr>
          <w:noProof/>
          <w:color w:val="000000"/>
          <w:szCs w:val="22"/>
          <w:lang w:val="is-IS"/>
        </w:rPr>
      </w:pPr>
    </w:p>
    <w:p w:rsidR="001C5440" w:rsidRPr="006D3231" w:rsidRDefault="001C5440" w:rsidP="00FA6912">
      <w:pPr>
        <w:keepNext/>
        <w:keepLines/>
        <w:spacing w:line="240" w:lineRule="auto"/>
        <w:rPr>
          <w:noProof/>
          <w:color w:val="000000"/>
          <w:szCs w:val="22"/>
          <w:lang w:val="is-IS"/>
        </w:rPr>
      </w:pPr>
      <w:r w:rsidRPr="006D3231">
        <w:rPr>
          <w:noProof/>
          <w:color w:val="000000"/>
          <w:szCs w:val="22"/>
          <w:lang w:val="is-IS"/>
        </w:rPr>
        <w:t>PC</w:t>
      </w:r>
    </w:p>
    <w:p w:rsidR="001C5440" w:rsidRPr="006D3231" w:rsidRDefault="001C5440" w:rsidP="00FA6912">
      <w:pPr>
        <w:spacing w:line="240" w:lineRule="auto"/>
        <w:rPr>
          <w:noProof/>
          <w:color w:val="000000"/>
          <w:szCs w:val="22"/>
          <w:lang w:val="is-IS"/>
        </w:rPr>
      </w:pPr>
      <w:r w:rsidRPr="006D3231">
        <w:rPr>
          <w:noProof/>
          <w:color w:val="000000"/>
          <w:szCs w:val="22"/>
          <w:lang w:val="is-IS"/>
        </w:rPr>
        <w:t>SN</w:t>
      </w:r>
    </w:p>
    <w:p w:rsidR="001C5440" w:rsidRPr="006D3231" w:rsidRDefault="001C5440" w:rsidP="00FA6912">
      <w:pPr>
        <w:spacing w:line="240" w:lineRule="auto"/>
        <w:rPr>
          <w:noProof/>
          <w:color w:val="000000"/>
          <w:szCs w:val="22"/>
          <w:lang w:val="is-IS"/>
        </w:rPr>
      </w:pPr>
      <w:r w:rsidRPr="006D3231">
        <w:rPr>
          <w:noProof/>
          <w:color w:val="000000"/>
          <w:szCs w:val="22"/>
          <w:lang w:val="is-IS"/>
        </w:rPr>
        <w:t>NN</w:t>
      </w:r>
    </w:p>
    <w:p w:rsidR="00812D16" w:rsidRPr="006D3231" w:rsidRDefault="001C5440" w:rsidP="00FA6912">
      <w:pPr>
        <w:pBdr>
          <w:top w:val="single" w:sz="4" w:space="1" w:color="auto"/>
          <w:left w:val="single" w:sz="4" w:space="1" w:color="auto"/>
          <w:bottom w:val="single" w:sz="4" w:space="1" w:color="auto"/>
          <w:right w:val="single" w:sz="4" w:space="1" w:color="auto"/>
        </w:pBdr>
        <w:tabs>
          <w:tab w:val="clear" w:pos="567"/>
        </w:tabs>
        <w:spacing w:line="240" w:lineRule="auto"/>
        <w:rPr>
          <w:b/>
          <w:color w:val="000000"/>
          <w:szCs w:val="22"/>
          <w:lang w:val="is-IS"/>
        </w:rPr>
      </w:pPr>
      <w:r w:rsidRPr="006D3231">
        <w:rPr>
          <w:color w:val="000000"/>
          <w:szCs w:val="22"/>
          <w:shd w:val="clear" w:color="auto" w:fill="CCCCCC"/>
          <w:lang w:val="is-IS"/>
        </w:rPr>
        <w:br w:type="page"/>
      </w:r>
      <w:r w:rsidRPr="006D3231">
        <w:rPr>
          <w:b/>
          <w:color w:val="000000"/>
          <w:szCs w:val="22"/>
          <w:lang w:val="is-IS"/>
        </w:rPr>
        <w:t>LÁGMARKS UPPLÝSINGAR SEM SKULU KOMA FRAM Á ÞYNNUM EÐA STRIMLUM</w:t>
      </w:r>
    </w:p>
    <w:p w:rsidR="003A2407" w:rsidRPr="006D3231" w:rsidRDefault="003A2407" w:rsidP="00FA6912">
      <w:pPr>
        <w:keepNext/>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color w:val="000000"/>
          <w:szCs w:val="22"/>
          <w:lang w:val="is-IS"/>
        </w:rPr>
      </w:pPr>
    </w:p>
    <w:p w:rsidR="00812D16" w:rsidRPr="006D3231" w:rsidRDefault="001C5440" w:rsidP="00FA6912">
      <w:pPr>
        <w:keepNext/>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color w:val="000000"/>
          <w:szCs w:val="22"/>
          <w:lang w:val="is-IS"/>
        </w:rPr>
      </w:pPr>
      <w:r w:rsidRPr="006D3231">
        <w:rPr>
          <w:b/>
          <w:color w:val="000000"/>
          <w:szCs w:val="22"/>
          <w:lang w:val="is-IS"/>
        </w:rPr>
        <w:t xml:space="preserve">ÞYNNUPAKKNING - SKILARENCE 30 mg </w:t>
      </w:r>
      <w:r w:rsidR="00DA4EA6" w:rsidRPr="006D3231">
        <w:rPr>
          <w:b/>
          <w:color w:val="000000"/>
          <w:szCs w:val="22"/>
          <w:lang w:val="is-IS"/>
        </w:rPr>
        <w:t>MAGA</w:t>
      </w:r>
      <w:r w:rsidRPr="006D3231">
        <w:rPr>
          <w:b/>
          <w:color w:val="000000"/>
          <w:szCs w:val="22"/>
          <w:lang w:val="is-IS"/>
        </w:rPr>
        <w:t>SÝRUÞOLNAR TÖFLUR</w:t>
      </w:r>
    </w:p>
    <w:p w:rsidR="00812D16" w:rsidRPr="006D3231" w:rsidRDefault="00812D16" w:rsidP="00FA6912">
      <w:pPr>
        <w:keepNext/>
        <w:tabs>
          <w:tab w:val="clear" w:pos="567"/>
        </w:tabs>
        <w:spacing w:line="240" w:lineRule="auto"/>
        <w:rPr>
          <w:color w:val="000000"/>
          <w:szCs w:val="22"/>
          <w:lang w:val="is-IS"/>
        </w:rPr>
      </w:pPr>
    </w:p>
    <w:p w:rsidR="006C6114" w:rsidRPr="006D3231" w:rsidRDefault="006C6114" w:rsidP="00FA6912">
      <w:pPr>
        <w:keepNext/>
        <w:tabs>
          <w:tab w:val="clear" w:pos="567"/>
        </w:tabs>
        <w:spacing w:line="240" w:lineRule="auto"/>
        <w:rPr>
          <w:color w:val="000000"/>
          <w:szCs w:val="22"/>
          <w:lang w:val="is-IS"/>
        </w:rPr>
      </w:pPr>
    </w:p>
    <w:p w:rsidR="00812D16"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is-IS"/>
        </w:rPr>
      </w:pPr>
      <w:r w:rsidRPr="006D3231">
        <w:rPr>
          <w:b/>
          <w:color w:val="000000"/>
          <w:szCs w:val="22"/>
          <w:lang w:val="is-IS"/>
        </w:rPr>
        <w:t>1.</w:t>
      </w:r>
      <w:r w:rsidRPr="006D3231">
        <w:rPr>
          <w:b/>
          <w:color w:val="000000"/>
          <w:szCs w:val="22"/>
          <w:lang w:val="is-IS"/>
        </w:rPr>
        <w:tab/>
        <w:t>HEITI LYFS</w:t>
      </w:r>
    </w:p>
    <w:p w:rsidR="00812D16" w:rsidRPr="006D3231" w:rsidRDefault="00812D16" w:rsidP="00FA6912">
      <w:pPr>
        <w:keepNext/>
        <w:tabs>
          <w:tab w:val="clear" w:pos="567"/>
        </w:tabs>
        <w:spacing w:line="240" w:lineRule="auto"/>
        <w:rPr>
          <w:i/>
          <w:color w:val="000000"/>
          <w:szCs w:val="22"/>
          <w:lang w:val="is-IS"/>
        </w:rPr>
      </w:pPr>
    </w:p>
    <w:p w:rsidR="00C8179A" w:rsidRPr="006D3231" w:rsidRDefault="001C5440" w:rsidP="00FA6912">
      <w:pPr>
        <w:keepNext/>
        <w:tabs>
          <w:tab w:val="clear" w:pos="567"/>
        </w:tabs>
        <w:spacing w:line="240" w:lineRule="auto"/>
        <w:rPr>
          <w:color w:val="000000"/>
          <w:szCs w:val="22"/>
          <w:lang w:val="is-IS"/>
        </w:rPr>
      </w:pPr>
      <w:r w:rsidRPr="006D3231">
        <w:rPr>
          <w:color w:val="000000"/>
          <w:szCs w:val="22"/>
          <w:lang w:val="is-IS"/>
        </w:rPr>
        <w:t xml:space="preserve">Skilarence 30 mg </w:t>
      </w:r>
      <w:r w:rsidR="00DA4EA6" w:rsidRPr="006D3231">
        <w:rPr>
          <w:color w:val="000000"/>
          <w:szCs w:val="22"/>
          <w:lang w:val="is-IS"/>
        </w:rPr>
        <w:t>magasýruþ</w:t>
      </w:r>
      <w:r w:rsidR="0091503D" w:rsidRPr="006D3231">
        <w:rPr>
          <w:color w:val="000000"/>
          <w:szCs w:val="22"/>
          <w:lang w:val="is-IS"/>
        </w:rPr>
        <w:t>olnar</w:t>
      </w:r>
      <w:r w:rsidR="00DA4EA6" w:rsidRPr="006D3231">
        <w:rPr>
          <w:color w:val="000000"/>
          <w:szCs w:val="22"/>
          <w:lang w:val="is-IS"/>
        </w:rPr>
        <w:t xml:space="preserve"> töflur</w:t>
      </w:r>
      <w:r w:rsidR="00DA4EA6" w:rsidRPr="006D3231" w:rsidDel="00DA4EA6">
        <w:rPr>
          <w:color w:val="000000"/>
          <w:szCs w:val="22"/>
          <w:lang w:val="is-IS"/>
        </w:rPr>
        <w:t xml:space="preserve"> </w:t>
      </w:r>
    </w:p>
    <w:p w:rsidR="00C8179A" w:rsidRPr="006D3231" w:rsidRDefault="00243D83" w:rsidP="00FA6912">
      <w:pPr>
        <w:tabs>
          <w:tab w:val="clear" w:pos="567"/>
        </w:tabs>
        <w:spacing w:line="240" w:lineRule="auto"/>
        <w:rPr>
          <w:color w:val="000000"/>
          <w:szCs w:val="22"/>
          <w:lang w:val="is-IS"/>
        </w:rPr>
      </w:pPr>
      <w:r w:rsidRPr="006D3231">
        <w:rPr>
          <w:color w:val="000000"/>
          <w:szCs w:val="22"/>
          <w:lang w:val="is-IS"/>
        </w:rPr>
        <w:t>d</w:t>
      </w:r>
      <w:r w:rsidR="001C5440" w:rsidRPr="006D3231">
        <w:rPr>
          <w:color w:val="000000"/>
          <w:szCs w:val="22"/>
          <w:lang w:val="is-IS"/>
        </w:rPr>
        <w:t>ímetýlfúmarat</w:t>
      </w:r>
    </w:p>
    <w:p w:rsidR="00812D16" w:rsidRPr="006D3231" w:rsidRDefault="00812D16" w:rsidP="00FA6912">
      <w:pPr>
        <w:tabs>
          <w:tab w:val="clear" w:pos="567"/>
        </w:tabs>
        <w:spacing w:line="240" w:lineRule="auto"/>
        <w:rPr>
          <w:color w:val="000000"/>
          <w:szCs w:val="22"/>
          <w:lang w:val="is-IS"/>
        </w:rPr>
      </w:pPr>
    </w:p>
    <w:p w:rsidR="00812D16" w:rsidRPr="006D3231" w:rsidRDefault="00812D16" w:rsidP="00FA6912">
      <w:pPr>
        <w:tabs>
          <w:tab w:val="clear" w:pos="567"/>
        </w:tabs>
        <w:spacing w:line="240" w:lineRule="auto"/>
        <w:rPr>
          <w:color w:val="000000"/>
          <w:szCs w:val="22"/>
          <w:lang w:val="is-IS"/>
        </w:rPr>
      </w:pPr>
    </w:p>
    <w:p w:rsidR="00812D16"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is-IS"/>
        </w:rPr>
      </w:pPr>
      <w:r w:rsidRPr="006D3231">
        <w:rPr>
          <w:b/>
          <w:color w:val="000000"/>
          <w:szCs w:val="22"/>
          <w:lang w:val="is-IS"/>
        </w:rPr>
        <w:t>2.</w:t>
      </w:r>
      <w:r w:rsidRPr="006D3231">
        <w:rPr>
          <w:b/>
          <w:color w:val="000000"/>
          <w:szCs w:val="22"/>
          <w:lang w:val="is-IS"/>
        </w:rPr>
        <w:tab/>
        <w:t>NAFN MARKAÐSLEYFISHAFA</w:t>
      </w:r>
    </w:p>
    <w:p w:rsidR="00812D16" w:rsidRPr="006D3231" w:rsidRDefault="00812D16" w:rsidP="00FA6912">
      <w:pPr>
        <w:keepNext/>
        <w:tabs>
          <w:tab w:val="clear" w:pos="567"/>
        </w:tabs>
        <w:spacing w:line="240" w:lineRule="auto"/>
        <w:rPr>
          <w:color w:val="000000"/>
          <w:szCs w:val="22"/>
          <w:lang w:val="is-IS"/>
        </w:rPr>
      </w:pPr>
    </w:p>
    <w:p w:rsidR="00807EE0" w:rsidRPr="006D3231" w:rsidRDefault="001C5440" w:rsidP="00FA6912">
      <w:pPr>
        <w:keepNext/>
        <w:numPr>
          <w:ilvl w:val="12"/>
          <w:numId w:val="0"/>
        </w:numPr>
        <w:tabs>
          <w:tab w:val="clear" w:pos="567"/>
        </w:tabs>
        <w:spacing w:line="240" w:lineRule="auto"/>
        <w:ind w:right="-2"/>
        <w:rPr>
          <w:color w:val="000000"/>
          <w:szCs w:val="22"/>
          <w:lang w:val="is-IS"/>
        </w:rPr>
      </w:pPr>
      <w:r w:rsidRPr="006D3231">
        <w:rPr>
          <w:color w:val="000000"/>
          <w:szCs w:val="22"/>
          <w:lang w:val="is-IS"/>
        </w:rPr>
        <w:t>Almirall</w:t>
      </w:r>
    </w:p>
    <w:p w:rsidR="00812D16" w:rsidRPr="006D3231" w:rsidRDefault="00812D16" w:rsidP="00FA6912">
      <w:pPr>
        <w:tabs>
          <w:tab w:val="clear" w:pos="567"/>
        </w:tabs>
        <w:spacing w:line="240" w:lineRule="auto"/>
        <w:rPr>
          <w:color w:val="000000"/>
          <w:szCs w:val="22"/>
          <w:lang w:val="is-IS"/>
        </w:rPr>
      </w:pPr>
    </w:p>
    <w:p w:rsidR="00812D16" w:rsidRPr="006D3231" w:rsidRDefault="00812D16" w:rsidP="00FA6912">
      <w:pPr>
        <w:tabs>
          <w:tab w:val="clear" w:pos="567"/>
        </w:tabs>
        <w:spacing w:line="240" w:lineRule="auto"/>
        <w:rPr>
          <w:color w:val="000000"/>
          <w:szCs w:val="22"/>
          <w:lang w:val="is-IS"/>
        </w:rPr>
      </w:pPr>
    </w:p>
    <w:p w:rsidR="00812D16" w:rsidRPr="006D3231" w:rsidRDefault="001C5440" w:rsidP="00FA6912">
      <w:pPr>
        <w:keepNext/>
        <w:pBdr>
          <w:top w:val="single" w:sz="4" w:space="1" w:color="auto"/>
          <w:left w:val="single" w:sz="4" w:space="4" w:color="auto"/>
          <w:bottom w:val="single" w:sz="4" w:space="2" w:color="auto"/>
          <w:right w:val="single" w:sz="4" w:space="4" w:color="auto"/>
        </w:pBdr>
        <w:tabs>
          <w:tab w:val="clear" w:pos="567"/>
        </w:tabs>
        <w:spacing w:line="240" w:lineRule="auto"/>
        <w:rPr>
          <w:b/>
          <w:color w:val="000000"/>
          <w:szCs w:val="22"/>
          <w:lang w:val="is-IS"/>
        </w:rPr>
      </w:pPr>
      <w:r w:rsidRPr="006D3231">
        <w:rPr>
          <w:b/>
          <w:color w:val="000000"/>
          <w:szCs w:val="22"/>
          <w:lang w:val="is-IS"/>
        </w:rPr>
        <w:t>3.</w:t>
      </w:r>
      <w:r w:rsidRPr="006D3231">
        <w:rPr>
          <w:b/>
          <w:color w:val="000000"/>
          <w:szCs w:val="22"/>
          <w:lang w:val="is-IS"/>
        </w:rPr>
        <w:tab/>
        <w:t>FYRNINGARDAGSETNING</w:t>
      </w:r>
    </w:p>
    <w:p w:rsidR="00812D16" w:rsidRPr="006D3231" w:rsidRDefault="00812D16" w:rsidP="00FA6912">
      <w:pPr>
        <w:keepNext/>
        <w:tabs>
          <w:tab w:val="clear" w:pos="567"/>
        </w:tabs>
        <w:spacing w:line="240" w:lineRule="auto"/>
        <w:rPr>
          <w:color w:val="000000"/>
          <w:szCs w:val="22"/>
          <w:lang w:val="is-IS"/>
        </w:rPr>
      </w:pPr>
    </w:p>
    <w:p w:rsidR="00C8179A" w:rsidRPr="006D3231" w:rsidRDefault="001C5440" w:rsidP="00FA6912">
      <w:pPr>
        <w:keepNext/>
        <w:tabs>
          <w:tab w:val="clear" w:pos="567"/>
        </w:tabs>
        <w:spacing w:line="240" w:lineRule="auto"/>
        <w:rPr>
          <w:color w:val="000000"/>
          <w:szCs w:val="22"/>
          <w:lang w:val="is-IS"/>
        </w:rPr>
      </w:pPr>
      <w:r w:rsidRPr="006D3231">
        <w:rPr>
          <w:color w:val="000000"/>
          <w:szCs w:val="22"/>
          <w:lang w:val="is-IS"/>
        </w:rPr>
        <w:t>EXP</w:t>
      </w:r>
    </w:p>
    <w:p w:rsidR="00812D16" w:rsidRPr="006D3231" w:rsidRDefault="00812D16" w:rsidP="00FA6912">
      <w:pPr>
        <w:tabs>
          <w:tab w:val="clear" w:pos="567"/>
        </w:tabs>
        <w:spacing w:line="240" w:lineRule="auto"/>
        <w:rPr>
          <w:color w:val="000000"/>
          <w:szCs w:val="22"/>
          <w:lang w:val="is-IS"/>
        </w:rPr>
      </w:pPr>
    </w:p>
    <w:p w:rsidR="00B840F4" w:rsidRPr="006D3231" w:rsidRDefault="00B840F4" w:rsidP="00FA6912">
      <w:pPr>
        <w:tabs>
          <w:tab w:val="clear" w:pos="567"/>
        </w:tabs>
        <w:spacing w:line="240" w:lineRule="auto"/>
        <w:rPr>
          <w:color w:val="000000"/>
          <w:szCs w:val="22"/>
          <w:lang w:val="is-IS"/>
        </w:rPr>
      </w:pPr>
    </w:p>
    <w:p w:rsidR="00812D16"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is-IS"/>
        </w:rPr>
      </w:pPr>
      <w:r w:rsidRPr="006D3231">
        <w:rPr>
          <w:b/>
          <w:color w:val="000000"/>
          <w:szCs w:val="22"/>
          <w:lang w:val="is-IS"/>
        </w:rPr>
        <w:t>4.</w:t>
      </w:r>
      <w:r w:rsidRPr="006D3231">
        <w:rPr>
          <w:b/>
          <w:color w:val="000000"/>
          <w:szCs w:val="22"/>
          <w:lang w:val="is-IS"/>
        </w:rPr>
        <w:tab/>
        <w:t>LOTUNÚMER</w:t>
      </w:r>
    </w:p>
    <w:p w:rsidR="00812D16" w:rsidRPr="006D3231" w:rsidRDefault="00812D16" w:rsidP="00FA6912">
      <w:pPr>
        <w:keepNext/>
        <w:tabs>
          <w:tab w:val="clear" w:pos="567"/>
        </w:tabs>
        <w:spacing w:line="240" w:lineRule="auto"/>
        <w:rPr>
          <w:color w:val="000000"/>
          <w:szCs w:val="22"/>
          <w:lang w:val="is-IS"/>
        </w:rPr>
      </w:pPr>
    </w:p>
    <w:p w:rsidR="00C8179A" w:rsidRPr="006D3231" w:rsidRDefault="001C5440" w:rsidP="00FA6912">
      <w:pPr>
        <w:keepNext/>
        <w:tabs>
          <w:tab w:val="clear" w:pos="567"/>
        </w:tabs>
        <w:spacing w:line="240" w:lineRule="auto"/>
        <w:rPr>
          <w:color w:val="000000"/>
          <w:szCs w:val="22"/>
          <w:lang w:val="is-IS"/>
        </w:rPr>
      </w:pPr>
      <w:r w:rsidRPr="006D3231">
        <w:rPr>
          <w:color w:val="000000"/>
          <w:szCs w:val="22"/>
          <w:lang w:val="is-IS"/>
        </w:rPr>
        <w:t>Lot</w:t>
      </w:r>
    </w:p>
    <w:p w:rsidR="00812D16" w:rsidRPr="006D3231" w:rsidRDefault="00812D16" w:rsidP="00FA6912">
      <w:pPr>
        <w:tabs>
          <w:tab w:val="clear" w:pos="567"/>
        </w:tabs>
        <w:spacing w:line="240" w:lineRule="auto"/>
        <w:rPr>
          <w:color w:val="000000"/>
          <w:szCs w:val="22"/>
          <w:lang w:val="is-IS"/>
        </w:rPr>
      </w:pPr>
    </w:p>
    <w:p w:rsidR="00B840F4" w:rsidRPr="006D3231" w:rsidRDefault="00B840F4" w:rsidP="00FA6912">
      <w:pPr>
        <w:tabs>
          <w:tab w:val="clear" w:pos="567"/>
        </w:tabs>
        <w:spacing w:line="240" w:lineRule="auto"/>
        <w:rPr>
          <w:color w:val="000000"/>
          <w:szCs w:val="22"/>
          <w:lang w:val="is-IS"/>
        </w:rPr>
      </w:pPr>
    </w:p>
    <w:p w:rsidR="001C5440"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is-IS"/>
        </w:rPr>
      </w:pPr>
      <w:r w:rsidRPr="006D3231">
        <w:rPr>
          <w:b/>
          <w:color w:val="000000"/>
          <w:szCs w:val="22"/>
          <w:lang w:val="is-IS"/>
        </w:rPr>
        <w:t>5.</w:t>
      </w:r>
      <w:r w:rsidRPr="006D3231">
        <w:rPr>
          <w:b/>
          <w:color w:val="000000"/>
          <w:szCs w:val="22"/>
          <w:lang w:val="is-IS"/>
        </w:rPr>
        <w:tab/>
        <w:t>ANNAÐ</w:t>
      </w:r>
    </w:p>
    <w:p w:rsidR="00812D16" w:rsidRDefault="00812D16" w:rsidP="00FA6912">
      <w:pPr>
        <w:tabs>
          <w:tab w:val="clear" w:pos="567"/>
        </w:tabs>
        <w:spacing w:line="240" w:lineRule="auto"/>
        <w:rPr>
          <w:color w:val="000000"/>
          <w:szCs w:val="22"/>
          <w:lang w:val="is-IS"/>
        </w:rPr>
      </w:pPr>
    </w:p>
    <w:p w:rsidR="007312B8" w:rsidRPr="006D3231" w:rsidRDefault="007312B8" w:rsidP="00FA6912">
      <w:pPr>
        <w:tabs>
          <w:tab w:val="clear" w:pos="567"/>
        </w:tabs>
        <w:spacing w:line="240" w:lineRule="auto"/>
        <w:rPr>
          <w:color w:val="000000"/>
          <w:szCs w:val="22"/>
          <w:lang w:val="is-IS"/>
        </w:rPr>
      </w:pPr>
    </w:p>
    <w:p w:rsidR="00192CAD" w:rsidRPr="006D3231" w:rsidRDefault="001C5440" w:rsidP="00FA6912">
      <w:pPr>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color w:val="000000"/>
          <w:szCs w:val="22"/>
          <w:lang w:val="is-IS"/>
        </w:rPr>
      </w:pPr>
      <w:r w:rsidRPr="006D3231">
        <w:rPr>
          <w:b/>
          <w:color w:val="000000"/>
          <w:szCs w:val="22"/>
          <w:lang w:val="is-IS"/>
        </w:rPr>
        <w:br w:type="page"/>
        <w:t>UPPLÝSINGAR SEM EIGA AÐ KOMA FRAM Á YTRI UMBÚÐUM</w:t>
      </w:r>
    </w:p>
    <w:p w:rsidR="00192CAD" w:rsidRPr="006D3231" w:rsidRDefault="00192CAD" w:rsidP="00FA6912">
      <w:pPr>
        <w:keepNext/>
        <w:pBdr>
          <w:top w:val="single" w:sz="4" w:space="1" w:color="auto"/>
          <w:left w:val="single" w:sz="4" w:space="1" w:color="auto"/>
          <w:bottom w:val="single" w:sz="4" w:space="1" w:color="auto"/>
          <w:right w:val="single" w:sz="4" w:space="1" w:color="auto"/>
        </w:pBdr>
        <w:tabs>
          <w:tab w:val="clear" w:pos="567"/>
        </w:tabs>
        <w:spacing w:line="240" w:lineRule="auto"/>
        <w:ind w:left="567" w:hanging="567"/>
        <w:rPr>
          <w:bCs/>
          <w:color w:val="000000"/>
          <w:szCs w:val="22"/>
          <w:lang w:val="is-IS"/>
        </w:rPr>
      </w:pPr>
    </w:p>
    <w:p w:rsidR="00192CAD" w:rsidRPr="006D3231" w:rsidRDefault="001C5440" w:rsidP="00FA6912">
      <w:pPr>
        <w:keepNext/>
        <w:pBdr>
          <w:top w:val="single" w:sz="4" w:space="1" w:color="auto"/>
          <w:left w:val="single" w:sz="4" w:space="1" w:color="auto"/>
          <w:bottom w:val="single" w:sz="4" w:space="1" w:color="auto"/>
          <w:right w:val="single" w:sz="4" w:space="1" w:color="auto"/>
        </w:pBdr>
        <w:tabs>
          <w:tab w:val="clear" w:pos="567"/>
        </w:tabs>
        <w:spacing w:line="240" w:lineRule="auto"/>
        <w:rPr>
          <w:bCs/>
          <w:color w:val="000000"/>
          <w:szCs w:val="22"/>
          <w:lang w:val="is-IS"/>
        </w:rPr>
      </w:pPr>
      <w:r w:rsidRPr="006D3231">
        <w:rPr>
          <w:b/>
          <w:color w:val="000000"/>
          <w:szCs w:val="22"/>
          <w:lang w:val="is-IS"/>
        </w:rPr>
        <w:t xml:space="preserve">YTRI ASKJA - SKILARENCE 120 mg </w:t>
      </w:r>
      <w:r w:rsidR="00DA4EA6" w:rsidRPr="006D3231">
        <w:rPr>
          <w:b/>
          <w:color w:val="000000"/>
          <w:szCs w:val="22"/>
          <w:lang w:val="is-IS"/>
        </w:rPr>
        <w:t>MAGA</w:t>
      </w:r>
      <w:r w:rsidRPr="006D3231">
        <w:rPr>
          <w:b/>
          <w:color w:val="000000"/>
          <w:szCs w:val="22"/>
          <w:lang w:val="is-IS"/>
        </w:rPr>
        <w:t>SÝRUÞOLNAR TÖFLUR</w:t>
      </w:r>
    </w:p>
    <w:p w:rsidR="00192CAD" w:rsidRPr="006D3231" w:rsidRDefault="00192CAD" w:rsidP="00FA6912">
      <w:pPr>
        <w:keepNext/>
        <w:tabs>
          <w:tab w:val="clear" w:pos="567"/>
        </w:tabs>
        <w:spacing w:line="240" w:lineRule="auto"/>
        <w:rPr>
          <w:color w:val="000000"/>
          <w:szCs w:val="22"/>
          <w:lang w:val="is-IS"/>
        </w:rPr>
      </w:pPr>
    </w:p>
    <w:p w:rsidR="00192CAD" w:rsidRPr="006D3231" w:rsidRDefault="00192CAD" w:rsidP="00FA6912">
      <w:pPr>
        <w:keepNext/>
        <w:tabs>
          <w:tab w:val="clear" w:pos="567"/>
        </w:tabs>
        <w:spacing w:line="240" w:lineRule="auto"/>
        <w:rPr>
          <w:color w:val="000000"/>
          <w:szCs w:val="22"/>
          <w:lang w:val="is-IS"/>
        </w:rPr>
      </w:pPr>
    </w:p>
    <w:p w:rsidR="00192CAD"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lang w:val="is-IS"/>
        </w:rPr>
      </w:pPr>
      <w:r w:rsidRPr="006D3231">
        <w:rPr>
          <w:b/>
          <w:color w:val="000000"/>
          <w:szCs w:val="22"/>
          <w:lang w:val="is-IS"/>
        </w:rPr>
        <w:t>1.</w:t>
      </w:r>
      <w:r w:rsidRPr="006D3231">
        <w:rPr>
          <w:b/>
          <w:color w:val="000000"/>
          <w:szCs w:val="22"/>
          <w:lang w:val="is-IS"/>
        </w:rPr>
        <w:tab/>
        <w:t>HEITI LYFS</w:t>
      </w:r>
    </w:p>
    <w:p w:rsidR="00192CAD" w:rsidRPr="006D3231" w:rsidRDefault="00192CAD" w:rsidP="00FA6912">
      <w:pPr>
        <w:keepNext/>
        <w:tabs>
          <w:tab w:val="clear" w:pos="567"/>
        </w:tabs>
        <w:spacing w:line="240" w:lineRule="auto"/>
        <w:rPr>
          <w:color w:val="000000"/>
          <w:szCs w:val="22"/>
          <w:lang w:val="is-IS"/>
        </w:rPr>
      </w:pPr>
    </w:p>
    <w:p w:rsidR="00192CAD" w:rsidRPr="006D3231" w:rsidRDefault="001C5440" w:rsidP="00FA6912">
      <w:pPr>
        <w:keepNext/>
        <w:tabs>
          <w:tab w:val="clear" w:pos="567"/>
        </w:tabs>
        <w:spacing w:line="240" w:lineRule="auto"/>
        <w:rPr>
          <w:color w:val="000000"/>
          <w:szCs w:val="22"/>
          <w:lang w:val="is-IS"/>
        </w:rPr>
      </w:pPr>
      <w:r w:rsidRPr="006D3231">
        <w:rPr>
          <w:color w:val="000000"/>
          <w:szCs w:val="22"/>
          <w:lang w:val="is-IS"/>
        </w:rPr>
        <w:t xml:space="preserve">Skilarence 120 mg </w:t>
      </w:r>
      <w:r w:rsidR="00DA4EA6" w:rsidRPr="006D3231">
        <w:rPr>
          <w:color w:val="000000"/>
          <w:szCs w:val="22"/>
          <w:lang w:val="is-IS"/>
        </w:rPr>
        <w:t>magasýruþ</w:t>
      </w:r>
      <w:r w:rsidR="0091503D" w:rsidRPr="006D3231">
        <w:rPr>
          <w:color w:val="000000"/>
          <w:szCs w:val="22"/>
          <w:lang w:val="is-IS"/>
        </w:rPr>
        <w:t>olnar</w:t>
      </w:r>
      <w:r w:rsidR="00DA4EA6" w:rsidRPr="006D3231">
        <w:rPr>
          <w:color w:val="000000"/>
          <w:szCs w:val="22"/>
          <w:lang w:val="is-IS"/>
        </w:rPr>
        <w:t xml:space="preserve"> töflur</w:t>
      </w:r>
      <w:r w:rsidR="00DA4EA6" w:rsidRPr="006D3231" w:rsidDel="00DA4EA6">
        <w:rPr>
          <w:color w:val="000000"/>
          <w:szCs w:val="22"/>
          <w:lang w:val="is-IS"/>
        </w:rPr>
        <w:t xml:space="preserve"> </w:t>
      </w:r>
    </w:p>
    <w:p w:rsidR="00192CAD" w:rsidRPr="006D3231" w:rsidRDefault="00243D83" w:rsidP="00FA6912">
      <w:pPr>
        <w:tabs>
          <w:tab w:val="clear" w:pos="567"/>
        </w:tabs>
        <w:spacing w:line="240" w:lineRule="auto"/>
        <w:rPr>
          <w:color w:val="000000"/>
          <w:szCs w:val="22"/>
          <w:lang w:val="is-IS"/>
        </w:rPr>
      </w:pPr>
      <w:r w:rsidRPr="006D3231">
        <w:rPr>
          <w:color w:val="000000"/>
          <w:szCs w:val="22"/>
          <w:lang w:val="is-IS"/>
        </w:rPr>
        <w:t>d</w:t>
      </w:r>
      <w:r w:rsidR="001C5440" w:rsidRPr="006D3231">
        <w:rPr>
          <w:color w:val="000000"/>
          <w:szCs w:val="22"/>
          <w:lang w:val="is-IS"/>
        </w:rPr>
        <w:t>ímetýlfúmarat</w:t>
      </w:r>
    </w:p>
    <w:p w:rsidR="00192CAD" w:rsidRPr="006D3231" w:rsidRDefault="00192CAD" w:rsidP="00FA6912">
      <w:pPr>
        <w:tabs>
          <w:tab w:val="clear" w:pos="567"/>
        </w:tabs>
        <w:spacing w:line="240" w:lineRule="auto"/>
        <w:rPr>
          <w:color w:val="000000"/>
          <w:szCs w:val="22"/>
          <w:lang w:val="is-IS"/>
        </w:rPr>
      </w:pPr>
    </w:p>
    <w:p w:rsidR="00192CAD" w:rsidRPr="006D3231" w:rsidRDefault="00192CAD" w:rsidP="00FA6912">
      <w:pPr>
        <w:tabs>
          <w:tab w:val="clear" w:pos="567"/>
        </w:tabs>
        <w:spacing w:line="240" w:lineRule="auto"/>
        <w:rPr>
          <w:color w:val="000000"/>
          <w:szCs w:val="22"/>
          <w:lang w:val="is-IS"/>
        </w:rPr>
      </w:pPr>
    </w:p>
    <w:p w:rsidR="00192CAD"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color w:val="000000"/>
          <w:szCs w:val="22"/>
          <w:lang w:val="is-IS"/>
        </w:rPr>
      </w:pPr>
      <w:r w:rsidRPr="006D3231">
        <w:rPr>
          <w:b/>
          <w:color w:val="000000"/>
          <w:szCs w:val="22"/>
          <w:lang w:val="is-IS"/>
        </w:rPr>
        <w:t>2.</w:t>
      </w:r>
      <w:r w:rsidRPr="006D3231">
        <w:rPr>
          <w:b/>
          <w:color w:val="000000"/>
          <w:szCs w:val="22"/>
          <w:lang w:val="is-IS"/>
        </w:rPr>
        <w:tab/>
        <w:t>VIRK(T) EFNI</w:t>
      </w:r>
    </w:p>
    <w:p w:rsidR="00192CAD" w:rsidRPr="006D3231" w:rsidRDefault="00192CAD" w:rsidP="00FA6912">
      <w:pPr>
        <w:keepNext/>
        <w:tabs>
          <w:tab w:val="clear" w:pos="567"/>
        </w:tabs>
        <w:spacing w:line="240" w:lineRule="auto"/>
        <w:rPr>
          <w:color w:val="000000"/>
          <w:szCs w:val="22"/>
          <w:lang w:val="is-IS"/>
        </w:rPr>
      </w:pPr>
    </w:p>
    <w:p w:rsidR="00192CAD" w:rsidRPr="006D3231" w:rsidRDefault="001C5440" w:rsidP="00FA6912">
      <w:pPr>
        <w:keepNext/>
        <w:tabs>
          <w:tab w:val="clear" w:pos="567"/>
        </w:tabs>
        <w:spacing w:line="240" w:lineRule="auto"/>
        <w:rPr>
          <w:color w:val="000000"/>
          <w:szCs w:val="22"/>
          <w:lang w:val="is-IS"/>
        </w:rPr>
      </w:pPr>
      <w:r w:rsidRPr="006D3231">
        <w:rPr>
          <w:color w:val="000000"/>
          <w:szCs w:val="22"/>
          <w:lang w:val="is-IS"/>
        </w:rPr>
        <w:t>Hver tafla inniheldur 120 mg af dímetýlfúmarati.</w:t>
      </w:r>
    </w:p>
    <w:p w:rsidR="00192CAD" w:rsidRPr="006D3231" w:rsidRDefault="00192CAD" w:rsidP="00FA6912">
      <w:pPr>
        <w:tabs>
          <w:tab w:val="clear" w:pos="567"/>
        </w:tabs>
        <w:spacing w:line="240" w:lineRule="auto"/>
        <w:rPr>
          <w:color w:val="000000"/>
          <w:szCs w:val="22"/>
          <w:lang w:val="is-IS"/>
        </w:rPr>
      </w:pPr>
    </w:p>
    <w:p w:rsidR="00192CAD" w:rsidRPr="006D3231" w:rsidRDefault="00192CAD" w:rsidP="00FA6912">
      <w:pPr>
        <w:tabs>
          <w:tab w:val="clear" w:pos="567"/>
        </w:tabs>
        <w:spacing w:line="240" w:lineRule="auto"/>
        <w:rPr>
          <w:color w:val="000000"/>
          <w:szCs w:val="22"/>
          <w:lang w:val="is-IS"/>
        </w:rPr>
      </w:pPr>
    </w:p>
    <w:p w:rsidR="00192CAD"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lang w:val="is-IS"/>
        </w:rPr>
      </w:pPr>
      <w:r w:rsidRPr="006D3231">
        <w:rPr>
          <w:b/>
          <w:color w:val="000000"/>
          <w:szCs w:val="22"/>
          <w:lang w:val="is-IS"/>
        </w:rPr>
        <w:t>3.</w:t>
      </w:r>
      <w:r w:rsidRPr="006D3231">
        <w:rPr>
          <w:b/>
          <w:color w:val="000000"/>
          <w:szCs w:val="22"/>
          <w:lang w:val="is-IS"/>
        </w:rPr>
        <w:tab/>
        <w:t>HJÁLPAREFNI</w:t>
      </w:r>
    </w:p>
    <w:p w:rsidR="00192CAD" w:rsidRPr="006D3231" w:rsidRDefault="00192CAD" w:rsidP="00FA6912">
      <w:pPr>
        <w:keepNext/>
        <w:tabs>
          <w:tab w:val="clear" w:pos="567"/>
        </w:tabs>
        <w:spacing w:line="240" w:lineRule="auto"/>
        <w:rPr>
          <w:color w:val="000000"/>
          <w:szCs w:val="22"/>
          <w:lang w:val="is-IS"/>
        </w:rPr>
      </w:pPr>
    </w:p>
    <w:p w:rsidR="00807EE0" w:rsidRPr="006D3231" w:rsidRDefault="001C5440" w:rsidP="00FA6912">
      <w:pPr>
        <w:keepNext/>
        <w:tabs>
          <w:tab w:val="clear" w:pos="567"/>
        </w:tabs>
        <w:spacing w:line="240" w:lineRule="auto"/>
        <w:rPr>
          <w:color w:val="000000"/>
          <w:szCs w:val="22"/>
          <w:lang w:val="is-IS"/>
        </w:rPr>
      </w:pPr>
      <w:r w:rsidRPr="006D3231">
        <w:rPr>
          <w:color w:val="000000"/>
          <w:szCs w:val="22"/>
          <w:lang w:val="is-IS"/>
        </w:rPr>
        <w:t>Inniheldur laktósa. Sjá frekari upplýsingar í fylgiseðli.</w:t>
      </w:r>
    </w:p>
    <w:p w:rsidR="00192CAD" w:rsidRPr="006D3231" w:rsidRDefault="00192CAD" w:rsidP="00FA6912">
      <w:pPr>
        <w:tabs>
          <w:tab w:val="clear" w:pos="567"/>
        </w:tabs>
        <w:spacing w:line="240" w:lineRule="auto"/>
        <w:rPr>
          <w:color w:val="000000"/>
          <w:szCs w:val="22"/>
          <w:lang w:val="is-IS"/>
        </w:rPr>
      </w:pPr>
    </w:p>
    <w:p w:rsidR="00192CAD" w:rsidRPr="006D3231" w:rsidRDefault="00192CAD" w:rsidP="00FA6912">
      <w:pPr>
        <w:tabs>
          <w:tab w:val="clear" w:pos="567"/>
        </w:tabs>
        <w:spacing w:line="240" w:lineRule="auto"/>
        <w:rPr>
          <w:color w:val="000000"/>
          <w:szCs w:val="22"/>
          <w:lang w:val="is-IS"/>
        </w:rPr>
      </w:pPr>
    </w:p>
    <w:p w:rsidR="00192CAD"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lang w:val="is-IS"/>
        </w:rPr>
      </w:pPr>
      <w:r w:rsidRPr="006D3231">
        <w:rPr>
          <w:b/>
          <w:color w:val="000000"/>
          <w:szCs w:val="22"/>
          <w:lang w:val="is-IS"/>
        </w:rPr>
        <w:t>4.</w:t>
      </w:r>
      <w:r w:rsidRPr="006D3231">
        <w:rPr>
          <w:b/>
          <w:color w:val="000000"/>
          <w:szCs w:val="22"/>
          <w:lang w:val="is-IS"/>
        </w:rPr>
        <w:tab/>
        <w:t>LYFJAFORM OG INNIHALD</w:t>
      </w:r>
    </w:p>
    <w:p w:rsidR="00192CAD" w:rsidRPr="006D3231" w:rsidRDefault="00192CAD" w:rsidP="00FA6912">
      <w:pPr>
        <w:keepNext/>
        <w:tabs>
          <w:tab w:val="clear" w:pos="567"/>
        </w:tabs>
        <w:spacing w:line="240" w:lineRule="auto"/>
        <w:rPr>
          <w:color w:val="000000"/>
          <w:szCs w:val="22"/>
          <w:lang w:val="is-IS"/>
        </w:rPr>
      </w:pPr>
    </w:p>
    <w:p w:rsidR="005F60B9" w:rsidRPr="006D3231" w:rsidRDefault="001C5440" w:rsidP="00FA6912">
      <w:pPr>
        <w:keepNext/>
        <w:tabs>
          <w:tab w:val="clear" w:pos="567"/>
        </w:tabs>
        <w:spacing w:line="240" w:lineRule="auto"/>
        <w:jc w:val="both"/>
        <w:rPr>
          <w:rFonts w:eastAsia="SimSun"/>
          <w:color w:val="000000"/>
          <w:szCs w:val="22"/>
          <w:lang w:val="is-IS" w:eastAsia="zh-CN"/>
        </w:rPr>
      </w:pPr>
      <w:r w:rsidRPr="006D3231">
        <w:rPr>
          <w:rFonts w:eastAsia="SimSun"/>
          <w:color w:val="000000"/>
          <w:szCs w:val="22"/>
          <w:lang w:val="is-IS"/>
        </w:rPr>
        <w:t>40 </w:t>
      </w:r>
      <w:r w:rsidR="00DA4EA6" w:rsidRPr="006D3231">
        <w:rPr>
          <w:rFonts w:eastAsia="SimSun"/>
          <w:color w:val="000000"/>
          <w:szCs w:val="22"/>
          <w:lang w:val="is-IS"/>
        </w:rPr>
        <w:t>magasýruþ. töflur</w:t>
      </w:r>
      <w:r w:rsidR="00DA4EA6" w:rsidRPr="006D3231" w:rsidDel="00DA4EA6">
        <w:rPr>
          <w:rFonts w:eastAsia="SimSun"/>
          <w:color w:val="000000"/>
          <w:szCs w:val="22"/>
          <w:lang w:val="is-IS"/>
        </w:rPr>
        <w:t xml:space="preserve"> </w:t>
      </w:r>
    </w:p>
    <w:p w:rsidR="005F60B9" w:rsidRPr="006D3231" w:rsidRDefault="001C5440" w:rsidP="00FA6912">
      <w:pPr>
        <w:tabs>
          <w:tab w:val="clear" w:pos="567"/>
        </w:tabs>
        <w:spacing w:line="240" w:lineRule="auto"/>
        <w:jc w:val="both"/>
        <w:rPr>
          <w:rFonts w:eastAsia="SimSun"/>
          <w:color w:val="000000"/>
          <w:szCs w:val="22"/>
          <w:shd w:val="pct15" w:color="auto" w:fill="FFFFFF"/>
          <w:lang w:val="is-IS" w:eastAsia="zh-CN"/>
        </w:rPr>
      </w:pPr>
      <w:r w:rsidRPr="006D3231">
        <w:rPr>
          <w:rFonts w:eastAsia="SimSun"/>
          <w:color w:val="000000"/>
          <w:szCs w:val="22"/>
          <w:shd w:val="pct15" w:color="auto" w:fill="FFFFFF"/>
          <w:lang w:val="is-IS"/>
        </w:rPr>
        <w:t>70 </w:t>
      </w:r>
      <w:r w:rsidR="00DA4EA6" w:rsidRPr="006D3231">
        <w:rPr>
          <w:rFonts w:eastAsia="SimSun"/>
          <w:color w:val="000000"/>
          <w:szCs w:val="22"/>
          <w:shd w:val="pct15" w:color="auto" w:fill="FFFFFF"/>
          <w:lang w:val="is-IS"/>
        </w:rPr>
        <w:t>magasýruþ. töflur</w:t>
      </w:r>
      <w:r w:rsidR="00DA4EA6" w:rsidRPr="006D3231" w:rsidDel="00DA4EA6">
        <w:rPr>
          <w:rFonts w:eastAsia="SimSun"/>
          <w:color w:val="000000"/>
          <w:szCs w:val="22"/>
          <w:shd w:val="pct15" w:color="auto" w:fill="FFFFFF"/>
          <w:lang w:val="is-IS"/>
        </w:rPr>
        <w:t xml:space="preserve"> </w:t>
      </w:r>
    </w:p>
    <w:p w:rsidR="00107638" w:rsidRDefault="001C5440" w:rsidP="00FA6912">
      <w:pPr>
        <w:tabs>
          <w:tab w:val="clear" w:pos="567"/>
        </w:tabs>
        <w:spacing w:line="240" w:lineRule="auto"/>
        <w:jc w:val="both"/>
        <w:rPr>
          <w:rFonts w:eastAsia="SimSun"/>
          <w:color w:val="000000"/>
          <w:szCs w:val="22"/>
          <w:shd w:val="pct15" w:color="auto" w:fill="FFFFFF"/>
          <w:lang w:val="is-IS"/>
        </w:rPr>
      </w:pPr>
      <w:r w:rsidRPr="006D3231">
        <w:rPr>
          <w:rFonts w:eastAsia="SimSun"/>
          <w:color w:val="000000"/>
          <w:szCs w:val="22"/>
          <w:shd w:val="pct15" w:color="auto" w:fill="FFFFFF"/>
          <w:lang w:val="is-IS"/>
        </w:rPr>
        <w:t>90 </w:t>
      </w:r>
      <w:r w:rsidR="00DA4EA6" w:rsidRPr="006D3231">
        <w:rPr>
          <w:rFonts w:eastAsia="SimSun"/>
          <w:color w:val="000000"/>
          <w:szCs w:val="22"/>
          <w:shd w:val="pct15" w:color="auto" w:fill="FFFFFF"/>
          <w:lang w:val="is-IS"/>
        </w:rPr>
        <w:t>magasýruþ. töflur</w:t>
      </w:r>
      <w:r w:rsidR="00DA4EA6" w:rsidRPr="006D3231" w:rsidDel="00DA4EA6">
        <w:rPr>
          <w:rFonts w:eastAsia="SimSun"/>
          <w:color w:val="000000"/>
          <w:szCs w:val="22"/>
          <w:shd w:val="pct15" w:color="auto" w:fill="FFFFFF"/>
          <w:lang w:val="is-IS"/>
        </w:rPr>
        <w:t xml:space="preserve"> </w:t>
      </w:r>
    </w:p>
    <w:p w:rsidR="005F60B9" w:rsidRPr="006D3231" w:rsidRDefault="001C5440" w:rsidP="00FA6912">
      <w:pPr>
        <w:tabs>
          <w:tab w:val="clear" w:pos="567"/>
        </w:tabs>
        <w:spacing w:line="240" w:lineRule="auto"/>
        <w:jc w:val="both"/>
        <w:rPr>
          <w:rFonts w:eastAsia="SimSun"/>
          <w:color w:val="000000"/>
          <w:szCs w:val="22"/>
          <w:shd w:val="pct15" w:color="auto" w:fill="FFFFFF"/>
          <w:lang w:val="is-IS" w:eastAsia="zh-CN"/>
        </w:rPr>
      </w:pPr>
      <w:r w:rsidRPr="006D3231">
        <w:rPr>
          <w:rFonts w:eastAsia="SimSun"/>
          <w:color w:val="000000"/>
          <w:szCs w:val="22"/>
          <w:shd w:val="pct15" w:color="auto" w:fill="FFFFFF"/>
          <w:lang w:val="is-IS"/>
        </w:rPr>
        <w:t>100 </w:t>
      </w:r>
      <w:r w:rsidR="00DA4EA6" w:rsidRPr="006D3231">
        <w:rPr>
          <w:rFonts w:eastAsia="SimSun"/>
          <w:color w:val="000000"/>
          <w:szCs w:val="22"/>
          <w:shd w:val="pct15" w:color="auto" w:fill="FFFFFF"/>
          <w:lang w:val="is-IS"/>
        </w:rPr>
        <w:t>magasýruþ. töflur</w:t>
      </w:r>
      <w:r w:rsidR="00DA4EA6" w:rsidRPr="006D3231" w:rsidDel="00DA4EA6">
        <w:rPr>
          <w:rFonts w:eastAsia="SimSun"/>
          <w:color w:val="000000"/>
          <w:szCs w:val="22"/>
          <w:shd w:val="pct15" w:color="auto" w:fill="FFFFFF"/>
          <w:lang w:val="is-IS"/>
        </w:rPr>
        <w:t xml:space="preserve"> </w:t>
      </w:r>
    </w:p>
    <w:p w:rsidR="005F60B9" w:rsidRPr="006D3231" w:rsidRDefault="001C5440" w:rsidP="00FA6912">
      <w:pPr>
        <w:tabs>
          <w:tab w:val="clear" w:pos="567"/>
        </w:tabs>
        <w:spacing w:line="240" w:lineRule="auto"/>
        <w:jc w:val="both"/>
        <w:rPr>
          <w:rFonts w:eastAsia="SimSun"/>
          <w:color w:val="000000"/>
          <w:szCs w:val="22"/>
          <w:shd w:val="pct15" w:color="auto" w:fill="FFFFFF"/>
          <w:lang w:val="is-IS" w:eastAsia="zh-CN"/>
        </w:rPr>
      </w:pPr>
      <w:r w:rsidRPr="006D3231">
        <w:rPr>
          <w:rFonts w:eastAsia="SimSun"/>
          <w:color w:val="000000"/>
          <w:szCs w:val="22"/>
          <w:shd w:val="pct15" w:color="auto" w:fill="FFFFFF"/>
          <w:lang w:val="is-IS"/>
        </w:rPr>
        <w:t>120 </w:t>
      </w:r>
      <w:r w:rsidR="00DA4EA6" w:rsidRPr="006D3231">
        <w:rPr>
          <w:rFonts w:eastAsia="SimSun"/>
          <w:color w:val="000000"/>
          <w:szCs w:val="22"/>
          <w:shd w:val="pct15" w:color="auto" w:fill="FFFFFF"/>
          <w:lang w:val="is-IS"/>
        </w:rPr>
        <w:t>magasýruþ. töflur</w:t>
      </w:r>
      <w:r w:rsidR="00DA4EA6" w:rsidRPr="006D3231" w:rsidDel="00DA4EA6">
        <w:rPr>
          <w:rFonts w:eastAsia="SimSun"/>
          <w:color w:val="000000"/>
          <w:szCs w:val="22"/>
          <w:shd w:val="pct15" w:color="auto" w:fill="FFFFFF"/>
          <w:lang w:val="is-IS"/>
        </w:rPr>
        <w:t xml:space="preserve"> </w:t>
      </w:r>
    </w:p>
    <w:p w:rsidR="005F60B9" w:rsidRPr="006D3231" w:rsidRDefault="001C5440" w:rsidP="00FA6912">
      <w:pPr>
        <w:tabs>
          <w:tab w:val="clear" w:pos="567"/>
        </w:tabs>
        <w:spacing w:line="240" w:lineRule="auto"/>
        <w:jc w:val="both"/>
        <w:rPr>
          <w:rFonts w:eastAsia="SimSun"/>
          <w:color w:val="000000"/>
          <w:szCs w:val="22"/>
          <w:shd w:val="pct15" w:color="auto" w:fill="FFFFFF"/>
          <w:lang w:val="is-IS" w:eastAsia="zh-CN"/>
        </w:rPr>
      </w:pPr>
      <w:r w:rsidRPr="006D3231">
        <w:rPr>
          <w:rFonts w:eastAsia="SimSun"/>
          <w:color w:val="000000"/>
          <w:szCs w:val="22"/>
          <w:shd w:val="pct15" w:color="auto" w:fill="FFFFFF"/>
          <w:lang w:val="is-IS"/>
        </w:rPr>
        <w:t>180 </w:t>
      </w:r>
      <w:r w:rsidR="00DA4EA6" w:rsidRPr="006D3231">
        <w:rPr>
          <w:rFonts w:eastAsia="SimSun"/>
          <w:color w:val="000000"/>
          <w:szCs w:val="22"/>
          <w:shd w:val="pct15" w:color="auto" w:fill="FFFFFF"/>
          <w:lang w:val="is-IS"/>
        </w:rPr>
        <w:t>magasýruþ. töflur</w:t>
      </w:r>
      <w:r w:rsidR="00DA4EA6" w:rsidRPr="006D3231" w:rsidDel="00DA4EA6">
        <w:rPr>
          <w:rFonts w:eastAsia="SimSun"/>
          <w:color w:val="000000"/>
          <w:szCs w:val="22"/>
          <w:shd w:val="pct15" w:color="auto" w:fill="FFFFFF"/>
          <w:lang w:val="is-IS"/>
        </w:rPr>
        <w:t xml:space="preserve"> </w:t>
      </w:r>
    </w:p>
    <w:p w:rsidR="005F60B9" w:rsidRPr="006D3231" w:rsidRDefault="001C5440" w:rsidP="00FA6912">
      <w:pPr>
        <w:tabs>
          <w:tab w:val="clear" w:pos="567"/>
        </w:tabs>
        <w:spacing w:line="240" w:lineRule="auto"/>
        <w:jc w:val="both"/>
        <w:rPr>
          <w:rFonts w:eastAsia="SimSun"/>
          <w:color w:val="000000"/>
          <w:szCs w:val="22"/>
          <w:shd w:val="pct15" w:color="auto" w:fill="FFFFFF"/>
          <w:lang w:val="is-IS" w:eastAsia="zh-CN"/>
        </w:rPr>
      </w:pPr>
      <w:r w:rsidRPr="006D3231">
        <w:rPr>
          <w:rFonts w:eastAsia="SimSun"/>
          <w:color w:val="000000"/>
          <w:szCs w:val="22"/>
          <w:shd w:val="pct15" w:color="auto" w:fill="FFFFFF"/>
          <w:lang w:val="is-IS"/>
        </w:rPr>
        <w:t>200 </w:t>
      </w:r>
      <w:r w:rsidR="00DA4EA6" w:rsidRPr="006D3231">
        <w:rPr>
          <w:rFonts w:eastAsia="SimSun"/>
          <w:color w:val="000000"/>
          <w:szCs w:val="22"/>
          <w:shd w:val="pct15" w:color="auto" w:fill="FFFFFF"/>
          <w:lang w:val="is-IS"/>
        </w:rPr>
        <w:t>magasýruþ. töflur</w:t>
      </w:r>
      <w:r w:rsidR="00DA4EA6" w:rsidRPr="006D3231" w:rsidDel="00DA4EA6">
        <w:rPr>
          <w:rFonts w:eastAsia="SimSun"/>
          <w:color w:val="000000"/>
          <w:szCs w:val="22"/>
          <w:shd w:val="pct15" w:color="auto" w:fill="FFFFFF"/>
          <w:lang w:val="is-IS"/>
        </w:rPr>
        <w:t xml:space="preserve"> </w:t>
      </w:r>
    </w:p>
    <w:p w:rsidR="005F60B9" w:rsidRDefault="001C5440" w:rsidP="00FA6912">
      <w:pPr>
        <w:tabs>
          <w:tab w:val="clear" w:pos="567"/>
        </w:tabs>
        <w:spacing w:line="240" w:lineRule="auto"/>
        <w:jc w:val="both"/>
        <w:rPr>
          <w:rFonts w:eastAsia="SimSun"/>
          <w:color w:val="000000"/>
          <w:szCs w:val="22"/>
          <w:shd w:val="pct15" w:color="auto" w:fill="FFFFFF"/>
          <w:lang w:val="is-IS"/>
        </w:rPr>
      </w:pPr>
      <w:r w:rsidRPr="006D3231">
        <w:rPr>
          <w:rFonts w:eastAsia="SimSun"/>
          <w:color w:val="000000"/>
          <w:szCs w:val="22"/>
          <w:shd w:val="pct15" w:color="auto" w:fill="FFFFFF"/>
          <w:lang w:val="is-IS"/>
        </w:rPr>
        <w:t>240 </w:t>
      </w:r>
      <w:r w:rsidR="00DA4EA6" w:rsidRPr="006D3231">
        <w:rPr>
          <w:rFonts w:eastAsia="SimSun"/>
          <w:color w:val="000000"/>
          <w:szCs w:val="22"/>
          <w:shd w:val="pct15" w:color="auto" w:fill="FFFFFF"/>
          <w:lang w:val="is-IS"/>
        </w:rPr>
        <w:t>magasýruþ. töflur</w:t>
      </w:r>
      <w:r w:rsidR="00DA4EA6" w:rsidRPr="006D3231" w:rsidDel="00DA4EA6">
        <w:rPr>
          <w:rFonts w:eastAsia="SimSun"/>
          <w:color w:val="000000"/>
          <w:szCs w:val="22"/>
          <w:shd w:val="pct15" w:color="auto" w:fill="FFFFFF"/>
          <w:lang w:val="is-IS"/>
        </w:rPr>
        <w:t xml:space="preserve"> </w:t>
      </w:r>
    </w:p>
    <w:p w:rsidR="00107638" w:rsidRPr="006D3231" w:rsidRDefault="00107638" w:rsidP="00FA6912">
      <w:pPr>
        <w:tabs>
          <w:tab w:val="clear" w:pos="567"/>
        </w:tabs>
        <w:spacing w:line="240" w:lineRule="auto"/>
        <w:jc w:val="both"/>
        <w:rPr>
          <w:rFonts w:eastAsia="SimSun"/>
          <w:color w:val="000000"/>
          <w:szCs w:val="22"/>
          <w:shd w:val="pct15" w:color="auto" w:fill="FFFFFF"/>
          <w:lang w:val="is-IS"/>
        </w:rPr>
      </w:pPr>
      <w:r>
        <w:rPr>
          <w:rFonts w:eastAsia="SimSun"/>
          <w:color w:val="000000"/>
          <w:szCs w:val="22"/>
          <w:shd w:val="pct15" w:color="auto" w:fill="FFFFFF"/>
          <w:lang w:val="is-IS"/>
        </w:rPr>
        <w:t>30</w:t>
      </w:r>
      <w:r w:rsidRPr="006D3231">
        <w:rPr>
          <w:rFonts w:eastAsia="SimSun"/>
          <w:color w:val="000000"/>
          <w:szCs w:val="22"/>
          <w:shd w:val="pct15" w:color="auto" w:fill="FFFFFF"/>
          <w:lang w:val="is-IS"/>
        </w:rPr>
        <w:t>0 magasýruþ. töflur</w:t>
      </w:r>
      <w:r w:rsidRPr="006D3231" w:rsidDel="00DA4EA6">
        <w:rPr>
          <w:rFonts w:eastAsia="SimSun"/>
          <w:color w:val="000000"/>
          <w:szCs w:val="22"/>
          <w:shd w:val="pct15" w:color="auto" w:fill="FFFFFF"/>
          <w:lang w:val="is-IS"/>
        </w:rPr>
        <w:t xml:space="preserve"> </w:t>
      </w:r>
    </w:p>
    <w:p w:rsidR="00107638" w:rsidRDefault="001C5440" w:rsidP="00FA6912">
      <w:pPr>
        <w:tabs>
          <w:tab w:val="clear" w:pos="567"/>
        </w:tabs>
        <w:spacing w:line="240" w:lineRule="auto"/>
        <w:jc w:val="both"/>
        <w:rPr>
          <w:rFonts w:eastAsia="SimSun"/>
          <w:color w:val="000000"/>
          <w:szCs w:val="22"/>
          <w:shd w:val="pct15" w:color="auto" w:fill="FFFFFF"/>
          <w:lang w:val="is-IS"/>
        </w:rPr>
      </w:pPr>
      <w:r w:rsidRPr="006D3231">
        <w:rPr>
          <w:rFonts w:eastAsia="SimSun"/>
          <w:color w:val="000000"/>
          <w:szCs w:val="22"/>
          <w:shd w:val="pct15" w:color="auto" w:fill="FFFFFF"/>
          <w:lang w:val="is-IS"/>
        </w:rPr>
        <w:t>360 </w:t>
      </w:r>
      <w:r w:rsidR="00DA4EA6" w:rsidRPr="006D3231">
        <w:rPr>
          <w:rFonts w:eastAsia="SimSun"/>
          <w:color w:val="000000"/>
          <w:szCs w:val="22"/>
          <w:shd w:val="pct15" w:color="auto" w:fill="FFFFFF"/>
          <w:lang w:val="is-IS"/>
        </w:rPr>
        <w:t>magasýruþ. töflur</w:t>
      </w:r>
      <w:r w:rsidR="00DA4EA6" w:rsidRPr="006D3231" w:rsidDel="00DA4EA6">
        <w:rPr>
          <w:rFonts w:eastAsia="SimSun"/>
          <w:color w:val="000000"/>
          <w:szCs w:val="22"/>
          <w:shd w:val="pct15" w:color="auto" w:fill="FFFFFF"/>
          <w:lang w:val="is-IS"/>
        </w:rPr>
        <w:t xml:space="preserve"> </w:t>
      </w:r>
    </w:p>
    <w:p w:rsidR="005F60B9" w:rsidRPr="006D3231" w:rsidRDefault="001C5440" w:rsidP="00FA6912">
      <w:pPr>
        <w:tabs>
          <w:tab w:val="clear" w:pos="567"/>
        </w:tabs>
        <w:spacing w:line="240" w:lineRule="auto"/>
        <w:jc w:val="both"/>
        <w:rPr>
          <w:rFonts w:eastAsia="SimSun"/>
          <w:color w:val="000000"/>
          <w:szCs w:val="22"/>
          <w:shd w:val="pct15" w:color="auto" w:fill="FFFFFF"/>
          <w:lang w:val="is-IS" w:eastAsia="zh-CN"/>
        </w:rPr>
      </w:pPr>
      <w:r w:rsidRPr="006D3231">
        <w:rPr>
          <w:rFonts w:eastAsia="SimSun"/>
          <w:color w:val="000000"/>
          <w:szCs w:val="22"/>
          <w:shd w:val="pct15" w:color="auto" w:fill="FFFFFF"/>
          <w:lang w:val="is-IS"/>
        </w:rPr>
        <w:t>400 </w:t>
      </w:r>
      <w:r w:rsidR="00DA4EA6" w:rsidRPr="006D3231">
        <w:rPr>
          <w:rFonts w:eastAsia="SimSun"/>
          <w:color w:val="000000"/>
          <w:szCs w:val="22"/>
          <w:shd w:val="pct15" w:color="auto" w:fill="FFFFFF"/>
          <w:lang w:val="is-IS"/>
        </w:rPr>
        <w:t>magasýruþ. töflur</w:t>
      </w:r>
      <w:r w:rsidR="00DA4EA6" w:rsidRPr="006D3231" w:rsidDel="00DA4EA6">
        <w:rPr>
          <w:rFonts w:eastAsia="SimSun"/>
          <w:color w:val="000000"/>
          <w:szCs w:val="22"/>
          <w:shd w:val="pct15" w:color="auto" w:fill="FFFFFF"/>
          <w:lang w:val="is-IS"/>
        </w:rPr>
        <w:t xml:space="preserve"> </w:t>
      </w:r>
    </w:p>
    <w:p w:rsidR="00192CAD" w:rsidRPr="006D3231" w:rsidRDefault="00192CAD" w:rsidP="00FA6912">
      <w:pPr>
        <w:tabs>
          <w:tab w:val="clear" w:pos="567"/>
        </w:tabs>
        <w:spacing w:line="240" w:lineRule="auto"/>
        <w:rPr>
          <w:color w:val="000000"/>
          <w:szCs w:val="22"/>
          <w:lang w:val="is-IS"/>
        </w:rPr>
      </w:pPr>
    </w:p>
    <w:p w:rsidR="00192CAD" w:rsidRPr="006D3231" w:rsidRDefault="00192CAD" w:rsidP="00FA6912">
      <w:pPr>
        <w:tabs>
          <w:tab w:val="clear" w:pos="567"/>
        </w:tabs>
        <w:spacing w:line="240" w:lineRule="auto"/>
        <w:rPr>
          <w:color w:val="000000"/>
          <w:szCs w:val="22"/>
          <w:lang w:val="is-IS"/>
        </w:rPr>
      </w:pPr>
    </w:p>
    <w:p w:rsidR="00192CAD"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lang w:val="is-IS"/>
        </w:rPr>
      </w:pPr>
      <w:r w:rsidRPr="006D3231">
        <w:rPr>
          <w:b/>
          <w:color w:val="000000"/>
          <w:szCs w:val="22"/>
          <w:lang w:val="is-IS"/>
        </w:rPr>
        <w:t>5.</w:t>
      </w:r>
      <w:r w:rsidRPr="006D3231">
        <w:rPr>
          <w:b/>
          <w:color w:val="000000"/>
          <w:szCs w:val="22"/>
          <w:lang w:val="is-IS"/>
        </w:rPr>
        <w:tab/>
        <w:t>AÐFERÐ VIÐ LYFJAGJÖF OG ÍKOMULEIÐ</w:t>
      </w:r>
    </w:p>
    <w:p w:rsidR="00192CAD" w:rsidRPr="006D3231" w:rsidRDefault="00192CAD" w:rsidP="00FA6912">
      <w:pPr>
        <w:keepNext/>
        <w:tabs>
          <w:tab w:val="clear" w:pos="567"/>
        </w:tabs>
        <w:spacing w:line="240" w:lineRule="auto"/>
        <w:rPr>
          <w:color w:val="000000"/>
          <w:szCs w:val="22"/>
          <w:lang w:val="is-IS"/>
        </w:rPr>
      </w:pPr>
    </w:p>
    <w:p w:rsidR="001C5440" w:rsidRPr="006D3231" w:rsidRDefault="001C5440" w:rsidP="00FA6912">
      <w:pPr>
        <w:keepNext/>
        <w:keepLines/>
        <w:tabs>
          <w:tab w:val="clear" w:pos="567"/>
        </w:tabs>
        <w:spacing w:line="240" w:lineRule="auto"/>
        <w:rPr>
          <w:color w:val="000000"/>
          <w:szCs w:val="22"/>
          <w:lang w:val="is-IS"/>
        </w:rPr>
      </w:pPr>
      <w:r w:rsidRPr="006D3231">
        <w:rPr>
          <w:color w:val="000000"/>
          <w:szCs w:val="22"/>
          <w:lang w:val="is-IS"/>
        </w:rPr>
        <w:t>Ekki má mylja, brjóta, leysa upp eða tyggja töfluna.</w:t>
      </w:r>
    </w:p>
    <w:p w:rsidR="001C5440" w:rsidRPr="006D3231" w:rsidRDefault="001C5440" w:rsidP="00FA6912">
      <w:pPr>
        <w:tabs>
          <w:tab w:val="clear" w:pos="567"/>
        </w:tabs>
        <w:spacing w:line="240" w:lineRule="auto"/>
        <w:rPr>
          <w:color w:val="000000"/>
          <w:szCs w:val="22"/>
          <w:lang w:val="is-IS"/>
        </w:rPr>
      </w:pPr>
    </w:p>
    <w:p w:rsidR="00192CAD" w:rsidRPr="006D3231" w:rsidRDefault="001C5440" w:rsidP="00FA6912">
      <w:pPr>
        <w:tabs>
          <w:tab w:val="clear" w:pos="567"/>
        </w:tabs>
        <w:spacing w:line="240" w:lineRule="auto"/>
        <w:rPr>
          <w:color w:val="000000"/>
          <w:szCs w:val="22"/>
          <w:lang w:val="is-IS"/>
        </w:rPr>
      </w:pPr>
      <w:r w:rsidRPr="006D3231">
        <w:rPr>
          <w:color w:val="000000"/>
          <w:szCs w:val="22"/>
          <w:lang w:val="is-IS"/>
        </w:rPr>
        <w:t>Lesið fylgiseðilinn fyrir notkun.</w:t>
      </w:r>
    </w:p>
    <w:p w:rsidR="00192CAD" w:rsidRPr="006D3231" w:rsidRDefault="00192CAD" w:rsidP="00FA6912">
      <w:pPr>
        <w:tabs>
          <w:tab w:val="clear" w:pos="567"/>
        </w:tabs>
        <w:spacing w:line="240" w:lineRule="auto"/>
        <w:rPr>
          <w:color w:val="000000"/>
          <w:szCs w:val="22"/>
          <w:lang w:val="is-IS"/>
        </w:rPr>
      </w:pPr>
    </w:p>
    <w:p w:rsidR="00192CAD" w:rsidRPr="006D3231" w:rsidRDefault="001C5440" w:rsidP="00FA6912">
      <w:pPr>
        <w:tabs>
          <w:tab w:val="clear" w:pos="567"/>
        </w:tabs>
        <w:spacing w:line="240" w:lineRule="auto"/>
        <w:rPr>
          <w:color w:val="000000"/>
          <w:szCs w:val="22"/>
          <w:lang w:val="is-IS"/>
        </w:rPr>
      </w:pPr>
      <w:r w:rsidRPr="006D3231">
        <w:rPr>
          <w:color w:val="000000"/>
          <w:szCs w:val="22"/>
          <w:lang w:val="is-IS"/>
        </w:rPr>
        <w:t>Til inntöku.</w:t>
      </w:r>
    </w:p>
    <w:p w:rsidR="00192CAD" w:rsidRPr="006D3231" w:rsidRDefault="00192CAD" w:rsidP="00FA6912">
      <w:pPr>
        <w:tabs>
          <w:tab w:val="clear" w:pos="567"/>
        </w:tabs>
        <w:spacing w:line="240" w:lineRule="auto"/>
        <w:rPr>
          <w:color w:val="000000"/>
          <w:szCs w:val="22"/>
          <w:lang w:val="is-IS"/>
        </w:rPr>
      </w:pPr>
    </w:p>
    <w:p w:rsidR="00B840F4" w:rsidRPr="006D3231" w:rsidRDefault="00B840F4" w:rsidP="00FA6912">
      <w:pPr>
        <w:tabs>
          <w:tab w:val="clear" w:pos="567"/>
        </w:tabs>
        <w:spacing w:line="240" w:lineRule="auto"/>
        <w:rPr>
          <w:color w:val="000000"/>
          <w:szCs w:val="22"/>
          <w:lang w:val="is-IS"/>
        </w:rPr>
      </w:pPr>
    </w:p>
    <w:p w:rsidR="00192CAD"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lang w:val="is-IS"/>
        </w:rPr>
      </w:pPr>
      <w:r w:rsidRPr="006D3231">
        <w:rPr>
          <w:b/>
          <w:color w:val="000000"/>
          <w:szCs w:val="22"/>
          <w:lang w:val="is-IS"/>
        </w:rPr>
        <w:t>6.</w:t>
      </w:r>
      <w:r w:rsidRPr="006D3231">
        <w:rPr>
          <w:b/>
          <w:color w:val="000000"/>
          <w:szCs w:val="22"/>
          <w:lang w:val="is-IS"/>
        </w:rPr>
        <w:tab/>
        <w:t>SÉRSTÖK VARNAÐARORÐ UM AÐ LYFIÐ SKULI GEYMT ÞAR SEM BÖRN HVORKI NÁ TIL NÉ SJÁ</w:t>
      </w:r>
    </w:p>
    <w:p w:rsidR="00192CAD" w:rsidRPr="006D3231" w:rsidRDefault="00192CAD" w:rsidP="00FA6912">
      <w:pPr>
        <w:keepNext/>
        <w:tabs>
          <w:tab w:val="clear" w:pos="567"/>
        </w:tabs>
        <w:spacing w:line="240" w:lineRule="auto"/>
        <w:rPr>
          <w:color w:val="000000"/>
          <w:szCs w:val="22"/>
          <w:lang w:val="is-IS"/>
        </w:rPr>
      </w:pPr>
    </w:p>
    <w:p w:rsidR="00192CAD" w:rsidRPr="006D3231" w:rsidRDefault="001C5440" w:rsidP="00FA6912">
      <w:pPr>
        <w:keepNext/>
        <w:tabs>
          <w:tab w:val="clear" w:pos="567"/>
        </w:tabs>
        <w:spacing w:line="240" w:lineRule="auto"/>
        <w:rPr>
          <w:color w:val="000000"/>
          <w:szCs w:val="22"/>
          <w:lang w:val="is-IS"/>
        </w:rPr>
      </w:pPr>
      <w:r w:rsidRPr="006D3231">
        <w:rPr>
          <w:color w:val="000000"/>
          <w:szCs w:val="22"/>
          <w:lang w:val="is-IS"/>
        </w:rPr>
        <w:t>Geymið þar sem börn hvorki ná til né sjá.</w:t>
      </w:r>
    </w:p>
    <w:p w:rsidR="00192CAD" w:rsidRPr="006D3231" w:rsidRDefault="00192CAD" w:rsidP="00FA6912">
      <w:pPr>
        <w:tabs>
          <w:tab w:val="clear" w:pos="567"/>
        </w:tabs>
        <w:spacing w:line="240" w:lineRule="auto"/>
        <w:rPr>
          <w:color w:val="000000"/>
          <w:szCs w:val="22"/>
          <w:lang w:val="is-IS"/>
        </w:rPr>
      </w:pPr>
    </w:p>
    <w:p w:rsidR="00192CAD" w:rsidRPr="006D3231" w:rsidRDefault="00192CAD" w:rsidP="00FA6912">
      <w:pPr>
        <w:tabs>
          <w:tab w:val="clear" w:pos="567"/>
        </w:tabs>
        <w:spacing w:line="240" w:lineRule="auto"/>
        <w:rPr>
          <w:color w:val="000000"/>
          <w:szCs w:val="22"/>
          <w:lang w:val="is-IS"/>
        </w:rPr>
      </w:pPr>
    </w:p>
    <w:p w:rsidR="00192CAD" w:rsidRPr="006D3231" w:rsidRDefault="001C5440" w:rsidP="00FA6912">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lang w:val="is-IS"/>
        </w:rPr>
      </w:pPr>
      <w:r w:rsidRPr="006D3231">
        <w:rPr>
          <w:b/>
          <w:color w:val="000000"/>
          <w:szCs w:val="22"/>
          <w:lang w:val="is-IS"/>
        </w:rPr>
        <w:t>7.</w:t>
      </w:r>
      <w:r w:rsidRPr="006D3231">
        <w:rPr>
          <w:b/>
          <w:color w:val="000000"/>
          <w:szCs w:val="22"/>
          <w:lang w:val="is-IS"/>
        </w:rPr>
        <w:tab/>
        <w:t>ÖNNUR SÉRSTÖK VARNAÐARORÐ, EF MEÐ ÞARF</w:t>
      </w:r>
    </w:p>
    <w:p w:rsidR="00192CAD" w:rsidRPr="006D3231" w:rsidRDefault="00192CAD" w:rsidP="00FA6912">
      <w:pPr>
        <w:tabs>
          <w:tab w:val="clear" w:pos="567"/>
        </w:tabs>
        <w:spacing w:line="240" w:lineRule="auto"/>
        <w:rPr>
          <w:color w:val="000000"/>
          <w:szCs w:val="22"/>
          <w:lang w:val="is-IS"/>
        </w:rPr>
      </w:pPr>
    </w:p>
    <w:p w:rsidR="00192CAD" w:rsidRPr="006D3231" w:rsidRDefault="00192CAD" w:rsidP="00FA6912">
      <w:pPr>
        <w:tabs>
          <w:tab w:val="clear" w:pos="567"/>
          <w:tab w:val="left" w:pos="749"/>
        </w:tabs>
        <w:spacing w:line="240" w:lineRule="auto"/>
        <w:rPr>
          <w:color w:val="000000"/>
          <w:szCs w:val="22"/>
          <w:lang w:val="is-IS"/>
        </w:rPr>
      </w:pPr>
    </w:p>
    <w:p w:rsidR="00192CAD"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lang w:val="is-IS"/>
        </w:rPr>
      </w:pPr>
      <w:r w:rsidRPr="006D3231">
        <w:rPr>
          <w:b/>
          <w:color w:val="000000"/>
          <w:szCs w:val="22"/>
          <w:lang w:val="is-IS"/>
        </w:rPr>
        <w:t>8.</w:t>
      </w:r>
      <w:r w:rsidRPr="006D3231">
        <w:rPr>
          <w:b/>
          <w:color w:val="000000"/>
          <w:szCs w:val="22"/>
          <w:lang w:val="is-IS"/>
        </w:rPr>
        <w:tab/>
        <w:t>FYRNINGARDAGSETNING</w:t>
      </w:r>
    </w:p>
    <w:p w:rsidR="00192CAD" w:rsidRPr="006D3231" w:rsidRDefault="00192CAD" w:rsidP="00FA6912">
      <w:pPr>
        <w:keepNext/>
        <w:tabs>
          <w:tab w:val="clear" w:pos="567"/>
        </w:tabs>
        <w:spacing w:line="240" w:lineRule="auto"/>
        <w:rPr>
          <w:color w:val="000000"/>
          <w:szCs w:val="22"/>
          <w:lang w:val="is-IS"/>
        </w:rPr>
      </w:pPr>
    </w:p>
    <w:p w:rsidR="00192CAD" w:rsidRPr="006D3231" w:rsidRDefault="001C5440" w:rsidP="00FA6912">
      <w:pPr>
        <w:keepNext/>
        <w:tabs>
          <w:tab w:val="clear" w:pos="567"/>
        </w:tabs>
        <w:spacing w:line="240" w:lineRule="auto"/>
        <w:rPr>
          <w:color w:val="000000"/>
          <w:szCs w:val="22"/>
          <w:lang w:val="is-IS"/>
        </w:rPr>
      </w:pPr>
      <w:r w:rsidRPr="006D3231">
        <w:rPr>
          <w:color w:val="000000"/>
          <w:szCs w:val="22"/>
          <w:lang w:val="is-IS"/>
        </w:rPr>
        <w:t>EXP</w:t>
      </w:r>
    </w:p>
    <w:p w:rsidR="00192CAD" w:rsidRPr="006D3231" w:rsidRDefault="00192CAD" w:rsidP="00FA6912">
      <w:pPr>
        <w:tabs>
          <w:tab w:val="clear" w:pos="567"/>
        </w:tabs>
        <w:spacing w:line="240" w:lineRule="auto"/>
        <w:rPr>
          <w:color w:val="000000"/>
          <w:szCs w:val="22"/>
          <w:lang w:val="is-IS"/>
        </w:rPr>
      </w:pPr>
    </w:p>
    <w:p w:rsidR="00457337" w:rsidRPr="006D3231" w:rsidRDefault="00457337" w:rsidP="00FA6912">
      <w:pPr>
        <w:tabs>
          <w:tab w:val="clear" w:pos="567"/>
        </w:tabs>
        <w:spacing w:line="240" w:lineRule="auto"/>
        <w:rPr>
          <w:color w:val="000000"/>
          <w:szCs w:val="22"/>
          <w:lang w:val="is-IS"/>
        </w:rPr>
      </w:pPr>
    </w:p>
    <w:p w:rsidR="00192CAD" w:rsidRPr="006D3231" w:rsidRDefault="001C5440" w:rsidP="00FA6912">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lang w:val="is-IS"/>
        </w:rPr>
      </w:pPr>
      <w:r w:rsidRPr="006D3231">
        <w:rPr>
          <w:b/>
          <w:color w:val="000000"/>
          <w:szCs w:val="22"/>
          <w:lang w:val="is-IS"/>
        </w:rPr>
        <w:t>9.</w:t>
      </w:r>
      <w:r w:rsidRPr="006D3231">
        <w:rPr>
          <w:b/>
          <w:color w:val="000000"/>
          <w:szCs w:val="22"/>
          <w:lang w:val="is-IS"/>
        </w:rPr>
        <w:tab/>
        <w:t>SÉRSTÖK GEYMSLUSKILYRÐI</w:t>
      </w:r>
    </w:p>
    <w:p w:rsidR="001C5440" w:rsidRPr="006D3231" w:rsidRDefault="001C5440" w:rsidP="00FA6912">
      <w:pPr>
        <w:tabs>
          <w:tab w:val="clear" w:pos="567"/>
        </w:tabs>
        <w:spacing w:line="240" w:lineRule="auto"/>
        <w:ind w:left="567" w:hanging="567"/>
        <w:rPr>
          <w:color w:val="000000"/>
          <w:szCs w:val="22"/>
          <w:lang w:val="is-IS"/>
        </w:rPr>
      </w:pPr>
    </w:p>
    <w:p w:rsidR="00B840F4" w:rsidRPr="006D3231" w:rsidRDefault="00B840F4" w:rsidP="00FA6912">
      <w:pPr>
        <w:tabs>
          <w:tab w:val="clear" w:pos="567"/>
        </w:tabs>
        <w:spacing w:line="240" w:lineRule="auto"/>
        <w:ind w:left="567" w:hanging="567"/>
        <w:rPr>
          <w:color w:val="000000"/>
          <w:szCs w:val="22"/>
          <w:lang w:val="is-IS"/>
        </w:rPr>
      </w:pPr>
    </w:p>
    <w:p w:rsidR="00192CAD" w:rsidRPr="006D3231" w:rsidRDefault="001C5440" w:rsidP="00FA6912">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color w:val="000000"/>
          <w:szCs w:val="22"/>
          <w:lang w:val="is-IS"/>
        </w:rPr>
      </w:pPr>
      <w:r w:rsidRPr="006D3231">
        <w:rPr>
          <w:b/>
          <w:color w:val="000000"/>
          <w:szCs w:val="22"/>
          <w:lang w:val="is-IS"/>
        </w:rPr>
        <w:t>10.</w:t>
      </w:r>
      <w:r w:rsidRPr="006D3231">
        <w:rPr>
          <w:b/>
          <w:color w:val="000000"/>
          <w:szCs w:val="22"/>
          <w:lang w:val="is-IS"/>
        </w:rPr>
        <w:tab/>
        <w:t>SÉRSTAKAR VARÚÐARRÁÐSTAFANIR VIÐ FÖRGUN LYFJALEIFA EÐA ÚRGANGS VEGNA LYFSINS ÞAR SEM VIÐ Á</w:t>
      </w:r>
    </w:p>
    <w:p w:rsidR="00192CAD" w:rsidRPr="006D3231" w:rsidRDefault="00192CAD" w:rsidP="00FA6912">
      <w:pPr>
        <w:tabs>
          <w:tab w:val="clear" w:pos="567"/>
        </w:tabs>
        <w:spacing w:line="240" w:lineRule="auto"/>
        <w:rPr>
          <w:color w:val="000000"/>
          <w:szCs w:val="22"/>
          <w:lang w:val="is-IS"/>
        </w:rPr>
      </w:pPr>
    </w:p>
    <w:p w:rsidR="00192CAD" w:rsidRPr="006D3231" w:rsidRDefault="00192CAD" w:rsidP="00FA6912">
      <w:pPr>
        <w:tabs>
          <w:tab w:val="clear" w:pos="567"/>
        </w:tabs>
        <w:spacing w:line="240" w:lineRule="auto"/>
        <w:rPr>
          <w:color w:val="000000"/>
          <w:szCs w:val="22"/>
          <w:lang w:val="is-IS"/>
        </w:rPr>
      </w:pPr>
    </w:p>
    <w:p w:rsidR="00192CAD"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is-IS"/>
        </w:rPr>
      </w:pPr>
      <w:r w:rsidRPr="006D3231">
        <w:rPr>
          <w:b/>
          <w:color w:val="000000"/>
          <w:szCs w:val="22"/>
          <w:lang w:val="is-IS"/>
        </w:rPr>
        <w:t>11.</w:t>
      </w:r>
      <w:r w:rsidRPr="006D3231">
        <w:rPr>
          <w:b/>
          <w:color w:val="000000"/>
          <w:szCs w:val="22"/>
          <w:lang w:val="is-IS"/>
        </w:rPr>
        <w:tab/>
        <w:t>NAFN OG HEIMILISFANG MARKAÐSLEYFISHAFA</w:t>
      </w:r>
    </w:p>
    <w:p w:rsidR="00192CAD" w:rsidRPr="006D3231" w:rsidRDefault="00192CAD" w:rsidP="00FA6912">
      <w:pPr>
        <w:keepNext/>
        <w:tabs>
          <w:tab w:val="clear" w:pos="567"/>
        </w:tabs>
        <w:spacing w:line="240" w:lineRule="auto"/>
        <w:rPr>
          <w:color w:val="000000"/>
          <w:szCs w:val="22"/>
          <w:lang w:val="is-IS"/>
        </w:rPr>
      </w:pPr>
    </w:p>
    <w:p w:rsidR="00807EE0" w:rsidRPr="006D3231" w:rsidRDefault="001C5440" w:rsidP="00FA6912">
      <w:pPr>
        <w:keepNext/>
        <w:numPr>
          <w:ilvl w:val="12"/>
          <w:numId w:val="0"/>
        </w:numPr>
        <w:tabs>
          <w:tab w:val="clear" w:pos="567"/>
        </w:tabs>
        <w:spacing w:line="240" w:lineRule="auto"/>
        <w:rPr>
          <w:color w:val="000000"/>
          <w:szCs w:val="22"/>
          <w:lang w:val="is-IS"/>
        </w:rPr>
      </w:pPr>
      <w:r w:rsidRPr="006D3231">
        <w:rPr>
          <w:color w:val="000000"/>
          <w:szCs w:val="22"/>
          <w:lang w:val="is-IS"/>
        </w:rPr>
        <w:t>Almirall, S.A.</w:t>
      </w:r>
    </w:p>
    <w:p w:rsidR="00807EE0" w:rsidRPr="006D3231" w:rsidRDefault="001C5440" w:rsidP="00FA6912">
      <w:pPr>
        <w:keepNext/>
        <w:numPr>
          <w:ilvl w:val="12"/>
          <w:numId w:val="0"/>
        </w:numPr>
        <w:tabs>
          <w:tab w:val="clear" w:pos="567"/>
        </w:tabs>
        <w:spacing w:line="240" w:lineRule="auto"/>
        <w:rPr>
          <w:color w:val="000000"/>
          <w:szCs w:val="22"/>
          <w:lang w:val="is-IS"/>
        </w:rPr>
      </w:pPr>
      <w:r w:rsidRPr="006D3231">
        <w:rPr>
          <w:color w:val="000000"/>
          <w:szCs w:val="22"/>
          <w:lang w:val="is-IS"/>
        </w:rPr>
        <w:t>Ronda General Mitre, 151</w:t>
      </w:r>
    </w:p>
    <w:p w:rsidR="00807EE0" w:rsidRPr="006D3231" w:rsidRDefault="001C5440" w:rsidP="00FA6912">
      <w:pPr>
        <w:keepNext/>
        <w:numPr>
          <w:ilvl w:val="12"/>
          <w:numId w:val="0"/>
        </w:numPr>
        <w:tabs>
          <w:tab w:val="clear" w:pos="567"/>
        </w:tabs>
        <w:spacing w:line="240" w:lineRule="auto"/>
        <w:rPr>
          <w:color w:val="000000"/>
          <w:szCs w:val="22"/>
          <w:lang w:val="is-IS"/>
        </w:rPr>
      </w:pPr>
      <w:r w:rsidRPr="006D3231">
        <w:rPr>
          <w:color w:val="000000"/>
          <w:szCs w:val="22"/>
          <w:lang w:val="is-IS"/>
        </w:rPr>
        <w:t>08022 Barcelona</w:t>
      </w:r>
    </w:p>
    <w:p w:rsidR="00807EE0" w:rsidRPr="006D3231" w:rsidRDefault="001C5440" w:rsidP="00FA6912">
      <w:pPr>
        <w:keepNext/>
        <w:numPr>
          <w:ilvl w:val="12"/>
          <w:numId w:val="0"/>
        </w:numPr>
        <w:tabs>
          <w:tab w:val="clear" w:pos="567"/>
        </w:tabs>
        <w:spacing w:line="240" w:lineRule="auto"/>
        <w:rPr>
          <w:color w:val="000000"/>
          <w:szCs w:val="22"/>
          <w:lang w:val="is-IS"/>
        </w:rPr>
      </w:pPr>
      <w:r w:rsidRPr="006D3231">
        <w:rPr>
          <w:color w:val="000000"/>
          <w:szCs w:val="22"/>
          <w:lang w:val="is-IS"/>
        </w:rPr>
        <w:t>Spánn</w:t>
      </w:r>
    </w:p>
    <w:p w:rsidR="00192CAD" w:rsidRPr="006D3231" w:rsidRDefault="00192CAD" w:rsidP="00FA6912">
      <w:pPr>
        <w:tabs>
          <w:tab w:val="clear" w:pos="567"/>
        </w:tabs>
        <w:spacing w:line="240" w:lineRule="auto"/>
        <w:rPr>
          <w:color w:val="000000"/>
          <w:szCs w:val="22"/>
          <w:lang w:val="is-IS"/>
        </w:rPr>
      </w:pPr>
    </w:p>
    <w:p w:rsidR="00192CAD" w:rsidRPr="006D3231" w:rsidRDefault="00192CAD" w:rsidP="00FA6912">
      <w:pPr>
        <w:tabs>
          <w:tab w:val="clear" w:pos="567"/>
        </w:tabs>
        <w:spacing w:line="240" w:lineRule="auto"/>
        <w:rPr>
          <w:color w:val="000000"/>
          <w:szCs w:val="22"/>
          <w:lang w:val="is-IS"/>
        </w:rPr>
      </w:pPr>
    </w:p>
    <w:p w:rsidR="00807EE0"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is-IS"/>
        </w:rPr>
      </w:pPr>
      <w:r w:rsidRPr="006D3231">
        <w:rPr>
          <w:b/>
          <w:color w:val="000000"/>
          <w:szCs w:val="22"/>
          <w:lang w:val="is-IS"/>
        </w:rPr>
        <w:t>12.</w:t>
      </w:r>
      <w:r w:rsidRPr="006D3231">
        <w:rPr>
          <w:b/>
          <w:color w:val="000000"/>
          <w:szCs w:val="22"/>
          <w:lang w:val="is-IS"/>
        </w:rPr>
        <w:tab/>
        <w:t>MARKAÐSLEYFISNÚMER</w:t>
      </w:r>
    </w:p>
    <w:p w:rsidR="00192CAD" w:rsidRPr="006D3231" w:rsidRDefault="00192CAD" w:rsidP="00FA6912">
      <w:pPr>
        <w:keepNext/>
        <w:tabs>
          <w:tab w:val="clear" w:pos="567"/>
        </w:tabs>
        <w:spacing w:line="240" w:lineRule="auto"/>
        <w:rPr>
          <w:color w:val="000000"/>
          <w:szCs w:val="22"/>
          <w:lang w:val="is-IS"/>
        </w:rPr>
      </w:pPr>
    </w:p>
    <w:tbl>
      <w:tblPr>
        <w:tblW w:w="2032" w:type="pct"/>
        <w:tblLayout w:type="fixed"/>
        <w:tblCellMar>
          <w:left w:w="0" w:type="dxa"/>
          <w:right w:w="0" w:type="dxa"/>
        </w:tblCellMar>
        <w:tblLook w:val="0000" w:firstRow="0" w:lastRow="0" w:firstColumn="0" w:lastColumn="0" w:noHBand="0" w:noVBand="0"/>
      </w:tblPr>
      <w:tblGrid>
        <w:gridCol w:w="2268"/>
        <w:gridCol w:w="1418"/>
      </w:tblGrid>
      <w:tr w:rsidR="00162D18" w:rsidRPr="006D3231" w:rsidTr="00DC770E">
        <w:trPr>
          <w:cantSplit/>
        </w:trPr>
        <w:tc>
          <w:tcPr>
            <w:tcW w:w="3077" w:type="pct"/>
            <w:tcBorders>
              <w:top w:val="nil"/>
              <w:left w:val="nil"/>
              <w:bottom w:val="nil"/>
              <w:right w:val="nil"/>
            </w:tcBorders>
            <w:shd w:val="clear" w:color="auto" w:fill="FFFFFF"/>
          </w:tcPr>
          <w:p w:rsidR="00162D18" w:rsidRPr="006D3231" w:rsidRDefault="00162D18" w:rsidP="00FA6912">
            <w:pPr>
              <w:keepNext/>
              <w:widowControl w:val="0"/>
              <w:autoSpaceDE w:val="0"/>
              <w:autoSpaceDN w:val="0"/>
              <w:adjustRightInd w:val="0"/>
              <w:spacing w:line="240" w:lineRule="auto"/>
              <w:ind w:left="108" w:right="108"/>
              <w:rPr>
                <w:color w:val="000000"/>
                <w:lang w:val="is-IS"/>
              </w:rPr>
            </w:pPr>
            <w:r w:rsidRPr="006D3231">
              <w:rPr>
                <w:color w:val="000000"/>
                <w:lang w:val="is-IS"/>
              </w:rPr>
              <w:t>EU/1/17/1201/002</w:t>
            </w:r>
          </w:p>
        </w:tc>
        <w:tc>
          <w:tcPr>
            <w:tcW w:w="1923" w:type="pct"/>
            <w:tcBorders>
              <w:top w:val="nil"/>
              <w:left w:val="nil"/>
              <w:bottom w:val="nil"/>
              <w:right w:val="nil"/>
            </w:tcBorders>
            <w:shd w:val="clear" w:color="auto" w:fill="BFBFBF"/>
          </w:tcPr>
          <w:p w:rsidR="00162D18" w:rsidRPr="006D3231" w:rsidRDefault="00162D18" w:rsidP="00FA6912">
            <w:pPr>
              <w:keepNext/>
              <w:widowControl w:val="0"/>
              <w:autoSpaceDE w:val="0"/>
              <w:autoSpaceDN w:val="0"/>
              <w:adjustRightInd w:val="0"/>
              <w:spacing w:line="240" w:lineRule="auto"/>
              <w:ind w:left="108" w:right="108"/>
              <w:rPr>
                <w:color w:val="000000"/>
                <w:lang w:val="is-IS"/>
              </w:rPr>
            </w:pPr>
            <w:r w:rsidRPr="006D3231">
              <w:rPr>
                <w:color w:val="000000"/>
                <w:lang w:val="is-IS"/>
              </w:rPr>
              <w:t>40</w:t>
            </w:r>
            <w:r w:rsidR="004D1340" w:rsidRPr="006D3231">
              <w:rPr>
                <w:color w:val="000000"/>
                <w:lang w:val="is-IS"/>
              </w:rPr>
              <w:t> </w:t>
            </w:r>
            <w:r w:rsidRPr="006D3231">
              <w:rPr>
                <w:color w:val="000000"/>
                <w:lang w:val="is-IS"/>
              </w:rPr>
              <w:t>töflur</w:t>
            </w:r>
          </w:p>
        </w:tc>
      </w:tr>
      <w:tr w:rsidR="00162D18" w:rsidRPr="006D3231" w:rsidTr="00DC770E">
        <w:trPr>
          <w:cantSplit/>
        </w:trPr>
        <w:tc>
          <w:tcPr>
            <w:tcW w:w="3077" w:type="pct"/>
            <w:tcBorders>
              <w:top w:val="nil"/>
              <w:left w:val="nil"/>
              <w:bottom w:val="nil"/>
              <w:right w:val="nil"/>
            </w:tcBorders>
            <w:shd w:val="clear" w:color="auto" w:fill="BFBFBF"/>
          </w:tcPr>
          <w:p w:rsidR="00162D18" w:rsidRPr="006D3231" w:rsidRDefault="00162D18" w:rsidP="00FA6912">
            <w:pPr>
              <w:keepLines/>
              <w:widowControl w:val="0"/>
              <w:autoSpaceDE w:val="0"/>
              <w:autoSpaceDN w:val="0"/>
              <w:adjustRightInd w:val="0"/>
              <w:spacing w:line="240" w:lineRule="auto"/>
              <w:ind w:left="108" w:right="108"/>
              <w:rPr>
                <w:color w:val="000000"/>
                <w:lang w:val="is-IS"/>
              </w:rPr>
            </w:pPr>
            <w:r w:rsidRPr="006D3231">
              <w:rPr>
                <w:color w:val="000000"/>
                <w:lang w:val="is-IS"/>
              </w:rPr>
              <w:t>EU/1/17/1201/003</w:t>
            </w:r>
          </w:p>
        </w:tc>
        <w:tc>
          <w:tcPr>
            <w:tcW w:w="1923" w:type="pct"/>
            <w:tcBorders>
              <w:top w:val="nil"/>
              <w:left w:val="nil"/>
              <w:bottom w:val="nil"/>
              <w:right w:val="nil"/>
            </w:tcBorders>
            <w:shd w:val="clear" w:color="auto" w:fill="BFBFBF"/>
          </w:tcPr>
          <w:p w:rsidR="00162D18" w:rsidRPr="006D3231" w:rsidRDefault="00162D18" w:rsidP="00FA6912">
            <w:pPr>
              <w:keepLines/>
              <w:widowControl w:val="0"/>
              <w:autoSpaceDE w:val="0"/>
              <w:autoSpaceDN w:val="0"/>
              <w:adjustRightInd w:val="0"/>
              <w:spacing w:line="240" w:lineRule="auto"/>
              <w:ind w:left="108" w:right="108"/>
              <w:rPr>
                <w:color w:val="000000"/>
                <w:lang w:val="is-IS"/>
              </w:rPr>
            </w:pPr>
            <w:r w:rsidRPr="006D3231">
              <w:rPr>
                <w:color w:val="000000"/>
                <w:lang w:val="is-IS"/>
              </w:rPr>
              <w:t>70</w:t>
            </w:r>
            <w:r w:rsidR="004D1340" w:rsidRPr="006D3231">
              <w:rPr>
                <w:color w:val="000000"/>
                <w:lang w:val="is-IS"/>
              </w:rPr>
              <w:t> </w:t>
            </w:r>
            <w:r w:rsidRPr="006D3231">
              <w:rPr>
                <w:color w:val="000000"/>
                <w:lang w:val="is-IS"/>
              </w:rPr>
              <w:t>töflur</w:t>
            </w:r>
          </w:p>
        </w:tc>
      </w:tr>
      <w:tr w:rsidR="00162D18" w:rsidRPr="006D3231" w:rsidTr="00DC770E">
        <w:trPr>
          <w:cantSplit/>
        </w:trPr>
        <w:tc>
          <w:tcPr>
            <w:tcW w:w="3077" w:type="pct"/>
            <w:tcBorders>
              <w:top w:val="nil"/>
              <w:left w:val="nil"/>
              <w:bottom w:val="nil"/>
              <w:right w:val="nil"/>
            </w:tcBorders>
            <w:shd w:val="clear" w:color="auto" w:fill="BFBFBF"/>
          </w:tcPr>
          <w:p w:rsidR="00162D18" w:rsidRPr="006D3231" w:rsidRDefault="00162D18" w:rsidP="00FA6912">
            <w:pPr>
              <w:keepLines/>
              <w:widowControl w:val="0"/>
              <w:autoSpaceDE w:val="0"/>
              <w:autoSpaceDN w:val="0"/>
              <w:adjustRightInd w:val="0"/>
              <w:spacing w:line="240" w:lineRule="auto"/>
              <w:ind w:left="108" w:right="108"/>
              <w:rPr>
                <w:color w:val="000000"/>
                <w:lang w:val="is-IS"/>
              </w:rPr>
            </w:pPr>
            <w:r w:rsidRPr="006D3231">
              <w:rPr>
                <w:color w:val="000000"/>
                <w:lang w:val="is-IS"/>
              </w:rPr>
              <w:t>EU/1/17/1201/004</w:t>
            </w:r>
          </w:p>
        </w:tc>
        <w:tc>
          <w:tcPr>
            <w:tcW w:w="1923" w:type="pct"/>
            <w:tcBorders>
              <w:top w:val="nil"/>
              <w:left w:val="nil"/>
              <w:bottom w:val="nil"/>
              <w:right w:val="nil"/>
            </w:tcBorders>
            <w:shd w:val="clear" w:color="auto" w:fill="BFBFBF"/>
          </w:tcPr>
          <w:p w:rsidR="00162D18" w:rsidRPr="006D3231" w:rsidRDefault="00162D18" w:rsidP="00FA6912">
            <w:pPr>
              <w:keepLines/>
              <w:widowControl w:val="0"/>
              <w:autoSpaceDE w:val="0"/>
              <w:autoSpaceDN w:val="0"/>
              <w:adjustRightInd w:val="0"/>
              <w:spacing w:line="240" w:lineRule="auto"/>
              <w:ind w:left="108" w:right="108"/>
              <w:rPr>
                <w:color w:val="000000"/>
                <w:lang w:val="is-IS"/>
              </w:rPr>
            </w:pPr>
            <w:r w:rsidRPr="006D3231">
              <w:rPr>
                <w:color w:val="000000"/>
                <w:lang w:val="is-IS"/>
              </w:rPr>
              <w:t>90</w:t>
            </w:r>
            <w:r w:rsidR="004D1340" w:rsidRPr="006D3231">
              <w:rPr>
                <w:color w:val="000000"/>
                <w:lang w:val="is-IS"/>
              </w:rPr>
              <w:t> </w:t>
            </w:r>
            <w:r w:rsidRPr="006D3231">
              <w:rPr>
                <w:color w:val="000000"/>
                <w:lang w:val="is-IS"/>
              </w:rPr>
              <w:t>töflur</w:t>
            </w:r>
          </w:p>
        </w:tc>
      </w:tr>
      <w:tr w:rsidR="00162D18" w:rsidRPr="006D3231" w:rsidTr="00DC770E">
        <w:trPr>
          <w:cantSplit/>
        </w:trPr>
        <w:tc>
          <w:tcPr>
            <w:tcW w:w="3077" w:type="pct"/>
            <w:tcBorders>
              <w:top w:val="nil"/>
              <w:left w:val="nil"/>
              <w:bottom w:val="nil"/>
              <w:right w:val="nil"/>
            </w:tcBorders>
            <w:shd w:val="clear" w:color="auto" w:fill="BFBFBF"/>
          </w:tcPr>
          <w:p w:rsidR="00162D18" w:rsidRPr="006D3231" w:rsidRDefault="00162D18" w:rsidP="00FA6912">
            <w:pPr>
              <w:keepLines/>
              <w:widowControl w:val="0"/>
              <w:autoSpaceDE w:val="0"/>
              <w:autoSpaceDN w:val="0"/>
              <w:adjustRightInd w:val="0"/>
              <w:spacing w:line="240" w:lineRule="auto"/>
              <w:ind w:left="108" w:right="108"/>
              <w:rPr>
                <w:color w:val="000000"/>
                <w:lang w:val="is-IS"/>
              </w:rPr>
            </w:pPr>
            <w:r w:rsidRPr="006D3231">
              <w:rPr>
                <w:color w:val="000000"/>
                <w:lang w:val="is-IS"/>
              </w:rPr>
              <w:t>EU/1/17/1201/005</w:t>
            </w:r>
          </w:p>
        </w:tc>
        <w:tc>
          <w:tcPr>
            <w:tcW w:w="1923" w:type="pct"/>
            <w:tcBorders>
              <w:top w:val="nil"/>
              <w:left w:val="nil"/>
              <w:bottom w:val="nil"/>
              <w:right w:val="nil"/>
            </w:tcBorders>
            <w:shd w:val="clear" w:color="auto" w:fill="BFBFBF"/>
          </w:tcPr>
          <w:p w:rsidR="00162D18" w:rsidRPr="006D3231" w:rsidRDefault="00162D18" w:rsidP="00FA6912">
            <w:pPr>
              <w:keepLines/>
              <w:widowControl w:val="0"/>
              <w:autoSpaceDE w:val="0"/>
              <w:autoSpaceDN w:val="0"/>
              <w:adjustRightInd w:val="0"/>
              <w:spacing w:line="240" w:lineRule="auto"/>
              <w:ind w:left="108" w:right="108"/>
              <w:rPr>
                <w:color w:val="000000"/>
                <w:lang w:val="is-IS"/>
              </w:rPr>
            </w:pPr>
            <w:r w:rsidRPr="006D3231">
              <w:rPr>
                <w:color w:val="000000"/>
                <w:lang w:val="is-IS"/>
              </w:rPr>
              <w:t>100</w:t>
            </w:r>
            <w:r w:rsidR="004D1340" w:rsidRPr="006D3231">
              <w:rPr>
                <w:color w:val="000000"/>
                <w:lang w:val="is-IS"/>
              </w:rPr>
              <w:t> </w:t>
            </w:r>
            <w:r w:rsidRPr="006D3231">
              <w:rPr>
                <w:color w:val="000000"/>
                <w:lang w:val="is-IS"/>
              </w:rPr>
              <w:t>töflur</w:t>
            </w:r>
          </w:p>
        </w:tc>
      </w:tr>
      <w:tr w:rsidR="00162D18" w:rsidRPr="006D3231" w:rsidTr="00DC770E">
        <w:trPr>
          <w:cantSplit/>
        </w:trPr>
        <w:tc>
          <w:tcPr>
            <w:tcW w:w="3077" w:type="pct"/>
            <w:tcBorders>
              <w:top w:val="nil"/>
              <w:left w:val="nil"/>
              <w:bottom w:val="nil"/>
              <w:right w:val="nil"/>
            </w:tcBorders>
            <w:shd w:val="clear" w:color="auto" w:fill="BFBFBF"/>
          </w:tcPr>
          <w:p w:rsidR="00162D18" w:rsidRPr="006D3231" w:rsidRDefault="00162D18" w:rsidP="00FA6912">
            <w:pPr>
              <w:keepLines/>
              <w:widowControl w:val="0"/>
              <w:autoSpaceDE w:val="0"/>
              <w:autoSpaceDN w:val="0"/>
              <w:adjustRightInd w:val="0"/>
              <w:spacing w:line="240" w:lineRule="auto"/>
              <w:ind w:left="108" w:right="108"/>
              <w:rPr>
                <w:color w:val="000000"/>
                <w:lang w:val="is-IS"/>
              </w:rPr>
            </w:pPr>
            <w:r w:rsidRPr="006D3231">
              <w:rPr>
                <w:color w:val="000000"/>
                <w:lang w:val="is-IS"/>
              </w:rPr>
              <w:t>EU/1/17/1201/006</w:t>
            </w:r>
          </w:p>
        </w:tc>
        <w:tc>
          <w:tcPr>
            <w:tcW w:w="1923" w:type="pct"/>
            <w:tcBorders>
              <w:top w:val="nil"/>
              <w:left w:val="nil"/>
              <w:bottom w:val="nil"/>
              <w:right w:val="nil"/>
            </w:tcBorders>
            <w:shd w:val="clear" w:color="auto" w:fill="BFBFBF"/>
          </w:tcPr>
          <w:p w:rsidR="00162D18" w:rsidRPr="006D3231" w:rsidRDefault="00162D18" w:rsidP="00FA6912">
            <w:pPr>
              <w:keepLines/>
              <w:widowControl w:val="0"/>
              <w:autoSpaceDE w:val="0"/>
              <w:autoSpaceDN w:val="0"/>
              <w:adjustRightInd w:val="0"/>
              <w:spacing w:line="240" w:lineRule="auto"/>
              <w:ind w:left="108" w:right="108"/>
              <w:rPr>
                <w:color w:val="000000"/>
                <w:lang w:val="is-IS"/>
              </w:rPr>
            </w:pPr>
            <w:r w:rsidRPr="006D3231">
              <w:rPr>
                <w:color w:val="000000"/>
                <w:lang w:val="is-IS"/>
              </w:rPr>
              <w:t>120</w:t>
            </w:r>
            <w:r w:rsidR="004D1340" w:rsidRPr="006D3231">
              <w:rPr>
                <w:color w:val="000000"/>
                <w:lang w:val="is-IS"/>
              </w:rPr>
              <w:t> </w:t>
            </w:r>
            <w:r w:rsidRPr="006D3231">
              <w:rPr>
                <w:color w:val="000000"/>
                <w:lang w:val="is-IS"/>
              </w:rPr>
              <w:t>töflur</w:t>
            </w:r>
          </w:p>
        </w:tc>
      </w:tr>
      <w:tr w:rsidR="00162D18" w:rsidRPr="006D3231" w:rsidTr="00DC770E">
        <w:trPr>
          <w:cantSplit/>
        </w:trPr>
        <w:tc>
          <w:tcPr>
            <w:tcW w:w="3077" w:type="pct"/>
            <w:tcBorders>
              <w:top w:val="nil"/>
              <w:left w:val="nil"/>
              <w:bottom w:val="nil"/>
              <w:right w:val="nil"/>
            </w:tcBorders>
            <w:shd w:val="clear" w:color="auto" w:fill="BFBFBF"/>
          </w:tcPr>
          <w:p w:rsidR="00162D18" w:rsidRPr="006D3231" w:rsidRDefault="00162D18" w:rsidP="00FA6912">
            <w:pPr>
              <w:keepLines/>
              <w:widowControl w:val="0"/>
              <w:autoSpaceDE w:val="0"/>
              <w:autoSpaceDN w:val="0"/>
              <w:adjustRightInd w:val="0"/>
              <w:spacing w:line="240" w:lineRule="auto"/>
              <w:ind w:left="108" w:right="108"/>
              <w:rPr>
                <w:color w:val="000000"/>
                <w:lang w:val="is-IS"/>
              </w:rPr>
            </w:pPr>
            <w:r w:rsidRPr="006D3231">
              <w:rPr>
                <w:color w:val="000000"/>
                <w:lang w:val="is-IS"/>
              </w:rPr>
              <w:t>EU/1/17/1201/007</w:t>
            </w:r>
          </w:p>
        </w:tc>
        <w:tc>
          <w:tcPr>
            <w:tcW w:w="1923" w:type="pct"/>
            <w:tcBorders>
              <w:top w:val="nil"/>
              <w:left w:val="nil"/>
              <w:bottom w:val="nil"/>
              <w:right w:val="nil"/>
            </w:tcBorders>
            <w:shd w:val="clear" w:color="auto" w:fill="BFBFBF"/>
          </w:tcPr>
          <w:p w:rsidR="00162D18" w:rsidRPr="006D3231" w:rsidRDefault="00162D18" w:rsidP="00FA6912">
            <w:pPr>
              <w:keepLines/>
              <w:widowControl w:val="0"/>
              <w:autoSpaceDE w:val="0"/>
              <w:autoSpaceDN w:val="0"/>
              <w:adjustRightInd w:val="0"/>
              <w:spacing w:line="240" w:lineRule="auto"/>
              <w:ind w:left="108" w:right="108"/>
              <w:rPr>
                <w:color w:val="000000"/>
                <w:lang w:val="is-IS"/>
              </w:rPr>
            </w:pPr>
            <w:r w:rsidRPr="006D3231">
              <w:rPr>
                <w:color w:val="000000"/>
                <w:lang w:val="is-IS"/>
              </w:rPr>
              <w:t>180</w:t>
            </w:r>
            <w:r w:rsidR="004D1340" w:rsidRPr="006D3231">
              <w:rPr>
                <w:color w:val="000000"/>
                <w:lang w:val="is-IS"/>
              </w:rPr>
              <w:t> </w:t>
            </w:r>
            <w:r w:rsidRPr="006D3231">
              <w:rPr>
                <w:color w:val="000000"/>
                <w:lang w:val="is-IS"/>
              </w:rPr>
              <w:t>töflur</w:t>
            </w:r>
          </w:p>
        </w:tc>
      </w:tr>
      <w:tr w:rsidR="00162D18" w:rsidRPr="006D3231" w:rsidTr="00DC770E">
        <w:trPr>
          <w:cantSplit/>
        </w:trPr>
        <w:tc>
          <w:tcPr>
            <w:tcW w:w="3077" w:type="pct"/>
            <w:tcBorders>
              <w:top w:val="nil"/>
              <w:left w:val="nil"/>
              <w:bottom w:val="nil"/>
              <w:right w:val="nil"/>
            </w:tcBorders>
            <w:shd w:val="clear" w:color="auto" w:fill="BFBFBF"/>
          </w:tcPr>
          <w:p w:rsidR="00162D18" w:rsidRPr="006D3231" w:rsidRDefault="00162D18" w:rsidP="00FA6912">
            <w:pPr>
              <w:keepLines/>
              <w:widowControl w:val="0"/>
              <w:autoSpaceDE w:val="0"/>
              <w:autoSpaceDN w:val="0"/>
              <w:adjustRightInd w:val="0"/>
              <w:spacing w:line="240" w:lineRule="auto"/>
              <w:ind w:left="108" w:right="108"/>
              <w:rPr>
                <w:color w:val="000000"/>
                <w:lang w:val="is-IS"/>
              </w:rPr>
            </w:pPr>
            <w:r w:rsidRPr="006D3231">
              <w:rPr>
                <w:color w:val="000000"/>
                <w:lang w:val="is-IS"/>
              </w:rPr>
              <w:t>EU/1/17/1201/008</w:t>
            </w:r>
          </w:p>
        </w:tc>
        <w:tc>
          <w:tcPr>
            <w:tcW w:w="1923" w:type="pct"/>
            <w:tcBorders>
              <w:top w:val="nil"/>
              <w:left w:val="nil"/>
              <w:bottom w:val="nil"/>
              <w:right w:val="nil"/>
            </w:tcBorders>
            <w:shd w:val="clear" w:color="auto" w:fill="BFBFBF"/>
          </w:tcPr>
          <w:p w:rsidR="00162D18" w:rsidRPr="006D3231" w:rsidRDefault="00162D18" w:rsidP="00FA6912">
            <w:pPr>
              <w:keepLines/>
              <w:widowControl w:val="0"/>
              <w:autoSpaceDE w:val="0"/>
              <w:autoSpaceDN w:val="0"/>
              <w:adjustRightInd w:val="0"/>
              <w:spacing w:line="240" w:lineRule="auto"/>
              <w:ind w:left="108" w:right="108"/>
              <w:rPr>
                <w:color w:val="000000"/>
                <w:lang w:val="is-IS"/>
              </w:rPr>
            </w:pPr>
            <w:r w:rsidRPr="006D3231">
              <w:rPr>
                <w:color w:val="000000"/>
                <w:lang w:val="is-IS"/>
              </w:rPr>
              <w:t>200</w:t>
            </w:r>
            <w:r w:rsidR="004D1340" w:rsidRPr="006D3231">
              <w:rPr>
                <w:color w:val="000000"/>
                <w:lang w:val="is-IS"/>
              </w:rPr>
              <w:t> </w:t>
            </w:r>
            <w:r w:rsidRPr="006D3231">
              <w:rPr>
                <w:color w:val="000000"/>
                <w:lang w:val="is-IS"/>
              </w:rPr>
              <w:t>töflur</w:t>
            </w:r>
          </w:p>
        </w:tc>
      </w:tr>
      <w:tr w:rsidR="00162D18" w:rsidRPr="006D3231" w:rsidTr="00DC770E">
        <w:trPr>
          <w:cantSplit/>
        </w:trPr>
        <w:tc>
          <w:tcPr>
            <w:tcW w:w="3077" w:type="pct"/>
            <w:tcBorders>
              <w:top w:val="nil"/>
              <w:left w:val="nil"/>
              <w:bottom w:val="nil"/>
              <w:right w:val="nil"/>
            </w:tcBorders>
            <w:shd w:val="clear" w:color="auto" w:fill="BFBFBF"/>
          </w:tcPr>
          <w:p w:rsidR="00162D18" w:rsidRPr="006D3231" w:rsidRDefault="00162D18" w:rsidP="00FA6912">
            <w:pPr>
              <w:keepLines/>
              <w:widowControl w:val="0"/>
              <w:autoSpaceDE w:val="0"/>
              <w:autoSpaceDN w:val="0"/>
              <w:adjustRightInd w:val="0"/>
              <w:spacing w:line="240" w:lineRule="auto"/>
              <w:ind w:left="108" w:right="108"/>
              <w:rPr>
                <w:color w:val="000000"/>
                <w:lang w:val="is-IS"/>
              </w:rPr>
            </w:pPr>
            <w:r w:rsidRPr="006D3231">
              <w:rPr>
                <w:color w:val="000000"/>
                <w:lang w:val="is-IS"/>
              </w:rPr>
              <w:t>EU/1/17/1201/009</w:t>
            </w:r>
          </w:p>
        </w:tc>
        <w:tc>
          <w:tcPr>
            <w:tcW w:w="1923" w:type="pct"/>
            <w:tcBorders>
              <w:top w:val="nil"/>
              <w:left w:val="nil"/>
              <w:bottom w:val="nil"/>
              <w:right w:val="nil"/>
            </w:tcBorders>
            <w:shd w:val="clear" w:color="auto" w:fill="BFBFBF"/>
          </w:tcPr>
          <w:p w:rsidR="00162D18" w:rsidRPr="006D3231" w:rsidRDefault="00162D18" w:rsidP="00FA6912">
            <w:pPr>
              <w:keepLines/>
              <w:widowControl w:val="0"/>
              <w:autoSpaceDE w:val="0"/>
              <w:autoSpaceDN w:val="0"/>
              <w:adjustRightInd w:val="0"/>
              <w:spacing w:line="240" w:lineRule="auto"/>
              <w:ind w:left="108" w:right="108"/>
              <w:rPr>
                <w:color w:val="000000"/>
                <w:lang w:val="is-IS"/>
              </w:rPr>
            </w:pPr>
            <w:r w:rsidRPr="006D3231">
              <w:rPr>
                <w:color w:val="000000"/>
                <w:lang w:val="is-IS"/>
              </w:rPr>
              <w:t>240</w:t>
            </w:r>
            <w:r w:rsidR="004D1340" w:rsidRPr="006D3231">
              <w:rPr>
                <w:color w:val="000000"/>
                <w:lang w:val="is-IS"/>
              </w:rPr>
              <w:t> </w:t>
            </w:r>
            <w:r w:rsidRPr="006D3231">
              <w:rPr>
                <w:color w:val="000000"/>
                <w:lang w:val="is-IS"/>
              </w:rPr>
              <w:t>töflur</w:t>
            </w:r>
          </w:p>
        </w:tc>
      </w:tr>
      <w:tr w:rsidR="009909BE" w:rsidRPr="006D3231" w:rsidTr="00DC770E">
        <w:trPr>
          <w:cantSplit/>
        </w:trPr>
        <w:tc>
          <w:tcPr>
            <w:tcW w:w="3077" w:type="pct"/>
            <w:tcBorders>
              <w:top w:val="nil"/>
              <w:left w:val="nil"/>
              <w:bottom w:val="nil"/>
              <w:right w:val="nil"/>
            </w:tcBorders>
            <w:shd w:val="clear" w:color="auto" w:fill="BFBFBF"/>
          </w:tcPr>
          <w:p w:rsidR="009909BE" w:rsidRPr="006D3231" w:rsidRDefault="009909BE" w:rsidP="00FA6912">
            <w:pPr>
              <w:keepLines/>
              <w:widowControl w:val="0"/>
              <w:autoSpaceDE w:val="0"/>
              <w:autoSpaceDN w:val="0"/>
              <w:adjustRightInd w:val="0"/>
              <w:spacing w:line="240" w:lineRule="auto"/>
              <w:ind w:left="108" w:right="108"/>
              <w:rPr>
                <w:color w:val="000000"/>
                <w:lang w:val="is-IS"/>
              </w:rPr>
            </w:pPr>
            <w:r w:rsidRPr="006D3231">
              <w:rPr>
                <w:color w:val="000000"/>
                <w:lang w:val="is-IS"/>
              </w:rPr>
              <w:t>EU/1/17/1201/0</w:t>
            </w:r>
            <w:r>
              <w:rPr>
                <w:color w:val="000000"/>
                <w:lang w:val="is-IS"/>
              </w:rPr>
              <w:t>12</w:t>
            </w:r>
          </w:p>
        </w:tc>
        <w:tc>
          <w:tcPr>
            <w:tcW w:w="1923" w:type="pct"/>
            <w:tcBorders>
              <w:top w:val="nil"/>
              <w:left w:val="nil"/>
              <w:bottom w:val="nil"/>
              <w:right w:val="nil"/>
            </w:tcBorders>
            <w:shd w:val="clear" w:color="auto" w:fill="BFBFBF"/>
          </w:tcPr>
          <w:p w:rsidR="009909BE" w:rsidRPr="006D3231" w:rsidRDefault="009909BE" w:rsidP="00FA6912">
            <w:pPr>
              <w:keepLines/>
              <w:widowControl w:val="0"/>
              <w:autoSpaceDE w:val="0"/>
              <w:autoSpaceDN w:val="0"/>
              <w:adjustRightInd w:val="0"/>
              <w:spacing w:line="240" w:lineRule="auto"/>
              <w:ind w:left="108" w:right="108"/>
              <w:rPr>
                <w:color w:val="000000"/>
                <w:lang w:val="is-IS"/>
              </w:rPr>
            </w:pPr>
            <w:r>
              <w:rPr>
                <w:color w:val="000000"/>
                <w:lang w:val="is-IS"/>
              </w:rPr>
              <w:t>30</w:t>
            </w:r>
            <w:r w:rsidRPr="006D3231">
              <w:rPr>
                <w:color w:val="000000"/>
                <w:lang w:val="is-IS"/>
              </w:rPr>
              <w:t>0 töflur</w:t>
            </w:r>
          </w:p>
        </w:tc>
      </w:tr>
      <w:tr w:rsidR="009909BE" w:rsidRPr="006D3231" w:rsidTr="00DC770E">
        <w:trPr>
          <w:cantSplit/>
        </w:trPr>
        <w:tc>
          <w:tcPr>
            <w:tcW w:w="3077" w:type="pct"/>
            <w:tcBorders>
              <w:top w:val="nil"/>
              <w:left w:val="nil"/>
              <w:bottom w:val="nil"/>
              <w:right w:val="nil"/>
            </w:tcBorders>
            <w:shd w:val="clear" w:color="auto" w:fill="BFBFBF"/>
          </w:tcPr>
          <w:p w:rsidR="009909BE" w:rsidRPr="006D3231" w:rsidRDefault="009909BE" w:rsidP="00FA6912">
            <w:pPr>
              <w:keepLines/>
              <w:widowControl w:val="0"/>
              <w:autoSpaceDE w:val="0"/>
              <w:autoSpaceDN w:val="0"/>
              <w:adjustRightInd w:val="0"/>
              <w:spacing w:line="240" w:lineRule="auto"/>
              <w:ind w:left="108" w:right="108"/>
              <w:rPr>
                <w:color w:val="000000"/>
                <w:lang w:val="is-IS"/>
              </w:rPr>
            </w:pPr>
            <w:r w:rsidRPr="006D3231">
              <w:rPr>
                <w:color w:val="000000"/>
                <w:lang w:val="is-IS"/>
              </w:rPr>
              <w:t>EU/1/17/1201/010</w:t>
            </w:r>
          </w:p>
        </w:tc>
        <w:tc>
          <w:tcPr>
            <w:tcW w:w="1923" w:type="pct"/>
            <w:tcBorders>
              <w:top w:val="nil"/>
              <w:left w:val="nil"/>
              <w:bottom w:val="nil"/>
              <w:right w:val="nil"/>
            </w:tcBorders>
            <w:shd w:val="clear" w:color="auto" w:fill="BFBFBF"/>
          </w:tcPr>
          <w:p w:rsidR="009909BE" w:rsidRPr="006D3231" w:rsidRDefault="009909BE" w:rsidP="00FA6912">
            <w:pPr>
              <w:keepLines/>
              <w:widowControl w:val="0"/>
              <w:autoSpaceDE w:val="0"/>
              <w:autoSpaceDN w:val="0"/>
              <w:adjustRightInd w:val="0"/>
              <w:spacing w:line="240" w:lineRule="auto"/>
              <w:ind w:left="108" w:right="108"/>
              <w:rPr>
                <w:color w:val="000000"/>
                <w:lang w:val="is-IS"/>
              </w:rPr>
            </w:pPr>
            <w:r w:rsidRPr="006D3231">
              <w:rPr>
                <w:color w:val="000000"/>
                <w:lang w:val="is-IS"/>
              </w:rPr>
              <w:t>360 töflur</w:t>
            </w:r>
          </w:p>
        </w:tc>
      </w:tr>
      <w:tr w:rsidR="009909BE" w:rsidRPr="006D3231" w:rsidTr="00DC770E">
        <w:trPr>
          <w:cantSplit/>
        </w:trPr>
        <w:tc>
          <w:tcPr>
            <w:tcW w:w="3077" w:type="pct"/>
            <w:tcBorders>
              <w:top w:val="nil"/>
              <w:left w:val="nil"/>
              <w:bottom w:val="nil"/>
              <w:right w:val="nil"/>
            </w:tcBorders>
            <w:shd w:val="clear" w:color="auto" w:fill="BFBFBF"/>
          </w:tcPr>
          <w:p w:rsidR="009909BE" w:rsidRPr="006D3231" w:rsidRDefault="009909BE" w:rsidP="00FA6912">
            <w:pPr>
              <w:keepLines/>
              <w:widowControl w:val="0"/>
              <w:autoSpaceDE w:val="0"/>
              <w:autoSpaceDN w:val="0"/>
              <w:adjustRightInd w:val="0"/>
              <w:spacing w:line="240" w:lineRule="auto"/>
              <w:ind w:left="108" w:right="108"/>
              <w:rPr>
                <w:color w:val="000000"/>
                <w:lang w:val="is-IS"/>
              </w:rPr>
            </w:pPr>
            <w:r w:rsidRPr="006D3231">
              <w:rPr>
                <w:color w:val="000000"/>
                <w:lang w:val="is-IS"/>
              </w:rPr>
              <w:t>EU/1/17/1201/011</w:t>
            </w:r>
          </w:p>
        </w:tc>
        <w:tc>
          <w:tcPr>
            <w:tcW w:w="1923" w:type="pct"/>
            <w:tcBorders>
              <w:top w:val="nil"/>
              <w:left w:val="nil"/>
              <w:bottom w:val="nil"/>
              <w:right w:val="nil"/>
            </w:tcBorders>
            <w:shd w:val="clear" w:color="auto" w:fill="BFBFBF"/>
          </w:tcPr>
          <w:p w:rsidR="009909BE" w:rsidRPr="006D3231" w:rsidRDefault="009909BE" w:rsidP="00FA6912">
            <w:pPr>
              <w:keepLines/>
              <w:widowControl w:val="0"/>
              <w:autoSpaceDE w:val="0"/>
              <w:autoSpaceDN w:val="0"/>
              <w:adjustRightInd w:val="0"/>
              <w:spacing w:line="240" w:lineRule="auto"/>
              <w:ind w:left="108" w:right="108"/>
              <w:rPr>
                <w:color w:val="000000"/>
                <w:lang w:val="is-IS"/>
              </w:rPr>
            </w:pPr>
            <w:r w:rsidRPr="006D3231">
              <w:rPr>
                <w:color w:val="000000"/>
                <w:lang w:val="is-IS"/>
              </w:rPr>
              <w:t>400 töflur</w:t>
            </w:r>
          </w:p>
        </w:tc>
      </w:tr>
    </w:tbl>
    <w:p w:rsidR="00192CAD" w:rsidRPr="006D3231" w:rsidRDefault="00192CAD" w:rsidP="00FA6912">
      <w:pPr>
        <w:tabs>
          <w:tab w:val="clear" w:pos="567"/>
        </w:tabs>
        <w:spacing w:line="240" w:lineRule="auto"/>
        <w:rPr>
          <w:color w:val="000000"/>
          <w:szCs w:val="22"/>
          <w:lang w:val="is-IS"/>
        </w:rPr>
      </w:pPr>
    </w:p>
    <w:p w:rsidR="00192CAD" w:rsidRPr="006D3231" w:rsidRDefault="00192CAD" w:rsidP="00FA6912">
      <w:pPr>
        <w:tabs>
          <w:tab w:val="clear" w:pos="567"/>
        </w:tabs>
        <w:spacing w:line="240" w:lineRule="auto"/>
        <w:rPr>
          <w:color w:val="000000"/>
          <w:szCs w:val="22"/>
          <w:lang w:val="is-IS"/>
        </w:rPr>
      </w:pPr>
    </w:p>
    <w:p w:rsidR="00192CAD"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is-IS"/>
        </w:rPr>
      </w:pPr>
      <w:r w:rsidRPr="006D3231">
        <w:rPr>
          <w:b/>
          <w:color w:val="000000"/>
          <w:szCs w:val="22"/>
          <w:lang w:val="is-IS"/>
        </w:rPr>
        <w:t>13.</w:t>
      </w:r>
      <w:r w:rsidRPr="006D3231">
        <w:rPr>
          <w:b/>
          <w:color w:val="000000"/>
          <w:szCs w:val="22"/>
          <w:lang w:val="is-IS"/>
        </w:rPr>
        <w:tab/>
        <w:t>LOTUNÚMER</w:t>
      </w:r>
    </w:p>
    <w:p w:rsidR="00192CAD" w:rsidRPr="006D3231" w:rsidRDefault="00192CAD" w:rsidP="00FA6912">
      <w:pPr>
        <w:keepNext/>
        <w:tabs>
          <w:tab w:val="clear" w:pos="567"/>
        </w:tabs>
        <w:spacing w:line="240" w:lineRule="auto"/>
        <w:rPr>
          <w:i/>
          <w:color w:val="000000"/>
          <w:szCs w:val="22"/>
          <w:lang w:val="is-IS"/>
        </w:rPr>
      </w:pPr>
    </w:p>
    <w:p w:rsidR="00192CAD" w:rsidRPr="006D3231" w:rsidRDefault="001C5440" w:rsidP="00FA6912">
      <w:pPr>
        <w:keepNext/>
        <w:tabs>
          <w:tab w:val="clear" w:pos="567"/>
        </w:tabs>
        <w:spacing w:line="240" w:lineRule="auto"/>
        <w:rPr>
          <w:color w:val="000000"/>
          <w:szCs w:val="22"/>
          <w:lang w:val="is-IS"/>
        </w:rPr>
      </w:pPr>
      <w:r w:rsidRPr="006D3231">
        <w:rPr>
          <w:color w:val="000000"/>
          <w:szCs w:val="22"/>
          <w:lang w:val="is-IS"/>
        </w:rPr>
        <w:t>Lot</w:t>
      </w:r>
    </w:p>
    <w:p w:rsidR="00192CAD" w:rsidRPr="006D3231" w:rsidRDefault="00192CAD" w:rsidP="00FA6912">
      <w:pPr>
        <w:tabs>
          <w:tab w:val="clear" w:pos="567"/>
        </w:tabs>
        <w:spacing w:line="240" w:lineRule="auto"/>
        <w:rPr>
          <w:color w:val="000000"/>
          <w:szCs w:val="22"/>
          <w:lang w:val="is-IS"/>
        </w:rPr>
      </w:pPr>
    </w:p>
    <w:p w:rsidR="007411F4" w:rsidRPr="006D3231" w:rsidRDefault="007411F4" w:rsidP="00FA6912">
      <w:pPr>
        <w:tabs>
          <w:tab w:val="clear" w:pos="567"/>
        </w:tabs>
        <w:spacing w:line="240" w:lineRule="auto"/>
        <w:rPr>
          <w:color w:val="000000"/>
          <w:szCs w:val="22"/>
          <w:lang w:val="is-IS"/>
        </w:rPr>
      </w:pPr>
    </w:p>
    <w:p w:rsidR="00192CAD" w:rsidRPr="006D3231" w:rsidRDefault="001C5440" w:rsidP="00FA6912">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is-IS"/>
        </w:rPr>
      </w:pPr>
      <w:r w:rsidRPr="006D3231">
        <w:rPr>
          <w:b/>
          <w:color w:val="000000"/>
          <w:szCs w:val="22"/>
          <w:lang w:val="is-IS"/>
        </w:rPr>
        <w:t>14.</w:t>
      </w:r>
      <w:r w:rsidRPr="006D3231">
        <w:rPr>
          <w:b/>
          <w:color w:val="000000"/>
          <w:szCs w:val="22"/>
          <w:lang w:val="is-IS"/>
        </w:rPr>
        <w:tab/>
        <w:t>AFGREIÐSLUTILHÖGUN</w:t>
      </w:r>
    </w:p>
    <w:p w:rsidR="001C5440" w:rsidRPr="006D3231" w:rsidRDefault="001C5440" w:rsidP="00FA6912">
      <w:pPr>
        <w:tabs>
          <w:tab w:val="clear" w:pos="567"/>
        </w:tabs>
        <w:spacing w:line="240" w:lineRule="auto"/>
        <w:rPr>
          <w:color w:val="000000"/>
          <w:lang w:val="is-IS"/>
        </w:rPr>
      </w:pPr>
    </w:p>
    <w:p w:rsidR="00192CAD" w:rsidRPr="006D3231" w:rsidRDefault="00192CAD" w:rsidP="00FA6912">
      <w:pPr>
        <w:tabs>
          <w:tab w:val="clear" w:pos="567"/>
        </w:tabs>
        <w:spacing w:line="240" w:lineRule="auto"/>
        <w:rPr>
          <w:color w:val="000000"/>
          <w:szCs w:val="22"/>
          <w:lang w:val="is-IS"/>
        </w:rPr>
      </w:pPr>
    </w:p>
    <w:p w:rsidR="001C5440" w:rsidRPr="006D3231" w:rsidRDefault="001C5440" w:rsidP="00FA6912">
      <w:pPr>
        <w:pBdr>
          <w:top w:val="single" w:sz="4" w:space="2" w:color="auto"/>
          <w:left w:val="single" w:sz="4" w:space="4" w:color="auto"/>
          <w:bottom w:val="single" w:sz="4" w:space="1" w:color="auto"/>
          <w:right w:val="single" w:sz="4" w:space="4" w:color="auto"/>
        </w:pBdr>
        <w:tabs>
          <w:tab w:val="clear" w:pos="567"/>
        </w:tabs>
        <w:spacing w:line="240" w:lineRule="auto"/>
        <w:rPr>
          <w:color w:val="000000"/>
          <w:szCs w:val="22"/>
          <w:lang w:val="is-IS"/>
        </w:rPr>
      </w:pPr>
      <w:r w:rsidRPr="006D3231">
        <w:rPr>
          <w:b/>
          <w:color w:val="000000"/>
          <w:szCs w:val="22"/>
          <w:lang w:val="is-IS"/>
        </w:rPr>
        <w:t>15.</w:t>
      </w:r>
      <w:r w:rsidRPr="006D3231">
        <w:rPr>
          <w:b/>
          <w:color w:val="000000"/>
          <w:szCs w:val="22"/>
          <w:lang w:val="is-IS"/>
        </w:rPr>
        <w:tab/>
        <w:t>NOTKUNARLEIÐBEININGAR</w:t>
      </w:r>
    </w:p>
    <w:p w:rsidR="00192CAD" w:rsidRPr="006D3231" w:rsidRDefault="00192CAD" w:rsidP="00FA6912">
      <w:pPr>
        <w:tabs>
          <w:tab w:val="clear" w:pos="567"/>
        </w:tabs>
        <w:spacing w:line="240" w:lineRule="auto"/>
        <w:rPr>
          <w:color w:val="000000"/>
          <w:szCs w:val="22"/>
          <w:lang w:val="is-IS"/>
        </w:rPr>
      </w:pPr>
    </w:p>
    <w:p w:rsidR="00192CAD" w:rsidRPr="006D3231" w:rsidRDefault="00192CAD" w:rsidP="00FA6912">
      <w:pPr>
        <w:tabs>
          <w:tab w:val="clear" w:pos="567"/>
        </w:tabs>
        <w:spacing w:line="240" w:lineRule="auto"/>
        <w:rPr>
          <w:color w:val="000000"/>
          <w:szCs w:val="22"/>
          <w:lang w:val="is-IS"/>
        </w:rPr>
      </w:pPr>
    </w:p>
    <w:p w:rsidR="00192CAD" w:rsidRPr="006D3231" w:rsidRDefault="001C5440" w:rsidP="00FA6912">
      <w:pPr>
        <w:keepNext/>
        <w:pBdr>
          <w:top w:val="single" w:sz="4" w:space="1" w:color="auto"/>
          <w:left w:val="single" w:sz="4" w:space="4" w:color="auto"/>
          <w:bottom w:val="single" w:sz="4" w:space="0" w:color="auto"/>
          <w:right w:val="single" w:sz="4" w:space="4" w:color="auto"/>
        </w:pBdr>
        <w:tabs>
          <w:tab w:val="clear" w:pos="567"/>
        </w:tabs>
        <w:spacing w:line="240" w:lineRule="auto"/>
        <w:rPr>
          <w:color w:val="000000"/>
          <w:szCs w:val="22"/>
          <w:lang w:val="is-IS"/>
        </w:rPr>
      </w:pPr>
      <w:r w:rsidRPr="006D3231">
        <w:rPr>
          <w:b/>
          <w:color w:val="000000"/>
          <w:szCs w:val="22"/>
          <w:lang w:val="is-IS"/>
        </w:rPr>
        <w:t>16.</w:t>
      </w:r>
      <w:r w:rsidRPr="006D3231">
        <w:rPr>
          <w:b/>
          <w:color w:val="000000"/>
          <w:szCs w:val="22"/>
          <w:lang w:val="is-IS"/>
        </w:rPr>
        <w:tab/>
        <w:t>UPPLÝSINGAR MEÐ BLINDRALETRI</w:t>
      </w:r>
    </w:p>
    <w:p w:rsidR="00192CAD" w:rsidRPr="006D3231" w:rsidRDefault="00192CAD" w:rsidP="00FA6912">
      <w:pPr>
        <w:keepNext/>
        <w:tabs>
          <w:tab w:val="clear" w:pos="567"/>
        </w:tabs>
        <w:spacing w:line="240" w:lineRule="auto"/>
        <w:rPr>
          <w:color w:val="000000"/>
          <w:szCs w:val="22"/>
          <w:lang w:val="is-IS"/>
        </w:rPr>
      </w:pPr>
    </w:p>
    <w:p w:rsidR="00807EE0" w:rsidRPr="006D3231" w:rsidRDefault="00BF3FD4" w:rsidP="00FA6912">
      <w:pPr>
        <w:keepNext/>
        <w:tabs>
          <w:tab w:val="clear" w:pos="567"/>
        </w:tabs>
        <w:spacing w:line="240" w:lineRule="auto"/>
        <w:rPr>
          <w:color w:val="000000"/>
          <w:szCs w:val="22"/>
          <w:lang w:val="is-IS"/>
        </w:rPr>
      </w:pPr>
      <w:r w:rsidRPr="006D3231">
        <w:rPr>
          <w:color w:val="000000"/>
          <w:szCs w:val="22"/>
          <w:lang w:val="is-IS"/>
        </w:rPr>
        <w:t>Skilarence 120 mg</w:t>
      </w:r>
    </w:p>
    <w:p w:rsidR="00D217EB" w:rsidRPr="006D3231" w:rsidRDefault="00D217EB" w:rsidP="00FA6912">
      <w:pPr>
        <w:tabs>
          <w:tab w:val="clear" w:pos="567"/>
        </w:tabs>
        <w:spacing w:line="240" w:lineRule="auto"/>
        <w:rPr>
          <w:color w:val="000000"/>
          <w:lang w:val="is-IS"/>
        </w:rPr>
      </w:pPr>
    </w:p>
    <w:p w:rsidR="001C5440" w:rsidRPr="006D3231" w:rsidRDefault="001C5440" w:rsidP="00FA6912">
      <w:pPr>
        <w:keepNext/>
        <w:keepLines/>
        <w:tabs>
          <w:tab w:val="clear" w:pos="567"/>
        </w:tabs>
        <w:spacing w:line="240" w:lineRule="auto"/>
        <w:rPr>
          <w:color w:val="000000"/>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3168D" w:rsidRPr="006D3231" w:rsidTr="00E1629D">
        <w:tc>
          <w:tcPr>
            <w:tcW w:w="9287" w:type="dxa"/>
          </w:tcPr>
          <w:p w:rsidR="001C5440" w:rsidRPr="006D3231" w:rsidRDefault="0073168D" w:rsidP="00FA6912">
            <w:pPr>
              <w:keepNext/>
              <w:keepLines/>
              <w:spacing w:line="240" w:lineRule="auto"/>
              <w:rPr>
                <w:b/>
                <w:noProof/>
                <w:color w:val="000000"/>
                <w:szCs w:val="22"/>
                <w:lang w:val="is-IS"/>
              </w:rPr>
            </w:pPr>
            <w:r w:rsidRPr="006D3231">
              <w:rPr>
                <w:b/>
                <w:noProof/>
                <w:color w:val="000000"/>
                <w:szCs w:val="22"/>
                <w:lang w:val="is-IS"/>
              </w:rPr>
              <w:t>17.</w:t>
            </w:r>
            <w:r w:rsidRPr="006D3231">
              <w:rPr>
                <w:b/>
                <w:noProof/>
                <w:color w:val="000000"/>
                <w:szCs w:val="22"/>
                <w:lang w:val="is-IS"/>
              </w:rPr>
              <w:tab/>
              <w:t>EINKVÆMT AUÐKENNI – TVÍVÍTT STRIKAMERKI</w:t>
            </w:r>
          </w:p>
        </w:tc>
      </w:tr>
    </w:tbl>
    <w:p w:rsidR="001C5440" w:rsidRPr="006D3231" w:rsidRDefault="001C5440" w:rsidP="00FA6912">
      <w:pPr>
        <w:keepNext/>
        <w:keepLines/>
        <w:spacing w:line="240" w:lineRule="auto"/>
        <w:rPr>
          <w:noProof/>
          <w:color w:val="000000"/>
          <w:szCs w:val="22"/>
          <w:lang w:val="is-IS"/>
        </w:rPr>
      </w:pPr>
    </w:p>
    <w:p w:rsidR="001C5440" w:rsidRPr="006D3231" w:rsidRDefault="0073168D" w:rsidP="00FA6912">
      <w:pPr>
        <w:keepLines/>
        <w:spacing w:line="240" w:lineRule="auto"/>
        <w:rPr>
          <w:color w:val="000000"/>
          <w:szCs w:val="22"/>
          <w:lang w:val="is-IS"/>
        </w:rPr>
      </w:pPr>
      <w:r w:rsidRPr="006D3231">
        <w:rPr>
          <w:color w:val="000000"/>
          <w:szCs w:val="22"/>
          <w:shd w:val="pct15" w:color="auto" w:fill="FFFFFF"/>
          <w:lang w:val="is-IS"/>
        </w:rPr>
        <w:t>Á pakkningunni er tvívítt strikamerki með einkvæmu auðkenni</w:t>
      </w:r>
      <w:r w:rsidRPr="006D3231">
        <w:rPr>
          <w:color w:val="000000"/>
          <w:szCs w:val="22"/>
          <w:lang w:val="is-IS"/>
        </w:rPr>
        <w:t>.</w:t>
      </w:r>
    </w:p>
    <w:p w:rsidR="001C5440" w:rsidRPr="006D3231" w:rsidRDefault="001C5440" w:rsidP="00FA6912">
      <w:pPr>
        <w:spacing w:line="240" w:lineRule="auto"/>
        <w:rPr>
          <w:color w:val="000000"/>
          <w:szCs w:val="22"/>
          <w:lang w:val="is-IS"/>
        </w:rPr>
      </w:pPr>
    </w:p>
    <w:p w:rsidR="001C5440" w:rsidRPr="006D3231" w:rsidRDefault="001C5440" w:rsidP="00FA6912">
      <w:pPr>
        <w:spacing w:line="240" w:lineRule="auto"/>
        <w:rPr>
          <w:noProof/>
          <w:color w:val="000000"/>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3168D" w:rsidRPr="006D3231" w:rsidTr="00E1629D">
        <w:tc>
          <w:tcPr>
            <w:tcW w:w="9287" w:type="dxa"/>
          </w:tcPr>
          <w:p w:rsidR="001C5440" w:rsidRPr="006D3231" w:rsidRDefault="001C5440" w:rsidP="00FA6912">
            <w:pPr>
              <w:keepNext/>
              <w:keepLines/>
              <w:spacing w:line="240" w:lineRule="auto"/>
              <w:rPr>
                <w:b/>
                <w:noProof/>
                <w:color w:val="000000"/>
                <w:szCs w:val="22"/>
                <w:lang w:val="is-IS"/>
              </w:rPr>
            </w:pPr>
            <w:r w:rsidRPr="006D3231">
              <w:rPr>
                <w:b/>
                <w:noProof/>
                <w:color w:val="000000"/>
                <w:szCs w:val="22"/>
                <w:lang w:val="is-IS"/>
              </w:rPr>
              <w:t>18.</w:t>
            </w:r>
            <w:r w:rsidRPr="006D3231">
              <w:rPr>
                <w:b/>
                <w:noProof/>
                <w:color w:val="000000"/>
                <w:szCs w:val="22"/>
                <w:lang w:val="is-IS"/>
              </w:rPr>
              <w:tab/>
              <w:t>EINKVÆMT AUÐKENNI – UPPLÝSINGAR SEM FÓLK GETUR LESIÐ</w:t>
            </w:r>
          </w:p>
        </w:tc>
      </w:tr>
    </w:tbl>
    <w:p w:rsidR="001C5440" w:rsidRPr="006D3231" w:rsidRDefault="001C5440" w:rsidP="00FA6912">
      <w:pPr>
        <w:keepNext/>
        <w:keepLines/>
        <w:spacing w:line="240" w:lineRule="auto"/>
        <w:rPr>
          <w:noProof/>
          <w:color w:val="000000"/>
          <w:szCs w:val="22"/>
          <w:lang w:val="is-IS"/>
        </w:rPr>
      </w:pPr>
    </w:p>
    <w:p w:rsidR="001C5440" w:rsidRPr="006D3231" w:rsidRDefault="001C5440" w:rsidP="00FA6912">
      <w:pPr>
        <w:keepNext/>
        <w:keepLines/>
        <w:spacing w:line="240" w:lineRule="auto"/>
        <w:rPr>
          <w:noProof/>
          <w:color w:val="000000"/>
          <w:szCs w:val="22"/>
          <w:lang w:val="is-IS"/>
        </w:rPr>
      </w:pPr>
      <w:r w:rsidRPr="006D3231">
        <w:rPr>
          <w:noProof/>
          <w:color w:val="000000"/>
          <w:szCs w:val="22"/>
          <w:lang w:val="is-IS"/>
        </w:rPr>
        <w:t>PC</w:t>
      </w:r>
    </w:p>
    <w:p w:rsidR="001C5440" w:rsidRPr="006D3231" w:rsidRDefault="001C5440" w:rsidP="00FA6912">
      <w:pPr>
        <w:spacing w:line="240" w:lineRule="auto"/>
        <w:rPr>
          <w:noProof/>
          <w:color w:val="000000"/>
          <w:szCs w:val="22"/>
          <w:lang w:val="is-IS"/>
        </w:rPr>
      </w:pPr>
      <w:r w:rsidRPr="006D3231">
        <w:rPr>
          <w:noProof/>
          <w:color w:val="000000"/>
          <w:szCs w:val="22"/>
          <w:lang w:val="is-IS"/>
        </w:rPr>
        <w:t>SN</w:t>
      </w:r>
    </w:p>
    <w:p w:rsidR="001C5440" w:rsidRPr="006D3231" w:rsidRDefault="001C5440" w:rsidP="00FA6912">
      <w:pPr>
        <w:spacing w:line="240" w:lineRule="auto"/>
        <w:rPr>
          <w:color w:val="000000"/>
          <w:szCs w:val="22"/>
          <w:lang w:val="is-IS"/>
        </w:rPr>
      </w:pPr>
      <w:r w:rsidRPr="006D3231">
        <w:rPr>
          <w:noProof/>
          <w:color w:val="000000"/>
          <w:szCs w:val="22"/>
          <w:lang w:val="is-IS"/>
        </w:rPr>
        <w:t>NN</w:t>
      </w:r>
    </w:p>
    <w:p w:rsidR="00192CAD" w:rsidRPr="006D3231" w:rsidRDefault="001C5440" w:rsidP="00FA6912">
      <w:pPr>
        <w:pBdr>
          <w:top w:val="single" w:sz="4" w:space="1" w:color="auto"/>
          <w:left w:val="single" w:sz="4" w:space="1" w:color="auto"/>
          <w:bottom w:val="single" w:sz="4" w:space="1" w:color="auto"/>
          <w:right w:val="single" w:sz="4" w:space="1" w:color="auto"/>
        </w:pBdr>
        <w:tabs>
          <w:tab w:val="clear" w:pos="567"/>
        </w:tabs>
        <w:spacing w:line="240" w:lineRule="auto"/>
        <w:rPr>
          <w:b/>
          <w:color w:val="000000"/>
          <w:szCs w:val="22"/>
          <w:lang w:val="is-IS"/>
        </w:rPr>
      </w:pPr>
      <w:r w:rsidRPr="006D3231">
        <w:rPr>
          <w:color w:val="000000"/>
          <w:szCs w:val="22"/>
          <w:shd w:val="clear" w:color="auto" w:fill="CCCCCC"/>
          <w:lang w:val="is-IS"/>
        </w:rPr>
        <w:br w:type="page"/>
      </w:r>
      <w:r w:rsidRPr="006D3231">
        <w:rPr>
          <w:b/>
          <w:color w:val="000000"/>
          <w:szCs w:val="22"/>
          <w:lang w:val="is-IS"/>
        </w:rPr>
        <w:t>LÁGMARKS UPPLÝSINGAR SEM SKULU KOMA FRAM Á ÞYNNUM EÐA STRIMLUM</w:t>
      </w:r>
    </w:p>
    <w:p w:rsidR="00192CAD" w:rsidRPr="006D3231" w:rsidRDefault="00192CAD" w:rsidP="00FA6912">
      <w:pPr>
        <w:keepNext/>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color w:val="000000"/>
          <w:szCs w:val="22"/>
          <w:lang w:val="is-IS"/>
        </w:rPr>
      </w:pPr>
    </w:p>
    <w:p w:rsidR="00192CAD" w:rsidRPr="006D3231" w:rsidRDefault="001C5440" w:rsidP="00FA6912">
      <w:pPr>
        <w:keepNext/>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color w:val="000000"/>
          <w:szCs w:val="22"/>
          <w:lang w:val="is-IS"/>
        </w:rPr>
      </w:pPr>
      <w:r w:rsidRPr="006D3231">
        <w:rPr>
          <w:b/>
          <w:color w:val="000000"/>
          <w:szCs w:val="22"/>
          <w:lang w:val="is-IS"/>
        </w:rPr>
        <w:t>ÞYNNUPAKKNING</w:t>
      </w:r>
      <w:r w:rsidR="008750D0" w:rsidRPr="006D3231">
        <w:rPr>
          <w:b/>
          <w:color w:val="000000"/>
          <w:szCs w:val="22"/>
          <w:lang w:val="is-IS"/>
        </w:rPr>
        <w:t xml:space="preserve"> - SKILARENCE 120 mg </w:t>
      </w:r>
      <w:r w:rsidR="00DA4EA6" w:rsidRPr="006D3231">
        <w:rPr>
          <w:b/>
          <w:color w:val="000000"/>
          <w:szCs w:val="22"/>
          <w:lang w:val="is-IS"/>
        </w:rPr>
        <w:t>MAGA</w:t>
      </w:r>
      <w:r w:rsidR="008750D0" w:rsidRPr="006D3231">
        <w:rPr>
          <w:b/>
          <w:color w:val="000000"/>
          <w:szCs w:val="22"/>
          <w:lang w:val="is-IS"/>
        </w:rPr>
        <w:t>SÝRUÞOLNAR TÖFLUR</w:t>
      </w:r>
    </w:p>
    <w:p w:rsidR="00192CAD" w:rsidRPr="006D3231" w:rsidRDefault="00192CAD" w:rsidP="00FA6912">
      <w:pPr>
        <w:keepNext/>
        <w:tabs>
          <w:tab w:val="clear" w:pos="567"/>
        </w:tabs>
        <w:spacing w:line="240" w:lineRule="auto"/>
        <w:rPr>
          <w:color w:val="000000"/>
          <w:szCs w:val="22"/>
          <w:lang w:val="is-IS"/>
        </w:rPr>
      </w:pPr>
    </w:p>
    <w:p w:rsidR="00192CAD" w:rsidRPr="006D3231" w:rsidRDefault="00192CAD" w:rsidP="00FA6912">
      <w:pPr>
        <w:keepNext/>
        <w:tabs>
          <w:tab w:val="clear" w:pos="567"/>
        </w:tabs>
        <w:spacing w:line="240" w:lineRule="auto"/>
        <w:rPr>
          <w:color w:val="000000"/>
          <w:szCs w:val="22"/>
          <w:lang w:val="is-IS"/>
        </w:rPr>
      </w:pPr>
    </w:p>
    <w:p w:rsidR="00192CAD"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is-IS"/>
        </w:rPr>
      </w:pPr>
      <w:r w:rsidRPr="006D3231">
        <w:rPr>
          <w:b/>
          <w:color w:val="000000"/>
          <w:szCs w:val="22"/>
          <w:lang w:val="is-IS"/>
        </w:rPr>
        <w:t>1.</w:t>
      </w:r>
      <w:r w:rsidRPr="006D3231">
        <w:rPr>
          <w:b/>
          <w:color w:val="000000"/>
          <w:szCs w:val="22"/>
          <w:lang w:val="is-IS"/>
        </w:rPr>
        <w:tab/>
        <w:t>HEITI LYFS</w:t>
      </w:r>
    </w:p>
    <w:p w:rsidR="00192CAD" w:rsidRPr="006D3231" w:rsidRDefault="00192CAD" w:rsidP="00FA6912">
      <w:pPr>
        <w:keepNext/>
        <w:tabs>
          <w:tab w:val="clear" w:pos="567"/>
        </w:tabs>
        <w:spacing w:line="240" w:lineRule="auto"/>
        <w:rPr>
          <w:i/>
          <w:color w:val="000000"/>
          <w:szCs w:val="22"/>
          <w:lang w:val="is-IS"/>
        </w:rPr>
      </w:pPr>
    </w:p>
    <w:p w:rsidR="00192CAD" w:rsidRPr="006D3231" w:rsidRDefault="001C5440" w:rsidP="00FA6912">
      <w:pPr>
        <w:keepNext/>
        <w:tabs>
          <w:tab w:val="clear" w:pos="567"/>
        </w:tabs>
        <w:spacing w:line="240" w:lineRule="auto"/>
        <w:rPr>
          <w:color w:val="000000"/>
          <w:szCs w:val="22"/>
          <w:lang w:val="is-IS"/>
        </w:rPr>
      </w:pPr>
      <w:r w:rsidRPr="006D3231">
        <w:rPr>
          <w:color w:val="000000"/>
          <w:szCs w:val="22"/>
          <w:lang w:val="is-IS"/>
        </w:rPr>
        <w:t xml:space="preserve">Skilarence 120 mg </w:t>
      </w:r>
      <w:r w:rsidR="00DA4EA6" w:rsidRPr="006D3231">
        <w:rPr>
          <w:color w:val="000000"/>
          <w:szCs w:val="22"/>
          <w:lang w:val="is-IS"/>
        </w:rPr>
        <w:t>magasýruþ</w:t>
      </w:r>
      <w:r w:rsidR="0091503D" w:rsidRPr="006D3231">
        <w:rPr>
          <w:color w:val="000000"/>
          <w:szCs w:val="22"/>
          <w:lang w:val="is-IS"/>
        </w:rPr>
        <w:t>olnar</w:t>
      </w:r>
      <w:r w:rsidR="00DA4EA6" w:rsidRPr="006D3231">
        <w:rPr>
          <w:color w:val="000000"/>
          <w:szCs w:val="22"/>
          <w:lang w:val="is-IS"/>
        </w:rPr>
        <w:t xml:space="preserve"> töflur</w:t>
      </w:r>
      <w:r w:rsidR="00DA4EA6" w:rsidRPr="006D3231" w:rsidDel="00DA4EA6">
        <w:rPr>
          <w:color w:val="000000"/>
          <w:szCs w:val="22"/>
          <w:lang w:val="is-IS"/>
        </w:rPr>
        <w:t xml:space="preserve"> </w:t>
      </w:r>
    </w:p>
    <w:p w:rsidR="00192CAD" w:rsidRPr="006D3231" w:rsidRDefault="00243D83" w:rsidP="00FA6912">
      <w:pPr>
        <w:tabs>
          <w:tab w:val="clear" w:pos="567"/>
        </w:tabs>
        <w:spacing w:line="240" w:lineRule="auto"/>
        <w:rPr>
          <w:color w:val="000000"/>
          <w:szCs w:val="22"/>
          <w:lang w:val="is-IS"/>
        </w:rPr>
      </w:pPr>
      <w:r w:rsidRPr="006D3231">
        <w:rPr>
          <w:color w:val="000000"/>
          <w:szCs w:val="22"/>
          <w:lang w:val="is-IS"/>
        </w:rPr>
        <w:t>d</w:t>
      </w:r>
      <w:r w:rsidR="001C5440" w:rsidRPr="006D3231">
        <w:rPr>
          <w:color w:val="000000"/>
          <w:szCs w:val="22"/>
          <w:lang w:val="is-IS"/>
        </w:rPr>
        <w:t>ímetýlfúmarat</w:t>
      </w:r>
    </w:p>
    <w:p w:rsidR="00192CAD" w:rsidRPr="006D3231" w:rsidRDefault="00192CAD" w:rsidP="00FA6912">
      <w:pPr>
        <w:tabs>
          <w:tab w:val="clear" w:pos="567"/>
        </w:tabs>
        <w:spacing w:line="240" w:lineRule="auto"/>
        <w:rPr>
          <w:color w:val="000000"/>
          <w:szCs w:val="22"/>
          <w:lang w:val="is-IS"/>
        </w:rPr>
      </w:pPr>
    </w:p>
    <w:p w:rsidR="00192CAD" w:rsidRPr="006D3231" w:rsidRDefault="00192CAD" w:rsidP="00FA6912">
      <w:pPr>
        <w:tabs>
          <w:tab w:val="clear" w:pos="567"/>
        </w:tabs>
        <w:spacing w:line="240" w:lineRule="auto"/>
        <w:rPr>
          <w:color w:val="000000"/>
          <w:szCs w:val="22"/>
          <w:lang w:val="is-IS"/>
        </w:rPr>
      </w:pPr>
    </w:p>
    <w:p w:rsidR="00192CAD" w:rsidRPr="006D3231" w:rsidRDefault="001C5440" w:rsidP="00FA6912">
      <w:pPr>
        <w:keepNext/>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is-IS"/>
        </w:rPr>
      </w:pPr>
      <w:r w:rsidRPr="006D3231">
        <w:rPr>
          <w:b/>
          <w:color w:val="000000"/>
          <w:szCs w:val="22"/>
          <w:lang w:val="is-IS"/>
        </w:rPr>
        <w:t>2.</w:t>
      </w:r>
      <w:r w:rsidRPr="006D3231">
        <w:rPr>
          <w:b/>
          <w:color w:val="000000"/>
          <w:szCs w:val="22"/>
          <w:lang w:val="is-IS"/>
        </w:rPr>
        <w:tab/>
        <w:t>NAFN MARKAÐSLEYFISHAFA</w:t>
      </w:r>
    </w:p>
    <w:p w:rsidR="00192CAD" w:rsidRPr="006D3231" w:rsidRDefault="00192CAD" w:rsidP="00FA6912">
      <w:pPr>
        <w:keepNext/>
        <w:tabs>
          <w:tab w:val="clear" w:pos="567"/>
        </w:tabs>
        <w:spacing w:line="240" w:lineRule="auto"/>
        <w:rPr>
          <w:color w:val="000000"/>
          <w:szCs w:val="22"/>
          <w:lang w:val="is-IS"/>
        </w:rPr>
      </w:pPr>
    </w:p>
    <w:p w:rsidR="00807EE0" w:rsidRPr="006D3231" w:rsidRDefault="001C5440" w:rsidP="00FA6912">
      <w:pPr>
        <w:keepNext/>
        <w:numPr>
          <w:ilvl w:val="12"/>
          <w:numId w:val="0"/>
        </w:numPr>
        <w:tabs>
          <w:tab w:val="clear" w:pos="567"/>
        </w:tabs>
        <w:spacing w:line="240" w:lineRule="auto"/>
        <w:ind w:right="-2"/>
        <w:rPr>
          <w:color w:val="000000"/>
          <w:szCs w:val="22"/>
          <w:lang w:val="is-IS"/>
        </w:rPr>
      </w:pPr>
      <w:r w:rsidRPr="006D3231">
        <w:rPr>
          <w:color w:val="000000"/>
          <w:szCs w:val="22"/>
          <w:lang w:val="is-IS"/>
        </w:rPr>
        <w:t>Almirall</w:t>
      </w:r>
    </w:p>
    <w:p w:rsidR="00192CAD" w:rsidRPr="006D3231" w:rsidRDefault="00192CAD" w:rsidP="00FA6912">
      <w:pPr>
        <w:tabs>
          <w:tab w:val="clear" w:pos="567"/>
        </w:tabs>
        <w:spacing w:line="240" w:lineRule="auto"/>
        <w:rPr>
          <w:color w:val="000000"/>
          <w:szCs w:val="22"/>
          <w:lang w:val="is-IS"/>
        </w:rPr>
      </w:pPr>
    </w:p>
    <w:p w:rsidR="00192CAD" w:rsidRPr="006D3231" w:rsidRDefault="00192CAD" w:rsidP="00FA6912">
      <w:pPr>
        <w:tabs>
          <w:tab w:val="clear" w:pos="567"/>
        </w:tabs>
        <w:spacing w:line="240" w:lineRule="auto"/>
        <w:rPr>
          <w:color w:val="000000"/>
          <w:szCs w:val="22"/>
          <w:lang w:val="is-IS"/>
        </w:rPr>
      </w:pPr>
    </w:p>
    <w:p w:rsidR="00192CAD" w:rsidRPr="006D3231" w:rsidRDefault="001C5440" w:rsidP="00FA6912">
      <w:pPr>
        <w:keepNext/>
        <w:pBdr>
          <w:top w:val="single" w:sz="4" w:space="1" w:color="auto"/>
          <w:left w:val="single" w:sz="4" w:space="4" w:color="auto"/>
          <w:bottom w:val="single" w:sz="4" w:space="2" w:color="auto"/>
          <w:right w:val="single" w:sz="4" w:space="4" w:color="auto"/>
        </w:pBdr>
        <w:tabs>
          <w:tab w:val="clear" w:pos="567"/>
        </w:tabs>
        <w:spacing w:line="240" w:lineRule="auto"/>
        <w:rPr>
          <w:b/>
          <w:color w:val="000000"/>
          <w:szCs w:val="22"/>
          <w:lang w:val="is-IS"/>
        </w:rPr>
      </w:pPr>
      <w:r w:rsidRPr="006D3231">
        <w:rPr>
          <w:b/>
          <w:color w:val="000000"/>
          <w:szCs w:val="22"/>
          <w:lang w:val="is-IS"/>
        </w:rPr>
        <w:t>3.</w:t>
      </w:r>
      <w:r w:rsidRPr="006D3231">
        <w:rPr>
          <w:b/>
          <w:color w:val="000000"/>
          <w:szCs w:val="22"/>
          <w:lang w:val="is-IS"/>
        </w:rPr>
        <w:tab/>
        <w:t>FYRNINGARDAGSETNING</w:t>
      </w:r>
    </w:p>
    <w:p w:rsidR="00192CAD" w:rsidRPr="006D3231" w:rsidRDefault="00192CAD" w:rsidP="00FA6912">
      <w:pPr>
        <w:keepNext/>
        <w:tabs>
          <w:tab w:val="clear" w:pos="567"/>
        </w:tabs>
        <w:spacing w:line="240" w:lineRule="auto"/>
        <w:rPr>
          <w:color w:val="000000"/>
          <w:szCs w:val="22"/>
          <w:lang w:val="is-IS"/>
        </w:rPr>
      </w:pPr>
    </w:p>
    <w:p w:rsidR="00192CAD" w:rsidRPr="006D3231" w:rsidRDefault="001C5440" w:rsidP="00FA6912">
      <w:pPr>
        <w:keepNext/>
        <w:tabs>
          <w:tab w:val="clear" w:pos="567"/>
        </w:tabs>
        <w:spacing w:line="240" w:lineRule="auto"/>
        <w:rPr>
          <w:color w:val="000000"/>
          <w:szCs w:val="22"/>
          <w:lang w:val="is-IS"/>
        </w:rPr>
      </w:pPr>
      <w:r w:rsidRPr="006D3231">
        <w:rPr>
          <w:color w:val="000000"/>
          <w:szCs w:val="22"/>
          <w:lang w:val="is-IS"/>
        </w:rPr>
        <w:t>EXP</w:t>
      </w:r>
    </w:p>
    <w:p w:rsidR="00192CAD" w:rsidRPr="006D3231" w:rsidRDefault="00192CAD" w:rsidP="00FA6912">
      <w:pPr>
        <w:tabs>
          <w:tab w:val="clear" w:pos="567"/>
        </w:tabs>
        <w:spacing w:line="240" w:lineRule="auto"/>
        <w:rPr>
          <w:color w:val="000000"/>
          <w:szCs w:val="22"/>
          <w:lang w:val="is-IS"/>
        </w:rPr>
      </w:pPr>
    </w:p>
    <w:p w:rsidR="007D795B" w:rsidRPr="006D3231" w:rsidRDefault="007D795B" w:rsidP="00FA6912">
      <w:pPr>
        <w:tabs>
          <w:tab w:val="clear" w:pos="567"/>
        </w:tabs>
        <w:spacing w:line="240" w:lineRule="auto"/>
        <w:rPr>
          <w:color w:val="000000"/>
          <w:szCs w:val="22"/>
          <w:lang w:val="is-IS"/>
        </w:rPr>
      </w:pPr>
    </w:p>
    <w:p w:rsidR="00192CAD" w:rsidRPr="006D3231" w:rsidRDefault="00926D41" w:rsidP="00FA6912">
      <w:pPr>
        <w:keepNext/>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is-IS"/>
        </w:rPr>
      </w:pPr>
      <w:r w:rsidRPr="006D3231">
        <w:rPr>
          <w:b/>
          <w:color w:val="000000"/>
          <w:szCs w:val="22"/>
          <w:lang w:val="is-IS"/>
        </w:rPr>
        <w:t>4.</w:t>
      </w:r>
      <w:r w:rsidRPr="006D3231">
        <w:rPr>
          <w:b/>
          <w:color w:val="000000"/>
          <w:szCs w:val="22"/>
          <w:lang w:val="is-IS"/>
        </w:rPr>
        <w:tab/>
        <w:t>LOTUNÚMER</w:t>
      </w:r>
    </w:p>
    <w:p w:rsidR="00192CAD" w:rsidRPr="006D3231" w:rsidRDefault="00192CAD" w:rsidP="00FA6912">
      <w:pPr>
        <w:keepNext/>
        <w:tabs>
          <w:tab w:val="clear" w:pos="567"/>
        </w:tabs>
        <w:spacing w:line="240" w:lineRule="auto"/>
        <w:rPr>
          <w:color w:val="000000"/>
          <w:szCs w:val="22"/>
          <w:lang w:val="is-IS"/>
        </w:rPr>
      </w:pPr>
    </w:p>
    <w:p w:rsidR="00192CAD" w:rsidRPr="006D3231" w:rsidRDefault="00926D41" w:rsidP="00FA6912">
      <w:pPr>
        <w:keepNext/>
        <w:tabs>
          <w:tab w:val="clear" w:pos="567"/>
        </w:tabs>
        <w:spacing w:line="240" w:lineRule="auto"/>
        <w:rPr>
          <w:color w:val="000000"/>
          <w:szCs w:val="22"/>
          <w:lang w:val="is-IS"/>
        </w:rPr>
      </w:pPr>
      <w:r w:rsidRPr="006D3231">
        <w:rPr>
          <w:color w:val="000000"/>
          <w:szCs w:val="22"/>
          <w:lang w:val="is-IS"/>
        </w:rPr>
        <w:t>Lot</w:t>
      </w:r>
    </w:p>
    <w:p w:rsidR="007411F4" w:rsidRPr="006D3231" w:rsidRDefault="007411F4" w:rsidP="00FA6912">
      <w:pPr>
        <w:tabs>
          <w:tab w:val="clear" w:pos="567"/>
        </w:tabs>
        <w:spacing w:line="240" w:lineRule="auto"/>
        <w:rPr>
          <w:color w:val="000000"/>
          <w:szCs w:val="22"/>
          <w:lang w:val="is-IS"/>
        </w:rPr>
      </w:pPr>
    </w:p>
    <w:p w:rsidR="007D795B" w:rsidRPr="006D3231" w:rsidRDefault="007D795B" w:rsidP="00FA6912">
      <w:pPr>
        <w:tabs>
          <w:tab w:val="clear" w:pos="567"/>
        </w:tabs>
        <w:spacing w:line="240" w:lineRule="auto"/>
        <w:rPr>
          <w:color w:val="000000"/>
          <w:szCs w:val="22"/>
          <w:lang w:val="is-IS"/>
        </w:rPr>
      </w:pPr>
    </w:p>
    <w:p w:rsidR="001C5440" w:rsidRPr="006D3231" w:rsidRDefault="00926D41" w:rsidP="00FA6912">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is-IS"/>
        </w:rPr>
      </w:pPr>
      <w:r w:rsidRPr="006D3231">
        <w:rPr>
          <w:b/>
          <w:color w:val="000000"/>
          <w:szCs w:val="22"/>
          <w:lang w:val="is-IS"/>
        </w:rPr>
        <w:t>5.</w:t>
      </w:r>
      <w:r w:rsidRPr="006D3231">
        <w:rPr>
          <w:b/>
          <w:color w:val="000000"/>
          <w:szCs w:val="22"/>
          <w:lang w:val="is-IS"/>
        </w:rPr>
        <w:tab/>
        <w:t>ANNAÐ</w:t>
      </w:r>
    </w:p>
    <w:p w:rsidR="00192CAD" w:rsidRPr="006D3231" w:rsidRDefault="00192CAD" w:rsidP="00FA6912">
      <w:pPr>
        <w:tabs>
          <w:tab w:val="clear" w:pos="567"/>
        </w:tabs>
        <w:spacing w:line="240" w:lineRule="auto"/>
        <w:rPr>
          <w:color w:val="000000"/>
          <w:szCs w:val="22"/>
          <w:lang w:val="is-IS"/>
        </w:rPr>
      </w:pPr>
    </w:p>
    <w:p w:rsidR="00812D16" w:rsidRPr="006D3231" w:rsidRDefault="00812D16" w:rsidP="00FA6912">
      <w:pPr>
        <w:tabs>
          <w:tab w:val="clear" w:pos="567"/>
        </w:tabs>
        <w:spacing w:line="240" w:lineRule="auto"/>
        <w:ind w:right="113"/>
        <w:rPr>
          <w:color w:val="000000"/>
          <w:szCs w:val="22"/>
          <w:lang w:val="is-IS"/>
        </w:rPr>
      </w:pPr>
    </w:p>
    <w:p w:rsidR="00FE401B" w:rsidRPr="006D3231" w:rsidRDefault="00926D41" w:rsidP="00FA6912">
      <w:pPr>
        <w:tabs>
          <w:tab w:val="clear" w:pos="567"/>
        </w:tabs>
        <w:spacing w:line="240" w:lineRule="auto"/>
        <w:rPr>
          <w:b/>
          <w:color w:val="000000"/>
          <w:szCs w:val="22"/>
          <w:lang w:val="is-IS"/>
        </w:rPr>
      </w:pPr>
      <w:r w:rsidRPr="006D3231">
        <w:rPr>
          <w:b/>
          <w:color w:val="000000"/>
          <w:szCs w:val="22"/>
          <w:lang w:val="is-IS"/>
        </w:rPr>
        <w:br w:type="page"/>
      </w: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FE401B" w:rsidRPr="006D3231" w:rsidRDefault="00FE401B" w:rsidP="00FA6912">
      <w:pPr>
        <w:tabs>
          <w:tab w:val="clear" w:pos="567"/>
        </w:tabs>
        <w:spacing w:line="240" w:lineRule="auto"/>
        <w:rPr>
          <w:color w:val="000000"/>
          <w:szCs w:val="22"/>
          <w:lang w:val="is-IS"/>
        </w:rPr>
      </w:pPr>
    </w:p>
    <w:p w:rsidR="00133143" w:rsidRPr="006D3231" w:rsidRDefault="00133143" w:rsidP="00FA6912">
      <w:pPr>
        <w:tabs>
          <w:tab w:val="clear" w:pos="567"/>
        </w:tabs>
        <w:spacing w:line="240" w:lineRule="auto"/>
        <w:rPr>
          <w:color w:val="000000"/>
          <w:szCs w:val="22"/>
          <w:lang w:val="is-IS"/>
        </w:rPr>
      </w:pPr>
    </w:p>
    <w:p w:rsidR="00812D16" w:rsidRPr="006D3231" w:rsidRDefault="00926D41" w:rsidP="00FA6912">
      <w:pPr>
        <w:pStyle w:val="QRDBookmark"/>
        <w:rPr>
          <w:lang w:val="is-IS"/>
        </w:rPr>
      </w:pPr>
      <w:r w:rsidRPr="006D3231">
        <w:rPr>
          <w:lang w:val="is-IS"/>
        </w:rPr>
        <w:t>B. FYLGISEÐILL</w:t>
      </w:r>
    </w:p>
    <w:p w:rsidR="00D7134A" w:rsidRPr="006D3231" w:rsidRDefault="00926D41" w:rsidP="00FA6912">
      <w:pPr>
        <w:tabs>
          <w:tab w:val="clear" w:pos="567"/>
        </w:tabs>
        <w:spacing w:line="240" w:lineRule="auto"/>
        <w:jc w:val="center"/>
        <w:rPr>
          <w:color w:val="000000"/>
          <w:szCs w:val="22"/>
          <w:lang w:val="is-IS"/>
        </w:rPr>
      </w:pPr>
      <w:r w:rsidRPr="006D3231">
        <w:rPr>
          <w:color w:val="000000"/>
          <w:szCs w:val="22"/>
          <w:lang w:val="is-IS"/>
        </w:rPr>
        <w:br w:type="page"/>
      </w:r>
      <w:r w:rsidRPr="006D3231">
        <w:rPr>
          <w:b/>
          <w:color w:val="000000"/>
          <w:szCs w:val="22"/>
          <w:lang w:val="is-IS"/>
        </w:rPr>
        <w:t>Fylgiseðill: Upplýsingar fyrir sjúkling</w:t>
      </w:r>
    </w:p>
    <w:p w:rsidR="00D7134A" w:rsidRPr="006D3231" w:rsidRDefault="00D7134A" w:rsidP="00072EF6">
      <w:pPr>
        <w:numPr>
          <w:ilvl w:val="12"/>
          <w:numId w:val="0"/>
        </w:numPr>
        <w:shd w:val="clear" w:color="auto" w:fill="FFFFFF"/>
        <w:tabs>
          <w:tab w:val="clear" w:pos="567"/>
        </w:tabs>
        <w:spacing w:line="240" w:lineRule="auto"/>
        <w:jc w:val="center"/>
        <w:rPr>
          <w:color w:val="000000"/>
          <w:szCs w:val="22"/>
          <w:lang w:val="is-IS"/>
        </w:rPr>
      </w:pPr>
    </w:p>
    <w:p w:rsidR="00D7134A" w:rsidRPr="006D3231" w:rsidRDefault="00926D41" w:rsidP="00FA6912">
      <w:pPr>
        <w:tabs>
          <w:tab w:val="clear" w:pos="567"/>
          <w:tab w:val="left" w:pos="993"/>
        </w:tabs>
        <w:spacing w:line="240" w:lineRule="auto"/>
        <w:jc w:val="center"/>
        <w:rPr>
          <w:b/>
          <w:color w:val="000000"/>
          <w:szCs w:val="22"/>
          <w:lang w:val="is-IS"/>
        </w:rPr>
      </w:pPr>
      <w:r w:rsidRPr="006D3231">
        <w:rPr>
          <w:b/>
          <w:color w:val="000000"/>
          <w:szCs w:val="22"/>
          <w:lang w:val="is-IS"/>
        </w:rPr>
        <w:t xml:space="preserve">Skilarence 30 mg </w:t>
      </w:r>
      <w:r w:rsidR="00DA4EA6" w:rsidRPr="006D3231">
        <w:rPr>
          <w:b/>
          <w:color w:val="000000"/>
          <w:szCs w:val="22"/>
          <w:lang w:val="is-IS"/>
        </w:rPr>
        <w:t>maga</w:t>
      </w:r>
      <w:r w:rsidRPr="006D3231">
        <w:rPr>
          <w:b/>
          <w:color w:val="000000"/>
          <w:szCs w:val="22"/>
          <w:lang w:val="is-IS"/>
        </w:rPr>
        <w:t>sýruþolnar töflur</w:t>
      </w:r>
    </w:p>
    <w:p w:rsidR="00D7134A" w:rsidRPr="006D3231" w:rsidRDefault="00243D83" w:rsidP="00FA6912">
      <w:pPr>
        <w:numPr>
          <w:ilvl w:val="12"/>
          <w:numId w:val="0"/>
        </w:numPr>
        <w:tabs>
          <w:tab w:val="clear" w:pos="567"/>
        </w:tabs>
        <w:spacing w:line="240" w:lineRule="auto"/>
        <w:jc w:val="center"/>
        <w:rPr>
          <w:color w:val="000000"/>
          <w:szCs w:val="22"/>
          <w:lang w:val="is-IS"/>
        </w:rPr>
      </w:pPr>
      <w:r w:rsidRPr="006D3231">
        <w:rPr>
          <w:color w:val="000000"/>
          <w:szCs w:val="22"/>
          <w:lang w:val="is-IS"/>
        </w:rPr>
        <w:t>d</w:t>
      </w:r>
      <w:r w:rsidR="00926D41" w:rsidRPr="006D3231">
        <w:rPr>
          <w:color w:val="000000"/>
          <w:szCs w:val="22"/>
          <w:lang w:val="is-IS"/>
        </w:rPr>
        <w:t>ímetýlfúmarat</w:t>
      </w:r>
    </w:p>
    <w:p w:rsidR="001C5440" w:rsidRPr="006D3231" w:rsidRDefault="001C5440" w:rsidP="00FA6912">
      <w:pPr>
        <w:tabs>
          <w:tab w:val="clear" w:pos="567"/>
        </w:tabs>
        <w:spacing w:line="240" w:lineRule="auto"/>
        <w:jc w:val="center"/>
        <w:rPr>
          <w:color w:val="000000"/>
          <w:szCs w:val="22"/>
          <w:lang w:val="is-IS"/>
        </w:rPr>
      </w:pPr>
    </w:p>
    <w:p w:rsidR="001C5440" w:rsidRPr="006D3231" w:rsidRDefault="001C5440" w:rsidP="00FA6912">
      <w:pPr>
        <w:tabs>
          <w:tab w:val="clear" w:pos="567"/>
        </w:tabs>
        <w:spacing w:line="240" w:lineRule="auto"/>
        <w:jc w:val="center"/>
        <w:rPr>
          <w:color w:val="000000"/>
          <w:szCs w:val="22"/>
          <w:lang w:val="is-IS"/>
        </w:rPr>
      </w:pPr>
    </w:p>
    <w:p w:rsidR="00D7134A" w:rsidRPr="006D3231" w:rsidRDefault="00926D41" w:rsidP="00FA6912">
      <w:pPr>
        <w:keepNext/>
        <w:tabs>
          <w:tab w:val="clear" w:pos="567"/>
        </w:tabs>
        <w:suppressAutoHyphens/>
        <w:spacing w:line="240" w:lineRule="auto"/>
        <w:rPr>
          <w:color w:val="000000"/>
          <w:szCs w:val="22"/>
          <w:lang w:val="is-IS"/>
        </w:rPr>
      </w:pPr>
      <w:r w:rsidRPr="006D3231">
        <w:rPr>
          <w:b/>
          <w:color w:val="000000"/>
          <w:szCs w:val="22"/>
          <w:lang w:val="is-IS"/>
        </w:rPr>
        <w:t>Lesið allan fylgiseðilinn vandlega áður en byrjað er að nota lyfið. Í honum eru mikilvægar upplýsingar.</w:t>
      </w:r>
    </w:p>
    <w:p w:rsidR="00807EE0" w:rsidRPr="006D3231" w:rsidRDefault="00926D41" w:rsidP="00FA6912">
      <w:pPr>
        <w:keepNext/>
        <w:tabs>
          <w:tab w:val="clear" w:pos="567"/>
        </w:tabs>
        <w:spacing w:line="240" w:lineRule="auto"/>
        <w:ind w:left="567" w:right="-2" w:hanging="567"/>
        <w:rPr>
          <w:color w:val="000000"/>
          <w:szCs w:val="22"/>
          <w:lang w:val="is-IS"/>
        </w:rPr>
      </w:pPr>
      <w:r w:rsidRPr="006D3231">
        <w:rPr>
          <w:color w:val="000000"/>
          <w:szCs w:val="22"/>
          <w:lang w:val="is-IS"/>
        </w:rPr>
        <w:t>-</w:t>
      </w:r>
      <w:r w:rsidRPr="006D3231">
        <w:rPr>
          <w:color w:val="000000"/>
          <w:szCs w:val="22"/>
          <w:lang w:val="is-IS"/>
        </w:rPr>
        <w:tab/>
        <w:t>Geymið fylgiseðilinn. Nauðsynlegt getur verið að lesa hann síðar.</w:t>
      </w:r>
    </w:p>
    <w:p w:rsidR="00D7134A" w:rsidRPr="006D3231" w:rsidRDefault="00926D41" w:rsidP="00FA6912">
      <w:pPr>
        <w:tabs>
          <w:tab w:val="clear" w:pos="567"/>
        </w:tabs>
        <w:spacing w:line="240" w:lineRule="auto"/>
        <w:ind w:left="567" w:right="-2" w:hanging="567"/>
        <w:rPr>
          <w:color w:val="000000"/>
          <w:szCs w:val="22"/>
          <w:lang w:val="is-IS"/>
        </w:rPr>
      </w:pPr>
      <w:r w:rsidRPr="006D3231">
        <w:rPr>
          <w:color w:val="000000"/>
          <w:szCs w:val="22"/>
          <w:lang w:val="is-IS"/>
        </w:rPr>
        <w:t>-</w:t>
      </w:r>
      <w:r w:rsidRPr="006D3231">
        <w:rPr>
          <w:color w:val="000000"/>
          <w:szCs w:val="22"/>
          <w:lang w:val="is-IS"/>
        </w:rPr>
        <w:tab/>
        <w:t>Leitið til læknisins eða lyfjafræðings ef þörf er á frekari upplýsingum.</w:t>
      </w:r>
    </w:p>
    <w:p w:rsidR="00D7134A" w:rsidRPr="006D3231" w:rsidRDefault="00926D41" w:rsidP="00FA6912">
      <w:pPr>
        <w:tabs>
          <w:tab w:val="clear" w:pos="567"/>
        </w:tabs>
        <w:spacing w:line="240" w:lineRule="auto"/>
        <w:ind w:left="567" w:right="-2" w:hanging="567"/>
        <w:rPr>
          <w:color w:val="000000"/>
          <w:szCs w:val="22"/>
          <w:lang w:val="is-IS"/>
        </w:rPr>
      </w:pPr>
      <w:r w:rsidRPr="006D3231">
        <w:rPr>
          <w:color w:val="000000"/>
          <w:szCs w:val="22"/>
          <w:lang w:val="is-IS"/>
        </w:rPr>
        <w:t>-</w:t>
      </w:r>
      <w:r w:rsidRPr="006D3231">
        <w:rPr>
          <w:color w:val="000000"/>
          <w:szCs w:val="22"/>
          <w:lang w:val="is-IS"/>
        </w:rPr>
        <w:tab/>
        <w:t>Þessu lyfi hefur verið ávísað til persónulegra nota. Ekki má gefa það öðrum. Það getur valdið þeim skaða, jafnvel þótt um sömu sjúkdómseinkenni sé að ræða.</w:t>
      </w:r>
    </w:p>
    <w:p w:rsidR="00D7134A" w:rsidRPr="006D3231" w:rsidRDefault="00926D41" w:rsidP="00FA6912">
      <w:pPr>
        <w:tabs>
          <w:tab w:val="clear" w:pos="567"/>
        </w:tabs>
        <w:spacing w:line="240" w:lineRule="auto"/>
        <w:ind w:left="567" w:hanging="567"/>
        <w:rPr>
          <w:color w:val="000000"/>
          <w:szCs w:val="22"/>
          <w:lang w:val="is-IS"/>
        </w:rPr>
      </w:pPr>
      <w:r w:rsidRPr="006D3231">
        <w:rPr>
          <w:color w:val="000000"/>
          <w:szCs w:val="22"/>
          <w:lang w:val="is-IS"/>
        </w:rPr>
        <w:t>-</w:t>
      </w:r>
      <w:r w:rsidRPr="006D3231">
        <w:rPr>
          <w:color w:val="000000"/>
          <w:szCs w:val="22"/>
          <w:lang w:val="is-IS"/>
        </w:rPr>
        <w:tab/>
        <w:t xml:space="preserve">Látið lækninn eða lyfjafræðing vita um allar aukaverkanir. Þetta gildir einnig um aukaverkanir sem ekki er minnst á í þessum fylgiseðli. Sjá kafla 4. </w:t>
      </w:r>
    </w:p>
    <w:p w:rsidR="00D7134A" w:rsidRPr="006D3231" w:rsidRDefault="00D7134A" w:rsidP="00FA6912">
      <w:pPr>
        <w:tabs>
          <w:tab w:val="clear" w:pos="567"/>
        </w:tabs>
        <w:spacing w:line="240" w:lineRule="auto"/>
        <w:ind w:right="-2"/>
        <w:rPr>
          <w:color w:val="000000"/>
          <w:szCs w:val="22"/>
          <w:lang w:val="is-IS"/>
        </w:rPr>
      </w:pPr>
    </w:p>
    <w:p w:rsidR="00D7134A" w:rsidRPr="006D3231" w:rsidRDefault="00926D41" w:rsidP="00FA6912">
      <w:pPr>
        <w:keepNext/>
        <w:numPr>
          <w:ilvl w:val="12"/>
          <w:numId w:val="0"/>
        </w:numPr>
        <w:tabs>
          <w:tab w:val="clear" w:pos="567"/>
        </w:tabs>
        <w:spacing w:line="240" w:lineRule="auto"/>
        <w:ind w:right="-2"/>
        <w:rPr>
          <w:color w:val="000000"/>
          <w:szCs w:val="22"/>
          <w:lang w:val="is-IS"/>
        </w:rPr>
      </w:pPr>
      <w:r w:rsidRPr="006D3231">
        <w:rPr>
          <w:b/>
          <w:color w:val="000000"/>
          <w:szCs w:val="22"/>
          <w:lang w:val="is-IS"/>
        </w:rPr>
        <w:t>Í fylgiseðlinum eru eftirfarandi kaflar:</w:t>
      </w:r>
    </w:p>
    <w:p w:rsidR="00807EE0" w:rsidRPr="006D3231" w:rsidRDefault="00926D41" w:rsidP="00FA6912">
      <w:pPr>
        <w:keepNext/>
        <w:numPr>
          <w:ilvl w:val="12"/>
          <w:numId w:val="0"/>
        </w:numPr>
        <w:spacing w:line="240" w:lineRule="auto"/>
        <w:ind w:right="-29"/>
        <w:rPr>
          <w:color w:val="000000"/>
          <w:szCs w:val="22"/>
          <w:lang w:val="is-IS"/>
        </w:rPr>
      </w:pPr>
      <w:r w:rsidRPr="006D3231">
        <w:rPr>
          <w:color w:val="000000"/>
          <w:szCs w:val="22"/>
          <w:lang w:val="is-IS"/>
        </w:rPr>
        <w:t>1.</w:t>
      </w:r>
      <w:r w:rsidRPr="006D3231">
        <w:rPr>
          <w:color w:val="000000"/>
          <w:szCs w:val="22"/>
          <w:lang w:val="is-IS"/>
        </w:rPr>
        <w:tab/>
        <w:t>Upplýsingar um Skilarence og við hverju það er notað</w:t>
      </w:r>
    </w:p>
    <w:p w:rsidR="00807EE0" w:rsidRPr="006D3231" w:rsidRDefault="00926D41" w:rsidP="00FA6912">
      <w:pPr>
        <w:numPr>
          <w:ilvl w:val="12"/>
          <w:numId w:val="0"/>
        </w:numPr>
        <w:spacing w:line="240" w:lineRule="auto"/>
        <w:ind w:right="-29"/>
        <w:rPr>
          <w:color w:val="000000"/>
          <w:szCs w:val="22"/>
          <w:lang w:val="is-IS"/>
        </w:rPr>
      </w:pPr>
      <w:r w:rsidRPr="006D3231">
        <w:rPr>
          <w:color w:val="000000"/>
          <w:szCs w:val="22"/>
          <w:lang w:val="is-IS"/>
        </w:rPr>
        <w:t>2.</w:t>
      </w:r>
      <w:r w:rsidRPr="006D3231">
        <w:rPr>
          <w:color w:val="000000"/>
          <w:szCs w:val="22"/>
          <w:lang w:val="is-IS"/>
        </w:rPr>
        <w:tab/>
        <w:t>Áður en byrjað er að nota Skilarence</w:t>
      </w:r>
    </w:p>
    <w:p w:rsidR="00807EE0" w:rsidRPr="006D3231" w:rsidRDefault="00926D41" w:rsidP="00FA6912">
      <w:pPr>
        <w:numPr>
          <w:ilvl w:val="12"/>
          <w:numId w:val="0"/>
        </w:numPr>
        <w:spacing w:line="240" w:lineRule="auto"/>
        <w:ind w:right="-29"/>
        <w:rPr>
          <w:color w:val="000000"/>
          <w:szCs w:val="22"/>
          <w:lang w:val="is-IS"/>
        </w:rPr>
      </w:pPr>
      <w:r w:rsidRPr="006D3231">
        <w:rPr>
          <w:color w:val="000000"/>
          <w:szCs w:val="22"/>
          <w:lang w:val="is-IS"/>
        </w:rPr>
        <w:t>3.</w:t>
      </w:r>
      <w:r w:rsidRPr="006D3231">
        <w:rPr>
          <w:color w:val="000000"/>
          <w:szCs w:val="22"/>
          <w:lang w:val="is-IS"/>
        </w:rPr>
        <w:tab/>
        <w:t>Hvernig nota á Skilarence</w:t>
      </w:r>
    </w:p>
    <w:p w:rsidR="00807EE0" w:rsidRPr="006D3231" w:rsidRDefault="00926D41" w:rsidP="00FA6912">
      <w:pPr>
        <w:numPr>
          <w:ilvl w:val="12"/>
          <w:numId w:val="0"/>
        </w:numPr>
        <w:spacing w:line="240" w:lineRule="auto"/>
        <w:ind w:right="-29"/>
        <w:rPr>
          <w:color w:val="000000"/>
          <w:szCs w:val="22"/>
          <w:lang w:val="is-IS"/>
        </w:rPr>
      </w:pPr>
      <w:r w:rsidRPr="006D3231">
        <w:rPr>
          <w:color w:val="000000"/>
          <w:szCs w:val="22"/>
          <w:lang w:val="is-IS"/>
        </w:rPr>
        <w:t>4.</w:t>
      </w:r>
      <w:r w:rsidRPr="006D3231">
        <w:rPr>
          <w:color w:val="000000"/>
          <w:szCs w:val="22"/>
          <w:lang w:val="is-IS"/>
        </w:rPr>
        <w:tab/>
        <w:t>Hugsanlegar aukaverkanir</w:t>
      </w:r>
    </w:p>
    <w:p w:rsidR="00807EE0" w:rsidRPr="006D3231" w:rsidRDefault="00926D41" w:rsidP="00FA6912">
      <w:pPr>
        <w:spacing w:line="240" w:lineRule="auto"/>
        <w:ind w:right="-29"/>
        <w:rPr>
          <w:color w:val="000000"/>
          <w:szCs w:val="22"/>
          <w:lang w:val="is-IS"/>
        </w:rPr>
      </w:pPr>
      <w:r w:rsidRPr="006D3231">
        <w:rPr>
          <w:color w:val="000000"/>
          <w:szCs w:val="22"/>
          <w:lang w:val="is-IS"/>
        </w:rPr>
        <w:t>5.</w:t>
      </w:r>
      <w:r w:rsidRPr="006D3231">
        <w:rPr>
          <w:color w:val="000000"/>
          <w:szCs w:val="22"/>
          <w:lang w:val="is-IS"/>
        </w:rPr>
        <w:tab/>
        <w:t>Hvernig geyma á Skilarence</w:t>
      </w:r>
    </w:p>
    <w:p w:rsidR="00D7134A" w:rsidRPr="006D3231" w:rsidRDefault="00926D41" w:rsidP="00FA6912">
      <w:pPr>
        <w:spacing w:line="240" w:lineRule="auto"/>
        <w:ind w:right="-29"/>
        <w:rPr>
          <w:color w:val="000000"/>
          <w:szCs w:val="22"/>
          <w:lang w:val="is-IS"/>
        </w:rPr>
      </w:pPr>
      <w:r w:rsidRPr="006D3231">
        <w:rPr>
          <w:color w:val="000000"/>
          <w:szCs w:val="22"/>
          <w:lang w:val="is-IS"/>
        </w:rPr>
        <w:t>6.</w:t>
      </w:r>
      <w:r w:rsidRPr="006D3231">
        <w:rPr>
          <w:color w:val="000000"/>
          <w:szCs w:val="22"/>
          <w:lang w:val="is-IS"/>
        </w:rPr>
        <w:tab/>
        <w:t>Pakkningar og aðrar upplýsingar</w:t>
      </w:r>
    </w:p>
    <w:p w:rsidR="00D7134A" w:rsidRPr="006D3231" w:rsidRDefault="00D7134A" w:rsidP="00FA6912">
      <w:pPr>
        <w:numPr>
          <w:ilvl w:val="12"/>
          <w:numId w:val="0"/>
        </w:numPr>
        <w:tabs>
          <w:tab w:val="clear" w:pos="567"/>
        </w:tabs>
        <w:spacing w:line="240" w:lineRule="auto"/>
        <w:ind w:right="-2"/>
        <w:rPr>
          <w:color w:val="000000"/>
          <w:szCs w:val="22"/>
          <w:lang w:val="is-IS"/>
        </w:rPr>
      </w:pPr>
    </w:p>
    <w:p w:rsidR="00D7134A" w:rsidRPr="006D3231" w:rsidRDefault="00D7134A" w:rsidP="00FA6912">
      <w:pPr>
        <w:numPr>
          <w:ilvl w:val="12"/>
          <w:numId w:val="0"/>
        </w:numPr>
        <w:tabs>
          <w:tab w:val="clear" w:pos="567"/>
        </w:tabs>
        <w:spacing w:line="240" w:lineRule="auto"/>
        <w:rPr>
          <w:color w:val="000000"/>
          <w:szCs w:val="22"/>
          <w:lang w:val="is-IS"/>
        </w:rPr>
      </w:pPr>
    </w:p>
    <w:p w:rsidR="00D7134A" w:rsidRPr="006D3231" w:rsidRDefault="00926D41" w:rsidP="00FA6912">
      <w:pPr>
        <w:keepNext/>
        <w:tabs>
          <w:tab w:val="clear" w:pos="567"/>
        </w:tabs>
        <w:spacing w:line="240" w:lineRule="auto"/>
        <w:ind w:right="-2"/>
        <w:rPr>
          <w:b/>
          <w:color w:val="000000"/>
          <w:szCs w:val="22"/>
          <w:lang w:val="is-IS"/>
        </w:rPr>
      </w:pPr>
      <w:r w:rsidRPr="006D3231">
        <w:rPr>
          <w:b/>
          <w:color w:val="000000"/>
          <w:szCs w:val="22"/>
          <w:lang w:val="is-IS"/>
        </w:rPr>
        <w:t>1.</w:t>
      </w:r>
      <w:r w:rsidRPr="006D3231">
        <w:rPr>
          <w:b/>
          <w:color w:val="000000"/>
          <w:szCs w:val="22"/>
          <w:lang w:val="is-IS"/>
        </w:rPr>
        <w:tab/>
        <w:t>Upplýsingar um Skilarence og við hverju það er notað</w:t>
      </w:r>
    </w:p>
    <w:p w:rsidR="00D7134A" w:rsidRPr="006D3231" w:rsidRDefault="00D7134A" w:rsidP="00FA6912">
      <w:pPr>
        <w:keepNext/>
        <w:tabs>
          <w:tab w:val="clear" w:pos="567"/>
        </w:tabs>
        <w:spacing w:line="240" w:lineRule="auto"/>
        <w:ind w:right="-2"/>
        <w:rPr>
          <w:color w:val="000000"/>
          <w:szCs w:val="22"/>
          <w:lang w:val="is-IS"/>
        </w:rPr>
      </w:pPr>
    </w:p>
    <w:p w:rsidR="00807EE0" w:rsidRPr="006D3231" w:rsidRDefault="00926D41" w:rsidP="00FA6912">
      <w:pPr>
        <w:keepNext/>
        <w:tabs>
          <w:tab w:val="clear" w:pos="567"/>
        </w:tabs>
        <w:spacing w:line="240" w:lineRule="auto"/>
        <w:rPr>
          <w:b/>
          <w:color w:val="000000"/>
          <w:szCs w:val="22"/>
          <w:lang w:val="is-IS"/>
        </w:rPr>
      </w:pPr>
      <w:r w:rsidRPr="006D3231">
        <w:rPr>
          <w:b/>
          <w:color w:val="000000"/>
          <w:szCs w:val="22"/>
          <w:lang w:val="is-IS"/>
        </w:rPr>
        <w:t>Upplýsingar um Skilarence</w:t>
      </w:r>
    </w:p>
    <w:p w:rsidR="00807EE0" w:rsidRPr="006D3231" w:rsidRDefault="00926D41" w:rsidP="00FA6912">
      <w:pPr>
        <w:keepNext/>
        <w:tabs>
          <w:tab w:val="clear" w:pos="567"/>
        </w:tabs>
        <w:spacing w:line="240" w:lineRule="auto"/>
        <w:rPr>
          <w:color w:val="000000"/>
          <w:szCs w:val="22"/>
          <w:lang w:val="is-IS"/>
        </w:rPr>
      </w:pPr>
      <w:r w:rsidRPr="006D3231">
        <w:rPr>
          <w:color w:val="000000"/>
          <w:szCs w:val="22"/>
          <w:lang w:val="is-IS"/>
        </w:rPr>
        <w:t>Skilarence er lyf sem inniheldur virka efnið dímetýlfúmarat. Dímetýlfúmarat verkar á frumur ónæmiskerfisins (náttúrulegar varnir líkamans). Það breytir virkni ónæmiskerfisins og dregur úr framleiðslu efna sem eiga þátt í að valda sóra.</w:t>
      </w:r>
    </w:p>
    <w:p w:rsidR="00D7134A" w:rsidRPr="006D3231" w:rsidRDefault="00D7134A" w:rsidP="00FA6912">
      <w:pPr>
        <w:tabs>
          <w:tab w:val="clear" w:pos="567"/>
        </w:tabs>
        <w:spacing w:line="240" w:lineRule="auto"/>
        <w:ind w:right="-2"/>
        <w:rPr>
          <w:color w:val="000000"/>
          <w:szCs w:val="22"/>
          <w:lang w:val="is-IS"/>
        </w:rPr>
      </w:pPr>
    </w:p>
    <w:p w:rsidR="00D7134A" w:rsidRPr="006D3231" w:rsidRDefault="00926D41" w:rsidP="00FA6912">
      <w:pPr>
        <w:keepNext/>
        <w:tabs>
          <w:tab w:val="clear" w:pos="567"/>
        </w:tabs>
        <w:spacing w:line="240" w:lineRule="auto"/>
        <w:ind w:right="-2"/>
        <w:rPr>
          <w:b/>
          <w:color w:val="000000"/>
          <w:szCs w:val="22"/>
          <w:lang w:val="is-IS"/>
        </w:rPr>
      </w:pPr>
      <w:r w:rsidRPr="006D3231">
        <w:rPr>
          <w:b/>
          <w:color w:val="000000"/>
          <w:szCs w:val="22"/>
          <w:lang w:val="is-IS"/>
        </w:rPr>
        <w:t>Við hverju Skilarence er notað</w:t>
      </w:r>
    </w:p>
    <w:p w:rsidR="00C7525E" w:rsidRPr="006D3231" w:rsidRDefault="00926D41" w:rsidP="00FA6912">
      <w:pPr>
        <w:keepNext/>
        <w:tabs>
          <w:tab w:val="clear" w:pos="567"/>
        </w:tabs>
        <w:autoSpaceDE w:val="0"/>
        <w:autoSpaceDN w:val="0"/>
        <w:adjustRightInd w:val="0"/>
        <w:spacing w:line="240" w:lineRule="auto"/>
        <w:rPr>
          <w:color w:val="000000"/>
          <w:szCs w:val="22"/>
          <w:lang w:val="is-IS"/>
        </w:rPr>
      </w:pPr>
      <w:r w:rsidRPr="006D3231">
        <w:rPr>
          <w:color w:val="000000"/>
          <w:szCs w:val="22"/>
          <w:lang w:val="is-IS"/>
        </w:rPr>
        <w:t>Skilarence-töflur eru notaðar til meðferðar á miðlungsmiklum og verulegum skellusóra hjá fullorðnum. Sóri er sjúkdómur sem veldur þykkum, bólgnum, rauðum svæðum á húðinni sem oft eru hulin silfruðum hreisturflögum.</w:t>
      </w:r>
    </w:p>
    <w:p w:rsidR="00D7134A" w:rsidRPr="006D3231" w:rsidRDefault="00D7134A" w:rsidP="00FA6912">
      <w:pPr>
        <w:tabs>
          <w:tab w:val="clear" w:pos="567"/>
        </w:tabs>
        <w:spacing w:line="240" w:lineRule="auto"/>
        <w:ind w:right="-2"/>
        <w:rPr>
          <w:color w:val="000000"/>
          <w:szCs w:val="22"/>
          <w:lang w:val="is-IS"/>
        </w:rPr>
      </w:pPr>
    </w:p>
    <w:p w:rsidR="00D7134A" w:rsidRPr="006D3231" w:rsidRDefault="00926D41" w:rsidP="00FA6912">
      <w:pPr>
        <w:tabs>
          <w:tab w:val="clear" w:pos="567"/>
        </w:tabs>
        <w:spacing w:line="240" w:lineRule="auto"/>
        <w:ind w:right="-2"/>
        <w:rPr>
          <w:color w:val="000000"/>
          <w:szCs w:val="22"/>
          <w:lang w:val="is-IS"/>
        </w:rPr>
      </w:pPr>
      <w:r w:rsidRPr="006D3231">
        <w:rPr>
          <w:color w:val="000000"/>
          <w:szCs w:val="22"/>
          <w:lang w:val="is-IS"/>
        </w:rPr>
        <w:t>Almennt má sjá svörun við Skilarence strax í 3. viku og hún eykst með tímanum. Reynsla af tengdum lyfjum sem innihalda dímetýlfúmarat sýnir ávinning af meðferð í allt að 24 mánuði hið minnsta.</w:t>
      </w:r>
    </w:p>
    <w:p w:rsidR="003B52BF" w:rsidRPr="006D3231" w:rsidRDefault="003B52BF" w:rsidP="00FA6912">
      <w:pPr>
        <w:tabs>
          <w:tab w:val="clear" w:pos="567"/>
        </w:tabs>
        <w:spacing w:line="240" w:lineRule="auto"/>
        <w:ind w:right="-2"/>
        <w:rPr>
          <w:color w:val="000000"/>
          <w:szCs w:val="22"/>
          <w:lang w:val="is-IS"/>
        </w:rPr>
      </w:pPr>
    </w:p>
    <w:p w:rsidR="008A098F" w:rsidRPr="006D3231" w:rsidRDefault="008A098F" w:rsidP="00FA6912">
      <w:pPr>
        <w:tabs>
          <w:tab w:val="clear" w:pos="567"/>
        </w:tabs>
        <w:spacing w:line="240" w:lineRule="auto"/>
        <w:ind w:right="-2"/>
        <w:rPr>
          <w:color w:val="000000"/>
          <w:szCs w:val="22"/>
          <w:lang w:val="is-IS"/>
        </w:rPr>
      </w:pPr>
    </w:p>
    <w:p w:rsidR="00D7134A" w:rsidRPr="006D3231" w:rsidRDefault="00926D41" w:rsidP="00FA6912">
      <w:pPr>
        <w:keepNext/>
        <w:tabs>
          <w:tab w:val="clear" w:pos="567"/>
        </w:tabs>
        <w:spacing w:line="240" w:lineRule="auto"/>
        <w:ind w:right="-2"/>
        <w:rPr>
          <w:b/>
          <w:color w:val="000000"/>
          <w:szCs w:val="22"/>
          <w:lang w:val="is-IS"/>
        </w:rPr>
      </w:pPr>
      <w:r w:rsidRPr="006D3231">
        <w:rPr>
          <w:b/>
          <w:color w:val="000000"/>
          <w:szCs w:val="22"/>
          <w:lang w:val="is-IS"/>
        </w:rPr>
        <w:t>2.</w:t>
      </w:r>
      <w:r w:rsidRPr="006D3231">
        <w:rPr>
          <w:b/>
          <w:color w:val="000000"/>
          <w:szCs w:val="22"/>
          <w:lang w:val="is-IS"/>
        </w:rPr>
        <w:tab/>
        <w:t>Áður en byrjað er að nota Skilarence</w:t>
      </w:r>
    </w:p>
    <w:p w:rsidR="00D7134A" w:rsidRPr="006D3231" w:rsidRDefault="00D7134A" w:rsidP="00FA6912">
      <w:pPr>
        <w:keepNext/>
        <w:tabs>
          <w:tab w:val="clear" w:pos="567"/>
        </w:tabs>
        <w:spacing w:line="240" w:lineRule="auto"/>
        <w:rPr>
          <w:color w:val="000000"/>
          <w:szCs w:val="22"/>
          <w:lang w:val="is-IS"/>
        </w:rPr>
      </w:pPr>
    </w:p>
    <w:p w:rsidR="00D7134A" w:rsidRPr="006D3231" w:rsidRDefault="00926D41" w:rsidP="00FA6912">
      <w:pPr>
        <w:keepNext/>
        <w:numPr>
          <w:ilvl w:val="12"/>
          <w:numId w:val="0"/>
        </w:numPr>
        <w:tabs>
          <w:tab w:val="clear" w:pos="567"/>
        </w:tabs>
        <w:spacing w:line="240" w:lineRule="auto"/>
        <w:rPr>
          <w:b/>
          <w:color w:val="000000"/>
          <w:szCs w:val="22"/>
          <w:lang w:val="is-IS"/>
        </w:rPr>
      </w:pPr>
      <w:r w:rsidRPr="006D3231">
        <w:rPr>
          <w:b/>
          <w:noProof/>
          <w:color w:val="000000"/>
          <w:szCs w:val="22"/>
          <w:lang w:val="is-IS"/>
        </w:rPr>
        <w:t>Ekki má nota</w:t>
      </w:r>
      <w:r w:rsidRPr="006D3231">
        <w:rPr>
          <w:b/>
          <w:color w:val="000000"/>
          <w:szCs w:val="22"/>
          <w:lang w:val="is-IS"/>
        </w:rPr>
        <w:t xml:space="preserve"> Skilarence</w:t>
      </w:r>
    </w:p>
    <w:p w:rsidR="00D7134A" w:rsidRPr="006D3231" w:rsidRDefault="00926D41" w:rsidP="00FA6912">
      <w:pPr>
        <w:keepNext/>
        <w:numPr>
          <w:ilvl w:val="12"/>
          <w:numId w:val="0"/>
        </w:numPr>
        <w:tabs>
          <w:tab w:val="clear" w:pos="567"/>
        </w:tabs>
        <w:spacing w:line="240" w:lineRule="auto"/>
        <w:ind w:left="567" w:hanging="567"/>
        <w:rPr>
          <w:color w:val="000000"/>
          <w:szCs w:val="22"/>
          <w:lang w:val="is-IS"/>
        </w:rPr>
      </w:pPr>
      <w:r w:rsidRPr="006D3231">
        <w:rPr>
          <w:color w:val="000000"/>
          <w:szCs w:val="22"/>
          <w:lang w:val="is-IS"/>
        </w:rPr>
        <w:t>-</w:t>
      </w:r>
      <w:r w:rsidRPr="006D3231">
        <w:rPr>
          <w:color w:val="000000"/>
          <w:szCs w:val="22"/>
          <w:lang w:val="is-IS"/>
        </w:rPr>
        <w:tab/>
        <w:t xml:space="preserve">ef </w:t>
      </w:r>
      <w:r w:rsidRPr="006D3231">
        <w:rPr>
          <w:noProof/>
          <w:color w:val="000000"/>
          <w:szCs w:val="22"/>
          <w:lang w:val="is-IS"/>
        </w:rPr>
        <w:t>um er að ræða</w:t>
      </w:r>
      <w:r w:rsidRPr="006D3231">
        <w:rPr>
          <w:color w:val="000000"/>
          <w:szCs w:val="22"/>
          <w:lang w:val="is-IS"/>
        </w:rPr>
        <w:t xml:space="preserve"> ofnæmi fyrir dímetýlfúmarati eða einhverju öðru innihaldsefni lyfsins (talin upp í kafla 6)</w:t>
      </w:r>
    </w:p>
    <w:p w:rsidR="001C5440" w:rsidRPr="006D3231" w:rsidRDefault="00926D41" w:rsidP="00FA6912">
      <w:pPr>
        <w:tabs>
          <w:tab w:val="clear" w:pos="567"/>
        </w:tabs>
        <w:spacing w:line="240" w:lineRule="auto"/>
        <w:ind w:left="567" w:hanging="567"/>
        <w:rPr>
          <w:color w:val="000000"/>
          <w:szCs w:val="22"/>
          <w:lang w:val="is-IS"/>
        </w:rPr>
      </w:pPr>
      <w:r w:rsidRPr="006D3231">
        <w:rPr>
          <w:color w:val="000000"/>
          <w:szCs w:val="22"/>
          <w:lang w:val="is-IS"/>
        </w:rPr>
        <w:t>-</w:t>
      </w:r>
      <w:r w:rsidRPr="006D3231">
        <w:rPr>
          <w:color w:val="000000"/>
          <w:szCs w:val="22"/>
          <w:lang w:val="is-IS"/>
        </w:rPr>
        <w:tab/>
        <w:t>ef þú ert með alvarleg</w:t>
      </w:r>
      <w:r w:rsidR="00FA041E" w:rsidRPr="006D3231">
        <w:rPr>
          <w:color w:val="000000"/>
          <w:szCs w:val="22"/>
          <w:lang w:val="is-IS"/>
        </w:rPr>
        <w:t>a</w:t>
      </w:r>
      <w:r w:rsidRPr="006D3231">
        <w:rPr>
          <w:color w:val="000000"/>
          <w:szCs w:val="22"/>
          <w:lang w:val="is-IS"/>
        </w:rPr>
        <w:t xml:space="preserve"> maga</w:t>
      </w:r>
      <w:r w:rsidR="00FA041E" w:rsidRPr="006D3231">
        <w:rPr>
          <w:color w:val="000000"/>
          <w:szCs w:val="22"/>
          <w:lang w:val="is-IS"/>
        </w:rPr>
        <w:t>-</w:t>
      </w:r>
      <w:r w:rsidRPr="006D3231">
        <w:rPr>
          <w:color w:val="000000"/>
          <w:szCs w:val="22"/>
          <w:lang w:val="is-IS"/>
        </w:rPr>
        <w:t xml:space="preserve"> eða þ</w:t>
      </w:r>
      <w:r w:rsidR="00FA041E" w:rsidRPr="006D3231">
        <w:rPr>
          <w:color w:val="000000"/>
          <w:szCs w:val="22"/>
          <w:lang w:val="is-IS"/>
        </w:rPr>
        <w:t>a</w:t>
      </w:r>
      <w:r w:rsidRPr="006D3231">
        <w:rPr>
          <w:color w:val="000000"/>
          <w:szCs w:val="22"/>
          <w:lang w:val="is-IS"/>
        </w:rPr>
        <w:t>rm</w:t>
      </w:r>
      <w:r w:rsidR="00FA041E" w:rsidRPr="006D3231">
        <w:rPr>
          <w:color w:val="000000"/>
          <w:szCs w:val="22"/>
          <w:lang w:val="is-IS"/>
        </w:rPr>
        <w:t>asjúkdóma</w:t>
      </w:r>
    </w:p>
    <w:p w:rsidR="001C5440" w:rsidRPr="006D3231" w:rsidRDefault="00676210" w:rsidP="00FA6912">
      <w:pPr>
        <w:numPr>
          <w:ilvl w:val="12"/>
          <w:numId w:val="0"/>
        </w:numPr>
        <w:tabs>
          <w:tab w:val="clear" w:pos="567"/>
        </w:tabs>
        <w:spacing w:line="240" w:lineRule="auto"/>
        <w:rPr>
          <w:color w:val="000000"/>
          <w:szCs w:val="22"/>
          <w:lang w:val="is-IS"/>
        </w:rPr>
      </w:pPr>
      <w:r w:rsidRPr="006D3231">
        <w:rPr>
          <w:color w:val="000000"/>
          <w:szCs w:val="22"/>
          <w:lang w:val="is-IS"/>
        </w:rPr>
        <w:t>-</w:t>
      </w:r>
      <w:r w:rsidR="00926D41" w:rsidRPr="006D3231">
        <w:rPr>
          <w:color w:val="000000"/>
          <w:szCs w:val="22"/>
          <w:lang w:val="is-IS"/>
        </w:rPr>
        <w:tab/>
      </w:r>
      <w:r w:rsidR="008B4E64" w:rsidRPr="006D3231">
        <w:rPr>
          <w:color w:val="000000"/>
          <w:szCs w:val="22"/>
          <w:lang w:val="is-IS"/>
        </w:rPr>
        <w:t>ef</w:t>
      </w:r>
      <w:r w:rsidR="00926D41" w:rsidRPr="006D3231">
        <w:rPr>
          <w:color w:val="000000"/>
          <w:szCs w:val="22"/>
          <w:lang w:val="is-IS"/>
        </w:rPr>
        <w:t xml:space="preserve"> þú ert með </w:t>
      </w:r>
      <w:r w:rsidR="00FA041E" w:rsidRPr="006D3231">
        <w:rPr>
          <w:color w:val="000000"/>
          <w:szCs w:val="22"/>
          <w:lang w:val="is-IS"/>
        </w:rPr>
        <w:t>verulega skerta</w:t>
      </w:r>
      <w:r w:rsidR="00926D41" w:rsidRPr="006D3231">
        <w:rPr>
          <w:color w:val="000000"/>
          <w:szCs w:val="22"/>
          <w:lang w:val="is-IS"/>
        </w:rPr>
        <w:t xml:space="preserve"> lifrar- eða nýrna</w:t>
      </w:r>
      <w:r w:rsidR="00FA041E" w:rsidRPr="006D3231">
        <w:rPr>
          <w:color w:val="000000"/>
          <w:szCs w:val="22"/>
          <w:lang w:val="is-IS"/>
        </w:rPr>
        <w:t>starfsemi</w:t>
      </w:r>
    </w:p>
    <w:p w:rsidR="001C5440" w:rsidRPr="006D3231" w:rsidRDefault="00926D41" w:rsidP="00FA6912">
      <w:pPr>
        <w:numPr>
          <w:ilvl w:val="12"/>
          <w:numId w:val="0"/>
        </w:numPr>
        <w:tabs>
          <w:tab w:val="clear" w:pos="567"/>
        </w:tabs>
        <w:spacing w:line="240" w:lineRule="auto"/>
        <w:rPr>
          <w:color w:val="000000"/>
          <w:szCs w:val="22"/>
          <w:lang w:val="is-IS"/>
        </w:rPr>
      </w:pPr>
      <w:r w:rsidRPr="006D3231">
        <w:rPr>
          <w:color w:val="000000"/>
          <w:szCs w:val="22"/>
          <w:lang w:val="is-IS"/>
        </w:rPr>
        <w:t>-</w:t>
      </w:r>
      <w:r w:rsidRPr="006D3231">
        <w:rPr>
          <w:color w:val="000000"/>
          <w:szCs w:val="22"/>
          <w:lang w:val="is-IS"/>
        </w:rPr>
        <w:tab/>
      </w:r>
      <w:r w:rsidR="008B4E64" w:rsidRPr="006D3231">
        <w:rPr>
          <w:color w:val="000000"/>
          <w:szCs w:val="22"/>
          <w:lang w:val="is-IS"/>
        </w:rPr>
        <w:t>e</w:t>
      </w:r>
      <w:r w:rsidRPr="006D3231">
        <w:rPr>
          <w:color w:val="000000"/>
          <w:szCs w:val="22"/>
          <w:lang w:val="is-IS"/>
        </w:rPr>
        <w:t>f þú ert þunguð eða með barn á brjósti</w:t>
      </w:r>
    </w:p>
    <w:p w:rsidR="00F245CC" w:rsidRPr="006D3231" w:rsidRDefault="00F245CC" w:rsidP="00FA6912">
      <w:pPr>
        <w:numPr>
          <w:ilvl w:val="12"/>
          <w:numId w:val="0"/>
        </w:numPr>
        <w:tabs>
          <w:tab w:val="clear" w:pos="567"/>
        </w:tabs>
        <w:spacing w:line="240" w:lineRule="auto"/>
        <w:rPr>
          <w:color w:val="000000"/>
          <w:szCs w:val="22"/>
          <w:lang w:val="is-IS"/>
        </w:rPr>
      </w:pPr>
    </w:p>
    <w:p w:rsidR="00807EE0" w:rsidRPr="006D3231" w:rsidRDefault="00926D41" w:rsidP="00FA6912">
      <w:pPr>
        <w:keepNext/>
        <w:numPr>
          <w:ilvl w:val="12"/>
          <w:numId w:val="0"/>
        </w:numPr>
        <w:tabs>
          <w:tab w:val="clear" w:pos="567"/>
        </w:tabs>
        <w:spacing w:line="240" w:lineRule="auto"/>
        <w:rPr>
          <w:b/>
          <w:color w:val="000000"/>
          <w:szCs w:val="22"/>
          <w:lang w:val="is-IS"/>
        </w:rPr>
      </w:pPr>
      <w:r w:rsidRPr="006D3231">
        <w:rPr>
          <w:b/>
          <w:color w:val="000000"/>
          <w:szCs w:val="22"/>
          <w:lang w:val="is-IS"/>
        </w:rPr>
        <w:t>Varnaðarorð og varúðarreglur</w:t>
      </w:r>
    </w:p>
    <w:p w:rsidR="001C5440" w:rsidRPr="006D3231" w:rsidRDefault="00926D41" w:rsidP="00FA6912">
      <w:pPr>
        <w:keepNext/>
        <w:numPr>
          <w:ilvl w:val="12"/>
          <w:numId w:val="0"/>
        </w:numPr>
        <w:tabs>
          <w:tab w:val="clear" w:pos="567"/>
        </w:tabs>
        <w:spacing w:line="240" w:lineRule="auto"/>
        <w:rPr>
          <w:color w:val="000000"/>
          <w:szCs w:val="22"/>
          <w:lang w:val="is-IS"/>
        </w:rPr>
      </w:pPr>
      <w:r w:rsidRPr="006D3231">
        <w:rPr>
          <w:color w:val="000000"/>
          <w:szCs w:val="22"/>
          <w:lang w:val="is-IS"/>
        </w:rPr>
        <w:t>Leitið ráða hjá lækninum eða lyfjafræðingi áður en Skilarence</w:t>
      </w:r>
      <w:r w:rsidR="00122FB8" w:rsidRPr="006D3231">
        <w:rPr>
          <w:color w:val="000000"/>
          <w:szCs w:val="22"/>
          <w:lang w:val="is-IS"/>
        </w:rPr>
        <w:t xml:space="preserve"> </w:t>
      </w:r>
      <w:r w:rsidRPr="006D3231">
        <w:rPr>
          <w:color w:val="000000"/>
          <w:szCs w:val="22"/>
          <w:lang w:val="is-IS"/>
        </w:rPr>
        <w:t>er</w:t>
      </w:r>
      <w:r w:rsidR="00122FB8" w:rsidRPr="006D3231">
        <w:rPr>
          <w:color w:val="000000"/>
          <w:szCs w:val="22"/>
          <w:lang w:val="is-IS"/>
        </w:rPr>
        <w:t xml:space="preserve"> </w:t>
      </w:r>
      <w:r w:rsidRPr="006D3231">
        <w:rPr>
          <w:color w:val="000000"/>
          <w:szCs w:val="22"/>
          <w:lang w:val="is-IS"/>
        </w:rPr>
        <w:t>notað.</w:t>
      </w:r>
    </w:p>
    <w:p w:rsidR="001C5440" w:rsidRPr="006D3231" w:rsidRDefault="001C5440" w:rsidP="00FA6912">
      <w:pPr>
        <w:numPr>
          <w:ilvl w:val="12"/>
          <w:numId w:val="0"/>
        </w:numPr>
        <w:tabs>
          <w:tab w:val="clear" w:pos="567"/>
        </w:tabs>
        <w:spacing w:line="240" w:lineRule="auto"/>
        <w:rPr>
          <w:color w:val="000000"/>
          <w:lang w:val="is-IS"/>
        </w:rPr>
      </w:pPr>
    </w:p>
    <w:p w:rsidR="001C5440" w:rsidRPr="006D3231" w:rsidRDefault="00EB6E16" w:rsidP="00FA6912">
      <w:pPr>
        <w:keepNext/>
        <w:tabs>
          <w:tab w:val="clear" w:pos="567"/>
        </w:tabs>
        <w:autoSpaceDE w:val="0"/>
        <w:autoSpaceDN w:val="0"/>
        <w:adjustRightInd w:val="0"/>
        <w:spacing w:line="240" w:lineRule="auto"/>
        <w:rPr>
          <w:color w:val="000000"/>
          <w:szCs w:val="22"/>
          <w:u w:val="single"/>
          <w:lang w:val="is-IS"/>
        </w:rPr>
      </w:pPr>
      <w:r w:rsidRPr="006D3231">
        <w:rPr>
          <w:color w:val="000000"/>
          <w:szCs w:val="22"/>
          <w:u w:val="single"/>
          <w:lang w:val="is-IS"/>
        </w:rPr>
        <w:t>Eftirlit</w:t>
      </w:r>
    </w:p>
    <w:p w:rsidR="00A74112" w:rsidRPr="006D3231" w:rsidRDefault="00EB6E16" w:rsidP="00FA6912">
      <w:pPr>
        <w:keepNext/>
        <w:tabs>
          <w:tab w:val="clear" w:pos="567"/>
        </w:tabs>
        <w:autoSpaceDE w:val="0"/>
        <w:autoSpaceDN w:val="0"/>
        <w:adjustRightInd w:val="0"/>
        <w:spacing w:line="240" w:lineRule="auto"/>
        <w:rPr>
          <w:rFonts w:eastAsia="SimSun"/>
          <w:color w:val="000000"/>
          <w:szCs w:val="22"/>
          <w:lang w:val="is-IS"/>
        </w:rPr>
      </w:pPr>
      <w:r w:rsidRPr="006D3231">
        <w:rPr>
          <w:color w:val="000000"/>
          <w:szCs w:val="22"/>
          <w:lang w:val="is-IS"/>
        </w:rPr>
        <w:t xml:space="preserve">Skilarence </w:t>
      </w:r>
      <w:r w:rsidRPr="006D3231">
        <w:rPr>
          <w:rFonts w:eastAsia="SimSun"/>
          <w:color w:val="000000"/>
          <w:szCs w:val="22"/>
          <w:lang w:val="is-IS"/>
        </w:rPr>
        <w:t>getur valdið vandamálum með blóðið, lifrina eða nýrun. Tekin verða blóð- og þvagsýni fyrir meðferð og síðan reglulega meðan á meðferð stendur til að tryggja að þú sért ekki að fá þessa fylgikvilla og getir haldið áfram að taka lyfið. Læknirinn gæti minnkað skammtinn af Skilarence eða stöðvað meðferðina samkvæmt niðurstöðum úr þessum blóð- og þvagprufum.</w:t>
      </w:r>
    </w:p>
    <w:p w:rsidR="0010414D" w:rsidRPr="006D3231" w:rsidRDefault="0010414D" w:rsidP="00FA6912">
      <w:pPr>
        <w:tabs>
          <w:tab w:val="clear" w:pos="567"/>
        </w:tabs>
        <w:autoSpaceDE w:val="0"/>
        <w:autoSpaceDN w:val="0"/>
        <w:adjustRightInd w:val="0"/>
        <w:spacing w:line="240" w:lineRule="auto"/>
        <w:rPr>
          <w:rFonts w:eastAsia="SimSun"/>
          <w:color w:val="000000"/>
          <w:szCs w:val="22"/>
          <w:lang w:val="is-IS"/>
        </w:rPr>
      </w:pPr>
    </w:p>
    <w:p w:rsidR="001C5440" w:rsidRPr="006D3231" w:rsidRDefault="00EB6E16" w:rsidP="00FA6912">
      <w:pPr>
        <w:keepNext/>
        <w:tabs>
          <w:tab w:val="clear" w:pos="567"/>
        </w:tabs>
        <w:autoSpaceDE w:val="0"/>
        <w:autoSpaceDN w:val="0"/>
        <w:adjustRightInd w:val="0"/>
        <w:spacing w:line="240" w:lineRule="auto"/>
        <w:rPr>
          <w:color w:val="000000"/>
          <w:szCs w:val="22"/>
          <w:u w:val="single"/>
          <w:lang w:val="is-IS"/>
        </w:rPr>
      </w:pPr>
      <w:r w:rsidRPr="006D3231">
        <w:rPr>
          <w:color w:val="000000"/>
          <w:szCs w:val="22"/>
          <w:u w:val="single"/>
          <w:lang w:val="is-IS"/>
        </w:rPr>
        <w:t>Sýkingar</w:t>
      </w:r>
    </w:p>
    <w:p w:rsidR="00AF3D3D" w:rsidRPr="006D3231" w:rsidRDefault="00EB6E16" w:rsidP="00FA6912">
      <w:pPr>
        <w:keepNext/>
        <w:tabs>
          <w:tab w:val="clear" w:pos="567"/>
        </w:tabs>
        <w:autoSpaceDE w:val="0"/>
        <w:autoSpaceDN w:val="0"/>
        <w:adjustRightInd w:val="0"/>
        <w:spacing w:line="240" w:lineRule="auto"/>
        <w:rPr>
          <w:color w:val="000000"/>
          <w:szCs w:val="22"/>
          <w:lang w:val="is-IS"/>
        </w:rPr>
      </w:pPr>
      <w:r w:rsidRPr="006D3231">
        <w:rPr>
          <w:color w:val="000000"/>
          <w:szCs w:val="22"/>
          <w:lang w:val="is-IS"/>
        </w:rPr>
        <w:t>Hvít blóðkorn hjálpa líkamanum að verjast sýkingum</w:t>
      </w:r>
      <w:r w:rsidRPr="006D3231">
        <w:rPr>
          <w:color w:val="000000"/>
          <w:lang w:val="is-IS"/>
        </w:rPr>
        <w:t xml:space="preserve">. </w:t>
      </w:r>
      <w:r w:rsidRPr="006D3231">
        <w:rPr>
          <w:color w:val="000000"/>
          <w:szCs w:val="22"/>
          <w:lang w:val="is-IS"/>
        </w:rPr>
        <w:t>Skilarence getur dregið úr fjölda hvítra blóðkorna. Ræddu við lækninn ef þú heldur að þú gætir verið með sýkingu. Einkenni eru m.a. hiti, verkir, vöðvaþrautir, höfuðverkur, lystarleysi og almennur slappleiki. Ef þú ert með alvarlega sýkingu</w:t>
      </w:r>
      <w:r w:rsidRPr="006D3231">
        <w:rPr>
          <w:color w:val="000000"/>
          <w:lang w:val="is-IS"/>
        </w:rPr>
        <w:t xml:space="preserve">, </w:t>
      </w:r>
      <w:r w:rsidRPr="006D3231">
        <w:rPr>
          <w:color w:val="000000"/>
          <w:szCs w:val="22"/>
          <w:lang w:val="is-IS"/>
        </w:rPr>
        <w:t xml:space="preserve">annaðhvort áður en meðferð með Skilarence er hafin eða meðan á meðferð stendur, gæti læknirinn ráðlagt þér að taka ekki Skilarence þar til sýkingin hefur gengið til baka. </w:t>
      </w:r>
    </w:p>
    <w:p w:rsidR="001C5440" w:rsidRPr="006D3231" w:rsidRDefault="001C5440" w:rsidP="00FA6912">
      <w:pPr>
        <w:tabs>
          <w:tab w:val="clear" w:pos="567"/>
        </w:tabs>
        <w:autoSpaceDE w:val="0"/>
        <w:autoSpaceDN w:val="0"/>
        <w:adjustRightInd w:val="0"/>
        <w:spacing w:line="240" w:lineRule="auto"/>
        <w:rPr>
          <w:color w:val="000000"/>
          <w:szCs w:val="22"/>
          <w:lang w:val="is-IS"/>
        </w:rPr>
      </w:pPr>
    </w:p>
    <w:p w:rsidR="001C5440" w:rsidRPr="006D3231" w:rsidRDefault="00EB6E16" w:rsidP="00FA6912">
      <w:pPr>
        <w:keepNext/>
        <w:keepLines/>
        <w:tabs>
          <w:tab w:val="clear" w:pos="567"/>
        </w:tabs>
        <w:autoSpaceDE w:val="0"/>
        <w:autoSpaceDN w:val="0"/>
        <w:adjustRightInd w:val="0"/>
        <w:spacing w:line="240" w:lineRule="auto"/>
        <w:rPr>
          <w:color w:val="000000"/>
          <w:szCs w:val="22"/>
          <w:u w:val="single"/>
          <w:lang w:val="is-IS"/>
        </w:rPr>
      </w:pPr>
      <w:r w:rsidRPr="006D3231">
        <w:rPr>
          <w:color w:val="000000"/>
          <w:szCs w:val="22"/>
          <w:u w:val="single"/>
          <w:lang w:val="is-IS"/>
        </w:rPr>
        <w:t>Meltingarsjúkdómar</w:t>
      </w:r>
    </w:p>
    <w:p w:rsidR="001C5440" w:rsidRPr="006D3231" w:rsidRDefault="00EB6E16" w:rsidP="00FA6912">
      <w:pPr>
        <w:keepLines/>
        <w:tabs>
          <w:tab w:val="clear" w:pos="567"/>
        </w:tabs>
        <w:autoSpaceDE w:val="0"/>
        <w:autoSpaceDN w:val="0"/>
        <w:adjustRightInd w:val="0"/>
        <w:spacing w:line="240" w:lineRule="auto"/>
        <w:rPr>
          <w:color w:val="000000"/>
          <w:szCs w:val="22"/>
          <w:u w:val="single"/>
          <w:lang w:val="is-IS"/>
        </w:rPr>
      </w:pPr>
      <w:r w:rsidRPr="006D3231">
        <w:rPr>
          <w:color w:val="000000"/>
          <w:szCs w:val="22"/>
          <w:lang w:val="is-IS"/>
        </w:rPr>
        <w:t xml:space="preserve">Segðu lækninum frá því ef þú ert með eða hefur verið með maga- eða </w:t>
      </w:r>
      <w:r w:rsidR="00D73C5C" w:rsidRPr="00B43064">
        <w:rPr>
          <w:szCs w:val="22"/>
          <w:lang w:val="is-IS"/>
        </w:rPr>
        <w:t>þarma</w:t>
      </w:r>
      <w:r w:rsidR="000E50CE" w:rsidRPr="006D3231">
        <w:rPr>
          <w:color w:val="000000"/>
          <w:szCs w:val="22"/>
          <w:lang w:val="is-IS"/>
        </w:rPr>
        <w:t>truflanir</w:t>
      </w:r>
      <w:r w:rsidRPr="006D3231">
        <w:rPr>
          <w:color w:val="000000"/>
          <w:szCs w:val="22"/>
          <w:lang w:val="is-IS"/>
        </w:rPr>
        <w:t>. Læknirinn mun segja þér til hvaða ráðstafana þú þarft að grípa meðan á meðferð með Skilarence stendur.</w:t>
      </w:r>
    </w:p>
    <w:p w:rsidR="00D7134A" w:rsidRPr="006D3231" w:rsidRDefault="00D7134A" w:rsidP="00FA6912">
      <w:pPr>
        <w:numPr>
          <w:ilvl w:val="12"/>
          <w:numId w:val="0"/>
        </w:numPr>
        <w:tabs>
          <w:tab w:val="clear" w:pos="567"/>
        </w:tabs>
        <w:spacing w:line="240" w:lineRule="auto"/>
        <w:rPr>
          <w:bCs/>
          <w:color w:val="000000"/>
          <w:szCs w:val="22"/>
          <w:lang w:val="is-IS"/>
        </w:rPr>
      </w:pPr>
    </w:p>
    <w:p w:rsidR="00D7134A" w:rsidRPr="006D3231" w:rsidRDefault="00EB6E16" w:rsidP="00FA6912">
      <w:pPr>
        <w:keepNext/>
        <w:numPr>
          <w:ilvl w:val="12"/>
          <w:numId w:val="0"/>
        </w:numPr>
        <w:tabs>
          <w:tab w:val="clear" w:pos="567"/>
        </w:tabs>
        <w:spacing w:line="240" w:lineRule="auto"/>
        <w:rPr>
          <w:b/>
          <w:bCs/>
          <w:color w:val="000000"/>
          <w:szCs w:val="22"/>
          <w:lang w:val="is-IS"/>
        </w:rPr>
      </w:pPr>
      <w:r w:rsidRPr="006D3231">
        <w:rPr>
          <w:b/>
          <w:bCs/>
          <w:color w:val="000000"/>
          <w:szCs w:val="22"/>
          <w:lang w:val="is-IS"/>
        </w:rPr>
        <w:t>Börn og unglingar</w:t>
      </w:r>
    </w:p>
    <w:p w:rsidR="004B1B3D" w:rsidRPr="006D3231" w:rsidRDefault="00EB6E16" w:rsidP="00FA6912">
      <w:pPr>
        <w:keepNext/>
        <w:tabs>
          <w:tab w:val="clear" w:pos="567"/>
        </w:tabs>
        <w:autoSpaceDE w:val="0"/>
        <w:autoSpaceDN w:val="0"/>
        <w:adjustRightInd w:val="0"/>
        <w:spacing w:line="240" w:lineRule="auto"/>
        <w:rPr>
          <w:rFonts w:eastAsia="SimSun"/>
          <w:color w:val="000000"/>
          <w:szCs w:val="22"/>
          <w:lang w:val="is-IS" w:eastAsia="en-GB"/>
        </w:rPr>
      </w:pPr>
      <w:r w:rsidRPr="006D3231">
        <w:rPr>
          <w:rFonts w:eastAsia="SimSun"/>
          <w:color w:val="000000"/>
          <w:szCs w:val="22"/>
          <w:lang w:val="is-IS"/>
        </w:rPr>
        <w:t>Börn og unglingar undir 18 ára aldri mega ekki taka lyfið þar sem það hefur ekki verið rannsakað hjá þessum aldurshópi.</w:t>
      </w:r>
    </w:p>
    <w:p w:rsidR="004B1B3D" w:rsidRPr="006D3231" w:rsidRDefault="004B1B3D" w:rsidP="00FA6912">
      <w:pPr>
        <w:numPr>
          <w:ilvl w:val="12"/>
          <w:numId w:val="0"/>
        </w:numPr>
        <w:tabs>
          <w:tab w:val="clear" w:pos="567"/>
        </w:tabs>
        <w:spacing w:line="240" w:lineRule="auto"/>
        <w:rPr>
          <w:bCs/>
          <w:color w:val="000000"/>
          <w:szCs w:val="22"/>
          <w:lang w:val="is-IS"/>
        </w:rPr>
      </w:pPr>
    </w:p>
    <w:p w:rsidR="004B1B3D" w:rsidRPr="006D3231" w:rsidRDefault="00EB6E16" w:rsidP="00FA6912">
      <w:pPr>
        <w:keepNext/>
        <w:numPr>
          <w:ilvl w:val="12"/>
          <w:numId w:val="0"/>
        </w:numPr>
        <w:tabs>
          <w:tab w:val="clear" w:pos="567"/>
        </w:tabs>
        <w:spacing w:line="240" w:lineRule="auto"/>
        <w:rPr>
          <w:b/>
          <w:color w:val="000000"/>
          <w:szCs w:val="22"/>
          <w:lang w:val="is-IS"/>
        </w:rPr>
      </w:pPr>
      <w:r w:rsidRPr="006D3231">
        <w:rPr>
          <w:b/>
          <w:color w:val="000000"/>
          <w:szCs w:val="22"/>
          <w:lang w:val="is-IS"/>
        </w:rPr>
        <w:t>Notkun annarra lyfja samhliða Skilarence</w:t>
      </w:r>
    </w:p>
    <w:p w:rsidR="004B1B3D" w:rsidRPr="006D3231" w:rsidRDefault="00EB6E16" w:rsidP="00FA6912">
      <w:pPr>
        <w:keepNext/>
        <w:numPr>
          <w:ilvl w:val="12"/>
          <w:numId w:val="0"/>
        </w:numPr>
        <w:tabs>
          <w:tab w:val="clear" w:pos="567"/>
        </w:tabs>
        <w:spacing w:line="240" w:lineRule="auto"/>
        <w:ind w:right="-2"/>
        <w:rPr>
          <w:color w:val="000000"/>
          <w:szCs w:val="22"/>
          <w:lang w:val="is-IS"/>
        </w:rPr>
      </w:pPr>
      <w:r w:rsidRPr="006D3231">
        <w:rPr>
          <w:color w:val="000000"/>
          <w:szCs w:val="22"/>
          <w:lang w:val="is-IS"/>
        </w:rPr>
        <w:t>Látið lækninn eða lyfjafræðing vita um öll önnur lyf sem eru notuð, hafa nýlega verið notuð eða kynnu að verða notuð.</w:t>
      </w:r>
    </w:p>
    <w:p w:rsidR="004B1B3D" w:rsidRPr="006D3231" w:rsidRDefault="004B1B3D" w:rsidP="00FA6912">
      <w:pPr>
        <w:numPr>
          <w:ilvl w:val="12"/>
          <w:numId w:val="0"/>
        </w:numPr>
        <w:tabs>
          <w:tab w:val="clear" w:pos="567"/>
        </w:tabs>
        <w:spacing w:line="240" w:lineRule="auto"/>
        <w:ind w:right="-2"/>
        <w:rPr>
          <w:color w:val="000000"/>
          <w:szCs w:val="22"/>
          <w:lang w:val="is-IS"/>
        </w:rPr>
      </w:pPr>
    </w:p>
    <w:p w:rsidR="004B1B3D" w:rsidRPr="006D3231" w:rsidRDefault="00EB6E16" w:rsidP="00FA6912">
      <w:pPr>
        <w:keepNext/>
        <w:numPr>
          <w:ilvl w:val="12"/>
          <w:numId w:val="0"/>
        </w:numPr>
        <w:tabs>
          <w:tab w:val="clear" w:pos="567"/>
        </w:tabs>
        <w:spacing w:line="240" w:lineRule="auto"/>
        <w:ind w:right="-2"/>
        <w:rPr>
          <w:color w:val="000000"/>
          <w:szCs w:val="22"/>
          <w:lang w:val="is-IS"/>
        </w:rPr>
      </w:pPr>
      <w:r w:rsidRPr="006D3231">
        <w:rPr>
          <w:color w:val="000000"/>
          <w:szCs w:val="22"/>
          <w:lang w:val="is-IS"/>
        </w:rPr>
        <w:t>Látið lækninn sérstaklega vita ef notuð eru einhver af eftirfarandi lyfjum:</w:t>
      </w:r>
    </w:p>
    <w:p w:rsidR="00257DC8" w:rsidRPr="006D3231" w:rsidRDefault="00257DC8" w:rsidP="00FA6912">
      <w:pPr>
        <w:keepNext/>
        <w:numPr>
          <w:ilvl w:val="12"/>
          <w:numId w:val="0"/>
        </w:numPr>
        <w:tabs>
          <w:tab w:val="clear" w:pos="567"/>
        </w:tabs>
        <w:spacing w:line="240" w:lineRule="auto"/>
        <w:ind w:right="-2"/>
        <w:rPr>
          <w:color w:val="000000"/>
          <w:szCs w:val="22"/>
          <w:lang w:val="is-IS"/>
        </w:rPr>
      </w:pPr>
    </w:p>
    <w:p w:rsidR="003B5FE2" w:rsidRPr="006D3231" w:rsidRDefault="00EB6E16" w:rsidP="00FA6912">
      <w:pPr>
        <w:keepNext/>
        <w:numPr>
          <w:ilvl w:val="0"/>
          <w:numId w:val="2"/>
        </w:numPr>
        <w:tabs>
          <w:tab w:val="clear" w:pos="567"/>
        </w:tabs>
        <w:spacing w:line="240" w:lineRule="auto"/>
        <w:ind w:left="567" w:hanging="567"/>
        <w:rPr>
          <w:color w:val="000000"/>
          <w:szCs w:val="22"/>
          <w:lang w:val="is-IS"/>
        </w:rPr>
      </w:pPr>
      <w:r w:rsidRPr="006D3231">
        <w:rPr>
          <w:b/>
          <w:color w:val="000000"/>
          <w:szCs w:val="22"/>
          <w:lang w:val="is-IS"/>
        </w:rPr>
        <w:t>Dímetýlfúmarat eða önnur fúmaröt</w:t>
      </w:r>
      <w:r w:rsidRPr="006D3231">
        <w:rPr>
          <w:b/>
          <w:bCs/>
          <w:color w:val="000000"/>
          <w:szCs w:val="22"/>
          <w:lang w:val="is-IS"/>
        </w:rPr>
        <w:t xml:space="preserve">. </w:t>
      </w:r>
      <w:r w:rsidRPr="006D3231">
        <w:rPr>
          <w:color w:val="000000"/>
          <w:szCs w:val="22"/>
          <w:lang w:val="is-IS"/>
        </w:rPr>
        <w:t>Virka innihaldsefnið í Skilarence, dímetýlfúmarat, er einnig notað í önnur lyf eins og töflur, smyrsl eða böð. Forðastu að nota önnur lyf sem innihalda fúmaröt til að koma í veg fyrir að þú takir of mikið.</w:t>
      </w:r>
    </w:p>
    <w:p w:rsidR="00D7134A" w:rsidRPr="006D3231" w:rsidRDefault="00EB6E16" w:rsidP="00FA6912">
      <w:pPr>
        <w:numPr>
          <w:ilvl w:val="0"/>
          <w:numId w:val="2"/>
        </w:numPr>
        <w:tabs>
          <w:tab w:val="clear" w:pos="567"/>
        </w:tabs>
        <w:spacing w:line="240" w:lineRule="auto"/>
        <w:ind w:left="567" w:hanging="567"/>
        <w:rPr>
          <w:color w:val="000000"/>
          <w:szCs w:val="22"/>
          <w:lang w:val="is-IS"/>
        </w:rPr>
      </w:pPr>
      <w:r w:rsidRPr="006D3231">
        <w:rPr>
          <w:b/>
          <w:color w:val="000000"/>
          <w:szCs w:val="22"/>
          <w:lang w:val="is-IS"/>
        </w:rPr>
        <w:t xml:space="preserve">Önnur lyf við sóra, </w:t>
      </w:r>
      <w:r w:rsidRPr="006D3231">
        <w:rPr>
          <w:color w:val="000000"/>
          <w:lang w:val="is-IS"/>
        </w:rPr>
        <w:t>eins og metótrexat, retínóíðar, psoralen</w:t>
      </w:r>
      <w:r w:rsidRPr="006D3231">
        <w:rPr>
          <w:color w:val="000000"/>
          <w:szCs w:val="22"/>
          <w:lang w:val="is-IS"/>
        </w:rPr>
        <w:t>,</w:t>
      </w:r>
      <w:r w:rsidRPr="006D3231">
        <w:rPr>
          <w:color w:val="000000"/>
          <w:lang w:val="is-IS"/>
        </w:rPr>
        <w:t xml:space="preserve"> cíklósporín</w:t>
      </w:r>
      <w:r w:rsidRPr="006D3231">
        <w:rPr>
          <w:color w:val="000000"/>
          <w:szCs w:val="22"/>
          <w:lang w:val="is-IS"/>
        </w:rPr>
        <w:t xml:space="preserve"> eða önnur ónæmisbælandi eða frumuhemjandi lyf (lyf sem hafa áhrif á ónæmiskerfið). Ef þessi lyf eru tekin með Skilarence, getur það aukið hættuna á aukaverkunum á ónæmiskerfið.</w:t>
      </w:r>
    </w:p>
    <w:p w:rsidR="00BF10C3" w:rsidRPr="006D3231" w:rsidRDefault="00EB6E16" w:rsidP="00FA6912">
      <w:pPr>
        <w:numPr>
          <w:ilvl w:val="0"/>
          <w:numId w:val="2"/>
        </w:numPr>
        <w:tabs>
          <w:tab w:val="clear" w:pos="567"/>
        </w:tabs>
        <w:spacing w:line="240" w:lineRule="auto"/>
        <w:ind w:left="567" w:hanging="567"/>
        <w:rPr>
          <w:color w:val="000000"/>
          <w:szCs w:val="22"/>
          <w:lang w:val="is-IS"/>
        </w:rPr>
      </w:pPr>
      <w:r w:rsidRPr="006D3231">
        <w:rPr>
          <w:b/>
          <w:color w:val="000000"/>
          <w:szCs w:val="22"/>
          <w:lang w:val="is-IS"/>
        </w:rPr>
        <w:t>Önnur lyf sem geta haft áhrif á nýrnastarfsemina,</w:t>
      </w:r>
      <w:r w:rsidRPr="006D3231">
        <w:rPr>
          <w:color w:val="000000"/>
          <w:szCs w:val="22"/>
          <w:lang w:val="is-IS"/>
        </w:rPr>
        <w:t xml:space="preserve"> eins og metótrexat eða cíklósporín (notuð til að meðhöndla sóra), amínóglýkósíð (notuð til að meðhöndla sýkingar), þvagræsilyf (sem auka þvagmagn), bólgueyðandi lyf sem ekki eru sterar (notuð við verkjum) eða litíum (notað við </w:t>
      </w:r>
      <w:r w:rsidR="004D4C6C" w:rsidRPr="006D3231">
        <w:rPr>
          <w:color w:val="000000"/>
          <w:szCs w:val="22"/>
          <w:lang w:val="is-IS"/>
        </w:rPr>
        <w:t>geðhvörfum</w:t>
      </w:r>
      <w:r w:rsidRPr="006D3231">
        <w:rPr>
          <w:color w:val="000000"/>
          <w:szCs w:val="22"/>
          <w:lang w:val="is-IS"/>
        </w:rPr>
        <w:t xml:space="preserve"> og þunglyndi). Ef þessi lyf eru tekin með Skilarence, getur það aukið hættuna á aukaverkunum á nýrun.</w:t>
      </w:r>
    </w:p>
    <w:p w:rsidR="008A4302" w:rsidRPr="006D3231" w:rsidRDefault="008A4302" w:rsidP="00FA6912">
      <w:pPr>
        <w:tabs>
          <w:tab w:val="clear" w:pos="567"/>
        </w:tabs>
        <w:spacing w:line="240" w:lineRule="auto"/>
        <w:rPr>
          <w:color w:val="000000"/>
          <w:szCs w:val="22"/>
          <w:lang w:val="is-IS"/>
        </w:rPr>
      </w:pPr>
    </w:p>
    <w:p w:rsidR="00ED01E0" w:rsidRPr="006D3231" w:rsidRDefault="00EB6E16" w:rsidP="00FA6912">
      <w:pPr>
        <w:tabs>
          <w:tab w:val="clear" w:pos="567"/>
        </w:tabs>
        <w:spacing w:line="240" w:lineRule="auto"/>
        <w:rPr>
          <w:color w:val="000000"/>
          <w:szCs w:val="22"/>
          <w:lang w:val="is-IS"/>
        </w:rPr>
      </w:pPr>
      <w:r w:rsidRPr="006D3231">
        <w:rPr>
          <w:color w:val="000000"/>
          <w:szCs w:val="22"/>
          <w:lang w:val="is-IS"/>
        </w:rPr>
        <w:t>Ef þú færð alvarlegan eða langvarandi niðurgang á meðan þú notar Skilarence er ekki víst að önnur lyf v</w:t>
      </w:r>
      <w:r w:rsidR="000E50CE" w:rsidRPr="006D3231">
        <w:rPr>
          <w:color w:val="000000"/>
          <w:szCs w:val="22"/>
          <w:lang w:val="is-IS"/>
        </w:rPr>
        <w:t>e</w:t>
      </w:r>
      <w:r w:rsidRPr="006D3231">
        <w:rPr>
          <w:color w:val="000000"/>
          <w:szCs w:val="22"/>
          <w:lang w:val="is-IS"/>
        </w:rPr>
        <w:t>rki eins vel og þau ættu að gera. Leitaðu til læknisins ef þú ert með slæman niðurgang og hefur áhyggjur af því að önnur lyf sem þú notar v</w:t>
      </w:r>
      <w:r w:rsidR="000E50CE" w:rsidRPr="006D3231">
        <w:rPr>
          <w:color w:val="000000"/>
          <w:szCs w:val="22"/>
          <w:lang w:val="is-IS"/>
        </w:rPr>
        <w:t>e</w:t>
      </w:r>
      <w:r w:rsidRPr="006D3231">
        <w:rPr>
          <w:color w:val="000000"/>
          <w:szCs w:val="22"/>
          <w:lang w:val="is-IS"/>
        </w:rPr>
        <w:t>rki ekki. Sérstaklega ef þú ert að taka getnaðarvarnarlyf (pilluna), áhrif geta minnkað og þú gætir þurft að nota aðrar hindrunaraðferðir til að koma í veg fyrir þungun. Sjá leiðbeiningar í fylgiseðli um getnaðarvörnina sem þú tekur.</w:t>
      </w:r>
    </w:p>
    <w:p w:rsidR="00ED01E0" w:rsidRPr="006D3231" w:rsidRDefault="00ED01E0" w:rsidP="00FA6912">
      <w:pPr>
        <w:tabs>
          <w:tab w:val="clear" w:pos="567"/>
        </w:tabs>
        <w:spacing w:line="240" w:lineRule="auto"/>
        <w:rPr>
          <w:color w:val="000000"/>
          <w:szCs w:val="22"/>
          <w:lang w:val="is-IS"/>
        </w:rPr>
      </w:pPr>
    </w:p>
    <w:p w:rsidR="00ED01E0" w:rsidRPr="006D3231" w:rsidRDefault="00EB6E16" w:rsidP="00FA6912">
      <w:pPr>
        <w:tabs>
          <w:tab w:val="clear" w:pos="567"/>
        </w:tabs>
        <w:spacing w:line="240" w:lineRule="auto"/>
        <w:rPr>
          <w:color w:val="000000"/>
          <w:szCs w:val="22"/>
          <w:lang w:val="is-IS"/>
        </w:rPr>
      </w:pPr>
      <w:r w:rsidRPr="006D3231">
        <w:rPr>
          <w:color w:val="000000"/>
          <w:szCs w:val="22"/>
          <w:lang w:val="is-IS"/>
        </w:rPr>
        <w:t>Ef þú þarft að láta bólusetja þig skaltu ræða við lækninn. Ákveðnar tegundir af bóluefni (lifandi bóluefni) geta valdið sýkingu ef þau eru notuð meðan á meðferð með Skilarence stendur. Læknirinn getur ráðlagt þér hvað best er að gera.</w:t>
      </w:r>
    </w:p>
    <w:p w:rsidR="00ED01E0" w:rsidRPr="006D3231" w:rsidRDefault="00ED01E0" w:rsidP="00FA6912">
      <w:pPr>
        <w:tabs>
          <w:tab w:val="clear" w:pos="567"/>
        </w:tabs>
        <w:spacing w:line="240" w:lineRule="auto"/>
        <w:rPr>
          <w:color w:val="000000"/>
          <w:szCs w:val="22"/>
          <w:lang w:val="is-IS"/>
        </w:rPr>
      </w:pPr>
    </w:p>
    <w:p w:rsidR="00ED01E0" w:rsidRPr="006D3231" w:rsidRDefault="00EB6E16" w:rsidP="00FA6912">
      <w:pPr>
        <w:keepNext/>
        <w:keepLines/>
        <w:tabs>
          <w:tab w:val="clear" w:pos="567"/>
        </w:tabs>
        <w:spacing w:line="240" w:lineRule="auto"/>
        <w:rPr>
          <w:b/>
          <w:color w:val="000000"/>
          <w:szCs w:val="22"/>
          <w:lang w:val="is-IS"/>
        </w:rPr>
      </w:pPr>
      <w:r w:rsidRPr="006D3231">
        <w:rPr>
          <w:b/>
          <w:color w:val="000000"/>
          <w:szCs w:val="22"/>
          <w:lang w:val="is-IS"/>
        </w:rPr>
        <w:t>Notkun Skilarence með áfengi</w:t>
      </w:r>
    </w:p>
    <w:p w:rsidR="00807EE0" w:rsidRPr="006D3231" w:rsidRDefault="00EB6E16" w:rsidP="00FA6912">
      <w:pPr>
        <w:keepLines/>
        <w:tabs>
          <w:tab w:val="clear" w:pos="567"/>
        </w:tabs>
        <w:spacing w:line="240" w:lineRule="auto"/>
        <w:rPr>
          <w:color w:val="000000"/>
          <w:szCs w:val="22"/>
          <w:lang w:val="is-IS"/>
        </w:rPr>
      </w:pPr>
      <w:r w:rsidRPr="006D3231">
        <w:rPr>
          <w:color w:val="000000"/>
          <w:szCs w:val="22"/>
          <w:lang w:val="is-IS"/>
        </w:rPr>
        <w:t>Forðastu sterka áfenga drykki (meira en 50 ml af brenndum drykkjum sem innihalda meira en 30% af alkóhóli miðað við rúmmál) meðan á meðferð með Skilarence stendur, þar sem áfengi getur haft milliverkanir við lyfið. Það gæti valdið maga- og þarma</w:t>
      </w:r>
      <w:r w:rsidR="000E50CE" w:rsidRPr="006D3231">
        <w:rPr>
          <w:color w:val="000000"/>
          <w:szCs w:val="22"/>
          <w:lang w:val="is-IS"/>
        </w:rPr>
        <w:t>truflunum</w:t>
      </w:r>
      <w:r w:rsidRPr="006D3231">
        <w:rPr>
          <w:color w:val="000000"/>
          <w:szCs w:val="22"/>
          <w:lang w:val="is-IS"/>
        </w:rPr>
        <w:t>.</w:t>
      </w:r>
    </w:p>
    <w:p w:rsidR="00D7134A" w:rsidRPr="006D3231" w:rsidRDefault="00D7134A" w:rsidP="00FA6912">
      <w:pPr>
        <w:tabs>
          <w:tab w:val="clear" w:pos="567"/>
        </w:tabs>
        <w:spacing w:line="240" w:lineRule="auto"/>
        <w:rPr>
          <w:color w:val="000000"/>
          <w:szCs w:val="22"/>
          <w:lang w:val="is-IS"/>
        </w:rPr>
      </w:pPr>
    </w:p>
    <w:p w:rsidR="00D7134A" w:rsidRPr="006D3231" w:rsidRDefault="00EB6E16" w:rsidP="00FA6912">
      <w:pPr>
        <w:keepNext/>
        <w:numPr>
          <w:ilvl w:val="12"/>
          <w:numId w:val="0"/>
        </w:numPr>
        <w:tabs>
          <w:tab w:val="clear" w:pos="567"/>
        </w:tabs>
        <w:spacing w:line="240" w:lineRule="auto"/>
        <w:ind w:right="-2"/>
        <w:rPr>
          <w:b/>
          <w:color w:val="000000"/>
          <w:szCs w:val="22"/>
          <w:lang w:val="is-IS"/>
        </w:rPr>
      </w:pPr>
      <w:r w:rsidRPr="006D3231">
        <w:rPr>
          <w:b/>
          <w:color w:val="000000"/>
          <w:szCs w:val="22"/>
          <w:lang w:val="is-IS"/>
        </w:rPr>
        <w:t>Meðganga og brjóstagjöf</w:t>
      </w:r>
    </w:p>
    <w:p w:rsidR="0099031D" w:rsidRPr="006D3231" w:rsidRDefault="00EB6E16" w:rsidP="00FA6912">
      <w:pPr>
        <w:numPr>
          <w:ilvl w:val="12"/>
          <w:numId w:val="0"/>
        </w:numPr>
        <w:tabs>
          <w:tab w:val="clear" w:pos="567"/>
        </w:tabs>
        <w:spacing w:line="240" w:lineRule="auto"/>
        <w:rPr>
          <w:color w:val="000000"/>
          <w:szCs w:val="22"/>
          <w:lang w:val="is-IS"/>
        </w:rPr>
      </w:pPr>
      <w:r w:rsidRPr="006D3231">
        <w:rPr>
          <w:color w:val="000000"/>
          <w:szCs w:val="22"/>
          <w:lang w:val="is-IS"/>
        </w:rPr>
        <w:t>Ekki taka Skilarence ef þú ert þunguð eða ert að reyna að verða þunguð, þar sem Skilarence getur skaðað barnið. Notaðu örugga getnaðarvörn til að forðast þungun meðan á meðferð með Skilarence stendur (sjá einnig „Notkun annarra lyfja samhliða Skilarence“ hér að ofan).</w:t>
      </w:r>
    </w:p>
    <w:p w:rsidR="0099031D" w:rsidRPr="006D3231" w:rsidRDefault="00EB6E16" w:rsidP="00FA6912">
      <w:pPr>
        <w:numPr>
          <w:ilvl w:val="12"/>
          <w:numId w:val="0"/>
        </w:numPr>
        <w:tabs>
          <w:tab w:val="clear" w:pos="567"/>
        </w:tabs>
        <w:spacing w:line="240" w:lineRule="auto"/>
        <w:rPr>
          <w:color w:val="000000"/>
          <w:szCs w:val="22"/>
          <w:lang w:val="is-IS"/>
        </w:rPr>
      </w:pPr>
      <w:r w:rsidRPr="006D3231">
        <w:rPr>
          <w:color w:val="000000"/>
          <w:szCs w:val="22"/>
          <w:lang w:val="is-IS"/>
        </w:rPr>
        <w:t>Ekki má hafa barn á brjósti meðan á meðferð með Skilarence stendur.</w:t>
      </w:r>
    </w:p>
    <w:p w:rsidR="001C5440" w:rsidRPr="006D3231" w:rsidRDefault="001C5440" w:rsidP="00FA6912">
      <w:pPr>
        <w:numPr>
          <w:ilvl w:val="12"/>
          <w:numId w:val="0"/>
        </w:numPr>
        <w:tabs>
          <w:tab w:val="clear" w:pos="567"/>
        </w:tabs>
        <w:spacing w:line="240" w:lineRule="auto"/>
        <w:rPr>
          <w:color w:val="000000"/>
          <w:szCs w:val="22"/>
          <w:lang w:val="is-IS"/>
        </w:rPr>
      </w:pPr>
    </w:p>
    <w:p w:rsidR="00D7134A" w:rsidRPr="006D3231" w:rsidRDefault="00EB6E16" w:rsidP="00FA6912">
      <w:pPr>
        <w:keepNext/>
        <w:numPr>
          <w:ilvl w:val="12"/>
          <w:numId w:val="0"/>
        </w:numPr>
        <w:tabs>
          <w:tab w:val="clear" w:pos="567"/>
        </w:tabs>
        <w:spacing w:line="240" w:lineRule="auto"/>
        <w:rPr>
          <w:color w:val="000000"/>
          <w:szCs w:val="22"/>
          <w:lang w:val="is-IS"/>
        </w:rPr>
      </w:pPr>
      <w:r w:rsidRPr="006D3231">
        <w:rPr>
          <w:b/>
          <w:color w:val="000000"/>
          <w:szCs w:val="22"/>
          <w:lang w:val="is-IS"/>
        </w:rPr>
        <w:t>Akstur og notkun véla</w:t>
      </w:r>
    </w:p>
    <w:p w:rsidR="00807EE0" w:rsidRPr="006D3231" w:rsidRDefault="00EB6E16" w:rsidP="00FA6912">
      <w:pPr>
        <w:keepNext/>
        <w:numPr>
          <w:ilvl w:val="12"/>
          <w:numId w:val="0"/>
        </w:numPr>
        <w:tabs>
          <w:tab w:val="clear" w:pos="567"/>
        </w:tabs>
        <w:spacing w:line="240" w:lineRule="auto"/>
        <w:rPr>
          <w:color w:val="000000"/>
          <w:szCs w:val="22"/>
          <w:lang w:val="is-IS"/>
        </w:rPr>
      </w:pPr>
      <w:r w:rsidRPr="006D3231">
        <w:rPr>
          <w:rFonts w:eastAsia="SimSun"/>
          <w:color w:val="000000"/>
          <w:szCs w:val="22"/>
          <w:lang w:val="is-IS"/>
        </w:rPr>
        <w:t>Skilarence getur haft minniháttar áhrif á hæfni til aksturs og notkunar véla.</w:t>
      </w:r>
      <w:r w:rsidRPr="006D3231">
        <w:rPr>
          <w:color w:val="000000"/>
          <w:szCs w:val="22"/>
          <w:lang w:val="is-IS"/>
        </w:rPr>
        <w:t xml:space="preserve"> Þú getur fundið fyrir svima eða þreytu eftir töku Skilarence. Ef þú finnur fyrir slíku skaltu gæta varúðar við akstur eða notkun véla.</w:t>
      </w:r>
    </w:p>
    <w:p w:rsidR="00D7134A" w:rsidRPr="006D3231" w:rsidRDefault="00D7134A" w:rsidP="00FA6912">
      <w:pPr>
        <w:numPr>
          <w:ilvl w:val="12"/>
          <w:numId w:val="0"/>
        </w:numPr>
        <w:tabs>
          <w:tab w:val="clear" w:pos="567"/>
        </w:tabs>
        <w:spacing w:line="240" w:lineRule="auto"/>
        <w:ind w:right="-2"/>
        <w:rPr>
          <w:color w:val="000000"/>
          <w:szCs w:val="22"/>
          <w:lang w:val="is-IS"/>
        </w:rPr>
      </w:pPr>
    </w:p>
    <w:p w:rsidR="00D7134A" w:rsidRPr="006D3231" w:rsidRDefault="00EB6E16" w:rsidP="00FA6912">
      <w:pPr>
        <w:keepNext/>
        <w:numPr>
          <w:ilvl w:val="12"/>
          <w:numId w:val="0"/>
        </w:numPr>
        <w:tabs>
          <w:tab w:val="clear" w:pos="567"/>
        </w:tabs>
        <w:spacing w:line="240" w:lineRule="auto"/>
        <w:ind w:right="-2"/>
        <w:rPr>
          <w:b/>
          <w:color w:val="000000"/>
          <w:szCs w:val="22"/>
          <w:lang w:val="is-IS"/>
        </w:rPr>
      </w:pPr>
      <w:r w:rsidRPr="006D3231">
        <w:rPr>
          <w:b/>
          <w:color w:val="000000"/>
          <w:szCs w:val="22"/>
          <w:lang w:val="is-IS"/>
        </w:rPr>
        <w:t>Skilarence inniheldur laktósa</w:t>
      </w:r>
    </w:p>
    <w:p w:rsidR="004C21BC" w:rsidRPr="004C21BC" w:rsidRDefault="00EB6E16" w:rsidP="00FA6912">
      <w:pPr>
        <w:keepNext/>
        <w:tabs>
          <w:tab w:val="clear" w:pos="567"/>
        </w:tabs>
        <w:spacing w:line="240" w:lineRule="auto"/>
        <w:rPr>
          <w:rFonts w:eastAsia="SimSun"/>
          <w:color w:val="000000"/>
          <w:szCs w:val="22"/>
          <w:lang w:val="is-IS" w:eastAsia="zh-CN"/>
        </w:rPr>
      </w:pPr>
      <w:r w:rsidRPr="006D3231">
        <w:rPr>
          <w:color w:val="000000"/>
          <w:szCs w:val="22"/>
          <w:lang w:val="is-IS"/>
        </w:rPr>
        <w:t>Ef óþol fyrir sykrum</w:t>
      </w:r>
      <w:r w:rsidR="00B8457A">
        <w:rPr>
          <w:color w:val="000000"/>
          <w:szCs w:val="22"/>
          <w:lang w:val="is-IS"/>
        </w:rPr>
        <w:t xml:space="preserve"> hefur verið staðfest</w:t>
      </w:r>
      <w:r w:rsidRPr="006D3231">
        <w:rPr>
          <w:color w:val="000000"/>
          <w:szCs w:val="22"/>
          <w:lang w:val="is-IS"/>
        </w:rPr>
        <w:t xml:space="preserve"> skal </w:t>
      </w:r>
      <w:r w:rsidR="00B8457A">
        <w:rPr>
          <w:color w:val="000000"/>
          <w:szCs w:val="22"/>
          <w:lang w:val="is-IS"/>
        </w:rPr>
        <w:t>hafa samband</w:t>
      </w:r>
      <w:r w:rsidR="00B8457A" w:rsidRPr="006D3231">
        <w:rPr>
          <w:color w:val="000000"/>
          <w:szCs w:val="22"/>
          <w:lang w:val="is-IS"/>
        </w:rPr>
        <w:t xml:space="preserve"> </w:t>
      </w:r>
      <w:r w:rsidRPr="006D3231">
        <w:rPr>
          <w:color w:val="000000"/>
          <w:szCs w:val="22"/>
          <w:lang w:val="is-IS"/>
        </w:rPr>
        <w:t>við lækni áður en lyfið er tekið</w:t>
      </w:r>
      <w:r w:rsidR="00B8457A">
        <w:rPr>
          <w:color w:val="000000"/>
          <w:szCs w:val="22"/>
          <w:lang w:val="is-IS"/>
        </w:rPr>
        <w:t xml:space="preserve"> inn</w:t>
      </w:r>
      <w:r w:rsidR="004C21BC" w:rsidRPr="00E04181">
        <w:rPr>
          <w:rFonts w:eastAsia="SimSun"/>
          <w:color w:val="000000"/>
          <w:szCs w:val="22"/>
          <w:lang w:val="is-IS" w:eastAsia="zh-CN"/>
        </w:rPr>
        <w:t>.</w:t>
      </w:r>
    </w:p>
    <w:p w:rsidR="00D7134A" w:rsidRDefault="00D7134A" w:rsidP="00FA6912">
      <w:pPr>
        <w:tabs>
          <w:tab w:val="clear" w:pos="567"/>
        </w:tabs>
        <w:autoSpaceDE w:val="0"/>
        <w:autoSpaceDN w:val="0"/>
        <w:adjustRightInd w:val="0"/>
        <w:spacing w:line="240" w:lineRule="auto"/>
        <w:rPr>
          <w:color w:val="000000"/>
          <w:szCs w:val="22"/>
          <w:lang w:val="is-IS"/>
        </w:rPr>
      </w:pPr>
    </w:p>
    <w:p w:rsidR="00237595" w:rsidRPr="00F92EB5" w:rsidRDefault="00237595" w:rsidP="00FA6912">
      <w:pPr>
        <w:keepNext/>
        <w:rPr>
          <w:rFonts w:eastAsia="SimSun"/>
          <w:b/>
          <w:color w:val="000000"/>
          <w:lang w:val="is-IS"/>
        </w:rPr>
      </w:pPr>
      <w:r w:rsidRPr="00F92EB5">
        <w:rPr>
          <w:rFonts w:eastAsia="SimSun"/>
          <w:b/>
          <w:color w:val="000000"/>
          <w:lang w:val="is-IS"/>
        </w:rPr>
        <w:t>Skilarence inniheldur natríum</w:t>
      </w:r>
    </w:p>
    <w:p w:rsidR="00237595" w:rsidRDefault="00237595" w:rsidP="00FA6912">
      <w:pPr>
        <w:tabs>
          <w:tab w:val="clear" w:pos="567"/>
        </w:tabs>
        <w:autoSpaceDE w:val="0"/>
        <w:autoSpaceDN w:val="0"/>
        <w:adjustRightInd w:val="0"/>
        <w:spacing w:line="240" w:lineRule="auto"/>
        <w:rPr>
          <w:rFonts w:eastAsia="SimSun"/>
          <w:color w:val="000000"/>
          <w:lang w:val="is-IS"/>
        </w:rPr>
      </w:pPr>
      <w:r w:rsidRPr="00F92EB5">
        <w:rPr>
          <w:rFonts w:eastAsia="SimSun"/>
          <w:color w:val="000000"/>
          <w:lang w:val="is-IS"/>
        </w:rPr>
        <w:t>Lyfið inniheldur minna en 1 mmól (23 mg) af natríum í hverri töflu, þ.e.a.s. er sem næst natríumlaust.</w:t>
      </w:r>
    </w:p>
    <w:p w:rsidR="00237595" w:rsidRPr="006D3231" w:rsidRDefault="00237595" w:rsidP="00FA6912">
      <w:pPr>
        <w:tabs>
          <w:tab w:val="clear" w:pos="567"/>
        </w:tabs>
        <w:autoSpaceDE w:val="0"/>
        <w:autoSpaceDN w:val="0"/>
        <w:adjustRightInd w:val="0"/>
        <w:spacing w:line="240" w:lineRule="auto"/>
        <w:rPr>
          <w:color w:val="000000"/>
          <w:szCs w:val="22"/>
          <w:lang w:val="is-IS"/>
        </w:rPr>
      </w:pPr>
    </w:p>
    <w:p w:rsidR="00D7134A" w:rsidRPr="006D3231" w:rsidRDefault="00D7134A" w:rsidP="00FA6912">
      <w:pPr>
        <w:tabs>
          <w:tab w:val="clear" w:pos="567"/>
        </w:tabs>
        <w:autoSpaceDE w:val="0"/>
        <w:autoSpaceDN w:val="0"/>
        <w:adjustRightInd w:val="0"/>
        <w:spacing w:line="240" w:lineRule="auto"/>
        <w:rPr>
          <w:color w:val="000000"/>
          <w:szCs w:val="22"/>
          <w:lang w:val="is-IS"/>
        </w:rPr>
      </w:pPr>
    </w:p>
    <w:p w:rsidR="00807EE0" w:rsidRPr="006D3231" w:rsidRDefault="00EB6E16" w:rsidP="00FA6912">
      <w:pPr>
        <w:keepNext/>
        <w:tabs>
          <w:tab w:val="clear" w:pos="567"/>
        </w:tabs>
        <w:spacing w:line="240" w:lineRule="auto"/>
        <w:rPr>
          <w:b/>
          <w:color w:val="000000"/>
          <w:szCs w:val="22"/>
          <w:lang w:val="is-IS"/>
        </w:rPr>
      </w:pPr>
      <w:r w:rsidRPr="006D3231">
        <w:rPr>
          <w:b/>
          <w:color w:val="000000"/>
          <w:szCs w:val="22"/>
          <w:lang w:val="is-IS"/>
        </w:rPr>
        <w:t>3.</w:t>
      </w:r>
      <w:r w:rsidRPr="006D3231">
        <w:rPr>
          <w:b/>
          <w:color w:val="000000"/>
          <w:szCs w:val="22"/>
          <w:lang w:val="is-IS"/>
        </w:rPr>
        <w:tab/>
        <w:t>Hvernig nota á Skilarence</w:t>
      </w:r>
    </w:p>
    <w:p w:rsidR="00D7134A" w:rsidRPr="006D3231" w:rsidRDefault="00D7134A" w:rsidP="00FA6912">
      <w:pPr>
        <w:keepNext/>
        <w:tabs>
          <w:tab w:val="clear" w:pos="567"/>
        </w:tabs>
        <w:spacing w:line="240" w:lineRule="auto"/>
        <w:rPr>
          <w:color w:val="000000"/>
          <w:szCs w:val="22"/>
          <w:lang w:val="is-IS"/>
        </w:rPr>
      </w:pPr>
    </w:p>
    <w:p w:rsidR="00D7134A" w:rsidRPr="006D3231" w:rsidRDefault="00EB6E16" w:rsidP="00FA6912">
      <w:pPr>
        <w:keepNext/>
        <w:numPr>
          <w:ilvl w:val="12"/>
          <w:numId w:val="0"/>
        </w:numPr>
        <w:tabs>
          <w:tab w:val="clear" w:pos="567"/>
        </w:tabs>
        <w:spacing w:line="240" w:lineRule="auto"/>
        <w:rPr>
          <w:color w:val="000000"/>
          <w:szCs w:val="22"/>
          <w:lang w:val="is-IS"/>
        </w:rPr>
      </w:pPr>
      <w:r w:rsidRPr="006D3231">
        <w:rPr>
          <w:color w:val="000000"/>
          <w:szCs w:val="22"/>
          <w:lang w:val="is-IS"/>
        </w:rPr>
        <w:t>Notið lyfið alltaf eins og læknirinn eða lyfjafræðingur hefur sagt til um. Ef ekki er ljóst hvernig nota á lyfið skal leita upplýsinga hjá lækninum eða lyfjafræðingi.</w:t>
      </w:r>
    </w:p>
    <w:p w:rsidR="008A4302" w:rsidRPr="006D3231" w:rsidRDefault="008A4302" w:rsidP="00FA6912">
      <w:pPr>
        <w:numPr>
          <w:ilvl w:val="12"/>
          <w:numId w:val="0"/>
        </w:numPr>
        <w:tabs>
          <w:tab w:val="clear" w:pos="567"/>
        </w:tabs>
        <w:spacing w:line="240" w:lineRule="auto"/>
        <w:ind w:right="-2"/>
        <w:rPr>
          <w:color w:val="000000"/>
          <w:szCs w:val="22"/>
          <w:lang w:val="is-IS"/>
        </w:rPr>
      </w:pPr>
    </w:p>
    <w:p w:rsidR="00284654" w:rsidRPr="006D3231" w:rsidRDefault="00EB6E16" w:rsidP="00FA6912">
      <w:pPr>
        <w:keepNext/>
        <w:numPr>
          <w:ilvl w:val="12"/>
          <w:numId w:val="0"/>
        </w:numPr>
        <w:tabs>
          <w:tab w:val="clear" w:pos="567"/>
        </w:tabs>
        <w:spacing w:line="240" w:lineRule="auto"/>
        <w:rPr>
          <w:color w:val="000000"/>
          <w:szCs w:val="22"/>
          <w:lang w:val="is-IS"/>
        </w:rPr>
      </w:pPr>
      <w:r w:rsidRPr="006D3231">
        <w:rPr>
          <w:b/>
          <w:color w:val="000000"/>
          <w:szCs w:val="22"/>
          <w:lang w:val="is-IS"/>
        </w:rPr>
        <w:t>Skammtur</w:t>
      </w:r>
    </w:p>
    <w:p w:rsidR="00284654" w:rsidRPr="006D3231" w:rsidRDefault="00EB6E16" w:rsidP="00FA6912">
      <w:pPr>
        <w:keepNext/>
        <w:numPr>
          <w:ilvl w:val="12"/>
          <w:numId w:val="0"/>
        </w:numPr>
        <w:tabs>
          <w:tab w:val="clear" w:pos="567"/>
        </w:tabs>
        <w:spacing w:line="240" w:lineRule="auto"/>
        <w:ind w:right="-2"/>
        <w:rPr>
          <w:color w:val="000000"/>
          <w:szCs w:val="22"/>
          <w:lang w:val="is-IS"/>
        </w:rPr>
      </w:pPr>
      <w:r w:rsidRPr="006D3231">
        <w:rPr>
          <w:color w:val="000000"/>
          <w:szCs w:val="22"/>
          <w:lang w:val="is-IS"/>
        </w:rPr>
        <w:t xml:space="preserve">Læknirinn mun hefja meðferðina með lágum skammti (með því að nota 30 mg Skilarence-töflur). Það hjálpar við að draga úr </w:t>
      </w:r>
      <w:r w:rsidR="000E50CE" w:rsidRPr="006D3231">
        <w:rPr>
          <w:color w:val="000000"/>
          <w:szCs w:val="22"/>
          <w:lang w:val="is-IS"/>
        </w:rPr>
        <w:t>meltingartruflunum</w:t>
      </w:r>
      <w:r w:rsidRPr="006D3231">
        <w:rPr>
          <w:color w:val="000000"/>
          <w:szCs w:val="22"/>
          <w:lang w:val="is-IS"/>
        </w:rPr>
        <w:t xml:space="preserve"> og öðrum aukaverkunum. Skammturinn verður aukinn í hverri viku eins og sýnt er í töflunni hér að neðan (skipt verður yfir í 120 mg Skilarence-töflur og þær notaðar frá viku 4 og áfram).</w:t>
      </w:r>
    </w:p>
    <w:p w:rsidR="005A3F9A" w:rsidRPr="006D3231" w:rsidRDefault="005A3F9A" w:rsidP="00FA6912">
      <w:pPr>
        <w:numPr>
          <w:ilvl w:val="12"/>
          <w:numId w:val="0"/>
        </w:numPr>
        <w:tabs>
          <w:tab w:val="clear" w:pos="567"/>
        </w:tabs>
        <w:spacing w:line="240" w:lineRule="auto"/>
        <w:ind w:right="-2"/>
        <w:rPr>
          <w:color w:val="000000"/>
          <w:szCs w:val="22"/>
          <w:lang w:val="is-IS"/>
        </w:rPr>
      </w:pPr>
    </w:p>
    <w:tbl>
      <w:tblPr>
        <w:tblW w:w="5195"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9"/>
        <w:gridCol w:w="1416"/>
        <w:gridCol w:w="1119"/>
        <w:gridCol w:w="1633"/>
        <w:gridCol w:w="1501"/>
        <w:gridCol w:w="1283"/>
        <w:gridCol w:w="1418"/>
        <w:tblGridChange w:id="3">
          <w:tblGrid>
            <w:gridCol w:w="1279"/>
            <w:gridCol w:w="1416"/>
            <w:gridCol w:w="1119"/>
            <w:gridCol w:w="1633"/>
            <w:gridCol w:w="1501"/>
            <w:gridCol w:w="1283"/>
            <w:gridCol w:w="1418"/>
          </w:tblGrid>
        </w:tblGridChange>
      </w:tblGrid>
      <w:tr w:rsidR="00955D65" w:rsidRPr="006D3231" w:rsidTr="00A32155">
        <w:trPr>
          <w:trHeight w:val="392"/>
        </w:trPr>
        <w:tc>
          <w:tcPr>
            <w:tcW w:w="662" w:type="pct"/>
            <w:vMerge w:val="restart"/>
            <w:vAlign w:val="center"/>
          </w:tcPr>
          <w:p w:rsidR="00091917" w:rsidRPr="006D3231" w:rsidRDefault="00091917"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Meðferðar</w:t>
            </w:r>
            <w:r w:rsidR="00955D65" w:rsidRPr="006D3231">
              <w:rPr>
                <w:rFonts w:eastAsia="SimSun"/>
                <w:color w:val="000000"/>
                <w:szCs w:val="22"/>
                <w:lang w:val="is-IS"/>
              </w:rPr>
              <w:t>-</w:t>
            </w:r>
            <w:r w:rsidRPr="006D3231">
              <w:rPr>
                <w:rFonts w:eastAsia="SimSun"/>
                <w:color w:val="000000"/>
                <w:szCs w:val="22"/>
                <w:lang w:val="is-IS"/>
              </w:rPr>
              <w:t>vika</w:t>
            </w:r>
          </w:p>
        </w:tc>
        <w:tc>
          <w:tcPr>
            <w:tcW w:w="734" w:type="pct"/>
            <w:vMerge w:val="restart"/>
            <w:vAlign w:val="center"/>
          </w:tcPr>
          <w:p w:rsidR="00091917" w:rsidRPr="006D3231" w:rsidRDefault="00091917"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Töflustyrkur</w:t>
            </w:r>
          </w:p>
        </w:tc>
        <w:tc>
          <w:tcPr>
            <w:tcW w:w="2204" w:type="pct"/>
            <w:gridSpan w:val="3"/>
            <w:vAlign w:val="center"/>
          </w:tcPr>
          <w:p w:rsidR="00091917" w:rsidRPr="006D3231" w:rsidRDefault="00EB6E16"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Hversu margar töflur á að taka yfir daginn</w:t>
            </w:r>
          </w:p>
        </w:tc>
        <w:tc>
          <w:tcPr>
            <w:tcW w:w="665" w:type="pct"/>
            <w:vAlign w:val="center"/>
          </w:tcPr>
          <w:p w:rsidR="00091917" w:rsidRPr="006D3231" w:rsidRDefault="00091917"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Fjöldi taflna á dag</w:t>
            </w:r>
          </w:p>
        </w:tc>
        <w:tc>
          <w:tcPr>
            <w:tcW w:w="735" w:type="pct"/>
            <w:vAlign w:val="center"/>
          </w:tcPr>
          <w:p w:rsidR="00091917" w:rsidRPr="006D3231" w:rsidRDefault="00091917"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Heildar-</w:t>
            </w:r>
          </w:p>
          <w:p w:rsidR="00091917" w:rsidRPr="006D3231" w:rsidRDefault="00091917" w:rsidP="00FA6912">
            <w:pPr>
              <w:keepNext/>
              <w:spacing w:line="240" w:lineRule="auto"/>
              <w:jc w:val="center"/>
              <w:rPr>
                <w:rFonts w:eastAsia="SimSun"/>
                <w:color w:val="000000"/>
                <w:szCs w:val="22"/>
                <w:lang w:val="is-IS" w:eastAsia="zh-CN"/>
              </w:rPr>
            </w:pPr>
            <w:r w:rsidRPr="006D3231">
              <w:rPr>
                <w:rFonts w:eastAsia="SimSun"/>
                <w:color w:val="000000"/>
                <w:szCs w:val="22"/>
                <w:lang w:val="is-IS"/>
              </w:rPr>
              <w:t>dagskammtur</w:t>
            </w:r>
          </w:p>
        </w:tc>
      </w:tr>
      <w:tr w:rsidR="00A32155" w:rsidRPr="006D3231" w:rsidTr="00EE718B">
        <w:trPr>
          <w:trHeight w:val="408"/>
        </w:trPr>
        <w:tc>
          <w:tcPr>
            <w:tcW w:w="662" w:type="pct"/>
            <w:vMerge/>
            <w:vAlign w:val="center"/>
          </w:tcPr>
          <w:p w:rsidR="00091917" w:rsidRPr="006D3231" w:rsidRDefault="00091917" w:rsidP="00FA6912">
            <w:pPr>
              <w:keepNext/>
              <w:tabs>
                <w:tab w:val="clear" w:pos="567"/>
              </w:tabs>
              <w:spacing w:line="240" w:lineRule="auto"/>
              <w:jc w:val="center"/>
              <w:rPr>
                <w:rFonts w:eastAsia="SimSun"/>
                <w:color w:val="000000"/>
                <w:szCs w:val="22"/>
                <w:lang w:val="is-IS" w:eastAsia="zh-CN"/>
              </w:rPr>
            </w:pPr>
          </w:p>
        </w:tc>
        <w:tc>
          <w:tcPr>
            <w:tcW w:w="734" w:type="pct"/>
            <w:vMerge/>
            <w:vAlign w:val="center"/>
          </w:tcPr>
          <w:p w:rsidR="00091917" w:rsidRPr="006D3231" w:rsidRDefault="00091917" w:rsidP="00FA6912">
            <w:pPr>
              <w:keepNext/>
              <w:tabs>
                <w:tab w:val="clear" w:pos="567"/>
              </w:tabs>
              <w:spacing w:line="240" w:lineRule="auto"/>
              <w:jc w:val="center"/>
              <w:rPr>
                <w:rFonts w:eastAsia="SimSun"/>
                <w:color w:val="000000"/>
                <w:szCs w:val="22"/>
                <w:lang w:val="is-IS" w:eastAsia="zh-CN"/>
              </w:rPr>
            </w:pPr>
          </w:p>
        </w:tc>
        <w:tc>
          <w:tcPr>
            <w:tcW w:w="580" w:type="pct"/>
            <w:vAlign w:val="center"/>
          </w:tcPr>
          <w:p w:rsidR="00091917" w:rsidRPr="006D3231" w:rsidRDefault="00091917"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Morgun</w:t>
            </w:r>
            <w:r w:rsidR="008608C8" w:rsidRPr="006D3231">
              <w:rPr>
                <w:rFonts w:eastAsia="SimSun"/>
                <w:color w:val="000000"/>
                <w:szCs w:val="22"/>
                <w:lang w:val="is-IS"/>
              </w:rPr>
              <w:t>-</w:t>
            </w:r>
          </w:p>
          <w:p w:rsidR="00091917" w:rsidRPr="006D3231" w:rsidRDefault="00091917"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verður</w:t>
            </w:r>
          </w:p>
        </w:tc>
        <w:tc>
          <w:tcPr>
            <w:tcW w:w="846" w:type="pct"/>
            <w:vAlign w:val="center"/>
          </w:tcPr>
          <w:p w:rsidR="00091917" w:rsidRPr="006D3231" w:rsidRDefault="00091917"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Hádegis</w:t>
            </w:r>
            <w:r w:rsidR="008608C8" w:rsidRPr="006D3231">
              <w:rPr>
                <w:rFonts w:eastAsia="SimSun"/>
                <w:color w:val="000000"/>
                <w:szCs w:val="22"/>
                <w:lang w:val="is-IS"/>
              </w:rPr>
              <w:t>-</w:t>
            </w:r>
          </w:p>
          <w:p w:rsidR="00091917" w:rsidRPr="006D3231" w:rsidRDefault="00091917"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verður</w:t>
            </w:r>
          </w:p>
        </w:tc>
        <w:tc>
          <w:tcPr>
            <w:tcW w:w="778" w:type="pct"/>
            <w:vAlign w:val="center"/>
          </w:tcPr>
          <w:p w:rsidR="00091917" w:rsidRPr="006D3231" w:rsidRDefault="00091917"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Kvöld</w:t>
            </w:r>
            <w:r w:rsidR="008608C8" w:rsidRPr="006D3231">
              <w:rPr>
                <w:rFonts w:eastAsia="SimSun"/>
                <w:color w:val="000000"/>
                <w:szCs w:val="22"/>
                <w:lang w:val="is-IS"/>
              </w:rPr>
              <w:t>-</w:t>
            </w:r>
          </w:p>
          <w:p w:rsidR="00091917" w:rsidRPr="006D3231" w:rsidRDefault="00091917"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verður</w:t>
            </w:r>
          </w:p>
        </w:tc>
        <w:tc>
          <w:tcPr>
            <w:tcW w:w="665" w:type="pct"/>
          </w:tcPr>
          <w:p w:rsidR="00091917" w:rsidRPr="006D3231" w:rsidRDefault="00091917" w:rsidP="00FA6912">
            <w:pPr>
              <w:keepNext/>
              <w:tabs>
                <w:tab w:val="clear" w:pos="567"/>
              </w:tabs>
              <w:spacing w:line="240" w:lineRule="auto"/>
              <w:jc w:val="center"/>
              <w:rPr>
                <w:rFonts w:eastAsia="SimSun"/>
                <w:color w:val="000000"/>
                <w:szCs w:val="22"/>
                <w:lang w:val="is-IS"/>
              </w:rPr>
            </w:pPr>
          </w:p>
        </w:tc>
        <w:tc>
          <w:tcPr>
            <w:tcW w:w="735" w:type="pct"/>
          </w:tcPr>
          <w:p w:rsidR="00091917" w:rsidRPr="006D3231" w:rsidRDefault="00091917" w:rsidP="00FA6912">
            <w:pPr>
              <w:keepNext/>
              <w:tabs>
                <w:tab w:val="clear" w:pos="567"/>
              </w:tabs>
              <w:spacing w:line="240" w:lineRule="auto"/>
              <w:jc w:val="center"/>
              <w:rPr>
                <w:rFonts w:eastAsia="SimSun"/>
                <w:color w:val="000000"/>
                <w:szCs w:val="22"/>
                <w:lang w:val="is-IS" w:eastAsia="zh-CN"/>
              </w:rPr>
            </w:pPr>
          </w:p>
        </w:tc>
      </w:tr>
      <w:tr w:rsidR="00A32155" w:rsidRPr="006D3231" w:rsidTr="00EE718B">
        <w:trPr>
          <w:trHeight w:val="432"/>
        </w:trPr>
        <w:tc>
          <w:tcPr>
            <w:tcW w:w="662"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34"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30 mg</w:t>
            </w:r>
          </w:p>
        </w:tc>
        <w:tc>
          <w:tcPr>
            <w:tcW w:w="580"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noBreakHyphen/>
            </w:r>
          </w:p>
        </w:tc>
        <w:tc>
          <w:tcPr>
            <w:tcW w:w="846"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noBreakHyphen/>
            </w:r>
          </w:p>
        </w:tc>
        <w:tc>
          <w:tcPr>
            <w:tcW w:w="778"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665"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1</w:t>
            </w:r>
          </w:p>
        </w:tc>
        <w:tc>
          <w:tcPr>
            <w:tcW w:w="735"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30 mg</w:t>
            </w:r>
          </w:p>
        </w:tc>
      </w:tr>
      <w:tr w:rsidR="00A32155" w:rsidRPr="006D3231" w:rsidTr="00EE718B">
        <w:trPr>
          <w:trHeight w:val="431"/>
        </w:trPr>
        <w:tc>
          <w:tcPr>
            <w:tcW w:w="662"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2</w:t>
            </w:r>
          </w:p>
        </w:tc>
        <w:tc>
          <w:tcPr>
            <w:tcW w:w="734"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30 mg</w:t>
            </w:r>
          </w:p>
        </w:tc>
        <w:tc>
          <w:tcPr>
            <w:tcW w:w="580"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846"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noBreakHyphen/>
            </w:r>
          </w:p>
        </w:tc>
        <w:tc>
          <w:tcPr>
            <w:tcW w:w="778"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665"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2</w:t>
            </w:r>
          </w:p>
        </w:tc>
        <w:tc>
          <w:tcPr>
            <w:tcW w:w="735"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60 mg</w:t>
            </w:r>
          </w:p>
        </w:tc>
      </w:tr>
      <w:tr w:rsidR="00A32155" w:rsidRPr="006D3231" w:rsidTr="00EE718B">
        <w:trPr>
          <w:trHeight w:val="431"/>
        </w:trPr>
        <w:tc>
          <w:tcPr>
            <w:tcW w:w="662"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3</w:t>
            </w:r>
          </w:p>
        </w:tc>
        <w:tc>
          <w:tcPr>
            <w:tcW w:w="734"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30 mg</w:t>
            </w:r>
          </w:p>
        </w:tc>
        <w:tc>
          <w:tcPr>
            <w:tcW w:w="580"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846"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78"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665"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3</w:t>
            </w:r>
          </w:p>
        </w:tc>
        <w:tc>
          <w:tcPr>
            <w:tcW w:w="735"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90 mg</w:t>
            </w:r>
          </w:p>
        </w:tc>
      </w:tr>
      <w:tr w:rsidR="00A32155" w:rsidRPr="006D3231" w:rsidTr="00EE718B">
        <w:trPr>
          <w:trHeight w:val="400"/>
        </w:trPr>
        <w:tc>
          <w:tcPr>
            <w:tcW w:w="662"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4</w:t>
            </w:r>
          </w:p>
        </w:tc>
        <w:tc>
          <w:tcPr>
            <w:tcW w:w="734"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120 mg</w:t>
            </w:r>
          </w:p>
        </w:tc>
        <w:tc>
          <w:tcPr>
            <w:tcW w:w="580"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noBreakHyphen/>
            </w:r>
          </w:p>
        </w:tc>
        <w:tc>
          <w:tcPr>
            <w:tcW w:w="846"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noBreakHyphen/>
            </w:r>
          </w:p>
        </w:tc>
        <w:tc>
          <w:tcPr>
            <w:tcW w:w="778"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665"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1</w:t>
            </w:r>
          </w:p>
        </w:tc>
        <w:tc>
          <w:tcPr>
            <w:tcW w:w="735"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120 mg</w:t>
            </w:r>
          </w:p>
        </w:tc>
      </w:tr>
      <w:tr w:rsidR="00A32155" w:rsidRPr="006D3231" w:rsidTr="00EE718B">
        <w:trPr>
          <w:trHeight w:val="399"/>
        </w:trPr>
        <w:tc>
          <w:tcPr>
            <w:tcW w:w="662"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5</w:t>
            </w:r>
          </w:p>
        </w:tc>
        <w:tc>
          <w:tcPr>
            <w:tcW w:w="734"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120 mg</w:t>
            </w:r>
          </w:p>
        </w:tc>
        <w:tc>
          <w:tcPr>
            <w:tcW w:w="580"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846"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noBreakHyphen/>
            </w:r>
          </w:p>
        </w:tc>
        <w:tc>
          <w:tcPr>
            <w:tcW w:w="778"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665"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2</w:t>
            </w:r>
          </w:p>
        </w:tc>
        <w:tc>
          <w:tcPr>
            <w:tcW w:w="735"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240 mg</w:t>
            </w:r>
          </w:p>
        </w:tc>
      </w:tr>
      <w:tr w:rsidR="00A32155" w:rsidRPr="006D3231" w:rsidTr="00EE718B">
        <w:trPr>
          <w:trHeight w:val="399"/>
        </w:trPr>
        <w:tc>
          <w:tcPr>
            <w:tcW w:w="662"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6</w:t>
            </w:r>
          </w:p>
        </w:tc>
        <w:tc>
          <w:tcPr>
            <w:tcW w:w="734"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120 mg</w:t>
            </w:r>
          </w:p>
        </w:tc>
        <w:tc>
          <w:tcPr>
            <w:tcW w:w="580"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846"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78"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665"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3</w:t>
            </w:r>
          </w:p>
        </w:tc>
        <w:tc>
          <w:tcPr>
            <w:tcW w:w="735"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360 mg</w:t>
            </w:r>
          </w:p>
        </w:tc>
      </w:tr>
      <w:tr w:rsidR="00A32155" w:rsidRPr="006D3231" w:rsidTr="00EE718B">
        <w:trPr>
          <w:trHeight w:val="399"/>
        </w:trPr>
        <w:tc>
          <w:tcPr>
            <w:tcW w:w="662"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7</w:t>
            </w:r>
          </w:p>
        </w:tc>
        <w:tc>
          <w:tcPr>
            <w:tcW w:w="734"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120 mg</w:t>
            </w:r>
          </w:p>
        </w:tc>
        <w:tc>
          <w:tcPr>
            <w:tcW w:w="580"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846"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78"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2</w:t>
            </w:r>
          </w:p>
        </w:tc>
        <w:tc>
          <w:tcPr>
            <w:tcW w:w="665"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4</w:t>
            </w:r>
          </w:p>
        </w:tc>
        <w:tc>
          <w:tcPr>
            <w:tcW w:w="735"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480 mg</w:t>
            </w:r>
          </w:p>
        </w:tc>
      </w:tr>
      <w:tr w:rsidR="00A32155" w:rsidRPr="006D3231" w:rsidTr="00EE718B">
        <w:trPr>
          <w:trHeight w:val="399"/>
        </w:trPr>
        <w:tc>
          <w:tcPr>
            <w:tcW w:w="662"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8</w:t>
            </w:r>
          </w:p>
        </w:tc>
        <w:tc>
          <w:tcPr>
            <w:tcW w:w="734"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120 mg</w:t>
            </w:r>
          </w:p>
        </w:tc>
        <w:tc>
          <w:tcPr>
            <w:tcW w:w="580"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2</w:t>
            </w:r>
          </w:p>
        </w:tc>
        <w:tc>
          <w:tcPr>
            <w:tcW w:w="846"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78"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2</w:t>
            </w:r>
          </w:p>
        </w:tc>
        <w:tc>
          <w:tcPr>
            <w:tcW w:w="665"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5</w:t>
            </w:r>
          </w:p>
        </w:tc>
        <w:tc>
          <w:tcPr>
            <w:tcW w:w="735" w:type="pct"/>
            <w:vAlign w:val="center"/>
          </w:tcPr>
          <w:p w:rsidR="003B25CE" w:rsidRPr="006D3231" w:rsidRDefault="003B25CE"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600 mg</w:t>
            </w:r>
          </w:p>
        </w:tc>
      </w:tr>
      <w:tr w:rsidR="00A32155" w:rsidRPr="006D3231" w:rsidTr="00EE718B">
        <w:trPr>
          <w:trHeight w:val="399"/>
        </w:trPr>
        <w:tc>
          <w:tcPr>
            <w:tcW w:w="662" w:type="pct"/>
            <w:vAlign w:val="center"/>
          </w:tcPr>
          <w:p w:rsidR="003B25CE" w:rsidRPr="006D3231" w:rsidRDefault="003B25CE" w:rsidP="00FA6912">
            <w:pPr>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9+</w:t>
            </w:r>
          </w:p>
        </w:tc>
        <w:tc>
          <w:tcPr>
            <w:tcW w:w="734" w:type="pct"/>
            <w:vAlign w:val="center"/>
          </w:tcPr>
          <w:p w:rsidR="003B25CE" w:rsidRPr="006D3231" w:rsidRDefault="003B25CE" w:rsidP="00FA6912">
            <w:pPr>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120 mg</w:t>
            </w:r>
          </w:p>
        </w:tc>
        <w:tc>
          <w:tcPr>
            <w:tcW w:w="580" w:type="pct"/>
            <w:vAlign w:val="center"/>
          </w:tcPr>
          <w:p w:rsidR="003B25CE" w:rsidRPr="006D3231" w:rsidRDefault="003B25CE" w:rsidP="00FA6912">
            <w:pPr>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2</w:t>
            </w:r>
          </w:p>
        </w:tc>
        <w:tc>
          <w:tcPr>
            <w:tcW w:w="846" w:type="pct"/>
            <w:vAlign w:val="center"/>
          </w:tcPr>
          <w:p w:rsidR="003B25CE" w:rsidRPr="006D3231" w:rsidRDefault="003B25CE" w:rsidP="00FA6912">
            <w:pPr>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2</w:t>
            </w:r>
          </w:p>
        </w:tc>
        <w:tc>
          <w:tcPr>
            <w:tcW w:w="778" w:type="pct"/>
            <w:vAlign w:val="center"/>
          </w:tcPr>
          <w:p w:rsidR="003B25CE" w:rsidRPr="006D3231" w:rsidRDefault="003B25CE" w:rsidP="00FA6912">
            <w:pPr>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2</w:t>
            </w:r>
          </w:p>
        </w:tc>
        <w:tc>
          <w:tcPr>
            <w:tcW w:w="665" w:type="pct"/>
            <w:vAlign w:val="center"/>
          </w:tcPr>
          <w:p w:rsidR="003B25CE" w:rsidRPr="006D3231" w:rsidRDefault="003B25CE" w:rsidP="00FA6912">
            <w:pPr>
              <w:tabs>
                <w:tab w:val="clear" w:pos="567"/>
              </w:tabs>
              <w:spacing w:line="240" w:lineRule="auto"/>
              <w:jc w:val="center"/>
              <w:rPr>
                <w:rFonts w:eastAsia="SimSun"/>
                <w:color w:val="000000"/>
                <w:szCs w:val="22"/>
                <w:lang w:val="is-IS"/>
              </w:rPr>
            </w:pPr>
            <w:r w:rsidRPr="006D3231">
              <w:rPr>
                <w:rFonts w:eastAsia="SimSun"/>
                <w:color w:val="000000"/>
                <w:szCs w:val="22"/>
                <w:lang w:val="is-IS"/>
              </w:rPr>
              <w:t>6</w:t>
            </w:r>
          </w:p>
        </w:tc>
        <w:tc>
          <w:tcPr>
            <w:tcW w:w="735" w:type="pct"/>
            <w:vAlign w:val="center"/>
          </w:tcPr>
          <w:p w:rsidR="003B25CE" w:rsidRPr="006D3231" w:rsidRDefault="003B25CE" w:rsidP="00FA6912">
            <w:pPr>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720 mg</w:t>
            </w:r>
          </w:p>
        </w:tc>
      </w:tr>
    </w:tbl>
    <w:p w:rsidR="00D7134A" w:rsidRPr="006D3231" w:rsidRDefault="00D7134A" w:rsidP="00FA6912">
      <w:pPr>
        <w:tabs>
          <w:tab w:val="clear" w:pos="567"/>
        </w:tabs>
        <w:spacing w:line="240" w:lineRule="auto"/>
        <w:jc w:val="both"/>
        <w:rPr>
          <w:color w:val="000000"/>
          <w:szCs w:val="22"/>
          <w:lang w:val="is-IS"/>
        </w:rPr>
      </w:pPr>
    </w:p>
    <w:p w:rsidR="00D7134A" w:rsidRPr="006D3231" w:rsidRDefault="00284654" w:rsidP="00FA6912">
      <w:pPr>
        <w:tabs>
          <w:tab w:val="clear" w:pos="567"/>
        </w:tabs>
        <w:spacing w:line="240" w:lineRule="auto"/>
        <w:rPr>
          <w:color w:val="000000"/>
          <w:szCs w:val="22"/>
          <w:lang w:val="is-IS"/>
        </w:rPr>
      </w:pPr>
      <w:r w:rsidRPr="006D3231">
        <w:rPr>
          <w:color w:val="000000"/>
          <w:szCs w:val="22"/>
          <w:lang w:val="is-IS"/>
        </w:rPr>
        <w:t xml:space="preserve">Læknirinn mun fylgjast með bata þínum eftir að þú byrjar að taka Skilarence og </w:t>
      </w:r>
      <w:r w:rsidR="00034C3F" w:rsidRPr="006D3231">
        <w:rPr>
          <w:color w:val="000000"/>
          <w:szCs w:val="22"/>
          <w:lang w:val="is-IS"/>
        </w:rPr>
        <w:t>kanna hvort þú sért</w:t>
      </w:r>
      <w:r w:rsidRPr="006D3231">
        <w:rPr>
          <w:color w:val="000000"/>
          <w:szCs w:val="22"/>
          <w:lang w:val="is-IS"/>
        </w:rPr>
        <w:t xml:space="preserve"> með aukaverkanir. </w:t>
      </w:r>
      <w:r w:rsidR="0023041F" w:rsidRPr="006D3231">
        <w:rPr>
          <w:color w:val="000000"/>
          <w:szCs w:val="22"/>
          <w:lang w:val="is-IS"/>
        </w:rPr>
        <w:t>Ef þú ert með alvarlegar aukaverkanir eftir skammtaaukningu gæti verið að læknirinn mæli með því að þú farir tímabundið aftur á síðasta skammt. Ef aukaverkanir</w:t>
      </w:r>
      <w:r w:rsidR="00202F30" w:rsidRPr="006D3231">
        <w:rPr>
          <w:color w:val="000000"/>
          <w:szCs w:val="22"/>
          <w:lang w:val="is-IS"/>
        </w:rPr>
        <w:t>nar</w:t>
      </w:r>
      <w:r w:rsidR="0023041F" w:rsidRPr="006D3231">
        <w:rPr>
          <w:color w:val="000000"/>
          <w:szCs w:val="22"/>
          <w:lang w:val="is-IS"/>
        </w:rPr>
        <w:t xml:space="preserve"> eru ekki óþægilegar, verður s</w:t>
      </w:r>
      <w:r w:rsidRPr="006D3231">
        <w:rPr>
          <w:color w:val="000000"/>
          <w:szCs w:val="22"/>
          <w:lang w:val="is-IS"/>
        </w:rPr>
        <w:t xml:space="preserve">kammturinn aukinn þar til náðst hefur </w:t>
      </w:r>
      <w:r w:rsidR="0023041F" w:rsidRPr="006D3231">
        <w:rPr>
          <w:color w:val="000000"/>
          <w:szCs w:val="22"/>
          <w:lang w:val="is-IS"/>
        </w:rPr>
        <w:t xml:space="preserve">góð </w:t>
      </w:r>
      <w:r w:rsidRPr="006D3231">
        <w:rPr>
          <w:color w:val="000000"/>
          <w:szCs w:val="22"/>
          <w:lang w:val="is-IS"/>
        </w:rPr>
        <w:t xml:space="preserve">stjórn á </w:t>
      </w:r>
      <w:r w:rsidR="000E50CE" w:rsidRPr="006D3231">
        <w:rPr>
          <w:color w:val="000000"/>
          <w:szCs w:val="22"/>
          <w:lang w:val="is-IS"/>
        </w:rPr>
        <w:t>sjúkdóms</w:t>
      </w:r>
      <w:r w:rsidRPr="006D3231">
        <w:rPr>
          <w:color w:val="000000"/>
          <w:szCs w:val="22"/>
          <w:lang w:val="is-IS"/>
        </w:rPr>
        <w:t>ástandi þínu</w:t>
      </w:r>
      <w:r w:rsidR="0023041F" w:rsidRPr="006D3231">
        <w:rPr>
          <w:color w:val="000000"/>
          <w:szCs w:val="22"/>
          <w:lang w:val="is-IS"/>
        </w:rPr>
        <w:t>. Ekki er víst að þú þurfir</w:t>
      </w:r>
      <w:r w:rsidRPr="006D3231">
        <w:rPr>
          <w:color w:val="000000"/>
          <w:szCs w:val="22"/>
          <w:lang w:val="is-IS"/>
        </w:rPr>
        <w:t xml:space="preserve"> hámarksskammtinn 720</w:t>
      </w:r>
      <w:r w:rsidR="009B01D2" w:rsidRPr="006D3231">
        <w:rPr>
          <w:color w:val="000000"/>
          <w:szCs w:val="22"/>
          <w:lang w:val="is-IS"/>
        </w:rPr>
        <w:t> </w:t>
      </w:r>
      <w:r w:rsidRPr="006D3231">
        <w:rPr>
          <w:color w:val="000000"/>
          <w:szCs w:val="22"/>
          <w:lang w:val="is-IS"/>
        </w:rPr>
        <w:t>mg á dag.</w:t>
      </w:r>
      <w:r w:rsidR="0023041F" w:rsidRPr="006D3231">
        <w:rPr>
          <w:color w:val="000000"/>
          <w:szCs w:val="22"/>
          <w:lang w:val="is-IS"/>
        </w:rPr>
        <w:t xml:space="preserve"> Eftir að </w:t>
      </w:r>
      <w:r w:rsidR="000E50CE" w:rsidRPr="006D3231">
        <w:rPr>
          <w:color w:val="000000"/>
          <w:szCs w:val="22"/>
          <w:lang w:val="is-IS"/>
        </w:rPr>
        <w:t>sjúkdóms</w:t>
      </w:r>
      <w:r w:rsidR="0023041F" w:rsidRPr="006D3231">
        <w:rPr>
          <w:color w:val="000000"/>
          <w:szCs w:val="22"/>
          <w:lang w:val="is-IS"/>
        </w:rPr>
        <w:t>ástand þitt hefur batnað nægilega, mun læknirinn íhuga hvernig draga skuli smám saman úr dagskammti Skilarence í þann skammt sem þú þarft til að viðhalda bata þínum.</w:t>
      </w:r>
    </w:p>
    <w:p w:rsidR="00337C9C" w:rsidRPr="006D3231" w:rsidRDefault="00337C9C" w:rsidP="00FA6912">
      <w:pPr>
        <w:tabs>
          <w:tab w:val="clear" w:pos="567"/>
        </w:tabs>
        <w:spacing w:line="240" w:lineRule="auto"/>
        <w:rPr>
          <w:color w:val="000000"/>
          <w:szCs w:val="22"/>
          <w:lang w:val="is-IS"/>
        </w:rPr>
      </w:pPr>
    </w:p>
    <w:p w:rsidR="00337C9C" w:rsidRPr="006D3231" w:rsidRDefault="00337C9C" w:rsidP="00FA6912">
      <w:pPr>
        <w:keepNext/>
        <w:keepLines/>
        <w:tabs>
          <w:tab w:val="clear" w:pos="567"/>
        </w:tabs>
        <w:spacing w:line="240" w:lineRule="auto"/>
        <w:rPr>
          <w:b/>
          <w:color w:val="000000"/>
          <w:szCs w:val="22"/>
          <w:lang w:val="is-IS"/>
        </w:rPr>
      </w:pPr>
      <w:r w:rsidRPr="006D3231">
        <w:rPr>
          <w:b/>
          <w:color w:val="000000"/>
          <w:szCs w:val="22"/>
          <w:lang w:val="is-IS"/>
        </w:rPr>
        <w:t>Lyfjagjöf</w:t>
      </w:r>
    </w:p>
    <w:p w:rsidR="00337C9C" w:rsidRPr="006D3231" w:rsidRDefault="00337C9C" w:rsidP="00FA6912">
      <w:pPr>
        <w:keepLines/>
        <w:tabs>
          <w:tab w:val="clear" w:pos="567"/>
        </w:tabs>
        <w:spacing w:line="240" w:lineRule="auto"/>
        <w:rPr>
          <w:color w:val="000000"/>
          <w:szCs w:val="22"/>
          <w:lang w:val="is-IS"/>
        </w:rPr>
      </w:pPr>
      <w:r w:rsidRPr="006D3231">
        <w:rPr>
          <w:color w:val="000000"/>
          <w:szCs w:val="22"/>
          <w:lang w:val="is-IS"/>
        </w:rPr>
        <w:t xml:space="preserve">Gleyptu Skilarence töflurnar heilar með vökva. Taktu töflurnar með eða strax eftir máltíð. Ekki mylja, brjóta, leysa upp eða tyggja töflurnar, því þær hafa sérstaka húð </w:t>
      </w:r>
      <w:r w:rsidR="00662419" w:rsidRPr="006D3231">
        <w:rPr>
          <w:color w:val="000000"/>
          <w:szCs w:val="22"/>
          <w:lang w:val="is-IS"/>
        </w:rPr>
        <w:t>sem</w:t>
      </w:r>
      <w:r w:rsidRPr="006D3231">
        <w:rPr>
          <w:color w:val="000000"/>
          <w:szCs w:val="22"/>
          <w:lang w:val="is-IS"/>
        </w:rPr>
        <w:t xml:space="preserve"> hjálpa</w:t>
      </w:r>
      <w:r w:rsidR="00662419" w:rsidRPr="006D3231">
        <w:rPr>
          <w:color w:val="000000"/>
          <w:szCs w:val="22"/>
          <w:lang w:val="is-IS"/>
        </w:rPr>
        <w:t>r</w:t>
      </w:r>
      <w:r w:rsidRPr="006D3231">
        <w:rPr>
          <w:color w:val="000000"/>
          <w:szCs w:val="22"/>
          <w:lang w:val="is-IS"/>
        </w:rPr>
        <w:t xml:space="preserve"> til við að hindra ertingu í maga.</w:t>
      </w:r>
    </w:p>
    <w:p w:rsidR="00D7134A" w:rsidRPr="006D3231" w:rsidRDefault="00D7134A" w:rsidP="00FA6912">
      <w:pPr>
        <w:tabs>
          <w:tab w:val="clear" w:pos="567"/>
        </w:tabs>
        <w:spacing w:line="240" w:lineRule="auto"/>
        <w:rPr>
          <w:color w:val="000000"/>
          <w:szCs w:val="22"/>
          <w:lang w:val="is-IS"/>
        </w:rPr>
      </w:pPr>
    </w:p>
    <w:p w:rsidR="00D7134A" w:rsidRPr="006D3231" w:rsidRDefault="00EB6E16" w:rsidP="00FA6912">
      <w:pPr>
        <w:keepNext/>
        <w:numPr>
          <w:ilvl w:val="12"/>
          <w:numId w:val="0"/>
        </w:numPr>
        <w:tabs>
          <w:tab w:val="clear" w:pos="567"/>
        </w:tabs>
        <w:spacing w:line="240" w:lineRule="auto"/>
        <w:rPr>
          <w:color w:val="000000"/>
          <w:szCs w:val="22"/>
          <w:lang w:val="is-IS"/>
        </w:rPr>
      </w:pPr>
      <w:r w:rsidRPr="006D3231">
        <w:rPr>
          <w:b/>
          <w:color w:val="000000"/>
          <w:szCs w:val="22"/>
          <w:lang w:val="is-IS"/>
        </w:rPr>
        <w:t>Ef tekinn er stærri skammtur en mælt er fyrir um</w:t>
      </w:r>
    </w:p>
    <w:p w:rsidR="00D7134A" w:rsidRPr="006D3231" w:rsidRDefault="00EB6E16" w:rsidP="00FA6912">
      <w:pPr>
        <w:keepNext/>
        <w:numPr>
          <w:ilvl w:val="12"/>
          <w:numId w:val="0"/>
        </w:numPr>
        <w:tabs>
          <w:tab w:val="clear" w:pos="567"/>
        </w:tabs>
        <w:spacing w:line="240" w:lineRule="auto"/>
        <w:rPr>
          <w:color w:val="000000"/>
          <w:szCs w:val="22"/>
          <w:lang w:val="is-IS"/>
        </w:rPr>
      </w:pPr>
      <w:r w:rsidRPr="006D3231">
        <w:rPr>
          <w:color w:val="000000"/>
          <w:szCs w:val="22"/>
          <w:lang w:val="is-IS"/>
        </w:rPr>
        <w:t>Ef þú heldur að þú hafir tekið of margar Skilarence töflur skaltu tala við lækninn eða lyfjafræðing.</w:t>
      </w:r>
    </w:p>
    <w:p w:rsidR="00D7134A" w:rsidRPr="006D3231" w:rsidRDefault="00D7134A" w:rsidP="00FA6912">
      <w:pPr>
        <w:tabs>
          <w:tab w:val="clear" w:pos="567"/>
        </w:tabs>
        <w:spacing w:line="240" w:lineRule="auto"/>
        <w:rPr>
          <w:color w:val="000000"/>
          <w:szCs w:val="22"/>
          <w:lang w:val="is-IS"/>
        </w:rPr>
      </w:pPr>
    </w:p>
    <w:p w:rsidR="00D7134A" w:rsidRPr="006D3231" w:rsidRDefault="00EB6E16" w:rsidP="00FA6912">
      <w:pPr>
        <w:keepNext/>
        <w:numPr>
          <w:ilvl w:val="12"/>
          <w:numId w:val="0"/>
        </w:numPr>
        <w:tabs>
          <w:tab w:val="clear" w:pos="567"/>
        </w:tabs>
        <w:spacing w:line="240" w:lineRule="auto"/>
        <w:rPr>
          <w:color w:val="000000"/>
          <w:szCs w:val="22"/>
          <w:lang w:val="is-IS"/>
        </w:rPr>
      </w:pPr>
      <w:r w:rsidRPr="006D3231">
        <w:rPr>
          <w:b/>
          <w:color w:val="000000"/>
          <w:szCs w:val="22"/>
          <w:lang w:val="is-IS"/>
        </w:rPr>
        <w:t>Ef gleymist að taka Skilarence</w:t>
      </w:r>
    </w:p>
    <w:p w:rsidR="00D7134A" w:rsidRPr="006D3231" w:rsidRDefault="00EB6E16" w:rsidP="00FA6912">
      <w:pPr>
        <w:keepNext/>
        <w:numPr>
          <w:ilvl w:val="12"/>
          <w:numId w:val="0"/>
        </w:numPr>
        <w:tabs>
          <w:tab w:val="clear" w:pos="567"/>
        </w:tabs>
        <w:spacing w:line="240" w:lineRule="auto"/>
        <w:rPr>
          <w:color w:val="000000"/>
          <w:szCs w:val="22"/>
          <w:lang w:val="is-IS"/>
        </w:rPr>
      </w:pPr>
      <w:r w:rsidRPr="006D3231">
        <w:rPr>
          <w:color w:val="000000"/>
          <w:szCs w:val="22"/>
          <w:lang w:val="is-IS"/>
        </w:rPr>
        <w:t>Ekki á að tvöfalda skammt til að bæta upp skammt sem gleymst hefur að taka. Taktu næsta skammt á venjulegum tíma og haltu áfram að taka lyfið nákvæmlega eins og lýst er í þessum fylgiseðli eða samkvæmt fyrirmælum læknisins. Leitaðu til læknisins eða lyfjafræðings ef þú ert ekki viss.</w:t>
      </w:r>
    </w:p>
    <w:p w:rsidR="00C761D5" w:rsidRPr="006D3231" w:rsidRDefault="00C761D5" w:rsidP="00FA6912">
      <w:pPr>
        <w:numPr>
          <w:ilvl w:val="12"/>
          <w:numId w:val="0"/>
        </w:numPr>
        <w:tabs>
          <w:tab w:val="clear" w:pos="567"/>
        </w:tabs>
        <w:spacing w:line="240" w:lineRule="auto"/>
        <w:ind w:left="567" w:right="-2" w:hanging="567"/>
        <w:rPr>
          <w:color w:val="000000"/>
          <w:szCs w:val="22"/>
          <w:lang w:val="is-IS"/>
        </w:rPr>
      </w:pPr>
    </w:p>
    <w:p w:rsidR="00C761D5" w:rsidRPr="006D3231" w:rsidRDefault="00EB6E16" w:rsidP="00FA6912">
      <w:pPr>
        <w:numPr>
          <w:ilvl w:val="12"/>
          <w:numId w:val="0"/>
        </w:numPr>
        <w:tabs>
          <w:tab w:val="clear" w:pos="567"/>
        </w:tabs>
        <w:spacing w:line="240" w:lineRule="auto"/>
        <w:ind w:right="-2"/>
        <w:rPr>
          <w:color w:val="000000"/>
          <w:szCs w:val="22"/>
          <w:lang w:val="is-IS"/>
        </w:rPr>
      </w:pPr>
      <w:r w:rsidRPr="006D3231">
        <w:rPr>
          <w:color w:val="000000"/>
          <w:szCs w:val="22"/>
          <w:lang w:val="is-IS"/>
        </w:rPr>
        <w:t>Leitið til læknisins eða lyfjafræðings ef þörf er á frekari upplýsingum um notkun lyfsins.</w:t>
      </w:r>
    </w:p>
    <w:p w:rsidR="00C761D5" w:rsidRPr="006D3231" w:rsidRDefault="00C761D5" w:rsidP="00FA6912">
      <w:pPr>
        <w:numPr>
          <w:ilvl w:val="12"/>
          <w:numId w:val="0"/>
        </w:numPr>
        <w:tabs>
          <w:tab w:val="clear" w:pos="567"/>
        </w:tabs>
        <w:spacing w:line="240" w:lineRule="auto"/>
        <w:ind w:right="-2"/>
        <w:rPr>
          <w:color w:val="000000"/>
          <w:szCs w:val="22"/>
          <w:lang w:val="is-IS"/>
        </w:rPr>
      </w:pPr>
    </w:p>
    <w:p w:rsidR="00C761D5" w:rsidRPr="006D3231" w:rsidRDefault="00C761D5" w:rsidP="00FA6912">
      <w:pPr>
        <w:numPr>
          <w:ilvl w:val="12"/>
          <w:numId w:val="0"/>
        </w:numPr>
        <w:tabs>
          <w:tab w:val="clear" w:pos="567"/>
        </w:tabs>
        <w:spacing w:line="240" w:lineRule="auto"/>
        <w:ind w:left="567" w:right="-2" w:hanging="567"/>
        <w:rPr>
          <w:color w:val="000000"/>
          <w:szCs w:val="22"/>
          <w:lang w:val="is-IS"/>
        </w:rPr>
      </w:pPr>
    </w:p>
    <w:p w:rsidR="00C761D5" w:rsidRPr="006D3231" w:rsidRDefault="00EB6E16" w:rsidP="00FA6912">
      <w:pPr>
        <w:keepNext/>
        <w:numPr>
          <w:ilvl w:val="12"/>
          <w:numId w:val="0"/>
        </w:numPr>
        <w:tabs>
          <w:tab w:val="clear" w:pos="567"/>
        </w:tabs>
        <w:spacing w:line="240" w:lineRule="auto"/>
        <w:ind w:left="567" w:right="-2" w:hanging="567"/>
        <w:rPr>
          <w:b/>
          <w:color w:val="000000"/>
          <w:szCs w:val="22"/>
          <w:lang w:val="is-IS"/>
        </w:rPr>
      </w:pPr>
      <w:r w:rsidRPr="006D3231">
        <w:rPr>
          <w:b/>
          <w:color w:val="000000"/>
          <w:szCs w:val="22"/>
          <w:lang w:val="is-IS"/>
        </w:rPr>
        <w:t>4.</w:t>
      </w:r>
      <w:r w:rsidRPr="006D3231">
        <w:rPr>
          <w:b/>
          <w:color w:val="000000"/>
          <w:szCs w:val="22"/>
          <w:lang w:val="is-IS"/>
        </w:rPr>
        <w:tab/>
        <w:t>Hugsanlegar aukaverkanir</w:t>
      </w:r>
    </w:p>
    <w:p w:rsidR="00C761D5" w:rsidRPr="006D3231" w:rsidRDefault="00C761D5" w:rsidP="00FA6912">
      <w:pPr>
        <w:keepNext/>
        <w:numPr>
          <w:ilvl w:val="12"/>
          <w:numId w:val="0"/>
        </w:numPr>
        <w:tabs>
          <w:tab w:val="clear" w:pos="567"/>
        </w:tabs>
        <w:spacing w:line="240" w:lineRule="auto"/>
        <w:ind w:right="-29"/>
        <w:rPr>
          <w:color w:val="000000"/>
          <w:szCs w:val="22"/>
          <w:lang w:val="is-IS"/>
        </w:rPr>
      </w:pPr>
    </w:p>
    <w:p w:rsidR="00C761D5" w:rsidRPr="006D3231" w:rsidRDefault="00EB6E16" w:rsidP="00FA6912">
      <w:pPr>
        <w:keepNext/>
        <w:numPr>
          <w:ilvl w:val="12"/>
          <w:numId w:val="0"/>
        </w:numPr>
        <w:tabs>
          <w:tab w:val="clear" w:pos="567"/>
        </w:tabs>
        <w:spacing w:line="240" w:lineRule="auto"/>
        <w:ind w:right="-29"/>
        <w:rPr>
          <w:color w:val="000000"/>
          <w:szCs w:val="22"/>
          <w:lang w:val="is-IS"/>
        </w:rPr>
      </w:pPr>
      <w:r w:rsidRPr="006D3231">
        <w:rPr>
          <w:color w:val="000000"/>
          <w:szCs w:val="22"/>
          <w:lang w:val="is-IS"/>
        </w:rPr>
        <w:t>Eins og við á um öll lyf getur þetta lyf valdið aukaverkunum en það gerist þó ekki hjá öllum. Sumar þessara aukaverkana, eins og roði í andliti eða líkama, niðurgangur, meltingartruflanir og ógleði lagast yfirleitt við áframhaldandi meðferð.</w:t>
      </w:r>
    </w:p>
    <w:p w:rsidR="00C761D5" w:rsidRPr="006D3231" w:rsidRDefault="00C761D5" w:rsidP="00FA6912">
      <w:pPr>
        <w:numPr>
          <w:ilvl w:val="12"/>
          <w:numId w:val="0"/>
        </w:numPr>
        <w:tabs>
          <w:tab w:val="clear" w:pos="567"/>
        </w:tabs>
        <w:spacing w:line="240" w:lineRule="auto"/>
        <w:ind w:right="-28"/>
        <w:rPr>
          <w:color w:val="000000"/>
          <w:szCs w:val="22"/>
          <w:lang w:val="is-IS"/>
        </w:rPr>
      </w:pPr>
    </w:p>
    <w:p w:rsidR="00C761D5" w:rsidRPr="006D3231" w:rsidRDefault="00EB6E16" w:rsidP="00FA6912">
      <w:pPr>
        <w:numPr>
          <w:ilvl w:val="12"/>
          <w:numId w:val="0"/>
        </w:numPr>
        <w:tabs>
          <w:tab w:val="clear" w:pos="567"/>
        </w:tabs>
        <w:spacing w:line="240" w:lineRule="auto"/>
        <w:ind w:right="-28"/>
        <w:rPr>
          <w:color w:val="000000"/>
          <w:szCs w:val="22"/>
          <w:lang w:val="is-IS"/>
        </w:rPr>
      </w:pPr>
      <w:r w:rsidRPr="006D3231">
        <w:rPr>
          <w:color w:val="000000"/>
          <w:szCs w:val="22"/>
          <w:lang w:val="is-IS"/>
        </w:rPr>
        <w:t xml:space="preserve">Alvarlegustu aukaverkanir sem geta komið fram við notkun Skilarence eru </w:t>
      </w:r>
      <w:r w:rsidR="00434DA0" w:rsidRPr="006D3231">
        <w:rPr>
          <w:color w:val="000000"/>
          <w:szCs w:val="22"/>
          <w:lang w:val="is-IS"/>
        </w:rPr>
        <w:t xml:space="preserve">ofnæmi eða ofnæmisviðbrögð; </w:t>
      </w:r>
      <w:r w:rsidRPr="006D3231">
        <w:rPr>
          <w:color w:val="000000"/>
          <w:szCs w:val="22"/>
          <w:lang w:val="is-IS"/>
        </w:rPr>
        <w:t xml:space="preserve">nýrnabilun eða nýrnasjúkdómur sem kallast Fanconi-heilkenni eða alvarleg sýking í heila sem kallast ágeng fjölhreiðra innlyksuheilabólgu (PML). Ekki er vitað hversu algengar þær eru. Upplýsingar um einkenni er að finna </w:t>
      </w:r>
      <w:r w:rsidR="00434DA0" w:rsidRPr="006D3231">
        <w:rPr>
          <w:color w:val="000000"/>
          <w:szCs w:val="22"/>
          <w:lang w:val="is-IS"/>
        </w:rPr>
        <w:t>hér að neðan</w:t>
      </w:r>
      <w:r w:rsidRPr="006D3231">
        <w:rPr>
          <w:color w:val="000000"/>
          <w:szCs w:val="22"/>
          <w:lang w:val="is-IS"/>
        </w:rPr>
        <w:t>.</w:t>
      </w:r>
    </w:p>
    <w:p w:rsidR="00F773BC" w:rsidRPr="006D3231" w:rsidRDefault="00F773BC" w:rsidP="00FA6912">
      <w:pPr>
        <w:numPr>
          <w:ilvl w:val="12"/>
          <w:numId w:val="0"/>
        </w:numPr>
        <w:tabs>
          <w:tab w:val="clear" w:pos="567"/>
        </w:tabs>
        <w:spacing w:line="240" w:lineRule="auto"/>
        <w:ind w:right="-28"/>
        <w:rPr>
          <w:color w:val="000000"/>
          <w:szCs w:val="22"/>
          <w:lang w:val="is-IS"/>
        </w:rPr>
      </w:pPr>
    </w:p>
    <w:p w:rsidR="00F773BC" w:rsidRPr="006D3231" w:rsidRDefault="00F773BC" w:rsidP="00FA6912">
      <w:pPr>
        <w:keepLines/>
        <w:numPr>
          <w:ilvl w:val="12"/>
          <w:numId w:val="0"/>
        </w:numPr>
        <w:tabs>
          <w:tab w:val="clear" w:pos="567"/>
        </w:tabs>
        <w:spacing w:line="240" w:lineRule="auto"/>
        <w:ind w:right="-29"/>
        <w:rPr>
          <w:color w:val="000000"/>
          <w:szCs w:val="22"/>
          <w:u w:val="single"/>
          <w:lang w:val="is-IS"/>
        </w:rPr>
      </w:pPr>
      <w:r w:rsidRPr="006D3231">
        <w:rPr>
          <w:color w:val="000000"/>
          <w:szCs w:val="22"/>
          <w:u w:val="single"/>
          <w:lang w:val="is-IS"/>
        </w:rPr>
        <w:t>Ofnæmi eða ofnæmisviðbrögð</w:t>
      </w:r>
    </w:p>
    <w:p w:rsidR="00F773BC" w:rsidRPr="006D3231" w:rsidRDefault="00F773BC" w:rsidP="00FA6912">
      <w:pPr>
        <w:numPr>
          <w:ilvl w:val="12"/>
          <w:numId w:val="0"/>
        </w:numPr>
        <w:tabs>
          <w:tab w:val="clear" w:pos="567"/>
        </w:tabs>
        <w:spacing w:line="240" w:lineRule="auto"/>
        <w:ind w:right="-28"/>
        <w:rPr>
          <w:color w:val="000000"/>
          <w:szCs w:val="22"/>
          <w:lang w:val="is-IS"/>
        </w:rPr>
      </w:pPr>
      <w:r w:rsidRPr="006D3231">
        <w:rPr>
          <w:color w:val="000000"/>
          <w:szCs w:val="22"/>
          <w:lang w:val="is-IS"/>
        </w:rPr>
        <w:t>Ofnæmi eða ofnæmisviðbrögð eru mjög sjaldgæ</w:t>
      </w:r>
      <w:r w:rsidR="00EA393B" w:rsidRPr="006D3231">
        <w:rPr>
          <w:color w:val="000000"/>
          <w:szCs w:val="22"/>
          <w:lang w:val="is-IS"/>
        </w:rPr>
        <w:t xml:space="preserve">f en geta verið mjög alvarleg. Roði í andliti </w:t>
      </w:r>
      <w:r w:rsidR="000E50CE" w:rsidRPr="006D3231">
        <w:rPr>
          <w:color w:val="000000"/>
          <w:szCs w:val="22"/>
          <w:lang w:val="is-IS"/>
        </w:rPr>
        <w:t>eða</w:t>
      </w:r>
      <w:r w:rsidR="00EA393B" w:rsidRPr="006D3231">
        <w:rPr>
          <w:color w:val="000000"/>
          <w:szCs w:val="22"/>
          <w:lang w:val="is-IS"/>
        </w:rPr>
        <w:t xml:space="preserve"> líkama er m</w:t>
      </w:r>
      <w:r w:rsidRPr="006D3231">
        <w:rPr>
          <w:color w:val="000000"/>
          <w:szCs w:val="22"/>
          <w:lang w:val="is-IS"/>
        </w:rPr>
        <w:t>jög algeng aukaverkun sem getur komið fyri</w:t>
      </w:r>
      <w:r w:rsidR="002960FB" w:rsidRPr="006D3231">
        <w:rPr>
          <w:color w:val="000000"/>
          <w:szCs w:val="22"/>
          <w:lang w:val="is-IS"/>
        </w:rPr>
        <w:t>r hjá fleiri en 1 af hverjum 10 </w:t>
      </w:r>
      <w:r w:rsidRPr="006D3231">
        <w:rPr>
          <w:color w:val="000000"/>
          <w:szCs w:val="22"/>
          <w:lang w:val="is-IS"/>
        </w:rPr>
        <w:t xml:space="preserve">einstaklingum. Hins vegar, ef þú færð </w:t>
      </w:r>
      <w:r w:rsidR="00EA393B" w:rsidRPr="006D3231">
        <w:rPr>
          <w:color w:val="000000"/>
          <w:szCs w:val="22"/>
          <w:lang w:val="is-IS"/>
        </w:rPr>
        <w:t xml:space="preserve">roða </w:t>
      </w:r>
      <w:r w:rsidR="0053535B" w:rsidRPr="006D3231">
        <w:rPr>
          <w:color w:val="000000"/>
          <w:szCs w:val="22"/>
          <w:lang w:val="is-IS"/>
        </w:rPr>
        <w:t xml:space="preserve">og </w:t>
      </w:r>
      <w:r w:rsidR="00B47996" w:rsidRPr="006D3231">
        <w:rPr>
          <w:color w:val="000000"/>
          <w:szCs w:val="22"/>
          <w:lang w:val="is-IS"/>
        </w:rPr>
        <w:t xml:space="preserve">finnur fyrir </w:t>
      </w:r>
      <w:r w:rsidRPr="006D3231">
        <w:rPr>
          <w:color w:val="000000"/>
          <w:szCs w:val="22"/>
          <w:lang w:val="is-IS"/>
        </w:rPr>
        <w:t>ei</w:t>
      </w:r>
      <w:r w:rsidR="00B47996" w:rsidRPr="006D3231">
        <w:rPr>
          <w:color w:val="000000"/>
          <w:szCs w:val="22"/>
          <w:lang w:val="is-IS"/>
        </w:rPr>
        <w:t>nhverju</w:t>
      </w:r>
      <w:r w:rsidRPr="006D3231">
        <w:rPr>
          <w:color w:val="000000"/>
          <w:szCs w:val="22"/>
          <w:lang w:val="is-IS"/>
        </w:rPr>
        <w:t xml:space="preserve"> af eftirfarandi einkennum:</w:t>
      </w:r>
    </w:p>
    <w:p w:rsidR="00F773BC" w:rsidRPr="006D3231" w:rsidRDefault="00F773BC" w:rsidP="00FA6912">
      <w:pPr>
        <w:numPr>
          <w:ilvl w:val="12"/>
          <w:numId w:val="0"/>
        </w:numPr>
        <w:tabs>
          <w:tab w:val="clear" w:pos="567"/>
        </w:tabs>
        <w:spacing w:line="240" w:lineRule="auto"/>
        <w:ind w:right="-28"/>
        <w:rPr>
          <w:color w:val="000000"/>
          <w:szCs w:val="22"/>
          <w:lang w:val="is-IS"/>
        </w:rPr>
      </w:pPr>
      <w:r w:rsidRPr="006D3231">
        <w:rPr>
          <w:color w:val="000000"/>
          <w:szCs w:val="22"/>
          <w:lang w:val="is-IS"/>
        </w:rPr>
        <w:t xml:space="preserve">- </w:t>
      </w:r>
      <w:r w:rsidR="0036176D" w:rsidRPr="006D3231">
        <w:rPr>
          <w:color w:val="000000"/>
          <w:szCs w:val="22"/>
          <w:lang w:val="is-IS"/>
        </w:rPr>
        <w:tab/>
      </w:r>
      <w:r w:rsidR="00C80FC2" w:rsidRPr="006D3231">
        <w:rPr>
          <w:color w:val="000000"/>
          <w:szCs w:val="22"/>
          <w:lang w:val="is-IS"/>
        </w:rPr>
        <w:t>önghljóð, öndunarerfiðleika</w:t>
      </w:r>
      <w:r w:rsidR="00D21615" w:rsidRPr="006D3231">
        <w:rPr>
          <w:color w:val="000000"/>
          <w:szCs w:val="22"/>
          <w:lang w:val="is-IS"/>
        </w:rPr>
        <w:t>r</w:t>
      </w:r>
      <w:r w:rsidRPr="006D3231">
        <w:rPr>
          <w:color w:val="000000"/>
          <w:szCs w:val="22"/>
          <w:lang w:val="is-IS"/>
        </w:rPr>
        <w:t xml:space="preserve"> eða mæði,</w:t>
      </w:r>
    </w:p>
    <w:p w:rsidR="00F773BC" w:rsidRPr="006D3231" w:rsidRDefault="00F773BC" w:rsidP="00FA6912">
      <w:pPr>
        <w:numPr>
          <w:ilvl w:val="12"/>
          <w:numId w:val="0"/>
        </w:numPr>
        <w:tabs>
          <w:tab w:val="clear" w:pos="567"/>
        </w:tabs>
        <w:spacing w:line="240" w:lineRule="auto"/>
        <w:ind w:right="-28"/>
        <w:rPr>
          <w:color w:val="000000"/>
          <w:szCs w:val="22"/>
          <w:lang w:val="is-IS"/>
        </w:rPr>
      </w:pPr>
      <w:r w:rsidRPr="006D3231">
        <w:rPr>
          <w:color w:val="000000"/>
          <w:szCs w:val="22"/>
          <w:lang w:val="is-IS"/>
        </w:rPr>
        <w:t xml:space="preserve">- </w:t>
      </w:r>
      <w:r w:rsidR="0036176D" w:rsidRPr="006D3231">
        <w:rPr>
          <w:color w:val="000000"/>
          <w:szCs w:val="22"/>
          <w:lang w:val="is-IS"/>
        </w:rPr>
        <w:tab/>
      </w:r>
      <w:r w:rsidRPr="006D3231">
        <w:rPr>
          <w:color w:val="000000"/>
          <w:szCs w:val="22"/>
          <w:lang w:val="is-IS"/>
        </w:rPr>
        <w:t>þrot</w:t>
      </w:r>
      <w:r w:rsidR="00D21615" w:rsidRPr="006D3231">
        <w:rPr>
          <w:color w:val="000000"/>
          <w:szCs w:val="22"/>
          <w:lang w:val="is-IS"/>
        </w:rPr>
        <w:t>i</w:t>
      </w:r>
      <w:r w:rsidRPr="006D3231">
        <w:rPr>
          <w:color w:val="000000"/>
          <w:szCs w:val="22"/>
          <w:lang w:val="is-IS"/>
        </w:rPr>
        <w:t xml:space="preserve"> í andliti, vörum, munni eða tungu</w:t>
      </w:r>
    </w:p>
    <w:p w:rsidR="00F773BC" w:rsidRPr="006D3231" w:rsidRDefault="0036176D" w:rsidP="00FA6912">
      <w:pPr>
        <w:numPr>
          <w:ilvl w:val="12"/>
          <w:numId w:val="0"/>
        </w:numPr>
        <w:tabs>
          <w:tab w:val="clear" w:pos="567"/>
        </w:tabs>
        <w:spacing w:line="240" w:lineRule="auto"/>
        <w:ind w:right="-28"/>
        <w:rPr>
          <w:color w:val="000000"/>
          <w:szCs w:val="22"/>
          <w:lang w:val="is-IS"/>
        </w:rPr>
      </w:pPr>
      <w:r w:rsidRPr="006D3231">
        <w:rPr>
          <w:color w:val="000000"/>
          <w:szCs w:val="22"/>
          <w:lang w:val="is-IS"/>
        </w:rPr>
        <w:t xml:space="preserve">skaltu hætta að taka Skilarence og hafa tafarlaust </w:t>
      </w:r>
      <w:r w:rsidR="00F773BC" w:rsidRPr="006D3231">
        <w:rPr>
          <w:color w:val="000000"/>
          <w:szCs w:val="22"/>
          <w:lang w:val="is-IS"/>
        </w:rPr>
        <w:t>samband við lækni</w:t>
      </w:r>
      <w:r w:rsidR="00A24936" w:rsidRPr="006D3231">
        <w:rPr>
          <w:color w:val="000000"/>
          <w:szCs w:val="22"/>
          <w:lang w:val="is-IS"/>
        </w:rPr>
        <w:t>nn</w:t>
      </w:r>
      <w:r w:rsidR="00F773BC" w:rsidRPr="006D3231">
        <w:rPr>
          <w:color w:val="000000"/>
          <w:szCs w:val="22"/>
          <w:lang w:val="is-IS"/>
        </w:rPr>
        <w:t>.</w:t>
      </w:r>
    </w:p>
    <w:p w:rsidR="00E519A5" w:rsidRPr="006D3231" w:rsidRDefault="00E519A5" w:rsidP="00FA6912">
      <w:pPr>
        <w:numPr>
          <w:ilvl w:val="12"/>
          <w:numId w:val="0"/>
        </w:numPr>
        <w:tabs>
          <w:tab w:val="clear" w:pos="567"/>
        </w:tabs>
        <w:spacing w:line="240" w:lineRule="auto"/>
        <w:ind w:right="-28"/>
        <w:rPr>
          <w:color w:val="000000"/>
          <w:szCs w:val="22"/>
          <w:lang w:val="is-IS"/>
        </w:rPr>
      </w:pPr>
    </w:p>
    <w:p w:rsidR="00E519A5" w:rsidRPr="006D3231" w:rsidRDefault="00E519A5" w:rsidP="00FA6912">
      <w:pPr>
        <w:keepNext/>
        <w:keepLines/>
        <w:tabs>
          <w:tab w:val="clear" w:pos="567"/>
        </w:tabs>
        <w:autoSpaceDE w:val="0"/>
        <w:autoSpaceDN w:val="0"/>
        <w:adjustRightInd w:val="0"/>
        <w:spacing w:line="240" w:lineRule="auto"/>
        <w:rPr>
          <w:color w:val="000000"/>
          <w:szCs w:val="22"/>
          <w:u w:val="single"/>
          <w:lang w:val="is-IS"/>
        </w:rPr>
      </w:pPr>
      <w:r w:rsidRPr="006D3231">
        <w:rPr>
          <w:color w:val="000000"/>
          <w:szCs w:val="22"/>
          <w:u w:val="single"/>
          <w:lang w:val="is-IS"/>
        </w:rPr>
        <w:t>Sýking í heila sem kallast PML</w:t>
      </w:r>
    </w:p>
    <w:p w:rsidR="00E519A5" w:rsidRPr="006D3231" w:rsidRDefault="00E519A5" w:rsidP="00FA6912">
      <w:pPr>
        <w:keepLines/>
        <w:tabs>
          <w:tab w:val="clear" w:pos="567"/>
        </w:tabs>
        <w:autoSpaceDE w:val="0"/>
        <w:autoSpaceDN w:val="0"/>
        <w:adjustRightInd w:val="0"/>
        <w:spacing w:line="240" w:lineRule="auto"/>
        <w:rPr>
          <w:color w:val="000000"/>
          <w:szCs w:val="22"/>
          <w:lang w:val="is-IS"/>
        </w:rPr>
      </w:pPr>
      <w:r w:rsidRPr="006D3231">
        <w:rPr>
          <w:color w:val="000000"/>
          <w:szCs w:val="22"/>
          <w:lang w:val="is-IS"/>
        </w:rPr>
        <w:t>Ágeng fjölhreiðra innlyksuheilabólga (PML) er mjög sjaldgæf en alvarleg sýking í heila sem getur leitt til alvarlegrar fötlunar eða dauða. Ef þú tekur eftir nýjum eða versnandi veikleika á annarri hlið líkamans, klaufaskap, breytingum á sjón, hugsun eða minni, rugli eða persónuleikabreytingum sem standa yfir í nokkra daga, skaltu hætta að taka Skilarence og hafa tafarlaust samband við lækninn.</w:t>
      </w:r>
    </w:p>
    <w:p w:rsidR="00E519A5" w:rsidRPr="006D3231" w:rsidRDefault="00E519A5" w:rsidP="00FA6912">
      <w:pPr>
        <w:tabs>
          <w:tab w:val="clear" w:pos="567"/>
        </w:tabs>
        <w:autoSpaceDE w:val="0"/>
        <w:autoSpaceDN w:val="0"/>
        <w:adjustRightInd w:val="0"/>
        <w:spacing w:line="240" w:lineRule="auto"/>
        <w:rPr>
          <w:color w:val="000000"/>
          <w:szCs w:val="22"/>
          <w:lang w:val="is-IS"/>
        </w:rPr>
      </w:pPr>
    </w:p>
    <w:p w:rsidR="00E519A5" w:rsidRPr="006D3231" w:rsidRDefault="00E519A5" w:rsidP="00FA6912">
      <w:pPr>
        <w:keepNext/>
        <w:keepLines/>
        <w:tabs>
          <w:tab w:val="clear" w:pos="567"/>
        </w:tabs>
        <w:autoSpaceDE w:val="0"/>
        <w:autoSpaceDN w:val="0"/>
        <w:adjustRightInd w:val="0"/>
        <w:spacing w:line="240" w:lineRule="auto"/>
        <w:rPr>
          <w:color w:val="000000"/>
          <w:szCs w:val="22"/>
          <w:u w:val="single"/>
          <w:lang w:val="is-IS"/>
        </w:rPr>
      </w:pPr>
      <w:r w:rsidRPr="006D3231">
        <w:rPr>
          <w:color w:val="000000"/>
          <w:szCs w:val="22"/>
          <w:u w:val="single"/>
          <w:lang w:val="is-IS"/>
        </w:rPr>
        <w:t>Fanconi-heilkenni</w:t>
      </w:r>
    </w:p>
    <w:p w:rsidR="00E519A5" w:rsidRPr="006D3231" w:rsidRDefault="00E519A5" w:rsidP="00FA6912">
      <w:pPr>
        <w:keepLines/>
        <w:tabs>
          <w:tab w:val="clear" w:pos="567"/>
        </w:tabs>
        <w:autoSpaceDE w:val="0"/>
        <w:autoSpaceDN w:val="0"/>
        <w:adjustRightInd w:val="0"/>
        <w:spacing w:line="240" w:lineRule="auto"/>
        <w:rPr>
          <w:color w:val="000000"/>
          <w:szCs w:val="22"/>
          <w:lang w:val="is-IS"/>
        </w:rPr>
      </w:pPr>
      <w:r w:rsidRPr="006D3231">
        <w:rPr>
          <w:color w:val="000000"/>
          <w:szCs w:val="22"/>
          <w:lang w:val="is-IS"/>
        </w:rPr>
        <w:t>Fanconi-heilkenni er sjaldgæfur en alvarlegur nýrnasjúkdómur sem getur komið fram við notkun Skilarence. Ef þú tekur eftir að þú hefur aukin þvaglát, finnur fyrir auknum þorsta og drekkur meira en venjulega, vöðvarnir virðast veikari, þú brýtur bein eða ert með verki og óþægindi, skaltu ræða við lækninn eins fljótt og auðið er svo hægt sé að rannsaka þetta frekar.</w:t>
      </w:r>
    </w:p>
    <w:p w:rsidR="00E519A5" w:rsidRPr="006D3231" w:rsidRDefault="00E519A5" w:rsidP="00FA6912">
      <w:pPr>
        <w:tabs>
          <w:tab w:val="clear" w:pos="567"/>
        </w:tabs>
        <w:autoSpaceDE w:val="0"/>
        <w:autoSpaceDN w:val="0"/>
        <w:adjustRightInd w:val="0"/>
        <w:spacing w:line="240" w:lineRule="auto"/>
        <w:rPr>
          <w:color w:val="000000"/>
          <w:szCs w:val="22"/>
          <w:lang w:val="is-IS"/>
        </w:rPr>
      </w:pPr>
    </w:p>
    <w:p w:rsidR="00C761D5" w:rsidRPr="006D3231" w:rsidRDefault="00EB6E16" w:rsidP="00FA6912">
      <w:pPr>
        <w:numPr>
          <w:ilvl w:val="12"/>
          <w:numId w:val="0"/>
        </w:numPr>
        <w:tabs>
          <w:tab w:val="clear" w:pos="567"/>
        </w:tabs>
        <w:spacing w:line="240" w:lineRule="auto"/>
        <w:ind w:right="-29"/>
        <w:rPr>
          <w:color w:val="000000"/>
          <w:szCs w:val="22"/>
          <w:lang w:val="is-IS"/>
        </w:rPr>
      </w:pPr>
      <w:r w:rsidRPr="006D3231">
        <w:rPr>
          <w:color w:val="000000"/>
          <w:szCs w:val="22"/>
          <w:lang w:val="is-IS"/>
        </w:rPr>
        <w:t>Ræddu við lækninn ef þú færð einhverjar eftirtalinna aukaverkana.</w:t>
      </w:r>
    </w:p>
    <w:p w:rsidR="00C761D5" w:rsidRPr="006D3231" w:rsidRDefault="00C761D5" w:rsidP="00FA6912">
      <w:pPr>
        <w:numPr>
          <w:ilvl w:val="12"/>
          <w:numId w:val="0"/>
        </w:numPr>
        <w:tabs>
          <w:tab w:val="clear" w:pos="567"/>
        </w:tabs>
        <w:spacing w:line="240" w:lineRule="auto"/>
        <w:ind w:right="-29"/>
        <w:rPr>
          <w:color w:val="000000"/>
          <w:szCs w:val="22"/>
          <w:lang w:val="is-IS"/>
        </w:rPr>
      </w:pPr>
    </w:p>
    <w:p w:rsidR="00D7134A" w:rsidRPr="006D3231" w:rsidRDefault="00EB6E16" w:rsidP="00FA6912">
      <w:pPr>
        <w:keepNext/>
        <w:numPr>
          <w:ilvl w:val="12"/>
          <w:numId w:val="0"/>
        </w:numPr>
        <w:tabs>
          <w:tab w:val="clear" w:pos="567"/>
        </w:tabs>
        <w:spacing w:line="240" w:lineRule="auto"/>
        <w:ind w:right="-2"/>
        <w:rPr>
          <w:color w:val="000000"/>
          <w:szCs w:val="22"/>
          <w:lang w:val="is-IS"/>
        </w:rPr>
      </w:pPr>
      <w:r w:rsidRPr="006D3231">
        <w:rPr>
          <w:color w:val="000000"/>
          <w:szCs w:val="22"/>
          <w:lang w:val="is-IS"/>
        </w:rPr>
        <w:t>Mjög algengar aukaverkanir (geta komið fyrir hjá fleiri en 1 af hverjum 10 einstaklingum):</w:t>
      </w:r>
    </w:p>
    <w:p w:rsidR="00807EE0" w:rsidRPr="006D3231" w:rsidRDefault="00EB6E16" w:rsidP="00FA6912">
      <w:pPr>
        <w:keepNext/>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fækkun hvítra blóðkorna sem kallast eitilfrumur (eitilfrumnafæð)</w:t>
      </w:r>
    </w:p>
    <w:p w:rsidR="00464835" w:rsidRPr="006D3231" w:rsidRDefault="00EB6E16"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fækkun allra hvítra blóðkorna (hvítfrumnafæð)</w:t>
      </w:r>
    </w:p>
    <w:p w:rsidR="00D7134A" w:rsidRPr="006D3231" w:rsidRDefault="007F3E4C"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roði í andliti eða líkama</w:t>
      </w:r>
    </w:p>
    <w:p w:rsidR="00C67706" w:rsidRPr="006D3231" w:rsidRDefault="00C67706"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niðurgangur</w:t>
      </w:r>
    </w:p>
    <w:p w:rsidR="00D7134A" w:rsidRPr="006D3231" w:rsidRDefault="00464835"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 xml:space="preserve">uppþemba, </w:t>
      </w:r>
      <w:r w:rsidR="007F3E4C" w:rsidRPr="006D3231">
        <w:rPr>
          <w:color w:val="000000"/>
          <w:szCs w:val="22"/>
          <w:lang w:val="is-IS"/>
        </w:rPr>
        <w:t>magaverkur eða magakrampar</w:t>
      </w:r>
    </w:p>
    <w:p w:rsidR="00D7134A" w:rsidRPr="006D3231" w:rsidRDefault="00464835"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velgja</w:t>
      </w:r>
      <w:r w:rsidR="00D7134A" w:rsidRPr="006D3231">
        <w:rPr>
          <w:color w:val="000000"/>
          <w:szCs w:val="22"/>
          <w:lang w:val="is-IS"/>
        </w:rPr>
        <w:t xml:space="preserve"> (ógleði)</w:t>
      </w:r>
    </w:p>
    <w:p w:rsidR="00D7134A" w:rsidRPr="006D3231" w:rsidRDefault="00D7134A" w:rsidP="00FA6912">
      <w:pPr>
        <w:numPr>
          <w:ilvl w:val="12"/>
          <w:numId w:val="0"/>
        </w:numPr>
        <w:tabs>
          <w:tab w:val="clear" w:pos="567"/>
        </w:tabs>
        <w:spacing w:line="240" w:lineRule="auto"/>
        <w:ind w:right="-2"/>
        <w:rPr>
          <w:color w:val="000000"/>
          <w:szCs w:val="22"/>
          <w:lang w:val="is-IS"/>
        </w:rPr>
      </w:pPr>
    </w:p>
    <w:p w:rsidR="00D7134A" w:rsidRPr="006D3231" w:rsidRDefault="00D7134A" w:rsidP="00FA6912">
      <w:pPr>
        <w:keepNext/>
        <w:numPr>
          <w:ilvl w:val="12"/>
          <w:numId w:val="0"/>
        </w:numPr>
        <w:tabs>
          <w:tab w:val="clear" w:pos="567"/>
        </w:tabs>
        <w:spacing w:line="240" w:lineRule="auto"/>
        <w:ind w:right="-2"/>
        <w:rPr>
          <w:color w:val="000000"/>
          <w:szCs w:val="22"/>
          <w:lang w:val="is-IS"/>
        </w:rPr>
      </w:pPr>
      <w:r w:rsidRPr="006D3231">
        <w:rPr>
          <w:color w:val="000000"/>
          <w:szCs w:val="22"/>
          <w:lang w:val="is-IS"/>
        </w:rPr>
        <w:t>Algengar aukaverkanir (geta komið fyrir hjá allt að 1 af hverjum 10</w:t>
      </w:r>
      <w:r w:rsidR="00022989" w:rsidRPr="006D3231">
        <w:rPr>
          <w:color w:val="000000"/>
          <w:szCs w:val="22"/>
          <w:lang w:val="is-IS"/>
        </w:rPr>
        <w:t> </w:t>
      </w:r>
      <w:r w:rsidRPr="006D3231">
        <w:rPr>
          <w:color w:val="000000"/>
          <w:szCs w:val="22"/>
          <w:lang w:val="is-IS"/>
        </w:rPr>
        <w:t>einstaklingum):</w:t>
      </w:r>
    </w:p>
    <w:p w:rsidR="00D7134A" w:rsidRPr="006D3231" w:rsidRDefault="00D7134A" w:rsidP="00FA6912">
      <w:pPr>
        <w:keepNext/>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 xml:space="preserve">fjölgun </w:t>
      </w:r>
      <w:r w:rsidR="001340A8" w:rsidRPr="006D3231">
        <w:rPr>
          <w:color w:val="000000"/>
          <w:szCs w:val="22"/>
          <w:lang w:val="is-IS"/>
        </w:rPr>
        <w:t xml:space="preserve">allra </w:t>
      </w:r>
      <w:r w:rsidRPr="006D3231">
        <w:rPr>
          <w:color w:val="000000"/>
          <w:szCs w:val="22"/>
          <w:lang w:val="is-IS"/>
        </w:rPr>
        <w:t>hvítra blóðkorna (hvítfrumnafjölgun)</w:t>
      </w:r>
    </w:p>
    <w:p w:rsidR="00D7134A" w:rsidRPr="006D3231" w:rsidRDefault="007F3E4C"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fjölgun sérstakra hvítra blóðkorna sem kallast eósínfíklar</w:t>
      </w:r>
    </w:p>
    <w:p w:rsidR="00D7134A" w:rsidRPr="006D3231" w:rsidRDefault="00D7134A"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 xml:space="preserve">hækkun á </w:t>
      </w:r>
      <w:r w:rsidR="001340A8" w:rsidRPr="006D3231">
        <w:rPr>
          <w:color w:val="000000"/>
          <w:szCs w:val="22"/>
          <w:lang w:val="is-IS"/>
        </w:rPr>
        <w:t>ákveðnum ensímum í blóðinu (notuð til að kanna ástand lifrarinnar)</w:t>
      </w:r>
    </w:p>
    <w:p w:rsidR="00D7134A" w:rsidRPr="006D3231" w:rsidRDefault="00D7134A"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uppköst</w:t>
      </w:r>
    </w:p>
    <w:p w:rsidR="00D7134A" w:rsidRPr="006D3231" w:rsidRDefault="00D7134A"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hægðatregða</w:t>
      </w:r>
    </w:p>
    <w:p w:rsidR="00C67706" w:rsidRPr="006D3231" w:rsidRDefault="00EC05E9"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loft (</w:t>
      </w:r>
      <w:r w:rsidR="00C67706" w:rsidRPr="006D3231">
        <w:rPr>
          <w:color w:val="000000"/>
          <w:szCs w:val="22"/>
          <w:lang w:val="is-IS"/>
        </w:rPr>
        <w:t>vindgangur</w:t>
      </w:r>
      <w:r w:rsidRPr="006D3231">
        <w:rPr>
          <w:color w:val="000000"/>
          <w:szCs w:val="22"/>
          <w:lang w:val="is-IS"/>
        </w:rPr>
        <w:t>)</w:t>
      </w:r>
      <w:r w:rsidR="00C67706" w:rsidRPr="006D3231">
        <w:rPr>
          <w:color w:val="000000"/>
          <w:szCs w:val="22"/>
          <w:lang w:val="is-IS"/>
        </w:rPr>
        <w:t>, magaóþægindi, meltingartruflanir</w:t>
      </w:r>
    </w:p>
    <w:p w:rsidR="00D7134A" w:rsidRPr="006D3231" w:rsidRDefault="00D7134A"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minnkuð matarlyst</w:t>
      </w:r>
    </w:p>
    <w:p w:rsidR="00D7134A" w:rsidRPr="006D3231" w:rsidRDefault="00D7134A"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höfuðverkur</w:t>
      </w:r>
    </w:p>
    <w:p w:rsidR="00EC05E9" w:rsidRPr="006D3231" w:rsidRDefault="00EC05E9"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þreytutilfinning</w:t>
      </w:r>
    </w:p>
    <w:p w:rsidR="00EC05E9" w:rsidRPr="006D3231" w:rsidRDefault="00EC05E9"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slappleiki</w:t>
      </w:r>
    </w:p>
    <w:p w:rsidR="00634DD1" w:rsidRPr="006D3231" w:rsidRDefault="00634DD1"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hitatilfinning</w:t>
      </w:r>
    </w:p>
    <w:p w:rsidR="00D7134A" w:rsidRPr="006D3231" w:rsidRDefault="00D7134A"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óeðlileg tilfinning í húð eins og kláði, sviði, stingir, kitl eða náladofi</w:t>
      </w:r>
    </w:p>
    <w:p w:rsidR="00634DD1" w:rsidRPr="006D3231" w:rsidRDefault="00634DD1"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bleikir eða rauðir flekkir á húð (hörundsroði)</w:t>
      </w:r>
    </w:p>
    <w:p w:rsidR="00D7134A" w:rsidRPr="006D3231" w:rsidRDefault="00D7134A" w:rsidP="00FA6912">
      <w:pPr>
        <w:numPr>
          <w:ilvl w:val="12"/>
          <w:numId w:val="0"/>
        </w:numPr>
        <w:tabs>
          <w:tab w:val="clear" w:pos="567"/>
        </w:tabs>
        <w:spacing w:line="240" w:lineRule="auto"/>
        <w:ind w:right="-29"/>
        <w:rPr>
          <w:color w:val="000000"/>
          <w:szCs w:val="22"/>
          <w:lang w:val="is-IS"/>
        </w:rPr>
      </w:pPr>
    </w:p>
    <w:p w:rsidR="00D7134A" w:rsidRPr="006D3231" w:rsidRDefault="00D7134A" w:rsidP="00FA6912">
      <w:pPr>
        <w:keepNext/>
        <w:numPr>
          <w:ilvl w:val="12"/>
          <w:numId w:val="0"/>
        </w:numPr>
        <w:tabs>
          <w:tab w:val="clear" w:pos="567"/>
        </w:tabs>
        <w:spacing w:line="240" w:lineRule="auto"/>
        <w:ind w:right="-29"/>
        <w:rPr>
          <w:color w:val="000000"/>
          <w:szCs w:val="22"/>
          <w:lang w:val="is-IS"/>
        </w:rPr>
      </w:pPr>
      <w:r w:rsidRPr="006D3231">
        <w:rPr>
          <w:color w:val="000000"/>
          <w:szCs w:val="22"/>
          <w:lang w:val="is-IS"/>
        </w:rPr>
        <w:t>Sjaldgæfar aukaverkanir (geta komið fyrir hjá allt að 1 af hverjum 100</w:t>
      </w:r>
      <w:r w:rsidR="00022989" w:rsidRPr="006D3231">
        <w:rPr>
          <w:color w:val="000000"/>
          <w:szCs w:val="22"/>
          <w:lang w:val="is-IS"/>
        </w:rPr>
        <w:t> </w:t>
      </w:r>
      <w:r w:rsidRPr="006D3231">
        <w:rPr>
          <w:color w:val="000000"/>
          <w:szCs w:val="22"/>
          <w:lang w:val="is-IS"/>
        </w:rPr>
        <w:t>einstaklingum):</w:t>
      </w:r>
    </w:p>
    <w:p w:rsidR="00EC05E9" w:rsidRPr="006D3231" w:rsidRDefault="00EC05E9" w:rsidP="00FA6912">
      <w:pPr>
        <w:keepNext/>
        <w:numPr>
          <w:ilvl w:val="12"/>
          <w:numId w:val="0"/>
        </w:numPr>
        <w:tabs>
          <w:tab w:val="clear" w:pos="567"/>
        </w:tabs>
        <w:spacing w:line="240" w:lineRule="auto"/>
        <w:ind w:right="-29"/>
        <w:rPr>
          <w:color w:val="000000"/>
          <w:szCs w:val="22"/>
          <w:lang w:val="is-IS"/>
        </w:rPr>
      </w:pPr>
      <w:r w:rsidRPr="006D3231">
        <w:rPr>
          <w:color w:val="000000"/>
          <w:szCs w:val="22"/>
          <w:lang w:val="is-IS"/>
        </w:rPr>
        <w:t>-</w:t>
      </w:r>
      <w:r w:rsidRPr="006D3231">
        <w:rPr>
          <w:color w:val="000000"/>
          <w:szCs w:val="22"/>
          <w:lang w:val="is-IS"/>
        </w:rPr>
        <w:tab/>
        <w:t>sundl</w:t>
      </w:r>
    </w:p>
    <w:p w:rsidR="00D7134A" w:rsidRPr="006D3231" w:rsidRDefault="00D7134A"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of mikið prótein í þvaginu (próteinmiga)</w:t>
      </w:r>
    </w:p>
    <w:p w:rsidR="001C5440" w:rsidRPr="006D3231" w:rsidRDefault="00EC05E9"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aukið kreatínín í sermi (efni í blóðinu sem notað er til að mæla hversu vel nýrun starfa)</w:t>
      </w:r>
    </w:p>
    <w:p w:rsidR="00EC05E9" w:rsidRPr="006D3231" w:rsidRDefault="00EC05E9" w:rsidP="00FA6912">
      <w:pPr>
        <w:tabs>
          <w:tab w:val="clear" w:pos="567"/>
        </w:tabs>
        <w:spacing w:line="240" w:lineRule="auto"/>
        <w:rPr>
          <w:color w:val="000000"/>
          <w:szCs w:val="22"/>
          <w:lang w:val="is-IS"/>
        </w:rPr>
      </w:pPr>
    </w:p>
    <w:p w:rsidR="001C5440" w:rsidRPr="006D3231" w:rsidRDefault="00EC05E9" w:rsidP="00FA6912">
      <w:pPr>
        <w:keepNext/>
        <w:tabs>
          <w:tab w:val="clear" w:pos="567"/>
        </w:tabs>
        <w:spacing w:line="240" w:lineRule="auto"/>
        <w:rPr>
          <w:color w:val="000000"/>
          <w:szCs w:val="22"/>
          <w:lang w:val="is-IS"/>
        </w:rPr>
      </w:pPr>
      <w:r w:rsidRPr="006D3231">
        <w:rPr>
          <w:color w:val="000000"/>
          <w:szCs w:val="22"/>
          <w:lang w:val="is-IS"/>
        </w:rPr>
        <w:t>Mjög sjaldgæfar aukaverkanir (geta komið fyrir hjá allt að 1 af hverjum 1.00</w:t>
      </w:r>
      <w:r w:rsidR="00B60A0F" w:rsidRPr="006D3231">
        <w:rPr>
          <w:color w:val="000000"/>
          <w:szCs w:val="22"/>
          <w:lang w:val="is-IS"/>
        </w:rPr>
        <w:t>0 </w:t>
      </w:r>
      <w:r w:rsidRPr="006D3231">
        <w:rPr>
          <w:color w:val="000000"/>
          <w:szCs w:val="22"/>
          <w:lang w:val="is-IS"/>
        </w:rPr>
        <w:t>einstaklingum):</w:t>
      </w:r>
    </w:p>
    <w:p w:rsidR="00EC05E9" w:rsidRPr="006D3231" w:rsidRDefault="0062607F" w:rsidP="00FA6912">
      <w:pPr>
        <w:keepNext/>
        <w:tabs>
          <w:tab w:val="clear" w:pos="567"/>
        </w:tabs>
        <w:spacing w:line="240" w:lineRule="auto"/>
        <w:rPr>
          <w:color w:val="000000"/>
          <w:szCs w:val="22"/>
          <w:lang w:val="is-IS"/>
        </w:rPr>
      </w:pPr>
      <w:r w:rsidRPr="006D3231">
        <w:rPr>
          <w:color w:val="000000"/>
          <w:szCs w:val="22"/>
          <w:lang w:val="is-IS"/>
        </w:rPr>
        <w:t>-</w:t>
      </w:r>
      <w:r w:rsidR="00EC05E9" w:rsidRPr="006D3231">
        <w:rPr>
          <w:color w:val="000000"/>
          <w:szCs w:val="22"/>
          <w:lang w:val="is-IS"/>
        </w:rPr>
        <w:tab/>
        <w:t>ofnæmisviðbrögð í húð</w:t>
      </w:r>
    </w:p>
    <w:p w:rsidR="00EC05E9" w:rsidRPr="006D3231" w:rsidRDefault="00EC05E9" w:rsidP="00FA6912">
      <w:pPr>
        <w:tabs>
          <w:tab w:val="clear" w:pos="567"/>
        </w:tabs>
        <w:spacing w:line="240" w:lineRule="auto"/>
        <w:rPr>
          <w:color w:val="000000"/>
          <w:szCs w:val="22"/>
          <w:lang w:val="is-IS"/>
        </w:rPr>
      </w:pPr>
    </w:p>
    <w:p w:rsidR="00EC05E9" w:rsidRPr="006D3231" w:rsidRDefault="00A35E1D" w:rsidP="00FA6912">
      <w:pPr>
        <w:keepNext/>
        <w:tabs>
          <w:tab w:val="clear" w:pos="567"/>
        </w:tabs>
        <w:spacing w:line="240" w:lineRule="auto"/>
        <w:rPr>
          <w:color w:val="000000"/>
          <w:szCs w:val="22"/>
          <w:lang w:val="is-IS"/>
        </w:rPr>
      </w:pPr>
      <w:r w:rsidRPr="006D3231">
        <w:rPr>
          <w:color w:val="000000"/>
          <w:szCs w:val="22"/>
          <w:lang w:val="is-IS"/>
        </w:rPr>
        <w:t>A</w:t>
      </w:r>
      <w:r w:rsidR="00EC05E9" w:rsidRPr="006D3231">
        <w:rPr>
          <w:color w:val="000000"/>
          <w:szCs w:val="22"/>
          <w:lang w:val="is-IS"/>
        </w:rPr>
        <w:t xml:space="preserve">ukaverkanir </w:t>
      </w:r>
      <w:r w:rsidRPr="006D3231">
        <w:rPr>
          <w:color w:val="000000"/>
          <w:szCs w:val="22"/>
          <w:lang w:val="is-IS"/>
        </w:rPr>
        <w:t xml:space="preserve">sem koma örsjaldan fyrir </w:t>
      </w:r>
      <w:r w:rsidR="00EC05E9" w:rsidRPr="006D3231">
        <w:rPr>
          <w:color w:val="000000"/>
          <w:szCs w:val="22"/>
          <w:lang w:val="is-IS"/>
        </w:rPr>
        <w:t xml:space="preserve">(geta komið fyrir </w:t>
      </w:r>
      <w:r w:rsidR="00B60A0F" w:rsidRPr="006D3231">
        <w:rPr>
          <w:color w:val="000000"/>
          <w:szCs w:val="22"/>
          <w:lang w:val="is-IS"/>
        </w:rPr>
        <w:t>hjá allt að 1 af hverjum 10.000 </w:t>
      </w:r>
      <w:r w:rsidR="00EC05E9" w:rsidRPr="006D3231">
        <w:rPr>
          <w:color w:val="000000"/>
          <w:szCs w:val="22"/>
          <w:lang w:val="is-IS"/>
        </w:rPr>
        <w:t>einstaklingum):</w:t>
      </w:r>
    </w:p>
    <w:p w:rsidR="00EC05E9" w:rsidRPr="006D3231" w:rsidRDefault="0062607F" w:rsidP="00FA6912">
      <w:pPr>
        <w:keepNext/>
        <w:tabs>
          <w:tab w:val="clear" w:pos="567"/>
        </w:tabs>
        <w:spacing w:line="240" w:lineRule="auto"/>
        <w:rPr>
          <w:color w:val="000000"/>
          <w:szCs w:val="22"/>
          <w:lang w:val="is-IS"/>
        </w:rPr>
      </w:pPr>
      <w:r w:rsidRPr="006D3231">
        <w:rPr>
          <w:color w:val="000000"/>
          <w:szCs w:val="22"/>
          <w:lang w:val="is-IS"/>
        </w:rPr>
        <w:t>-</w:t>
      </w:r>
      <w:r w:rsidR="00EC05E9" w:rsidRPr="006D3231">
        <w:rPr>
          <w:color w:val="000000"/>
          <w:szCs w:val="22"/>
          <w:lang w:val="is-IS"/>
        </w:rPr>
        <w:tab/>
        <w:t xml:space="preserve">brátt eitilfrumuhvítblæði (tegund </w:t>
      </w:r>
      <w:r w:rsidR="002C7450" w:rsidRPr="006D3231">
        <w:rPr>
          <w:color w:val="000000"/>
          <w:szCs w:val="22"/>
          <w:lang w:val="is-IS"/>
        </w:rPr>
        <w:t>blóðkrabbameins</w:t>
      </w:r>
      <w:r w:rsidR="00EC05E9" w:rsidRPr="006D3231">
        <w:rPr>
          <w:color w:val="000000"/>
          <w:szCs w:val="22"/>
          <w:lang w:val="is-IS"/>
        </w:rPr>
        <w:t>)</w:t>
      </w:r>
    </w:p>
    <w:p w:rsidR="007E3E05" w:rsidRDefault="0062607F" w:rsidP="00FA6912">
      <w:pPr>
        <w:tabs>
          <w:tab w:val="clear" w:pos="567"/>
        </w:tabs>
        <w:spacing w:line="240" w:lineRule="auto"/>
        <w:rPr>
          <w:color w:val="000000"/>
          <w:szCs w:val="22"/>
          <w:lang w:val="is-IS"/>
        </w:rPr>
      </w:pPr>
      <w:r w:rsidRPr="006D3231">
        <w:rPr>
          <w:color w:val="000000"/>
          <w:szCs w:val="22"/>
          <w:lang w:val="is-IS"/>
        </w:rPr>
        <w:t>-</w:t>
      </w:r>
      <w:r w:rsidR="00EC05E9" w:rsidRPr="006D3231">
        <w:rPr>
          <w:color w:val="000000"/>
          <w:szCs w:val="22"/>
          <w:lang w:val="is-IS"/>
        </w:rPr>
        <w:tab/>
        <w:t>fækkun allra tegunda blóðfrumna (blóðfrumnafæð)</w:t>
      </w:r>
    </w:p>
    <w:p w:rsidR="00D039C5" w:rsidRDefault="00D039C5" w:rsidP="00FA6912">
      <w:pPr>
        <w:tabs>
          <w:tab w:val="clear" w:pos="567"/>
        </w:tabs>
        <w:spacing w:line="240" w:lineRule="auto"/>
        <w:rPr>
          <w:color w:val="000000"/>
          <w:szCs w:val="22"/>
          <w:lang w:val="is-IS"/>
        </w:rPr>
      </w:pPr>
    </w:p>
    <w:p w:rsidR="00D039C5" w:rsidRPr="006D3231" w:rsidRDefault="004C5E65" w:rsidP="00FA6912">
      <w:pPr>
        <w:tabs>
          <w:tab w:val="clear" w:pos="567"/>
        </w:tabs>
        <w:spacing w:line="240" w:lineRule="auto"/>
        <w:rPr>
          <w:color w:val="000000"/>
          <w:szCs w:val="22"/>
          <w:lang w:val="is-IS"/>
        </w:rPr>
      </w:pPr>
      <w:r>
        <w:rPr>
          <w:color w:val="000000"/>
          <w:szCs w:val="22"/>
          <w:lang w:val="is-IS"/>
        </w:rPr>
        <w:t>T</w:t>
      </w:r>
      <w:r w:rsidRPr="004C5E65">
        <w:rPr>
          <w:color w:val="000000"/>
          <w:szCs w:val="22"/>
          <w:lang w:val="is-IS"/>
        </w:rPr>
        <w:t>íðni ekki þekkt</w:t>
      </w:r>
      <w:r w:rsidR="00D039C5" w:rsidRPr="00D039C5">
        <w:rPr>
          <w:color w:val="000000"/>
          <w:szCs w:val="22"/>
          <w:lang w:val="is-IS"/>
        </w:rPr>
        <w:t xml:space="preserve"> (ekki hægt að áætla tíðni út frá fyrirliggjandi gögnum)</w:t>
      </w:r>
      <w:r w:rsidR="00D039C5">
        <w:rPr>
          <w:color w:val="000000"/>
          <w:szCs w:val="22"/>
          <w:lang w:val="is-IS"/>
        </w:rPr>
        <w:t>:</w:t>
      </w:r>
    </w:p>
    <w:p w:rsidR="00D7134A" w:rsidRDefault="00B43064" w:rsidP="00EE718B">
      <w:pPr>
        <w:spacing w:line="240" w:lineRule="auto"/>
        <w:rPr>
          <w:color w:val="000000"/>
          <w:szCs w:val="22"/>
          <w:lang w:val="is-IS"/>
        </w:rPr>
      </w:pPr>
      <w:r>
        <w:rPr>
          <w:color w:val="000000"/>
          <w:szCs w:val="22"/>
          <w:lang w:val="is-IS"/>
        </w:rPr>
        <w:t>-</w:t>
      </w:r>
      <w:r>
        <w:rPr>
          <w:color w:val="000000"/>
          <w:szCs w:val="22"/>
          <w:lang w:val="is-IS"/>
        </w:rPr>
        <w:tab/>
      </w:r>
      <w:r w:rsidR="00D039C5">
        <w:rPr>
          <w:color w:val="000000"/>
          <w:szCs w:val="22"/>
          <w:lang w:val="is-IS"/>
        </w:rPr>
        <w:t>ristill</w:t>
      </w:r>
    </w:p>
    <w:p w:rsidR="00D039C5" w:rsidRPr="006D3231" w:rsidRDefault="00D039C5" w:rsidP="00B43064">
      <w:pPr>
        <w:tabs>
          <w:tab w:val="clear" w:pos="567"/>
          <w:tab w:val="left" w:pos="630"/>
        </w:tabs>
        <w:spacing w:line="240" w:lineRule="auto"/>
        <w:ind w:left="540"/>
        <w:rPr>
          <w:color w:val="000000"/>
          <w:szCs w:val="22"/>
          <w:lang w:val="is-IS"/>
        </w:rPr>
      </w:pPr>
    </w:p>
    <w:p w:rsidR="00D7134A" w:rsidRPr="006D3231" w:rsidRDefault="00D7134A" w:rsidP="00FA6912">
      <w:pPr>
        <w:keepNext/>
        <w:numPr>
          <w:ilvl w:val="12"/>
          <w:numId w:val="0"/>
        </w:numPr>
        <w:tabs>
          <w:tab w:val="clear" w:pos="567"/>
        </w:tabs>
        <w:spacing w:line="240" w:lineRule="auto"/>
        <w:rPr>
          <w:b/>
          <w:color w:val="000000"/>
          <w:szCs w:val="22"/>
          <w:lang w:val="is-IS"/>
        </w:rPr>
      </w:pPr>
      <w:r w:rsidRPr="006D3231">
        <w:rPr>
          <w:b/>
          <w:color w:val="000000"/>
          <w:szCs w:val="22"/>
          <w:lang w:val="is-IS"/>
        </w:rPr>
        <w:t>Tilkynning aukaverkana</w:t>
      </w:r>
    </w:p>
    <w:p w:rsidR="004E4434" w:rsidRPr="006D3231" w:rsidRDefault="004E4434" w:rsidP="00FA6912">
      <w:pPr>
        <w:pStyle w:val="BodytextAgency"/>
        <w:keepNext/>
        <w:spacing w:after="0" w:line="240" w:lineRule="auto"/>
        <w:rPr>
          <w:rFonts w:ascii="Times New Roman" w:hAnsi="Times New Roman" w:cs="Times New Roman"/>
          <w:color w:val="000000"/>
          <w:sz w:val="22"/>
          <w:szCs w:val="22"/>
          <w:lang w:val="is-IS"/>
        </w:rPr>
      </w:pPr>
      <w:r w:rsidRPr="006D3231">
        <w:rPr>
          <w:rFonts w:ascii="Times New Roman" w:hAnsi="Times New Roman" w:cs="Times New Roman"/>
          <w:color w:val="000000"/>
          <w:sz w:val="22"/>
          <w:szCs w:val="22"/>
          <w:lang w:val="is-IS"/>
        </w:rPr>
        <w:t xml:space="preserve">Látið lækninn eða lyfjafræðing vita um allar aukaverkanir. Þetta gildir einnig um aukaverkanir sem ekki er minnst á í þessum fylgiseðli. Einnig er hægt að tilkynna aukaverkanir beint </w:t>
      </w:r>
      <w:r w:rsidRPr="006D3231">
        <w:rPr>
          <w:rFonts w:ascii="Times New Roman" w:hAnsi="Times New Roman" w:cs="Times New Roman"/>
          <w:color w:val="000000"/>
          <w:sz w:val="22"/>
          <w:szCs w:val="22"/>
          <w:shd w:val="pct15" w:color="auto" w:fill="FFFFFF"/>
          <w:lang w:val="is-IS"/>
        </w:rPr>
        <w:t xml:space="preserve">samkvæmt fyrirkomulagi sem gildir í hverju landi fyrir sig, sjá </w:t>
      </w:r>
      <w:hyperlink r:id="rId13" w:history="1">
        <w:r w:rsidRPr="007312B8">
          <w:rPr>
            <w:rFonts w:ascii="Times New Roman" w:hAnsi="Times New Roman" w:cs="Times New Roman"/>
            <w:color w:val="0000FF"/>
            <w:sz w:val="22"/>
            <w:szCs w:val="22"/>
            <w:u w:val="single"/>
            <w:shd w:val="pct15" w:color="auto" w:fill="FFFFFF"/>
            <w:lang w:val="is-IS"/>
          </w:rPr>
          <w:t>Appendix V</w:t>
        </w:r>
      </w:hyperlink>
      <w:r w:rsidRPr="006D3231">
        <w:rPr>
          <w:rFonts w:ascii="Times New Roman" w:hAnsi="Times New Roman" w:cs="Times New Roman"/>
          <w:color w:val="000000"/>
          <w:sz w:val="22"/>
          <w:szCs w:val="22"/>
          <w:lang w:val="is-IS"/>
        </w:rPr>
        <w:t>. Með því að tilkynna aukaverkanir er hægt að hjálpa til við að auka upplýsingar um öryggi lyfsins.</w:t>
      </w:r>
    </w:p>
    <w:p w:rsidR="00D7134A" w:rsidRPr="006D3231" w:rsidRDefault="00D7134A" w:rsidP="00FA6912">
      <w:pPr>
        <w:numPr>
          <w:ilvl w:val="12"/>
          <w:numId w:val="0"/>
        </w:numPr>
        <w:tabs>
          <w:tab w:val="clear" w:pos="567"/>
        </w:tabs>
        <w:spacing w:line="240" w:lineRule="auto"/>
        <w:ind w:left="567" w:right="-2" w:hanging="567"/>
        <w:rPr>
          <w:color w:val="000000"/>
          <w:szCs w:val="22"/>
          <w:lang w:val="is-IS"/>
        </w:rPr>
      </w:pPr>
    </w:p>
    <w:p w:rsidR="00D7134A" w:rsidRPr="006D3231" w:rsidRDefault="00D7134A" w:rsidP="00FA6912">
      <w:pPr>
        <w:numPr>
          <w:ilvl w:val="12"/>
          <w:numId w:val="0"/>
        </w:numPr>
        <w:tabs>
          <w:tab w:val="clear" w:pos="567"/>
        </w:tabs>
        <w:spacing w:line="240" w:lineRule="auto"/>
        <w:ind w:left="567" w:right="-2" w:hanging="567"/>
        <w:rPr>
          <w:color w:val="000000"/>
          <w:szCs w:val="22"/>
          <w:lang w:val="is-IS"/>
        </w:rPr>
      </w:pPr>
    </w:p>
    <w:p w:rsidR="00807EE0" w:rsidRPr="006D3231" w:rsidRDefault="00D7134A" w:rsidP="00FA6912">
      <w:pPr>
        <w:keepNext/>
        <w:numPr>
          <w:ilvl w:val="12"/>
          <w:numId w:val="0"/>
        </w:numPr>
        <w:tabs>
          <w:tab w:val="clear" w:pos="567"/>
        </w:tabs>
        <w:spacing w:line="240" w:lineRule="auto"/>
        <w:ind w:left="567" w:hanging="567"/>
        <w:rPr>
          <w:b/>
          <w:color w:val="000000"/>
          <w:szCs w:val="22"/>
          <w:lang w:val="is-IS"/>
        </w:rPr>
      </w:pPr>
      <w:r w:rsidRPr="006D3231">
        <w:rPr>
          <w:b/>
          <w:color w:val="000000"/>
          <w:szCs w:val="22"/>
          <w:lang w:val="is-IS"/>
        </w:rPr>
        <w:t>5.</w:t>
      </w:r>
      <w:r w:rsidRPr="006D3231">
        <w:rPr>
          <w:b/>
          <w:color w:val="000000"/>
          <w:szCs w:val="22"/>
          <w:lang w:val="is-IS"/>
        </w:rPr>
        <w:tab/>
        <w:t>Hvernig geyma á Skilarence</w:t>
      </w:r>
    </w:p>
    <w:p w:rsidR="00D7134A" w:rsidRPr="006D3231" w:rsidRDefault="00D7134A" w:rsidP="00FA6912">
      <w:pPr>
        <w:keepNext/>
        <w:tabs>
          <w:tab w:val="clear" w:pos="567"/>
        </w:tabs>
        <w:spacing w:line="240" w:lineRule="auto"/>
        <w:rPr>
          <w:rFonts w:eastAsia="SimSun"/>
          <w:color w:val="000000"/>
          <w:szCs w:val="22"/>
          <w:lang w:val="is-IS" w:eastAsia="zh-CN"/>
        </w:rPr>
      </w:pPr>
    </w:p>
    <w:p w:rsidR="00D7134A" w:rsidRPr="006D3231" w:rsidRDefault="00D7134A" w:rsidP="00FA6912">
      <w:pPr>
        <w:keepNext/>
        <w:tabs>
          <w:tab w:val="clear" w:pos="567"/>
        </w:tabs>
        <w:spacing w:line="240" w:lineRule="auto"/>
        <w:rPr>
          <w:rFonts w:eastAsia="SimSun"/>
          <w:color w:val="000000"/>
          <w:szCs w:val="22"/>
          <w:lang w:val="is-IS" w:eastAsia="zh-CN"/>
        </w:rPr>
      </w:pPr>
      <w:r w:rsidRPr="006D3231">
        <w:rPr>
          <w:rFonts w:eastAsia="SimSun"/>
          <w:color w:val="000000"/>
          <w:szCs w:val="22"/>
          <w:lang w:val="is-IS"/>
        </w:rPr>
        <w:t>Geymið lyfið þar sem börn hvorki ná til né sjá.</w:t>
      </w:r>
    </w:p>
    <w:p w:rsidR="004E4434" w:rsidRPr="006D3231" w:rsidRDefault="004E4434" w:rsidP="00FA6912">
      <w:pPr>
        <w:tabs>
          <w:tab w:val="clear" w:pos="567"/>
        </w:tabs>
        <w:spacing w:line="240" w:lineRule="auto"/>
        <w:ind w:right="-2"/>
        <w:rPr>
          <w:rFonts w:eastAsia="SimSun"/>
          <w:color w:val="000000"/>
          <w:szCs w:val="22"/>
          <w:lang w:val="is-IS" w:eastAsia="zh-CN"/>
        </w:rPr>
      </w:pPr>
    </w:p>
    <w:p w:rsidR="00D7134A" w:rsidRPr="006D3231" w:rsidRDefault="00D7134A" w:rsidP="00FA6912">
      <w:pPr>
        <w:tabs>
          <w:tab w:val="clear" w:pos="567"/>
        </w:tabs>
        <w:spacing w:line="240" w:lineRule="auto"/>
        <w:ind w:right="-2"/>
        <w:rPr>
          <w:color w:val="000000"/>
          <w:szCs w:val="22"/>
          <w:lang w:val="is-IS"/>
        </w:rPr>
      </w:pPr>
      <w:r w:rsidRPr="006D3231">
        <w:rPr>
          <w:rFonts w:eastAsia="SimSun"/>
          <w:color w:val="000000"/>
          <w:szCs w:val="22"/>
          <w:lang w:val="is-IS"/>
        </w:rPr>
        <w:t xml:space="preserve">Ekki skal nota lyfið eftir fyrningardagsetningu sem tilgreind er á öskjunni </w:t>
      </w:r>
      <w:r w:rsidRPr="006D3231">
        <w:rPr>
          <w:color w:val="000000"/>
          <w:szCs w:val="22"/>
          <w:lang w:val="is-IS"/>
        </w:rPr>
        <w:t>og þynnupakkningunni á eftir „EXP“.</w:t>
      </w:r>
      <w:r w:rsidR="00E93449" w:rsidRPr="006D3231">
        <w:rPr>
          <w:color w:val="000000"/>
          <w:szCs w:val="22"/>
          <w:lang w:val="is-IS"/>
        </w:rPr>
        <w:t xml:space="preserve"> </w:t>
      </w:r>
      <w:r w:rsidR="001C5440" w:rsidRPr="006D3231">
        <w:rPr>
          <w:noProof/>
          <w:color w:val="000000"/>
          <w:szCs w:val="22"/>
          <w:lang w:val="is-IS"/>
        </w:rPr>
        <w:t>Fyrningardagsetning er síðasti dagur mánaðarins sem þar kemur fram</w:t>
      </w:r>
      <w:r w:rsidR="00E93449" w:rsidRPr="006D3231">
        <w:rPr>
          <w:noProof/>
          <w:color w:val="000000"/>
          <w:szCs w:val="22"/>
          <w:lang w:val="is-IS"/>
        </w:rPr>
        <w:t>.</w:t>
      </w:r>
    </w:p>
    <w:p w:rsidR="008A2875" w:rsidRPr="006D3231" w:rsidRDefault="008A2875" w:rsidP="00FA6912">
      <w:pPr>
        <w:tabs>
          <w:tab w:val="clear" w:pos="567"/>
        </w:tabs>
        <w:spacing w:line="240" w:lineRule="auto"/>
        <w:ind w:right="-2"/>
        <w:rPr>
          <w:rFonts w:eastAsia="SimSun"/>
          <w:color w:val="000000"/>
          <w:szCs w:val="22"/>
          <w:lang w:val="is-IS" w:eastAsia="zh-CN"/>
        </w:rPr>
      </w:pPr>
    </w:p>
    <w:p w:rsidR="00D7134A" w:rsidRPr="006D3231" w:rsidRDefault="00320301" w:rsidP="00FA6912">
      <w:pPr>
        <w:tabs>
          <w:tab w:val="clear" w:pos="567"/>
        </w:tabs>
        <w:spacing w:line="240" w:lineRule="auto"/>
        <w:ind w:left="567" w:hanging="567"/>
        <w:rPr>
          <w:rFonts w:eastAsia="SimSun"/>
          <w:color w:val="000000"/>
          <w:szCs w:val="22"/>
          <w:lang w:val="is-IS" w:eastAsia="zh-CN"/>
        </w:rPr>
      </w:pPr>
      <w:r w:rsidRPr="006D3231">
        <w:rPr>
          <w:rFonts w:eastAsia="SimSun"/>
          <w:color w:val="000000"/>
          <w:szCs w:val="22"/>
          <w:lang w:val="is-IS"/>
        </w:rPr>
        <w:t>Engin sérstök fyrirmæli eru um geymsluaðstæður lyfsins</w:t>
      </w:r>
      <w:r w:rsidR="00D7134A" w:rsidRPr="006D3231">
        <w:rPr>
          <w:rFonts w:eastAsia="SimSun"/>
          <w:color w:val="000000"/>
          <w:szCs w:val="22"/>
          <w:lang w:val="is-IS"/>
        </w:rPr>
        <w:t>.</w:t>
      </w:r>
    </w:p>
    <w:p w:rsidR="008A2875" w:rsidRPr="006D3231" w:rsidRDefault="008A2875" w:rsidP="00FA6912">
      <w:pPr>
        <w:tabs>
          <w:tab w:val="clear" w:pos="567"/>
        </w:tabs>
        <w:spacing w:line="240" w:lineRule="auto"/>
        <w:ind w:left="567" w:hanging="567"/>
        <w:rPr>
          <w:rFonts w:eastAsia="SimSun"/>
          <w:color w:val="000000"/>
          <w:szCs w:val="22"/>
          <w:lang w:val="is-IS" w:eastAsia="zh-CN"/>
        </w:rPr>
      </w:pPr>
    </w:p>
    <w:p w:rsidR="00D7134A" w:rsidRPr="006D3231" w:rsidRDefault="00D7134A" w:rsidP="00FA6912">
      <w:pPr>
        <w:tabs>
          <w:tab w:val="clear" w:pos="567"/>
        </w:tabs>
        <w:spacing w:line="240" w:lineRule="auto"/>
        <w:ind w:right="-2"/>
        <w:rPr>
          <w:rFonts w:eastAsia="SimSun"/>
          <w:color w:val="000000"/>
          <w:szCs w:val="22"/>
          <w:lang w:val="is-IS" w:eastAsia="zh-CN"/>
        </w:rPr>
      </w:pPr>
      <w:r w:rsidRPr="006D3231">
        <w:rPr>
          <w:rFonts w:eastAsia="SimSun"/>
          <w:color w:val="000000"/>
          <w:szCs w:val="22"/>
          <w:lang w:val="is-IS"/>
        </w:rPr>
        <w:t>Ekki má skola lyfjum niður í frárennslislagnir eða fleygja þeim með heimilissorpi. Leitið ráða í apóteki um hvernig heppilegast er að farga lyfjum sem hætt er að nota. Markmiðið er að vernda umhverfið.</w:t>
      </w:r>
    </w:p>
    <w:p w:rsidR="00D7134A" w:rsidRPr="006D3231" w:rsidRDefault="00D7134A" w:rsidP="00FA6912">
      <w:pPr>
        <w:numPr>
          <w:ilvl w:val="12"/>
          <w:numId w:val="0"/>
        </w:numPr>
        <w:tabs>
          <w:tab w:val="clear" w:pos="567"/>
        </w:tabs>
        <w:spacing w:line="240" w:lineRule="auto"/>
        <w:ind w:right="-2"/>
        <w:rPr>
          <w:color w:val="000000"/>
          <w:szCs w:val="22"/>
          <w:lang w:val="is-IS"/>
        </w:rPr>
      </w:pPr>
    </w:p>
    <w:p w:rsidR="00D7134A" w:rsidRPr="006D3231" w:rsidRDefault="00D7134A" w:rsidP="00FA6912">
      <w:pPr>
        <w:numPr>
          <w:ilvl w:val="12"/>
          <w:numId w:val="0"/>
        </w:numPr>
        <w:tabs>
          <w:tab w:val="clear" w:pos="567"/>
        </w:tabs>
        <w:spacing w:line="240" w:lineRule="auto"/>
        <w:ind w:right="-2"/>
        <w:rPr>
          <w:color w:val="000000"/>
          <w:szCs w:val="22"/>
          <w:lang w:val="is-IS"/>
        </w:rPr>
      </w:pPr>
    </w:p>
    <w:p w:rsidR="00D7134A" w:rsidRPr="006D3231" w:rsidRDefault="00D7134A" w:rsidP="00FA6912">
      <w:pPr>
        <w:keepNext/>
        <w:numPr>
          <w:ilvl w:val="12"/>
          <w:numId w:val="0"/>
        </w:numPr>
        <w:tabs>
          <w:tab w:val="clear" w:pos="567"/>
        </w:tabs>
        <w:spacing w:line="240" w:lineRule="auto"/>
        <w:ind w:right="-2"/>
        <w:rPr>
          <w:b/>
          <w:color w:val="000000"/>
          <w:szCs w:val="22"/>
          <w:lang w:val="is-IS"/>
        </w:rPr>
      </w:pPr>
      <w:r w:rsidRPr="006D3231">
        <w:rPr>
          <w:b/>
          <w:color w:val="000000"/>
          <w:szCs w:val="22"/>
          <w:lang w:val="is-IS"/>
        </w:rPr>
        <w:t>6.</w:t>
      </w:r>
      <w:r w:rsidRPr="006D3231">
        <w:rPr>
          <w:b/>
          <w:color w:val="000000"/>
          <w:szCs w:val="22"/>
          <w:lang w:val="is-IS"/>
        </w:rPr>
        <w:tab/>
        <w:t>Pakkningar og aðrar upplýsingar</w:t>
      </w:r>
    </w:p>
    <w:p w:rsidR="00D7134A" w:rsidRPr="006D3231" w:rsidRDefault="00D7134A" w:rsidP="00FA6912">
      <w:pPr>
        <w:keepNext/>
        <w:numPr>
          <w:ilvl w:val="12"/>
          <w:numId w:val="0"/>
        </w:numPr>
        <w:tabs>
          <w:tab w:val="clear" w:pos="567"/>
        </w:tabs>
        <w:spacing w:line="240" w:lineRule="auto"/>
        <w:ind w:right="-2"/>
        <w:rPr>
          <w:color w:val="000000"/>
          <w:szCs w:val="22"/>
          <w:lang w:val="is-IS"/>
        </w:rPr>
      </w:pPr>
    </w:p>
    <w:p w:rsidR="00807EE0" w:rsidRPr="006D3231" w:rsidRDefault="009B01D2" w:rsidP="00FA6912">
      <w:pPr>
        <w:keepNext/>
        <w:numPr>
          <w:ilvl w:val="12"/>
          <w:numId w:val="0"/>
        </w:numPr>
        <w:tabs>
          <w:tab w:val="clear" w:pos="567"/>
        </w:tabs>
        <w:spacing w:line="240" w:lineRule="auto"/>
        <w:ind w:right="-2"/>
        <w:rPr>
          <w:b/>
          <w:color w:val="000000"/>
          <w:szCs w:val="22"/>
          <w:lang w:val="is-IS"/>
        </w:rPr>
      </w:pPr>
      <w:r w:rsidRPr="006D3231">
        <w:rPr>
          <w:b/>
          <w:color w:val="000000"/>
          <w:szCs w:val="22"/>
          <w:lang w:val="is-IS"/>
        </w:rPr>
        <w:t>Skilarence 30 </w:t>
      </w:r>
      <w:r w:rsidR="00D7134A" w:rsidRPr="006D3231">
        <w:rPr>
          <w:b/>
          <w:color w:val="000000"/>
          <w:szCs w:val="22"/>
          <w:lang w:val="is-IS"/>
        </w:rPr>
        <w:t>mg inniheldur</w:t>
      </w:r>
    </w:p>
    <w:p w:rsidR="00D7134A" w:rsidRPr="006D3231" w:rsidRDefault="00D7134A" w:rsidP="00FA6912">
      <w:pPr>
        <w:keepNext/>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Virka innihaldsefnið er dímetýlfúmarat. Ein tafla inniheldur 30 mg af dímetýlfúmarati.</w:t>
      </w:r>
    </w:p>
    <w:p w:rsidR="00D7134A" w:rsidRPr="006D3231" w:rsidRDefault="00D7134A"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 xml:space="preserve">Önnur innihaldsefni eru: laktósaeinhýdrat, örkristallaður sellulósi, natríumkroskarmellósi, vatnsfrí kísilkvoða, magnesíumsterat, metakrýlsýru-etýlakrýlat </w:t>
      </w:r>
      <w:r w:rsidR="00022989" w:rsidRPr="006D3231">
        <w:rPr>
          <w:color w:val="000000"/>
          <w:szCs w:val="22"/>
          <w:lang w:val="is-IS"/>
        </w:rPr>
        <w:t>sam</w:t>
      </w:r>
      <w:r w:rsidR="000C50C7">
        <w:rPr>
          <w:color w:val="000000"/>
          <w:szCs w:val="22"/>
          <w:lang w:val="is-IS"/>
        </w:rPr>
        <w:t>fjölliða (1:</w:t>
      </w:r>
      <w:r w:rsidRPr="006D3231">
        <w:rPr>
          <w:color w:val="000000"/>
          <w:szCs w:val="22"/>
          <w:lang w:val="is-IS"/>
        </w:rPr>
        <w:t>1), talkúm, tríetýlsítrat, títantvíoxíð (E171) og simetíkón.</w:t>
      </w:r>
    </w:p>
    <w:p w:rsidR="00DD01A3" w:rsidRPr="006D3231" w:rsidRDefault="00DD01A3" w:rsidP="00FA6912">
      <w:pPr>
        <w:numPr>
          <w:ilvl w:val="12"/>
          <w:numId w:val="0"/>
        </w:numPr>
        <w:tabs>
          <w:tab w:val="clear" w:pos="567"/>
        </w:tabs>
        <w:spacing w:line="240" w:lineRule="auto"/>
        <w:ind w:right="-2"/>
        <w:rPr>
          <w:color w:val="000000"/>
          <w:szCs w:val="22"/>
          <w:lang w:val="is-IS"/>
        </w:rPr>
      </w:pPr>
    </w:p>
    <w:p w:rsidR="00D7134A" w:rsidRPr="006D3231" w:rsidRDefault="00EB6E16" w:rsidP="00FA6912">
      <w:pPr>
        <w:keepNext/>
        <w:numPr>
          <w:ilvl w:val="12"/>
          <w:numId w:val="0"/>
        </w:numPr>
        <w:tabs>
          <w:tab w:val="clear" w:pos="567"/>
        </w:tabs>
        <w:spacing w:line="240" w:lineRule="auto"/>
        <w:ind w:right="-2"/>
        <w:rPr>
          <w:b/>
          <w:color w:val="000000"/>
          <w:szCs w:val="22"/>
          <w:lang w:val="is-IS"/>
        </w:rPr>
      </w:pPr>
      <w:r w:rsidRPr="006D3231">
        <w:rPr>
          <w:b/>
          <w:color w:val="000000"/>
          <w:szCs w:val="22"/>
          <w:lang w:val="is-IS"/>
        </w:rPr>
        <w:t>Lýsing á útliti Skilarence 30 mg og pakkningastærðir</w:t>
      </w:r>
    </w:p>
    <w:p w:rsidR="002C16CB" w:rsidRPr="006D3231" w:rsidRDefault="00EB6E16" w:rsidP="00FA6912">
      <w:pPr>
        <w:keepNext/>
        <w:numPr>
          <w:ilvl w:val="12"/>
          <w:numId w:val="0"/>
        </w:numPr>
        <w:tabs>
          <w:tab w:val="clear" w:pos="567"/>
        </w:tabs>
        <w:spacing w:line="240" w:lineRule="auto"/>
        <w:ind w:right="-2"/>
        <w:rPr>
          <w:color w:val="000000"/>
          <w:szCs w:val="22"/>
          <w:lang w:val="is-IS"/>
        </w:rPr>
      </w:pPr>
      <w:r w:rsidRPr="006D3231">
        <w:rPr>
          <w:color w:val="000000"/>
          <w:szCs w:val="22"/>
          <w:lang w:val="is-IS"/>
        </w:rPr>
        <w:t xml:space="preserve">Skilarence 30 mg er </w:t>
      </w:r>
      <w:r w:rsidRPr="006D3231">
        <w:rPr>
          <w:rFonts w:eastAsia="SimSun"/>
          <w:color w:val="000000"/>
          <w:szCs w:val="22"/>
          <w:lang w:val="is-IS"/>
        </w:rPr>
        <w:t xml:space="preserve">hvít, kringlótt </w:t>
      </w:r>
      <w:r w:rsidRPr="006D3231">
        <w:rPr>
          <w:color w:val="000000"/>
          <w:szCs w:val="22"/>
          <w:lang w:val="is-IS"/>
        </w:rPr>
        <w:t>tafla sem er u.þ.b. 6,8 mm í þvermál.</w:t>
      </w:r>
    </w:p>
    <w:p w:rsidR="00D7134A" w:rsidRPr="006D3231" w:rsidRDefault="00EB6E16" w:rsidP="00FA6912">
      <w:pPr>
        <w:numPr>
          <w:ilvl w:val="12"/>
          <w:numId w:val="0"/>
        </w:numPr>
        <w:tabs>
          <w:tab w:val="clear" w:pos="567"/>
        </w:tabs>
        <w:spacing w:line="240" w:lineRule="auto"/>
        <w:ind w:right="-2"/>
        <w:rPr>
          <w:color w:val="000000"/>
          <w:szCs w:val="22"/>
          <w:lang w:val="is-IS"/>
        </w:rPr>
      </w:pPr>
      <w:r w:rsidRPr="006D3231">
        <w:rPr>
          <w:color w:val="000000"/>
          <w:szCs w:val="22"/>
          <w:lang w:val="is-IS"/>
        </w:rPr>
        <w:t>Skilarence 30 mg er fáanlegt í pakkningum sem innihalda 42</w:t>
      </w:r>
      <w:r w:rsidR="00B74C9A">
        <w:rPr>
          <w:color w:val="000000"/>
          <w:szCs w:val="22"/>
          <w:lang w:val="is-IS"/>
        </w:rPr>
        <w:t>, 70 og 210</w:t>
      </w:r>
      <w:r w:rsidRPr="006D3231">
        <w:rPr>
          <w:color w:val="000000"/>
          <w:szCs w:val="22"/>
          <w:lang w:val="is-IS"/>
        </w:rPr>
        <w:t xml:space="preserve"> sýruþolnar töflur. </w:t>
      </w:r>
      <w:r w:rsidR="00B74C9A" w:rsidRPr="006D3231">
        <w:rPr>
          <w:color w:val="000000"/>
          <w:szCs w:val="22"/>
          <w:lang w:val="is-IS"/>
        </w:rPr>
        <w:t xml:space="preserve">Ekki er víst að allar pakkningastærðir séu markaðssettar. </w:t>
      </w:r>
      <w:r w:rsidRPr="006D3231">
        <w:rPr>
          <w:color w:val="000000"/>
          <w:szCs w:val="22"/>
          <w:lang w:val="is-IS"/>
        </w:rPr>
        <w:t>Töflunum er pakkað í PVC/PVDC-álþynnur.</w:t>
      </w:r>
    </w:p>
    <w:p w:rsidR="00D7134A" w:rsidRPr="006D3231" w:rsidRDefault="00D7134A" w:rsidP="00FA6912">
      <w:pPr>
        <w:tabs>
          <w:tab w:val="clear" w:pos="567"/>
        </w:tabs>
        <w:spacing w:line="240" w:lineRule="auto"/>
        <w:rPr>
          <w:color w:val="000000"/>
          <w:szCs w:val="22"/>
          <w:lang w:val="is-IS"/>
        </w:rPr>
      </w:pPr>
    </w:p>
    <w:p w:rsidR="00807EE0" w:rsidRDefault="00EB6E16" w:rsidP="00FA6912">
      <w:pPr>
        <w:keepNext/>
        <w:tabs>
          <w:tab w:val="clear" w:pos="567"/>
        </w:tabs>
        <w:spacing w:line="240" w:lineRule="auto"/>
        <w:rPr>
          <w:b/>
          <w:noProof/>
          <w:szCs w:val="22"/>
        </w:rPr>
      </w:pPr>
      <w:r w:rsidRPr="006D3231">
        <w:rPr>
          <w:b/>
          <w:color w:val="000000"/>
          <w:szCs w:val="22"/>
          <w:lang w:val="is-IS"/>
        </w:rPr>
        <w:t>Markaðsleyfishafi</w:t>
      </w:r>
      <w:r w:rsidR="00FD1BF0">
        <w:rPr>
          <w:b/>
          <w:color w:val="000000"/>
          <w:szCs w:val="22"/>
          <w:lang w:val="is-IS"/>
        </w:rPr>
        <w:t xml:space="preserve"> </w:t>
      </w:r>
      <w:r w:rsidR="00FD1BF0" w:rsidRPr="001C3056">
        <w:rPr>
          <w:b/>
          <w:noProof/>
          <w:szCs w:val="22"/>
        </w:rPr>
        <w:t>og framleiðandi</w:t>
      </w:r>
    </w:p>
    <w:p w:rsidR="00FD1BF0" w:rsidRDefault="00FD1BF0" w:rsidP="00FA6912">
      <w:pPr>
        <w:keepNext/>
        <w:tabs>
          <w:tab w:val="clear" w:pos="567"/>
        </w:tabs>
        <w:spacing w:line="240" w:lineRule="auto"/>
        <w:rPr>
          <w:b/>
          <w:noProof/>
          <w:szCs w:val="22"/>
        </w:rPr>
      </w:pPr>
    </w:p>
    <w:p w:rsidR="00FD1BF0" w:rsidRPr="006D3231" w:rsidRDefault="00FD1BF0" w:rsidP="00FA6912">
      <w:pPr>
        <w:keepNext/>
        <w:tabs>
          <w:tab w:val="clear" w:pos="567"/>
        </w:tabs>
        <w:spacing w:line="240" w:lineRule="auto"/>
        <w:rPr>
          <w:b/>
          <w:color w:val="000000"/>
          <w:szCs w:val="22"/>
          <w:lang w:val="is-IS"/>
        </w:rPr>
      </w:pPr>
      <w:r w:rsidRPr="006D3231">
        <w:rPr>
          <w:b/>
          <w:color w:val="000000"/>
          <w:szCs w:val="22"/>
          <w:lang w:val="is-IS"/>
        </w:rPr>
        <w:t>Markaðsleyfishafi</w:t>
      </w:r>
    </w:p>
    <w:p w:rsidR="00807EE0" w:rsidRPr="006D3231" w:rsidRDefault="00EB6E16" w:rsidP="00FA6912">
      <w:pPr>
        <w:keepNext/>
        <w:numPr>
          <w:ilvl w:val="12"/>
          <w:numId w:val="0"/>
        </w:numPr>
        <w:tabs>
          <w:tab w:val="clear" w:pos="567"/>
        </w:tabs>
        <w:spacing w:line="240" w:lineRule="auto"/>
        <w:ind w:right="-2"/>
        <w:rPr>
          <w:color w:val="000000"/>
          <w:szCs w:val="22"/>
          <w:lang w:val="is-IS"/>
        </w:rPr>
      </w:pPr>
      <w:r w:rsidRPr="006D3231">
        <w:rPr>
          <w:color w:val="000000"/>
          <w:szCs w:val="22"/>
          <w:lang w:val="is-IS"/>
        </w:rPr>
        <w:t>Almirall, S.A.</w:t>
      </w:r>
    </w:p>
    <w:p w:rsidR="00807EE0" w:rsidRPr="006D3231" w:rsidRDefault="00EB6E16" w:rsidP="00FA6912">
      <w:pPr>
        <w:keepNext/>
        <w:numPr>
          <w:ilvl w:val="12"/>
          <w:numId w:val="0"/>
        </w:numPr>
        <w:tabs>
          <w:tab w:val="clear" w:pos="567"/>
        </w:tabs>
        <w:spacing w:line="240" w:lineRule="auto"/>
        <w:rPr>
          <w:color w:val="000000"/>
          <w:szCs w:val="22"/>
          <w:lang w:val="is-IS"/>
        </w:rPr>
      </w:pPr>
      <w:r w:rsidRPr="006D3231">
        <w:rPr>
          <w:color w:val="000000"/>
          <w:szCs w:val="22"/>
          <w:lang w:val="is-IS"/>
        </w:rPr>
        <w:t>Ronda General Mitre, 151</w:t>
      </w:r>
    </w:p>
    <w:p w:rsidR="00807EE0" w:rsidRPr="006D3231" w:rsidRDefault="00EB6E16" w:rsidP="00FA6912">
      <w:pPr>
        <w:keepNext/>
        <w:numPr>
          <w:ilvl w:val="12"/>
          <w:numId w:val="0"/>
        </w:numPr>
        <w:tabs>
          <w:tab w:val="clear" w:pos="567"/>
        </w:tabs>
        <w:spacing w:line="240" w:lineRule="auto"/>
        <w:rPr>
          <w:color w:val="000000"/>
          <w:szCs w:val="22"/>
          <w:lang w:val="is-IS"/>
        </w:rPr>
      </w:pPr>
      <w:r w:rsidRPr="006D3231">
        <w:rPr>
          <w:color w:val="000000"/>
          <w:szCs w:val="22"/>
          <w:lang w:val="is-IS"/>
        </w:rPr>
        <w:t>E-08022 Barcelona</w:t>
      </w:r>
    </w:p>
    <w:p w:rsidR="00807EE0" w:rsidRPr="006D3231" w:rsidRDefault="00EB6E16" w:rsidP="00FA6912">
      <w:pPr>
        <w:keepNext/>
        <w:numPr>
          <w:ilvl w:val="12"/>
          <w:numId w:val="0"/>
        </w:numPr>
        <w:tabs>
          <w:tab w:val="clear" w:pos="567"/>
        </w:tabs>
        <w:spacing w:line="240" w:lineRule="auto"/>
        <w:rPr>
          <w:color w:val="000000"/>
          <w:szCs w:val="22"/>
          <w:lang w:val="is-IS"/>
        </w:rPr>
      </w:pPr>
      <w:r w:rsidRPr="006D3231">
        <w:rPr>
          <w:color w:val="000000"/>
          <w:szCs w:val="22"/>
          <w:lang w:val="is-IS"/>
        </w:rPr>
        <w:t>Spánn</w:t>
      </w:r>
    </w:p>
    <w:p w:rsidR="00807EE0" w:rsidRPr="006D3231" w:rsidRDefault="00EB6E16" w:rsidP="00FA6912">
      <w:pPr>
        <w:keepNext/>
        <w:numPr>
          <w:ilvl w:val="12"/>
          <w:numId w:val="0"/>
        </w:numPr>
        <w:tabs>
          <w:tab w:val="clear" w:pos="567"/>
        </w:tabs>
        <w:spacing w:line="240" w:lineRule="auto"/>
        <w:rPr>
          <w:color w:val="000000"/>
          <w:szCs w:val="22"/>
          <w:lang w:val="is-IS"/>
        </w:rPr>
      </w:pPr>
      <w:r w:rsidRPr="006D3231">
        <w:rPr>
          <w:color w:val="000000"/>
          <w:szCs w:val="22"/>
          <w:lang w:val="is-IS"/>
        </w:rPr>
        <w:t>Sími +34 93 291 30 00</w:t>
      </w:r>
    </w:p>
    <w:p w:rsidR="00D7134A" w:rsidRPr="006D3231" w:rsidRDefault="00D7134A" w:rsidP="00FA6912">
      <w:pPr>
        <w:numPr>
          <w:ilvl w:val="12"/>
          <w:numId w:val="0"/>
        </w:numPr>
        <w:tabs>
          <w:tab w:val="clear" w:pos="567"/>
        </w:tabs>
        <w:spacing w:line="240" w:lineRule="auto"/>
        <w:ind w:right="-2"/>
        <w:rPr>
          <w:color w:val="000000"/>
          <w:szCs w:val="22"/>
          <w:lang w:val="is-IS"/>
        </w:rPr>
      </w:pPr>
    </w:p>
    <w:p w:rsidR="00807EE0" w:rsidRPr="006D3231" w:rsidRDefault="00EB6E16" w:rsidP="00FA6912">
      <w:pPr>
        <w:keepNext/>
        <w:numPr>
          <w:ilvl w:val="12"/>
          <w:numId w:val="0"/>
        </w:numPr>
        <w:tabs>
          <w:tab w:val="clear" w:pos="567"/>
        </w:tabs>
        <w:spacing w:line="240" w:lineRule="auto"/>
        <w:ind w:right="-2"/>
        <w:rPr>
          <w:color w:val="000000"/>
          <w:szCs w:val="22"/>
          <w:u w:val="single"/>
          <w:lang w:val="is-IS"/>
        </w:rPr>
      </w:pPr>
      <w:r w:rsidRPr="006D3231">
        <w:rPr>
          <w:b/>
          <w:color w:val="000000"/>
          <w:szCs w:val="22"/>
          <w:lang w:val="is-IS"/>
        </w:rPr>
        <w:t>Framleiðandi</w:t>
      </w:r>
    </w:p>
    <w:p w:rsidR="00D7134A" w:rsidRPr="006D3231" w:rsidRDefault="00EB6E16" w:rsidP="00FA6912">
      <w:pPr>
        <w:keepNext/>
        <w:numPr>
          <w:ilvl w:val="12"/>
          <w:numId w:val="0"/>
        </w:numPr>
        <w:tabs>
          <w:tab w:val="clear" w:pos="567"/>
        </w:tabs>
        <w:spacing w:line="240" w:lineRule="auto"/>
        <w:ind w:right="-2"/>
        <w:rPr>
          <w:noProof/>
          <w:color w:val="000000"/>
          <w:szCs w:val="22"/>
          <w:lang w:val="is-IS"/>
        </w:rPr>
      </w:pPr>
      <w:r w:rsidRPr="006D3231">
        <w:rPr>
          <w:color w:val="000000"/>
          <w:szCs w:val="22"/>
          <w:lang w:val="is-IS"/>
        </w:rPr>
        <w:t>Industrias Farmacéuticas Almirall, S.A.</w:t>
      </w:r>
    </w:p>
    <w:p w:rsidR="00D7134A" w:rsidRPr="006D3231" w:rsidRDefault="00EB6E16" w:rsidP="00FA6912">
      <w:pPr>
        <w:keepNext/>
        <w:numPr>
          <w:ilvl w:val="12"/>
          <w:numId w:val="0"/>
        </w:numPr>
        <w:tabs>
          <w:tab w:val="clear" w:pos="567"/>
        </w:tabs>
        <w:spacing w:line="240" w:lineRule="auto"/>
        <w:ind w:right="-2"/>
        <w:rPr>
          <w:noProof/>
          <w:color w:val="000000"/>
          <w:szCs w:val="22"/>
          <w:lang w:val="is-IS"/>
        </w:rPr>
      </w:pPr>
      <w:r w:rsidRPr="006D3231">
        <w:rPr>
          <w:color w:val="000000"/>
          <w:szCs w:val="22"/>
          <w:lang w:val="is-IS"/>
        </w:rPr>
        <w:t>Ctr</w:t>
      </w:r>
      <w:r w:rsidR="00FD1BF0">
        <w:rPr>
          <w:color w:val="000000"/>
          <w:szCs w:val="22"/>
          <w:lang w:val="is-IS"/>
        </w:rPr>
        <w:t>a</w:t>
      </w:r>
      <w:r w:rsidRPr="006D3231">
        <w:rPr>
          <w:color w:val="000000"/>
          <w:szCs w:val="22"/>
          <w:lang w:val="is-IS"/>
        </w:rPr>
        <w:t>. Nacional II, Km. 593</w:t>
      </w:r>
    </w:p>
    <w:p w:rsidR="00D7134A" w:rsidRPr="006D3231" w:rsidRDefault="00EB6E16" w:rsidP="00FA6912">
      <w:pPr>
        <w:keepNext/>
        <w:numPr>
          <w:ilvl w:val="12"/>
          <w:numId w:val="0"/>
        </w:numPr>
        <w:tabs>
          <w:tab w:val="clear" w:pos="567"/>
        </w:tabs>
        <w:spacing w:line="240" w:lineRule="auto"/>
        <w:rPr>
          <w:noProof/>
          <w:color w:val="000000"/>
          <w:szCs w:val="22"/>
          <w:lang w:val="is-IS"/>
        </w:rPr>
      </w:pPr>
      <w:r w:rsidRPr="006D3231">
        <w:rPr>
          <w:color w:val="000000"/>
          <w:szCs w:val="22"/>
          <w:lang w:val="is-IS"/>
        </w:rPr>
        <w:t>E-08740 Sant Andreu de la Barca, Barcelona</w:t>
      </w:r>
    </w:p>
    <w:p w:rsidR="00D7134A" w:rsidRPr="006D3231" w:rsidRDefault="00EB6E16" w:rsidP="00FA6912">
      <w:pPr>
        <w:keepNext/>
        <w:numPr>
          <w:ilvl w:val="12"/>
          <w:numId w:val="0"/>
        </w:numPr>
        <w:tabs>
          <w:tab w:val="clear" w:pos="567"/>
        </w:tabs>
        <w:spacing w:line="240" w:lineRule="auto"/>
        <w:rPr>
          <w:color w:val="000000"/>
          <w:szCs w:val="22"/>
          <w:lang w:val="is-IS"/>
        </w:rPr>
      </w:pPr>
      <w:r w:rsidRPr="006D3231">
        <w:rPr>
          <w:color w:val="000000"/>
          <w:szCs w:val="22"/>
          <w:lang w:val="is-IS"/>
        </w:rPr>
        <w:t>Spánn</w:t>
      </w:r>
    </w:p>
    <w:p w:rsidR="00D7134A" w:rsidRPr="006D3231" w:rsidRDefault="00D7134A" w:rsidP="00FA6912">
      <w:pPr>
        <w:numPr>
          <w:ilvl w:val="12"/>
          <w:numId w:val="0"/>
        </w:numPr>
        <w:tabs>
          <w:tab w:val="clear" w:pos="567"/>
          <w:tab w:val="left" w:pos="720"/>
        </w:tabs>
        <w:spacing w:line="240" w:lineRule="auto"/>
        <w:ind w:right="-2"/>
        <w:rPr>
          <w:color w:val="000000"/>
          <w:szCs w:val="22"/>
          <w:lang w:val="is-IS"/>
        </w:rPr>
      </w:pPr>
    </w:p>
    <w:p w:rsidR="00D7134A" w:rsidRPr="006D3231" w:rsidRDefault="00EB6E16" w:rsidP="00FA6912">
      <w:pPr>
        <w:numPr>
          <w:ilvl w:val="12"/>
          <w:numId w:val="0"/>
        </w:numPr>
        <w:tabs>
          <w:tab w:val="clear" w:pos="567"/>
          <w:tab w:val="left" w:pos="720"/>
        </w:tabs>
        <w:spacing w:line="240" w:lineRule="auto"/>
        <w:ind w:right="-2"/>
        <w:rPr>
          <w:color w:val="000000"/>
          <w:szCs w:val="22"/>
          <w:lang w:val="is-IS"/>
        </w:rPr>
      </w:pPr>
      <w:r w:rsidRPr="006D3231">
        <w:rPr>
          <w:color w:val="000000"/>
          <w:szCs w:val="22"/>
          <w:lang w:val="is-IS"/>
        </w:rPr>
        <w:t>Hafið samband við fulltrúa markaðsleyfishafa á hverjum stað ef óskað er upplýsinga um lyfið:</w:t>
      </w:r>
    </w:p>
    <w:p w:rsidR="00D7134A" w:rsidRPr="006D3231" w:rsidRDefault="00D7134A" w:rsidP="00FA6912">
      <w:pPr>
        <w:numPr>
          <w:ilvl w:val="12"/>
          <w:numId w:val="0"/>
        </w:numPr>
        <w:tabs>
          <w:tab w:val="clear" w:pos="567"/>
          <w:tab w:val="left" w:pos="720"/>
        </w:tabs>
        <w:spacing w:line="240" w:lineRule="auto"/>
        <w:ind w:right="-2"/>
        <w:rPr>
          <w:color w:val="000000"/>
          <w:szCs w:val="22"/>
          <w:lang w:val="is-IS"/>
        </w:rPr>
      </w:pPr>
    </w:p>
    <w:p w:rsidR="00D7134A" w:rsidRPr="006D3231" w:rsidRDefault="00EB6E16" w:rsidP="00FA6912">
      <w:pPr>
        <w:keepNext/>
        <w:numPr>
          <w:ilvl w:val="12"/>
          <w:numId w:val="0"/>
        </w:numPr>
        <w:tabs>
          <w:tab w:val="clear" w:pos="567"/>
          <w:tab w:val="left" w:pos="720"/>
        </w:tabs>
        <w:spacing w:line="240" w:lineRule="auto"/>
        <w:ind w:right="-2"/>
        <w:rPr>
          <w:b/>
          <w:noProof/>
          <w:color w:val="000000"/>
          <w:szCs w:val="22"/>
          <w:lang w:val="is-IS"/>
        </w:rPr>
      </w:pPr>
      <w:r w:rsidRPr="006D3231">
        <w:rPr>
          <w:b/>
          <w:color w:val="000000"/>
          <w:szCs w:val="22"/>
          <w:lang w:val="is-IS"/>
        </w:rPr>
        <w:t>België/Belgique/Belgien/ Luxembourg/Luxemburg</w:t>
      </w:r>
    </w:p>
    <w:p w:rsidR="001C5440" w:rsidRPr="006D3231" w:rsidRDefault="00EB6E16" w:rsidP="00FA6912">
      <w:pPr>
        <w:keepNext/>
        <w:numPr>
          <w:ilvl w:val="12"/>
          <w:numId w:val="0"/>
        </w:numPr>
        <w:tabs>
          <w:tab w:val="clear" w:pos="567"/>
          <w:tab w:val="left" w:pos="720"/>
        </w:tabs>
        <w:spacing w:line="240" w:lineRule="auto"/>
        <w:ind w:right="-2"/>
        <w:rPr>
          <w:noProof/>
          <w:color w:val="000000"/>
          <w:szCs w:val="22"/>
          <w:lang w:val="is-IS"/>
        </w:rPr>
      </w:pPr>
      <w:r w:rsidRPr="006D3231">
        <w:rPr>
          <w:color w:val="000000"/>
          <w:szCs w:val="22"/>
          <w:lang w:val="is-IS"/>
        </w:rPr>
        <w:t xml:space="preserve">Almirall N.V., Tél/Tel: +32 (0)2 </w:t>
      </w:r>
      <w:r w:rsidR="00F56ED3" w:rsidRPr="006D3231">
        <w:rPr>
          <w:noProof/>
          <w:color w:val="000000"/>
          <w:szCs w:val="22"/>
          <w:lang w:val="is-IS"/>
        </w:rPr>
        <w:t>771 86 37</w:t>
      </w:r>
    </w:p>
    <w:p w:rsidR="00B23204" w:rsidRPr="006D3231" w:rsidRDefault="00B23204" w:rsidP="00FA6912">
      <w:pPr>
        <w:numPr>
          <w:ilvl w:val="12"/>
          <w:numId w:val="0"/>
        </w:numPr>
        <w:tabs>
          <w:tab w:val="clear" w:pos="567"/>
          <w:tab w:val="left" w:pos="720"/>
        </w:tabs>
        <w:spacing w:line="240" w:lineRule="auto"/>
        <w:ind w:right="-2"/>
        <w:rPr>
          <w:color w:val="000000"/>
          <w:szCs w:val="22"/>
          <w:lang w:val="is-IS"/>
        </w:rPr>
      </w:pPr>
    </w:p>
    <w:p w:rsidR="00D7134A" w:rsidRPr="006D3231" w:rsidRDefault="00D7134A" w:rsidP="00FA6912">
      <w:pPr>
        <w:keepNext/>
        <w:numPr>
          <w:ilvl w:val="12"/>
          <w:numId w:val="0"/>
        </w:numPr>
        <w:tabs>
          <w:tab w:val="clear" w:pos="567"/>
          <w:tab w:val="left" w:pos="720"/>
        </w:tabs>
        <w:spacing w:line="240" w:lineRule="auto"/>
        <w:ind w:right="-2"/>
        <w:rPr>
          <w:b/>
          <w:noProof/>
          <w:color w:val="000000"/>
          <w:szCs w:val="22"/>
          <w:lang w:val="is-IS"/>
        </w:rPr>
      </w:pPr>
      <w:r w:rsidRPr="006D3231">
        <w:rPr>
          <w:b/>
          <w:bCs/>
          <w:color w:val="000000"/>
          <w:szCs w:val="22"/>
          <w:lang w:val="is-IS"/>
        </w:rPr>
        <w:t>България</w:t>
      </w:r>
      <w:r w:rsidR="00EB6E16" w:rsidRPr="006D3231">
        <w:rPr>
          <w:b/>
          <w:bCs/>
          <w:color w:val="000000"/>
          <w:szCs w:val="22"/>
          <w:lang w:val="is-IS"/>
        </w:rPr>
        <w:t>/</w:t>
      </w:r>
      <w:r w:rsidR="00EB6E16" w:rsidRPr="006D3231">
        <w:rPr>
          <w:b/>
          <w:color w:val="000000"/>
          <w:szCs w:val="22"/>
          <w:lang w:val="is-IS"/>
        </w:rPr>
        <w:t xml:space="preserve"> Česká republika/</w:t>
      </w:r>
      <w:r w:rsidR="00EB6E16" w:rsidRPr="006D3231">
        <w:rPr>
          <w:b/>
          <w:bCs/>
          <w:color w:val="000000"/>
          <w:szCs w:val="22"/>
          <w:lang w:val="is-IS"/>
        </w:rPr>
        <w:t xml:space="preserve"> Eesti/</w:t>
      </w:r>
      <w:r w:rsidR="00EB6E16" w:rsidRPr="006D3231">
        <w:rPr>
          <w:b/>
          <w:color w:val="000000"/>
          <w:szCs w:val="22"/>
          <w:lang w:val="is-IS"/>
        </w:rPr>
        <w:t xml:space="preserve"> España/ Hrvatska/ </w:t>
      </w:r>
      <w:r w:rsidRPr="006D3231">
        <w:rPr>
          <w:b/>
          <w:color w:val="000000"/>
          <w:szCs w:val="22"/>
          <w:lang w:val="is-IS"/>
        </w:rPr>
        <w:t>Κύπρος</w:t>
      </w:r>
      <w:r w:rsidR="00EB6E16" w:rsidRPr="006D3231">
        <w:rPr>
          <w:b/>
          <w:color w:val="000000"/>
          <w:szCs w:val="22"/>
          <w:lang w:val="is-IS"/>
        </w:rPr>
        <w:t>/ Latvija/ Lietuva/ Magyarország/ Malta/ România/ Slovenija/ Slovenská republika</w:t>
      </w:r>
    </w:p>
    <w:p w:rsidR="00D7134A" w:rsidRPr="006D3231" w:rsidRDefault="00EB6E16" w:rsidP="00FA6912">
      <w:pPr>
        <w:keepNext/>
        <w:numPr>
          <w:ilvl w:val="12"/>
          <w:numId w:val="0"/>
        </w:numPr>
        <w:tabs>
          <w:tab w:val="clear" w:pos="567"/>
          <w:tab w:val="left" w:pos="720"/>
        </w:tabs>
        <w:spacing w:line="240" w:lineRule="auto"/>
        <w:ind w:right="-2"/>
        <w:rPr>
          <w:noProof/>
          <w:color w:val="000000"/>
          <w:szCs w:val="22"/>
          <w:lang w:val="is-IS"/>
        </w:rPr>
      </w:pPr>
      <w:r w:rsidRPr="006D3231">
        <w:rPr>
          <w:color w:val="000000"/>
          <w:szCs w:val="22"/>
          <w:lang w:val="is-IS"/>
        </w:rPr>
        <w:t>Almirall, S.A., Te</w:t>
      </w:r>
      <w:r w:rsidR="00D7134A" w:rsidRPr="006D3231">
        <w:rPr>
          <w:color w:val="000000"/>
          <w:szCs w:val="22"/>
          <w:lang w:val="is-IS"/>
        </w:rPr>
        <w:t>л</w:t>
      </w:r>
      <w:r w:rsidRPr="006D3231">
        <w:rPr>
          <w:color w:val="000000"/>
          <w:szCs w:val="22"/>
          <w:lang w:val="is-IS"/>
        </w:rPr>
        <w:t xml:space="preserve">./ Tel/ </w:t>
      </w:r>
      <w:r w:rsidR="00D7134A" w:rsidRPr="006D3231">
        <w:rPr>
          <w:color w:val="000000"/>
          <w:szCs w:val="22"/>
          <w:lang w:val="is-IS"/>
        </w:rPr>
        <w:t>Τηλ</w:t>
      </w:r>
      <w:r w:rsidRPr="006D3231">
        <w:rPr>
          <w:color w:val="000000"/>
          <w:szCs w:val="22"/>
          <w:lang w:val="is-IS"/>
        </w:rPr>
        <w:t>: +34 93 291 30 00</w:t>
      </w:r>
    </w:p>
    <w:p w:rsidR="00D7134A" w:rsidRPr="006D3231" w:rsidRDefault="00926D41" w:rsidP="00FA6912">
      <w:pPr>
        <w:numPr>
          <w:ilvl w:val="12"/>
          <w:numId w:val="0"/>
        </w:numPr>
        <w:tabs>
          <w:tab w:val="clear" w:pos="567"/>
          <w:tab w:val="left" w:pos="720"/>
        </w:tabs>
        <w:spacing w:line="240" w:lineRule="auto"/>
        <w:ind w:right="-2"/>
        <w:rPr>
          <w:noProof/>
          <w:color w:val="000000"/>
          <w:szCs w:val="22"/>
          <w:lang w:val="is-IS"/>
        </w:rPr>
      </w:pPr>
      <w:r w:rsidRPr="006D3231">
        <w:rPr>
          <w:color w:val="000000"/>
          <w:szCs w:val="22"/>
          <w:lang w:val="is-IS"/>
        </w:rPr>
        <w:t xml:space="preserve">Tel (Česká republika / Slovenská republika): +420 </w:t>
      </w:r>
      <w:r w:rsidR="007D74A2" w:rsidRPr="00B43064">
        <w:rPr>
          <w:lang w:val="sv-SE"/>
        </w:rPr>
        <w:t>220 990 139</w:t>
      </w:r>
    </w:p>
    <w:p w:rsidR="00B23204" w:rsidRPr="006D3231" w:rsidRDefault="00B23204" w:rsidP="00FA6912">
      <w:pPr>
        <w:numPr>
          <w:ilvl w:val="12"/>
          <w:numId w:val="0"/>
        </w:numPr>
        <w:tabs>
          <w:tab w:val="clear" w:pos="567"/>
          <w:tab w:val="left" w:pos="720"/>
        </w:tabs>
        <w:spacing w:line="240" w:lineRule="auto"/>
        <w:ind w:right="-2"/>
        <w:rPr>
          <w:color w:val="000000"/>
          <w:szCs w:val="22"/>
          <w:lang w:val="is-IS"/>
        </w:rPr>
      </w:pPr>
    </w:p>
    <w:p w:rsidR="00D7134A" w:rsidRPr="006D3231" w:rsidRDefault="00926D41" w:rsidP="00FA6912">
      <w:pPr>
        <w:keepNext/>
        <w:numPr>
          <w:ilvl w:val="12"/>
          <w:numId w:val="0"/>
        </w:numPr>
        <w:tabs>
          <w:tab w:val="clear" w:pos="567"/>
          <w:tab w:val="left" w:pos="720"/>
        </w:tabs>
        <w:spacing w:line="240" w:lineRule="auto"/>
        <w:ind w:right="-2"/>
        <w:rPr>
          <w:noProof/>
          <w:color w:val="000000"/>
          <w:szCs w:val="22"/>
          <w:lang w:val="is-IS"/>
        </w:rPr>
      </w:pPr>
      <w:r w:rsidRPr="006D3231">
        <w:rPr>
          <w:b/>
          <w:color w:val="000000"/>
          <w:szCs w:val="22"/>
          <w:lang w:val="is-IS"/>
        </w:rPr>
        <w:t>Danmark/ Norge</w:t>
      </w:r>
      <w:r w:rsidRPr="006D3231">
        <w:rPr>
          <w:color w:val="000000"/>
          <w:szCs w:val="22"/>
          <w:lang w:val="is-IS"/>
        </w:rPr>
        <w:t xml:space="preserve">/ </w:t>
      </w:r>
      <w:r w:rsidRPr="006D3231">
        <w:rPr>
          <w:b/>
          <w:color w:val="000000"/>
          <w:szCs w:val="22"/>
          <w:lang w:val="is-IS"/>
        </w:rPr>
        <w:t>Suomi/Finland/ Sverige</w:t>
      </w:r>
    </w:p>
    <w:p w:rsidR="001C5440" w:rsidRPr="006D3231" w:rsidRDefault="00EB6E16" w:rsidP="00FA6912">
      <w:pPr>
        <w:keepNext/>
        <w:numPr>
          <w:ilvl w:val="12"/>
          <w:numId w:val="0"/>
        </w:numPr>
        <w:tabs>
          <w:tab w:val="clear" w:pos="567"/>
          <w:tab w:val="left" w:pos="720"/>
        </w:tabs>
        <w:spacing w:line="240" w:lineRule="auto"/>
        <w:rPr>
          <w:color w:val="000000"/>
          <w:lang w:val="is-IS"/>
        </w:rPr>
      </w:pPr>
      <w:r w:rsidRPr="006D3231">
        <w:rPr>
          <w:color w:val="000000"/>
          <w:szCs w:val="22"/>
          <w:lang w:val="is-IS"/>
        </w:rPr>
        <w:t>Almirall ApS, Tlf/ Puh/Tel: +45 70 25 75 75</w:t>
      </w:r>
    </w:p>
    <w:p w:rsidR="00B23204" w:rsidRPr="006D3231" w:rsidRDefault="00B23204" w:rsidP="00FA6912">
      <w:pPr>
        <w:numPr>
          <w:ilvl w:val="12"/>
          <w:numId w:val="0"/>
        </w:numPr>
        <w:tabs>
          <w:tab w:val="clear" w:pos="567"/>
          <w:tab w:val="left" w:pos="720"/>
        </w:tabs>
        <w:spacing w:line="240" w:lineRule="auto"/>
        <w:ind w:right="-2"/>
        <w:rPr>
          <w:color w:val="000000"/>
          <w:szCs w:val="22"/>
          <w:lang w:val="is-IS"/>
        </w:rPr>
      </w:pPr>
    </w:p>
    <w:p w:rsidR="00D7134A" w:rsidRPr="006D3231" w:rsidRDefault="00EB6E16" w:rsidP="00FA6912">
      <w:pPr>
        <w:keepNext/>
        <w:numPr>
          <w:ilvl w:val="12"/>
          <w:numId w:val="0"/>
        </w:numPr>
        <w:tabs>
          <w:tab w:val="clear" w:pos="567"/>
          <w:tab w:val="left" w:pos="720"/>
        </w:tabs>
        <w:spacing w:line="240" w:lineRule="auto"/>
        <w:rPr>
          <w:color w:val="000000"/>
          <w:szCs w:val="22"/>
          <w:lang w:val="is-IS"/>
        </w:rPr>
      </w:pPr>
      <w:r w:rsidRPr="006D3231">
        <w:rPr>
          <w:b/>
          <w:color w:val="000000"/>
          <w:szCs w:val="22"/>
          <w:lang w:val="is-IS"/>
        </w:rPr>
        <w:t>Deutschland</w:t>
      </w:r>
    </w:p>
    <w:p w:rsidR="00D217EB" w:rsidRPr="006D3231" w:rsidRDefault="00EB6E16" w:rsidP="00FA6912">
      <w:pPr>
        <w:keepNext/>
        <w:numPr>
          <w:ilvl w:val="12"/>
          <w:numId w:val="0"/>
        </w:numPr>
        <w:tabs>
          <w:tab w:val="clear" w:pos="567"/>
          <w:tab w:val="left" w:pos="720"/>
        </w:tabs>
        <w:spacing w:line="240" w:lineRule="auto"/>
        <w:rPr>
          <w:noProof/>
          <w:color w:val="000000"/>
          <w:szCs w:val="22"/>
          <w:lang w:val="is-IS"/>
        </w:rPr>
      </w:pPr>
      <w:r w:rsidRPr="006D3231">
        <w:rPr>
          <w:color w:val="000000"/>
          <w:szCs w:val="22"/>
          <w:lang w:val="is-IS"/>
        </w:rPr>
        <w:t>Almirall Hermal GmbH, Tel.: +49 (0)40 72704-0</w:t>
      </w:r>
    </w:p>
    <w:p w:rsidR="00642C67" w:rsidRDefault="00642C67" w:rsidP="00642C67">
      <w:pPr>
        <w:widowControl w:val="0"/>
        <w:numPr>
          <w:ilvl w:val="12"/>
          <w:numId w:val="0"/>
        </w:numPr>
        <w:tabs>
          <w:tab w:val="clear" w:pos="567"/>
          <w:tab w:val="left" w:pos="720"/>
        </w:tabs>
        <w:spacing w:line="240" w:lineRule="auto"/>
        <w:ind w:right="-2"/>
        <w:rPr>
          <w:szCs w:val="22"/>
          <w:lang w:val="de-DE"/>
        </w:rPr>
      </w:pPr>
      <w:bookmarkStart w:id="4" w:name="_Hlk36624224"/>
    </w:p>
    <w:p w:rsidR="00642C67" w:rsidRPr="00B43064" w:rsidRDefault="00642C67" w:rsidP="00642C67">
      <w:pPr>
        <w:keepNext/>
        <w:widowControl w:val="0"/>
        <w:numPr>
          <w:ilvl w:val="12"/>
          <w:numId w:val="0"/>
        </w:numPr>
        <w:tabs>
          <w:tab w:val="clear" w:pos="567"/>
          <w:tab w:val="left" w:pos="720"/>
        </w:tabs>
        <w:spacing w:line="240" w:lineRule="auto"/>
        <w:rPr>
          <w:b/>
          <w:szCs w:val="22"/>
          <w:lang w:val="it-IT"/>
        </w:rPr>
      </w:pPr>
      <w:r w:rsidRPr="00F07E3F">
        <w:rPr>
          <w:b/>
          <w:szCs w:val="22"/>
        </w:rPr>
        <w:t>Ελλάδα</w:t>
      </w:r>
    </w:p>
    <w:p w:rsidR="00642C67" w:rsidRPr="00B43064" w:rsidRDefault="00642C67" w:rsidP="00642C67">
      <w:pPr>
        <w:keepNext/>
        <w:widowControl w:val="0"/>
        <w:numPr>
          <w:ilvl w:val="12"/>
          <w:numId w:val="0"/>
        </w:numPr>
        <w:tabs>
          <w:tab w:val="clear" w:pos="567"/>
          <w:tab w:val="left" w:pos="720"/>
        </w:tabs>
        <w:spacing w:line="240" w:lineRule="auto"/>
        <w:rPr>
          <w:szCs w:val="22"/>
          <w:lang w:val="it-IT"/>
        </w:rPr>
      </w:pPr>
      <w:r w:rsidRPr="00B43064">
        <w:rPr>
          <w:szCs w:val="22"/>
          <w:lang w:val="it-IT"/>
        </w:rPr>
        <w:t>Galenica A.E., T</w:t>
      </w:r>
      <w:r w:rsidRPr="00F34856">
        <w:rPr>
          <w:szCs w:val="22"/>
          <w:lang w:val="de-DE"/>
        </w:rPr>
        <w:t>ηλ</w:t>
      </w:r>
      <w:r w:rsidRPr="00B43064">
        <w:rPr>
          <w:szCs w:val="22"/>
          <w:lang w:val="it-IT"/>
        </w:rPr>
        <w:t>: +30 210 52 81 700</w:t>
      </w:r>
    </w:p>
    <w:bookmarkEnd w:id="4"/>
    <w:p w:rsidR="00503AFF" w:rsidRPr="00B43064" w:rsidRDefault="00503AFF" w:rsidP="00FA6912">
      <w:pPr>
        <w:numPr>
          <w:ilvl w:val="12"/>
          <w:numId w:val="0"/>
        </w:numPr>
        <w:tabs>
          <w:tab w:val="clear" w:pos="567"/>
          <w:tab w:val="left" w:pos="720"/>
        </w:tabs>
        <w:spacing w:line="240" w:lineRule="auto"/>
        <w:ind w:right="-2"/>
        <w:rPr>
          <w:color w:val="000000"/>
          <w:szCs w:val="22"/>
          <w:lang w:val="it-IT"/>
        </w:rPr>
      </w:pPr>
    </w:p>
    <w:p w:rsidR="00D7134A" w:rsidRPr="006D3231" w:rsidRDefault="003F11F2" w:rsidP="00FA6912">
      <w:pPr>
        <w:keepNext/>
        <w:numPr>
          <w:ilvl w:val="12"/>
          <w:numId w:val="0"/>
        </w:numPr>
        <w:tabs>
          <w:tab w:val="clear" w:pos="567"/>
          <w:tab w:val="left" w:pos="720"/>
        </w:tabs>
        <w:spacing w:line="240" w:lineRule="auto"/>
        <w:rPr>
          <w:b/>
          <w:noProof/>
          <w:color w:val="000000"/>
          <w:szCs w:val="22"/>
          <w:lang w:val="is-IS"/>
        </w:rPr>
      </w:pPr>
      <w:r w:rsidRPr="006D3231">
        <w:rPr>
          <w:b/>
          <w:color w:val="000000"/>
          <w:szCs w:val="22"/>
          <w:lang w:val="is-IS"/>
        </w:rPr>
        <w:t>France</w:t>
      </w:r>
    </w:p>
    <w:p w:rsidR="00D217EB" w:rsidRPr="006D3231" w:rsidRDefault="00D7134A" w:rsidP="00FA6912">
      <w:pPr>
        <w:keepNext/>
        <w:numPr>
          <w:ilvl w:val="12"/>
          <w:numId w:val="0"/>
        </w:numPr>
        <w:tabs>
          <w:tab w:val="clear" w:pos="567"/>
          <w:tab w:val="left" w:pos="720"/>
        </w:tabs>
        <w:spacing w:line="240" w:lineRule="auto"/>
        <w:ind w:right="-2"/>
        <w:rPr>
          <w:noProof/>
          <w:color w:val="000000"/>
          <w:szCs w:val="22"/>
          <w:lang w:val="is-IS"/>
        </w:rPr>
      </w:pPr>
      <w:r w:rsidRPr="006D3231">
        <w:rPr>
          <w:color w:val="000000"/>
          <w:szCs w:val="22"/>
          <w:lang w:val="is-IS"/>
        </w:rPr>
        <w:t>Almirall SAS, Tél.: +33(0)1 46 46 19 20</w:t>
      </w:r>
    </w:p>
    <w:p w:rsidR="00503AFF" w:rsidRPr="006D3231" w:rsidRDefault="00503AFF" w:rsidP="00FA6912">
      <w:pPr>
        <w:numPr>
          <w:ilvl w:val="12"/>
          <w:numId w:val="0"/>
        </w:numPr>
        <w:tabs>
          <w:tab w:val="clear" w:pos="567"/>
          <w:tab w:val="left" w:pos="720"/>
        </w:tabs>
        <w:spacing w:line="240" w:lineRule="auto"/>
        <w:ind w:right="-2"/>
        <w:rPr>
          <w:color w:val="000000"/>
          <w:szCs w:val="22"/>
          <w:lang w:val="is-IS"/>
        </w:rPr>
      </w:pPr>
    </w:p>
    <w:p w:rsidR="00D7134A" w:rsidRPr="006D3231" w:rsidRDefault="00D7134A" w:rsidP="00FA6912">
      <w:pPr>
        <w:keepNext/>
        <w:numPr>
          <w:ilvl w:val="12"/>
          <w:numId w:val="0"/>
        </w:numPr>
        <w:tabs>
          <w:tab w:val="clear" w:pos="567"/>
          <w:tab w:val="left" w:pos="720"/>
        </w:tabs>
        <w:spacing w:line="240" w:lineRule="auto"/>
        <w:rPr>
          <w:b/>
          <w:noProof/>
          <w:color w:val="000000"/>
          <w:szCs w:val="22"/>
          <w:lang w:val="is-IS"/>
        </w:rPr>
      </w:pPr>
      <w:r w:rsidRPr="006D3231">
        <w:rPr>
          <w:b/>
          <w:color w:val="000000"/>
          <w:szCs w:val="22"/>
          <w:lang w:val="is-IS"/>
        </w:rPr>
        <w:t>Ireland</w:t>
      </w:r>
    </w:p>
    <w:p w:rsidR="00D217EB" w:rsidRPr="006D3231" w:rsidRDefault="00692B3B" w:rsidP="00FA6912">
      <w:pPr>
        <w:keepNext/>
        <w:numPr>
          <w:ilvl w:val="12"/>
          <w:numId w:val="0"/>
        </w:numPr>
        <w:tabs>
          <w:tab w:val="clear" w:pos="567"/>
          <w:tab w:val="left" w:pos="720"/>
        </w:tabs>
        <w:spacing w:line="240" w:lineRule="auto"/>
        <w:rPr>
          <w:noProof/>
          <w:color w:val="000000"/>
          <w:szCs w:val="22"/>
          <w:lang w:val="is-IS"/>
        </w:rPr>
      </w:pPr>
      <w:proofErr w:type="spellStart"/>
      <w:r w:rsidRPr="001B2A86">
        <w:rPr>
          <w:szCs w:val="22"/>
          <w:lang w:val="en-US"/>
        </w:rPr>
        <w:t>Almirall</w:t>
      </w:r>
      <w:proofErr w:type="spellEnd"/>
      <w:r w:rsidR="008E04FD">
        <w:rPr>
          <w:szCs w:val="22"/>
          <w:lang w:val="en-US"/>
        </w:rPr>
        <w:t>,</w:t>
      </w:r>
      <w:r w:rsidRPr="001B2A86">
        <w:rPr>
          <w:szCs w:val="22"/>
          <w:lang w:val="en-US"/>
        </w:rPr>
        <w:t xml:space="preserve"> S.A.</w:t>
      </w:r>
      <w:r w:rsidR="00406D26" w:rsidRPr="00B43064">
        <w:rPr>
          <w:szCs w:val="22"/>
          <w:lang w:val="en-US"/>
        </w:rPr>
        <w:t xml:space="preserve">, Tel: </w:t>
      </w:r>
      <w:r w:rsidR="001B2A86">
        <w:t>+353 (0) 1431 9836</w:t>
      </w:r>
    </w:p>
    <w:p w:rsidR="00503AFF" w:rsidRPr="006D3231" w:rsidRDefault="00503AFF" w:rsidP="00FA6912">
      <w:pPr>
        <w:numPr>
          <w:ilvl w:val="12"/>
          <w:numId w:val="0"/>
        </w:numPr>
        <w:tabs>
          <w:tab w:val="clear" w:pos="567"/>
          <w:tab w:val="left" w:pos="720"/>
        </w:tabs>
        <w:spacing w:line="240" w:lineRule="auto"/>
        <w:ind w:right="-2"/>
        <w:rPr>
          <w:color w:val="000000"/>
          <w:szCs w:val="22"/>
          <w:lang w:val="is-IS"/>
        </w:rPr>
      </w:pPr>
    </w:p>
    <w:p w:rsidR="00D7134A" w:rsidRPr="006D3231" w:rsidRDefault="00D7134A" w:rsidP="00FA6912">
      <w:pPr>
        <w:keepNext/>
        <w:numPr>
          <w:ilvl w:val="12"/>
          <w:numId w:val="0"/>
        </w:numPr>
        <w:tabs>
          <w:tab w:val="clear" w:pos="567"/>
          <w:tab w:val="left" w:pos="720"/>
        </w:tabs>
        <w:spacing w:line="240" w:lineRule="auto"/>
        <w:rPr>
          <w:noProof/>
          <w:color w:val="000000"/>
          <w:szCs w:val="22"/>
          <w:lang w:val="is-IS"/>
        </w:rPr>
      </w:pPr>
      <w:r w:rsidRPr="006D3231">
        <w:rPr>
          <w:b/>
          <w:color w:val="000000"/>
          <w:szCs w:val="22"/>
          <w:lang w:val="is-IS"/>
        </w:rPr>
        <w:t>Ísland</w:t>
      </w:r>
    </w:p>
    <w:p w:rsidR="00D217EB" w:rsidRPr="006D3231" w:rsidRDefault="00D7134A" w:rsidP="00FA6912">
      <w:pPr>
        <w:keepNext/>
        <w:numPr>
          <w:ilvl w:val="12"/>
          <w:numId w:val="0"/>
        </w:numPr>
        <w:tabs>
          <w:tab w:val="clear" w:pos="567"/>
          <w:tab w:val="left" w:pos="720"/>
        </w:tabs>
        <w:spacing w:line="240" w:lineRule="auto"/>
        <w:rPr>
          <w:noProof/>
          <w:color w:val="000000"/>
          <w:szCs w:val="22"/>
          <w:lang w:val="is-IS"/>
        </w:rPr>
      </w:pPr>
      <w:r w:rsidRPr="006D3231">
        <w:rPr>
          <w:color w:val="000000"/>
          <w:szCs w:val="22"/>
          <w:lang w:val="is-IS"/>
        </w:rPr>
        <w:t xml:space="preserve">Vistor hf., </w:t>
      </w:r>
      <w:r w:rsidR="00EB6E16" w:rsidRPr="006D3231">
        <w:rPr>
          <w:color w:val="000000"/>
          <w:szCs w:val="22"/>
          <w:lang w:val="is-IS"/>
        </w:rPr>
        <w:t>Sími: +354 535 70 00</w:t>
      </w:r>
    </w:p>
    <w:p w:rsidR="00503AFF" w:rsidRPr="006D3231" w:rsidRDefault="00503AFF" w:rsidP="00FA6912">
      <w:pPr>
        <w:numPr>
          <w:ilvl w:val="12"/>
          <w:numId w:val="0"/>
        </w:numPr>
        <w:tabs>
          <w:tab w:val="clear" w:pos="567"/>
          <w:tab w:val="left" w:pos="720"/>
        </w:tabs>
        <w:spacing w:line="240" w:lineRule="auto"/>
        <w:ind w:right="-2"/>
        <w:rPr>
          <w:color w:val="000000"/>
          <w:szCs w:val="22"/>
          <w:lang w:val="is-IS"/>
        </w:rPr>
      </w:pPr>
    </w:p>
    <w:p w:rsidR="00D7134A" w:rsidRPr="006D3231" w:rsidRDefault="00EB6E16" w:rsidP="00FA6912">
      <w:pPr>
        <w:keepNext/>
        <w:numPr>
          <w:ilvl w:val="12"/>
          <w:numId w:val="0"/>
        </w:numPr>
        <w:tabs>
          <w:tab w:val="clear" w:pos="567"/>
          <w:tab w:val="left" w:pos="720"/>
        </w:tabs>
        <w:spacing w:line="240" w:lineRule="auto"/>
        <w:rPr>
          <w:b/>
          <w:noProof/>
          <w:color w:val="000000"/>
          <w:szCs w:val="22"/>
          <w:lang w:val="is-IS"/>
        </w:rPr>
      </w:pPr>
      <w:r w:rsidRPr="006D3231">
        <w:rPr>
          <w:b/>
          <w:color w:val="000000"/>
          <w:szCs w:val="22"/>
          <w:lang w:val="is-IS"/>
        </w:rPr>
        <w:t>Italia</w:t>
      </w:r>
    </w:p>
    <w:p w:rsidR="00D217EB" w:rsidRPr="006D3231" w:rsidRDefault="00EB6E16" w:rsidP="00FA6912">
      <w:pPr>
        <w:keepNext/>
        <w:numPr>
          <w:ilvl w:val="12"/>
          <w:numId w:val="0"/>
        </w:numPr>
        <w:tabs>
          <w:tab w:val="clear" w:pos="567"/>
          <w:tab w:val="left" w:pos="720"/>
        </w:tabs>
        <w:spacing w:line="240" w:lineRule="auto"/>
        <w:rPr>
          <w:noProof/>
          <w:color w:val="000000"/>
          <w:szCs w:val="22"/>
          <w:lang w:val="is-IS"/>
        </w:rPr>
      </w:pPr>
      <w:r w:rsidRPr="006D3231">
        <w:rPr>
          <w:color w:val="000000"/>
          <w:szCs w:val="22"/>
          <w:lang w:val="is-IS"/>
        </w:rPr>
        <w:t>Almirall SpA, Tel.: +39 02 346181</w:t>
      </w:r>
    </w:p>
    <w:p w:rsidR="00503AFF" w:rsidRPr="006D3231" w:rsidRDefault="00503AFF" w:rsidP="00FA6912">
      <w:pPr>
        <w:numPr>
          <w:ilvl w:val="12"/>
          <w:numId w:val="0"/>
        </w:numPr>
        <w:tabs>
          <w:tab w:val="clear" w:pos="567"/>
          <w:tab w:val="left" w:pos="720"/>
        </w:tabs>
        <w:spacing w:line="240" w:lineRule="auto"/>
        <w:ind w:right="-2"/>
        <w:rPr>
          <w:color w:val="000000"/>
          <w:szCs w:val="22"/>
          <w:lang w:val="is-IS"/>
        </w:rPr>
      </w:pPr>
    </w:p>
    <w:p w:rsidR="00D7134A" w:rsidRPr="006D3231" w:rsidRDefault="00EB6E16" w:rsidP="00FA6912">
      <w:pPr>
        <w:keepNext/>
        <w:numPr>
          <w:ilvl w:val="12"/>
          <w:numId w:val="0"/>
        </w:numPr>
        <w:tabs>
          <w:tab w:val="clear" w:pos="567"/>
          <w:tab w:val="left" w:pos="720"/>
        </w:tabs>
        <w:spacing w:line="240" w:lineRule="auto"/>
        <w:rPr>
          <w:noProof/>
          <w:color w:val="000000"/>
          <w:szCs w:val="22"/>
          <w:lang w:val="is-IS"/>
        </w:rPr>
      </w:pPr>
      <w:r w:rsidRPr="006D3231">
        <w:rPr>
          <w:b/>
          <w:color w:val="000000"/>
          <w:szCs w:val="22"/>
          <w:lang w:val="is-IS"/>
        </w:rPr>
        <w:t>Nederland</w:t>
      </w:r>
    </w:p>
    <w:p w:rsidR="00D217EB" w:rsidRPr="006D3231" w:rsidRDefault="00EB6E16" w:rsidP="00FA6912">
      <w:pPr>
        <w:keepNext/>
        <w:numPr>
          <w:ilvl w:val="12"/>
          <w:numId w:val="0"/>
        </w:numPr>
        <w:tabs>
          <w:tab w:val="clear" w:pos="567"/>
          <w:tab w:val="left" w:pos="720"/>
        </w:tabs>
        <w:spacing w:line="240" w:lineRule="auto"/>
        <w:rPr>
          <w:noProof/>
          <w:color w:val="000000"/>
          <w:szCs w:val="22"/>
          <w:lang w:val="is-IS"/>
        </w:rPr>
      </w:pPr>
      <w:r w:rsidRPr="006D3231">
        <w:rPr>
          <w:color w:val="000000"/>
          <w:szCs w:val="22"/>
          <w:lang w:val="is-IS"/>
        </w:rPr>
        <w:t>Almirall B.V., Tel: +31 (0)30</w:t>
      </w:r>
      <w:r w:rsidR="00AF7D65">
        <w:rPr>
          <w:color w:val="000000"/>
          <w:szCs w:val="22"/>
          <w:lang w:val="is-IS"/>
        </w:rPr>
        <w:t xml:space="preserve"> </w:t>
      </w:r>
      <w:r w:rsidRPr="006D3231">
        <w:rPr>
          <w:color w:val="000000"/>
          <w:szCs w:val="22"/>
          <w:lang w:val="is-IS"/>
        </w:rPr>
        <w:t>799</w:t>
      </w:r>
      <w:r w:rsidR="00AF7D65">
        <w:rPr>
          <w:color w:val="000000"/>
          <w:szCs w:val="22"/>
          <w:lang w:val="is-IS"/>
        </w:rPr>
        <w:t xml:space="preserve"> </w:t>
      </w:r>
      <w:r w:rsidRPr="006D3231">
        <w:rPr>
          <w:color w:val="000000"/>
          <w:szCs w:val="22"/>
          <w:lang w:val="is-IS"/>
        </w:rPr>
        <w:t>1155</w:t>
      </w:r>
    </w:p>
    <w:p w:rsidR="00503AFF" w:rsidRPr="006D3231" w:rsidRDefault="00503AFF" w:rsidP="00FA6912">
      <w:pPr>
        <w:numPr>
          <w:ilvl w:val="12"/>
          <w:numId w:val="0"/>
        </w:numPr>
        <w:tabs>
          <w:tab w:val="clear" w:pos="567"/>
          <w:tab w:val="left" w:pos="720"/>
        </w:tabs>
        <w:spacing w:line="240" w:lineRule="auto"/>
        <w:ind w:right="-2"/>
        <w:rPr>
          <w:color w:val="000000"/>
          <w:szCs w:val="22"/>
          <w:lang w:val="is-IS"/>
        </w:rPr>
      </w:pPr>
    </w:p>
    <w:p w:rsidR="00D7134A" w:rsidRPr="006D3231" w:rsidRDefault="00EB6E16" w:rsidP="00FA6912">
      <w:pPr>
        <w:keepNext/>
        <w:numPr>
          <w:ilvl w:val="12"/>
          <w:numId w:val="0"/>
        </w:numPr>
        <w:tabs>
          <w:tab w:val="clear" w:pos="567"/>
          <w:tab w:val="left" w:pos="720"/>
        </w:tabs>
        <w:spacing w:line="240" w:lineRule="auto"/>
        <w:rPr>
          <w:noProof/>
          <w:color w:val="000000"/>
          <w:szCs w:val="22"/>
          <w:lang w:val="is-IS"/>
        </w:rPr>
      </w:pPr>
      <w:r w:rsidRPr="006D3231">
        <w:rPr>
          <w:b/>
          <w:color w:val="000000"/>
          <w:szCs w:val="22"/>
          <w:lang w:val="is-IS"/>
        </w:rPr>
        <w:t>Österreich</w:t>
      </w:r>
    </w:p>
    <w:p w:rsidR="00D217EB" w:rsidRPr="006D3231" w:rsidRDefault="00EB6E16" w:rsidP="00FA6912">
      <w:pPr>
        <w:keepNext/>
        <w:numPr>
          <w:ilvl w:val="12"/>
          <w:numId w:val="0"/>
        </w:numPr>
        <w:tabs>
          <w:tab w:val="clear" w:pos="567"/>
          <w:tab w:val="left" w:pos="720"/>
        </w:tabs>
        <w:spacing w:line="240" w:lineRule="auto"/>
        <w:rPr>
          <w:noProof/>
          <w:color w:val="000000"/>
          <w:szCs w:val="22"/>
          <w:lang w:val="is-IS"/>
        </w:rPr>
      </w:pPr>
      <w:r w:rsidRPr="006D3231">
        <w:rPr>
          <w:color w:val="000000"/>
          <w:szCs w:val="22"/>
          <w:lang w:val="is-IS"/>
        </w:rPr>
        <w:t>Almirall GmbH, Tel.: +43 (0)1/595 39 60</w:t>
      </w:r>
    </w:p>
    <w:p w:rsidR="00503AFF" w:rsidRPr="006D3231" w:rsidRDefault="00503AFF" w:rsidP="00FA6912">
      <w:pPr>
        <w:numPr>
          <w:ilvl w:val="12"/>
          <w:numId w:val="0"/>
        </w:numPr>
        <w:tabs>
          <w:tab w:val="clear" w:pos="567"/>
          <w:tab w:val="left" w:pos="720"/>
        </w:tabs>
        <w:spacing w:line="240" w:lineRule="auto"/>
        <w:ind w:right="-2"/>
        <w:rPr>
          <w:color w:val="000000"/>
          <w:szCs w:val="22"/>
          <w:lang w:val="is-IS"/>
        </w:rPr>
      </w:pPr>
    </w:p>
    <w:p w:rsidR="00D7134A" w:rsidRPr="006D3231" w:rsidRDefault="00EB6E16" w:rsidP="00FA6912">
      <w:pPr>
        <w:keepNext/>
        <w:numPr>
          <w:ilvl w:val="12"/>
          <w:numId w:val="0"/>
        </w:numPr>
        <w:tabs>
          <w:tab w:val="clear" w:pos="567"/>
          <w:tab w:val="left" w:pos="720"/>
        </w:tabs>
        <w:spacing w:line="240" w:lineRule="auto"/>
        <w:ind w:right="-2"/>
        <w:rPr>
          <w:b/>
          <w:bCs/>
          <w:i/>
          <w:iCs/>
          <w:noProof/>
          <w:color w:val="000000"/>
          <w:szCs w:val="22"/>
          <w:lang w:val="is-IS"/>
        </w:rPr>
      </w:pPr>
      <w:r w:rsidRPr="006D3231">
        <w:rPr>
          <w:b/>
          <w:color w:val="000000"/>
          <w:szCs w:val="22"/>
          <w:lang w:val="is-IS"/>
        </w:rPr>
        <w:t>Polska</w:t>
      </w:r>
    </w:p>
    <w:p w:rsidR="001C5440" w:rsidRPr="006D3231" w:rsidRDefault="00EB6E16" w:rsidP="00FA6912">
      <w:pPr>
        <w:keepNext/>
        <w:numPr>
          <w:ilvl w:val="12"/>
          <w:numId w:val="0"/>
        </w:numPr>
        <w:tabs>
          <w:tab w:val="clear" w:pos="567"/>
          <w:tab w:val="left" w:pos="720"/>
        </w:tabs>
        <w:spacing w:line="240" w:lineRule="auto"/>
        <w:rPr>
          <w:noProof/>
          <w:color w:val="000000"/>
          <w:szCs w:val="22"/>
          <w:lang w:val="is-IS"/>
        </w:rPr>
      </w:pPr>
      <w:r w:rsidRPr="006D3231">
        <w:rPr>
          <w:color w:val="000000"/>
          <w:szCs w:val="22"/>
          <w:lang w:val="is-IS"/>
        </w:rPr>
        <w:t>Almirall Sp.z o. o., Tel.: +48 22 330 02 57</w:t>
      </w:r>
    </w:p>
    <w:p w:rsidR="00503AFF" w:rsidRPr="006D3231" w:rsidRDefault="00503AFF" w:rsidP="00FA6912">
      <w:pPr>
        <w:numPr>
          <w:ilvl w:val="12"/>
          <w:numId w:val="0"/>
        </w:numPr>
        <w:tabs>
          <w:tab w:val="clear" w:pos="567"/>
          <w:tab w:val="left" w:pos="720"/>
        </w:tabs>
        <w:spacing w:line="240" w:lineRule="auto"/>
        <w:ind w:right="-2"/>
        <w:rPr>
          <w:color w:val="000000"/>
          <w:szCs w:val="22"/>
          <w:lang w:val="is-IS"/>
        </w:rPr>
      </w:pPr>
    </w:p>
    <w:p w:rsidR="00D7134A" w:rsidRPr="006D3231" w:rsidRDefault="00926D41" w:rsidP="00FA6912">
      <w:pPr>
        <w:keepNext/>
        <w:numPr>
          <w:ilvl w:val="12"/>
          <w:numId w:val="0"/>
        </w:numPr>
        <w:tabs>
          <w:tab w:val="clear" w:pos="567"/>
          <w:tab w:val="left" w:pos="720"/>
        </w:tabs>
        <w:spacing w:line="240" w:lineRule="auto"/>
        <w:rPr>
          <w:noProof/>
          <w:color w:val="000000"/>
          <w:szCs w:val="22"/>
          <w:lang w:val="is-IS"/>
        </w:rPr>
      </w:pPr>
      <w:r w:rsidRPr="006D3231">
        <w:rPr>
          <w:b/>
          <w:color w:val="000000"/>
          <w:szCs w:val="22"/>
          <w:lang w:val="is-IS"/>
        </w:rPr>
        <w:t>Portugal</w:t>
      </w:r>
    </w:p>
    <w:p w:rsidR="00D217EB" w:rsidRPr="006D3231" w:rsidRDefault="00926D41" w:rsidP="00FA6912">
      <w:pPr>
        <w:keepNext/>
        <w:numPr>
          <w:ilvl w:val="12"/>
          <w:numId w:val="0"/>
        </w:numPr>
        <w:tabs>
          <w:tab w:val="clear" w:pos="567"/>
          <w:tab w:val="left" w:pos="720"/>
        </w:tabs>
        <w:spacing w:line="240" w:lineRule="auto"/>
        <w:rPr>
          <w:noProof/>
          <w:color w:val="000000"/>
          <w:szCs w:val="22"/>
          <w:lang w:val="is-IS"/>
        </w:rPr>
      </w:pPr>
      <w:r w:rsidRPr="006D3231">
        <w:rPr>
          <w:color w:val="000000"/>
          <w:szCs w:val="22"/>
          <w:lang w:val="is-IS"/>
        </w:rPr>
        <w:t>Almirall - Produtos Farmacêuticos, Lda., Tel.: +351 21 415 57 50</w:t>
      </w:r>
    </w:p>
    <w:p w:rsidR="009E64BF" w:rsidRDefault="009E64BF" w:rsidP="00FA6912">
      <w:pPr>
        <w:tabs>
          <w:tab w:val="clear" w:pos="567"/>
        </w:tabs>
        <w:spacing w:line="240" w:lineRule="auto"/>
        <w:rPr>
          <w:color w:val="000000"/>
          <w:szCs w:val="22"/>
          <w:lang w:val="is-IS"/>
        </w:rPr>
      </w:pPr>
    </w:p>
    <w:p w:rsidR="007800A4" w:rsidRPr="006D3231" w:rsidRDefault="007800A4" w:rsidP="00FA6912">
      <w:pPr>
        <w:keepNext/>
        <w:numPr>
          <w:ilvl w:val="12"/>
          <w:numId w:val="0"/>
        </w:numPr>
        <w:tabs>
          <w:tab w:val="clear" w:pos="567"/>
          <w:tab w:val="left" w:pos="720"/>
        </w:tabs>
        <w:spacing w:line="240" w:lineRule="auto"/>
        <w:rPr>
          <w:b/>
          <w:noProof/>
          <w:color w:val="000000"/>
          <w:szCs w:val="22"/>
          <w:lang w:val="is-IS"/>
        </w:rPr>
      </w:pPr>
      <w:r w:rsidRPr="006D3231">
        <w:rPr>
          <w:b/>
          <w:color w:val="000000"/>
          <w:szCs w:val="22"/>
          <w:lang w:val="is-IS"/>
        </w:rPr>
        <w:t>United Kingdom</w:t>
      </w:r>
      <w:r w:rsidR="00676F4A">
        <w:rPr>
          <w:b/>
          <w:color w:val="000000"/>
          <w:szCs w:val="22"/>
          <w:lang w:val="is-IS"/>
        </w:rPr>
        <w:t xml:space="preserve"> (Northern Ireland)</w:t>
      </w:r>
    </w:p>
    <w:p w:rsidR="007800A4" w:rsidRDefault="007800A4" w:rsidP="00FA6912">
      <w:pPr>
        <w:tabs>
          <w:tab w:val="clear" w:pos="567"/>
        </w:tabs>
        <w:spacing w:line="240" w:lineRule="auto"/>
      </w:pPr>
      <w:r w:rsidRPr="006D3231">
        <w:rPr>
          <w:color w:val="000000"/>
          <w:szCs w:val="22"/>
          <w:lang w:val="is-IS"/>
        </w:rPr>
        <w:t xml:space="preserve">Almirall Limited, Tel: </w:t>
      </w:r>
      <w:r w:rsidR="00CF2ADE">
        <w:rPr>
          <w:color w:val="000000"/>
          <w:szCs w:val="22"/>
          <w:lang w:val="is-IS"/>
        </w:rPr>
        <w:t>+44 (</w:t>
      </w:r>
      <w:r>
        <w:t>0</w:t>
      </w:r>
      <w:r w:rsidR="00CF2ADE">
        <w:t xml:space="preserve">) </w:t>
      </w:r>
      <w:r>
        <w:t>800 0087 399</w:t>
      </w:r>
    </w:p>
    <w:p w:rsidR="007800A4" w:rsidRPr="006D3231" w:rsidRDefault="007800A4" w:rsidP="00FA6912">
      <w:pPr>
        <w:tabs>
          <w:tab w:val="clear" w:pos="567"/>
        </w:tabs>
        <w:spacing w:line="240" w:lineRule="auto"/>
        <w:rPr>
          <w:color w:val="000000"/>
          <w:szCs w:val="22"/>
          <w:lang w:val="is-IS"/>
        </w:rPr>
      </w:pPr>
    </w:p>
    <w:p w:rsidR="00D7134A" w:rsidRPr="006D3231" w:rsidRDefault="00D7134A" w:rsidP="00FA6912">
      <w:pPr>
        <w:numPr>
          <w:ilvl w:val="12"/>
          <w:numId w:val="0"/>
        </w:numPr>
        <w:tabs>
          <w:tab w:val="clear" w:pos="567"/>
        </w:tabs>
        <w:spacing w:line="240" w:lineRule="auto"/>
        <w:ind w:right="-2"/>
        <w:rPr>
          <w:rFonts w:eastAsia="MS Mincho"/>
          <w:color w:val="000000"/>
          <w:szCs w:val="22"/>
          <w:lang w:val="is-IS" w:eastAsia="ja-JP"/>
        </w:rPr>
      </w:pPr>
      <w:r w:rsidRPr="006D3231">
        <w:rPr>
          <w:b/>
          <w:color w:val="000000"/>
          <w:szCs w:val="22"/>
          <w:lang w:val="is-IS"/>
        </w:rPr>
        <w:t xml:space="preserve">Þessi fylgiseðill var síðast uppfærður </w:t>
      </w:r>
    </w:p>
    <w:p w:rsidR="006222B9" w:rsidRPr="006D3231" w:rsidRDefault="006222B9" w:rsidP="00FA6912">
      <w:pPr>
        <w:numPr>
          <w:ilvl w:val="12"/>
          <w:numId w:val="0"/>
        </w:numPr>
        <w:tabs>
          <w:tab w:val="clear" w:pos="567"/>
        </w:tabs>
        <w:spacing w:line="240" w:lineRule="auto"/>
        <w:ind w:right="-2"/>
        <w:rPr>
          <w:color w:val="000000"/>
          <w:szCs w:val="22"/>
          <w:lang w:val="is-IS"/>
        </w:rPr>
      </w:pPr>
    </w:p>
    <w:p w:rsidR="006222B9" w:rsidRPr="006D3231" w:rsidRDefault="00EB6E16" w:rsidP="00FA6912">
      <w:pPr>
        <w:keepNext/>
        <w:numPr>
          <w:ilvl w:val="12"/>
          <w:numId w:val="0"/>
        </w:numPr>
        <w:tabs>
          <w:tab w:val="clear" w:pos="567"/>
        </w:tabs>
        <w:spacing w:line="240" w:lineRule="auto"/>
        <w:rPr>
          <w:b/>
          <w:color w:val="000000"/>
          <w:szCs w:val="22"/>
          <w:lang w:val="is-IS"/>
        </w:rPr>
      </w:pPr>
      <w:r w:rsidRPr="006D3231">
        <w:rPr>
          <w:b/>
          <w:color w:val="000000"/>
          <w:szCs w:val="22"/>
          <w:lang w:val="is-IS"/>
        </w:rPr>
        <w:t>Upplýsingar sem hægt er að nálgast annars staðar</w:t>
      </w:r>
    </w:p>
    <w:p w:rsidR="00807EE0" w:rsidRPr="006D3231" w:rsidRDefault="00EB6E16" w:rsidP="00FA6912">
      <w:pPr>
        <w:keepNext/>
        <w:numPr>
          <w:ilvl w:val="12"/>
          <w:numId w:val="0"/>
        </w:numPr>
        <w:tabs>
          <w:tab w:val="clear" w:pos="567"/>
        </w:tabs>
        <w:spacing w:line="240" w:lineRule="auto"/>
        <w:rPr>
          <w:iCs/>
          <w:color w:val="000000"/>
          <w:szCs w:val="22"/>
          <w:lang w:val="is-IS"/>
        </w:rPr>
      </w:pPr>
      <w:r w:rsidRPr="006D3231">
        <w:rPr>
          <w:color w:val="000000"/>
          <w:szCs w:val="22"/>
          <w:lang w:val="is-IS"/>
        </w:rPr>
        <w:t xml:space="preserve">Ítarlegar upplýsingar um lyfið eru birtar á vef Lyfjastofnunar Evrópu </w:t>
      </w:r>
      <w:hyperlink r:id="rId14" w:history="1">
        <w:r w:rsidRPr="007312B8">
          <w:rPr>
            <w:rStyle w:val="Hyperlink"/>
            <w:szCs w:val="22"/>
            <w:lang w:val="is-IS"/>
          </w:rPr>
          <w:t>http://www.ema.europa.eu</w:t>
        </w:r>
      </w:hyperlink>
      <w:r w:rsidRPr="006D3231">
        <w:rPr>
          <w:color w:val="000000"/>
          <w:szCs w:val="22"/>
          <w:lang w:val="is-IS"/>
        </w:rPr>
        <w:t>.</w:t>
      </w:r>
    </w:p>
    <w:p w:rsidR="00D7134A" w:rsidRPr="006D3231" w:rsidRDefault="00D7134A" w:rsidP="00FA6912">
      <w:pPr>
        <w:numPr>
          <w:ilvl w:val="12"/>
          <w:numId w:val="0"/>
        </w:numPr>
        <w:tabs>
          <w:tab w:val="clear" w:pos="567"/>
        </w:tabs>
        <w:spacing w:line="240" w:lineRule="auto"/>
        <w:ind w:right="-2"/>
        <w:rPr>
          <w:color w:val="000000"/>
          <w:szCs w:val="22"/>
          <w:lang w:val="is-IS"/>
        </w:rPr>
      </w:pPr>
    </w:p>
    <w:p w:rsidR="00634DD1" w:rsidRPr="006D3231" w:rsidRDefault="00EB6E16" w:rsidP="00FA6912">
      <w:pPr>
        <w:tabs>
          <w:tab w:val="clear" w:pos="567"/>
        </w:tabs>
        <w:spacing w:line="240" w:lineRule="auto"/>
        <w:jc w:val="center"/>
        <w:rPr>
          <w:color w:val="000000"/>
          <w:szCs w:val="22"/>
          <w:lang w:val="is-IS"/>
        </w:rPr>
      </w:pPr>
      <w:r w:rsidRPr="006D3231">
        <w:rPr>
          <w:color w:val="000000"/>
          <w:szCs w:val="22"/>
          <w:u w:val="single"/>
          <w:lang w:val="is-IS"/>
        </w:rPr>
        <w:br w:type="page"/>
      </w:r>
      <w:r w:rsidRPr="006D3231">
        <w:rPr>
          <w:b/>
          <w:color w:val="000000"/>
          <w:szCs w:val="22"/>
          <w:lang w:val="is-IS"/>
        </w:rPr>
        <w:t>Fylgiseðill: Upplýsingar fyrir sjúkling</w:t>
      </w:r>
    </w:p>
    <w:p w:rsidR="00634DD1" w:rsidRPr="006D3231" w:rsidRDefault="00634DD1" w:rsidP="00FA6912">
      <w:pPr>
        <w:numPr>
          <w:ilvl w:val="12"/>
          <w:numId w:val="0"/>
        </w:numPr>
        <w:shd w:val="clear" w:color="auto" w:fill="FFFFFF"/>
        <w:tabs>
          <w:tab w:val="clear" w:pos="567"/>
        </w:tabs>
        <w:spacing w:line="240" w:lineRule="auto"/>
        <w:jc w:val="center"/>
        <w:rPr>
          <w:color w:val="000000"/>
          <w:szCs w:val="22"/>
          <w:lang w:val="is-IS"/>
        </w:rPr>
      </w:pPr>
    </w:p>
    <w:p w:rsidR="00634DD1" w:rsidRPr="006D3231" w:rsidRDefault="00EB6E16" w:rsidP="00FA6912">
      <w:pPr>
        <w:tabs>
          <w:tab w:val="clear" w:pos="567"/>
          <w:tab w:val="left" w:pos="993"/>
        </w:tabs>
        <w:spacing w:line="240" w:lineRule="auto"/>
        <w:jc w:val="center"/>
        <w:rPr>
          <w:b/>
          <w:color w:val="000000"/>
          <w:szCs w:val="22"/>
          <w:lang w:val="is-IS"/>
        </w:rPr>
      </w:pPr>
      <w:r w:rsidRPr="006D3231">
        <w:rPr>
          <w:b/>
          <w:color w:val="000000"/>
          <w:szCs w:val="22"/>
          <w:lang w:val="is-IS"/>
        </w:rPr>
        <w:t xml:space="preserve">Skilarence 120 mg </w:t>
      </w:r>
      <w:r w:rsidR="00DA4EA6" w:rsidRPr="006D3231">
        <w:rPr>
          <w:b/>
          <w:color w:val="000000"/>
          <w:szCs w:val="22"/>
          <w:lang w:val="is-IS"/>
        </w:rPr>
        <w:t>maga</w:t>
      </w:r>
      <w:r w:rsidRPr="006D3231">
        <w:rPr>
          <w:b/>
          <w:color w:val="000000"/>
          <w:szCs w:val="22"/>
          <w:lang w:val="is-IS"/>
        </w:rPr>
        <w:t>sýruþolnar töflur</w:t>
      </w:r>
    </w:p>
    <w:p w:rsidR="00634DD1" w:rsidRPr="006D3231" w:rsidRDefault="00EB6E16" w:rsidP="00FA6912">
      <w:pPr>
        <w:numPr>
          <w:ilvl w:val="12"/>
          <w:numId w:val="0"/>
        </w:numPr>
        <w:tabs>
          <w:tab w:val="clear" w:pos="567"/>
        </w:tabs>
        <w:spacing w:line="240" w:lineRule="auto"/>
        <w:jc w:val="center"/>
        <w:rPr>
          <w:color w:val="000000"/>
          <w:szCs w:val="22"/>
          <w:lang w:val="is-IS"/>
        </w:rPr>
      </w:pPr>
      <w:r w:rsidRPr="006D3231">
        <w:rPr>
          <w:color w:val="000000"/>
          <w:szCs w:val="22"/>
          <w:lang w:val="is-IS"/>
        </w:rPr>
        <w:t>dímetýlfúmarat</w:t>
      </w:r>
    </w:p>
    <w:p w:rsidR="00634DD1" w:rsidRPr="006D3231" w:rsidRDefault="00634DD1" w:rsidP="00FA6912">
      <w:pPr>
        <w:tabs>
          <w:tab w:val="clear" w:pos="567"/>
        </w:tabs>
        <w:spacing w:line="240" w:lineRule="auto"/>
        <w:rPr>
          <w:color w:val="000000"/>
          <w:szCs w:val="22"/>
          <w:lang w:val="is-IS"/>
        </w:rPr>
      </w:pPr>
    </w:p>
    <w:p w:rsidR="00634DD1" w:rsidRPr="006D3231" w:rsidRDefault="00634DD1" w:rsidP="00FA6912">
      <w:pPr>
        <w:tabs>
          <w:tab w:val="clear" w:pos="567"/>
        </w:tabs>
        <w:spacing w:line="240" w:lineRule="auto"/>
        <w:rPr>
          <w:color w:val="000000"/>
          <w:szCs w:val="22"/>
          <w:lang w:val="is-IS"/>
        </w:rPr>
      </w:pPr>
    </w:p>
    <w:p w:rsidR="00634DD1" w:rsidRPr="006D3231" w:rsidRDefault="00EB6E16" w:rsidP="00FA6912">
      <w:pPr>
        <w:keepNext/>
        <w:tabs>
          <w:tab w:val="clear" w:pos="567"/>
        </w:tabs>
        <w:suppressAutoHyphens/>
        <w:spacing w:line="240" w:lineRule="auto"/>
        <w:rPr>
          <w:color w:val="000000"/>
          <w:szCs w:val="22"/>
          <w:lang w:val="is-IS"/>
        </w:rPr>
      </w:pPr>
      <w:r w:rsidRPr="006D3231">
        <w:rPr>
          <w:b/>
          <w:color w:val="000000"/>
          <w:szCs w:val="22"/>
          <w:lang w:val="is-IS"/>
        </w:rPr>
        <w:t>Lesið allan fylgiseðilinn vandlega áður en byrjað er að nota lyfið. Í honum eru mikilvægar upplýsingar.</w:t>
      </w:r>
    </w:p>
    <w:p w:rsidR="00807EE0" w:rsidRPr="006D3231" w:rsidRDefault="00EB6E16" w:rsidP="00FA6912">
      <w:pPr>
        <w:keepNext/>
        <w:tabs>
          <w:tab w:val="clear" w:pos="567"/>
        </w:tabs>
        <w:spacing w:line="240" w:lineRule="auto"/>
        <w:ind w:left="567" w:right="-2" w:hanging="567"/>
        <w:rPr>
          <w:color w:val="000000"/>
          <w:szCs w:val="22"/>
          <w:lang w:val="is-IS"/>
        </w:rPr>
      </w:pPr>
      <w:r w:rsidRPr="006D3231">
        <w:rPr>
          <w:color w:val="000000"/>
          <w:szCs w:val="22"/>
          <w:lang w:val="is-IS"/>
        </w:rPr>
        <w:t>-</w:t>
      </w:r>
      <w:r w:rsidRPr="006D3231">
        <w:rPr>
          <w:color w:val="000000"/>
          <w:szCs w:val="22"/>
          <w:lang w:val="is-IS"/>
        </w:rPr>
        <w:tab/>
        <w:t>Geymið fylgiseðilinn. Nauðsynlegt getur verið að lesa hann síðar.</w:t>
      </w:r>
    </w:p>
    <w:p w:rsidR="00634DD1" w:rsidRPr="006D3231" w:rsidRDefault="00EB6E16" w:rsidP="00FA6912">
      <w:pPr>
        <w:tabs>
          <w:tab w:val="clear" w:pos="567"/>
        </w:tabs>
        <w:spacing w:line="240" w:lineRule="auto"/>
        <w:ind w:left="567" w:right="-2" w:hanging="567"/>
        <w:rPr>
          <w:color w:val="000000"/>
          <w:szCs w:val="22"/>
          <w:lang w:val="is-IS"/>
        </w:rPr>
      </w:pPr>
      <w:r w:rsidRPr="006D3231">
        <w:rPr>
          <w:color w:val="000000"/>
          <w:szCs w:val="22"/>
          <w:lang w:val="is-IS"/>
        </w:rPr>
        <w:t>-</w:t>
      </w:r>
      <w:r w:rsidRPr="006D3231">
        <w:rPr>
          <w:color w:val="000000"/>
          <w:szCs w:val="22"/>
          <w:lang w:val="is-IS"/>
        </w:rPr>
        <w:tab/>
        <w:t>Leitið til læknisins eða lyfjafræðings ef þörf er á frekari upplýsingum.</w:t>
      </w:r>
    </w:p>
    <w:p w:rsidR="00634DD1" w:rsidRPr="006D3231" w:rsidRDefault="00EB6E16" w:rsidP="00FA6912">
      <w:pPr>
        <w:tabs>
          <w:tab w:val="clear" w:pos="567"/>
        </w:tabs>
        <w:spacing w:line="240" w:lineRule="auto"/>
        <w:ind w:left="567" w:right="-2" w:hanging="567"/>
        <w:rPr>
          <w:color w:val="000000"/>
          <w:szCs w:val="22"/>
          <w:lang w:val="is-IS"/>
        </w:rPr>
      </w:pPr>
      <w:r w:rsidRPr="006D3231">
        <w:rPr>
          <w:color w:val="000000"/>
          <w:szCs w:val="22"/>
          <w:lang w:val="is-IS"/>
        </w:rPr>
        <w:t>-</w:t>
      </w:r>
      <w:r w:rsidRPr="006D3231">
        <w:rPr>
          <w:color w:val="000000"/>
          <w:szCs w:val="22"/>
          <w:lang w:val="is-IS"/>
        </w:rPr>
        <w:tab/>
        <w:t>Þessu lyfi hefur verið ávísað til persónulegra nota. Ekki má gefa það öðrum. Það getur valdið þeim skaða, jafnvel þótt um sömu sjúkdómseinkenni sé að ræða.</w:t>
      </w:r>
    </w:p>
    <w:p w:rsidR="00634DD1" w:rsidRPr="006D3231" w:rsidRDefault="00EB6E16" w:rsidP="00FA6912">
      <w:pPr>
        <w:tabs>
          <w:tab w:val="clear" w:pos="567"/>
        </w:tabs>
        <w:spacing w:line="240" w:lineRule="auto"/>
        <w:ind w:left="567" w:hanging="567"/>
        <w:rPr>
          <w:color w:val="000000"/>
          <w:szCs w:val="22"/>
          <w:lang w:val="is-IS"/>
        </w:rPr>
      </w:pPr>
      <w:r w:rsidRPr="006D3231">
        <w:rPr>
          <w:color w:val="000000"/>
          <w:szCs w:val="22"/>
          <w:lang w:val="is-IS"/>
        </w:rPr>
        <w:t>-</w:t>
      </w:r>
      <w:r w:rsidRPr="006D3231">
        <w:rPr>
          <w:color w:val="000000"/>
          <w:szCs w:val="22"/>
          <w:lang w:val="is-IS"/>
        </w:rPr>
        <w:tab/>
        <w:t xml:space="preserve">Látið lækninn eða lyfjafræðing vita um allar aukaverkanir. Þetta gildir einnig um aukaverkanir sem ekki er minnst á í þessum fylgiseðli. Sjá kafla 4. </w:t>
      </w:r>
    </w:p>
    <w:p w:rsidR="00634DD1" w:rsidRPr="006D3231" w:rsidRDefault="00634DD1" w:rsidP="00FA6912">
      <w:pPr>
        <w:tabs>
          <w:tab w:val="clear" w:pos="567"/>
        </w:tabs>
        <w:spacing w:line="240" w:lineRule="auto"/>
        <w:ind w:right="-2"/>
        <w:rPr>
          <w:color w:val="000000"/>
          <w:szCs w:val="22"/>
          <w:lang w:val="is-IS"/>
        </w:rPr>
      </w:pPr>
    </w:p>
    <w:p w:rsidR="00634DD1" w:rsidRPr="006D3231" w:rsidRDefault="00EB6E16" w:rsidP="00FA6912">
      <w:pPr>
        <w:keepNext/>
        <w:numPr>
          <w:ilvl w:val="12"/>
          <w:numId w:val="0"/>
        </w:numPr>
        <w:tabs>
          <w:tab w:val="clear" w:pos="567"/>
        </w:tabs>
        <w:spacing w:line="240" w:lineRule="auto"/>
        <w:ind w:right="-2"/>
        <w:rPr>
          <w:color w:val="000000"/>
          <w:szCs w:val="22"/>
          <w:lang w:val="is-IS"/>
        </w:rPr>
      </w:pPr>
      <w:r w:rsidRPr="006D3231">
        <w:rPr>
          <w:b/>
          <w:color w:val="000000"/>
          <w:szCs w:val="22"/>
          <w:lang w:val="is-IS"/>
        </w:rPr>
        <w:t>Í fylgiseðlinum eru eftirfarandi kaflar:</w:t>
      </w:r>
    </w:p>
    <w:p w:rsidR="00807EE0" w:rsidRPr="006D3231" w:rsidRDefault="00EB6E16" w:rsidP="00FA6912">
      <w:pPr>
        <w:keepNext/>
        <w:numPr>
          <w:ilvl w:val="12"/>
          <w:numId w:val="0"/>
        </w:numPr>
        <w:spacing w:line="240" w:lineRule="auto"/>
        <w:ind w:right="-29"/>
        <w:rPr>
          <w:color w:val="000000"/>
          <w:szCs w:val="22"/>
          <w:lang w:val="is-IS"/>
        </w:rPr>
      </w:pPr>
      <w:r w:rsidRPr="006D3231">
        <w:rPr>
          <w:color w:val="000000"/>
          <w:szCs w:val="22"/>
          <w:lang w:val="is-IS"/>
        </w:rPr>
        <w:t>1.</w:t>
      </w:r>
      <w:r w:rsidRPr="006D3231">
        <w:rPr>
          <w:color w:val="000000"/>
          <w:szCs w:val="22"/>
          <w:lang w:val="is-IS"/>
        </w:rPr>
        <w:tab/>
        <w:t>Upplýsingar um Skilarence og við hverju það er notað</w:t>
      </w:r>
    </w:p>
    <w:p w:rsidR="00807EE0" w:rsidRPr="006D3231" w:rsidRDefault="00EB6E16" w:rsidP="00FA6912">
      <w:pPr>
        <w:numPr>
          <w:ilvl w:val="12"/>
          <w:numId w:val="0"/>
        </w:numPr>
        <w:spacing w:line="240" w:lineRule="auto"/>
        <w:ind w:right="-28"/>
        <w:rPr>
          <w:color w:val="000000"/>
          <w:szCs w:val="22"/>
          <w:lang w:val="is-IS"/>
        </w:rPr>
      </w:pPr>
      <w:r w:rsidRPr="006D3231">
        <w:rPr>
          <w:color w:val="000000"/>
          <w:szCs w:val="22"/>
          <w:lang w:val="is-IS"/>
        </w:rPr>
        <w:t>2.</w:t>
      </w:r>
      <w:r w:rsidRPr="006D3231">
        <w:rPr>
          <w:color w:val="000000"/>
          <w:szCs w:val="22"/>
          <w:lang w:val="is-IS"/>
        </w:rPr>
        <w:tab/>
        <w:t>Áður en byrjað er að nota Skilarence</w:t>
      </w:r>
    </w:p>
    <w:p w:rsidR="00807EE0" w:rsidRPr="006D3231" w:rsidRDefault="00EB6E16" w:rsidP="00FA6912">
      <w:pPr>
        <w:numPr>
          <w:ilvl w:val="12"/>
          <w:numId w:val="0"/>
        </w:numPr>
        <w:spacing w:line="240" w:lineRule="auto"/>
        <w:ind w:right="-28"/>
        <w:rPr>
          <w:color w:val="000000"/>
          <w:szCs w:val="22"/>
          <w:lang w:val="is-IS"/>
        </w:rPr>
      </w:pPr>
      <w:r w:rsidRPr="006D3231">
        <w:rPr>
          <w:color w:val="000000"/>
          <w:szCs w:val="22"/>
          <w:lang w:val="is-IS"/>
        </w:rPr>
        <w:t>3.</w:t>
      </w:r>
      <w:r w:rsidRPr="006D3231">
        <w:rPr>
          <w:color w:val="000000"/>
          <w:szCs w:val="22"/>
          <w:lang w:val="is-IS"/>
        </w:rPr>
        <w:tab/>
        <w:t>Hvernig nota á Skilarence</w:t>
      </w:r>
    </w:p>
    <w:p w:rsidR="00807EE0" w:rsidRPr="006D3231" w:rsidRDefault="00EB6E16" w:rsidP="00FA6912">
      <w:pPr>
        <w:numPr>
          <w:ilvl w:val="12"/>
          <w:numId w:val="0"/>
        </w:numPr>
        <w:spacing w:line="240" w:lineRule="auto"/>
        <w:ind w:right="-28"/>
        <w:rPr>
          <w:color w:val="000000"/>
          <w:szCs w:val="22"/>
          <w:lang w:val="is-IS"/>
        </w:rPr>
      </w:pPr>
      <w:r w:rsidRPr="006D3231">
        <w:rPr>
          <w:color w:val="000000"/>
          <w:szCs w:val="22"/>
          <w:lang w:val="is-IS"/>
        </w:rPr>
        <w:t>4.</w:t>
      </w:r>
      <w:r w:rsidRPr="006D3231">
        <w:rPr>
          <w:color w:val="000000"/>
          <w:szCs w:val="22"/>
          <w:lang w:val="is-IS"/>
        </w:rPr>
        <w:tab/>
        <w:t>Hugsanlegar aukaverkanir</w:t>
      </w:r>
    </w:p>
    <w:p w:rsidR="00807EE0" w:rsidRPr="006D3231" w:rsidRDefault="00EB6E16" w:rsidP="00FA6912">
      <w:pPr>
        <w:spacing w:line="240" w:lineRule="auto"/>
        <w:ind w:right="-28"/>
        <w:rPr>
          <w:color w:val="000000"/>
          <w:szCs w:val="22"/>
          <w:lang w:val="is-IS"/>
        </w:rPr>
      </w:pPr>
      <w:r w:rsidRPr="006D3231">
        <w:rPr>
          <w:color w:val="000000"/>
          <w:szCs w:val="22"/>
          <w:lang w:val="is-IS"/>
        </w:rPr>
        <w:t>5.</w:t>
      </w:r>
      <w:r w:rsidRPr="006D3231">
        <w:rPr>
          <w:color w:val="000000"/>
          <w:szCs w:val="22"/>
          <w:lang w:val="is-IS"/>
        </w:rPr>
        <w:tab/>
        <w:t>Hvernig geyma á Skilarence</w:t>
      </w:r>
    </w:p>
    <w:p w:rsidR="00634DD1" w:rsidRPr="006D3231" w:rsidRDefault="00EB6E16" w:rsidP="00FA6912">
      <w:pPr>
        <w:spacing w:line="240" w:lineRule="auto"/>
        <w:ind w:right="-28"/>
        <w:rPr>
          <w:color w:val="000000"/>
          <w:szCs w:val="22"/>
          <w:lang w:val="is-IS"/>
        </w:rPr>
      </w:pPr>
      <w:r w:rsidRPr="006D3231">
        <w:rPr>
          <w:color w:val="000000"/>
          <w:szCs w:val="22"/>
          <w:lang w:val="is-IS"/>
        </w:rPr>
        <w:t>6.</w:t>
      </w:r>
      <w:r w:rsidRPr="006D3231">
        <w:rPr>
          <w:color w:val="000000"/>
          <w:szCs w:val="22"/>
          <w:lang w:val="is-IS"/>
        </w:rPr>
        <w:tab/>
        <w:t>Pakkningar og aðrar upplýsingar</w:t>
      </w:r>
    </w:p>
    <w:p w:rsidR="00634DD1" w:rsidRPr="006D3231" w:rsidRDefault="00634DD1" w:rsidP="00FA6912">
      <w:pPr>
        <w:numPr>
          <w:ilvl w:val="12"/>
          <w:numId w:val="0"/>
        </w:numPr>
        <w:tabs>
          <w:tab w:val="clear" w:pos="567"/>
        </w:tabs>
        <w:spacing w:line="240" w:lineRule="auto"/>
        <w:ind w:right="-2"/>
        <w:rPr>
          <w:color w:val="000000"/>
          <w:szCs w:val="22"/>
          <w:lang w:val="is-IS"/>
        </w:rPr>
      </w:pPr>
    </w:p>
    <w:p w:rsidR="00634DD1" w:rsidRPr="006D3231" w:rsidRDefault="00634DD1" w:rsidP="00FA6912">
      <w:pPr>
        <w:numPr>
          <w:ilvl w:val="12"/>
          <w:numId w:val="0"/>
        </w:numPr>
        <w:tabs>
          <w:tab w:val="clear" w:pos="567"/>
        </w:tabs>
        <w:spacing w:line="240" w:lineRule="auto"/>
        <w:rPr>
          <w:color w:val="000000"/>
          <w:szCs w:val="22"/>
          <w:lang w:val="is-IS"/>
        </w:rPr>
      </w:pPr>
    </w:p>
    <w:p w:rsidR="00634DD1" w:rsidRPr="006D3231" w:rsidRDefault="00EB6E16" w:rsidP="00FA6912">
      <w:pPr>
        <w:keepNext/>
        <w:tabs>
          <w:tab w:val="clear" w:pos="567"/>
        </w:tabs>
        <w:spacing w:line="240" w:lineRule="auto"/>
        <w:rPr>
          <w:b/>
          <w:color w:val="000000"/>
          <w:szCs w:val="22"/>
          <w:lang w:val="is-IS"/>
        </w:rPr>
      </w:pPr>
      <w:r w:rsidRPr="006D3231">
        <w:rPr>
          <w:b/>
          <w:color w:val="000000"/>
          <w:szCs w:val="22"/>
          <w:lang w:val="is-IS"/>
        </w:rPr>
        <w:t>1.</w:t>
      </w:r>
      <w:r w:rsidRPr="006D3231">
        <w:rPr>
          <w:b/>
          <w:color w:val="000000"/>
          <w:szCs w:val="22"/>
          <w:lang w:val="is-IS"/>
        </w:rPr>
        <w:tab/>
        <w:t>Upplýsingar um Skilarence og við hverju það er notað</w:t>
      </w:r>
    </w:p>
    <w:p w:rsidR="00634DD1" w:rsidRPr="006D3231" w:rsidRDefault="00634DD1" w:rsidP="00FA6912">
      <w:pPr>
        <w:keepNext/>
        <w:tabs>
          <w:tab w:val="clear" w:pos="567"/>
        </w:tabs>
        <w:spacing w:line="240" w:lineRule="auto"/>
        <w:rPr>
          <w:color w:val="000000"/>
          <w:szCs w:val="22"/>
          <w:lang w:val="is-IS"/>
        </w:rPr>
      </w:pPr>
    </w:p>
    <w:p w:rsidR="00807EE0" w:rsidRPr="006D3231" w:rsidRDefault="00320301" w:rsidP="00FA6912">
      <w:pPr>
        <w:keepNext/>
        <w:tabs>
          <w:tab w:val="clear" w:pos="567"/>
        </w:tabs>
        <w:spacing w:line="240" w:lineRule="auto"/>
        <w:rPr>
          <w:b/>
          <w:color w:val="000000"/>
          <w:szCs w:val="22"/>
          <w:lang w:val="is-IS"/>
        </w:rPr>
      </w:pPr>
      <w:r w:rsidRPr="006D3231">
        <w:rPr>
          <w:b/>
          <w:color w:val="000000"/>
          <w:szCs w:val="22"/>
          <w:lang w:val="is-IS"/>
        </w:rPr>
        <w:t>Upplýsingar um Skilarence</w:t>
      </w:r>
    </w:p>
    <w:p w:rsidR="00807EE0" w:rsidRPr="006D3231" w:rsidRDefault="001C5440" w:rsidP="00FA6912">
      <w:pPr>
        <w:keepNext/>
        <w:tabs>
          <w:tab w:val="clear" w:pos="567"/>
        </w:tabs>
        <w:spacing w:line="240" w:lineRule="auto"/>
        <w:rPr>
          <w:color w:val="000000"/>
          <w:szCs w:val="22"/>
          <w:lang w:val="is-IS"/>
        </w:rPr>
      </w:pPr>
      <w:r w:rsidRPr="006D3231">
        <w:rPr>
          <w:color w:val="000000"/>
          <w:szCs w:val="22"/>
          <w:lang w:val="is-IS"/>
        </w:rPr>
        <w:t>Skilarence er lyf sem inniheldur virka efnið dímetýlfúmarat. Dímetýlfúmarat verkar á frumur ónæmiskerfisins (náttúrulegar varnir líkamans). Það breytir virkni ónæmiskerfisins og dregur úr framleiðslu efna sem eiga þátt í að valda sóra.</w:t>
      </w:r>
    </w:p>
    <w:p w:rsidR="00634DD1" w:rsidRPr="006D3231" w:rsidRDefault="00634DD1" w:rsidP="00FA6912">
      <w:pPr>
        <w:tabs>
          <w:tab w:val="clear" w:pos="567"/>
        </w:tabs>
        <w:spacing w:line="240" w:lineRule="auto"/>
        <w:ind w:right="-2"/>
        <w:rPr>
          <w:color w:val="000000"/>
          <w:szCs w:val="22"/>
          <w:lang w:val="is-IS"/>
        </w:rPr>
      </w:pPr>
    </w:p>
    <w:p w:rsidR="00634DD1" w:rsidRPr="006D3231" w:rsidRDefault="001C5440" w:rsidP="00FA6912">
      <w:pPr>
        <w:keepNext/>
        <w:tabs>
          <w:tab w:val="clear" w:pos="567"/>
        </w:tabs>
        <w:spacing w:line="240" w:lineRule="auto"/>
        <w:ind w:right="-2"/>
        <w:rPr>
          <w:b/>
          <w:color w:val="000000"/>
          <w:szCs w:val="22"/>
          <w:lang w:val="is-IS"/>
        </w:rPr>
      </w:pPr>
      <w:r w:rsidRPr="006D3231">
        <w:rPr>
          <w:b/>
          <w:color w:val="000000"/>
          <w:szCs w:val="22"/>
          <w:lang w:val="is-IS"/>
        </w:rPr>
        <w:t>Við hverju Skilarence er notað</w:t>
      </w:r>
    </w:p>
    <w:p w:rsidR="00634DD1" w:rsidRPr="006D3231" w:rsidRDefault="001C5440" w:rsidP="00FA6912">
      <w:pPr>
        <w:keepNext/>
        <w:tabs>
          <w:tab w:val="clear" w:pos="567"/>
        </w:tabs>
        <w:autoSpaceDE w:val="0"/>
        <w:autoSpaceDN w:val="0"/>
        <w:adjustRightInd w:val="0"/>
        <w:spacing w:line="240" w:lineRule="auto"/>
        <w:rPr>
          <w:color w:val="000000"/>
          <w:szCs w:val="22"/>
          <w:lang w:val="is-IS"/>
        </w:rPr>
      </w:pPr>
      <w:r w:rsidRPr="006D3231">
        <w:rPr>
          <w:color w:val="000000"/>
          <w:szCs w:val="22"/>
          <w:lang w:val="is-IS"/>
        </w:rPr>
        <w:t>Skilarence-töflur eru notaðar til meðferðar á miðlungsmiklum og verulegum skellusóra hjá fullorðnum. Sóri er sjúkdómur sem veldur þykkum, bólgnum, rauðum svæðum á húðinni sem oft eru hulin silfruðum hreisturflögum.</w:t>
      </w:r>
    </w:p>
    <w:p w:rsidR="00634DD1" w:rsidRPr="006D3231" w:rsidRDefault="00634DD1" w:rsidP="00FA6912">
      <w:pPr>
        <w:tabs>
          <w:tab w:val="clear" w:pos="567"/>
        </w:tabs>
        <w:spacing w:line="240" w:lineRule="auto"/>
        <w:ind w:right="-2"/>
        <w:rPr>
          <w:color w:val="000000"/>
          <w:szCs w:val="22"/>
          <w:lang w:val="is-IS"/>
        </w:rPr>
      </w:pPr>
    </w:p>
    <w:p w:rsidR="00022488" w:rsidRPr="006D3231" w:rsidRDefault="001C5440" w:rsidP="00FA6912">
      <w:pPr>
        <w:tabs>
          <w:tab w:val="clear" w:pos="567"/>
        </w:tabs>
        <w:spacing w:line="240" w:lineRule="auto"/>
        <w:ind w:right="-2"/>
        <w:rPr>
          <w:color w:val="000000"/>
          <w:szCs w:val="22"/>
          <w:lang w:val="is-IS"/>
        </w:rPr>
      </w:pPr>
      <w:r w:rsidRPr="006D3231">
        <w:rPr>
          <w:color w:val="000000"/>
          <w:szCs w:val="22"/>
          <w:lang w:val="is-IS"/>
        </w:rPr>
        <w:t>Almennt má sjá svörun við Skilarence strax í 3. viku og hún eykst með tímanum. Reynsla af tengdum lyfjum sem innihalda dímetýlfúmarat sýnir ávinning af meðferð í allt að 24 mánuði hið minnsta.</w:t>
      </w:r>
    </w:p>
    <w:p w:rsidR="00634DD1" w:rsidRPr="006D3231" w:rsidRDefault="00634DD1" w:rsidP="00FA6912">
      <w:pPr>
        <w:tabs>
          <w:tab w:val="clear" w:pos="567"/>
        </w:tabs>
        <w:spacing w:line="240" w:lineRule="auto"/>
        <w:ind w:right="-2"/>
        <w:rPr>
          <w:color w:val="000000"/>
          <w:szCs w:val="22"/>
          <w:lang w:val="is-IS"/>
        </w:rPr>
      </w:pPr>
    </w:p>
    <w:p w:rsidR="00634DD1" w:rsidRPr="006D3231" w:rsidRDefault="001C5440" w:rsidP="00FA6912">
      <w:pPr>
        <w:keepNext/>
        <w:tabs>
          <w:tab w:val="clear" w:pos="567"/>
        </w:tabs>
        <w:spacing w:line="240" w:lineRule="auto"/>
        <w:ind w:right="-2"/>
        <w:rPr>
          <w:b/>
          <w:color w:val="000000"/>
          <w:szCs w:val="22"/>
          <w:lang w:val="is-IS"/>
        </w:rPr>
      </w:pPr>
      <w:r w:rsidRPr="006D3231">
        <w:rPr>
          <w:b/>
          <w:color w:val="000000"/>
          <w:szCs w:val="22"/>
          <w:lang w:val="is-IS"/>
        </w:rPr>
        <w:t>2.</w:t>
      </w:r>
      <w:r w:rsidRPr="006D3231">
        <w:rPr>
          <w:b/>
          <w:color w:val="000000"/>
          <w:szCs w:val="22"/>
          <w:lang w:val="is-IS"/>
        </w:rPr>
        <w:tab/>
        <w:t>Áður en byrjað er að nota Skilarence</w:t>
      </w:r>
    </w:p>
    <w:p w:rsidR="00634DD1" w:rsidRPr="006D3231" w:rsidRDefault="00634DD1" w:rsidP="00FA6912">
      <w:pPr>
        <w:keepNext/>
        <w:tabs>
          <w:tab w:val="clear" w:pos="567"/>
        </w:tabs>
        <w:spacing w:line="240" w:lineRule="auto"/>
        <w:rPr>
          <w:color w:val="000000"/>
          <w:szCs w:val="22"/>
          <w:lang w:val="is-IS"/>
        </w:rPr>
      </w:pPr>
    </w:p>
    <w:p w:rsidR="00634DD1" w:rsidRPr="006D3231" w:rsidRDefault="001C5440" w:rsidP="00FA6912">
      <w:pPr>
        <w:keepNext/>
        <w:numPr>
          <w:ilvl w:val="12"/>
          <w:numId w:val="0"/>
        </w:numPr>
        <w:tabs>
          <w:tab w:val="clear" w:pos="567"/>
        </w:tabs>
        <w:spacing w:line="240" w:lineRule="auto"/>
        <w:rPr>
          <w:b/>
          <w:color w:val="000000"/>
          <w:szCs w:val="22"/>
          <w:lang w:val="is-IS"/>
        </w:rPr>
      </w:pPr>
      <w:r w:rsidRPr="006D3231">
        <w:rPr>
          <w:b/>
          <w:color w:val="000000"/>
          <w:szCs w:val="22"/>
          <w:lang w:val="is-IS"/>
        </w:rPr>
        <w:t>Ekki má nota Skilarence</w:t>
      </w:r>
    </w:p>
    <w:p w:rsidR="00634DD1" w:rsidRPr="006D3231" w:rsidRDefault="001C5440" w:rsidP="00FA6912">
      <w:pPr>
        <w:keepNext/>
        <w:numPr>
          <w:ilvl w:val="12"/>
          <w:numId w:val="0"/>
        </w:numPr>
        <w:tabs>
          <w:tab w:val="clear" w:pos="567"/>
        </w:tabs>
        <w:spacing w:line="240" w:lineRule="auto"/>
        <w:ind w:left="567" w:hanging="567"/>
        <w:rPr>
          <w:color w:val="000000"/>
          <w:szCs w:val="22"/>
          <w:lang w:val="is-IS"/>
        </w:rPr>
      </w:pPr>
      <w:r w:rsidRPr="006D3231">
        <w:rPr>
          <w:color w:val="000000"/>
          <w:szCs w:val="22"/>
          <w:lang w:val="is-IS"/>
        </w:rPr>
        <w:t>-</w:t>
      </w:r>
      <w:r w:rsidRPr="006D3231">
        <w:rPr>
          <w:color w:val="000000"/>
          <w:szCs w:val="22"/>
          <w:lang w:val="is-IS"/>
        </w:rPr>
        <w:tab/>
        <w:t>ef um er að ræða ofnæmi fyrir dímetýlfúmarati eða einhverju öðru innihaldsefni lyfsins (talin upp í kafla 6)</w:t>
      </w:r>
    </w:p>
    <w:p w:rsidR="001C5440" w:rsidRPr="006D3231" w:rsidRDefault="001C5440" w:rsidP="00FA6912">
      <w:pPr>
        <w:tabs>
          <w:tab w:val="clear" w:pos="567"/>
        </w:tabs>
        <w:spacing w:line="240" w:lineRule="auto"/>
        <w:ind w:left="562" w:hanging="562"/>
        <w:rPr>
          <w:color w:val="000000"/>
          <w:szCs w:val="22"/>
          <w:lang w:val="is-IS"/>
        </w:rPr>
      </w:pPr>
      <w:r w:rsidRPr="006D3231">
        <w:rPr>
          <w:color w:val="000000"/>
          <w:szCs w:val="22"/>
          <w:lang w:val="is-IS"/>
        </w:rPr>
        <w:t>-</w:t>
      </w:r>
      <w:r w:rsidRPr="006D3231">
        <w:rPr>
          <w:color w:val="000000"/>
          <w:szCs w:val="22"/>
          <w:lang w:val="is-IS"/>
        </w:rPr>
        <w:tab/>
        <w:t>ef þú ert með alvarleg</w:t>
      </w:r>
      <w:r w:rsidR="00951C77" w:rsidRPr="006D3231">
        <w:rPr>
          <w:color w:val="000000"/>
          <w:szCs w:val="22"/>
          <w:lang w:val="is-IS"/>
        </w:rPr>
        <w:t>a</w:t>
      </w:r>
      <w:r w:rsidRPr="006D3231">
        <w:rPr>
          <w:color w:val="000000"/>
          <w:szCs w:val="22"/>
          <w:lang w:val="is-IS"/>
        </w:rPr>
        <w:t xml:space="preserve"> maga</w:t>
      </w:r>
      <w:r w:rsidR="00951C77" w:rsidRPr="006D3231">
        <w:rPr>
          <w:color w:val="000000"/>
          <w:szCs w:val="22"/>
          <w:lang w:val="is-IS"/>
        </w:rPr>
        <w:t>-</w:t>
      </w:r>
      <w:r w:rsidRPr="006D3231">
        <w:rPr>
          <w:color w:val="000000"/>
          <w:szCs w:val="22"/>
          <w:lang w:val="is-IS"/>
        </w:rPr>
        <w:t xml:space="preserve"> eða þ</w:t>
      </w:r>
      <w:r w:rsidR="00951C77" w:rsidRPr="006D3231">
        <w:rPr>
          <w:color w:val="000000"/>
          <w:szCs w:val="22"/>
          <w:lang w:val="is-IS"/>
        </w:rPr>
        <w:t>a</w:t>
      </w:r>
      <w:r w:rsidRPr="006D3231">
        <w:rPr>
          <w:color w:val="000000"/>
          <w:szCs w:val="22"/>
          <w:lang w:val="is-IS"/>
        </w:rPr>
        <w:t>rm</w:t>
      </w:r>
      <w:r w:rsidR="00951C77" w:rsidRPr="006D3231">
        <w:rPr>
          <w:color w:val="000000"/>
          <w:szCs w:val="22"/>
          <w:lang w:val="is-IS"/>
        </w:rPr>
        <w:t>asjúkdó</w:t>
      </w:r>
      <w:r w:rsidRPr="006D3231">
        <w:rPr>
          <w:color w:val="000000"/>
          <w:szCs w:val="22"/>
          <w:lang w:val="is-IS"/>
        </w:rPr>
        <w:t>m</w:t>
      </w:r>
      <w:r w:rsidR="00951C77" w:rsidRPr="006D3231">
        <w:rPr>
          <w:color w:val="000000"/>
          <w:szCs w:val="22"/>
          <w:lang w:val="is-IS"/>
        </w:rPr>
        <w:t>a</w:t>
      </w:r>
    </w:p>
    <w:p w:rsidR="001C5440" w:rsidRPr="006D3231" w:rsidRDefault="00262588" w:rsidP="00FA6912">
      <w:pPr>
        <w:numPr>
          <w:ilvl w:val="12"/>
          <w:numId w:val="0"/>
        </w:numPr>
        <w:tabs>
          <w:tab w:val="clear" w:pos="567"/>
        </w:tabs>
        <w:spacing w:line="240" w:lineRule="auto"/>
        <w:rPr>
          <w:color w:val="000000"/>
          <w:szCs w:val="22"/>
          <w:lang w:val="is-IS"/>
        </w:rPr>
      </w:pPr>
      <w:r w:rsidRPr="006D3231">
        <w:rPr>
          <w:color w:val="000000"/>
          <w:szCs w:val="22"/>
          <w:lang w:val="is-IS"/>
        </w:rPr>
        <w:t>-</w:t>
      </w:r>
      <w:r w:rsidR="00320301" w:rsidRPr="006D3231">
        <w:rPr>
          <w:color w:val="000000"/>
          <w:szCs w:val="22"/>
          <w:lang w:val="is-IS"/>
        </w:rPr>
        <w:tab/>
      </w:r>
      <w:r w:rsidR="00F25389" w:rsidRPr="006D3231">
        <w:rPr>
          <w:color w:val="000000"/>
          <w:szCs w:val="22"/>
          <w:lang w:val="is-IS"/>
        </w:rPr>
        <w:t>ef</w:t>
      </w:r>
      <w:r w:rsidR="00320301" w:rsidRPr="006D3231">
        <w:rPr>
          <w:color w:val="000000"/>
          <w:szCs w:val="22"/>
          <w:lang w:val="is-IS"/>
        </w:rPr>
        <w:t xml:space="preserve"> þú ert með </w:t>
      </w:r>
      <w:r w:rsidR="00951C77" w:rsidRPr="006D3231">
        <w:rPr>
          <w:color w:val="000000"/>
          <w:szCs w:val="22"/>
          <w:lang w:val="is-IS"/>
        </w:rPr>
        <w:t>verulega</w:t>
      </w:r>
      <w:r w:rsidR="00320301" w:rsidRPr="006D3231">
        <w:rPr>
          <w:color w:val="000000"/>
          <w:szCs w:val="22"/>
          <w:lang w:val="is-IS"/>
        </w:rPr>
        <w:t xml:space="preserve"> </w:t>
      </w:r>
      <w:r w:rsidR="00951C77" w:rsidRPr="006D3231">
        <w:rPr>
          <w:color w:val="000000"/>
          <w:szCs w:val="22"/>
          <w:lang w:val="is-IS"/>
        </w:rPr>
        <w:t xml:space="preserve">skerta </w:t>
      </w:r>
      <w:r w:rsidR="00320301" w:rsidRPr="006D3231">
        <w:rPr>
          <w:color w:val="000000"/>
          <w:szCs w:val="22"/>
          <w:lang w:val="is-IS"/>
        </w:rPr>
        <w:t>lifrar- eða nýrna</w:t>
      </w:r>
      <w:r w:rsidR="00951C77" w:rsidRPr="006D3231">
        <w:rPr>
          <w:color w:val="000000"/>
          <w:szCs w:val="22"/>
          <w:lang w:val="is-IS"/>
        </w:rPr>
        <w:t>starfsemi</w:t>
      </w:r>
    </w:p>
    <w:p w:rsidR="001C5440" w:rsidRPr="006D3231" w:rsidRDefault="00262588" w:rsidP="00FA6912">
      <w:pPr>
        <w:numPr>
          <w:ilvl w:val="12"/>
          <w:numId w:val="0"/>
        </w:numPr>
        <w:tabs>
          <w:tab w:val="clear" w:pos="567"/>
        </w:tabs>
        <w:spacing w:line="240" w:lineRule="auto"/>
        <w:rPr>
          <w:color w:val="000000"/>
          <w:szCs w:val="22"/>
          <w:lang w:val="is-IS"/>
        </w:rPr>
      </w:pPr>
      <w:r w:rsidRPr="006D3231">
        <w:rPr>
          <w:color w:val="000000"/>
          <w:szCs w:val="22"/>
          <w:lang w:val="is-IS"/>
        </w:rPr>
        <w:t>-</w:t>
      </w:r>
      <w:r w:rsidR="00320301" w:rsidRPr="006D3231">
        <w:rPr>
          <w:color w:val="000000"/>
          <w:szCs w:val="22"/>
          <w:lang w:val="is-IS"/>
        </w:rPr>
        <w:tab/>
      </w:r>
      <w:r w:rsidR="00F25389" w:rsidRPr="006D3231">
        <w:rPr>
          <w:color w:val="000000"/>
          <w:szCs w:val="22"/>
          <w:lang w:val="is-IS"/>
        </w:rPr>
        <w:t>e</w:t>
      </w:r>
      <w:r w:rsidR="00320301" w:rsidRPr="006D3231">
        <w:rPr>
          <w:color w:val="000000"/>
          <w:szCs w:val="22"/>
          <w:lang w:val="is-IS"/>
        </w:rPr>
        <w:t>f þú ert þunguð eða með barn á brjósti</w:t>
      </w:r>
    </w:p>
    <w:p w:rsidR="00634DD1" w:rsidRPr="006D3231" w:rsidRDefault="00634DD1" w:rsidP="00FA6912">
      <w:pPr>
        <w:numPr>
          <w:ilvl w:val="12"/>
          <w:numId w:val="0"/>
        </w:numPr>
        <w:tabs>
          <w:tab w:val="clear" w:pos="567"/>
        </w:tabs>
        <w:spacing w:line="240" w:lineRule="auto"/>
        <w:rPr>
          <w:color w:val="000000"/>
          <w:szCs w:val="22"/>
          <w:lang w:val="is-IS"/>
        </w:rPr>
      </w:pPr>
    </w:p>
    <w:p w:rsidR="00807EE0" w:rsidRPr="006D3231" w:rsidRDefault="00320301" w:rsidP="00FA6912">
      <w:pPr>
        <w:keepNext/>
        <w:numPr>
          <w:ilvl w:val="12"/>
          <w:numId w:val="0"/>
        </w:numPr>
        <w:tabs>
          <w:tab w:val="clear" w:pos="567"/>
        </w:tabs>
        <w:spacing w:line="240" w:lineRule="auto"/>
        <w:rPr>
          <w:b/>
          <w:color w:val="000000"/>
          <w:szCs w:val="22"/>
          <w:lang w:val="is-IS"/>
        </w:rPr>
      </w:pPr>
      <w:r w:rsidRPr="006D3231">
        <w:rPr>
          <w:b/>
          <w:color w:val="000000"/>
          <w:szCs w:val="22"/>
          <w:lang w:val="is-IS"/>
        </w:rPr>
        <w:t>Varnaðarorð og varúðarreglur</w:t>
      </w:r>
    </w:p>
    <w:p w:rsidR="00634DD1" w:rsidRPr="006D3231" w:rsidRDefault="00320301" w:rsidP="00FA6912">
      <w:pPr>
        <w:keepNext/>
        <w:numPr>
          <w:ilvl w:val="12"/>
          <w:numId w:val="0"/>
        </w:numPr>
        <w:tabs>
          <w:tab w:val="clear" w:pos="567"/>
        </w:tabs>
        <w:spacing w:line="240" w:lineRule="auto"/>
        <w:ind w:right="-2"/>
        <w:rPr>
          <w:color w:val="000000"/>
          <w:lang w:val="is-IS"/>
        </w:rPr>
      </w:pPr>
      <w:r w:rsidRPr="006D3231">
        <w:rPr>
          <w:color w:val="000000"/>
          <w:szCs w:val="22"/>
          <w:lang w:val="is-IS"/>
        </w:rPr>
        <w:t>Leitið ráða hjá lækninum eða lyfjafræðingi áður en Skilarence</w:t>
      </w:r>
      <w:r w:rsidR="005711BB" w:rsidRPr="006D3231">
        <w:rPr>
          <w:color w:val="000000"/>
          <w:szCs w:val="22"/>
          <w:lang w:val="is-IS"/>
        </w:rPr>
        <w:t xml:space="preserve"> e</w:t>
      </w:r>
      <w:r w:rsidRPr="006D3231">
        <w:rPr>
          <w:color w:val="000000"/>
          <w:szCs w:val="22"/>
          <w:lang w:val="is-IS"/>
        </w:rPr>
        <w:t>r notað.</w:t>
      </w:r>
    </w:p>
    <w:p w:rsidR="001C5440" w:rsidRPr="006D3231" w:rsidRDefault="001C5440" w:rsidP="00FA6912">
      <w:pPr>
        <w:numPr>
          <w:ilvl w:val="12"/>
          <w:numId w:val="0"/>
        </w:numPr>
        <w:tabs>
          <w:tab w:val="clear" w:pos="567"/>
        </w:tabs>
        <w:spacing w:line="240" w:lineRule="auto"/>
        <w:ind w:right="-2"/>
        <w:rPr>
          <w:color w:val="000000"/>
          <w:lang w:val="is-IS"/>
        </w:rPr>
      </w:pPr>
    </w:p>
    <w:p w:rsidR="001C5440" w:rsidRPr="006D3231" w:rsidRDefault="00EB6E16" w:rsidP="00FA6912">
      <w:pPr>
        <w:keepNext/>
        <w:tabs>
          <w:tab w:val="clear" w:pos="567"/>
        </w:tabs>
        <w:autoSpaceDE w:val="0"/>
        <w:autoSpaceDN w:val="0"/>
        <w:adjustRightInd w:val="0"/>
        <w:spacing w:line="240" w:lineRule="auto"/>
        <w:rPr>
          <w:color w:val="000000"/>
          <w:szCs w:val="22"/>
          <w:u w:val="single"/>
          <w:lang w:val="is-IS"/>
        </w:rPr>
      </w:pPr>
      <w:r w:rsidRPr="006D3231">
        <w:rPr>
          <w:color w:val="000000"/>
          <w:szCs w:val="22"/>
          <w:u w:val="single"/>
          <w:lang w:val="is-IS"/>
        </w:rPr>
        <w:t>Eftirlit</w:t>
      </w:r>
    </w:p>
    <w:p w:rsidR="002A0E5B" w:rsidRPr="006D3231" w:rsidRDefault="00EB6E16" w:rsidP="00FA6912">
      <w:pPr>
        <w:keepNext/>
        <w:tabs>
          <w:tab w:val="clear" w:pos="567"/>
        </w:tabs>
        <w:autoSpaceDE w:val="0"/>
        <w:autoSpaceDN w:val="0"/>
        <w:adjustRightInd w:val="0"/>
        <w:spacing w:line="240" w:lineRule="auto"/>
        <w:rPr>
          <w:rFonts w:eastAsia="SimSun"/>
          <w:color w:val="000000"/>
          <w:szCs w:val="22"/>
          <w:lang w:val="is-IS"/>
        </w:rPr>
      </w:pPr>
      <w:r w:rsidRPr="006D3231">
        <w:rPr>
          <w:color w:val="000000"/>
          <w:szCs w:val="22"/>
          <w:lang w:val="is-IS"/>
        </w:rPr>
        <w:t xml:space="preserve">Skilarence </w:t>
      </w:r>
      <w:r w:rsidRPr="006D3231">
        <w:rPr>
          <w:rFonts w:eastAsia="SimSun"/>
          <w:color w:val="000000"/>
          <w:szCs w:val="22"/>
          <w:lang w:val="is-IS"/>
        </w:rPr>
        <w:t>getur valdið vandamálum með blóðið, lifrina eða nýrun. Tekin verða blóð- og þvagsýni fyrir meðferð og síðan reglulega meðan á meðferð stendur til að tryggja að þú sért ekki að fá þessa fylgikvilla og getir haldið áfram að taka lyfið. Læknirinn gæti minnkað skammtinn af Skilarence eða stöðvað meðferðina samkvæmt niðurstöðum úr þessum blóð- og þvagprufum.</w:t>
      </w:r>
    </w:p>
    <w:p w:rsidR="002A0E5B" w:rsidRPr="006D3231" w:rsidRDefault="002A0E5B" w:rsidP="00FA6912">
      <w:pPr>
        <w:tabs>
          <w:tab w:val="clear" w:pos="567"/>
        </w:tabs>
        <w:autoSpaceDE w:val="0"/>
        <w:autoSpaceDN w:val="0"/>
        <w:adjustRightInd w:val="0"/>
        <w:spacing w:line="240" w:lineRule="auto"/>
        <w:rPr>
          <w:rFonts w:eastAsia="SimSun"/>
          <w:color w:val="000000"/>
          <w:szCs w:val="22"/>
          <w:lang w:val="is-IS"/>
        </w:rPr>
      </w:pPr>
    </w:p>
    <w:p w:rsidR="001C5440" w:rsidRPr="006D3231" w:rsidRDefault="00EB6E16" w:rsidP="00FA6912">
      <w:pPr>
        <w:keepNext/>
        <w:tabs>
          <w:tab w:val="clear" w:pos="567"/>
        </w:tabs>
        <w:autoSpaceDE w:val="0"/>
        <w:autoSpaceDN w:val="0"/>
        <w:adjustRightInd w:val="0"/>
        <w:spacing w:line="240" w:lineRule="auto"/>
        <w:rPr>
          <w:color w:val="000000"/>
          <w:szCs w:val="22"/>
          <w:u w:val="single"/>
          <w:lang w:val="is-IS"/>
        </w:rPr>
      </w:pPr>
      <w:r w:rsidRPr="006D3231">
        <w:rPr>
          <w:color w:val="000000"/>
          <w:szCs w:val="22"/>
          <w:u w:val="single"/>
          <w:lang w:val="is-IS"/>
        </w:rPr>
        <w:t>Sýkingar</w:t>
      </w:r>
    </w:p>
    <w:p w:rsidR="002A0E5B" w:rsidRPr="006D3231" w:rsidRDefault="00EB6E16" w:rsidP="00FA6912">
      <w:pPr>
        <w:keepNext/>
        <w:tabs>
          <w:tab w:val="clear" w:pos="567"/>
        </w:tabs>
        <w:autoSpaceDE w:val="0"/>
        <w:autoSpaceDN w:val="0"/>
        <w:adjustRightInd w:val="0"/>
        <w:spacing w:line="240" w:lineRule="auto"/>
        <w:rPr>
          <w:color w:val="000000"/>
          <w:szCs w:val="22"/>
          <w:lang w:val="is-IS"/>
        </w:rPr>
      </w:pPr>
      <w:r w:rsidRPr="006D3231">
        <w:rPr>
          <w:color w:val="000000"/>
          <w:szCs w:val="22"/>
          <w:lang w:val="is-IS"/>
        </w:rPr>
        <w:t>Hvít blóðkorn hjálpa líkamanum að verjast sýkingum</w:t>
      </w:r>
      <w:r w:rsidRPr="006D3231">
        <w:rPr>
          <w:color w:val="000000"/>
          <w:lang w:val="is-IS"/>
        </w:rPr>
        <w:t xml:space="preserve">. </w:t>
      </w:r>
      <w:r w:rsidRPr="006D3231">
        <w:rPr>
          <w:color w:val="000000"/>
          <w:szCs w:val="22"/>
          <w:lang w:val="is-IS"/>
        </w:rPr>
        <w:t>Skilarence getur dregið úr fjölda hvítra blóðkorna. Ræddu við lækninn ef þú heldur að þú gætir verið með sýkingu. Einkenni eru m.a. hiti, verkir, vöðvaþrautir, höfuðverkur, lystarleysi og almennur slappleiki. Ef þú ert með alvarlega sýkingu</w:t>
      </w:r>
      <w:r w:rsidRPr="006D3231">
        <w:rPr>
          <w:color w:val="000000"/>
          <w:lang w:val="is-IS"/>
        </w:rPr>
        <w:t xml:space="preserve">, </w:t>
      </w:r>
      <w:r w:rsidRPr="006D3231">
        <w:rPr>
          <w:color w:val="000000"/>
          <w:szCs w:val="22"/>
          <w:lang w:val="is-IS"/>
        </w:rPr>
        <w:t xml:space="preserve">annaðhvort áður en meðferð með Skilarence er hafin eða meðan á meðferð stendur, gæti læknirinn ráðlagt þér að taka ekki Skilarence þar til sýkingin hefur gengið til baka. </w:t>
      </w:r>
    </w:p>
    <w:p w:rsidR="001C5440" w:rsidRPr="006D3231" w:rsidRDefault="001C5440" w:rsidP="00FA6912">
      <w:pPr>
        <w:tabs>
          <w:tab w:val="clear" w:pos="567"/>
        </w:tabs>
        <w:autoSpaceDE w:val="0"/>
        <w:autoSpaceDN w:val="0"/>
        <w:adjustRightInd w:val="0"/>
        <w:spacing w:line="240" w:lineRule="auto"/>
        <w:rPr>
          <w:color w:val="000000"/>
          <w:szCs w:val="22"/>
          <w:lang w:val="is-IS"/>
        </w:rPr>
      </w:pPr>
    </w:p>
    <w:p w:rsidR="001C5440" w:rsidRPr="006D3231" w:rsidRDefault="00EB6E16" w:rsidP="00FA6912">
      <w:pPr>
        <w:keepNext/>
        <w:keepLines/>
        <w:tabs>
          <w:tab w:val="clear" w:pos="567"/>
        </w:tabs>
        <w:autoSpaceDE w:val="0"/>
        <w:autoSpaceDN w:val="0"/>
        <w:adjustRightInd w:val="0"/>
        <w:spacing w:line="240" w:lineRule="auto"/>
        <w:rPr>
          <w:color w:val="000000"/>
          <w:szCs w:val="22"/>
          <w:u w:val="single"/>
          <w:lang w:val="is-IS"/>
        </w:rPr>
      </w:pPr>
      <w:r w:rsidRPr="006D3231">
        <w:rPr>
          <w:color w:val="000000"/>
          <w:szCs w:val="22"/>
          <w:u w:val="single"/>
          <w:lang w:val="is-IS"/>
        </w:rPr>
        <w:t>Meltingarsjúkdómar</w:t>
      </w:r>
    </w:p>
    <w:p w:rsidR="001C5440" w:rsidRPr="006D3231" w:rsidRDefault="00EB6E16" w:rsidP="00FA6912">
      <w:pPr>
        <w:keepLines/>
        <w:tabs>
          <w:tab w:val="clear" w:pos="567"/>
        </w:tabs>
        <w:autoSpaceDE w:val="0"/>
        <w:autoSpaceDN w:val="0"/>
        <w:adjustRightInd w:val="0"/>
        <w:spacing w:line="240" w:lineRule="auto"/>
        <w:rPr>
          <w:color w:val="000000"/>
          <w:szCs w:val="22"/>
          <w:u w:val="single"/>
          <w:lang w:val="is-IS"/>
        </w:rPr>
      </w:pPr>
      <w:r w:rsidRPr="006D3231">
        <w:rPr>
          <w:color w:val="000000"/>
          <w:szCs w:val="22"/>
          <w:lang w:val="is-IS"/>
        </w:rPr>
        <w:t>Segðu lækninum frá því ef þú ert með eða hefur verið með maga- eða þarma</w:t>
      </w:r>
      <w:r w:rsidR="00D73C5C" w:rsidRPr="00B43064">
        <w:rPr>
          <w:szCs w:val="22"/>
          <w:lang w:val="is-IS"/>
        </w:rPr>
        <w:t>truflanir</w:t>
      </w:r>
      <w:r w:rsidRPr="006D3231">
        <w:rPr>
          <w:color w:val="000000"/>
          <w:szCs w:val="22"/>
          <w:lang w:val="is-IS"/>
        </w:rPr>
        <w:t>. Læknirinn mun segja þér til hvaða ráðstafana þú þarft að grípa meðan á meðferð með Skilarence stendur.</w:t>
      </w:r>
    </w:p>
    <w:p w:rsidR="001C5440" w:rsidRPr="006D3231" w:rsidRDefault="001C5440" w:rsidP="00FA6912">
      <w:pPr>
        <w:tabs>
          <w:tab w:val="clear" w:pos="567"/>
        </w:tabs>
        <w:autoSpaceDE w:val="0"/>
        <w:autoSpaceDN w:val="0"/>
        <w:adjustRightInd w:val="0"/>
        <w:spacing w:line="240" w:lineRule="auto"/>
        <w:rPr>
          <w:bCs/>
          <w:color w:val="000000"/>
          <w:szCs w:val="22"/>
          <w:lang w:val="is-IS"/>
        </w:rPr>
      </w:pPr>
    </w:p>
    <w:p w:rsidR="00634DD1" w:rsidRPr="006D3231" w:rsidRDefault="00EB6E16" w:rsidP="00FA6912">
      <w:pPr>
        <w:keepNext/>
        <w:numPr>
          <w:ilvl w:val="12"/>
          <w:numId w:val="0"/>
        </w:numPr>
        <w:tabs>
          <w:tab w:val="clear" w:pos="567"/>
        </w:tabs>
        <w:spacing w:line="240" w:lineRule="auto"/>
        <w:rPr>
          <w:b/>
          <w:bCs/>
          <w:color w:val="000000"/>
          <w:szCs w:val="22"/>
          <w:lang w:val="is-IS"/>
        </w:rPr>
      </w:pPr>
      <w:r w:rsidRPr="006D3231">
        <w:rPr>
          <w:b/>
          <w:bCs/>
          <w:color w:val="000000"/>
          <w:szCs w:val="22"/>
          <w:lang w:val="is-IS"/>
        </w:rPr>
        <w:t>Börn og unglingar</w:t>
      </w:r>
    </w:p>
    <w:p w:rsidR="00634DD1" w:rsidRPr="006D3231" w:rsidRDefault="00EB6E16" w:rsidP="00FA6912">
      <w:pPr>
        <w:keepNext/>
        <w:tabs>
          <w:tab w:val="clear" w:pos="567"/>
        </w:tabs>
        <w:autoSpaceDE w:val="0"/>
        <w:autoSpaceDN w:val="0"/>
        <w:adjustRightInd w:val="0"/>
        <w:spacing w:line="240" w:lineRule="auto"/>
        <w:rPr>
          <w:rFonts w:eastAsia="SimSun"/>
          <w:color w:val="000000"/>
          <w:szCs w:val="22"/>
          <w:lang w:val="is-IS" w:eastAsia="en-GB"/>
        </w:rPr>
      </w:pPr>
      <w:r w:rsidRPr="006D3231">
        <w:rPr>
          <w:rFonts w:eastAsia="SimSun"/>
          <w:color w:val="000000"/>
          <w:szCs w:val="22"/>
          <w:lang w:val="is-IS"/>
        </w:rPr>
        <w:t>Börn og unglingar undir 18 ára aldri mega ekki taka lyfið þar sem það hefur ekki verið rannsakað hjá þessum aldurshópi.</w:t>
      </w:r>
    </w:p>
    <w:p w:rsidR="00634DD1" w:rsidRPr="006D3231" w:rsidRDefault="00634DD1" w:rsidP="00FA6912">
      <w:pPr>
        <w:numPr>
          <w:ilvl w:val="12"/>
          <w:numId w:val="0"/>
        </w:numPr>
        <w:tabs>
          <w:tab w:val="clear" w:pos="567"/>
        </w:tabs>
        <w:spacing w:line="240" w:lineRule="auto"/>
        <w:rPr>
          <w:bCs/>
          <w:color w:val="000000"/>
          <w:szCs w:val="22"/>
          <w:lang w:val="is-IS"/>
        </w:rPr>
      </w:pPr>
    </w:p>
    <w:p w:rsidR="00634DD1" w:rsidRPr="006D3231" w:rsidRDefault="00EB6E16" w:rsidP="00FA6912">
      <w:pPr>
        <w:keepNext/>
        <w:numPr>
          <w:ilvl w:val="12"/>
          <w:numId w:val="0"/>
        </w:numPr>
        <w:tabs>
          <w:tab w:val="clear" w:pos="567"/>
        </w:tabs>
        <w:spacing w:line="240" w:lineRule="auto"/>
        <w:rPr>
          <w:b/>
          <w:color w:val="000000"/>
          <w:szCs w:val="22"/>
          <w:lang w:val="is-IS"/>
        </w:rPr>
      </w:pPr>
      <w:r w:rsidRPr="006D3231">
        <w:rPr>
          <w:b/>
          <w:color w:val="000000"/>
          <w:szCs w:val="22"/>
          <w:lang w:val="is-IS"/>
        </w:rPr>
        <w:t>Notkun annarra lyfja samhliða Skilarence</w:t>
      </w:r>
    </w:p>
    <w:p w:rsidR="00634DD1" w:rsidRPr="006D3231" w:rsidRDefault="00EB6E16" w:rsidP="00FA6912">
      <w:pPr>
        <w:keepNext/>
        <w:numPr>
          <w:ilvl w:val="12"/>
          <w:numId w:val="0"/>
        </w:numPr>
        <w:tabs>
          <w:tab w:val="clear" w:pos="567"/>
        </w:tabs>
        <w:spacing w:line="240" w:lineRule="auto"/>
        <w:ind w:right="-2"/>
        <w:rPr>
          <w:color w:val="000000"/>
          <w:szCs w:val="22"/>
          <w:lang w:val="is-IS"/>
        </w:rPr>
      </w:pPr>
      <w:r w:rsidRPr="006D3231">
        <w:rPr>
          <w:color w:val="000000"/>
          <w:szCs w:val="22"/>
          <w:lang w:val="is-IS"/>
        </w:rPr>
        <w:t>Látið lækninn eða lyfjafræðing vita um öll önnur lyf sem eru notuð, hafa nýlega verið notuð eða kynnu að verða notuð.</w:t>
      </w:r>
    </w:p>
    <w:p w:rsidR="00634DD1" w:rsidRPr="006D3231" w:rsidRDefault="00634DD1" w:rsidP="00FA6912">
      <w:pPr>
        <w:numPr>
          <w:ilvl w:val="12"/>
          <w:numId w:val="0"/>
        </w:numPr>
        <w:tabs>
          <w:tab w:val="clear" w:pos="567"/>
        </w:tabs>
        <w:spacing w:line="240" w:lineRule="auto"/>
        <w:ind w:right="-2"/>
        <w:rPr>
          <w:color w:val="000000"/>
          <w:szCs w:val="22"/>
          <w:lang w:val="is-IS"/>
        </w:rPr>
      </w:pPr>
    </w:p>
    <w:p w:rsidR="00634DD1" w:rsidRPr="006D3231" w:rsidRDefault="00EB6E16" w:rsidP="00FA6912">
      <w:pPr>
        <w:keepNext/>
        <w:numPr>
          <w:ilvl w:val="12"/>
          <w:numId w:val="0"/>
        </w:numPr>
        <w:tabs>
          <w:tab w:val="clear" w:pos="567"/>
        </w:tabs>
        <w:spacing w:line="240" w:lineRule="auto"/>
        <w:ind w:right="-2"/>
        <w:rPr>
          <w:color w:val="000000"/>
          <w:szCs w:val="22"/>
          <w:lang w:val="is-IS"/>
        </w:rPr>
      </w:pPr>
      <w:r w:rsidRPr="006D3231">
        <w:rPr>
          <w:color w:val="000000"/>
          <w:szCs w:val="22"/>
          <w:lang w:val="is-IS"/>
        </w:rPr>
        <w:t>Látið lækninn sérstaklega vita ef notuð eru einhver af eftirfarandi lyfjum:</w:t>
      </w:r>
    </w:p>
    <w:p w:rsidR="00257DC8" w:rsidRPr="006D3231" w:rsidRDefault="00257DC8" w:rsidP="00FA6912">
      <w:pPr>
        <w:keepNext/>
        <w:numPr>
          <w:ilvl w:val="12"/>
          <w:numId w:val="0"/>
        </w:numPr>
        <w:tabs>
          <w:tab w:val="clear" w:pos="567"/>
        </w:tabs>
        <w:spacing w:line="240" w:lineRule="auto"/>
        <w:ind w:right="-2"/>
        <w:rPr>
          <w:color w:val="000000"/>
          <w:szCs w:val="22"/>
          <w:lang w:val="is-IS"/>
        </w:rPr>
      </w:pPr>
    </w:p>
    <w:p w:rsidR="00634DD1" w:rsidRPr="006D3231" w:rsidRDefault="00EB6E16" w:rsidP="00FA6912">
      <w:pPr>
        <w:keepNext/>
        <w:numPr>
          <w:ilvl w:val="0"/>
          <w:numId w:val="2"/>
        </w:numPr>
        <w:tabs>
          <w:tab w:val="clear" w:pos="567"/>
        </w:tabs>
        <w:spacing w:line="240" w:lineRule="auto"/>
        <w:ind w:left="567" w:hanging="567"/>
        <w:rPr>
          <w:color w:val="000000"/>
          <w:szCs w:val="22"/>
          <w:lang w:val="is-IS"/>
        </w:rPr>
      </w:pPr>
      <w:r w:rsidRPr="006D3231">
        <w:rPr>
          <w:b/>
          <w:color w:val="000000"/>
          <w:szCs w:val="22"/>
          <w:lang w:val="is-IS"/>
        </w:rPr>
        <w:t>Dímetýlfúmarat eða önnur fúmaröt</w:t>
      </w:r>
      <w:r w:rsidRPr="006D3231">
        <w:rPr>
          <w:b/>
          <w:bCs/>
          <w:color w:val="000000"/>
          <w:szCs w:val="22"/>
          <w:lang w:val="is-IS"/>
        </w:rPr>
        <w:t xml:space="preserve">. </w:t>
      </w:r>
      <w:r w:rsidRPr="006D3231">
        <w:rPr>
          <w:color w:val="000000"/>
          <w:szCs w:val="22"/>
          <w:lang w:val="is-IS"/>
        </w:rPr>
        <w:t>Virka innihaldsefnið í Skilarence, dímetýlfúmarat, er einnig notað í önnur lyf eins og töflur, smyrsl eða böð. Forðastu að nota önnur lyf sem innihalda fúmaröt til að koma í veg fyrir að þú takir of mikið.</w:t>
      </w:r>
    </w:p>
    <w:p w:rsidR="0048214B" w:rsidRPr="006D3231" w:rsidRDefault="00EB6E16" w:rsidP="00FA6912">
      <w:pPr>
        <w:numPr>
          <w:ilvl w:val="0"/>
          <w:numId w:val="2"/>
        </w:numPr>
        <w:tabs>
          <w:tab w:val="clear" w:pos="567"/>
        </w:tabs>
        <w:spacing w:line="240" w:lineRule="auto"/>
        <w:ind w:left="567" w:hanging="567"/>
        <w:rPr>
          <w:color w:val="000000"/>
          <w:szCs w:val="22"/>
          <w:lang w:val="is-IS"/>
        </w:rPr>
      </w:pPr>
      <w:r w:rsidRPr="006D3231">
        <w:rPr>
          <w:b/>
          <w:color w:val="000000"/>
          <w:szCs w:val="22"/>
          <w:lang w:val="is-IS"/>
        </w:rPr>
        <w:t xml:space="preserve">Önnur lyf við sóra, </w:t>
      </w:r>
      <w:r w:rsidRPr="006D3231">
        <w:rPr>
          <w:color w:val="000000"/>
          <w:lang w:val="is-IS"/>
        </w:rPr>
        <w:t>eins og metótrexat, retínóíðar, psoralen og cíklósporín</w:t>
      </w:r>
      <w:r w:rsidRPr="006D3231">
        <w:rPr>
          <w:color w:val="000000"/>
          <w:szCs w:val="22"/>
          <w:lang w:val="is-IS"/>
        </w:rPr>
        <w:t xml:space="preserve"> eða önnur ónæmisbælandi eða frumuhemjandi lyf (lyf sem hafa áhrif á ónæmiskerfið). Ef þessi lyf eru tekin með Skilarence, getur það aukið hættuna á aukaverkunum á ónæmiskerfið.</w:t>
      </w:r>
    </w:p>
    <w:p w:rsidR="001C5440" w:rsidRPr="006D3231" w:rsidRDefault="00EB6E16" w:rsidP="00FA6912">
      <w:pPr>
        <w:numPr>
          <w:ilvl w:val="0"/>
          <w:numId w:val="2"/>
        </w:numPr>
        <w:tabs>
          <w:tab w:val="clear" w:pos="567"/>
        </w:tabs>
        <w:spacing w:line="240" w:lineRule="auto"/>
        <w:ind w:left="561" w:hanging="561"/>
        <w:rPr>
          <w:color w:val="000000"/>
          <w:szCs w:val="22"/>
          <w:lang w:val="is-IS"/>
        </w:rPr>
      </w:pPr>
      <w:r w:rsidRPr="006D3231">
        <w:rPr>
          <w:b/>
          <w:color w:val="000000"/>
          <w:szCs w:val="22"/>
          <w:lang w:val="is-IS"/>
        </w:rPr>
        <w:t>Önnur lyf sem geta haft áhrif á nýrnastarfsemina,</w:t>
      </w:r>
      <w:r w:rsidRPr="006D3231">
        <w:rPr>
          <w:color w:val="000000"/>
          <w:szCs w:val="22"/>
          <w:lang w:val="is-IS"/>
        </w:rPr>
        <w:t xml:space="preserve"> eins og metótrexat eða cíklósporín (notuð til að meðhöndla sóra), amínóglýkósíð (notuð til að meðhöndla sýkingar), þvagræsilyf (sem auka þvagmagn), bólgueyðandi lyf sem ekki eru sterar (notuð við verkjum) eða litíum (notað við </w:t>
      </w:r>
      <w:r w:rsidR="00A32155" w:rsidRPr="006D3231">
        <w:rPr>
          <w:color w:val="000000"/>
          <w:szCs w:val="22"/>
          <w:lang w:val="is-IS"/>
        </w:rPr>
        <w:t>geðhvörfum</w:t>
      </w:r>
      <w:r w:rsidRPr="006D3231">
        <w:rPr>
          <w:color w:val="000000"/>
          <w:szCs w:val="22"/>
          <w:lang w:val="is-IS"/>
        </w:rPr>
        <w:t xml:space="preserve"> og þunglyndi). Ef þessi lyf eru tekin með Skilarence, getur það aukið hættuna á aukaverkunum á nýrun.</w:t>
      </w:r>
    </w:p>
    <w:p w:rsidR="001C5440" w:rsidRPr="006D3231" w:rsidRDefault="001C5440" w:rsidP="00FA6912">
      <w:pPr>
        <w:tabs>
          <w:tab w:val="clear" w:pos="567"/>
        </w:tabs>
        <w:spacing w:line="240" w:lineRule="auto"/>
        <w:ind w:left="567"/>
        <w:rPr>
          <w:color w:val="000000"/>
          <w:szCs w:val="22"/>
          <w:lang w:val="is-IS"/>
        </w:rPr>
      </w:pPr>
    </w:p>
    <w:p w:rsidR="00807EE0" w:rsidRPr="006D3231" w:rsidRDefault="00EB6E16" w:rsidP="00FA6912">
      <w:pPr>
        <w:tabs>
          <w:tab w:val="clear" w:pos="567"/>
        </w:tabs>
        <w:spacing w:line="240" w:lineRule="auto"/>
        <w:rPr>
          <w:color w:val="000000"/>
          <w:szCs w:val="22"/>
          <w:lang w:val="is-IS"/>
        </w:rPr>
      </w:pPr>
      <w:r w:rsidRPr="006D3231">
        <w:rPr>
          <w:color w:val="000000"/>
          <w:szCs w:val="22"/>
          <w:lang w:val="is-IS"/>
        </w:rPr>
        <w:t>Ef þú færð alvarlegan eða langvarandi niðurgang á meðan þú notar Skilarence er ekki víst að önnur lyf v</w:t>
      </w:r>
      <w:r w:rsidR="000E50CE" w:rsidRPr="006D3231">
        <w:rPr>
          <w:color w:val="000000"/>
          <w:szCs w:val="22"/>
          <w:lang w:val="is-IS"/>
        </w:rPr>
        <w:t>e</w:t>
      </w:r>
      <w:r w:rsidRPr="006D3231">
        <w:rPr>
          <w:color w:val="000000"/>
          <w:szCs w:val="22"/>
          <w:lang w:val="is-IS"/>
        </w:rPr>
        <w:t>rki eins vel og þau ættu að gera. Leitaðu til læknisins ef þú ert með slæman niðurgang og hefur áhyggjur af því að önnur lyf sem sem þú notar v</w:t>
      </w:r>
      <w:r w:rsidR="000E50CE" w:rsidRPr="006D3231">
        <w:rPr>
          <w:color w:val="000000"/>
          <w:szCs w:val="22"/>
          <w:lang w:val="is-IS"/>
        </w:rPr>
        <w:t>e</w:t>
      </w:r>
      <w:r w:rsidRPr="006D3231">
        <w:rPr>
          <w:color w:val="000000"/>
          <w:szCs w:val="22"/>
          <w:lang w:val="is-IS"/>
        </w:rPr>
        <w:t>rki ekki. Sérstaklega ef þú ert að taka getnaðarvarnarlyf (pilluna), áhrif geta minnkað og þú gætir þurft að nota aðrar hindrunaraðferðir til að koma í veg fyrir þungun. Sjá leiðbeiningar í fylgiseðli um getnaðarvörnina sem þú tekur.</w:t>
      </w:r>
    </w:p>
    <w:p w:rsidR="001C5440" w:rsidRPr="006D3231" w:rsidRDefault="001C5440" w:rsidP="00FA6912">
      <w:pPr>
        <w:tabs>
          <w:tab w:val="clear" w:pos="567"/>
        </w:tabs>
        <w:spacing w:line="240" w:lineRule="auto"/>
        <w:rPr>
          <w:color w:val="000000"/>
          <w:szCs w:val="22"/>
          <w:lang w:val="is-IS"/>
        </w:rPr>
      </w:pPr>
    </w:p>
    <w:p w:rsidR="001C5440" w:rsidRPr="006D3231" w:rsidRDefault="00EB6E16" w:rsidP="00FA6912">
      <w:pPr>
        <w:tabs>
          <w:tab w:val="clear" w:pos="567"/>
        </w:tabs>
        <w:spacing w:line="240" w:lineRule="auto"/>
        <w:rPr>
          <w:color w:val="000000"/>
          <w:szCs w:val="22"/>
          <w:lang w:val="is-IS"/>
        </w:rPr>
      </w:pPr>
      <w:r w:rsidRPr="006D3231">
        <w:rPr>
          <w:color w:val="000000"/>
          <w:szCs w:val="22"/>
          <w:lang w:val="is-IS"/>
        </w:rPr>
        <w:t>Ef þú þarft að láta bólusetja þig skaltu ræða við lækninn. Ákveðnar tegundir af bóluefni (lifandi bóluefni) geta valdið sýkingu ef þau eru notuð meðan á meðferð með Skilarence stendur. Læknirinn getur ráðlagt þér hvað best er að gera.</w:t>
      </w:r>
    </w:p>
    <w:p w:rsidR="001C5440" w:rsidRPr="006D3231" w:rsidRDefault="001C5440" w:rsidP="00FA6912">
      <w:pPr>
        <w:tabs>
          <w:tab w:val="clear" w:pos="567"/>
        </w:tabs>
        <w:spacing w:line="240" w:lineRule="auto"/>
        <w:rPr>
          <w:color w:val="000000"/>
          <w:szCs w:val="22"/>
          <w:lang w:val="is-IS"/>
        </w:rPr>
      </w:pPr>
    </w:p>
    <w:p w:rsidR="001C5440" w:rsidRPr="006D3231" w:rsidRDefault="00EB6E16" w:rsidP="00FA6912">
      <w:pPr>
        <w:keepNext/>
        <w:keepLines/>
        <w:tabs>
          <w:tab w:val="clear" w:pos="567"/>
        </w:tabs>
        <w:spacing w:line="240" w:lineRule="auto"/>
        <w:rPr>
          <w:b/>
          <w:color w:val="000000"/>
          <w:szCs w:val="22"/>
          <w:lang w:val="is-IS"/>
        </w:rPr>
      </w:pPr>
      <w:r w:rsidRPr="006D3231">
        <w:rPr>
          <w:b/>
          <w:color w:val="000000"/>
          <w:szCs w:val="22"/>
          <w:lang w:val="is-IS"/>
        </w:rPr>
        <w:t>Notkun Skilarence með áfengi</w:t>
      </w:r>
    </w:p>
    <w:p w:rsidR="001C5440" w:rsidRPr="006D3231" w:rsidRDefault="00EB6E16" w:rsidP="00FA6912">
      <w:pPr>
        <w:keepLines/>
        <w:tabs>
          <w:tab w:val="clear" w:pos="567"/>
        </w:tabs>
        <w:spacing w:line="240" w:lineRule="auto"/>
        <w:rPr>
          <w:color w:val="000000"/>
          <w:szCs w:val="22"/>
          <w:lang w:val="is-IS"/>
        </w:rPr>
      </w:pPr>
      <w:r w:rsidRPr="006D3231">
        <w:rPr>
          <w:color w:val="000000"/>
          <w:szCs w:val="22"/>
          <w:lang w:val="is-IS"/>
        </w:rPr>
        <w:t xml:space="preserve">Forðastu sterka áfenga drykki (meira en 50 ml af brenndum drykkjum sem innihalda meira en 30% af alkóhóli miðað við rúmmál) meðan á meðferð með Skilarence stendur, þar sem áfengi getur haft milliverkanir við lyfið. Það gæti valdið maga- og </w:t>
      </w:r>
      <w:r w:rsidR="000E50CE" w:rsidRPr="006D3231">
        <w:rPr>
          <w:color w:val="000000"/>
          <w:szCs w:val="22"/>
          <w:lang w:val="is-IS"/>
        </w:rPr>
        <w:t>þarma</w:t>
      </w:r>
      <w:r w:rsidR="00E550A1" w:rsidRPr="006D3231">
        <w:rPr>
          <w:color w:val="000000"/>
          <w:szCs w:val="22"/>
          <w:lang w:val="is-IS"/>
        </w:rPr>
        <w:t>truflunum</w:t>
      </w:r>
      <w:r w:rsidRPr="006D3231">
        <w:rPr>
          <w:color w:val="000000"/>
          <w:szCs w:val="22"/>
          <w:lang w:val="is-IS"/>
        </w:rPr>
        <w:t>.</w:t>
      </w:r>
    </w:p>
    <w:p w:rsidR="00634DD1" w:rsidRPr="006D3231" w:rsidRDefault="00634DD1" w:rsidP="00FA6912">
      <w:pPr>
        <w:tabs>
          <w:tab w:val="clear" w:pos="567"/>
        </w:tabs>
        <w:spacing w:line="240" w:lineRule="auto"/>
        <w:rPr>
          <w:color w:val="000000"/>
          <w:szCs w:val="22"/>
          <w:lang w:val="is-IS"/>
        </w:rPr>
      </w:pPr>
    </w:p>
    <w:p w:rsidR="00634DD1" w:rsidRPr="006D3231" w:rsidRDefault="00EB6E16" w:rsidP="00FA6912">
      <w:pPr>
        <w:keepNext/>
        <w:numPr>
          <w:ilvl w:val="12"/>
          <w:numId w:val="0"/>
        </w:numPr>
        <w:tabs>
          <w:tab w:val="clear" w:pos="567"/>
        </w:tabs>
        <w:spacing w:line="240" w:lineRule="auto"/>
        <w:ind w:right="-2"/>
        <w:rPr>
          <w:b/>
          <w:color w:val="000000"/>
          <w:szCs w:val="22"/>
          <w:lang w:val="is-IS"/>
        </w:rPr>
      </w:pPr>
      <w:r w:rsidRPr="006D3231">
        <w:rPr>
          <w:b/>
          <w:color w:val="000000"/>
          <w:szCs w:val="22"/>
          <w:lang w:val="is-IS"/>
        </w:rPr>
        <w:t>Meðganga og brjóstagjöf</w:t>
      </w:r>
    </w:p>
    <w:p w:rsidR="0048214B" w:rsidRPr="006D3231" w:rsidRDefault="00EB6E16" w:rsidP="00FA6912">
      <w:pPr>
        <w:keepNext/>
        <w:numPr>
          <w:ilvl w:val="12"/>
          <w:numId w:val="0"/>
        </w:numPr>
        <w:tabs>
          <w:tab w:val="clear" w:pos="567"/>
        </w:tabs>
        <w:spacing w:line="240" w:lineRule="auto"/>
        <w:rPr>
          <w:color w:val="000000"/>
          <w:szCs w:val="22"/>
          <w:lang w:val="is-IS"/>
        </w:rPr>
      </w:pPr>
      <w:r w:rsidRPr="006D3231">
        <w:rPr>
          <w:color w:val="000000"/>
          <w:szCs w:val="22"/>
          <w:lang w:val="is-IS"/>
        </w:rPr>
        <w:t>Ekki taka Skilarence ef þú ert þunguð eða ert að reyna að verða þunguð, þar sem Skilarence getur skaðað barnið. Notaðu örugga getnaðarvörn til að forðast þungun meðan á meðferð með Skilarence stendur (sjá einnig „Notkun annarra lyfja samhliða Skilarence“ hér að ofan).</w:t>
      </w:r>
    </w:p>
    <w:p w:rsidR="0048214B" w:rsidRPr="006D3231" w:rsidRDefault="00EB6E16" w:rsidP="00FA6912">
      <w:pPr>
        <w:numPr>
          <w:ilvl w:val="12"/>
          <w:numId w:val="0"/>
        </w:numPr>
        <w:tabs>
          <w:tab w:val="clear" w:pos="567"/>
        </w:tabs>
        <w:spacing w:line="240" w:lineRule="auto"/>
        <w:rPr>
          <w:color w:val="000000"/>
          <w:szCs w:val="22"/>
          <w:lang w:val="is-IS"/>
        </w:rPr>
      </w:pPr>
      <w:r w:rsidRPr="006D3231">
        <w:rPr>
          <w:color w:val="000000"/>
          <w:szCs w:val="22"/>
          <w:lang w:val="is-IS"/>
        </w:rPr>
        <w:t>Ekki má hafa barn á brjósti meðan á meðferð með Skilarence stendur.</w:t>
      </w:r>
    </w:p>
    <w:p w:rsidR="00634DD1" w:rsidRPr="006D3231" w:rsidRDefault="00634DD1" w:rsidP="00FA6912">
      <w:pPr>
        <w:tabs>
          <w:tab w:val="clear" w:pos="567"/>
        </w:tabs>
        <w:spacing w:line="240" w:lineRule="auto"/>
        <w:rPr>
          <w:color w:val="000000"/>
          <w:szCs w:val="22"/>
          <w:lang w:val="is-IS"/>
        </w:rPr>
      </w:pPr>
    </w:p>
    <w:p w:rsidR="00634DD1" w:rsidRPr="006D3231" w:rsidRDefault="00EB6E16" w:rsidP="00FA6912">
      <w:pPr>
        <w:keepNext/>
        <w:numPr>
          <w:ilvl w:val="12"/>
          <w:numId w:val="0"/>
        </w:numPr>
        <w:tabs>
          <w:tab w:val="clear" w:pos="567"/>
        </w:tabs>
        <w:spacing w:line="240" w:lineRule="auto"/>
        <w:rPr>
          <w:color w:val="000000"/>
          <w:szCs w:val="22"/>
          <w:lang w:val="is-IS"/>
        </w:rPr>
      </w:pPr>
      <w:r w:rsidRPr="006D3231">
        <w:rPr>
          <w:b/>
          <w:color w:val="000000"/>
          <w:szCs w:val="22"/>
          <w:lang w:val="is-IS"/>
        </w:rPr>
        <w:t>Akstur og notkun véla</w:t>
      </w:r>
    </w:p>
    <w:p w:rsidR="00807EE0" w:rsidRPr="006D3231" w:rsidRDefault="00EB6E16" w:rsidP="00FA6912">
      <w:pPr>
        <w:keepNext/>
        <w:numPr>
          <w:ilvl w:val="12"/>
          <w:numId w:val="0"/>
        </w:numPr>
        <w:tabs>
          <w:tab w:val="clear" w:pos="567"/>
        </w:tabs>
        <w:spacing w:line="240" w:lineRule="auto"/>
        <w:rPr>
          <w:color w:val="000000"/>
          <w:szCs w:val="22"/>
          <w:lang w:val="is-IS"/>
        </w:rPr>
      </w:pPr>
      <w:r w:rsidRPr="006D3231">
        <w:rPr>
          <w:rFonts w:eastAsia="SimSun"/>
          <w:color w:val="000000"/>
          <w:szCs w:val="22"/>
          <w:lang w:val="is-IS"/>
        </w:rPr>
        <w:t>Skilarence getur haft minniháttar áhrif á hæfni til aksturs og notkunar véla.</w:t>
      </w:r>
      <w:r w:rsidRPr="006D3231">
        <w:rPr>
          <w:color w:val="000000"/>
          <w:szCs w:val="22"/>
          <w:lang w:val="is-IS"/>
        </w:rPr>
        <w:t xml:space="preserve"> Þú getur fundið fyrir svima eða þreytu eftir töku Skilarence. Ef þú finnur fyrir slíku skaltu gæta varúðar við akstur eða notkun véla.</w:t>
      </w:r>
    </w:p>
    <w:p w:rsidR="00634DD1" w:rsidRPr="006D3231" w:rsidRDefault="00634DD1" w:rsidP="00FA6912">
      <w:pPr>
        <w:numPr>
          <w:ilvl w:val="12"/>
          <w:numId w:val="0"/>
        </w:numPr>
        <w:tabs>
          <w:tab w:val="clear" w:pos="567"/>
        </w:tabs>
        <w:spacing w:line="240" w:lineRule="auto"/>
        <w:ind w:right="-2"/>
        <w:rPr>
          <w:color w:val="000000"/>
          <w:szCs w:val="22"/>
          <w:lang w:val="is-IS"/>
        </w:rPr>
      </w:pPr>
    </w:p>
    <w:p w:rsidR="00634DD1" w:rsidRPr="006D3231" w:rsidRDefault="00EB6E16" w:rsidP="00FA6912">
      <w:pPr>
        <w:keepNext/>
        <w:numPr>
          <w:ilvl w:val="12"/>
          <w:numId w:val="0"/>
        </w:numPr>
        <w:tabs>
          <w:tab w:val="clear" w:pos="567"/>
        </w:tabs>
        <w:spacing w:line="240" w:lineRule="auto"/>
        <w:ind w:right="-2"/>
        <w:rPr>
          <w:b/>
          <w:color w:val="000000"/>
          <w:szCs w:val="22"/>
          <w:lang w:val="is-IS"/>
        </w:rPr>
      </w:pPr>
      <w:r w:rsidRPr="006D3231">
        <w:rPr>
          <w:b/>
          <w:color w:val="000000"/>
          <w:szCs w:val="22"/>
          <w:lang w:val="is-IS"/>
        </w:rPr>
        <w:t>Skilarence inniheldur laktósa</w:t>
      </w:r>
    </w:p>
    <w:p w:rsidR="005F4B67" w:rsidRPr="005F4B67" w:rsidRDefault="00463A3F" w:rsidP="00FA6912">
      <w:pPr>
        <w:keepNext/>
        <w:tabs>
          <w:tab w:val="clear" w:pos="567"/>
        </w:tabs>
        <w:spacing w:line="240" w:lineRule="auto"/>
        <w:rPr>
          <w:rFonts w:eastAsia="SimSun"/>
          <w:color w:val="000000"/>
          <w:szCs w:val="22"/>
          <w:lang w:val="is-IS" w:eastAsia="zh-CN"/>
        </w:rPr>
      </w:pPr>
      <w:r w:rsidRPr="006D3231">
        <w:rPr>
          <w:color w:val="000000"/>
          <w:szCs w:val="22"/>
          <w:lang w:val="is-IS"/>
        </w:rPr>
        <w:t>Ef óþol fyrir sykrum</w:t>
      </w:r>
      <w:r>
        <w:rPr>
          <w:color w:val="000000"/>
          <w:szCs w:val="22"/>
          <w:lang w:val="is-IS"/>
        </w:rPr>
        <w:t xml:space="preserve"> hefur verið staðfest</w:t>
      </w:r>
      <w:r w:rsidRPr="006D3231">
        <w:rPr>
          <w:color w:val="000000"/>
          <w:szCs w:val="22"/>
          <w:lang w:val="is-IS"/>
        </w:rPr>
        <w:t xml:space="preserve"> skal </w:t>
      </w:r>
      <w:r>
        <w:rPr>
          <w:color w:val="000000"/>
          <w:szCs w:val="22"/>
          <w:lang w:val="is-IS"/>
        </w:rPr>
        <w:t>hafa samband</w:t>
      </w:r>
      <w:r w:rsidRPr="006D3231">
        <w:rPr>
          <w:color w:val="000000"/>
          <w:szCs w:val="22"/>
          <w:lang w:val="is-IS"/>
        </w:rPr>
        <w:t xml:space="preserve"> við lækni áður en lyfið er tekið</w:t>
      </w:r>
      <w:r>
        <w:rPr>
          <w:color w:val="000000"/>
          <w:szCs w:val="22"/>
          <w:lang w:val="is-IS"/>
        </w:rPr>
        <w:t xml:space="preserve"> inn</w:t>
      </w:r>
      <w:r w:rsidR="005F4B67" w:rsidRPr="00E04181">
        <w:rPr>
          <w:rFonts w:eastAsia="SimSun"/>
          <w:color w:val="000000"/>
          <w:szCs w:val="22"/>
          <w:lang w:val="is-IS" w:eastAsia="zh-CN"/>
        </w:rPr>
        <w:t>.</w:t>
      </w:r>
    </w:p>
    <w:p w:rsidR="00634DD1" w:rsidRDefault="00634DD1" w:rsidP="00FA6912">
      <w:pPr>
        <w:tabs>
          <w:tab w:val="clear" w:pos="567"/>
        </w:tabs>
        <w:autoSpaceDE w:val="0"/>
        <w:autoSpaceDN w:val="0"/>
        <w:adjustRightInd w:val="0"/>
        <w:spacing w:line="240" w:lineRule="auto"/>
        <w:rPr>
          <w:color w:val="000000"/>
          <w:szCs w:val="22"/>
          <w:lang w:val="is-IS"/>
        </w:rPr>
      </w:pPr>
    </w:p>
    <w:p w:rsidR="00192D94" w:rsidRPr="00F92EB5" w:rsidRDefault="00192D94" w:rsidP="00FA6912">
      <w:pPr>
        <w:keepNext/>
        <w:rPr>
          <w:rFonts w:eastAsia="SimSun"/>
          <w:b/>
          <w:color w:val="000000"/>
          <w:lang w:val="is-IS"/>
        </w:rPr>
      </w:pPr>
      <w:r w:rsidRPr="00F92EB5">
        <w:rPr>
          <w:rFonts w:eastAsia="SimSun"/>
          <w:b/>
          <w:color w:val="000000"/>
          <w:lang w:val="is-IS"/>
        </w:rPr>
        <w:t>Skilarence inniheldur natríum</w:t>
      </w:r>
    </w:p>
    <w:p w:rsidR="00192D94" w:rsidRDefault="00192D94" w:rsidP="00FA6912">
      <w:pPr>
        <w:tabs>
          <w:tab w:val="clear" w:pos="567"/>
        </w:tabs>
        <w:autoSpaceDE w:val="0"/>
        <w:autoSpaceDN w:val="0"/>
        <w:adjustRightInd w:val="0"/>
        <w:spacing w:line="240" w:lineRule="auto"/>
        <w:rPr>
          <w:rFonts w:eastAsia="SimSun"/>
          <w:color w:val="000000"/>
          <w:lang w:val="is-IS"/>
        </w:rPr>
      </w:pPr>
      <w:r w:rsidRPr="00F92EB5">
        <w:rPr>
          <w:rFonts w:eastAsia="SimSun"/>
          <w:color w:val="000000"/>
          <w:lang w:val="is-IS"/>
        </w:rPr>
        <w:t>Lyfið inniheldur minna en 1 mmól (23 mg) af natríum í hverri töflu, þ.e.a.s. er sem næst natríumlaust.</w:t>
      </w:r>
    </w:p>
    <w:p w:rsidR="00192D94" w:rsidRPr="006D3231" w:rsidRDefault="00192D94" w:rsidP="00FA6912">
      <w:pPr>
        <w:tabs>
          <w:tab w:val="clear" w:pos="567"/>
        </w:tabs>
        <w:autoSpaceDE w:val="0"/>
        <w:autoSpaceDN w:val="0"/>
        <w:adjustRightInd w:val="0"/>
        <w:spacing w:line="240" w:lineRule="auto"/>
        <w:rPr>
          <w:color w:val="000000"/>
          <w:szCs w:val="22"/>
          <w:lang w:val="is-IS"/>
        </w:rPr>
      </w:pPr>
    </w:p>
    <w:p w:rsidR="00634DD1" w:rsidRPr="006D3231" w:rsidRDefault="00634DD1" w:rsidP="00FA6912">
      <w:pPr>
        <w:tabs>
          <w:tab w:val="clear" w:pos="567"/>
        </w:tabs>
        <w:autoSpaceDE w:val="0"/>
        <w:autoSpaceDN w:val="0"/>
        <w:adjustRightInd w:val="0"/>
        <w:spacing w:line="240" w:lineRule="auto"/>
        <w:rPr>
          <w:color w:val="000000"/>
          <w:szCs w:val="22"/>
          <w:lang w:val="is-IS"/>
        </w:rPr>
      </w:pPr>
    </w:p>
    <w:p w:rsidR="00807EE0" w:rsidRPr="006D3231" w:rsidRDefault="00EB6E16" w:rsidP="00FA6912">
      <w:pPr>
        <w:keepNext/>
        <w:tabs>
          <w:tab w:val="clear" w:pos="567"/>
        </w:tabs>
        <w:spacing w:line="240" w:lineRule="auto"/>
        <w:rPr>
          <w:b/>
          <w:color w:val="000000"/>
          <w:szCs w:val="22"/>
          <w:lang w:val="is-IS"/>
        </w:rPr>
      </w:pPr>
      <w:r w:rsidRPr="006D3231">
        <w:rPr>
          <w:b/>
          <w:color w:val="000000"/>
          <w:szCs w:val="22"/>
          <w:lang w:val="is-IS"/>
        </w:rPr>
        <w:t>3.</w:t>
      </w:r>
      <w:r w:rsidRPr="006D3231">
        <w:rPr>
          <w:b/>
          <w:color w:val="000000"/>
          <w:szCs w:val="22"/>
          <w:lang w:val="is-IS"/>
        </w:rPr>
        <w:tab/>
        <w:t>Hvernig nota á Skilarence</w:t>
      </w:r>
    </w:p>
    <w:p w:rsidR="00634DD1" w:rsidRPr="006D3231" w:rsidRDefault="00634DD1" w:rsidP="00FA6912">
      <w:pPr>
        <w:keepNext/>
        <w:tabs>
          <w:tab w:val="clear" w:pos="567"/>
        </w:tabs>
        <w:spacing w:line="240" w:lineRule="auto"/>
        <w:rPr>
          <w:color w:val="000000"/>
          <w:szCs w:val="22"/>
          <w:lang w:val="is-IS"/>
        </w:rPr>
      </w:pPr>
    </w:p>
    <w:p w:rsidR="00634DD1" w:rsidRPr="006D3231" w:rsidRDefault="00EB6E16" w:rsidP="00FA6912">
      <w:pPr>
        <w:keepNext/>
        <w:numPr>
          <w:ilvl w:val="12"/>
          <w:numId w:val="0"/>
        </w:numPr>
        <w:tabs>
          <w:tab w:val="clear" w:pos="567"/>
        </w:tabs>
        <w:spacing w:line="240" w:lineRule="auto"/>
        <w:rPr>
          <w:color w:val="000000"/>
          <w:szCs w:val="22"/>
          <w:lang w:val="is-IS"/>
        </w:rPr>
      </w:pPr>
      <w:r w:rsidRPr="006D3231">
        <w:rPr>
          <w:color w:val="000000"/>
          <w:szCs w:val="22"/>
          <w:lang w:val="is-IS"/>
        </w:rPr>
        <w:t>Notið lyfið alltaf eins og læknirinn eða lyfjafræðingur hefur sagt til um. Ef ekki er ljóst hvernig nota á lyfið skal leita upplýsinga hjá lækninum eða lyfjafræðingi.</w:t>
      </w:r>
    </w:p>
    <w:p w:rsidR="00825881" w:rsidRPr="006D3231" w:rsidRDefault="00825881" w:rsidP="00FA6912">
      <w:pPr>
        <w:numPr>
          <w:ilvl w:val="12"/>
          <w:numId w:val="0"/>
        </w:numPr>
        <w:tabs>
          <w:tab w:val="clear" w:pos="567"/>
        </w:tabs>
        <w:spacing w:line="240" w:lineRule="auto"/>
        <w:ind w:right="-2"/>
        <w:rPr>
          <w:color w:val="000000"/>
          <w:szCs w:val="22"/>
          <w:lang w:val="is-IS"/>
        </w:rPr>
      </w:pPr>
    </w:p>
    <w:p w:rsidR="00825881" w:rsidRPr="006D3231" w:rsidRDefault="00EB6E16" w:rsidP="00FA6912">
      <w:pPr>
        <w:numPr>
          <w:ilvl w:val="12"/>
          <w:numId w:val="0"/>
        </w:numPr>
        <w:tabs>
          <w:tab w:val="clear" w:pos="567"/>
        </w:tabs>
        <w:spacing w:line="240" w:lineRule="auto"/>
        <w:ind w:right="-2"/>
        <w:rPr>
          <w:color w:val="000000"/>
          <w:szCs w:val="22"/>
          <w:lang w:val="is-IS"/>
        </w:rPr>
      </w:pPr>
      <w:r w:rsidRPr="006D3231">
        <w:rPr>
          <w:b/>
          <w:color w:val="000000"/>
          <w:szCs w:val="22"/>
          <w:lang w:val="is-IS"/>
        </w:rPr>
        <w:t>Skammtur</w:t>
      </w:r>
    </w:p>
    <w:p w:rsidR="001C5440" w:rsidRPr="006D3231" w:rsidRDefault="00EB6E16" w:rsidP="00FA6912">
      <w:pPr>
        <w:tabs>
          <w:tab w:val="clear" w:pos="567"/>
        </w:tabs>
        <w:spacing w:line="240" w:lineRule="auto"/>
        <w:rPr>
          <w:color w:val="000000"/>
          <w:szCs w:val="22"/>
          <w:lang w:val="is-IS"/>
        </w:rPr>
      </w:pPr>
      <w:r w:rsidRPr="006D3231">
        <w:rPr>
          <w:color w:val="000000"/>
          <w:szCs w:val="22"/>
          <w:lang w:val="is-IS"/>
        </w:rPr>
        <w:t>Læknirinn mun hefja meðferðina með lá</w:t>
      </w:r>
      <w:r w:rsidR="000C50C7">
        <w:rPr>
          <w:color w:val="000000"/>
          <w:szCs w:val="22"/>
          <w:lang w:val="is-IS"/>
        </w:rPr>
        <w:t>gum skammti (með því að nota 30 </w:t>
      </w:r>
      <w:r w:rsidRPr="006D3231">
        <w:rPr>
          <w:color w:val="000000"/>
          <w:szCs w:val="22"/>
          <w:lang w:val="is-IS"/>
        </w:rPr>
        <w:t xml:space="preserve">mg Skilarence-töflur). </w:t>
      </w:r>
    </w:p>
    <w:p w:rsidR="001C5440" w:rsidRPr="006D3231" w:rsidRDefault="00EB6E16" w:rsidP="00FA6912">
      <w:pPr>
        <w:tabs>
          <w:tab w:val="clear" w:pos="567"/>
        </w:tabs>
        <w:spacing w:line="240" w:lineRule="auto"/>
        <w:rPr>
          <w:color w:val="000000"/>
          <w:szCs w:val="22"/>
          <w:lang w:val="is-IS"/>
        </w:rPr>
      </w:pPr>
      <w:r w:rsidRPr="006D3231">
        <w:rPr>
          <w:color w:val="000000"/>
          <w:szCs w:val="22"/>
          <w:lang w:val="is-IS"/>
        </w:rPr>
        <w:t xml:space="preserve">Það hjálpar við að draga úr </w:t>
      </w:r>
      <w:r w:rsidR="00E550A1" w:rsidRPr="006D3231">
        <w:rPr>
          <w:color w:val="000000"/>
          <w:szCs w:val="22"/>
          <w:lang w:val="is-IS"/>
        </w:rPr>
        <w:t>meltingartruflunum</w:t>
      </w:r>
      <w:r w:rsidRPr="006D3231">
        <w:rPr>
          <w:color w:val="000000"/>
          <w:szCs w:val="22"/>
          <w:lang w:val="is-IS"/>
        </w:rPr>
        <w:t xml:space="preserve"> og öðrum aukaverkunum. Skammturinn verður aukinn í hverri viku eins og sýnt er í töflunni hér að neðan með því að nota hærri skammta af Skilarence-töflum (120 mg) frá viku 4 og áfram.</w:t>
      </w:r>
    </w:p>
    <w:p w:rsidR="001C5440" w:rsidRPr="006D3231" w:rsidRDefault="001C5440" w:rsidP="00FA6912">
      <w:pPr>
        <w:tabs>
          <w:tab w:val="clear" w:pos="567"/>
        </w:tabs>
        <w:spacing w:line="240" w:lineRule="auto"/>
        <w:rPr>
          <w:color w:val="000000"/>
          <w:szCs w:val="22"/>
          <w:lang w:val="is-IS"/>
        </w:rPr>
      </w:pPr>
    </w:p>
    <w:tbl>
      <w:tblPr>
        <w:tblW w:w="50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1"/>
        <w:gridCol w:w="1370"/>
        <w:gridCol w:w="1181"/>
        <w:gridCol w:w="1433"/>
        <w:gridCol w:w="1454"/>
        <w:gridCol w:w="1366"/>
        <w:gridCol w:w="1418"/>
      </w:tblGrid>
      <w:tr w:rsidR="00605524" w:rsidRPr="006D3231" w:rsidTr="00A32155">
        <w:trPr>
          <w:trHeight w:val="416"/>
        </w:trPr>
        <w:tc>
          <w:tcPr>
            <w:tcW w:w="656" w:type="pct"/>
            <w:vMerge w:val="restart"/>
            <w:vAlign w:val="center"/>
          </w:tcPr>
          <w:p w:rsidR="00605524" w:rsidRPr="006D3231" w:rsidRDefault="00605524"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Meðferðar</w:t>
            </w:r>
            <w:r w:rsidR="00A32155" w:rsidRPr="006D3231">
              <w:rPr>
                <w:rFonts w:eastAsia="SimSun"/>
                <w:color w:val="000000"/>
                <w:szCs w:val="22"/>
                <w:lang w:val="is-IS"/>
              </w:rPr>
              <w:t>-</w:t>
            </w:r>
            <w:r w:rsidRPr="006D3231">
              <w:rPr>
                <w:rFonts w:eastAsia="SimSun"/>
                <w:color w:val="000000"/>
                <w:szCs w:val="22"/>
                <w:lang w:val="is-IS"/>
              </w:rPr>
              <w:t>vika</w:t>
            </w:r>
          </w:p>
        </w:tc>
        <w:tc>
          <w:tcPr>
            <w:tcW w:w="724" w:type="pct"/>
            <w:vMerge w:val="restart"/>
            <w:vAlign w:val="center"/>
          </w:tcPr>
          <w:p w:rsidR="00605524" w:rsidRPr="006D3231" w:rsidRDefault="00605524"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Töflustyrkur</w:t>
            </w:r>
          </w:p>
        </w:tc>
        <w:tc>
          <w:tcPr>
            <w:tcW w:w="2149" w:type="pct"/>
            <w:gridSpan w:val="3"/>
            <w:vAlign w:val="center"/>
          </w:tcPr>
          <w:p w:rsidR="00605524" w:rsidRPr="006D3231" w:rsidRDefault="00EB6E16"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Hversu margar töflur á að taka yfir daginn</w:t>
            </w:r>
          </w:p>
        </w:tc>
        <w:tc>
          <w:tcPr>
            <w:tcW w:w="722" w:type="pct"/>
            <w:vAlign w:val="center"/>
          </w:tcPr>
          <w:p w:rsidR="006832B8" w:rsidRPr="006D3231" w:rsidRDefault="00605524" w:rsidP="00FA6912">
            <w:pPr>
              <w:keepNext/>
              <w:tabs>
                <w:tab w:val="clear" w:pos="567"/>
              </w:tabs>
              <w:spacing w:line="240" w:lineRule="auto"/>
              <w:ind w:left="73"/>
              <w:jc w:val="center"/>
              <w:rPr>
                <w:rFonts w:eastAsia="SimSun"/>
                <w:color w:val="000000"/>
                <w:szCs w:val="22"/>
                <w:lang w:val="is-IS"/>
              </w:rPr>
            </w:pPr>
            <w:r w:rsidRPr="006D3231">
              <w:rPr>
                <w:rFonts w:eastAsia="SimSun"/>
                <w:color w:val="000000"/>
                <w:szCs w:val="22"/>
                <w:lang w:val="is-IS"/>
              </w:rPr>
              <w:t>Fjöldi</w:t>
            </w:r>
          </w:p>
          <w:p w:rsidR="006832B8" w:rsidRPr="006D3231" w:rsidRDefault="00605524" w:rsidP="00FA6912">
            <w:pPr>
              <w:keepNext/>
              <w:tabs>
                <w:tab w:val="clear" w:pos="567"/>
              </w:tabs>
              <w:spacing w:line="240" w:lineRule="auto"/>
              <w:ind w:left="73"/>
              <w:jc w:val="center"/>
              <w:rPr>
                <w:rFonts w:eastAsia="SimSun"/>
                <w:color w:val="000000"/>
                <w:szCs w:val="22"/>
                <w:lang w:val="is-IS"/>
              </w:rPr>
            </w:pPr>
            <w:r w:rsidRPr="006D3231">
              <w:rPr>
                <w:rFonts w:eastAsia="SimSun"/>
                <w:color w:val="000000"/>
                <w:szCs w:val="22"/>
                <w:lang w:val="is-IS"/>
              </w:rPr>
              <w:t>taflna á dag</w:t>
            </w:r>
          </w:p>
        </w:tc>
        <w:tc>
          <w:tcPr>
            <w:tcW w:w="749" w:type="pct"/>
            <w:vAlign w:val="center"/>
          </w:tcPr>
          <w:p w:rsidR="00605524" w:rsidRPr="006D3231" w:rsidRDefault="00605524"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Heildar-</w:t>
            </w:r>
          </w:p>
          <w:p w:rsidR="00605524" w:rsidRPr="006D3231" w:rsidRDefault="00605524" w:rsidP="00FA6912">
            <w:pPr>
              <w:keepNext/>
              <w:spacing w:line="240" w:lineRule="auto"/>
              <w:jc w:val="center"/>
              <w:rPr>
                <w:rFonts w:eastAsia="SimSun"/>
                <w:color w:val="000000"/>
                <w:szCs w:val="22"/>
                <w:lang w:val="is-IS" w:eastAsia="zh-CN"/>
              </w:rPr>
            </w:pPr>
            <w:r w:rsidRPr="006D3231">
              <w:rPr>
                <w:rFonts w:eastAsia="SimSun"/>
                <w:color w:val="000000"/>
                <w:szCs w:val="22"/>
                <w:lang w:val="is-IS"/>
              </w:rPr>
              <w:t>dagskammtur</w:t>
            </w:r>
          </w:p>
        </w:tc>
      </w:tr>
      <w:tr w:rsidR="00605524" w:rsidRPr="006D3231" w:rsidTr="00A32155">
        <w:trPr>
          <w:trHeight w:val="433"/>
        </w:trPr>
        <w:tc>
          <w:tcPr>
            <w:tcW w:w="656" w:type="pct"/>
            <w:vMerge/>
            <w:vAlign w:val="center"/>
          </w:tcPr>
          <w:p w:rsidR="00605524" w:rsidRPr="006D3231" w:rsidRDefault="00605524" w:rsidP="00FA6912">
            <w:pPr>
              <w:keepNext/>
              <w:tabs>
                <w:tab w:val="clear" w:pos="567"/>
              </w:tabs>
              <w:spacing w:line="240" w:lineRule="auto"/>
              <w:jc w:val="center"/>
              <w:rPr>
                <w:rFonts w:eastAsia="SimSun"/>
                <w:color w:val="000000"/>
                <w:szCs w:val="22"/>
                <w:lang w:val="is-IS" w:eastAsia="zh-CN"/>
              </w:rPr>
            </w:pPr>
          </w:p>
        </w:tc>
        <w:tc>
          <w:tcPr>
            <w:tcW w:w="724" w:type="pct"/>
            <w:vMerge/>
            <w:vAlign w:val="center"/>
          </w:tcPr>
          <w:p w:rsidR="00605524" w:rsidRPr="006D3231" w:rsidRDefault="00605524" w:rsidP="00FA6912">
            <w:pPr>
              <w:keepNext/>
              <w:tabs>
                <w:tab w:val="clear" w:pos="567"/>
              </w:tabs>
              <w:spacing w:line="240" w:lineRule="auto"/>
              <w:jc w:val="center"/>
              <w:rPr>
                <w:rFonts w:eastAsia="SimSun"/>
                <w:color w:val="000000"/>
                <w:szCs w:val="22"/>
                <w:lang w:val="is-IS" w:eastAsia="zh-CN"/>
              </w:rPr>
            </w:pPr>
          </w:p>
        </w:tc>
        <w:tc>
          <w:tcPr>
            <w:tcW w:w="624" w:type="pct"/>
            <w:vAlign w:val="center"/>
          </w:tcPr>
          <w:p w:rsidR="00605524" w:rsidRPr="006D3231" w:rsidRDefault="00605524"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Morgun</w:t>
            </w:r>
            <w:r w:rsidR="00A32155" w:rsidRPr="006D3231">
              <w:rPr>
                <w:rFonts w:eastAsia="SimSun"/>
                <w:color w:val="000000"/>
                <w:szCs w:val="22"/>
                <w:lang w:val="is-IS"/>
              </w:rPr>
              <w:t>-</w:t>
            </w:r>
          </w:p>
          <w:p w:rsidR="00605524" w:rsidRPr="006D3231" w:rsidRDefault="00605524"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verður</w:t>
            </w:r>
          </w:p>
        </w:tc>
        <w:tc>
          <w:tcPr>
            <w:tcW w:w="757" w:type="pct"/>
            <w:vAlign w:val="center"/>
          </w:tcPr>
          <w:p w:rsidR="00605524" w:rsidRPr="006D3231" w:rsidRDefault="00605524"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Hádegis</w:t>
            </w:r>
            <w:r w:rsidR="00A32155" w:rsidRPr="006D3231">
              <w:rPr>
                <w:rFonts w:eastAsia="SimSun"/>
                <w:color w:val="000000"/>
                <w:szCs w:val="22"/>
                <w:lang w:val="is-IS"/>
              </w:rPr>
              <w:t>-</w:t>
            </w:r>
          </w:p>
          <w:p w:rsidR="00605524" w:rsidRPr="006D3231" w:rsidRDefault="00605524"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verður</w:t>
            </w:r>
          </w:p>
        </w:tc>
        <w:tc>
          <w:tcPr>
            <w:tcW w:w="768" w:type="pct"/>
            <w:vAlign w:val="center"/>
          </w:tcPr>
          <w:p w:rsidR="00A32155" w:rsidRPr="006D3231" w:rsidRDefault="00605524"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Kvöld</w:t>
            </w:r>
            <w:r w:rsidR="00A32155" w:rsidRPr="006D3231">
              <w:rPr>
                <w:rFonts w:eastAsia="SimSun"/>
                <w:color w:val="000000"/>
                <w:szCs w:val="22"/>
                <w:lang w:val="is-IS"/>
              </w:rPr>
              <w:t>-</w:t>
            </w:r>
          </w:p>
          <w:p w:rsidR="00605524" w:rsidRPr="006D3231" w:rsidRDefault="00605524"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verður</w:t>
            </w:r>
          </w:p>
        </w:tc>
        <w:tc>
          <w:tcPr>
            <w:tcW w:w="722" w:type="pct"/>
          </w:tcPr>
          <w:p w:rsidR="00605524" w:rsidRPr="006D3231" w:rsidRDefault="00605524" w:rsidP="00FA6912">
            <w:pPr>
              <w:keepNext/>
              <w:tabs>
                <w:tab w:val="clear" w:pos="567"/>
              </w:tabs>
              <w:spacing w:line="240" w:lineRule="auto"/>
              <w:jc w:val="center"/>
              <w:rPr>
                <w:rFonts w:eastAsia="SimSun"/>
                <w:color w:val="000000"/>
                <w:szCs w:val="22"/>
                <w:lang w:val="is-IS"/>
              </w:rPr>
            </w:pPr>
          </w:p>
        </w:tc>
        <w:tc>
          <w:tcPr>
            <w:tcW w:w="749" w:type="pct"/>
          </w:tcPr>
          <w:p w:rsidR="00605524" w:rsidRPr="006D3231" w:rsidRDefault="00605524" w:rsidP="00FA6912">
            <w:pPr>
              <w:keepNext/>
              <w:tabs>
                <w:tab w:val="clear" w:pos="567"/>
              </w:tabs>
              <w:spacing w:line="240" w:lineRule="auto"/>
              <w:jc w:val="center"/>
              <w:rPr>
                <w:rFonts w:eastAsia="SimSun"/>
                <w:color w:val="000000"/>
                <w:szCs w:val="22"/>
                <w:lang w:val="is-IS" w:eastAsia="zh-CN"/>
              </w:rPr>
            </w:pPr>
          </w:p>
        </w:tc>
      </w:tr>
      <w:tr w:rsidR="00C651C9" w:rsidRPr="006D3231" w:rsidTr="00A32155">
        <w:trPr>
          <w:trHeight w:val="458"/>
        </w:trPr>
        <w:tc>
          <w:tcPr>
            <w:tcW w:w="656"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24"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30 mg</w:t>
            </w:r>
          </w:p>
        </w:tc>
        <w:tc>
          <w:tcPr>
            <w:tcW w:w="624"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eastAsia="zh-CN"/>
              </w:rPr>
              <w:noBreakHyphen/>
            </w:r>
          </w:p>
        </w:tc>
        <w:tc>
          <w:tcPr>
            <w:tcW w:w="757"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eastAsia="zh-CN"/>
              </w:rPr>
              <w:noBreakHyphen/>
            </w:r>
          </w:p>
        </w:tc>
        <w:tc>
          <w:tcPr>
            <w:tcW w:w="768"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22" w:type="pct"/>
          </w:tcPr>
          <w:p w:rsidR="00D26012" w:rsidRPr="006D3231" w:rsidRDefault="00D26012"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1</w:t>
            </w:r>
          </w:p>
        </w:tc>
        <w:tc>
          <w:tcPr>
            <w:tcW w:w="749"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30 mg</w:t>
            </w:r>
          </w:p>
        </w:tc>
      </w:tr>
      <w:tr w:rsidR="00C651C9" w:rsidRPr="006D3231" w:rsidTr="00A32155">
        <w:trPr>
          <w:trHeight w:val="457"/>
        </w:trPr>
        <w:tc>
          <w:tcPr>
            <w:tcW w:w="656"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2</w:t>
            </w:r>
          </w:p>
        </w:tc>
        <w:tc>
          <w:tcPr>
            <w:tcW w:w="724"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30 mg</w:t>
            </w:r>
          </w:p>
        </w:tc>
        <w:tc>
          <w:tcPr>
            <w:tcW w:w="624"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57"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eastAsia="zh-CN"/>
              </w:rPr>
              <w:noBreakHyphen/>
            </w:r>
          </w:p>
        </w:tc>
        <w:tc>
          <w:tcPr>
            <w:tcW w:w="768"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22" w:type="pct"/>
          </w:tcPr>
          <w:p w:rsidR="00D26012" w:rsidRPr="006D3231" w:rsidRDefault="00D26012"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2</w:t>
            </w:r>
          </w:p>
        </w:tc>
        <w:tc>
          <w:tcPr>
            <w:tcW w:w="749"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60 mg</w:t>
            </w:r>
          </w:p>
        </w:tc>
      </w:tr>
      <w:tr w:rsidR="00C651C9" w:rsidRPr="006D3231" w:rsidTr="00A32155">
        <w:trPr>
          <w:trHeight w:val="457"/>
        </w:trPr>
        <w:tc>
          <w:tcPr>
            <w:tcW w:w="656"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3</w:t>
            </w:r>
          </w:p>
        </w:tc>
        <w:tc>
          <w:tcPr>
            <w:tcW w:w="724"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30 mg</w:t>
            </w:r>
          </w:p>
        </w:tc>
        <w:tc>
          <w:tcPr>
            <w:tcW w:w="624"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57"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68"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22" w:type="pct"/>
          </w:tcPr>
          <w:p w:rsidR="00D26012" w:rsidRPr="006D3231" w:rsidRDefault="00D26012"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3</w:t>
            </w:r>
          </w:p>
        </w:tc>
        <w:tc>
          <w:tcPr>
            <w:tcW w:w="749"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90 mg</w:t>
            </w:r>
          </w:p>
        </w:tc>
      </w:tr>
      <w:tr w:rsidR="00C651C9" w:rsidRPr="006D3231" w:rsidTr="00A32155">
        <w:trPr>
          <w:trHeight w:val="425"/>
        </w:trPr>
        <w:tc>
          <w:tcPr>
            <w:tcW w:w="656"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4</w:t>
            </w:r>
          </w:p>
        </w:tc>
        <w:tc>
          <w:tcPr>
            <w:tcW w:w="724"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120 mg</w:t>
            </w:r>
          </w:p>
        </w:tc>
        <w:tc>
          <w:tcPr>
            <w:tcW w:w="624"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eastAsia="zh-CN"/>
              </w:rPr>
              <w:noBreakHyphen/>
            </w:r>
          </w:p>
        </w:tc>
        <w:tc>
          <w:tcPr>
            <w:tcW w:w="757"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eastAsia="zh-CN"/>
              </w:rPr>
              <w:noBreakHyphen/>
            </w:r>
          </w:p>
        </w:tc>
        <w:tc>
          <w:tcPr>
            <w:tcW w:w="768"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22" w:type="pct"/>
          </w:tcPr>
          <w:p w:rsidR="00D26012" w:rsidRPr="006D3231" w:rsidRDefault="00D26012"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1</w:t>
            </w:r>
          </w:p>
        </w:tc>
        <w:tc>
          <w:tcPr>
            <w:tcW w:w="749"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120 mg</w:t>
            </w:r>
          </w:p>
        </w:tc>
      </w:tr>
      <w:tr w:rsidR="00C651C9" w:rsidRPr="006D3231" w:rsidTr="00A32155">
        <w:trPr>
          <w:trHeight w:val="423"/>
        </w:trPr>
        <w:tc>
          <w:tcPr>
            <w:tcW w:w="656"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5</w:t>
            </w:r>
          </w:p>
        </w:tc>
        <w:tc>
          <w:tcPr>
            <w:tcW w:w="724"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120 mg</w:t>
            </w:r>
          </w:p>
        </w:tc>
        <w:tc>
          <w:tcPr>
            <w:tcW w:w="624"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57"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eastAsia="zh-CN"/>
              </w:rPr>
              <w:noBreakHyphen/>
            </w:r>
          </w:p>
        </w:tc>
        <w:tc>
          <w:tcPr>
            <w:tcW w:w="768"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22" w:type="pct"/>
          </w:tcPr>
          <w:p w:rsidR="00D26012" w:rsidRPr="006D3231" w:rsidRDefault="00D26012"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2</w:t>
            </w:r>
          </w:p>
        </w:tc>
        <w:tc>
          <w:tcPr>
            <w:tcW w:w="749"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240 mg</w:t>
            </w:r>
          </w:p>
        </w:tc>
      </w:tr>
      <w:tr w:rsidR="00C651C9" w:rsidRPr="006D3231" w:rsidTr="00A32155">
        <w:trPr>
          <w:trHeight w:val="423"/>
        </w:trPr>
        <w:tc>
          <w:tcPr>
            <w:tcW w:w="656"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6</w:t>
            </w:r>
          </w:p>
        </w:tc>
        <w:tc>
          <w:tcPr>
            <w:tcW w:w="724"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120 mg</w:t>
            </w:r>
          </w:p>
        </w:tc>
        <w:tc>
          <w:tcPr>
            <w:tcW w:w="624"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57"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68"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22" w:type="pct"/>
          </w:tcPr>
          <w:p w:rsidR="00D26012" w:rsidRPr="006D3231" w:rsidRDefault="00D26012"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3</w:t>
            </w:r>
          </w:p>
        </w:tc>
        <w:tc>
          <w:tcPr>
            <w:tcW w:w="749"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360 mg</w:t>
            </w:r>
          </w:p>
        </w:tc>
      </w:tr>
      <w:tr w:rsidR="00C651C9" w:rsidRPr="006D3231" w:rsidTr="00A32155">
        <w:trPr>
          <w:trHeight w:val="423"/>
        </w:trPr>
        <w:tc>
          <w:tcPr>
            <w:tcW w:w="656"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7</w:t>
            </w:r>
          </w:p>
        </w:tc>
        <w:tc>
          <w:tcPr>
            <w:tcW w:w="724"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120 mg</w:t>
            </w:r>
          </w:p>
        </w:tc>
        <w:tc>
          <w:tcPr>
            <w:tcW w:w="624"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57"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68"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2</w:t>
            </w:r>
          </w:p>
        </w:tc>
        <w:tc>
          <w:tcPr>
            <w:tcW w:w="722" w:type="pct"/>
          </w:tcPr>
          <w:p w:rsidR="00D26012" w:rsidRPr="006D3231" w:rsidRDefault="00D26012"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4</w:t>
            </w:r>
          </w:p>
        </w:tc>
        <w:tc>
          <w:tcPr>
            <w:tcW w:w="749"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480 mg</w:t>
            </w:r>
          </w:p>
        </w:tc>
      </w:tr>
      <w:tr w:rsidR="00C651C9" w:rsidRPr="006D3231" w:rsidTr="00A32155">
        <w:trPr>
          <w:trHeight w:val="423"/>
        </w:trPr>
        <w:tc>
          <w:tcPr>
            <w:tcW w:w="656"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8</w:t>
            </w:r>
          </w:p>
        </w:tc>
        <w:tc>
          <w:tcPr>
            <w:tcW w:w="724"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120 mg</w:t>
            </w:r>
          </w:p>
        </w:tc>
        <w:tc>
          <w:tcPr>
            <w:tcW w:w="624"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2</w:t>
            </w:r>
          </w:p>
        </w:tc>
        <w:tc>
          <w:tcPr>
            <w:tcW w:w="757"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w:t>
            </w:r>
          </w:p>
        </w:tc>
        <w:tc>
          <w:tcPr>
            <w:tcW w:w="768"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2</w:t>
            </w:r>
          </w:p>
        </w:tc>
        <w:tc>
          <w:tcPr>
            <w:tcW w:w="722" w:type="pct"/>
          </w:tcPr>
          <w:p w:rsidR="00D26012" w:rsidRPr="006D3231" w:rsidRDefault="00D26012" w:rsidP="00FA6912">
            <w:pPr>
              <w:keepNext/>
              <w:tabs>
                <w:tab w:val="clear" w:pos="567"/>
              </w:tabs>
              <w:spacing w:line="240" w:lineRule="auto"/>
              <w:jc w:val="center"/>
              <w:rPr>
                <w:rFonts w:eastAsia="SimSun"/>
                <w:color w:val="000000"/>
                <w:szCs w:val="22"/>
                <w:lang w:val="is-IS"/>
              </w:rPr>
            </w:pPr>
            <w:r w:rsidRPr="006D3231">
              <w:rPr>
                <w:rFonts w:eastAsia="SimSun"/>
                <w:color w:val="000000"/>
                <w:szCs w:val="22"/>
                <w:lang w:val="is-IS"/>
              </w:rPr>
              <w:t>5</w:t>
            </w:r>
          </w:p>
        </w:tc>
        <w:tc>
          <w:tcPr>
            <w:tcW w:w="749"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600 mg</w:t>
            </w:r>
          </w:p>
        </w:tc>
      </w:tr>
      <w:tr w:rsidR="00C651C9" w:rsidRPr="006D3231" w:rsidTr="00A32155">
        <w:trPr>
          <w:trHeight w:val="423"/>
        </w:trPr>
        <w:tc>
          <w:tcPr>
            <w:tcW w:w="656" w:type="pct"/>
            <w:vAlign w:val="center"/>
          </w:tcPr>
          <w:p w:rsidR="00D26012" w:rsidRPr="006D3231" w:rsidRDefault="00D26012" w:rsidP="00FA6912">
            <w:pPr>
              <w:keepNext/>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9+</w:t>
            </w:r>
          </w:p>
        </w:tc>
        <w:tc>
          <w:tcPr>
            <w:tcW w:w="724" w:type="pct"/>
            <w:vAlign w:val="center"/>
          </w:tcPr>
          <w:p w:rsidR="00D26012" w:rsidRPr="006D3231" w:rsidRDefault="00D26012" w:rsidP="00FA6912">
            <w:pPr>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120 mg</w:t>
            </w:r>
          </w:p>
        </w:tc>
        <w:tc>
          <w:tcPr>
            <w:tcW w:w="624" w:type="pct"/>
            <w:vAlign w:val="center"/>
          </w:tcPr>
          <w:p w:rsidR="00D26012" w:rsidRPr="006D3231" w:rsidRDefault="00D26012" w:rsidP="00FA6912">
            <w:pPr>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2</w:t>
            </w:r>
          </w:p>
        </w:tc>
        <w:tc>
          <w:tcPr>
            <w:tcW w:w="757" w:type="pct"/>
            <w:vAlign w:val="center"/>
          </w:tcPr>
          <w:p w:rsidR="00D26012" w:rsidRPr="006D3231" w:rsidRDefault="00D26012" w:rsidP="00FA6912">
            <w:pPr>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2</w:t>
            </w:r>
          </w:p>
        </w:tc>
        <w:tc>
          <w:tcPr>
            <w:tcW w:w="768" w:type="pct"/>
            <w:vAlign w:val="center"/>
          </w:tcPr>
          <w:p w:rsidR="00D26012" w:rsidRPr="006D3231" w:rsidRDefault="00D26012" w:rsidP="00FA6912">
            <w:pPr>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2</w:t>
            </w:r>
          </w:p>
        </w:tc>
        <w:tc>
          <w:tcPr>
            <w:tcW w:w="722" w:type="pct"/>
          </w:tcPr>
          <w:p w:rsidR="00D26012" w:rsidRPr="006D3231" w:rsidRDefault="00D26012" w:rsidP="00FA6912">
            <w:pPr>
              <w:tabs>
                <w:tab w:val="clear" w:pos="567"/>
              </w:tabs>
              <w:spacing w:line="240" w:lineRule="auto"/>
              <w:jc w:val="center"/>
              <w:rPr>
                <w:rFonts w:eastAsia="SimSun"/>
                <w:color w:val="000000"/>
                <w:szCs w:val="22"/>
                <w:lang w:val="is-IS"/>
              </w:rPr>
            </w:pPr>
            <w:r w:rsidRPr="006D3231">
              <w:rPr>
                <w:rFonts w:eastAsia="SimSun"/>
                <w:color w:val="000000"/>
                <w:szCs w:val="22"/>
                <w:lang w:val="is-IS"/>
              </w:rPr>
              <w:t>6</w:t>
            </w:r>
          </w:p>
        </w:tc>
        <w:tc>
          <w:tcPr>
            <w:tcW w:w="749" w:type="pct"/>
            <w:vAlign w:val="center"/>
          </w:tcPr>
          <w:p w:rsidR="00D26012" w:rsidRPr="006D3231" w:rsidRDefault="00D26012" w:rsidP="00FA6912">
            <w:pPr>
              <w:tabs>
                <w:tab w:val="clear" w:pos="567"/>
              </w:tabs>
              <w:spacing w:line="240" w:lineRule="auto"/>
              <w:jc w:val="center"/>
              <w:rPr>
                <w:rFonts w:eastAsia="SimSun"/>
                <w:color w:val="000000"/>
                <w:szCs w:val="22"/>
                <w:lang w:val="is-IS" w:eastAsia="zh-CN"/>
              </w:rPr>
            </w:pPr>
            <w:r w:rsidRPr="006D3231">
              <w:rPr>
                <w:rFonts w:eastAsia="SimSun"/>
                <w:color w:val="000000"/>
                <w:szCs w:val="22"/>
                <w:lang w:val="is-IS"/>
              </w:rPr>
              <w:t>720 mg</w:t>
            </w:r>
          </w:p>
        </w:tc>
      </w:tr>
    </w:tbl>
    <w:p w:rsidR="00634DD1" w:rsidRPr="006D3231" w:rsidRDefault="00634DD1" w:rsidP="00FA6912">
      <w:pPr>
        <w:tabs>
          <w:tab w:val="clear" w:pos="567"/>
        </w:tabs>
        <w:spacing w:line="240" w:lineRule="auto"/>
        <w:jc w:val="both"/>
        <w:rPr>
          <w:color w:val="000000"/>
          <w:szCs w:val="22"/>
          <w:lang w:val="is-IS"/>
        </w:rPr>
      </w:pPr>
    </w:p>
    <w:p w:rsidR="008E089C" w:rsidRPr="006D3231" w:rsidRDefault="00634DD1" w:rsidP="00FA6912">
      <w:pPr>
        <w:tabs>
          <w:tab w:val="clear" w:pos="567"/>
        </w:tabs>
        <w:spacing w:line="240" w:lineRule="auto"/>
        <w:rPr>
          <w:color w:val="000000"/>
          <w:szCs w:val="22"/>
          <w:lang w:val="is-IS"/>
        </w:rPr>
      </w:pPr>
      <w:r w:rsidRPr="006D3231">
        <w:rPr>
          <w:color w:val="000000"/>
          <w:szCs w:val="22"/>
          <w:lang w:val="is-IS"/>
        </w:rPr>
        <w:t xml:space="preserve">Læknirinn mun fylgjast með bata þínum eftir að þú byrjar að taka Skilarence </w:t>
      </w:r>
      <w:r w:rsidR="008E089C" w:rsidRPr="006D3231">
        <w:rPr>
          <w:color w:val="000000"/>
          <w:szCs w:val="22"/>
          <w:lang w:val="is-IS"/>
        </w:rPr>
        <w:t xml:space="preserve">og kanna hvort þú sért með aukaverkanir. Ef þú ert með alvarlegar aukaverkanir eftir skammtaaukningu gæti verið að læknirinn mæli með því að þú farir tímabundið aftur á síðasta skammt. Ef aukaverkanirnar eru ekki óþægilegar, verður skammturinn aukinn þar til náðst hefur góð stjórn á </w:t>
      </w:r>
      <w:r w:rsidR="00E550A1" w:rsidRPr="006D3231">
        <w:rPr>
          <w:color w:val="000000"/>
          <w:szCs w:val="22"/>
          <w:lang w:val="is-IS"/>
        </w:rPr>
        <w:t>sjúkdóms</w:t>
      </w:r>
      <w:r w:rsidR="008E089C" w:rsidRPr="006D3231">
        <w:rPr>
          <w:color w:val="000000"/>
          <w:szCs w:val="22"/>
          <w:lang w:val="is-IS"/>
        </w:rPr>
        <w:t xml:space="preserve">ástandi þínu. Ekki er víst að þú þurfir hámarksskammtinn 720 mg á dag. Eftir að </w:t>
      </w:r>
      <w:r w:rsidR="00E550A1" w:rsidRPr="006D3231">
        <w:rPr>
          <w:color w:val="000000"/>
          <w:szCs w:val="22"/>
          <w:lang w:val="is-IS"/>
        </w:rPr>
        <w:t>sjúkdóms</w:t>
      </w:r>
      <w:r w:rsidR="008E089C" w:rsidRPr="006D3231">
        <w:rPr>
          <w:color w:val="000000"/>
          <w:szCs w:val="22"/>
          <w:lang w:val="is-IS"/>
        </w:rPr>
        <w:t>ástand þitt hefur batnað nægilega, mun læknirinn íhuga hvernig draga skuli smám saman úr dagskammti Skilarence í þann skammt sem þú þarft til að viðhalda bata þínum.</w:t>
      </w:r>
    </w:p>
    <w:p w:rsidR="008E089C" w:rsidRPr="006D3231" w:rsidRDefault="008E089C" w:rsidP="00FA6912">
      <w:pPr>
        <w:tabs>
          <w:tab w:val="clear" w:pos="567"/>
        </w:tabs>
        <w:spacing w:line="240" w:lineRule="auto"/>
        <w:rPr>
          <w:color w:val="000000"/>
          <w:szCs w:val="22"/>
          <w:lang w:val="is-IS"/>
        </w:rPr>
      </w:pPr>
    </w:p>
    <w:p w:rsidR="001C5440" w:rsidRPr="006D3231" w:rsidRDefault="008E089C" w:rsidP="00FA6912">
      <w:pPr>
        <w:keepNext/>
        <w:keepLines/>
        <w:tabs>
          <w:tab w:val="clear" w:pos="567"/>
        </w:tabs>
        <w:spacing w:line="240" w:lineRule="auto"/>
        <w:rPr>
          <w:b/>
          <w:color w:val="000000"/>
          <w:szCs w:val="22"/>
          <w:lang w:val="is-IS"/>
        </w:rPr>
      </w:pPr>
      <w:r w:rsidRPr="006D3231">
        <w:rPr>
          <w:b/>
          <w:color w:val="000000"/>
          <w:szCs w:val="22"/>
          <w:lang w:val="is-IS"/>
        </w:rPr>
        <w:t>Lyfjagjöf</w:t>
      </w:r>
    </w:p>
    <w:p w:rsidR="001C5440" w:rsidRPr="006D3231" w:rsidRDefault="008E089C" w:rsidP="00FA6912">
      <w:pPr>
        <w:keepLines/>
        <w:tabs>
          <w:tab w:val="clear" w:pos="567"/>
        </w:tabs>
        <w:spacing w:line="240" w:lineRule="auto"/>
        <w:rPr>
          <w:color w:val="000000"/>
          <w:szCs w:val="22"/>
          <w:lang w:val="is-IS"/>
        </w:rPr>
      </w:pPr>
      <w:r w:rsidRPr="006D3231">
        <w:rPr>
          <w:color w:val="000000"/>
          <w:szCs w:val="22"/>
          <w:lang w:val="is-IS"/>
        </w:rPr>
        <w:t>Gleyptu Skilarence töflurnar heilar með vökva. Taktu töflurnar með eða strax eftir máltíð. Ekki mylja, brjóta, leysa upp eða tyggja töflurnar, því þær hafa sérstaka húð sem hjálpar til við að hindra ertingu í maga.</w:t>
      </w:r>
    </w:p>
    <w:p w:rsidR="00634DD1" w:rsidRPr="006D3231" w:rsidRDefault="00634DD1" w:rsidP="00FA6912">
      <w:pPr>
        <w:tabs>
          <w:tab w:val="clear" w:pos="567"/>
        </w:tabs>
        <w:spacing w:line="240" w:lineRule="auto"/>
        <w:rPr>
          <w:color w:val="000000"/>
          <w:szCs w:val="22"/>
          <w:lang w:val="is-IS"/>
        </w:rPr>
      </w:pPr>
    </w:p>
    <w:p w:rsidR="00634DD1" w:rsidRPr="006D3231" w:rsidRDefault="00EB6E16" w:rsidP="00FA6912">
      <w:pPr>
        <w:keepNext/>
        <w:numPr>
          <w:ilvl w:val="12"/>
          <w:numId w:val="0"/>
        </w:numPr>
        <w:tabs>
          <w:tab w:val="clear" w:pos="567"/>
        </w:tabs>
        <w:spacing w:line="240" w:lineRule="auto"/>
        <w:rPr>
          <w:color w:val="000000"/>
          <w:szCs w:val="22"/>
          <w:lang w:val="is-IS"/>
        </w:rPr>
      </w:pPr>
      <w:r w:rsidRPr="006D3231">
        <w:rPr>
          <w:b/>
          <w:color w:val="000000"/>
          <w:szCs w:val="22"/>
          <w:lang w:val="is-IS"/>
        </w:rPr>
        <w:t>Ef tekinn er stærri skammtur en mælt er fyrir um</w:t>
      </w:r>
    </w:p>
    <w:p w:rsidR="00634DD1" w:rsidRPr="006D3231" w:rsidRDefault="00EB6E16" w:rsidP="00FA6912">
      <w:pPr>
        <w:keepNext/>
        <w:numPr>
          <w:ilvl w:val="12"/>
          <w:numId w:val="0"/>
        </w:numPr>
        <w:tabs>
          <w:tab w:val="clear" w:pos="567"/>
        </w:tabs>
        <w:spacing w:line="240" w:lineRule="auto"/>
        <w:rPr>
          <w:color w:val="000000"/>
          <w:szCs w:val="22"/>
          <w:lang w:val="is-IS"/>
        </w:rPr>
      </w:pPr>
      <w:r w:rsidRPr="006D3231">
        <w:rPr>
          <w:color w:val="000000"/>
          <w:szCs w:val="22"/>
          <w:lang w:val="is-IS"/>
        </w:rPr>
        <w:t>Ef þú heldur að þú hafir tekið of margar Skilarence töflur skaltu tala við lækninn eða lyfjafræðing.</w:t>
      </w:r>
    </w:p>
    <w:p w:rsidR="00634DD1" w:rsidRPr="006D3231" w:rsidRDefault="00634DD1" w:rsidP="00FA6912">
      <w:pPr>
        <w:tabs>
          <w:tab w:val="clear" w:pos="567"/>
        </w:tabs>
        <w:spacing w:line="240" w:lineRule="auto"/>
        <w:rPr>
          <w:color w:val="000000"/>
          <w:szCs w:val="22"/>
          <w:lang w:val="is-IS"/>
        </w:rPr>
      </w:pPr>
    </w:p>
    <w:p w:rsidR="00634DD1" w:rsidRPr="006D3231" w:rsidRDefault="00EB6E16" w:rsidP="00FA6912">
      <w:pPr>
        <w:keepNext/>
        <w:numPr>
          <w:ilvl w:val="12"/>
          <w:numId w:val="0"/>
        </w:numPr>
        <w:tabs>
          <w:tab w:val="clear" w:pos="567"/>
        </w:tabs>
        <w:spacing w:line="240" w:lineRule="auto"/>
        <w:rPr>
          <w:color w:val="000000"/>
          <w:szCs w:val="22"/>
          <w:lang w:val="is-IS"/>
        </w:rPr>
      </w:pPr>
      <w:r w:rsidRPr="006D3231">
        <w:rPr>
          <w:b/>
          <w:color w:val="000000"/>
          <w:szCs w:val="22"/>
          <w:lang w:val="is-IS"/>
        </w:rPr>
        <w:t>Ef gleymist að taka Skilarence</w:t>
      </w:r>
    </w:p>
    <w:p w:rsidR="00634DD1" w:rsidRPr="006D3231" w:rsidRDefault="00EB6E16" w:rsidP="00FA6912">
      <w:pPr>
        <w:keepNext/>
        <w:numPr>
          <w:ilvl w:val="12"/>
          <w:numId w:val="0"/>
        </w:numPr>
        <w:tabs>
          <w:tab w:val="clear" w:pos="567"/>
        </w:tabs>
        <w:spacing w:line="240" w:lineRule="auto"/>
        <w:rPr>
          <w:color w:val="000000"/>
          <w:szCs w:val="22"/>
          <w:lang w:val="is-IS"/>
        </w:rPr>
      </w:pPr>
      <w:r w:rsidRPr="006D3231">
        <w:rPr>
          <w:color w:val="000000"/>
          <w:szCs w:val="22"/>
          <w:lang w:val="is-IS"/>
        </w:rPr>
        <w:t>Ekki á að tvöfalda skammt til að bæta upp skammt sem gleymst hefur að taka. Taktu næsta skammt á venjulegum tíma og haltu áfram að taka lyfið nákvæmlega eins og lýst er í þessum fylgiseðli eða samkvæmt fyrirmælum læknisins. Leitaðu til læknisins eða lyfjafræðings ef þú ert ekki viss.</w:t>
      </w:r>
    </w:p>
    <w:p w:rsidR="005A6F3F" w:rsidRPr="006D3231" w:rsidRDefault="005A6F3F" w:rsidP="00FA6912">
      <w:pPr>
        <w:numPr>
          <w:ilvl w:val="12"/>
          <w:numId w:val="0"/>
        </w:numPr>
        <w:tabs>
          <w:tab w:val="clear" w:pos="567"/>
        </w:tabs>
        <w:spacing w:line="240" w:lineRule="auto"/>
        <w:ind w:left="567" w:right="-2" w:hanging="567"/>
        <w:rPr>
          <w:color w:val="000000"/>
          <w:szCs w:val="22"/>
          <w:lang w:val="is-IS"/>
        </w:rPr>
      </w:pPr>
    </w:p>
    <w:p w:rsidR="005A6F3F" w:rsidRPr="006D3231" w:rsidRDefault="00EB6E16" w:rsidP="00FA6912">
      <w:pPr>
        <w:numPr>
          <w:ilvl w:val="12"/>
          <w:numId w:val="0"/>
        </w:numPr>
        <w:tabs>
          <w:tab w:val="clear" w:pos="567"/>
        </w:tabs>
        <w:spacing w:line="240" w:lineRule="auto"/>
        <w:ind w:right="-2"/>
        <w:rPr>
          <w:color w:val="000000"/>
          <w:szCs w:val="22"/>
          <w:lang w:val="is-IS"/>
        </w:rPr>
      </w:pPr>
      <w:r w:rsidRPr="006D3231">
        <w:rPr>
          <w:color w:val="000000"/>
          <w:szCs w:val="22"/>
          <w:lang w:val="is-IS"/>
        </w:rPr>
        <w:t>Leitið til læknisins eða lyfjafræðings ef þörf er á frekari upplýsingum um notkun lyfsins.</w:t>
      </w:r>
    </w:p>
    <w:p w:rsidR="005A6F3F" w:rsidRPr="006D3231" w:rsidRDefault="005A6F3F" w:rsidP="00FA6912">
      <w:pPr>
        <w:numPr>
          <w:ilvl w:val="12"/>
          <w:numId w:val="0"/>
        </w:numPr>
        <w:tabs>
          <w:tab w:val="clear" w:pos="567"/>
        </w:tabs>
        <w:spacing w:line="240" w:lineRule="auto"/>
        <w:ind w:right="-2"/>
        <w:rPr>
          <w:color w:val="000000"/>
          <w:szCs w:val="22"/>
          <w:lang w:val="is-IS"/>
        </w:rPr>
      </w:pPr>
    </w:p>
    <w:p w:rsidR="005A6F3F" w:rsidRPr="006D3231" w:rsidRDefault="005A6F3F" w:rsidP="00FA6912">
      <w:pPr>
        <w:numPr>
          <w:ilvl w:val="12"/>
          <w:numId w:val="0"/>
        </w:numPr>
        <w:tabs>
          <w:tab w:val="clear" w:pos="567"/>
        </w:tabs>
        <w:spacing w:line="240" w:lineRule="auto"/>
        <w:ind w:left="567" w:right="-2" w:hanging="567"/>
        <w:rPr>
          <w:color w:val="000000"/>
          <w:szCs w:val="22"/>
          <w:lang w:val="is-IS"/>
        </w:rPr>
      </w:pPr>
    </w:p>
    <w:p w:rsidR="005A6F3F" w:rsidRPr="006D3231" w:rsidRDefault="00EB6E16" w:rsidP="00FA6912">
      <w:pPr>
        <w:keepNext/>
        <w:numPr>
          <w:ilvl w:val="12"/>
          <w:numId w:val="0"/>
        </w:numPr>
        <w:tabs>
          <w:tab w:val="clear" w:pos="567"/>
        </w:tabs>
        <w:spacing w:line="240" w:lineRule="auto"/>
        <w:ind w:left="567" w:right="-2" w:hanging="567"/>
        <w:rPr>
          <w:b/>
          <w:color w:val="000000"/>
          <w:szCs w:val="22"/>
          <w:lang w:val="is-IS"/>
        </w:rPr>
      </w:pPr>
      <w:r w:rsidRPr="006D3231">
        <w:rPr>
          <w:b/>
          <w:color w:val="000000"/>
          <w:szCs w:val="22"/>
          <w:lang w:val="is-IS"/>
        </w:rPr>
        <w:t>4.</w:t>
      </w:r>
      <w:r w:rsidRPr="006D3231">
        <w:rPr>
          <w:b/>
          <w:color w:val="000000"/>
          <w:szCs w:val="22"/>
          <w:lang w:val="is-IS"/>
        </w:rPr>
        <w:tab/>
        <w:t>Hugsanlegar aukaverkanir</w:t>
      </w:r>
    </w:p>
    <w:p w:rsidR="005A6F3F" w:rsidRPr="006D3231" w:rsidRDefault="005A6F3F" w:rsidP="00FA6912">
      <w:pPr>
        <w:keepNext/>
        <w:numPr>
          <w:ilvl w:val="12"/>
          <w:numId w:val="0"/>
        </w:numPr>
        <w:tabs>
          <w:tab w:val="clear" w:pos="567"/>
        </w:tabs>
        <w:spacing w:line="240" w:lineRule="auto"/>
        <w:ind w:right="-29"/>
        <w:rPr>
          <w:color w:val="000000"/>
          <w:szCs w:val="22"/>
          <w:lang w:val="is-IS"/>
        </w:rPr>
      </w:pPr>
    </w:p>
    <w:p w:rsidR="005A6F3F" w:rsidRPr="006D3231" w:rsidRDefault="00EB6E16" w:rsidP="00FA6912">
      <w:pPr>
        <w:keepNext/>
        <w:numPr>
          <w:ilvl w:val="12"/>
          <w:numId w:val="0"/>
        </w:numPr>
        <w:tabs>
          <w:tab w:val="clear" w:pos="567"/>
        </w:tabs>
        <w:spacing w:line="240" w:lineRule="auto"/>
        <w:ind w:right="-29"/>
        <w:rPr>
          <w:color w:val="000000"/>
          <w:szCs w:val="22"/>
          <w:lang w:val="is-IS"/>
        </w:rPr>
      </w:pPr>
      <w:r w:rsidRPr="006D3231">
        <w:rPr>
          <w:color w:val="000000"/>
          <w:szCs w:val="22"/>
          <w:lang w:val="is-IS"/>
        </w:rPr>
        <w:t>Eins og við á um öll lyf getur þetta lyf valdið aukaverkunum en það gerist þó ekki hjá öllum. Sumar þessara aukaverkana, eins og roði í andliti eða líkama, niðurgangur, meltingartruflanir og ógleði lagast yfirleitt við áframhaldandi meðferð.</w:t>
      </w:r>
    </w:p>
    <w:p w:rsidR="005A6F3F" w:rsidRPr="006D3231" w:rsidRDefault="005A6F3F" w:rsidP="00FA6912">
      <w:pPr>
        <w:numPr>
          <w:ilvl w:val="12"/>
          <w:numId w:val="0"/>
        </w:numPr>
        <w:tabs>
          <w:tab w:val="clear" w:pos="567"/>
        </w:tabs>
        <w:spacing w:line="240" w:lineRule="auto"/>
        <w:ind w:right="-29"/>
        <w:rPr>
          <w:color w:val="000000"/>
          <w:szCs w:val="22"/>
          <w:lang w:val="is-IS"/>
        </w:rPr>
      </w:pPr>
    </w:p>
    <w:p w:rsidR="005A6F3F" w:rsidRPr="006D3231" w:rsidRDefault="00EB6E16" w:rsidP="00FA6912">
      <w:pPr>
        <w:numPr>
          <w:ilvl w:val="12"/>
          <w:numId w:val="0"/>
        </w:numPr>
        <w:tabs>
          <w:tab w:val="clear" w:pos="567"/>
        </w:tabs>
        <w:spacing w:line="240" w:lineRule="auto"/>
        <w:ind w:right="-29"/>
        <w:rPr>
          <w:color w:val="000000"/>
          <w:szCs w:val="22"/>
          <w:lang w:val="is-IS"/>
        </w:rPr>
      </w:pPr>
      <w:r w:rsidRPr="006D3231">
        <w:rPr>
          <w:color w:val="000000"/>
          <w:szCs w:val="22"/>
          <w:lang w:val="is-IS"/>
        </w:rPr>
        <w:t xml:space="preserve">Alvarlegustu aukaverkanir sem geta komið fram við notkun Skilarence </w:t>
      </w:r>
      <w:r w:rsidR="006E77AF" w:rsidRPr="006D3231">
        <w:rPr>
          <w:color w:val="000000"/>
          <w:szCs w:val="22"/>
          <w:lang w:val="is-IS"/>
        </w:rPr>
        <w:t xml:space="preserve">ofnæmi eða ofnæmisviðbrögð; </w:t>
      </w:r>
      <w:r w:rsidRPr="006D3231">
        <w:rPr>
          <w:color w:val="000000"/>
          <w:szCs w:val="22"/>
          <w:lang w:val="is-IS"/>
        </w:rPr>
        <w:t xml:space="preserve">nýrnabilun eða nýrnasjúkdómur sem kallast Fanconi-heilkenni eða alvarleg sýking í heila sem kallast ágeng fjölhreiðra innlyksuheilabólgu (PML). Ekki er vitað hversu algengar þær eru. Upplýsingar um einkenni er að finna </w:t>
      </w:r>
      <w:r w:rsidR="006E77AF" w:rsidRPr="006D3231">
        <w:rPr>
          <w:color w:val="000000"/>
          <w:szCs w:val="22"/>
          <w:lang w:val="is-IS"/>
        </w:rPr>
        <w:t>hér að neðan.</w:t>
      </w:r>
    </w:p>
    <w:p w:rsidR="006E77AF" w:rsidRPr="006D3231" w:rsidRDefault="006E77AF" w:rsidP="00FA6912">
      <w:pPr>
        <w:numPr>
          <w:ilvl w:val="12"/>
          <w:numId w:val="0"/>
        </w:numPr>
        <w:tabs>
          <w:tab w:val="clear" w:pos="567"/>
        </w:tabs>
        <w:spacing w:line="240" w:lineRule="auto"/>
        <w:ind w:right="-29"/>
        <w:rPr>
          <w:color w:val="000000"/>
          <w:szCs w:val="22"/>
          <w:lang w:val="is-IS"/>
        </w:rPr>
      </w:pPr>
    </w:p>
    <w:p w:rsidR="006E77AF" w:rsidRPr="006D3231" w:rsidRDefault="006E77AF" w:rsidP="00FA6912">
      <w:pPr>
        <w:keepLines/>
        <w:numPr>
          <w:ilvl w:val="12"/>
          <w:numId w:val="0"/>
        </w:numPr>
        <w:tabs>
          <w:tab w:val="clear" w:pos="567"/>
        </w:tabs>
        <w:spacing w:line="240" w:lineRule="auto"/>
        <w:ind w:right="-29"/>
        <w:rPr>
          <w:color w:val="000000"/>
          <w:szCs w:val="22"/>
          <w:u w:val="single"/>
          <w:lang w:val="is-IS"/>
        </w:rPr>
      </w:pPr>
      <w:r w:rsidRPr="006D3231">
        <w:rPr>
          <w:color w:val="000000"/>
          <w:szCs w:val="22"/>
          <w:u w:val="single"/>
          <w:lang w:val="is-IS"/>
        </w:rPr>
        <w:t>Ofnæmi eða ofnæmisviðbrögð</w:t>
      </w:r>
    </w:p>
    <w:p w:rsidR="006E77AF" w:rsidRPr="006D3231" w:rsidRDefault="006E77AF" w:rsidP="00FA6912">
      <w:pPr>
        <w:numPr>
          <w:ilvl w:val="12"/>
          <w:numId w:val="0"/>
        </w:numPr>
        <w:tabs>
          <w:tab w:val="clear" w:pos="567"/>
        </w:tabs>
        <w:spacing w:line="240" w:lineRule="auto"/>
        <w:ind w:right="-28"/>
        <w:rPr>
          <w:color w:val="000000"/>
          <w:szCs w:val="22"/>
          <w:lang w:val="is-IS"/>
        </w:rPr>
      </w:pPr>
      <w:r w:rsidRPr="006D3231">
        <w:rPr>
          <w:color w:val="000000"/>
          <w:szCs w:val="22"/>
          <w:lang w:val="is-IS"/>
        </w:rPr>
        <w:t xml:space="preserve">Ofnæmi eða ofnæmisviðbrögð eru mjög sjaldgæf en geta verið mjög alvarleg. Roði í andliti </w:t>
      </w:r>
      <w:r w:rsidR="00E550A1" w:rsidRPr="006D3231">
        <w:rPr>
          <w:color w:val="000000"/>
          <w:szCs w:val="22"/>
          <w:lang w:val="is-IS"/>
        </w:rPr>
        <w:t>eða</w:t>
      </w:r>
      <w:r w:rsidRPr="006D3231">
        <w:rPr>
          <w:color w:val="000000"/>
          <w:szCs w:val="22"/>
          <w:lang w:val="is-IS"/>
        </w:rPr>
        <w:t xml:space="preserve"> líkama er mjög algeng aukaverkun sem getur komið fyri</w:t>
      </w:r>
      <w:r w:rsidR="002960FB" w:rsidRPr="006D3231">
        <w:rPr>
          <w:color w:val="000000"/>
          <w:szCs w:val="22"/>
          <w:lang w:val="is-IS"/>
        </w:rPr>
        <w:t>r hjá fleiri en 1 af hverjum 10 </w:t>
      </w:r>
      <w:r w:rsidRPr="006D3231">
        <w:rPr>
          <w:color w:val="000000"/>
          <w:szCs w:val="22"/>
          <w:lang w:val="is-IS"/>
        </w:rPr>
        <w:t xml:space="preserve">einstaklingum. Hins vegar, ef þú færð roða og </w:t>
      </w:r>
      <w:r w:rsidR="00A24936" w:rsidRPr="006D3231">
        <w:rPr>
          <w:color w:val="000000"/>
          <w:szCs w:val="22"/>
          <w:lang w:val="is-IS"/>
        </w:rPr>
        <w:t>finnur fyrir einhverju</w:t>
      </w:r>
      <w:r w:rsidRPr="006D3231">
        <w:rPr>
          <w:color w:val="000000"/>
          <w:szCs w:val="22"/>
          <w:lang w:val="is-IS"/>
        </w:rPr>
        <w:t xml:space="preserve"> af eftirfarandi einkennum:</w:t>
      </w:r>
    </w:p>
    <w:p w:rsidR="006E77AF" w:rsidRPr="006D3231" w:rsidRDefault="00590295" w:rsidP="00FA6912">
      <w:pPr>
        <w:numPr>
          <w:ilvl w:val="12"/>
          <w:numId w:val="0"/>
        </w:numPr>
        <w:tabs>
          <w:tab w:val="clear" w:pos="567"/>
        </w:tabs>
        <w:spacing w:line="240" w:lineRule="auto"/>
        <w:ind w:right="-28"/>
        <w:rPr>
          <w:color w:val="000000"/>
          <w:szCs w:val="22"/>
          <w:lang w:val="is-IS"/>
        </w:rPr>
      </w:pPr>
      <w:r>
        <w:rPr>
          <w:color w:val="000000"/>
          <w:szCs w:val="22"/>
          <w:lang w:val="is-IS"/>
        </w:rPr>
        <w:t>-</w:t>
      </w:r>
      <w:r w:rsidR="006E77AF" w:rsidRPr="006D3231">
        <w:rPr>
          <w:color w:val="000000"/>
          <w:szCs w:val="22"/>
          <w:lang w:val="is-IS"/>
        </w:rPr>
        <w:tab/>
        <w:t>önghljóð, öndunarerfiðleika</w:t>
      </w:r>
      <w:r w:rsidR="00A24936" w:rsidRPr="006D3231">
        <w:rPr>
          <w:color w:val="000000"/>
          <w:szCs w:val="22"/>
          <w:lang w:val="is-IS"/>
        </w:rPr>
        <w:t>r</w:t>
      </w:r>
      <w:r w:rsidR="006E77AF" w:rsidRPr="006D3231">
        <w:rPr>
          <w:color w:val="000000"/>
          <w:szCs w:val="22"/>
          <w:lang w:val="is-IS"/>
        </w:rPr>
        <w:t xml:space="preserve"> eða mæði,</w:t>
      </w:r>
    </w:p>
    <w:p w:rsidR="006E77AF" w:rsidRPr="006D3231" w:rsidRDefault="006E77AF" w:rsidP="00FA6912">
      <w:pPr>
        <w:numPr>
          <w:ilvl w:val="12"/>
          <w:numId w:val="0"/>
        </w:numPr>
        <w:tabs>
          <w:tab w:val="clear" w:pos="567"/>
        </w:tabs>
        <w:spacing w:line="240" w:lineRule="auto"/>
        <w:ind w:right="-28"/>
        <w:rPr>
          <w:color w:val="000000"/>
          <w:szCs w:val="22"/>
          <w:lang w:val="is-IS"/>
        </w:rPr>
      </w:pPr>
      <w:r w:rsidRPr="006D3231">
        <w:rPr>
          <w:color w:val="000000"/>
          <w:szCs w:val="22"/>
          <w:lang w:val="is-IS"/>
        </w:rPr>
        <w:t>-</w:t>
      </w:r>
      <w:r w:rsidRPr="006D3231">
        <w:rPr>
          <w:color w:val="000000"/>
          <w:szCs w:val="22"/>
          <w:lang w:val="is-IS"/>
        </w:rPr>
        <w:tab/>
        <w:t>þrot</w:t>
      </w:r>
      <w:r w:rsidR="00A24936" w:rsidRPr="006D3231">
        <w:rPr>
          <w:color w:val="000000"/>
          <w:szCs w:val="22"/>
          <w:lang w:val="is-IS"/>
        </w:rPr>
        <w:t>i</w:t>
      </w:r>
      <w:r w:rsidRPr="006D3231">
        <w:rPr>
          <w:color w:val="000000"/>
          <w:szCs w:val="22"/>
          <w:lang w:val="is-IS"/>
        </w:rPr>
        <w:t xml:space="preserve"> í andliti, vörum, munni eða tungu</w:t>
      </w:r>
    </w:p>
    <w:p w:rsidR="006E77AF" w:rsidRPr="006D3231" w:rsidRDefault="006E77AF" w:rsidP="00FA6912">
      <w:pPr>
        <w:numPr>
          <w:ilvl w:val="12"/>
          <w:numId w:val="0"/>
        </w:numPr>
        <w:tabs>
          <w:tab w:val="clear" w:pos="567"/>
        </w:tabs>
        <w:spacing w:line="240" w:lineRule="auto"/>
        <w:ind w:right="-28"/>
        <w:rPr>
          <w:color w:val="000000"/>
          <w:szCs w:val="22"/>
          <w:lang w:val="is-IS"/>
        </w:rPr>
      </w:pPr>
      <w:r w:rsidRPr="006D3231">
        <w:rPr>
          <w:color w:val="000000"/>
          <w:szCs w:val="22"/>
          <w:lang w:val="is-IS"/>
        </w:rPr>
        <w:t>skaltu hætta að taka Skilarence og hafa tafarlaust samband við lækni</w:t>
      </w:r>
      <w:r w:rsidR="00A24936" w:rsidRPr="006D3231">
        <w:rPr>
          <w:color w:val="000000"/>
          <w:szCs w:val="22"/>
          <w:lang w:val="is-IS"/>
        </w:rPr>
        <w:t>nn</w:t>
      </w:r>
      <w:r w:rsidRPr="006D3231">
        <w:rPr>
          <w:color w:val="000000"/>
          <w:szCs w:val="22"/>
          <w:lang w:val="is-IS"/>
        </w:rPr>
        <w:t>.</w:t>
      </w:r>
    </w:p>
    <w:p w:rsidR="00E519A5" w:rsidRPr="006D3231" w:rsidRDefault="00E519A5" w:rsidP="00FA6912">
      <w:pPr>
        <w:numPr>
          <w:ilvl w:val="12"/>
          <w:numId w:val="0"/>
        </w:numPr>
        <w:tabs>
          <w:tab w:val="clear" w:pos="567"/>
        </w:tabs>
        <w:spacing w:line="240" w:lineRule="auto"/>
        <w:ind w:right="-29"/>
        <w:rPr>
          <w:color w:val="000000"/>
          <w:szCs w:val="22"/>
          <w:lang w:val="is-IS"/>
        </w:rPr>
      </w:pPr>
    </w:p>
    <w:p w:rsidR="00E519A5" w:rsidRPr="006D3231" w:rsidRDefault="00E519A5" w:rsidP="00FA6912">
      <w:pPr>
        <w:keepNext/>
        <w:keepLines/>
        <w:tabs>
          <w:tab w:val="clear" w:pos="567"/>
        </w:tabs>
        <w:autoSpaceDE w:val="0"/>
        <w:autoSpaceDN w:val="0"/>
        <w:adjustRightInd w:val="0"/>
        <w:spacing w:line="240" w:lineRule="auto"/>
        <w:rPr>
          <w:color w:val="000000"/>
          <w:szCs w:val="22"/>
          <w:u w:val="single"/>
          <w:lang w:val="is-IS"/>
        </w:rPr>
      </w:pPr>
      <w:r w:rsidRPr="006D3231">
        <w:rPr>
          <w:color w:val="000000"/>
          <w:szCs w:val="22"/>
          <w:u w:val="single"/>
          <w:lang w:val="is-IS"/>
        </w:rPr>
        <w:t>Sýking í heila sem kallast PML</w:t>
      </w:r>
    </w:p>
    <w:p w:rsidR="00E519A5" w:rsidRPr="006D3231" w:rsidRDefault="00E519A5" w:rsidP="00FA6912">
      <w:pPr>
        <w:keepLines/>
        <w:tabs>
          <w:tab w:val="clear" w:pos="567"/>
        </w:tabs>
        <w:autoSpaceDE w:val="0"/>
        <w:autoSpaceDN w:val="0"/>
        <w:adjustRightInd w:val="0"/>
        <w:spacing w:line="240" w:lineRule="auto"/>
        <w:rPr>
          <w:color w:val="000000"/>
          <w:szCs w:val="22"/>
          <w:lang w:val="is-IS"/>
        </w:rPr>
      </w:pPr>
      <w:r w:rsidRPr="006D3231">
        <w:rPr>
          <w:color w:val="000000"/>
          <w:szCs w:val="22"/>
          <w:lang w:val="is-IS"/>
        </w:rPr>
        <w:t>Ágeng fjölhreiðra innlyksuheilabólga (PML) er mjög sjaldgæf en alvarleg sýking í heila sem getur leitt til alvarlegrar fötlunar eða dauða. Ef þú tekur eftir nýjum eða versnandi veikleika á annarri hlið líkamans, klaufaskap, breytingum á sjón, hugsun eða minni, rugli eða persónuleikabreytingum sem standa yfir í nokkra daga, skaltu hætta að taka Skilarence og hafa tafarlaust samband við lækninn.</w:t>
      </w:r>
    </w:p>
    <w:p w:rsidR="00E519A5" w:rsidRPr="006D3231" w:rsidRDefault="00E519A5" w:rsidP="00FA6912">
      <w:pPr>
        <w:tabs>
          <w:tab w:val="clear" w:pos="567"/>
        </w:tabs>
        <w:autoSpaceDE w:val="0"/>
        <w:autoSpaceDN w:val="0"/>
        <w:adjustRightInd w:val="0"/>
        <w:spacing w:line="240" w:lineRule="auto"/>
        <w:rPr>
          <w:color w:val="000000"/>
          <w:szCs w:val="22"/>
          <w:lang w:val="is-IS"/>
        </w:rPr>
      </w:pPr>
    </w:p>
    <w:p w:rsidR="00E519A5" w:rsidRPr="006D3231" w:rsidRDefault="00E519A5" w:rsidP="00FA6912">
      <w:pPr>
        <w:keepNext/>
        <w:keepLines/>
        <w:tabs>
          <w:tab w:val="clear" w:pos="567"/>
        </w:tabs>
        <w:autoSpaceDE w:val="0"/>
        <w:autoSpaceDN w:val="0"/>
        <w:adjustRightInd w:val="0"/>
        <w:spacing w:line="240" w:lineRule="auto"/>
        <w:rPr>
          <w:color w:val="000000"/>
          <w:szCs w:val="22"/>
          <w:u w:val="single"/>
          <w:lang w:val="is-IS"/>
        </w:rPr>
      </w:pPr>
      <w:r w:rsidRPr="006D3231">
        <w:rPr>
          <w:color w:val="000000"/>
          <w:szCs w:val="22"/>
          <w:u w:val="single"/>
          <w:lang w:val="is-IS"/>
        </w:rPr>
        <w:t>Fanconi-heilkenni</w:t>
      </w:r>
    </w:p>
    <w:p w:rsidR="00E519A5" w:rsidRPr="006D3231" w:rsidRDefault="00E519A5" w:rsidP="00FA6912">
      <w:pPr>
        <w:keepLines/>
        <w:tabs>
          <w:tab w:val="clear" w:pos="567"/>
        </w:tabs>
        <w:autoSpaceDE w:val="0"/>
        <w:autoSpaceDN w:val="0"/>
        <w:adjustRightInd w:val="0"/>
        <w:spacing w:line="240" w:lineRule="auto"/>
        <w:rPr>
          <w:color w:val="000000"/>
          <w:szCs w:val="22"/>
          <w:lang w:val="is-IS"/>
        </w:rPr>
      </w:pPr>
      <w:r w:rsidRPr="006D3231">
        <w:rPr>
          <w:color w:val="000000"/>
          <w:szCs w:val="22"/>
          <w:lang w:val="is-IS"/>
        </w:rPr>
        <w:t>Fanconi-heilkenni er sjaldgæfur en alvarlegur nýrnasjúkdómur sem getur komið fram við notkun Skilarence. Ef þú tekur eftir að þú hefur aukin þvaglát, finnur fyrir auknum þorsta og drekkur meira en venjulega, vöðvarnir virðast veikari, þú brýtur bein eða ert með verki og óþægindi, skaltu ræða við lækninn eins fljótt og auðið er svo hægt sé að rannsaka þetta frekar.</w:t>
      </w:r>
    </w:p>
    <w:p w:rsidR="00E519A5" w:rsidRPr="006D3231" w:rsidRDefault="00E519A5" w:rsidP="00FA6912">
      <w:pPr>
        <w:tabs>
          <w:tab w:val="clear" w:pos="567"/>
        </w:tabs>
        <w:autoSpaceDE w:val="0"/>
        <w:autoSpaceDN w:val="0"/>
        <w:adjustRightInd w:val="0"/>
        <w:spacing w:line="240" w:lineRule="auto"/>
        <w:rPr>
          <w:color w:val="000000"/>
          <w:szCs w:val="22"/>
          <w:lang w:val="is-IS"/>
        </w:rPr>
      </w:pPr>
    </w:p>
    <w:p w:rsidR="005A6F3F" w:rsidRPr="006D3231" w:rsidRDefault="00EB6E16" w:rsidP="00FA6912">
      <w:pPr>
        <w:numPr>
          <w:ilvl w:val="12"/>
          <w:numId w:val="0"/>
        </w:numPr>
        <w:tabs>
          <w:tab w:val="clear" w:pos="567"/>
        </w:tabs>
        <w:spacing w:line="240" w:lineRule="auto"/>
        <w:ind w:right="-29"/>
        <w:rPr>
          <w:color w:val="000000"/>
          <w:szCs w:val="22"/>
          <w:lang w:val="is-IS"/>
        </w:rPr>
      </w:pPr>
      <w:r w:rsidRPr="006D3231">
        <w:rPr>
          <w:color w:val="000000"/>
          <w:szCs w:val="22"/>
          <w:lang w:val="is-IS"/>
        </w:rPr>
        <w:t>Ræddu við lækninn ef þú færð einhverjar eftirtalinna aukaverkana.</w:t>
      </w:r>
    </w:p>
    <w:p w:rsidR="005A6F3F" w:rsidRPr="006D3231" w:rsidRDefault="005A6F3F" w:rsidP="00FA6912">
      <w:pPr>
        <w:numPr>
          <w:ilvl w:val="12"/>
          <w:numId w:val="0"/>
        </w:numPr>
        <w:tabs>
          <w:tab w:val="clear" w:pos="567"/>
        </w:tabs>
        <w:spacing w:line="240" w:lineRule="auto"/>
        <w:ind w:right="-29"/>
        <w:rPr>
          <w:color w:val="000000"/>
          <w:szCs w:val="22"/>
          <w:lang w:val="is-IS"/>
        </w:rPr>
      </w:pPr>
    </w:p>
    <w:p w:rsidR="00634DD1" w:rsidRPr="006D3231" w:rsidRDefault="00EB6E16" w:rsidP="00FA6912">
      <w:pPr>
        <w:keepNext/>
        <w:numPr>
          <w:ilvl w:val="12"/>
          <w:numId w:val="0"/>
        </w:numPr>
        <w:tabs>
          <w:tab w:val="clear" w:pos="567"/>
        </w:tabs>
        <w:spacing w:line="240" w:lineRule="auto"/>
        <w:ind w:right="-2"/>
        <w:rPr>
          <w:color w:val="000000"/>
          <w:szCs w:val="22"/>
          <w:lang w:val="is-IS"/>
        </w:rPr>
      </w:pPr>
      <w:r w:rsidRPr="006D3231">
        <w:rPr>
          <w:color w:val="000000"/>
          <w:szCs w:val="22"/>
          <w:lang w:val="is-IS"/>
        </w:rPr>
        <w:t>Mjög algengar aukaverkanir (geta komið fyrir hjá fleiri en 1 af hverjum 10 einstaklingum):</w:t>
      </w:r>
    </w:p>
    <w:p w:rsidR="00807EE0" w:rsidRPr="006D3231" w:rsidRDefault="00EB6E16" w:rsidP="00FA6912">
      <w:pPr>
        <w:keepNext/>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fækkun hvítra blóðkorna sem kallast eitilfrumur (eitilfrumnafæð)</w:t>
      </w:r>
    </w:p>
    <w:p w:rsidR="00424545" w:rsidRPr="006D3231" w:rsidRDefault="00EB6E16"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fækkun allra hvítra blóðkorna (hvítfrumnafæð)</w:t>
      </w:r>
    </w:p>
    <w:p w:rsidR="00634DD1" w:rsidRPr="006D3231" w:rsidRDefault="00634DD1"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roði í andliti eða líkama</w:t>
      </w:r>
    </w:p>
    <w:p w:rsidR="00634DD1" w:rsidRPr="006D3231" w:rsidRDefault="00634DD1"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niðurgangur</w:t>
      </w:r>
    </w:p>
    <w:p w:rsidR="00634DD1" w:rsidRPr="006D3231" w:rsidRDefault="00424545"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 xml:space="preserve">uppþemba, </w:t>
      </w:r>
      <w:r w:rsidR="00634DD1" w:rsidRPr="006D3231">
        <w:rPr>
          <w:color w:val="000000"/>
          <w:szCs w:val="22"/>
          <w:lang w:val="is-IS"/>
        </w:rPr>
        <w:t>magaverkur eða magakrampar</w:t>
      </w:r>
    </w:p>
    <w:p w:rsidR="00634DD1" w:rsidRPr="006D3231" w:rsidRDefault="00424545"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velgja</w:t>
      </w:r>
      <w:r w:rsidR="00634DD1" w:rsidRPr="006D3231">
        <w:rPr>
          <w:color w:val="000000"/>
          <w:szCs w:val="22"/>
          <w:lang w:val="is-IS"/>
        </w:rPr>
        <w:t xml:space="preserve"> (ógleði)</w:t>
      </w:r>
    </w:p>
    <w:p w:rsidR="00634DD1" w:rsidRPr="006D3231" w:rsidRDefault="00634DD1" w:rsidP="00FA6912">
      <w:pPr>
        <w:numPr>
          <w:ilvl w:val="12"/>
          <w:numId w:val="0"/>
        </w:numPr>
        <w:tabs>
          <w:tab w:val="clear" w:pos="567"/>
        </w:tabs>
        <w:spacing w:line="240" w:lineRule="auto"/>
        <w:ind w:right="-2"/>
        <w:rPr>
          <w:color w:val="000000"/>
          <w:szCs w:val="22"/>
          <w:lang w:val="is-IS"/>
        </w:rPr>
      </w:pPr>
    </w:p>
    <w:p w:rsidR="00634DD1" w:rsidRPr="006D3231" w:rsidRDefault="00634DD1" w:rsidP="00FA6912">
      <w:pPr>
        <w:keepNext/>
        <w:numPr>
          <w:ilvl w:val="12"/>
          <w:numId w:val="0"/>
        </w:numPr>
        <w:tabs>
          <w:tab w:val="clear" w:pos="567"/>
        </w:tabs>
        <w:spacing w:line="240" w:lineRule="auto"/>
        <w:ind w:right="-2"/>
        <w:rPr>
          <w:color w:val="000000"/>
          <w:szCs w:val="22"/>
          <w:lang w:val="is-IS"/>
        </w:rPr>
      </w:pPr>
      <w:r w:rsidRPr="006D3231">
        <w:rPr>
          <w:color w:val="000000"/>
          <w:szCs w:val="22"/>
          <w:lang w:val="is-IS"/>
        </w:rPr>
        <w:t>Algengar aukaverkanir (geta komið fyrir hjá allt að 1 af hverjum 10</w:t>
      </w:r>
      <w:r w:rsidR="00BD2704" w:rsidRPr="006D3231">
        <w:rPr>
          <w:color w:val="000000"/>
          <w:szCs w:val="22"/>
          <w:lang w:val="is-IS"/>
        </w:rPr>
        <w:t> </w:t>
      </w:r>
      <w:r w:rsidRPr="006D3231">
        <w:rPr>
          <w:color w:val="000000"/>
          <w:szCs w:val="22"/>
          <w:lang w:val="is-IS"/>
        </w:rPr>
        <w:t>einstaklingum):</w:t>
      </w:r>
    </w:p>
    <w:p w:rsidR="00634DD1" w:rsidRPr="006D3231" w:rsidRDefault="00634DD1" w:rsidP="00FA6912">
      <w:pPr>
        <w:keepNext/>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 xml:space="preserve">fjölgun </w:t>
      </w:r>
      <w:r w:rsidR="0094785C" w:rsidRPr="006D3231">
        <w:rPr>
          <w:color w:val="000000"/>
          <w:szCs w:val="22"/>
          <w:lang w:val="is-IS"/>
        </w:rPr>
        <w:t xml:space="preserve">allra </w:t>
      </w:r>
      <w:r w:rsidRPr="006D3231">
        <w:rPr>
          <w:color w:val="000000"/>
          <w:szCs w:val="22"/>
          <w:lang w:val="is-IS"/>
        </w:rPr>
        <w:t>hvítra blóðkorna (hvítfrumnafjölgun)</w:t>
      </w:r>
    </w:p>
    <w:p w:rsidR="00634DD1" w:rsidRPr="006D3231" w:rsidRDefault="00634DD1"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fjölgun sérstakra hvítra blóðkorna sem kallast eósínfíklar</w:t>
      </w:r>
    </w:p>
    <w:p w:rsidR="00634DD1" w:rsidRPr="006D3231" w:rsidRDefault="00634DD1"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 xml:space="preserve">hækkun á </w:t>
      </w:r>
      <w:r w:rsidR="0094785C" w:rsidRPr="006D3231">
        <w:rPr>
          <w:color w:val="000000"/>
          <w:szCs w:val="22"/>
          <w:lang w:val="is-IS"/>
        </w:rPr>
        <w:t>ákveðnum ensímum í blóðinu (notuð til að kanna ástand lifrarinnar)</w:t>
      </w:r>
    </w:p>
    <w:p w:rsidR="00634DD1" w:rsidRPr="006D3231" w:rsidRDefault="00634DD1"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uppköst</w:t>
      </w:r>
    </w:p>
    <w:p w:rsidR="00634DD1" w:rsidRPr="006D3231" w:rsidRDefault="00634DD1"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hægðatregða</w:t>
      </w:r>
    </w:p>
    <w:p w:rsidR="00634DD1" w:rsidRPr="006D3231" w:rsidRDefault="0094785C"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loft (</w:t>
      </w:r>
      <w:r w:rsidR="00634DD1" w:rsidRPr="006D3231">
        <w:rPr>
          <w:color w:val="000000"/>
          <w:szCs w:val="22"/>
          <w:lang w:val="is-IS"/>
        </w:rPr>
        <w:t>vindgangur</w:t>
      </w:r>
      <w:r w:rsidRPr="006D3231">
        <w:rPr>
          <w:color w:val="000000"/>
          <w:szCs w:val="22"/>
          <w:lang w:val="is-IS"/>
        </w:rPr>
        <w:t>)</w:t>
      </w:r>
      <w:r w:rsidR="00634DD1" w:rsidRPr="006D3231">
        <w:rPr>
          <w:color w:val="000000"/>
          <w:szCs w:val="22"/>
          <w:lang w:val="is-IS"/>
        </w:rPr>
        <w:t>, magaóþægindi, meltingartruflanir</w:t>
      </w:r>
    </w:p>
    <w:p w:rsidR="00634DD1" w:rsidRPr="006D3231" w:rsidRDefault="00634DD1"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minnkuð matarlyst</w:t>
      </w:r>
    </w:p>
    <w:p w:rsidR="00634DD1" w:rsidRPr="006D3231" w:rsidRDefault="00634DD1"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höfuðverkur</w:t>
      </w:r>
    </w:p>
    <w:p w:rsidR="0094785C" w:rsidRPr="006D3231" w:rsidRDefault="0094785C"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þreytutilfinning</w:t>
      </w:r>
    </w:p>
    <w:p w:rsidR="0094785C" w:rsidRPr="006D3231" w:rsidRDefault="0094785C"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slappleiki</w:t>
      </w:r>
    </w:p>
    <w:p w:rsidR="00C67706" w:rsidRPr="006D3231" w:rsidRDefault="00C67706"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hitatilfinning</w:t>
      </w:r>
    </w:p>
    <w:p w:rsidR="00634DD1" w:rsidRPr="006D3231" w:rsidRDefault="00634DD1"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óeðlileg tilfinning í húð, eins og kláði, sviði, stingir, kitl eða náladofi</w:t>
      </w:r>
    </w:p>
    <w:p w:rsidR="00D7134A" w:rsidRPr="006D3231" w:rsidRDefault="00D7134A"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bleikir eða rauðir flekkir á húð (hörundsroði)</w:t>
      </w:r>
    </w:p>
    <w:p w:rsidR="00634DD1" w:rsidRPr="006D3231" w:rsidRDefault="00634DD1" w:rsidP="00FA6912">
      <w:pPr>
        <w:numPr>
          <w:ilvl w:val="12"/>
          <w:numId w:val="0"/>
        </w:numPr>
        <w:tabs>
          <w:tab w:val="clear" w:pos="567"/>
        </w:tabs>
        <w:spacing w:line="240" w:lineRule="auto"/>
        <w:ind w:right="-29"/>
        <w:rPr>
          <w:color w:val="000000"/>
          <w:szCs w:val="22"/>
          <w:lang w:val="is-IS"/>
        </w:rPr>
      </w:pPr>
    </w:p>
    <w:p w:rsidR="00634DD1" w:rsidRPr="006D3231" w:rsidRDefault="00634DD1" w:rsidP="00FA6912">
      <w:pPr>
        <w:keepNext/>
        <w:numPr>
          <w:ilvl w:val="12"/>
          <w:numId w:val="0"/>
        </w:numPr>
        <w:tabs>
          <w:tab w:val="clear" w:pos="567"/>
        </w:tabs>
        <w:spacing w:line="240" w:lineRule="auto"/>
        <w:ind w:right="-29"/>
        <w:rPr>
          <w:color w:val="000000"/>
          <w:szCs w:val="22"/>
          <w:lang w:val="is-IS"/>
        </w:rPr>
      </w:pPr>
      <w:r w:rsidRPr="006D3231">
        <w:rPr>
          <w:color w:val="000000"/>
          <w:szCs w:val="22"/>
          <w:lang w:val="is-IS"/>
        </w:rPr>
        <w:t>Sjaldgæfar aukaverkanir (geta komið fyr</w:t>
      </w:r>
      <w:r w:rsidR="00071123">
        <w:rPr>
          <w:color w:val="000000"/>
          <w:szCs w:val="22"/>
          <w:lang w:val="is-IS"/>
        </w:rPr>
        <w:t>ir hjá allt að 1 af hverjum 100 </w:t>
      </w:r>
      <w:r w:rsidRPr="006D3231">
        <w:rPr>
          <w:color w:val="000000"/>
          <w:szCs w:val="22"/>
          <w:lang w:val="is-IS"/>
        </w:rPr>
        <w:t>einstaklingum):</w:t>
      </w:r>
    </w:p>
    <w:p w:rsidR="0094785C" w:rsidRPr="006D3231" w:rsidRDefault="00590295" w:rsidP="00FA6912">
      <w:pPr>
        <w:keepNext/>
        <w:numPr>
          <w:ilvl w:val="12"/>
          <w:numId w:val="0"/>
        </w:numPr>
        <w:tabs>
          <w:tab w:val="clear" w:pos="567"/>
        </w:tabs>
        <w:spacing w:line="240" w:lineRule="auto"/>
        <w:ind w:right="-29"/>
        <w:rPr>
          <w:color w:val="000000"/>
          <w:szCs w:val="22"/>
          <w:lang w:val="is-IS"/>
        </w:rPr>
      </w:pPr>
      <w:r>
        <w:rPr>
          <w:color w:val="000000"/>
          <w:szCs w:val="22"/>
          <w:lang w:val="is-IS"/>
        </w:rPr>
        <w:t>-</w:t>
      </w:r>
      <w:r w:rsidR="0094785C" w:rsidRPr="006D3231">
        <w:rPr>
          <w:color w:val="000000"/>
          <w:szCs w:val="22"/>
          <w:lang w:val="is-IS"/>
        </w:rPr>
        <w:tab/>
        <w:t>sundl</w:t>
      </w:r>
    </w:p>
    <w:p w:rsidR="0094785C" w:rsidRPr="006D3231" w:rsidRDefault="0094785C"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of mikið prótein í þvaginu (próteinmiga)</w:t>
      </w:r>
    </w:p>
    <w:p w:rsidR="001C5440" w:rsidRPr="006D3231" w:rsidRDefault="0094785C"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aukið kreatínín í sermi (efni í blóðinu sem notað er til að mæla hversu vel nýrun starfa)</w:t>
      </w:r>
    </w:p>
    <w:p w:rsidR="001C5440" w:rsidRPr="006D3231" w:rsidRDefault="001C5440" w:rsidP="00FA6912">
      <w:pPr>
        <w:tabs>
          <w:tab w:val="clear" w:pos="567"/>
        </w:tabs>
        <w:spacing w:line="240" w:lineRule="auto"/>
        <w:rPr>
          <w:color w:val="000000"/>
          <w:szCs w:val="22"/>
          <w:lang w:val="is-IS"/>
        </w:rPr>
      </w:pPr>
    </w:p>
    <w:p w:rsidR="001C5440" w:rsidRPr="006D3231" w:rsidRDefault="0094785C" w:rsidP="00FA6912">
      <w:pPr>
        <w:keepNext/>
        <w:keepLines/>
        <w:tabs>
          <w:tab w:val="clear" w:pos="567"/>
        </w:tabs>
        <w:spacing w:line="240" w:lineRule="auto"/>
        <w:rPr>
          <w:color w:val="000000"/>
          <w:szCs w:val="22"/>
          <w:lang w:val="is-IS"/>
        </w:rPr>
      </w:pPr>
      <w:r w:rsidRPr="006D3231">
        <w:rPr>
          <w:color w:val="000000"/>
          <w:szCs w:val="22"/>
          <w:lang w:val="is-IS"/>
        </w:rPr>
        <w:t>Mjög sjaldgæfar aukaverkanir (geta komið fyrir hjá allt að 1 af hverjum 1.00</w:t>
      </w:r>
      <w:r w:rsidR="00B60A0F" w:rsidRPr="006D3231">
        <w:rPr>
          <w:color w:val="000000"/>
          <w:szCs w:val="22"/>
          <w:lang w:val="is-IS"/>
        </w:rPr>
        <w:t>0 </w:t>
      </w:r>
      <w:r w:rsidRPr="006D3231">
        <w:rPr>
          <w:color w:val="000000"/>
          <w:szCs w:val="22"/>
          <w:lang w:val="is-IS"/>
        </w:rPr>
        <w:t>einstaklingum):</w:t>
      </w:r>
    </w:p>
    <w:p w:rsidR="001C5440" w:rsidRPr="006D3231" w:rsidRDefault="0094785C" w:rsidP="00FA6912">
      <w:pPr>
        <w:keepLines/>
        <w:tabs>
          <w:tab w:val="clear" w:pos="567"/>
        </w:tabs>
        <w:spacing w:line="240" w:lineRule="auto"/>
        <w:rPr>
          <w:color w:val="000000"/>
          <w:szCs w:val="22"/>
          <w:lang w:val="is-IS"/>
        </w:rPr>
      </w:pPr>
      <w:r w:rsidRPr="006D3231">
        <w:rPr>
          <w:color w:val="000000"/>
          <w:szCs w:val="22"/>
          <w:lang w:val="is-IS"/>
        </w:rPr>
        <w:t>-</w:t>
      </w:r>
      <w:r w:rsidRPr="006D3231">
        <w:rPr>
          <w:color w:val="000000"/>
          <w:szCs w:val="22"/>
          <w:lang w:val="is-IS"/>
        </w:rPr>
        <w:tab/>
        <w:t>ofnæmisviðbrögð í húð</w:t>
      </w:r>
    </w:p>
    <w:p w:rsidR="001C5440" w:rsidRPr="006D3231" w:rsidRDefault="001C5440" w:rsidP="00FA6912">
      <w:pPr>
        <w:tabs>
          <w:tab w:val="clear" w:pos="567"/>
        </w:tabs>
        <w:spacing w:line="240" w:lineRule="auto"/>
        <w:rPr>
          <w:color w:val="000000"/>
          <w:szCs w:val="22"/>
          <w:lang w:val="is-IS"/>
        </w:rPr>
      </w:pPr>
    </w:p>
    <w:p w:rsidR="001C5440" w:rsidRPr="006D3231" w:rsidRDefault="00AA4929" w:rsidP="00FA6912">
      <w:pPr>
        <w:keepNext/>
        <w:keepLines/>
        <w:tabs>
          <w:tab w:val="clear" w:pos="567"/>
        </w:tabs>
        <w:spacing w:line="240" w:lineRule="auto"/>
        <w:rPr>
          <w:color w:val="000000"/>
          <w:szCs w:val="22"/>
          <w:lang w:val="is-IS"/>
        </w:rPr>
      </w:pPr>
      <w:r w:rsidRPr="006D3231">
        <w:rPr>
          <w:color w:val="000000"/>
          <w:szCs w:val="22"/>
          <w:lang w:val="is-IS"/>
        </w:rPr>
        <w:t xml:space="preserve">Aukaverkanir sem koma örsjaldan fyrir </w:t>
      </w:r>
      <w:r w:rsidR="0094785C" w:rsidRPr="006D3231">
        <w:rPr>
          <w:color w:val="000000"/>
          <w:szCs w:val="22"/>
          <w:lang w:val="is-IS"/>
        </w:rPr>
        <w:t xml:space="preserve">(geta komið fyrir </w:t>
      </w:r>
      <w:r w:rsidR="00B60A0F" w:rsidRPr="006D3231">
        <w:rPr>
          <w:color w:val="000000"/>
          <w:szCs w:val="22"/>
          <w:lang w:val="is-IS"/>
        </w:rPr>
        <w:t>hjá allt að 1 af hverjum 10.000 </w:t>
      </w:r>
      <w:r w:rsidR="0094785C" w:rsidRPr="006D3231">
        <w:rPr>
          <w:color w:val="000000"/>
          <w:szCs w:val="22"/>
          <w:lang w:val="is-IS"/>
        </w:rPr>
        <w:t>einstaklingum):</w:t>
      </w:r>
    </w:p>
    <w:p w:rsidR="001C5440" w:rsidRPr="006D3231" w:rsidRDefault="00590295" w:rsidP="00FA6912">
      <w:pPr>
        <w:keepNext/>
        <w:keepLines/>
        <w:tabs>
          <w:tab w:val="clear" w:pos="567"/>
        </w:tabs>
        <w:spacing w:line="240" w:lineRule="auto"/>
        <w:rPr>
          <w:color w:val="000000"/>
          <w:szCs w:val="22"/>
          <w:lang w:val="is-IS"/>
        </w:rPr>
      </w:pPr>
      <w:r>
        <w:rPr>
          <w:color w:val="000000"/>
          <w:szCs w:val="22"/>
          <w:lang w:val="is-IS"/>
        </w:rPr>
        <w:t>-</w:t>
      </w:r>
      <w:r w:rsidR="0094785C" w:rsidRPr="006D3231">
        <w:rPr>
          <w:color w:val="000000"/>
          <w:szCs w:val="22"/>
          <w:lang w:val="is-IS"/>
        </w:rPr>
        <w:tab/>
        <w:t>brátt eitilfrumuhvítblæði (tegund blóðkrabbameins)</w:t>
      </w:r>
    </w:p>
    <w:p w:rsidR="001C5440" w:rsidRPr="006D3231" w:rsidRDefault="0094785C" w:rsidP="00FA6912">
      <w:pPr>
        <w:tabs>
          <w:tab w:val="clear" w:pos="567"/>
        </w:tabs>
        <w:spacing w:line="240" w:lineRule="auto"/>
        <w:rPr>
          <w:color w:val="000000"/>
          <w:szCs w:val="22"/>
          <w:lang w:val="is-IS"/>
        </w:rPr>
      </w:pPr>
      <w:r w:rsidRPr="006D3231">
        <w:rPr>
          <w:color w:val="000000"/>
          <w:szCs w:val="22"/>
          <w:lang w:val="is-IS"/>
        </w:rPr>
        <w:t>-</w:t>
      </w:r>
      <w:r w:rsidRPr="006D3231">
        <w:rPr>
          <w:color w:val="000000"/>
          <w:szCs w:val="22"/>
          <w:lang w:val="is-IS"/>
        </w:rPr>
        <w:tab/>
        <w:t>fækkun allra tegunda blóðfrumna (blóðfrumnafæð)</w:t>
      </w:r>
    </w:p>
    <w:p w:rsidR="00634DD1" w:rsidRDefault="00634DD1" w:rsidP="00FA6912">
      <w:pPr>
        <w:tabs>
          <w:tab w:val="clear" w:pos="567"/>
        </w:tabs>
        <w:spacing w:line="240" w:lineRule="auto"/>
        <w:rPr>
          <w:color w:val="000000"/>
          <w:szCs w:val="22"/>
          <w:lang w:val="is-IS"/>
        </w:rPr>
      </w:pPr>
    </w:p>
    <w:p w:rsidR="00B43064" w:rsidRPr="006D3231" w:rsidRDefault="004C5E65" w:rsidP="00B43064">
      <w:pPr>
        <w:tabs>
          <w:tab w:val="clear" w:pos="567"/>
        </w:tabs>
        <w:spacing w:line="240" w:lineRule="auto"/>
        <w:rPr>
          <w:color w:val="000000"/>
          <w:szCs w:val="22"/>
          <w:lang w:val="is-IS"/>
        </w:rPr>
      </w:pPr>
      <w:r>
        <w:rPr>
          <w:color w:val="000000"/>
          <w:szCs w:val="22"/>
          <w:lang w:val="is-IS"/>
        </w:rPr>
        <w:t>T</w:t>
      </w:r>
      <w:r w:rsidRPr="004C5E65">
        <w:rPr>
          <w:color w:val="000000"/>
          <w:szCs w:val="22"/>
          <w:lang w:val="is-IS"/>
        </w:rPr>
        <w:t>íðni ekki þekkt</w:t>
      </w:r>
      <w:r w:rsidRPr="00D039C5">
        <w:rPr>
          <w:color w:val="000000"/>
          <w:szCs w:val="22"/>
          <w:lang w:val="is-IS"/>
        </w:rPr>
        <w:t xml:space="preserve"> (ekki hægt að áætla tíðni út frá fyrirliggjandi gögnum)</w:t>
      </w:r>
      <w:r>
        <w:rPr>
          <w:color w:val="000000"/>
          <w:szCs w:val="22"/>
          <w:lang w:val="is-IS"/>
        </w:rPr>
        <w:t>:</w:t>
      </w:r>
    </w:p>
    <w:p w:rsidR="00B43064" w:rsidRDefault="00B43064" w:rsidP="00EE718B">
      <w:pPr>
        <w:spacing w:line="240" w:lineRule="auto"/>
        <w:rPr>
          <w:color w:val="000000"/>
          <w:szCs w:val="22"/>
          <w:lang w:val="is-IS"/>
        </w:rPr>
      </w:pPr>
      <w:r>
        <w:rPr>
          <w:color w:val="000000"/>
          <w:szCs w:val="22"/>
          <w:lang w:val="is-IS"/>
        </w:rPr>
        <w:t>-</w:t>
      </w:r>
      <w:r>
        <w:rPr>
          <w:color w:val="000000"/>
          <w:szCs w:val="22"/>
          <w:lang w:val="is-IS"/>
        </w:rPr>
        <w:tab/>
        <w:t>ristill</w:t>
      </w:r>
    </w:p>
    <w:p w:rsidR="00B43064" w:rsidRPr="006D3231" w:rsidRDefault="00B43064">
      <w:pPr>
        <w:keepNext/>
        <w:numPr>
          <w:ilvl w:val="12"/>
          <w:numId w:val="0"/>
        </w:numPr>
        <w:tabs>
          <w:tab w:val="clear" w:pos="567"/>
        </w:tabs>
        <w:spacing w:line="240" w:lineRule="auto"/>
        <w:rPr>
          <w:b/>
          <w:color w:val="000000"/>
          <w:szCs w:val="22"/>
          <w:lang w:val="is-IS"/>
        </w:rPr>
      </w:pPr>
    </w:p>
    <w:p w:rsidR="00634DD1" w:rsidRPr="006D3231" w:rsidRDefault="00634DD1" w:rsidP="00FA6912">
      <w:pPr>
        <w:keepNext/>
        <w:numPr>
          <w:ilvl w:val="12"/>
          <w:numId w:val="0"/>
        </w:numPr>
        <w:tabs>
          <w:tab w:val="clear" w:pos="567"/>
        </w:tabs>
        <w:spacing w:line="240" w:lineRule="auto"/>
        <w:rPr>
          <w:b/>
          <w:color w:val="000000"/>
          <w:szCs w:val="22"/>
          <w:lang w:val="is-IS"/>
        </w:rPr>
      </w:pPr>
      <w:r w:rsidRPr="006D3231">
        <w:rPr>
          <w:b/>
          <w:color w:val="000000"/>
          <w:szCs w:val="22"/>
          <w:lang w:val="is-IS"/>
        </w:rPr>
        <w:t>Tilkynning aukaverkana</w:t>
      </w:r>
    </w:p>
    <w:p w:rsidR="00634DD1" w:rsidRPr="006D3231" w:rsidRDefault="00634DD1" w:rsidP="00FA6912">
      <w:pPr>
        <w:pStyle w:val="BodytextAgency"/>
        <w:keepNext/>
        <w:spacing w:after="0" w:line="240" w:lineRule="auto"/>
        <w:rPr>
          <w:rFonts w:ascii="Times New Roman" w:hAnsi="Times New Roman" w:cs="Times New Roman"/>
          <w:color w:val="000000"/>
          <w:sz w:val="22"/>
          <w:szCs w:val="22"/>
          <w:lang w:val="is-IS"/>
        </w:rPr>
      </w:pPr>
      <w:r w:rsidRPr="006D3231">
        <w:rPr>
          <w:rFonts w:ascii="Times New Roman" w:hAnsi="Times New Roman" w:cs="Times New Roman"/>
          <w:color w:val="000000"/>
          <w:sz w:val="22"/>
          <w:szCs w:val="22"/>
          <w:lang w:val="is-IS"/>
        </w:rPr>
        <w:t xml:space="preserve">Látið lækninn eða lyfjafræðing vita um allar aukaverkanir. Þetta gildir einnig um aukaverkanir sem ekki er minnst á í þessum fylgiseðli. Einnig er hægt að tilkynna aukaverkanir beint </w:t>
      </w:r>
      <w:r w:rsidRPr="006D3231">
        <w:rPr>
          <w:rFonts w:ascii="Times New Roman" w:hAnsi="Times New Roman" w:cs="Times New Roman"/>
          <w:color w:val="000000"/>
          <w:sz w:val="22"/>
          <w:szCs w:val="22"/>
          <w:shd w:val="pct15" w:color="auto" w:fill="FFFFFF"/>
          <w:lang w:val="is-IS"/>
        </w:rPr>
        <w:t xml:space="preserve">samkvæmt fyrirkomulagi sem gildir í hverju landi fyrir sig, sjá </w:t>
      </w:r>
      <w:hyperlink r:id="rId15" w:history="1">
        <w:r w:rsidRPr="007312B8">
          <w:rPr>
            <w:rFonts w:ascii="Times New Roman" w:hAnsi="Times New Roman" w:cs="Times New Roman"/>
            <w:color w:val="0000FF"/>
            <w:sz w:val="22"/>
            <w:szCs w:val="22"/>
            <w:u w:val="single"/>
            <w:shd w:val="pct15" w:color="auto" w:fill="FFFFFF"/>
            <w:lang w:val="is-IS"/>
          </w:rPr>
          <w:t>Appendix V</w:t>
        </w:r>
      </w:hyperlink>
      <w:r w:rsidRPr="006D3231">
        <w:rPr>
          <w:rFonts w:ascii="Times New Roman" w:hAnsi="Times New Roman" w:cs="Times New Roman"/>
          <w:color w:val="000000"/>
          <w:sz w:val="22"/>
          <w:szCs w:val="22"/>
          <w:lang w:val="is-IS"/>
        </w:rPr>
        <w:t>. Með því að tilkynna aukaverkanir er hægt að hjálpa til við að auka upplýsingar um öryggi lyfsins.</w:t>
      </w:r>
    </w:p>
    <w:p w:rsidR="00634DD1" w:rsidRPr="006D3231" w:rsidRDefault="00634DD1" w:rsidP="00FA6912">
      <w:pPr>
        <w:numPr>
          <w:ilvl w:val="12"/>
          <w:numId w:val="0"/>
        </w:numPr>
        <w:tabs>
          <w:tab w:val="clear" w:pos="567"/>
        </w:tabs>
        <w:spacing w:line="240" w:lineRule="auto"/>
        <w:ind w:left="567" w:right="-2" w:hanging="567"/>
        <w:rPr>
          <w:color w:val="000000"/>
          <w:szCs w:val="22"/>
          <w:lang w:val="is-IS"/>
        </w:rPr>
      </w:pPr>
    </w:p>
    <w:p w:rsidR="00634DD1" w:rsidRPr="006D3231" w:rsidRDefault="00634DD1" w:rsidP="00FA6912">
      <w:pPr>
        <w:numPr>
          <w:ilvl w:val="12"/>
          <w:numId w:val="0"/>
        </w:numPr>
        <w:tabs>
          <w:tab w:val="clear" w:pos="567"/>
        </w:tabs>
        <w:spacing w:line="240" w:lineRule="auto"/>
        <w:ind w:left="567" w:right="-2" w:hanging="567"/>
        <w:rPr>
          <w:color w:val="000000"/>
          <w:szCs w:val="22"/>
          <w:lang w:val="is-IS"/>
        </w:rPr>
      </w:pPr>
    </w:p>
    <w:p w:rsidR="00807EE0" w:rsidRPr="006D3231" w:rsidRDefault="00634DD1" w:rsidP="00FA6912">
      <w:pPr>
        <w:keepNext/>
        <w:numPr>
          <w:ilvl w:val="12"/>
          <w:numId w:val="0"/>
        </w:numPr>
        <w:tabs>
          <w:tab w:val="clear" w:pos="567"/>
        </w:tabs>
        <w:spacing w:line="240" w:lineRule="auto"/>
        <w:ind w:left="567" w:hanging="567"/>
        <w:rPr>
          <w:b/>
          <w:color w:val="000000"/>
          <w:szCs w:val="22"/>
          <w:lang w:val="is-IS"/>
        </w:rPr>
      </w:pPr>
      <w:r w:rsidRPr="006D3231">
        <w:rPr>
          <w:b/>
          <w:color w:val="000000"/>
          <w:szCs w:val="22"/>
          <w:lang w:val="is-IS"/>
        </w:rPr>
        <w:t>5.</w:t>
      </w:r>
      <w:r w:rsidRPr="006D3231">
        <w:rPr>
          <w:b/>
          <w:color w:val="000000"/>
          <w:szCs w:val="22"/>
          <w:lang w:val="is-IS"/>
        </w:rPr>
        <w:tab/>
        <w:t>Hvernig geyma á Skilarence</w:t>
      </w:r>
    </w:p>
    <w:p w:rsidR="00634DD1" w:rsidRPr="006D3231" w:rsidRDefault="00634DD1" w:rsidP="00FA6912">
      <w:pPr>
        <w:keepNext/>
        <w:tabs>
          <w:tab w:val="clear" w:pos="567"/>
        </w:tabs>
        <w:spacing w:line="240" w:lineRule="auto"/>
        <w:rPr>
          <w:rFonts w:eastAsia="SimSun"/>
          <w:color w:val="000000"/>
          <w:szCs w:val="22"/>
          <w:lang w:val="is-IS" w:eastAsia="zh-CN"/>
        </w:rPr>
      </w:pPr>
    </w:p>
    <w:p w:rsidR="00634DD1" w:rsidRPr="006D3231" w:rsidRDefault="00634DD1" w:rsidP="00FA6912">
      <w:pPr>
        <w:keepNext/>
        <w:tabs>
          <w:tab w:val="clear" w:pos="567"/>
        </w:tabs>
        <w:spacing w:line="240" w:lineRule="auto"/>
        <w:rPr>
          <w:rFonts w:eastAsia="SimSun"/>
          <w:color w:val="000000"/>
          <w:szCs w:val="22"/>
          <w:lang w:val="is-IS" w:eastAsia="zh-CN"/>
        </w:rPr>
      </w:pPr>
      <w:r w:rsidRPr="006D3231">
        <w:rPr>
          <w:rFonts w:eastAsia="SimSun"/>
          <w:color w:val="000000"/>
          <w:szCs w:val="22"/>
          <w:lang w:val="is-IS"/>
        </w:rPr>
        <w:t>Geymið lyfið þar sem börn hvorki ná til né sjá.</w:t>
      </w:r>
    </w:p>
    <w:p w:rsidR="00634DD1" w:rsidRPr="006D3231" w:rsidRDefault="00634DD1" w:rsidP="00FA6912">
      <w:pPr>
        <w:tabs>
          <w:tab w:val="clear" w:pos="567"/>
        </w:tabs>
        <w:spacing w:line="240" w:lineRule="auto"/>
        <w:ind w:right="-2"/>
        <w:rPr>
          <w:rFonts w:eastAsia="SimSun"/>
          <w:color w:val="000000"/>
          <w:szCs w:val="22"/>
          <w:lang w:val="is-IS" w:eastAsia="zh-CN"/>
        </w:rPr>
      </w:pPr>
    </w:p>
    <w:p w:rsidR="00634DD1" w:rsidRPr="006D3231" w:rsidRDefault="00634DD1" w:rsidP="00FA6912">
      <w:pPr>
        <w:tabs>
          <w:tab w:val="clear" w:pos="567"/>
        </w:tabs>
        <w:spacing w:line="240" w:lineRule="auto"/>
        <w:ind w:right="-2"/>
        <w:rPr>
          <w:color w:val="000000"/>
          <w:szCs w:val="22"/>
          <w:lang w:val="is-IS"/>
        </w:rPr>
      </w:pPr>
      <w:r w:rsidRPr="006D3231">
        <w:rPr>
          <w:rFonts w:eastAsia="SimSun"/>
          <w:color w:val="000000"/>
          <w:szCs w:val="22"/>
          <w:lang w:val="is-IS"/>
        </w:rPr>
        <w:t xml:space="preserve">Ekki skal nota lyfið eftir fyrningardagsetningu sem tilgreind er á öskjunni </w:t>
      </w:r>
      <w:r w:rsidRPr="006D3231">
        <w:rPr>
          <w:color w:val="000000"/>
          <w:szCs w:val="22"/>
          <w:lang w:val="is-IS"/>
        </w:rPr>
        <w:t>og þynnupakkningunni á eftir „EXP“.</w:t>
      </w:r>
      <w:r w:rsidR="003A3B75" w:rsidRPr="006D3231">
        <w:rPr>
          <w:color w:val="000000"/>
          <w:szCs w:val="22"/>
          <w:lang w:val="is-IS"/>
        </w:rPr>
        <w:t xml:space="preserve"> </w:t>
      </w:r>
      <w:r w:rsidR="003A3B75" w:rsidRPr="006D3231">
        <w:rPr>
          <w:noProof/>
          <w:color w:val="000000"/>
          <w:szCs w:val="22"/>
          <w:lang w:val="is-IS"/>
        </w:rPr>
        <w:t>Fyrningardagsetning er síðasti dagur mánaðarins sem þar kemur fram.</w:t>
      </w:r>
    </w:p>
    <w:p w:rsidR="00634DD1" w:rsidRPr="006D3231" w:rsidRDefault="00634DD1" w:rsidP="00FA6912">
      <w:pPr>
        <w:tabs>
          <w:tab w:val="clear" w:pos="567"/>
        </w:tabs>
        <w:spacing w:line="240" w:lineRule="auto"/>
        <w:ind w:right="-2"/>
        <w:rPr>
          <w:rFonts w:eastAsia="SimSun"/>
          <w:color w:val="000000"/>
          <w:szCs w:val="22"/>
          <w:lang w:val="is-IS" w:eastAsia="zh-CN"/>
        </w:rPr>
      </w:pPr>
    </w:p>
    <w:p w:rsidR="00634DD1" w:rsidRPr="006D3231" w:rsidRDefault="00634DD1" w:rsidP="00FA6912">
      <w:pPr>
        <w:tabs>
          <w:tab w:val="clear" w:pos="567"/>
        </w:tabs>
        <w:spacing w:line="240" w:lineRule="auto"/>
        <w:ind w:left="567" w:hanging="567"/>
        <w:rPr>
          <w:rFonts w:eastAsia="SimSun"/>
          <w:color w:val="000000"/>
          <w:szCs w:val="22"/>
          <w:lang w:val="is-IS" w:eastAsia="zh-CN"/>
        </w:rPr>
      </w:pPr>
      <w:r w:rsidRPr="006D3231">
        <w:rPr>
          <w:rFonts w:eastAsia="SimSun"/>
          <w:color w:val="000000"/>
          <w:szCs w:val="22"/>
          <w:lang w:val="is-IS"/>
        </w:rPr>
        <w:t>Engin sérstök fyrirmæli eru um geymsluaðstæður lyfsins.</w:t>
      </w:r>
    </w:p>
    <w:p w:rsidR="00634DD1" w:rsidRPr="006D3231" w:rsidRDefault="00634DD1" w:rsidP="00FA6912">
      <w:pPr>
        <w:tabs>
          <w:tab w:val="clear" w:pos="567"/>
        </w:tabs>
        <w:spacing w:line="240" w:lineRule="auto"/>
        <w:ind w:left="567" w:hanging="567"/>
        <w:rPr>
          <w:rFonts w:eastAsia="SimSun"/>
          <w:color w:val="000000"/>
          <w:szCs w:val="22"/>
          <w:lang w:val="is-IS" w:eastAsia="zh-CN"/>
        </w:rPr>
      </w:pPr>
    </w:p>
    <w:p w:rsidR="00634DD1" w:rsidRPr="006D3231" w:rsidRDefault="00634DD1" w:rsidP="00FA6912">
      <w:pPr>
        <w:tabs>
          <w:tab w:val="clear" w:pos="567"/>
        </w:tabs>
        <w:spacing w:line="240" w:lineRule="auto"/>
        <w:ind w:right="-2"/>
        <w:rPr>
          <w:rFonts w:eastAsia="SimSun"/>
          <w:color w:val="000000"/>
          <w:szCs w:val="22"/>
          <w:lang w:val="is-IS" w:eastAsia="zh-CN"/>
        </w:rPr>
      </w:pPr>
      <w:r w:rsidRPr="006D3231">
        <w:rPr>
          <w:rFonts w:eastAsia="SimSun"/>
          <w:color w:val="000000"/>
          <w:szCs w:val="22"/>
          <w:lang w:val="is-IS"/>
        </w:rPr>
        <w:t>Ekki má skola lyfjum niður í frárennslislagnir eða fleygja þeim með heimilissorpi. Leitið ráða í apóteki um hvernig heppilegast er að farga lyfjum sem hætt er að nota. Markmiðið er að vernda umhverfið.</w:t>
      </w:r>
    </w:p>
    <w:p w:rsidR="00634DD1" w:rsidRPr="006D3231" w:rsidRDefault="00634DD1" w:rsidP="00FA6912">
      <w:pPr>
        <w:numPr>
          <w:ilvl w:val="12"/>
          <w:numId w:val="0"/>
        </w:numPr>
        <w:tabs>
          <w:tab w:val="clear" w:pos="567"/>
        </w:tabs>
        <w:spacing w:line="240" w:lineRule="auto"/>
        <w:ind w:right="-2"/>
        <w:rPr>
          <w:color w:val="000000"/>
          <w:szCs w:val="22"/>
          <w:lang w:val="is-IS"/>
        </w:rPr>
      </w:pPr>
    </w:p>
    <w:p w:rsidR="00634DD1" w:rsidRPr="006D3231" w:rsidRDefault="00634DD1" w:rsidP="00FA6912">
      <w:pPr>
        <w:numPr>
          <w:ilvl w:val="12"/>
          <w:numId w:val="0"/>
        </w:numPr>
        <w:tabs>
          <w:tab w:val="clear" w:pos="567"/>
        </w:tabs>
        <w:spacing w:line="240" w:lineRule="auto"/>
        <w:ind w:right="-2"/>
        <w:rPr>
          <w:color w:val="000000"/>
          <w:szCs w:val="22"/>
          <w:lang w:val="is-IS"/>
        </w:rPr>
      </w:pPr>
    </w:p>
    <w:p w:rsidR="00634DD1" w:rsidRPr="006D3231" w:rsidRDefault="00634DD1" w:rsidP="00FA6912">
      <w:pPr>
        <w:keepNext/>
        <w:numPr>
          <w:ilvl w:val="12"/>
          <w:numId w:val="0"/>
        </w:numPr>
        <w:tabs>
          <w:tab w:val="clear" w:pos="567"/>
        </w:tabs>
        <w:spacing w:line="240" w:lineRule="auto"/>
        <w:ind w:right="-2"/>
        <w:rPr>
          <w:b/>
          <w:color w:val="000000"/>
          <w:szCs w:val="22"/>
          <w:lang w:val="is-IS"/>
        </w:rPr>
      </w:pPr>
      <w:r w:rsidRPr="006D3231">
        <w:rPr>
          <w:b/>
          <w:color w:val="000000"/>
          <w:szCs w:val="22"/>
          <w:lang w:val="is-IS"/>
        </w:rPr>
        <w:t>6.</w:t>
      </w:r>
      <w:r w:rsidRPr="006D3231">
        <w:rPr>
          <w:b/>
          <w:color w:val="000000"/>
          <w:szCs w:val="22"/>
          <w:lang w:val="is-IS"/>
        </w:rPr>
        <w:tab/>
        <w:t>Pakkningar og aðrar upplýsingar</w:t>
      </w:r>
    </w:p>
    <w:p w:rsidR="00634DD1" w:rsidRPr="006D3231" w:rsidRDefault="00634DD1" w:rsidP="00FA6912">
      <w:pPr>
        <w:keepNext/>
        <w:numPr>
          <w:ilvl w:val="12"/>
          <w:numId w:val="0"/>
        </w:numPr>
        <w:tabs>
          <w:tab w:val="clear" w:pos="567"/>
        </w:tabs>
        <w:spacing w:line="240" w:lineRule="auto"/>
        <w:ind w:right="-2"/>
        <w:rPr>
          <w:color w:val="000000"/>
          <w:szCs w:val="22"/>
          <w:lang w:val="is-IS"/>
        </w:rPr>
      </w:pPr>
    </w:p>
    <w:p w:rsidR="00807EE0" w:rsidRPr="006D3231" w:rsidRDefault="009B01D2" w:rsidP="00FA6912">
      <w:pPr>
        <w:keepNext/>
        <w:numPr>
          <w:ilvl w:val="12"/>
          <w:numId w:val="0"/>
        </w:numPr>
        <w:tabs>
          <w:tab w:val="clear" w:pos="567"/>
        </w:tabs>
        <w:spacing w:line="240" w:lineRule="auto"/>
        <w:ind w:right="-2"/>
        <w:rPr>
          <w:b/>
          <w:color w:val="000000"/>
          <w:szCs w:val="22"/>
          <w:lang w:val="is-IS"/>
        </w:rPr>
      </w:pPr>
      <w:r w:rsidRPr="006D3231">
        <w:rPr>
          <w:b/>
          <w:color w:val="000000"/>
          <w:szCs w:val="22"/>
          <w:lang w:val="is-IS"/>
        </w:rPr>
        <w:t>Skilarence 120 </w:t>
      </w:r>
      <w:r w:rsidR="00634DD1" w:rsidRPr="006D3231">
        <w:rPr>
          <w:b/>
          <w:color w:val="000000"/>
          <w:szCs w:val="22"/>
          <w:lang w:val="is-IS"/>
        </w:rPr>
        <w:t>mg inniheldur</w:t>
      </w:r>
    </w:p>
    <w:p w:rsidR="00634DD1" w:rsidRPr="006D3231" w:rsidRDefault="00634DD1" w:rsidP="00FA6912">
      <w:pPr>
        <w:keepNext/>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Virka innihaldsefnið er dímetýlfúmarat. Ein tafla inniheldur 120 mg af dímetýlfúmarati.</w:t>
      </w:r>
    </w:p>
    <w:p w:rsidR="00634DD1" w:rsidRPr="006D3231" w:rsidRDefault="00634DD1" w:rsidP="00FA6912">
      <w:pPr>
        <w:numPr>
          <w:ilvl w:val="0"/>
          <w:numId w:val="1"/>
        </w:numPr>
        <w:tabs>
          <w:tab w:val="clear" w:pos="360"/>
          <w:tab w:val="clear" w:pos="567"/>
        </w:tabs>
        <w:spacing w:line="240" w:lineRule="auto"/>
        <w:ind w:left="567" w:hanging="567"/>
        <w:rPr>
          <w:color w:val="000000"/>
          <w:szCs w:val="22"/>
          <w:lang w:val="is-IS"/>
        </w:rPr>
      </w:pPr>
      <w:r w:rsidRPr="006D3231">
        <w:rPr>
          <w:color w:val="000000"/>
          <w:szCs w:val="22"/>
          <w:lang w:val="is-IS"/>
        </w:rPr>
        <w:t xml:space="preserve">Önnur innihaldsefni eru: laktósaeinhýdrat, örkristallaður sellulósi, natríumkroskarmellósi, vatnsfrí kísilkvoða, magnesíumsterat, metakrýlsýru-etýlakrýlat </w:t>
      </w:r>
      <w:r w:rsidR="00022989" w:rsidRPr="006D3231">
        <w:rPr>
          <w:color w:val="000000"/>
          <w:szCs w:val="22"/>
          <w:lang w:val="is-IS"/>
        </w:rPr>
        <w:t>sam</w:t>
      </w:r>
      <w:r w:rsidRPr="006D3231">
        <w:rPr>
          <w:color w:val="000000"/>
          <w:szCs w:val="22"/>
          <w:lang w:val="is-IS"/>
        </w:rPr>
        <w:t>fjölliða (1:1), talkúm, tríetýlsítrat, títantvíoxíð (E171), simetíkón, indígókarmín (E132) og natríumhýdroxíð.</w:t>
      </w:r>
    </w:p>
    <w:p w:rsidR="00634DD1" w:rsidRPr="006D3231" w:rsidRDefault="00634DD1" w:rsidP="00FA6912">
      <w:pPr>
        <w:numPr>
          <w:ilvl w:val="12"/>
          <w:numId w:val="0"/>
        </w:numPr>
        <w:tabs>
          <w:tab w:val="clear" w:pos="567"/>
        </w:tabs>
        <w:spacing w:line="240" w:lineRule="auto"/>
        <w:ind w:right="-2"/>
        <w:rPr>
          <w:color w:val="000000"/>
          <w:szCs w:val="22"/>
          <w:lang w:val="is-IS"/>
        </w:rPr>
      </w:pPr>
    </w:p>
    <w:p w:rsidR="00634DD1" w:rsidRPr="006D3231" w:rsidRDefault="00EB6E16" w:rsidP="00FA6912">
      <w:pPr>
        <w:keepNext/>
        <w:numPr>
          <w:ilvl w:val="12"/>
          <w:numId w:val="0"/>
        </w:numPr>
        <w:tabs>
          <w:tab w:val="clear" w:pos="567"/>
        </w:tabs>
        <w:spacing w:line="240" w:lineRule="auto"/>
        <w:ind w:right="-2"/>
        <w:rPr>
          <w:b/>
          <w:color w:val="000000"/>
          <w:szCs w:val="22"/>
          <w:lang w:val="is-IS"/>
        </w:rPr>
      </w:pPr>
      <w:r w:rsidRPr="006D3231">
        <w:rPr>
          <w:b/>
          <w:color w:val="000000"/>
          <w:szCs w:val="22"/>
          <w:lang w:val="is-IS"/>
        </w:rPr>
        <w:t>Lýsing á útliti Skilarence 120 mg og pakkningastærðir</w:t>
      </w:r>
    </w:p>
    <w:p w:rsidR="00634DD1" w:rsidRPr="006D3231" w:rsidRDefault="00EB6E16" w:rsidP="00FA6912">
      <w:pPr>
        <w:keepNext/>
        <w:numPr>
          <w:ilvl w:val="12"/>
          <w:numId w:val="0"/>
        </w:numPr>
        <w:tabs>
          <w:tab w:val="clear" w:pos="567"/>
        </w:tabs>
        <w:spacing w:line="240" w:lineRule="auto"/>
        <w:ind w:right="-2"/>
        <w:rPr>
          <w:color w:val="000000"/>
          <w:szCs w:val="22"/>
          <w:lang w:val="is-IS"/>
        </w:rPr>
      </w:pPr>
      <w:r w:rsidRPr="006D3231">
        <w:rPr>
          <w:color w:val="000000"/>
          <w:szCs w:val="22"/>
          <w:lang w:val="is-IS"/>
        </w:rPr>
        <w:t xml:space="preserve">Skilarence 120 mg er </w:t>
      </w:r>
      <w:r w:rsidRPr="006D3231">
        <w:rPr>
          <w:rFonts w:eastAsia="SimSun"/>
          <w:color w:val="000000"/>
          <w:szCs w:val="22"/>
          <w:lang w:val="is-IS"/>
        </w:rPr>
        <w:t xml:space="preserve">blá, kringlótt </w:t>
      </w:r>
      <w:r w:rsidRPr="006D3231">
        <w:rPr>
          <w:color w:val="000000"/>
          <w:szCs w:val="22"/>
          <w:lang w:val="is-IS"/>
        </w:rPr>
        <w:t xml:space="preserve">tafla sem er u.þ.b. </w:t>
      </w:r>
      <w:r w:rsidR="00B35AA8" w:rsidRPr="006D3231">
        <w:rPr>
          <w:color w:val="000000"/>
          <w:szCs w:val="22"/>
          <w:lang w:val="is-IS"/>
        </w:rPr>
        <w:t>11,</w:t>
      </w:r>
      <w:r w:rsidRPr="006D3231">
        <w:rPr>
          <w:color w:val="000000"/>
          <w:szCs w:val="22"/>
          <w:lang w:val="is-IS"/>
        </w:rPr>
        <w:t>6 mm í þvermál.</w:t>
      </w:r>
    </w:p>
    <w:p w:rsidR="00634DD1" w:rsidRPr="006D3231" w:rsidRDefault="00EB6E16" w:rsidP="00FA6912">
      <w:pPr>
        <w:numPr>
          <w:ilvl w:val="12"/>
          <w:numId w:val="0"/>
        </w:numPr>
        <w:tabs>
          <w:tab w:val="clear" w:pos="567"/>
        </w:tabs>
        <w:spacing w:line="240" w:lineRule="auto"/>
        <w:ind w:right="-2"/>
        <w:rPr>
          <w:color w:val="000000"/>
          <w:szCs w:val="22"/>
          <w:lang w:val="is-IS"/>
        </w:rPr>
      </w:pPr>
      <w:r w:rsidRPr="006D3231">
        <w:rPr>
          <w:color w:val="000000"/>
          <w:szCs w:val="22"/>
          <w:lang w:val="is-IS"/>
        </w:rPr>
        <w:t xml:space="preserve">Pakkningastærðir: 40, 70, 90, 100, 120, 180, 200, 240, </w:t>
      </w:r>
      <w:r w:rsidR="002A6035">
        <w:rPr>
          <w:color w:val="000000"/>
          <w:szCs w:val="22"/>
          <w:lang w:val="is-IS"/>
        </w:rPr>
        <w:t xml:space="preserve">300, </w:t>
      </w:r>
      <w:r w:rsidRPr="006D3231">
        <w:rPr>
          <w:color w:val="000000"/>
          <w:szCs w:val="22"/>
          <w:lang w:val="is-IS"/>
        </w:rPr>
        <w:t>360 og 400 sýruþolnar töflur. Ekki er víst að allar pakkningastærðir séu markaðssettar. Töflunum er pakkað í PVC/PVDC-álþynnur.</w:t>
      </w:r>
    </w:p>
    <w:p w:rsidR="00634DD1" w:rsidRPr="006D3231" w:rsidRDefault="00634DD1" w:rsidP="00FA6912">
      <w:pPr>
        <w:tabs>
          <w:tab w:val="clear" w:pos="567"/>
        </w:tabs>
        <w:spacing w:line="240" w:lineRule="auto"/>
        <w:rPr>
          <w:color w:val="000000"/>
          <w:szCs w:val="22"/>
          <w:lang w:val="is-IS"/>
        </w:rPr>
      </w:pPr>
    </w:p>
    <w:p w:rsidR="00807EE0" w:rsidRDefault="00EB6E16" w:rsidP="00FA6912">
      <w:pPr>
        <w:keepNext/>
        <w:tabs>
          <w:tab w:val="clear" w:pos="567"/>
        </w:tabs>
        <w:spacing w:line="240" w:lineRule="auto"/>
        <w:rPr>
          <w:b/>
          <w:color w:val="000000"/>
          <w:szCs w:val="22"/>
          <w:lang w:val="is-IS"/>
        </w:rPr>
      </w:pPr>
      <w:r w:rsidRPr="006D3231">
        <w:rPr>
          <w:b/>
          <w:color w:val="000000"/>
          <w:szCs w:val="22"/>
          <w:lang w:val="is-IS"/>
        </w:rPr>
        <w:t>Markaðsleyfishafi</w:t>
      </w:r>
      <w:r w:rsidR="00FD1BF0">
        <w:rPr>
          <w:b/>
          <w:color w:val="000000"/>
          <w:szCs w:val="22"/>
          <w:lang w:val="is-IS"/>
        </w:rPr>
        <w:t xml:space="preserve"> </w:t>
      </w:r>
      <w:r w:rsidR="00FD1BF0" w:rsidRPr="001C3056">
        <w:rPr>
          <w:b/>
          <w:noProof/>
          <w:szCs w:val="22"/>
        </w:rPr>
        <w:t>og framleiðandi</w:t>
      </w:r>
    </w:p>
    <w:p w:rsidR="00FD1BF0" w:rsidRDefault="00FD1BF0" w:rsidP="00FA6912">
      <w:pPr>
        <w:keepNext/>
        <w:tabs>
          <w:tab w:val="clear" w:pos="567"/>
        </w:tabs>
        <w:spacing w:line="240" w:lineRule="auto"/>
        <w:rPr>
          <w:b/>
          <w:color w:val="000000"/>
          <w:szCs w:val="22"/>
          <w:lang w:val="is-IS"/>
        </w:rPr>
      </w:pPr>
    </w:p>
    <w:p w:rsidR="00FD1BF0" w:rsidRPr="006D3231" w:rsidRDefault="00FD1BF0" w:rsidP="00FA6912">
      <w:pPr>
        <w:keepNext/>
        <w:tabs>
          <w:tab w:val="clear" w:pos="567"/>
        </w:tabs>
        <w:spacing w:line="240" w:lineRule="auto"/>
        <w:rPr>
          <w:b/>
          <w:color w:val="000000"/>
          <w:szCs w:val="22"/>
          <w:lang w:val="is-IS"/>
        </w:rPr>
      </w:pPr>
      <w:r w:rsidRPr="006D3231">
        <w:rPr>
          <w:b/>
          <w:color w:val="000000"/>
          <w:szCs w:val="22"/>
          <w:lang w:val="is-IS"/>
        </w:rPr>
        <w:t>Markaðsleyfishafi</w:t>
      </w:r>
    </w:p>
    <w:p w:rsidR="00807EE0" w:rsidRPr="006D3231" w:rsidRDefault="00EB6E16" w:rsidP="00FA6912">
      <w:pPr>
        <w:keepNext/>
        <w:numPr>
          <w:ilvl w:val="12"/>
          <w:numId w:val="0"/>
        </w:numPr>
        <w:tabs>
          <w:tab w:val="clear" w:pos="567"/>
        </w:tabs>
        <w:spacing w:line="240" w:lineRule="auto"/>
        <w:ind w:right="-2"/>
        <w:rPr>
          <w:color w:val="000000"/>
          <w:szCs w:val="22"/>
          <w:lang w:val="is-IS"/>
        </w:rPr>
      </w:pPr>
      <w:r w:rsidRPr="006D3231">
        <w:rPr>
          <w:color w:val="000000"/>
          <w:szCs w:val="22"/>
          <w:lang w:val="is-IS"/>
        </w:rPr>
        <w:t>Almirall, S.A.</w:t>
      </w:r>
    </w:p>
    <w:p w:rsidR="00807EE0" w:rsidRPr="006D3231" w:rsidRDefault="00EB6E16" w:rsidP="00FA6912">
      <w:pPr>
        <w:keepNext/>
        <w:numPr>
          <w:ilvl w:val="12"/>
          <w:numId w:val="0"/>
        </w:numPr>
        <w:tabs>
          <w:tab w:val="clear" w:pos="567"/>
        </w:tabs>
        <w:spacing w:line="240" w:lineRule="auto"/>
        <w:rPr>
          <w:color w:val="000000"/>
          <w:szCs w:val="22"/>
          <w:lang w:val="is-IS"/>
        </w:rPr>
      </w:pPr>
      <w:r w:rsidRPr="006D3231">
        <w:rPr>
          <w:color w:val="000000"/>
          <w:szCs w:val="22"/>
          <w:lang w:val="is-IS"/>
        </w:rPr>
        <w:t>Ronda General Mitre, 151</w:t>
      </w:r>
    </w:p>
    <w:p w:rsidR="00807EE0" w:rsidRPr="006D3231" w:rsidRDefault="00EB6E16" w:rsidP="00FA6912">
      <w:pPr>
        <w:keepNext/>
        <w:numPr>
          <w:ilvl w:val="12"/>
          <w:numId w:val="0"/>
        </w:numPr>
        <w:tabs>
          <w:tab w:val="clear" w:pos="567"/>
        </w:tabs>
        <w:spacing w:line="240" w:lineRule="auto"/>
        <w:rPr>
          <w:color w:val="000000"/>
          <w:szCs w:val="22"/>
          <w:lang w:val="is-IS"/>
        </w:rPr>
      </w:pPr>
      <w:r w:rsidRPr="006D3231">
        <w:rPr>
          <w:color w:val="000000"/>
          <w:szCs w:val="22"/>
          <w:lang w:val="is-IS"/>
        </w:rPr>
        <w:t>E-08022 Barcelona</w:t>
      </w:r>
    </w:p>
    <w:p w:rsidR="00807EE0" w:rsidRPr="006D3231" w:rsidRDefault="00EB6E16" w:rsidP="00FA6912">
      <w:pPr>
        <w:keepNext/>
        <w:numPr>
          <w:ilvl w:val="12"/>
          <w:numId w:val="0"/>
        </w:numPr>
        <w:tabs>
          <w:tab w:val="clear" w:pos="567"/>
        </w:tabs>
        <w:spacing w:line="240" w:lineRule="auto"/>
        <w:rPr>
          <w:color w:val="000000"/>
          <w:szCs w:val="22"/>
          <w:lang w:val="is-IS"/>
        </w:rPr>
      </w:pPr>
      <w:r w:rsidRPr="006D3231">
        <w:rPr>
          <w:color w:val="000000"/>
          <w:szCs w:val="22"/>
          <w:lang w:val="is-IS"/>
        </w:rPr>
        <w:t>Spánn</w:t>
      </w:r>
    </w:p>
    <w:p w:rsidR="00807EE0" w:rsidRPr="006D3231" w:rsidRDefault="00EB6E16" w:rsidP="00FA6912">
      <w:pPr>
        <w:keepNext/>
        <w:numPr>
          <w:ilvl w:val="12"/>
          <w:numId w:val="0"/>
        </w:numPr>
        <w:tabs>
          <w:tab w:val="clear" w:pos="567"/>
        </w:tabs>
        <w:spacing w:line="240" w:lineRule="auto"/>
        <w:ind w:right="-2"/>
        <w:rPr>
          <w:color w:val="000000"/>
          <w:szCs w:val="22"/>
          <w:lang w:val="is-IS"/>
        </w:rPr>
      </w:pPr>
      <w:r w:rsidRPr="006D3231">
        <w:rPr>
          <w:color w:val="000000"/>
          <w:szCs w:val="22"/>
          <w:lang w:val="is-IS"/>
        </w:rPr>
        <w:t>Sími +34 93 291 30 00</w:t>
      </w:r>
    </w:p>
    <w:p w:rsidR="00634DD1" w:rsidRPr="006D3231" w:rsidRDefault="00634DD1" w:rsidP="00FA6912">
      <w:pPr>
        <w:numPr>
          <w:ilvl w:val="12"/>
          <w:numId w:val="0"/>
        </w:numPr>
        <w:tabs>
          <w:tab w:val="clear" w:pos="567"/>
        </w:tabs>
        <w:spacing w:line="240" w:lineRule="auto"/>
        <w:ind w:right="-2"/>
        <w:rPr>
          <w:color w:val="000000"/>
          <w:szCs w:val="22"/>
          <w:lang w:val="is-IS"/>
        </w:rPr>
      </w:pPr>
    </w:p>
    <w:p w:rsidR="00807EE0" w:rsidRPr="006D3231" w:rsidRDefault="00EB6E16" w:rsidP="00FA6912">
      <w:pPr>
        <w:keepNext/>
        <w:numPr>
          <w:ilvl w:val="12"/>
          <w:numId w:val="0"/>
        </w:numPr>
        <w:tabs>
          <w:tab w:val="clear" w:pos="567"/>
        </w:tabs>
        <w:spacing w:line="240" w:lineRule="auto"/>
        <w:ind w:right="-2"/>
        <w:rPr>
          <w:color w:val="000000"/>
          <w:szCs w:val="22"/>
          <w:u w:val="single"/>
          <w:lang w:val="is-IS"/>
        </w:rPr>
      </w:pPr>
      <w:r w:rsidRPr="006D3231">
        <w:rPr>
          <w:b/>
          <w:color w:val="000000"/>
          <w:szCs w:val="22"/>
          <w:lang w:val="is-IS"/>
        </w:rPr>
        <w:t>Framleiðandi</w:t>
      </w:r>
    </w:p>
    <w:p w:rsidR="00634DD1" w:rsidRPr="006D3231" w:rsidRDefault="00EB6E16" w:rsidP="00FA6912">
      <w:pPr>
        <w:keepNext/>
        <w:numPr>
          <w:ilvl w:val="12"/>
          <w:numId w:val="0"/>
        </w:numPr>
        <w:tabs>
          <w:tab w:val="clear" w:pos="567"/>
        </w:tabs>
        <w:spacing w:line="240" w:lineRule="auto"/>
        <w:ind w:right="-2"/>
        <w:rPr>
          <w:noProof/>
          <w:color w:val="000000"/>
          <w:szCs w:val="22"/>
          <w:lang w:val="is-IS"/>
        </w:rPr>
      </w:pPr>
      <w:r w:rsidRPr="006D3231">
        <w:rPr>
          <w:color w:val="000000"/>
          <w:szCs w:val="22"/>
          <w:lang w:val="is-IS"/>
        </w:rPr>
        <w:t>Industrias Farmacéuticas Almirall, S.A.</w:t>
      </w:r>
    </w:p>
    <w:p w:rsidR="00634DD1" w:rsidRPr="006D3231" w:rsidRDefault="00EB6E16" w:rsidP="00FA6912">
      <w:pPr>
        <w:keepNext/>
        <w:numPr>
          <w:ilvl w:val="12"/>
          <w:numId w:val="0"/>
        </w:numPr>
        <w:tabs>
          <w:tab w:val="clear" w:pos="567"/>
        </w:tabs>
        <w:spacing w:line="240" w:lineRule="auto"/>
        <w:rPr>
          <w:noProof/>
          <w:color w:val="000000"/>
          <w:szCs w:val="22"/>
          <w:lang w:val="is-IS"/>
        </w:rPr>
      </w:pPr>
      <w:r w:rsidRPr="006D3231">
        <w:rPr>
          <w:color w:val="000000"/>
          <w:szCs w:val="22"/>
          <w:lang w:val="is-IS"/>
        </w:rPr>
        <w:t>Ctr</w:t>
      </w:r>
      <w:r w:rsidR="00FD1BF0">
        <w:rPr>
          <w:color w:val="000000"/>
          <w:szCs w:val="22"/>
          <w:lang w:val="is-IS"/>
        </w:rPr>
        <w:t>a</w:t>
      </w:r>
      <w:r w:rsidRPr="006D3231">
        <w:rPr>
          <w:color w:val="000000"/>
          <w:szCs w:val="22"/>
          <w:lang w:val="is-IS"/>
        </w:rPr>
        <w:t>. Nacional II, Km. 593</w:t>
      </w:r>
    </w:p>
    <w:p w:rsidR="00634DD1" w:rsidRPr="006D3231" w:rsidRDefault="00EB6E16" w:rsidP="00FA6912">
      <w:pPr>
        <w:keepNext/>
        <w:numPr>
          <w:ilvl w:val="12"/>
          <w:numId w:val="0"/>
        </w:numPr>
        <w:tabs>
          <w:tab w:val="clear" w:pos="567"/>
        </w:tabs>
        <w:spacing w:line="240" w:lineRule="auto"/>
        <w:rPr>
          <w:noProof/>
          <w:color w:val="000000"/>
          <w:szCs w:val="22"/>
          <w:lang w:val="is-IS"/>
        </w:rPr>
      </w:pPr>
      <w:r w:rsidRPr="006D3231">
        <w:rPr>
          <w:color w:val="000000"/>
          <w:szCs w:val="22"/>
          <w:lang w:val="is-IS"/>
        </w:rPr>
        <w:t>E-08740 Sant Andreu de la Barca, Barcelona</w:t>
      </w:r>
    </w:p>
    <w:p w:rsidR="00634DD1" w:rsidRPr="006D3231" w:rsidRDefault="00EB6E16" w:rsidP="00FA6912">
      <w:pPr>
        <w:keepNext/>
        <w:numPr>
          <w:ilvl w:val="12"/>
          <w:numId w:val="0"/>
        </w:numPr>
        <w:tabs>
          <w:tab w:val="clear" w:pos="567"/>
        </w:tabs>
        <w:spacing w:line="240" w:lineRule="auto"/>
        <w:rPr>
          <w:color w:val="000000"/>
          <w:szCs w:val="22"/>
          <w:lang w:val="is-IS"/>
        </w:rPr>
      </w:pPr>
      <w:r w:rsidRPr="006D3231">
        <w:rPr>
          <w:color w:val="000000"/>
          <w:szCs w:val="22"/>
          <w:lang w:val="is-IS"/>
        </w:rPr>
        <w:t>Spánn</w:t>
      </w:r>
    </w:p>
    <w:p w:rsidR="00634DD1" w:rsidRPr="006D3231" w:rsidRDefault="00634DD1" w:rsidP="00FA6912">
      <w:pPr>
        <w:numPr>
          <w:ilvl w:val="12"/>
          <w:numId w:val="0"/>
        </w:numPr>
        <w:tabs>
          <w:tab w:val="clear" w:pos="567"/>
          <w:tab w:val="left" w:pos="720"/>
        </w:tabs>
        <w:spacing w:line="240" w:lineRule="auto"/>
        <w:ind w:right="-2"/>
        <w:rPr>
          <w:color w:val="000000"/>
          <w:szCs w:val="22"/>
          <w:lang w:val="is-IS"/>
        </w:rPr>
      </w:pPr>
    </w:p>
    <w:p w:rsidR="00634DD1" w:rsidRPr="006D3231" w:rsidRDefault="00EB6E16" w:rsidP="00FA6912">
      <w:pPr>
        <w:numPr>
          <w:ilvl w:val="12"/>
          <w:numId w:val="0"/>
        </w:numPr>
        <w:tabs>
          <w:tab w:val="clear" w:pos="567"/>
          <w:tab w:val="left" w:pos="720"/>
        </w:tabs>
        <w:spacing w:line="240" w:lineRule="auto"/>
        <w:ind w:right="-2"/>
        <w:rPr>
          <w:color w:val="000000"/>
          <w:szCs w:val="22"/>
          <w:lang w:val="is-IS"/>
        </w:rPr>
      </w:pPr>
      <w:r w:rsidRPr="006D3231">
        <w:rPr>
          <w:color w:val="000000"/>
          <w:szCs w:val="22"/>
          <w:lang w:val="is-IS"/>
        </w:rPr>
        <w:t>Hafið samband við fulltrúa markaðsleyfishafa á hverjum stað ef óskað er upplýsinga um lyfið:</w:t>
      </w:r>
    </w:p>
    <w:p w:rsidR="00634DD1" w:rsidRPr="006D3231" w:rsidRDefault="00634DD1" w:rsidP="00FA6912">
      <w:pPr>
        <w:numPr>
          <w:ilvl w:val="12"/>
          <w:numId w:val="0"/>
        </w:numPr>
        <w:tabs>
          <w:tab w:val="clear" w:pos="567"/>
          <w:tab w:val="left" w:pos="720"/>
        </w:tabs>
        <w:spacing w:line="240" w:lineRule="auto"/>
        <w:ind w:right="-2"/>
        <w:rPr>
          <w:color w:val="000000"/>
          <w:szCs w:val="22"/>
          <w:lang w:val="is-IS"/>
        </w:rPr>
      </w:pPr>
    </w:p>
    <w:p w:rsidR="00634DD1" w:rsidRPr="006D3231" w:rsidRDefault="00EB6E16" w:rsidP="00FA6912">
      <w:pPr>
        <w:keepNext/>
        <w:numPr>
          <w:ilvl w:val="12"/>
          <w:numId w:val="0"/>
        </w:numPr>
        <w:tabs>
          <w:tab w:val="clear" w:pos="567"/>
          <w:tab w:val="left" w:pos="720"/>
        </w:tabs>
        <w:spacing w:line="240" w:lineRule="auto"/>
        <w:ind w:right="-2"/>
        <w:rPr>
          <w:b/>
          <w:noProof/>
          <w:color w:val="000000"/>
          <w:szCs w:val="22"/>
          <w:lang w:val="is-IS"/>
        </w:rPr>
      </w:pPr>
      <w:r w:rsidRPr="006D3231">
        <w:rPr>
          <w:b/>
          <w:color w:val="000000"/>
          <w:szCs w:val="22"/>
          <w:lang w:val="is-IS"/>
        </w:rPr>
        <w:t>België/Belgique/Belgien/ Luxembourg/Luxemburg</w:t>
      </w:r>
    </w:p>
    <w:p w:rsidR="001C5440" w:rsidRPr="006D3231" w:rsidRDefault="00EB6E16" w:rsidP="00FA6912">
      <w:pPr>
        <w:keepNext/>
        <w:numPr>
          <w:ilvl w:val="12"/>
          <w:numId w:val="0"/>
        </w:numPr>
        <w:tabs>
          <w:tab w:val="clear" w:pos="567"/>
          <w:tab w:val="left" w:pos="720"/>
        </w:tabs>
        <w:spacing w:line="240" w:lineRule="auto"/>
        <w:ind w:right="-2"/>
        <w:rPr>
          <w:noProof/>
          <w:color w:val="000000"/>
          <w:szCs w:val="22"/>
          <w:lang w:val="is-IS"/>
        </w:rPr>
      </w:pPr>
      <w:r w:rsidRPr="006D3231">
        <w:rPr>
          <w:color w:val="000000"/>
          <w:szCs w:val="22"/>
          <w:lang w:val="is-IS"/>
        </w:rPr>
        <w:t xml:space="preserve">Almirall N.V., Tél/Tel: +32 (0)2 </w:t>
      </w:r>
      <w:r w:rsidR="00F56ED3" w:rsidRPr="006D3231">
        <w:rPr>
          <w:noProof/>
          <w:color w:val="000000"/>
          <w:szCs w:val="22"/>
          <w:lang w:val="is-IS"/>
        </w:rPr>
        <w:t>771 86 37</w:t>
      </w:r>
    </w:p>
    <w:p w:rsidR="00634DD1" w:rsidRPr="006D3231" w:rsidRDefault="00634DD1" w:rsidP="00FA6912">
      <w:pPr>
        <w:numPr>
          <w:ilvl w:val="12"/>
          <w:numId w:val="0"/>
        </w:numPr>
        <w:tabs>
          <w:tab w:val="clear" w:pos="567"/>
          <w:tab w:val="left" w:pos="720"/>
        </w:tabs>
        <w:spacing w:line="240" w:lineRule="auto"/>
        <w:ind w:right="-2"/>
        <w:rPr>
          <w:color w:val="000000"/>
          <w:szCs w:val="22"/>
          <w:lang w:val="is-IS"/>
        </w:rPr>
      </w:pPr>
    </w:p>
    <w:p w:rsidR="00634DD1" w:rsidRPr="006D3231" w:rsidRDefault="00634DD1" w:rsidP="00FA6912">
      <w:pPr>
        <w:keepNext/>
        <w:numPr>
          <w:ilvl w:val="12"/>
          <w:numId w:val="0"/>
        </w:numPr>
        <w:tabs>
          <w:tab w:val="clear" w:pos="567"/>
          <w:tab w:val="left" w:pos="720"/>
        </w:tabs>
        <w:spacing w:line="240" w:lineRule="auto"/>
        <w:ind w:right="-2"/>
        <w:rPr>
          <w:b/>
          <w:noProof/>
          <w:color w:val="000000"/>
          <w:szCs w:val="22"/>
          <w:lang w:val="is-IS"/>
        </w:rPr>
      </w:pPr>
      <w:r w:rsidRPr="006D3231">
        <w:rPr>
          <w:b/>
          <w:bCs/>
          <w:color w:val="000000"/>
          <w:szCs w:val="22"/>
          <w:lang w:val="is-IS"/>
        </w:rPr>
        <w:t>България</w:t>
      </w:r>
      <w:r w:rsidR="00EB6E16" w:rsidRPr="006D3231">
        <w:rPr>
          <w:b/>
          <w:bCs/>
          <w:color w:val="000000"/>
          <w:szCs w:val="22"/>
          <w:lang w:val="is-IS"/>
        </w:rPr>
        <w:t>/</w:t>
      </w:r>
      <w:r w:rsidR="00EB6E16" w:rsidRPr="006D3231">
        <w:rPr>
          <w:b/>
          <w:color w:val="000000"/>
          <w:szCs w:val="22"/>
          <w:lang w:val="is-IS"/>
        </w:rPr>
        <w:t xml:space="preserve"> Česká republika/</w:t>
      </w:r>
      <w:r w:rsidR="00EB6E16" w:rsidRPr="006D3231">
        <w:rPr>
          <w:b/>
          <w:bCs/>
          <w:color w:val="000000"/>
          <w:szCs w:val="22"/>
          <w:lang w:val="is-IS"/>
        </w:rPr>
        <w:t xml:space="preserve"> Eesti/</w:t>
      </w:r>
      <w:r w:rsidR="00EB6E16" w:rsidRPr="006D3231">
        <w:rPr>
          <w:b/>
          <w:color w:val="000000"/>
          <w:szCs w:val="22"/>
          <w:lang w:val="is-IS"/>
        </w:rPr>
        <w:t xml:space="preserve"> España/ Hrvatska/ </w:t>
      </w:r>
      <w:r w:rsidRPr="006D3231">
        <w:rPr>
          <w:b/>
          <w:color w:val="000000"/>
          <w:szCs w:val="22"/>
          <w:lang w:val="is-IS"/>
        </w:rPr>
        <w:t>Κύπρος</w:t>
      </w:r>
      <w:r w:rsidR="00EB6E16" w:rsidRPr="006D3231">
        <w:rPr>
          <w:b/>
          <w:color w:val="000000"/>
          <w:szCs w:val="22"/>
          <w:lang w:val="is-IS"/>
        </w:rPr>
        <w:t>/ Latvija/ Lietuva/ Magyarország/ Malta/ România/ Slovenija/ Slovenská republika</w:t>
      </w:r>
    </w:p>
    <w:p w:rsidR="001C5440" w:rsidRPr="006D3231" w:rsidRDefault="00EB6E16" w:rsidP="00FA6912">
      <w:pPr>
        <w:keepNext/>
        <w:numPr>
          <w:ilvl w:val="12"/>
          <w:numId w:val="0"/>
        </w:numPr>
        <w:tabs>
          <w:tab w:val="clear" w:pos="567"/>
          <w:tab w:val="left" w:pos="720"/>
        </w:tabs>
        <w:spacing w:line="240" w:lineRule="auto"/>
        <w:ind w:right="-2"/>
        <w:rPr>
          <w:noProof/>
          <w:color w:val="000000"/>
          <w:szCs w:val="22"/>
          <w:lang w:val="is-IS"/>
        </w:rPr>
      </w:pPr>
      <w:r w:rsidRPr="006D3231">
        <w:rPr>
          <w:color w:val="000000"/>
          <w:szCs w:val="22"/>
          <w:lang w:val="is-IS"/>
        </w:rPr>
        <w:t>Almirall, S.A., Te</w:t>
      </w:r>
      <w:r w:rsidR="00634DD1" w:rsidRPr="006D3231">
        <w:rPr>
          <w:color w:val="000000"/>
          <w:szCs w:val="22"/>
          <w:lang w:val="is-IS"/>
        </w:rPr>
        <w:t>л</w:t>
      </w:r>
      <w:r w:rsidRPr="006D3231">
        <w:rPr>
          <w:color w:val="000000"/>
          <w:szCs w:val="22"/>
          <w:lang w:val="is-IS"/>
        </w:rPr>
        <w:t xml:space="preserve">./ Tel/ </w:t>
      </w:r>
      <w:r w:rsidR="00634DD1" w:rsidRPr="006D3231">
        <w:rPr>
          <w:color w:val="000000"/>
          <w:szCs w:val="22"/>
          <w:lang w:val="is-IS"/>
        </w:rPr>
        <w:t>Τηλ</w:t>
      </w:r>
      <w:r w:rsidRPr="006D3231">
        <w:rPr>
          <w:color w:val="000000"/>
          <w:szCs w:val="22"/>
          <w:lang w:val="is-IS"/>
        </w:rPr>
        <w:t>: +34 93 291 30 00</w:t>
      </w:r>
    </w:p>
    <w:p w:rsidR="00634DD1" w:rsidRPr="006D3231" w:rsidRDefault="00EB6E16" w:rsidP="00FA6912">
      <w:pPr>
        <w:numPr>
          <w:ilvl w:val="12"/>
          <w:numId w:val="0"/>
        </w:numPr>
        <w:tabs>
          <w:tab w:val="clear" w:pos="567"/>
          <w:tab w:val="left" w:pos="720"/>
        </w:tabs>
        <w:spacing w:line="240" w:lineRule="auto"/>
        <w:ind w:right="-2"/>
        <w:rPr>
          <w:noProof/>
          <w:color w:val="000000"/>
          <w:szCs w:val="22"/>
          <w:lang w:val="is-IS"/>
        </w:rPr>
      </w:pPr>
      <w:r w:rsidRPr="006D3231">
        <w:rPr>
          <w:color w:val="000000"/>
          <w:szCs w:val="22"/>
          <w:lang w:val="is-IS"/>
        </w:rPr>
        <w:t xml:space="preserve">Tel (Česká republika / Slovenská republika): +420 </w:t>
      </w:r>
      <w:r w:rsidR="007D74A2" w:rsidRPr="00B43064">
        <w:rPr>
          <w:lang w:val="sv-SE"/>
        </w:rPr>
        <w:t>220 990 139</w:t>
      </w:r>
    </w:p>
    <w:p w:rsidR="00634DD1" w:rsidRPr="006D3231" w:rsidRDefault="00634DD1" w:rsidP="00FA6912">
      <w:pPr>
        <w:numPr>
          <w:ilvl w:val="12"/>
          <w:numId w:val="0"/>
        </w:numPr>
        <w:tabs>
          <w:tab w:val="clear" w:pos="567"/>
          <w:tab w:val="left" w:pos="720"/>
        </w:tabs>
        <w:spacing w:line="240" w:lineRule="auto"/>
        <w:ind w:right="-2"/>
        <w:rPr>
          <w:color w:val="000000"/>
          <w:szCs w:val="22"/>
          <w:lang w:val="is-IS"/>
        </w:rPr>
      </w:pPr>
    </w:p>
    <w:p w:rsidR="00634DD1" w:rsidRPr="006D3231" w:rsidRDefault="00EB6E16" w:rsidP="00FA6912">
      <w:pPr>
        <w:keepNext/>
        <w:numPr>
          <w:ilvl w:val="12"/>
          <w:numId w:val="0"/>
        </w:numPr>
        <w:tabs>
          <w:tab w:val="clear" w:pos="567"/>
          <w:tab w:val="left" w:pos="720"/>
        </w:tabs>
        <w:spacing w:line="240" w:lineRule="auto"/>
        <w:ind w:right="-2"/>
        <w:rPr>
          <w:noProof/>
          <w:color w:val="000000"/>
          <w:szCs w:val="22"/>
          <w:lang w:val="is-IS"/>
        </w:rPr>
      </w:pPr>
      <w:r w:rsidRPr="006D3231">
        <w:rPr>
          <w:b/>
          <w:color w:val="000000"/>
          <w:szCs w:val="22"/>
          <w:lang w:val="is-IS"/>
        </w:rPr>
        <w:t>Danmark/ Norge</w:t>
      </w:r>
      <w:r w:rsidRPr="006D3231">
        <w:rPr>
          <w:color w:val="000000"/>
          <w:szCs w:val="22"/>
          <w:lang w:val="is-IS"/>
        </w:rPr>
        <w:t xml:space="preserve">/ </w:t>
      </w:r>
      <w:r w:rsidRPr="006D3231">
        <w:rPr>
          <w:b/>
          <w:color w:val="000000"/>
          <w:szCs w:val="22"/>
          <w:lang w:val="is-IS"/>
        </w:rPr>
        <w:t>Suomi/Finland/ Sverige</w:t>
      </w:r>
    </w:p>
    <w:p w:rsidR="001C5440" w:rsidRPr="006D3231" w:rsidRDefault="00EB6E16" w:rsidP="00FA6912">
      <w:pPr>
        <w:keepNext/>
        <w:numPr>
          <w:ilvl w:val="12"/>
          <w:numId w:val="0"/>
        </w:numPr>
        <w:tabs>
          <w:tab w:val="clear" w:pos="567"/>
          <w:tab w:val="left" w:pos="720"/>
        </w:tabs>
        <w:spacing w:line="240" w:lineRule="auto"/>
        <w:rPr>
          <w:color w:val="000000"/>
          <w:lang w:val="is-IS"/>
        </w:rPr>
      </w:pPr>
      <w:r w:rsidRPr="006D3231">
        <w:rPr>
          <w:color w:val="000000"/>
          <w:szCs w:val="22"/>
          <w:lang w:val="is-IS"/>
        </w:rPr>
        <w:t xml:space="preserve">Almirall ApS, </w:t>
      </w:r>
      <w:r w:rsidRPr="006D3231">
        <w:rPr>
          <w:noProof/>
          <w:color w:val="000000"/>
          <w:szCs w:val="22"/>
          <w:lang w:val="is-IS"/>
        </w:rPr>
        <w:t>Tlf/ Puh/Tel: +45 70 25 75 75</w:t>
      </w:r>
    </w:p>
    <w:p w:rsidR="001C5440" w:rsidRPr="006D3231" w:rsidRDefault="001C5440" w:rsidP="00FA6912">
      <w:pPr>
        <w:numPr>
          <w:ilvl w:val="12"/>
          <w:numId w:val="0"/>
        </w:numPr>
        <w:tabs>
          <w:tab w:val="clear" w:pos="567"/>
          <w:tab w:val="left" w:pos="720"/>
        </w:tabs>
        <w:spacing w:line="240" w:lineRule="auto"/>
        <w:rPr>
          <w:color w:val="000000"/>
          <w:szCs w:val="22"/>
          <w:lang w:val="is-IS"/>
        </w:rPr>
      </w:pPr>
    </w:p>
    <w:p w:rsidR="00634DD1" w:rsidRPr="006D3231" w:rsidRDefault="00EB6E16" w:rsidP="00FA6912">
      <w:pPr>
        <w:keepNext/>
        <w:numPr>
          <w:ilvl w:val="12"/>
          <w:numId w:val="0"/>
        </w:numPr>
        <w:tabs>
          <w:tab w:val="clear" w:pos="567"/>
          <w:tab w:val="left" w:pos="720"/>
        </w:tabs>
        <w:spacing w:line="240" w:lineRule="auto"/>
        <w:ind w:right="-2"/>
        <w:rPr>
          <w:noProof/>
          <w:color w:val="000000"/>
          <w:szCs w:val="22"/>
          <w:lang w:val="is-IS"/>
        </w:rPr>
      </w:pPr>
      <w:r w:rsidRPr="006D3231">
        <w:rPr>
          <w:b/>
          <w:color w:val="000000"/>
          <w:szCs w:val="22"/>
          <w:lang w:val="is-IS"/>
        </w:rPr>
        <w:t>Deutschland</w:t>
      </w:r>
    </w:p>
    <w:p w:rsidR="001C5440" w:rsidRPr="006D3231" w:rsidRDefault="00EB6E16" w:rsidP="00FA6912">
      <w:pPr>
        <w:keepNext/>
        <w:numPr>
          <w:ilvl w:val="12"/>
          <w:numId w:val="0"/>
        </w:numPr>
        <w:tabs>
          <w:tab w:val="clear" w:pos="567"/>
          <w:tab w:val="left" w:pos="720"/>
        </w:tabs>
        <w:spacing w:line="240" w:lineRule="auto"/>
        <w:ind w:right="-2"/>
        <w:rPr>
          <w:noProof/>
          <w:color w:val="000000"/>
          <w:szCs w:val="22"/>
          <w:lang w:val="is-IS"/>
        </w:rPr>
      </w:pPr>
      <w:r w:rsidRPr="006D3231">
        <w:rPr>
          <w:color w:val="000000"/>
          <w:szCs w:val="22"/>
          <w:lang w:val="is-IS"/>
        </w:rPr>
        <w:t>Almirall Hermal GmbH, Tel.: +49 (0)40 72704-0</w:t>
      </w:r>
    </w:p>
    <w:p w:rsidR="00642C67" w:rsidRDefault="00642C67" w:rsidP="00642C67">
      <w:pPr>
        <w:widowControl w:val="0"/>
        <w:numPr>
          <w:ilvl w:val="12"/>
          <w:numId w:val="0"/>
        </w:numPr>
        <w:tabs>
          <w:tab w:val="clear" w:pos="567"/>
          <w:tab w:val="left" w:pos="720"/>
        </w:tabs>
        <w:spacing w:line="240" w:lineRule="auto"/>
        <w:ind w:right="-2"/>
        <w:rPr>
          <w:szCs w:val="22"/>
          <w:lang w:val="de-DE"/>
        </w:rPr>
      </w:pPr>
    </w:p>
    <w:p w:rsidR="00642C67" w:rsidRPr="00B43064" w:rsidRDefault="00642C67" w:rsidP="00642C67">
      <w:pPr>
        <w:keepNext/>
        <w:widowControl w:val="0"/>
        <w:numPr>
          <w:ilvl w:val="12"/>
          <w:numId w:val="0"/>
        </w:numPr>
        <w:tabs>
          <w:tab w:val="clear" w:pos="567"/>
          <w:tab w:val="left" w:pos="720"/>
        </w:tabs>
        <w:spacing w:line="240" w:lineRule="auto"/>
        <w:rPr>
          <w:b/>
          <w:szCs w:val="22"/>
          <w:lang w:val="it-IT"/>
        </w:rPr>
      </w:pPr>
      <w:r w:rsidRPr="00F07E3F">
        <w:rPr>
          <w:b/>
          <w:szCs w:val="22"/>
        </w:rPr>
        <w:t>Ελλάδα</w:t>
      </w:r>
    </w:p>
    <w:p w:rsidR="00642C67" w:rsidRPr="00B43064" w:rsidRDefault="00642C67" w:rsidP="00642C67">
      <w:pPr>
        <w:keepNext/>
        <w:widowControl w:val="0"/>
        <w:numPr>
          <w:ilvl w:val="12"/>
          <w:numId w:val="0"/>
        </w:numPr>
        <w:tabs>
          <w:tab w:val="clear" w:pos="567"/>
          <w:tab w:val="left" w:pos="720"/>
        </w:tabs>
        <w:spacing w:line="240" w:lineRule="auto"/>
        <w:rPr>
          <w:szCs w:val="22"/>
          <w:lang w:val="it-IT"/>
        </w:rPr>
      </w:pPr>
      <w:r w:rsidRPr="00B43064">
        <w:rPr>
          <w:szCs w:val="22"/>
          <w:lang w:val="it-IT"/>
        </w:rPr>
        <w:t>Galenica A.E., T</w:t>
      </w:r>
      <w:r w:rsidRPr="00F34856">
        <w:rPr>
          <w:szCs w:val="22"/>
          <w:lang w:val="de-DE"/>
        </w:rPr>
        <w:t>ηλ</w:t>
      </w:r>
      <w:r w:rsidRPr="00B43064">
        <w:rPr>
          <w:szCs w:val="22"/>
          <w:lang w:val="it-IT"/>
        </w:rPr>
        <w:t>: +30 210 52 81 700</w:t>
      </w:r>
    </w:p>
    <w:p w:rsidR="00634DD1" w:rsidRPr="00B43064" w:rsidRDefault="00634DD1" w:rsidP="00FA6912">
      <w:pPr>
        <w:numPr>
          <w:ilvl w:val="12"/>
          <w:numId w:val="0"/>
        </w:numPr>
        <w:tabs>
          <w:tab w:val="clear" w:pos="567"/>
          <w:tab w:val="left" w:pos="720"/>
        </w:tabs>
        <w:spacing w:line="240" w:lineRule="auto"/>
        <w:ind w:right="-2"/>
        <w:rPr>
          <w:color w:val="000000"/>
          <w:szCs w:val="22"/>
          <w:lang w:val="it-IT"/>
        </w:rPr>
      </w:pPr>
    </w:p>
    <w:p w:rsidR="00634DD1" w:rsidRPr="006D3231" w:rsidRDefault="00634DD1" w:rsidP="00FA6912">
      <w:pPr>
        <w:keepNext/>
        <w:numPr>
          <w:ilvl w:val="12"/>
          <w:numId w:val="0"/>
        </w:numPr>
        <w:tabs>
          <w:tab w:val="clear" w:pos="567"/>
          <w:tab w:val="left" w:pos="720"/>
        </w:tabs>
        <w:spacing w:line="240" w:lineRule="auto"/>
        <w:rPr>
          <w:b/>
          <w:noProof/>
          <w:color w:val="000000"/>
          <w:szCs w:val="22"/>
          <w:lang w:val="is-IS"/>
        </w:rPr>
      </w:pPr>
      <w:smartTag w:uri="urn:schemas-microsoft-com:office:smarttags" w:element="State">
        <w:smartTag w:uri="urn:schemas-microsoft-com:office:smarttags" w:element="country-region">
          <w:r w:rsidRPr="006D3231">
            <w:rPr>
              <w:b/>
              <w:color w:val="000000"/>
              <w:szCs w:val="22"/>
              <w:lang w:val="is-IS"/>
            </w:rPr>
            <w:t>France</w:t>
          </w:r>
        </w:smartTag>
      </w:smartTag>
    </w:p>
    <w:p w:rsidR="001C5440" w:rsidRPr="006D3231" w:rsidRDefault="00634DD1" w:rsidP="00FA6912">
      <w:pPr>
        <w:keepNext/>
        <w:numPr>
          <w:ilvl w:val="12"/>
          <w:numId w:val="0"/>
        </w:numPr>
        <w:tabs>
          <w:tab w:val="clear" w:pos="567"/>
          <w:tab w:val="left" w:pos="720"/>
        </w:tabs>
        <w:spacing w:line="240" w:lineRule="auto"/>
        <w:ind w:right="-2"/>
        <w:rPr>
          <w:noProof/>
          <w:color w:val="000000"/>
          <w:szCs w:val="22"/>
          <w:lang w:val="is-IS"/>
        </w:rPr>
      </w:pPr>
      <w:r w:rsidRPr="006D3231">
        <w:rPr>
          <w:color w:val="000000"/>
          <w:szCs w:val="22"/>
          <w:lang w:val="is-IS"/>
        </w:rPr>
        <w:t>Almirall SAS, Tél.: +33(0)1 46 46 19 20</w:t>
      </w:r>
    </w:p>
    <w:p w:rsidR="00634DD1" w:rsidRPr="006D3231" w:rsidRDefault="00634DD1" w:rsidP="00FA6912">
      <w:pPr>
        <w:numPr>
          <w:ilvl w:val="12"/>
          <w:numId w:val="0"/>
        </w:numPr>
        <w:tabs>
          <w:tab w:val="clear" w:pos="567"/>
          <w:tab w:val="left" w:pos="720"/>
        </w:tabs>
        <w:spacing w:line="240" w:lineRule="auto"/>
        <w:ind w:right="-2"/>
        <w:rPr>
          <w:color w:val="000000"/>
          <w:szCs w:val="22"/>
          <w:lang w:val="is-IS"/>
        </w:rPr>
      </w:pPr>
    </w:p>
    <w:p w:rsidR="00634DD1" w:rsidRPr="006D3231" w:rsidRDefault="00634DD1" w:rsidP="00FA6912">
      <w:pPr>
        <w:keepNext/>
        <w:numPr>
          <w:ilvl w:val="12"/>
          <w:numId w:val="0"/>
        </w:numPr>
        <w:tabs>
          <w:tab w:val="clear" w:pos="567"/>
          <w:tab w:val="left" w:pos="720"/>
        </w:tabs>
        <w:spacing w:line="240" w:lineRule="auto"/>
        <w:ind w:right="-2"/>
        <w:rPr>
          <w:b/>
          <w:noProof/>
          <w:color w:val="000000"/>
          <w:szCs w:val="22"/>
          <w:lang w:val="is-IS"/>
        </w:rPr>
      </w:pPr>
      <w:r w:rsidRPr="006D3231">
        <w:rPr>
          <w:b/>
          <w:color w:val="000000"/>
          <w:szCs w:val="22"/>
          <w:lang w:val="is-IS"/>
        </w:rPr>
        <w:t>Ireland</w:t>
      </w:r>
    </w:p>
    <w:p w:rsidR="001C5440" w:rsidRPr="006D3231" w:rsidRDefault="00692B3B" w:rsidP="00FA6912">
      <w:pPr>
        <w:keepNext/>
        <w:numPr>
          <w:ilvl w:val="12"/>
          <w:numId w:val="0"/>
        </w:numPr>
        <w:tabs>
          <w:tab w:val="clear" w:pos="567"/>
          <w:tab w:val="left" w:pos="720"/>
        </w:tabs>
        <w:spacing w:line="240" w:lineRule="auto"/>
        <w:ind w:right="-2"/>
        <w:rPr>
          <w:noProof/>
          <w:color w:val="000000"/>
          <w:szCs w:val="22"/>
          <w:lang w:val="is-IS"/>
        </w:rPr>
      </w:pPr>
      <w:proofErr w:type="spellStart"/>
      <w:r>
        <w:rPr>
          <w:szCs w:val="22"/>
          <w:lang w:val="de-DE"/>
        </w:rPr>
        <w:t>Almirall</w:t>
      </w:r>
      <w:proofErr w:type="spellEnd"/>
      <w:r w:rsidR="008E04FD">
        <w:rPr>
          <w:szCs w:val="22"/>
          <w:lang w:val="de-DE"/>
        </w:rPr>
        <w:t>,</w:t>
      </w:r>
      <w:r>
        <w:rPr>
          <w:szCs w:val="22"/>
          <w:lang w:val="de-DE"/>
        </w:rPr>
        <w:t xml:space="preserve"> S.A.</w:t>
      </w:r>
      <w:r w:rsidR="001554D6" w:rsidRPr="00B43064">
        <w:rPr>
          <w:szCs w:val="22"/>
          <w:lang w:val="en-US"/>
        </w:rPr>
        <w:t xml:space="preserve">, Tel: </w:t>
      </w:r>
      <w:r w:rsidR="001B2A86">
        <w:t>+353 (0) 1431 9836</w:t>
      </w:r>
    </w:p>
    <w:p w:rsidR="00634DD1" w:rsidRPr="006D3231" w:rsidRDefault="00634DD1" w:rsidP="00FA6912">
      <w:pPr>
        <w:numPr>
          <w:ilvl w:val="12"/>
          <w:numId w:val="0"/>
        </w:numPr>
        <w:tabs>
          <w:tab w:val="clear" w:pos="567"/>
          <w:tab w:val="left" w:pos="720"/>
        </w:tabs>
        <w:spacing w:line="240" w:lineRule="auto"/>
        <w:ind w:right="-2"/>
        <w:rPr>
          <w:color w:val="000000"/>
          <w:szCs w:val="22"/>
          <w:lang w:val="is-IS"/>
        </w:rPr>
      </w:pPr>
    </w:p>
    <w:p w:rsidR="00634DD1" w:rsidRPr="006D3231" w:rsidRDefault="00634DD1" w:rsidP="00FA6912">
      <w:pPr>
        <w:keepNext/>
        <w:numPr>
          <w:ilvl w:val="12"/>
          <w:numId w:val="0"/>
        </w:numPr>
        <w:tabs>
          <w:tab w:val="clear" w:pos="567"/>
          <w:tab w:val="left" w:pos="720"/>
        </w:tabs>
        <w:spacing w:line="240" w:lineRule="auto"/>
        <w:ind w:right="-2"/>
        <w:rPr>
          <w:noProof/>
          <w:color w:val="000000"/>
          <w:szCs w:val="22"/>
          <w:lang w:val="is-IS"/>
        </w:rPr>
      </w:pPr>
      <w:r w:rsidRPr="006D3231">
        <w:rPr>
          <w:b/>
          <w:color w:val="000000"/>
          <w:szCs w:val="22"/>
          <w:lang w:val="is-IS"/>
        </w:rPr>
        <w:t>Ísland</w:t>
      </w:r>
    </w:p>
    <w:p w:rsidR="001C5440" w:rsidRPr="006D3231" w:rsidRDefault="00634DD1" w:rsidP="00FA6912">
      <w:pPr>
        <w:keepNext/>
        <w:numPr>
          <w:ilvl w:val="12"/>
          <w:numId w:val="0"/>
        </w:numPr>
        <w:tabs>
          <w:tab w:val="clear" w:pos="567"/>
          <w:tab w:val="left" w:pos="720"/>
        </w:tabs>
        <w:spacing w:line="240" w:lineRule="auto"/>
        <w:ind w:right="-2"/>
        <w:rPr>
          <w:noProof/>
          <w:color w:val="000000"/>
          <w:szCs w:val="22"/>
          <w:lang w:val="is-IS"/>
        </w:rPr>
      </w:pPr>
      <w:r w:rsidRPr="006D3231">
        <w:rPr>
          <w:color w:val="000000"/>
          <w:szCs w:val="22"/>
          <w:lang w:val="is-IS"/>
        </w:rPr>
        <w:t xml:space="preserve">Vistor hf., </w:t>
      </w:r>
      <w:r w:rsidR="00EB6E16" w:rsidRPr="006D3231">
        <w:rPr>
          <w:color w:val="000000"/>
          <w:szCs w:val="22"/>
          <w:lang w:val="is-IS"/>
        </w:rPr>
        <w:t>Sími: +354 535 70 00</w:t>
      </w:r>
    </w:p>
    <w:p w:rsidR="00634DD1" w:rsidRPr="006D3231" w:rsidRDefault="00634DD1" w:rsidP="00FA6912">
      <w:pPr>
        <w:numPr>
          <w:ilvl w:val="12"/>
          <w:numId w:val="0"/>
        </w:numPr>
        <w:tabs>
          <w:tab w:val="clear" w:pos="567"/>
          <w:tab w:val="left" w:pos="720"/>
        </w:tabs>
        <w:spacing w:line="240" w:lineRule="auto"/>
        <w:ind w:right="-2"/>
        <w:rPr>
          <w:color w:val="000000"/>
          <w:szCs w:val="22"/>
          <w:lang w:val="is-IS"/>
        </w:rPr>
      </w:pPr>
    </w:p>
    <w:p w:rsidR="00634DD1" w:rsidRPr="006D3231" w:rsidRDefault="00EB6E16" w:rsidP="00FA6912">
      <w:pPr>
        <w:keepNext/>
        <w:numPr>
          <w:ilvl w:val="12"/>
          <w:numId w:val="0"/>
        </w:numPr>
        <w:tabs>
          <w:tab w:val="clear" w:pos="567"/>
          <w:tab w:val="left" w:pos="720"/>
        </w:tabs>
        <w:spacing w:line="240" w:lineRule="auto"/>
        <w:ind w:right="-2"/>
        <w:rPr>
          <w:b/>
          <w:noProof/>
          <w:color w:val="000000"/>
          <w:szCs w:val="22"/>
          <w:lang w:val="is-IS"/>
        </w:rPr>
      </w:pPr>
      <w:r w:rsidRPr="006D3231">
        <w:rPr>
          <w:b/>
          <w:color w:val="000000"/>
          <w:szCs w:val="22"/>
          <w:lang w:val="is-IS"/>
        </w:rPr>
        <w:t>Italia</w:t>
      </w:r>
    </w:p>
    <w:p w:rsidR="001C5440" w:rsidRPr="006D3231" w:rsidRDefault="00EB6E16" w:rsidP="00FA6912">
      <w:pPr>
        <w:keepNext/>
        <w:numPr>
          <w:ilvl w:val="12"/>
          <w:numId w:val="0"/>
        </w:numPr>
        <w:tabs>
          <w:tab w:val="clear" w:pos="567"/>
          <w:tab w:val="left" w:pos="720"/>
        </w:tabs>
        <w:spacing w:line="240" w:lineRule="auto"/>
        <w:ind w:right="-2"/>
        <w:rPr>
          <w:noProof/>
          <w:color w:val="000000"/>
          <w:szCs w:val="22"/>
          <w:lang w:val="is-IS"/>
        </w:rPr>
      </w:pPr>
      <w:r w:rsidRPr="006D3231">
        <w:rPr>
          <w:color w:val="000000"/>
          <w:szCs w:val="22"/>
          <w:lang w:val="is-IS"/>
        </w:rPr>
        <w:t>Almirall SpA, Tel.: +39 02 346181</w:t>
      </w:r>
    </w:p>
    <w:p w:rsidR="00634DD1" w:rsidRPr="006D3231" w:rsidRDefault="00634DD1" w:rsidP="00FA6912">
      <w:pPr>
        <w:numPr>
          <w:ilvl w:val="12"/>
          <w:numId w:val="0"/>
        </w:numPr>
        <w:tabs>
          <w:tab w:val="clear" w:pos="567"/>
          <w:tab w:val="left" w:pos="720"/>
        </w:tabs>
        <w:spacing w:line="240" w:lineRule="auto"/>
        <w:ind w:right="-2"/>
        <w:rPr>
          <w:color w:val="000000"/>
          <w:szCs w:val="22"/>
          <w:lang w:val="is-IS"/>
        </w:rPr>
      </w:pPr>
    </w:p>
    <w:p w:rsidR="00634DD1" w:rsidRPr="006D3231" w:rsidRDefault="00EB6E16" w:rsidP="00FA6912">
      <w:pPr>
        <w:keepNext/>
        <w:numPr>
          <w:ilvl w:val="12"/>
          <w:numId w:val="0"/>
        </w:numPr>
        <w:tabs>
          <w:tab w:val="clear" w:pos="567"/>
          <w:tab w:val="left" w:pos="720"/>
        </w:tabs>
        <w:spacing w:line="240" w:lineRule="auto"/>
        <w:ind w:right="-2"/>
        <w:rPr>
          <w:noProof/>
          <w:color w:val="000000"/>
          <w:szCs w:val="22"/>
          <w:lang w:val="is-IS"/>
        </w:rPr>
      </w:pPr>
      <w:r w:rsidRPr="006D3231">
        <w:rPr>
          <w:b/>
          <w:color w:val="000000"/>
          <w:szCs w:val="22"/>
          <w:lang w:val="is-IS"/>
        </w:rPr>
        <w:t>Nederland</w:t>
      </w:r>
    </w:p>
    <w:p w:rsidR="001C5440" w:rsidRPr="006D3231" w:rsidRDefault="00EB6E16" w:rsidP="00FA6912">
      <w:pPr>
        <w:keepNext/>
        <w:numPr>
          <w:ilvl w:val="12"/>
          <w:numId w:val="0"/>
        </w:numPr>
        <w:tabs>
          <w:tab w:val="clear" w:pos="567"/>
          <w:tab w:val="left" w:pos="720"/>
        </w:tabs>
        <w:spacing w:line="240" w:lineRule="auto"/>
        <w:ind w:right="-2"/>
        <w:rPr>
          <w:noProof/>
          <w:color w:val="000000"/>
          <w:szCs w:val="22"/>
          <w:lang w:val="is-IS"/>
        </w:rPr>
      </w:pPr>
      <w:r w:rsidRPr="006D3231">
        <w:rPr>
          <w:color w:val="000000"/>
          <w:szCs w:val="22"/>
          <w:lang w:val="is-IS"/>
        </w:rPr>
        <w:t>Almirall B.V., Tel: +31 (0)30</w:t>
      </w:r>
      <w:r w:rsidR="00AF7D65">
        <w:rPr>
          <w:color w:val="000000"/>
          <w:szCs w:val="22"/>
          <w:lang w:val="is-IS"/>
        </w:rPr>
        <w:t xml:space="preserve"> </w:t>
      </w:r>
      <w:r w:rsidRPr="006D3231">
        <w:rPr>
          <w:color w:val="000000"/>
          <w:szCs w:val="22"/>
          <w:lang w:val="is-IS"/>
        </w:rPr>
        <w:t>799</w:t>
      </w:r>
      <w:r w:rsidR="00AF7D65">
        <w:rPr>
          <w:color w:val="000000"/>
          <w:szCs w:val="22"/>
          <w:lang w:val="is-IS"/>
        </w:rPr>
        <w:t xml:space="preserve"> </w:t>
      </w:r>
      <w:r w:rsidRPr="006D3231">
        <w:rPr>
          <w:color w:val="000000"/>
          <w:szCs w:val="22"/>
          <w:lang w:val="is-IS"/>
        </w:rPr>
        <w:t>1155</w:t>
      </w:r>
    </w:p>
    <w:p w:rsidR="00634DD1" w:rsidRPr="006D3231" w:rsidRDefault="00634DD1" w:rsidP="00FA6912">
      <w:pPr>
        <w:numPr>
          <w:ilvl w:val="12"/>
          <w:numId w:val="0"/>
        </w:numPr>
        <w:tabs>
          <w:tab w:val="clear" w:pos="567"/>
          <w:tab w:val="left" w:pos="720"/>
        </w:tabs>
        <w:spacing w:line="240" w:lineRule="auto"/>
        <w:ind w:right="-2"/>
        <w:rPr>
          <w:color w:val="000000"/>
          <w:szCs w:val="22"/>
          <w:lang w:val="is-IS"/>
        </w:rPr>
      </w:pPr>
    </w:p>
    <w:p w:rsidR="00634DD1" w:rsidRPr="006D3231" w:rsidRDefault="00EB6E16" w:rsidP="00FA6912">
      <w:pPr>
        <w:keepNext/>
        <w:numPr>
          <w:ilvl w:val="12"/>
          <w:numId w:val="0"/>
        </w:numPr>
        <w:tabs>
          <w:tab w:val="clear" w:pos="567"/>
          <w:tab w:val="left" w:pos="720"/>
        </w:tabs>
        <w:spacing w:line="240" w:lineRule="auto"/>
        <w:ind w:right="-2"/>
        <w:rPr>
          <w:noProof/>
          <w:color w:val="000000"/>
          <w:szCs w:val="22"/>
          <w:lang w:val="is-IS"/>
        </w:rPr>
      </w:pPr>
      <w:r w:rsidRPr="006D3231">
        <w:rPr>
          <w:b/>
          <w:color w:val="000000"/>
          <w:szCs w:val="22"/>
          <w:lang w:val="is-IS"/>
        </w:rPr>
        <w:t>Österreich</w:t>
      </w:r>
    </w:p>
    <w:p w:rsidR="00634DD1" w:rsidRPr="006D3231" w:rsidRDefault="00EB6E16" w:rsidP="00FA6912">
      <w:pPr>
        <w:keepNext/>
        <w:numPr>
          <w:ilvl w:val="12"/>
          <w:numId w:val="0"/>
        </w:numPr>
        <w:tabs>
          <w:tab w:val="clear" w:pos="567"/>
          <w:tab w:val="left" w:pos="720"/>
        </w:tabs>
        <w:spacing w:line="240" w:lineRule="auto"/>
        <w:ind w:right="-2"/>
        <w:rPr>
          <w:color w:val="000000"/>
          <w:lang w:val="is-IS"/>
        </w:rPr>
      </w:pPr>
      <w:r w:rsidRPr="006D3231">
        <w:rPr>
          <w:color w:val="000000"/>
          <w:szCs w:val="22"/>
          <w:lang w:val="is-IS"/>
        </w:rPr>
        <w:t>Almirall GmbH, Tel.: +43 (0)1/595 39 60</w:t>
      </w:r>
    </w:p>
    <w:p w:rsidR="00634DD1" w:rsidRPr="006D3231" w:rsidRDefault="00634DD1" w:rsidP="00FA6912">
      <w:pPr>
        <w:numPr>
          <w:ilvl w:val="12"/>
          <w:numId w:val="0"/>
        </w:numPr>
        <w:tabs>
          <w:tab w:val="clear" w:pos="567"/>
          <w:tab w:val="left" w:pos="720"/>
        </w:tabs>
        <w:spacing w:line="240" w:lineRule="auto"/>
        <w:ind w:right="-2"/>
        <w:rPr>
          <w:color w:val="000000"/>
          <w:szCs w:val="22"/>
          <w:lang w:val="is-IS"/>
        </w:rPr>
      </w:pPr>
    </w:p>
    <w:p w:rsidR="00634DD1" w:rsidRPr="006D3231" w:rsidRDefault="001C5440" w:rsidP="00FA6912">
      <w:pPr>
        <w:keepNext/>
        <w:numPr>
          <w:ilvl w:val="12"/>
          <w:numId w:val="0"/>
        </w:numPr>
        <w:tabs>
          <w:tab w:val="clear" w:pos="567"/>
          <w:tab w:val="left" w:pos="720"/>
        </w:tabs>
        <w:spacing w:line="240" w:lineRule="auto"/>
        <w:ind w:right="-2"/>
        <w:rPr>
          <w:b/>
          <w:bCs/>
          <w:i/>
          <w:iCs/>
          <w:noProof/>
          <w:color w:val="000000"/>
          <w:szCs w:val="22"/>
          <w:lang w:val="is-IS"/>
        </w:rPr>
      </w:pPr>
      <w:r w:rsidRPr="006D3231">
        <w:rPr>
          <w:b/>
          <w:color w:val="000000"/>
          <w:szCs w:val="22"/>
          <w:lang w:val="is-IS"/>
        </w:rPr>
        <w:t>Polska</w:t>
      </w:r>
    </w:p>
    <w:p w:rsidR="00DA00DC" w:rsidRPr="006D3231" w:rsidRDefault="001C5440" w:rsidP="00FA6912">
      <w:pPr>
        <w:keepNext/>
        <w:numPr>
          <w:ilvl w:val="12"/>
          <w:numId w:val="0"/>
        </w:numPr>
        <w:tabs>
          <w:tab w:val="clear" w:pos="567"/>
          <w:tab w:val="left" w:pos="720"/>
        </w:tabs>
        <w:spacing w:line="240" w:lineRule="auto"/>
        <w:rPr>
          <w:noProof/>
          <w:color w:val="000000"/>
          <w:szCs w:val="22"/>
          <w:lang w:val="is-IS"/>
        </w:rPr>
      </w:pPr>
      <w:r w:rsidRPr="006D3231">
        <w:rPr>
          <w:color w:val="000000"/>
          <w:szCs w:val="22"/>
          <w:lang w:val="is-IS"/>
        </w:rPr>
        <w:t>Almirall Sp.z o. o</w:t>
      </w:r>
      <w:r w:rsidR="00EB6E16" w:rsidRPr="006D3231">
        <w:rPr>
          <w:color w:val="000000"/>
          <w:szCs w:val="22"/>
          <w:lang w:val="is-IS"/>
        </w:rPr>
        <w:t>., Tel.: +48 22 330 02 57</w:t>
      </w:r>
    </w:p>
    <w:p w:rsidR="00634DD1" w:rsidRPr="006D3231" w:rsidRDefault="00634DD1" w:rsidP="00FA6912">
      <w:pPr>
        <w:numPr>
          <w:ilvl w:val="12"/>
          <w:numId w:val="0"/>
        </w:numPr>
        <w:tabs>
          <w:tab w:val="clear" w:pos="567"/>
          <w:tab w:val="left" w:pos="720"/>
        </w:tabs>
        <w:spacing w:line="240" w:lineRule="auto"/>
        <w:ind w:right="-2"/>
        <w:rPr>
          <w:color w:val="000000"/>
          <w:szCs w:val="22"/>
          <w:lang w:val="is-IS"/>
        </w:rPr>
      </w:pPr>
    </w:p>
    <w:p w:rsidR="00634DD1" w:rsidRPr="006D3231" w:rsidRDefault="001C5440" w:rsidP="00FA6912">
      <w:pPr>
        <w:keepNext/>
        <w:numPr>
          <w:ilvl w:val="12"/>
          <w:numId w:val="0"/>
        </w:numPr>
        <w:tabs>
          <w:tab w:val="clear" w:pos="567"/>
          <w:tab w:val="left" w:pos="720"/>
        </w:tabs>
        <w:spacing w:line="240" w:lineRule="auto"/>
        <w:ind w:right="-2"/>
        <w:rPr>
          <w:noProof/>
          <w:color w:val="000000"/>
          <w:szCs w:val="22"/>
          <w:lang w:val="is-IS"/>
        </w:rPr>
      </w:pPr>
      <w:r w:rsidRPr="006D3231">
        <w:rPr>
          <w:b/>
          <w:color w:val="000000"/>
          <w:szCs w:val="22"/>
          <w:lang w:val="is-IS"/>
        </w:rPr>
        <w:t>Portugal</w:t>
      </w:r>
    </w:p>
    <w:p w:rsidR="001C5440" w:rsidRPr="006D3231" w:rsidRDefault="001C5440" w:rsidP="00FA6912">
      <w:pPr>
        <w:keepNext/>
        <w:numPr>
          <w:ilvl w:val="12"/>
          <w:numId w:val="0"/>
        </w:numPr>
        <w:tabs>
          <w:tab w:val="clear" w:pos="567"/>
          <w:tab w:val="left" w:pos="720"/>
        </w:tabs>
        <w:spacing w:line="240" w:lineRule="auto"/>
        <w:ind w:right="-2"/>
        <w:rPr>
          <w:noProof/>
          <w:color w:val="000000"/>
          <w:szCs w:val="22"/>
          <w:lang w:val="is-IS"/>
        </w:rPr>
      </w:pPr>
      <w:r w:rsidRPr="006D3231">
        <w:rPr>
          <w:color w:val="000000"/>
          <w:szCs w:val="22"/>
          <w:lang w:val="is-IS"/>
        </w:rPr>
        <w:t>Almirall - Produtos Farmacêuticos, Lda., Tel.: +351 21 415 57 50</w:t>
      </w:r>
    </w:p>
    <w:p w:rsidR="009E64BF" w:rsidRDefault="009E64BF" w:rsidP="00FA6912">
      <w:pPr>
        <w:tabs>
          <w:tab w:val="clear" w:pos="567"/>
        </w:tabs>
        <w:spacing w:line="240" w:lineRule="auto"/>
        <w:rPr>
          <w:color w:val="000000"/>
          <w:szCs w:val="22"/>
          <w:lang w:val="is-IS"/>
        </w:rPr>
      </w:pPr>
    </w:p>
    <w:p w:rsidR="001554D6" w:rsidRPr="006D3231" w:rsidRDefault="001554D6" w:rsidP="00FA6912">
      <w:pPr>
        <w:keepNext/>
        <w:numPr>
          <w:ilvl w:val="12"/>
          <w:numId w:val="0"/>
        </w:numPr>
        <w:tabs>
          <w:tab w:val="clear" w:pos="567"/>
          <w:tab w:val="left" w:pos="720"/>
        </w:tabs>
        <w:spacing w:line="240" w:lineRule="auto"/>
        <w:ind w:right="-2"/>
        <w:rPr>
          <w:b/>
          <w:noProof/>
          <w:color w:val="000000"/>
          <w:szCs w:val="22"/>
          <w:lang w:val="is-IS"/>
        </w:rPr>
      </w:pPr>
      <w:r w:rsidRPr="006D3231">
        <w:rPr>
          <w:b/>
          <w:color w:val="000000"/>
          <w:szCs w:val="22"/>
          <w:lang w:val="is-IS"/>
        </w:rPr>
        <w:t>United Kingdom</w:t>
      </w:r>
      <w:r w:rsidR="00692B3B">
        <w:rPr>
          <w:b/>
          <w:color w:val="000000"/>
          <w:szCs w:val="22"/>
          <w:lang w:val="is-IS"/>
        </w:rPr>
        <w:t xml:space="preserve"> (Northern Ireland)</w:t>
      </w:r>
    </w:p>
    <w:p w:rsidR="001554D6" w:rsidRDefault="001554D6" w:rsidP="00FA6912">
      <w:pPr>
        <w:tabs>
          <w:tab w:val="clear" w:pos="567"/>
        </w:tabs>
        <w:spacing w:line="240" w:lineRule="auto"/>
      </w:pPr>
      <w:r w:rsidRPr="006D3231">
        <w:rPr>
          <w:color w:val="000000"/>
          <w:szCs w:val="22"/>
          <w:lang w:val="is-IS"/>
        </w:rPr>
        <w:t xml:space="preserve">Almirall Limited, Tel: </w:t>
      </w:r>
      <w:r w:rsidR="00CF2ADE">
        <w:rPr>
          <w:color w:val="000000"/>
          <w:szCs w:val="22"/>
          <w:lang w:val="is-IS"/>
        </w:rPr>
        <w:t>+44 (</w:t>
      </w:r>
      <w:r>
        <w:t>0</w:t>
      </w:r>
      <w:r w:rsidR="00CF2ADE">
        <w:t xml:space="preserve">) </w:t>
      </w:r>
      <w:r>
        <w:t>800 0087 399</w:t>
      </w:r>
    </w:p>
    <w:p w:rsidR="001554D6" w:rsidRPr="006D3231" w:rsidRDefault="001554D6" w:rsidP="00FA6912">
      <w:pPr>
        <w:tabs>
          <w:tab w:val="clear" w:pos="567"/>
        </w:tabs>
        <w:spacing w:line="240" w:lineRule="auto"/>
        <w:rPr>
          <w:color w:val="000000"/>
          <w:szCs w:val="22"/>
          <w:lang w:val="is-IS"/>
        </w:rPr>
      </w:pPr>
    </w:p>
    <w:p w:rsidR="001C5440" w:rsidRPr="006D3231" w:rsidRDefault="00634DD1" w:rsidP="00FA6912">
      <w:pPr>
        <w:numPr>
          <w:ilvl w:val="12"/>
          <w:numId w:val="0"/>
        </w:numPr>
        <w:tabs>
          <w:tab w:val="clear" w:pos="567"/>
          <w:tab w:val="left" w:pos="7275"/>
        </w:tabs>
        <w:spacing w:line="240" w:lineRule="auto"/>
        <w:ind w:right="-2"/>
        <w:rPr>
          <w:color w:val="000000"/>
          <w:szCs w:val="22"/>
          <w:lang w:val="is-IS"/>
        </w:rPr>
      </w:pPr>
      <w:r w:rsidRPr="006D3231">
        <w:rPr>
          <w:b/>
          <w:color w:val="000000"/>
          <w:szCs w:val="22"/>
          <w:lang w:val="is-IS"/>
        </w:rPr>
        <w:t>Þessi fylgiseðill var síðast uppfærður</w:t>
      </w:r>
      <w:r w:rsidR="005A7AA5" w:rsidRPr="006D3231">
        <w:rPr>
          <w:rFonts w:eastAsia="MS Mincho"/>
          <w:color w:val="000000"/>
          <w:szCs w:val="22"/>
          <w:lang w:val="is-IS"/>
        </w:rPr>
        <w:tab/>
      </w:r>
    </w:p>
    <w:p w:rsidR="006222B9" w:rsidRPr="006D3231" w:rsidRDefault="006222B9" w:rsidP="00FA6912">
      <w:pPr>
        <w:numPr>
          <w:ilvl w:val="12"/>
          <w:numId w:val="0"/>
        </w:numPr>
        <w:tabs>
          <w:tab w:val="clear" w:pos="567"/>
        </w:tabs>
        <w:spacing w:line="240" w:lineRule="auto"/>
        <w:ind w:right="-2"/>
        <w:rPr>
          <w:color w:val="000000"/>
          <w:szCs w:val="22"/>
          <w:lang w:val="is-IS"/>
        </w:rPr>
      </w:pPr>
    </w:p>
    <w:p w:rsidR="006222B9" w:rsidRPr="006D3231" w:rsidRDefault="00EB6E16" w:rsidP="00FA6912">
      <w:pPr>
        <w:keepNext/>
        <w:numPr>
          <w:ilvl w:val="12"/>
          <w:numId w:val="0"/>
        </w:numPr>
        <w:tabs>
          <w:tab w:val="clear" w:pos="567"/>
        </w:tabs>
        <w:spacing w:line="240" w:lineRule="auto"/>
        <w:rPr>
          <w:b/>
          <w:color w:val="000000"/>
          <w:szCs w:val="22"/>
          <w:lang w:val="is-IS"/>
        </w:rPr>
      </w:pPr>
      <w:r w:rsidRPr="006D3231">
        <w:rPr>
          <w:b/>
          <w:color w:val="000000"/>
          <w:szCs w:val="22"/>
          <w:lang w:val="is-IS"/>
        </w:rPr>
        <w:t>Upplýsingar sem hægt er að nálgast annars staðar</w:t>
      </w:r>
    </w:p>
    <w:p w:rsidR="00B43064" w:rsidRDefault="00EB6E16" w:rsidP="00FA6912">
      <w:pPr>
        <w:keepNext/>
        <w:numPr>
          <w:ilvl w:val="12"/>
          <w:numId w:val="0"/>
        </w:numPr>
        <w:tabs>
          <w:tab w:val="clear" w:pos="567"/>
        </w:tabs>
        <w:spacing w:line="240" w:lineRule="auto"/>
        <w:rPr>
          <w:color w:val="000000"/>
          <w:szCs w:val="22"/>
          <w:lang w:val="is-IS"/>
        </w:rPr>
      </w:pPr>
      <w:r w:rsidRPr="006D3231">
        <w:rPr>
          <w:color w:val="000000"/>
          <w:szCs w:val="22"/>
          <w:lang w:val="is-IS"/>
        </w:rPr>
        <w:t xml:space="preserve">Ítarlegar upplýsingar um lyfið eru birtar á vef Lyfjastofnunar Evrópu </w:t>
      </w:r>
      <w:hyperlink r:id="rId16" w:history="1">
        <w:r w:rsidRPr="007312B8">
          <w:rPr>
            <w:rStyle w:val="Hyperlink"/>
            <w:szCs w:val="22"/>
            <w:lang w:val="is-IS"/>
          </w:rPr>
          <w:t>http://www.ema.europa.eu</w:t>
        </w:r>
      </w:hyperlink>
      <w:r w:rsidRPr="006D3231">
        <w:rPr>
          <w:color w:val="000000"/>
          <w:szCs w:val="22"/>
          <w:lang w:val="is-IS"/>
        </w:rPr>
        <w:t>.</w:t>
      </w:r>
    </w:p>
    <w:p w:rsidR="00155226" w:rsidRPr="008C25A4" w:rsidRDefault="00155226" w:rsidP="001A4C22">
      <w:pPr>
        <w:numPr>
          <w:ilvl w:val="12"/>
          <w:numId w:val="0"/>
        </w:numPr>
        <w:tabs>
          <w:tab w:val="clear" w:pos="567"/>
        </w:tabs>
        <w:spacing w:line="240" w:lineRule="auto"/>
        <w:ind w:right="-2"/>
        <w:rPr>
          <w:b/>
          <w:bCs/>
          <w:color w:val="000000"/>
          <w:szCs w:val="22"/>
          <w:lang w:val="is-IS"/>
        </w:rPr>
      </w:pPr>
    </w:p>
    <w:sectPr w:rsidR="00155226" w:rsidRPr="008C25A4" w:rsidSect="006D3231">
      <w:footerReference w:type="default" r:id="rId17"/>
      <w:footerReference w:type="first" r:id="rId18"/>
      <w:endnotePr>
        <w:numFmt w:val="decimal"/>
      </w:endnotePr>
      <w:pgSz w:w="11907" w:h="16840"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AEB" w:rsidRDefault="00A93AEB">
      <w:r>
        <w:separator/>
      </w:r>
    </w:p>
  </w:endnote>
  <w:endnote w:type="continuationSeparator" w:id="0">
    <w:p w:rsidR="00A93AEB" w:rsidRDefault="00A93AEB">
      <w:r>
        <w:continuationSeparator/>
      </w:r>
    </w:p>
  </w:endnote>
  <w:endnote w:type="continuationNotice" w:id="1">
    <w:p w:rsidR="00A93AEB" w:rsidRDefault="00A93A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inionPro-Regular">
    <w:altName w:val="MS Mincho"/>
    <w:panose1 w:val="00000000000000000000"/>
    <w:charset w:val="80"/>
    <w:family w:val="auto"/>
    <w:notTrueType/>
    <w:pitch w:val="default"/>
    <w:sig w:usb0="00000001" w:usb1="08070000" w:usb2="00000010" w:usb3="00000000" w:csb0="00020000"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E71" w:rsidRDefault="00987E71" w:rsidP="007E38B7">
    <w:pPr>
      <w:pStyle w:val="Footer"/>
      <w:tabs>
        <w:tab w:val="right" w:pos="8931"/>
      </w:tabs>
      <w:spacing w:line="240" w:lineRule="auto"/>
      <w:jc w:val="center"/>
    </w:pPr>
    <w:r>
      <w:fldChar w:fldCharType="begin"/>
    </w:r>
    <w:r>
      <w:instrText xml:space="preserve"> EQ </w:instrText>
    </w:r>
    <w:r>
      <w:fldChar w:fldCharType="end"/>
    </w:r>
    <w:r w:rsidRPr="006832B8">
      <w:rPr>
        <w:rStyle w:val="PageNumber"/>
        <w:rFonts w:cs="Arial"/>
      </w:rPr>
      <w:fldChar w:fldCharType="begin"/>
    </w:r>
    <w:r>
      <w:rPr>
        <w:rStyle w:val="PageNumber"/>
        <w:rFonts w:cs="Arial"/>
      </w:rPr>
      <w:instrText xml:space="preserve">PAGE  </w:instrText>
    </w:r>
    <w:r w:rsidRPr="006832B8">
      <w:rPr>
        <w:rStyle w:val="PageNumber"/>
        <w:rFonts w:cs="Arial"/>
      </w:rPr>
      <w:fldChar w:fldCharType="separate"/>
    </w:r>
    <w:r w:rsidR="002464FE">
      <w:rPr>
        <w:rStyle w:val="PageNumber"/>
        <w:rFonts w:cs="Arial"/>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E71" w:rsidRDefault="00987E71">
    <w:pPr>
      <w:pStyle w:val="Footer"/>
      <w:tabs>
        <w:tab w:val="right" w:pos="8931"/>
      </w:tabs>
      <w:ind w:right="96"/>
      <w:jc w:val="center"/>
    </w:pPr>
    <w:r>
      <w:fldChar w:fldCharType="begin"/>
    </w:r>
    <w:r>
      <w:instrText xml:space="preserve"> EQ </w:instrText>
    </w:r>
    <w:r>
      <w:fldChar w:fldCharType="end"/>
    </w:r>
    <w:r w:rsidRPr="006832B8">
      <w:rPr>
        <w:rStyle w:val="PageNumber"/>
        <w:rFonts w:cs="Arial"/>
      </w:rPr>
      <w:fldChar w:fldCharType="begin"/>
    </w:r>
    <w:r>
      <w:rPr>
        <w:rStyle w:val="PageNumber"/>
        <w:rFonts w:cs="Arial"/>
      </w:rPr>
      <w:instrText xml:space="preserve">PAGE  </w:instrText>
    </w:r>
    <w:r w:rsidRPr="006832B8">
      <w:rPr>
        <w:rStyle w:val="PageNumber"/>
        <w:rFonts w:cs="Arial"/>
      </w:rPr>
      <w:fldChar w:fldCharType="separate"/>
    </w:r>
    <w:r>
      <w:rPr>
        <w:rStyle w:val="PageNumber"/>
        <w:rFonts w:cs="Aria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AEB" w:rsidRDefault="00A93AEB">
      <w:r>
        <w:separator/>
      </w:r>
    </w:p>
  </w:footnote>
  <w:footnote w:type="continuationSeparator" w:id="0">
    <w:p w:rsidR="00A93AEB" w:rsidRDefault="00A93AEB">
      <w:r>
        <w:continuationSeparator/>
      </w:r>
    </w:p>
  </w:footnote>
  <w:footnote w:type="continuationNotice" w:id="1">
    <w:p w:rsidR="00A93AEB" w:rsidRDefault="00A93AE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10AD03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14FF6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848EE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0D4E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8C4603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FEC64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CA28B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68181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ACC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632CA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56D5"/>
    <w:multiLevelType w:val="hybridMultilevel"/>
    <w:tmpl w:val="1CB830B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15:restartNumberingAfterBreak="0">
    <w:nsid w:val="02244B87"/>
    <w:multiLevelType w:val="multilevel"/>
    <w:tmpl w:val="27484218"/>
    <w:lvl w:ilvl="0">
      <w:start w:val="3"/>
      <w:numFmt w:val="decimal"/>
      <w:lvlRestart w:val="0"/>
      <w:pStyle w:val="Heading1"/>
      <w:lvlText w:val="2.7.%1"/>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1">
      <w:start w:val="1"/>
      <w:numFmt w:val="decimal"/>
      <w:pStyle w:val="Heading2"/>
      <w:lvlText w:val="2.7.%1.%2"/>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2">
      <w:start w:val="1"/>
      <w:numFmt w:val="decimal"/>
      <w:pStyle w:val="Heading3"/>
      <w:lvlText w:val="2.7.%1.%2.%3"/>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3">
      <w:start w:val="1"/>
      <w:numFmt w:val="decimal"/>
      <w:pStyle w:val="Heading4"/>
      <w:lvlText w:val="2.7.%1.%2.%3.%4"/>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4">
      <w:start w:val="1"/>
      <w:numFmt w:val="decimal"/>
      <w:pStyle w:val="Heading5"/>
      <w:lvlText w:val="2.7.%1.%2.%3.%4.%5"/>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5">
      <w:start w:val="1"/>
      <w:numFmt w:val="decimal"/>
      <w:pStyle w:val="Heading6"/>
      <w:lvlText w:val="2.7.%1.%2.%3.%4.%5.%6"/>
      <w:lvlJc w:val="left"/>
      <w:pPr>
        <w:tabs>
          <w:tab w:val="num" w:pos="5528"/>
        </w:tabs>
        <w:ind w:left="5528" w:hanging="1984"/>
      </w:pPr>
      <w:rPr>
        <w:rFonts w:ascii="Times New Roman" w:hAnsi="Times New Roman" w:cs="Times New Roman" w:hint="default"/>
        <w:b/>
        <w:i w:val="0"/>
        <w:caps w:val="0"/>
        <w:strike w:val="0"/>
        <w:dstrike w:val="0"/>
        <w:vanish w:val="0"/>
        <w:color w:val="auto"/>
        <w:sz w:val="24"/>
        <w:szCs w:val="24"/>
        <w:u w:val="none"/>
        <w:vertAlign w:val="baseline"/>
      </w:rPr>
    </w:lvl>
    <w:lvl w:ilvl="6">
      <w:start w:val="1"/>
      <w:numFmt w:val="lowerLetter"/>
      <w:pStyle w:val="Heading7"/>
      <w:lvlText w:val="(%7)"/>
      <w:lvlJc w:val="left"/>
      <w:pPr>
        <w:tabs>
          <w:tab w:val="num" w:pos="425"/>
        </w:tabs>
        <w:ind w:left="425" w:hanging="425"/>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Heading8"/>
      <w:lvlText w:val="(%8)"/>
      <w:lvlJc w:val="left"/>
      <w:pPr>
        <w:tabs>
          <w:tab w:val="num" w:pos="850"/>
        </w:tabs>
        <w:ind w:left="850" w:hanging="425"/>
      </w:pPr>
      <w:rPr>
        <w:rFonts w:ascii="Times New Roman" w:hAnsi="Times New Roman" w:cs="Times New Roman" w:hint="default"/>
        <w:b w:val="0"/>
        <w:i w:val="0"/>
        <w:caps w:val="0"/>
        <w:strike w:val="0"/>
        <w:dstrike w:val="0"/>
        <w:vanish w:val="0"/>
        <w:color w:val="auto"/>
        <w:sz w:val="24"/>
        <w:u w:val="none"/>
        <w:vertAlign w:val="baseline"/>
      </w:rPr>
    </w:lvl>
    <w:lvl w:ilvl="8">
      <w:start w:val="1"/>
      <w:numFmt w:val="decimal"/>
      <w:lvlText w:val="%1.%2.%3.%4.%5.%6.%7.%8.%9."/>
      <w:lvlJc w:val="left"/>
      <w:pPr>
        <w:tabs>
          <w:tab w:val="num" w:pos="6840"/>
        </w:tabs>
        <w:ind w:left="4320" w:hanging="1440"/>
      </w:pPr>
      <w:rPr>
        <w:rFonts w:hint="default"/>
        <w:caps w:val="0"/>
        <w:strike w:val="0"/>
        <w:dstrike w:val="0"/>
        <w:vanish w:val="0"/>
        <w:color w:val="auto"/>
        <w:u w:val="none"/>
        <w:vertAlign w:val="baseline"/>
      </w:rPr>
    </w:lvl>
  </w:abstractNum>
  <w:abstractNum w:abstractNumId="12" w15:restartNumberingAfterBreak="0">
    <w:nsid w:val="081F3063"/>
    <w:multiLevelType w:val="hybridMultilevel"/>
    <w:tmpl w:val="E3F26B30"/>
    <w:lvl w:ilvl="0" w:tplc="6B028292">
      <w:numFmt w:val="bullet"/>
      <w:lvlText w:val="‒"/>
      <w:lvlJc w:val="left"/>
      <w:pPr>
        <w:ind w:left="360" w:hanging="360"/>
      </w:pPr>
      <w:rPr>
        <w:rFonts w:ascii="Calibri" w:eastAsia="Times New Roman"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23C2D25"/>
    <w:multiLevelType w:val="hybridMultilevel"/>
    <w:tmpl w:val="65BAE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18287A27"/>
    <w:multiLevelType w:val="hybridMultilevel"/>
    <w:tmpl w:val="E80A59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1F61127C"/>
    <w:multiLevelType w:val="hybridMultilevel"/>
    <w:tmpl w:val="E230F5B4"/>
    <w:lvl w:ilvl="0" w:tplc="C6E83470">
      <w:start w:val="1"/>
      <w:numFmt w:val="bullet"/>
      <w:lvlText w:val="-"/>
      <w:lvlJc w:val="left"/>
      <w:pPr>
        <w:ind w:left="360" w:hanging="360"/>
      </w:pPr>
      <w:rPr>
        <w:rFonts w:ascii="Times New Roman" w:hAnsi="Times New Roman"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1F6E693F"/>
    <w:multiLevelType w:val="hybridMultilevel"/>
    <w:tmpl w:val="07C4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1614BD"/>
    <w:multiLevelType w:val="hybridMultilevel"/>
    <w:tmpl w:val="ED6A8690"/>
    <w:lvl w:ilvl="0" w:tplc="4BC431E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7F74AD"/>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7D932C5"/>
    <w:multiLevelType w:val="hybridMultilevel"/>
    <w:tmpl w:val="821A94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A214C49"/>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B1A1B34"/>
    <w:multiLevelType w:val="hybridMultilevel"/>
    <w:tmpl w:val="42CAA9EE"/>
    <w:lvl w:ilvl="0" w:tplc="9AC869B4">
      <w:start w:val="21"/>
      <w:numFmt w:val="bullet"/>
      <w:lvlText w:val="-"/>
      <w:lvlJc w:val="left"/>
      <w:pPr>
        <w:tabs>
          <w:tab w:val="num" w:pos="360"/>
        </w:tabs>
        <w:ind w:left="188" w:hanging="188"/>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447163"/>
    <w:multiLevelType w:val="hybridMultilevel"/>
    <w:tmpl w:val="D106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C0464B"/>
    <w:multiLevelType w:val="hybridMultilevel"/>
    <w:tmpl w:val="5B843666"/>
    <w:lvl w:ilvl="0" w:tplc="66647282">
      <w:start w:val="1"/>
      <w:numFmt w:val="decimal"/>
      <w:lvlRestart w:val="0"/>
      <w:pStyle w:val="Table"/>
      <w:lvlText w:val="Table 2.7.3-%1"/>
      <w:lvlJc w:val="left"/>
      <w:pPr>
        <w:tabs>
          <w:tab w:val="num" w:pos="3403"/>
        </w:tabs>
        <w:ind w:left="3403" w:hanging="113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38C609A"/>
    <w:multiLevelType w:val="hybridMultilevel"/>
    <w:tmpl w:val="614051BE"/>
    <w:lvl w:ilvl="0" w:tplc="710693D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E77AC6"/>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5408733C"/>
    <w:multiLevelType w:val="multilevel"/>
    <w:tmpl w:val="0FC2DC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6024B61"/>
    <w:multiLevelType w:val="hybridMultilevel"/>
    <w:tmpl w:val="20384722"/>
    <w:lvl w:ilvl="0" w:tplc="B1DCC73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3E43E9"/>
    <w:multiLevelType w:val="hybridMultilevel"/>
    <w:tmpl w:val="2168F792"/>
    <w:lvl w:ilvl="0" w:tplc="6B028292">
      <w:numFmt w:val="bullet"/>
      <w:lvlText w:val="‒"/>
      <w:lvlJc w:val="left"/>
      <w:pPr>
        <w:ind w:left="360" w:hanging="360"/>
      </w:pPr>
      <w:rPr>
        <w:rFonts w:ascii="Calibri" w:eastAsia="Times New Roman"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C473D4"/>
    <w:multiLevelType w:val="hybridMultilevel"/>
    <w:tmpl w:val="9A18FA50"/>
    <w:lvl w:ilvl="0" w:tplc="710693D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690420"/>
    <w:multiLevelType w:val="hybridMultilevel"/>
    <w:tmpl w:val="45F8AB4C"/>
    <w:lvl w:ilvl="0" w:tplc="C74C4E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F31E92"/>
    <w:multiLevelType w:val="hybridMultilevel"/>
    <w:tmpl w:val="0E182FFE"/>
    <w:lvl w:ilvl="0" w:tplc="710693D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884165"/>
    <w:multiLevelType w:val="hybridMultilevel"/>
    <w:tmpl w:val="28E404A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E40FF6"/>
    <w:multiLevelType w:val="hybridMultilevel"/>
    <w:tmpl w:val="0B4A5860"/>
    <w:lvl w:ilvl="0" w:tplc="710693D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A13F88"/>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7E137E1C"/>
    <w:multiLevelType w:val="hybridMultilevel"/>
    <w:tmpl w:val="8B04B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9"/>
  </w:num>
  <w:num w:numId="4">
    <w:abstractNumId w:val="16"/>
  </w:num>
  <w:num w:numId="5">
    <w:abstractNumId w:val="23"/>
  </w:num>
  <w:num w:numId="6">
    <w:abstractNumId w:val="11"/>
  </w:num>
  <w:num w:numId="7">
    <w:abstractNumId w:val="30"/>
  </w:num>
  <w:num w:numId="8">
    <w:abstractNumId w:val="35"/>
  </w:num>
  <w:num w:numId="9">
    <w:abstractNumId w:val="12"/>
  </w:num>
  <w:num w:numId="10">
    <w:abstractNumId w:val="28"/>
  </w:num>
  <w:num w:numId="11">
    <w:abstractNumId w:val="22"/>
  </w:num>
  <w:num w:numId="12">
    <w:abstractNumId w:val="32"/>
  </w:num>
  <w:num w:numId="13">
    <w:abstractNumId w:val="26"/>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7"/>
  </w:num>
  <w:num w:numId="21">
    <w:abstractNumId w:val="17"/>
  </w:num>
  <w:num w:numId="22">
    <w:abstractNumId w:val="34"/>
  </w:num>
  <w:num w:numId="23">
    <w:abstractNumId w:val="33"/>
  </w:num>
  <w:num w:numId="24">
    <w:abstractNumId w:val="18"/>
  </w:num>
  <w:num w:numId="25">
    <w:abstractNumId w:val="31"/>
  </w:num>
  <w:num w:numId="26">
    <w:abstractNumId w:val="20"/>
  </w:num>
  <w:num w:numId="27">
    <w:abstractNumId w:val="24"/>
  </w:num>
  <w:num w:numId="28">
    <w:abstractNumId w:val="25"/>
  </w:num>
  <w:num w:numId="29">
    <w:abstractNumId w:val="29"/>
  </w:num>
  <w:num w:numId="30">
    <w:abstractNumId w:val="13"/>
  </w:num>
  <w:num w:numId="31">
    <w:abstractNumId w:val="10"/>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it-IT" w:vendorID="64" w:dllVersion="6" w:nlCheck="1" w:checkStyle="0"/>
  <w:activeWritingStyle w:appName="MSWord" w:lang="en-GB" w:vendorID="64" w:dllVersion="6" w:nlCheck="1" w:checkStyle="1"/>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en-CA"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n-GB"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s-ES_tradnl" w:vendorID="64" w:dllVersion="131078" w:nlCheck="1" w:checkStyle="0"/>
  <w:activeWritingStyle w:appName="MSWord" w:lang="de-DE" w:vendorID="64" w:dllVersion="131078" w:nlCheck="1" w:checkStyle="1"/>
  <w:activeWritingStyle w:appName="MSWord" w:lang="fr-FR" w:vendorID="64" w:dllVersion="131078" w:nlCheck="1" w:checkStyle="0"/>
  <w:activeWritingStyle w:appName="MSWord" w:lang="es-ES" w:vendorID="64" w:dllVersion="0" w:nlCheck="1" w:checkStyle="0"/>
  <w:activeWritingStyle w:appName="MSWord" w:lang="en-US" w:vendorID="64" w:dllVersion="131078" w:nlCheck="1" w:checkStyle="1"/>
  <w:activeWritingStyle w:appName="MSWord" w:lang="en-GB" w:vendorID="64" w:dllVersion="4096" w:nlCheck="1" w:checkStyle="0"/>
  <w:activeWritingStyle w:appName="MSWord" w:lang="it-IT" w:vendorID="64" w:dllVersion="131078" w:nlCheck="1" w:checkStyle="0"/>
  <w:activeWritingStyle w:appName="MSWord" w:lang="es-E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MrW0NDS1sDAxNjNR0lEKTi0uzszPAykwrgUAw8PXfywAAAA="/>
    <w:docVar w:name="Registered" w:val="-1"/>
    <w:docVar w:name="Version" w:val="0"/>
  </w:docVars>
  <w:rsids>
    <w:rsidRoot w:val="00812D16"/>
    <w:rsid w:val="0000020B"/>
    <w:rsid w:val="00000D62"/>
    <w:rsid w:val="00001587"/>
    <w:rsid w:val="00001BDA"/>
    <w:rsid w:val="0000362A"/>
    <w:rsid w:val="00003632"/>
    <w:rsid w:val="00003755"/>
    <w:rsid w:val="00003BE0"/>
    <w:rsid w:val="00003EA8"/>
    <w:rsid w:val="000049B7"/>
    <w:rsid w:val="00005701"/>
    <w:rsid w:val="00007528"/>
    <w:rsid w:val="00007FC7"/>
    <w:rsid w:val="0001164F"/>
    <w:rsid w:val="00012815"/>
    <w:rsid w:val="00012BDB"/>
    <w:rsid w:val="0001319B"/>
    <w:rsid w:val="000138D8"/>
    <w:rsid w:val="0001424D"/>
    <w:rsid w:val="00014869"/>
    <w:rsid w:val="00014A5B"/>
    <w:rsid w:val="000150D3"/>
    <w:rsid w:val="0001513C"/>
    <w:rsid w:val="00015379"/>
    <w:rsid w:val="00015DE8"/>
    <w:rsid w:val="00015F13"/>
    <w:rsid w:val="000166C1"/>
    <w:rsid w:val="0002006B"/>
    <w:rsid w:val="00020AE8"/>
    <w:rsid w:val="00021DE2"/>
    <w:rsid w:val="00022488"/>
    <w:rsid w:val="00022965"/>
    <w:rsid w:val="00022989"/>
    <w:rsid w:val="0002313E"/>
    <w:rsid w:val="00023774"/>
    <w:rsid w:val="00023A2C"/>
    <w:rsid w:val="00023A9C"/>
    <w:rsid w:val="00024902"/>
    <w:rsid w:val="00025EBE"/>
    <w:rsid w:val="00026408"/>
    <w:rsid w:val="00026BF2"/>
    <w:rsid w:val="000271F6"/>
    <w:rsid w:val="00030445"/>
    <w:rsid w:val="0003052E"/>
    <w:rsid w:val="00030CB2"/>
    <w:rsid w:val="000318C7"/>
    <w:rsid w:val="00032804"/>
    <w:rsid w:val="00033D26"/>
    <w:rsid w:val="00033FDB"/>
    <w:rsid w:val="000344F6"/>
    <w:rsid w:val="000346A1"/>
    <w:rsid w:val="000348DE"/>
    <w:rsid w:val="00034C3F"/>
    <w:rsid w:val="0003673D"/>
    <w:rsid w:val="00037CDA"/>
    <w:rsid w:val="00040104"/>
    <w:rsid w:val="00040598"/>
    <w:rsid w:val="000410C7"/>
    <w:rsid w:val="00041396"/>
    <w:rsid w:val="00041CF5"/>
    <w:rsid w:val="00041F67"/>
    <w:rsid w:val="00042263"/>
    <w:rsid w:val="00042901"/>
    <w:rsid w:val="00042B08"/>
    <w:rsid w:val="00043505"/>
    <w:rsid w:val="00043C70"/>
    <w:rsid w:val="00044042"/>
    <w:rsid w:val="00044165"/>
    <w:rsid w:val="00045223"/>
    <w:rsid w:val="00046A25"/>
    <w:rsid w:val="000474D2"/>
    <w:rsid w:val="000479C5"/>
    <w:rsid w:val="00050DFD"/>
    <w:rsid w:val="00053809"/>
    <w:rsid w:val="00053914"/>
    <w:rsid w:val="00054576"/>
    <w:rsid w:val="00054756"/>
    <w:rsid w:val="00055F8C"/>
    <w:rsid w:val="000560C5"/>
    <w:rsid w:val="00056230"/>
    <w:rsid w:val="000565DB"/>
    <w:rsid w:val="00056C49"/>
    <w:rsid w:val="00056FE0"/>
    <w:rsid w:val="000572ED"/>
    <w:rsid w:val="00057538"/>
    <w:rsid w:val="000603C8"/>
    <w:rsid w:val="000603DC"/>
    <w:rsid w:val="000608A4"/>
    <w:rsid w:val="00060AA1"/>
    <w:rsid w:val="00061C24"/>
    <w:rsid w:val="00061EB9"/>
    <w:rsid w:val="0006294B"/>
    <w:rsid w:val="000631FD"/>
    <w:rsid w:val="000637AF"/>
    <w:rsid w:val="00064192"/>
    <w:rsid w:val="000643D3"/>
    <w:rsid w:val="0006475E"/>
    <w:rsid w:val="00064FDC"/>
    <w:rsid w:val="00065C2E"/>
    <w:rsid w:val="00066AC2"/>
    <w:rsid w:val="00066C4A"/>
    <w:rsid w:val="00067B16"/>
    <w:rsid w:val="00071123"/>
    <w:rsid w:val="00071F8A"/>
    <w:rsid w:val="0007229B"/>
    <w:rsid w:val="00072DCF"/>
    <w:rsid w:val="00072EF6"/>
    <w:rsid w:val="000731FB"/>
    <w:rsid w:val="0007354A"/>
    <w:rsid w:val="00073E04"/>
    <w:rsid w:val="00073E9A"/>
    <w:rsid w:val="00073F9D"/>
    <w:rsid w:val="00074D9D"/>
    <w:rsid w:val="00075110"/>
    <w:rsid w:val="00075121"/>
    <w:rsid w:val="000756AC"/>
    <w:rsid w:val="0007628D"/>
    <w:rsid w:val="00076D6F"/>
    <w:rsid w:val="0007781A"/>
    <w:rsid w:val="0008044B"/>
    <w:rsid w:val="0008117C"/>
    <w:rsid w:val="00081872"/>
    <w:rsid w:val="00081DAB"/>
    <w:rsid w:val="00084F2F"/>
    <w:rsid w:val="00085113"/>
    <w:rsid w:val="00085DF1"/>
    <w:rsid w:val="0008617D"/>
    <w:rsid w:val="00086549"/>
    <w:rsid w:val="0009085F"/>
    <w:rsid w:val="00091917"/>
    <w:rsid w:val="00091B62"/>
    <w:rsid w:val="000920F5"/>
    <w:rsid w:val="00092829"/>
    <w:rsid w:val="00092B09"/>
    <w:rsid w:val="00092E32"/>
    <w:rsid w:val="0009351E"/>
    <w:rsid w:val="0009479A"/>
    <w:rsid w:val="00094AD6"/>
    <w:rsid w:val="0009562F"/>
    <w:rsid w:val="00095BC0"/>
    <w:rsid w:val="00095D61"/>
    <w:rsid w:val="00095E44"/>
    <w:rsid w:val="000964BD"/>
    <w:rsid w:val="000966E1"/>
    <w:rsid w:val="00096D8D"/>
    <w:rsid w:val="0009751E"/>
    <w:rsid w:val="0009755A"/>
    <w:rsid w:val="00097683"/>
    <w:rsid w:val="000A0ECC"/>
    <w:rsid w:val="000A1232"/>
    <w:rsid w:val="000A1B09"/>
    <w:rsid w:val="000A3C27"/>
    <w:rsid w:val="000A40D0"/>
    <w:rsid w:val="000A66FF"/>
    <w:rsid w:val="000A6C71"/>
    <w:rsid w:val="000A7110"/>
    <w:rsid w:val="000A73D0"/>
    <w:rsid w:val="000B0097"/>
    <w:rsid w:val="000B06DF"/>
    <w:rsid w:val="000B101F"/>
    <w:rsid w:val="000B10EE"/>
    <w:rsid w:val="000B139E"/>
    <w:rsid w:val="000B1462"/>
    <w:rsid w:val="000B1522"/>
    <w:rsid w:val="000B1547"/>
    <w:rsid w:val="000B1F4B"/>
    <w:rsid w:val="000B1FDB"/>
    <w:rsid w:val="000B22AD"/>
    <w:rsid w:val="000B2BDC"/>
    <w:rsid w:val="000B2F27"/>
    <w:rsid w:val="000B2F58"/>
    <w:rsid w:val="000B31A1"/>
    <w:rsid w:val="000B37A8"/>
    <w:rsid w:val="000B3A80"/>
    <w:rsid w:val="000B44EB"/>
    <w:rsid w:val="000B4510"/>
    <w:rsid w:val="000B51D9"/>
    <w:rsid w:val="000C0033"/>
    <w:rsid w:val="000C03FB"/>
    <w:rsid w:val="000C0DDD"/>
    <w:rsid w:val="000C1BB4"/>
    <w:rsid w:val="000C1D5C"/>
    <w:rsid w:val="000C26DA"/>
    <w:rsid w:val="000C2B81"/>
    <w:rsid w:val="000C2FE5"/>
    <w:rsid w:val="000C308F"/>
    <w:rsid w:val="000C3679"/>
    <w:rsid w:val="000C4A0A"/>
    <w:rsid w:val="000C50C7"/>
    <w:rsid w:val="000C5A4E"/>
    <w:rsid w:val="000C635D"/>
    <w:rsid w:val="000C6C34"/>
    <w:rsid w:val="000C794E"/>
    <w:rsid w:val="000C7B5B"/>
    <w:rsid w:val="000C7D0F"/>
    <w:rsid w:val="000C7F49"/>
    <w:rsid w:val="000D0172"/>
    <w:rsid w:val="000D099B"/>
    <w:rsid w:val="000D1369"/>
    <w:rsid w:val="000D1AEE"/>
    <w:rsid w:val="000D1F4F"/>
    <w:rsid w:val="000D218F"/>
    <w:rsid w:val="000D296C"/>
    <w:rsid w:val="000D2E4F"/>
    <w:rsid w:val="000D3229"/>
    <w:rsid w:val="000D3599"/>
    <w:rsid w:val="000D3EF3"/>
    <w:rsid w:val="000D3F09"/>
    <w:rsid w:val="000D4D07"/>
    <w:rsid w:val="000D6393"/>
    <w:rsid w:val="000D66B1"/>
    <w:rsid w:val="000D6731"/>
    <w:rsid w:val="000D7093"/>
    <w:rsid w:val="000D73D2"/>
    <w:rsid w:val="000D7535"/>
    <w:rsid w:val="000D7E6D"/>
    <w:rsid w:val="000E1379"/>
    <w:rsid w:val="000E165D"/>
    <w:rsid w:val="000E1BAF"/>
    <w:rsid w:val="000E223E"/>
    <w:rsid w:val="000E2491"/>
    <w:rsid w:val="000E2EA9"/>
    <w:rsid w:val="000E3D42"/>
    <w:rsid w:val="000E45D5"/>
    <w:rsid w:val="000E46A3"/>
    <w:rsid w:val="000E4E88"/>
    <w:rsid w:val="000E50CE"/>
    <w:rsid w:val="000E5726"/>
    <w:rsid w:val="000E6C94"/>
    <w:rsid w:val="000E6EB7"/>
    <w:rsid w:val="000E72F4"/>
    <w:rsid w:val="000F0E13"/>
    <w:rsid w:val="000F1029"/>
    <w:rsid w:val="000F1472"/>
    <w:rsid w:val="000F19EF"/>
    <w:rsid w:val="000F1BB2"/>
    <w:rsid w:val="000F217A"/>
    <w:rsid w:val="000F2BA3"/>
    <w:rsid w:val="000F2E92"/>
    <w:rsid w:val="000F3F94"/>
    <w:rsid w:val="000F40D0"/>
    <w:rsid w:val="000F5B21"/>
    <w:rsid w:val="00100EDE"/>
    <w:rsid w:val="00103501"/>
    <w:rsid w:val="00103B2D"/>
    <w:rsid w:val="00103B7C"/>
    <w:rsid w:val="00103CD2"/>
    <w:rsid w:val="00104061"/>
    <w:rsid w:val="0010414D"/>
    <w:rsid w:val="00104BD2"/>
    <w:rsid w:val="001052E8"/>
    <w:rsid w:val="00106483"/>
    <w:rsid w:val="00107236"/>
    <w:rsid w:val="00107638"/>
    <w:rsid w:val="0011009D"/>
    <w:rsid w:val="001101A2"/>
    <w:rsid w:val="001106F7"/>
    <w:rsid w:val="001108A9"/>
    <w:rsid w:val="00110FC9"/>
    <w:rsid w:val="00111079"/>
    <w:rsid w:val="00111AC1"/>
    <w:rsid w:val="00111F96"/>
    <w:rsid w:val="00112383"/>
    <w:rsid w:val="00112629"/>
    <w:rsid w:val="00112640"/>
    <w:rsid w:val="00112EDA"/>
    <w:rsid w:val="00113E72"/>
    <w:rsid w:val="00114174"/>
    <w:rsid w:val="001146E8"/>
    <w:rsid w:val="00115348"/>
    <w:rsid w:val="001153E8"/>
    <w:rsid w:val="00115E79"/>
    <w:rsid w:val="00116777"/>
    <w:rsid w:val="001170AC"/>
    <w:rsid w:val="001172B3"/>
    <w:rsid w:val="00117C1D"/>
    <w:rsid w:val="001206CF"/>
    <w:rsid w:val="001218A0"/>
    <w:rsid w:val="001227CD"/>
    <w:rsid w:val="00122F13"/>
    <w:rsid w:val="00122FB8"/>
    <w:rsid w:val="00123462"/>
    <w:rsid w:val="00123688"/>
    <w:rsid w:val="00123BF7"/>
    <w:rsid w:val="001243AB"/>
    <w:rsid w:val="00126970"/>
    <w:rsid w:val="001271A8"/>
    <w:rsid w:val="00127D97"/>
    <w:rsid w:val="00127F47"/>
    <w:rsid w:val="00131A24"/>
    <w:rsid w:val="00132A44"/>
    <w:rsid w:val="00133143"/>
    <w:rsid w:val="00133572"/>
    <w:rsid w:val="001340A8"/>
    <w:rsid w:val="001348D7"/>
    <w:rsid w:val="00135E56"/>
    <w:rsid w:val="001364FB"/>
    <w:rsid w:val="001365F2"/>
    <w:rsid w:val="00136D7A"/>
    <w:rsid w:val="00140AE3"/>
    <w:rsid w:val="00141470"/>
    <w:rsid w:val="00141540"/>
    <w:rsid w:val="0014169A"/>
    <w:rsid w:val="001449DF"/>
    <w:rsid w:val="001449E1"/>
    <w:rsid w:val="00144C05"/>
    <w:rsid w:val="001454C2"/>
    <w:rsid w:val="0014569B"/>
    <w:rsid w:val="00146749"/>
    <w:rsid w:val="001470E0"/>
    <w:rsid w:val="0014766B"/>
    <w:rsid w:val="00150060"/>
    <w:rsid w:val="00150270"/>
    <w:rsid w:val="001505FA"/>
    <w:rsid w:val="00151044"/>
    <w:rsid w:val="0015118D"/>
    <w:rsid w:val="00152F8C"/>
    <w:rsid w:val="00154038"/>
    <w:rsid w:val="001542A8"/>
    <w:rsid w:val="00154C69"/>
    <w:rsid w:val="00154F05"/>
    <w:rsid w:val="00155226"/>
    <w:rsid w:val="001554D6"/>
    <w:rsid w:val="001562A3"/>
    <w:rsid w:val="0015704C"/>
    <w:rsid w:val="00157895"/>
    <w:rsid w:val="00157D63"/>
    <w:rsid w:val="0016128B"/>
    <w:rsid w:val="00161701"/>
    <w:rsid w:val="00161E87"/>
    <w:rsid w:val="001627B1"/>
    <w:rsid w:val="0016285E"/>
    <w:rsid w:val="00162D18"/>
    <w:rsid w:val="00165147"/>
    <w:rsid w:val="00165664"/>
    <w:rsid w:val="0016566C"/>
    <w:rsid w:val="001662BB"/>
    <w:rsid w:val="00166529"/>
    <w:rsid w:val="00166915"/>
    <w:rsid w:val="00167C6D"/>
    <w:rsid w:val="00167E61"/>
    <w:rsid w:val="0017030D"/>
    <w:rsid w:val="00171686"/>
    <w:rsid w:val="00172375"/>
    <w:rsid w:val="00172697"/>
    <w:rsid w:val="001726A9"/>
    <w:rsid w:val="001727F0"/>
    <w:rsid w:val="00172B06"/>
    <w:rsid w:val="0017347E"/>
    <w:rsid w:val="00173D31"/>
    <w:rsid w:val="00173D6E"/>
    <w:rsid w:val="001752D8"/>
    <w:rsid w:val="00175931"/>
    <w:rsid w:val="00175E6D"/>
    <w:rsid w:val="001766CB"/>
    <w:rsid w:val="00176B25"/>
    <w:rsid w:val="00176E40"/>
    <w:rsid w:val="00177FAA"/>
    <w:rsid w:val="00180796"/>
    <w:rsid w:val="0018238B"/>
    <w:rsid w:val="0018243C"/>
    <w:rsid w:val="001833A1"/>
    <w:rsid w:val="00183419"/>
    <w:rsid w:val="0018394A"/>
    <w:rsid w:val="00184216"/>
    <w:rsid w:val="00184DCC"/>
    <w:rsid w:val="00185ED7"/>
    <w:rsid w:val="00186137"/>
    <w:rsid w:val="00186509"/>
    <w:rsid w:val="00186A9D"/>
    <w:rsid w:val="001874A6"/>
    <w:rsid w:val="00187539"/>
    <w:rsid w:val="0018765B"/>
    <w:rsid w:val="00190913"/>
    <w:rsid w:val="00190DA5"/>
    <w:rsid w:val="00192CAD"/>
    <w:rsid w:val="00192D94"/>
    <w:rsid w:val="0019366A"/>
    <w:rsid w:val="00193DD3"/>
    <w:rsid w:val="001948AA"/>
    <w:rsid w:val="001948E3"/>
    <w:rsid w:val="00194C2F"/>
    <w:rsid w:val="00194FB3"/>
    <w:rsid w:val="00195F65"/>
    <w:rsid w:val="00195FCF"/>
    <w:rsid w:val="001968E5"/>
    <w:rsid w:val="00196A40"/>
    <w:rsid w:val="00196E84"/>
    <w:rsid w:val="00196EF0"/>
    <w:rsid w:val="001977F5"/>
    <w:rsid w:val="00197C59"/>
    <w:rsid w:val="00197E52"/>
    <w:rsid w:val="001A0395"/>
    <w:rsid w:val="001A07E2"/>
    <w:rsid w:val="001A0DE8"/>
    <w:rsid w:val="001A1D37"/>
    <w:rsid w:val="001A2018"/>
    <w:rsid w:val="001A2CD0"/>
    <w:rsid w:val="001A3490"/>
    <w:rsid w:val="001A4C22"/>
    <w:rsid w:val="001A4DA8"/>
    <w:rsid w:val="001A4EE8"/>
    <w:rsid w:val="001A56F1"/>
    <w:rsid w:val="001A5D0E"/>
    <w:rsid w:val="001A6A1F"/>
    <w:rsid w:val="001B01C8"/>
    <w:rsid w:val="001B0B52"/>
    <w:rsid w:val="001B0F4D"/>
    <w:rsid w:val="001B13F6"/>
    <w:rsid w:val="001B1747"/>
    <w:rsid w:val="001B19D1"/>
    <w:rsid w:val="001B1B4F"/>
    <w:rsid w:val="001B216E"/>
    <w:rsid w:val="001B2A86"/>
    <w:rsid w:val="001B2D44"/>
    <w:rsid w:val="001B2ED4"/>
    <w:rsid w:val="001B30F6"/>
    <w:rsid w:val="001B4AD9"/>
    <w:rsid w:val="001B60EF"/>
    <w:rsid w:val="001B67D6"/>
    <w:rsid w:val="001B752A"/>
    <w:rsid w:val="001B7FA9"/>
    <w:rsid w:val="001C12FB"/>
    <w:rsid w:val="001C2341"/>
    <w:rsid w:val="001C2DB4"/>
    <w:rsid w:val="001C2E3D"/>
    <w:rsid w:val="001C3228"/>
    <w:rsid w:val="001C35E9"/>
    <w:rsid w:val="001C36BD"/>
    <w:rsid w:val="001C3733"/>
    <w:rsid w:val="001C38DC"/>
    <w:rsid w:val="001C3EC7"/>
    <w:rsid w:val="001C49B3"/>
    <w:rsid w:val="001C5440"/>
    <w:rsid w:val="001C5B30"/>
    <w:rsid w:val="001C5EDE"/>
    <w:rsid w:val="001C670F"/>
    <w:rsid w:val="001D0D99"/>
    <w:rsid w:val="001D10B1"/>
    <w:rsid w:val="001D1987"/>
    <w:rsid w:val="001D1A53"/>
    <w:rsid w:val="001D3913"/>
    <w:rsid w:val="001D3C05"/>
    <w:rsid w:val="001D5876"/>
    <w:rsid w:val="001D6AF4"/>
    <w:rsid w:val="001D6EDA"/>
    <w:rsid w:val="001E061F"/>
    <w:rsid w:val="001E0752"/>
    <w:rsid w:val="001E091C"/>
    <w:rsid w:val="001E0B52"/>
    <w:rsid w:val="001E0CC1"/>
    <w:rsid w:val="001E134B"/>
    <w:rsid w:val="001E1A07"/>
    <w:rsid w:val="001E1C10"/>
    <w:rsid w:val="001E1DD9"/>
    <w:rsid w:val="001E1F30"/>
    <w:rsid w:val="001E2922"/>
    <w:rsid w:val="001E3419"/>
    <w:rsid w:val="001E378D"/>
    <w:rsid w:val="001E3CC0"/>
    <w:rsid w:val="001E4653"/>
    <w:rsid w:val="001E4FE4"/>
    <w:rsid w:val="001E50DD"/>
    <w:rsid w:val="001E5965"/>
    <w:rsid w:val="001E6815"/>
    <w:rsid w:val="001E77C3"/>
    <w:rsid w:val="001F090B"/>
    <w:rsid w:val="001F0D7B"/>
    <w:rsid w:val="001F180A"/>
    <w:rsid w:val="001F1A28"/>
    <w:rsid w:val="001F1AD0"/>
    <w:rsid w:val="001F1AE7"/>
    <w:rsid w:val="001F2DEE"/>
    <w:rsid w:val="001F35E8"/>
    <w:rsid w:val="001F4014"/>
    <w:rsid w:val="001F445E"/>
    <w:rsid w:val="001F587F"/>
    <w:rsid w:val="001F6423"/>
    <w:rsid w:val="001F6B69"/>
    <w:rsid w:val="001F7EA7"/>
    <w:rsid w:val="0020005E"/>
    <w:rsid w:val="0020034D"/>
    <w:rsid w:val="002004DC"/>
    <w:rsid w:val="00201213"/>
    <w:rsid w:val="0020165E"/>
    <w:rsid w:val="00201B37"/>
    <w:rsid w:val="0020272E"/>
    <w:rsid w:val="00202D95"/>
    <w:rsid w:val="00202E50"/>
    <w:rsid w:val="00202F30"/>
    <w:rsid w:val="00204004"/>
    <w:rsid w:val="00205180"/>
    <w:rsid w:val="00205A5E"/>
    <w:rsid w:val="0020662D"/>
    <w:rsid w:val="0020760D"/>
    <w:rsid w:val="00207F81"/>
    <w:rsid w:val="002109F4"/>
    <w:rsid w:val="00211FDA"/>
    <w:rsid w:val="002135DF"/>
    <w:rsid w:val="00215F6B"/>
    <w:rsid w:val="00215FDA"/>
    <w:rsid w:val="002160C2"/>
    <w:rsid w:val="0021709C"/>
    <w:rsid w:val="002205CB"/>
    <w:rsid w:val="00220770"/>
    <w:rsid w:val="00220E3F"/>
    <w:rsid w:val="00222952"/>
    <w:rsid w:val="00222BB9"/>
    <w:rsid w:val="00222E97"/>
    <w:rsid w:val="00224EB1"/>
    <w:rsid w:val="00225550"/>
    <w:rsid w:val="002258D6"/>
    <w:rsid w:val="00225C74"/>
    <w:rsid w:val="00225F91"/>
    <w:rsid w:val="00226376"/>
    <w:rsid w:val="00226F4C"/>
    <w:rsid w:val="002274FB"/>
    <w:rsid w:val="002277EC"/>
    <w:rsid w:val="0023019C"/>
    <w:rsid w:val="00230315"/>
    <w:rsid w:val="0023041F"/>
    <w:rsid w:val="002309D2"/>
    <w:rsid w:val="00230C90"/>
    <w:rsid w:val="002315AA"/>
    <w:rsid w:val="00231B61"/>
    <w:rsid w:val="00231BD1"/>
    <w:rsid w:val="0023315B"/>
    <w:rsid w:val="002347FE"/>
    <w:rsid w:val="00235963"/>
    <w:rsid w:val="002367A0"/>
    <w:rsid w:val="00237595"/>
    <w:rsid w:val="00237626"/>
    <w:rsid w:val="00237E79"/>
    <w:rsid w:val="0024178D"/>
    <w:rsid w:val="00242197"/>
    <w:rsid w:val="00242242"/>
    <w:rsid w:val="002428F7"/>
    <w:rsid w:val="00243784"/>
    <w:rsid w:val="0024392B"/>
    <w:rsid w:val="00243D83"/>
    <w:rsid w:val="002443D0"/>
    <w:rsid w:val="002445E0"/>
    <w:rsid w:val="002448F9"/>
    <w:rsid w:val="002450C6"/>
    <w:rsid w:val="00245DCF"/>
    <w:rsid w:val="00246452"/>
    <w:rsid w:val="002464FE"/>
    <w:rsid w:val="002467A4"/>
    <w:rsid w:val="00246C65"/>
    <w:rsid w:val="0024721F"/>
    <w:rsid w:val="00251A10"/>
    <w:rsid w:val="00252348"/>
    <w:rsid w:val="00252BFF"/>
    <w:rsid w:val="00253732"/>
    <w:rsid w:val="00253764"/>
    <w:rsid w:val="00253A7A"/>
    <w:rsid w:val="00253D7E"/>
    <w:rsid w:val="00254239"/>
    <w:rsid w:val="002542A8"/>
    <w:rsid w:val="00257DC8"/>
    <w:rsid w:val="002604CC"/>
    <w:rsid w:val="00260A11"/>
    <w:rsid w:val="0026103D"/>
    <w:rsid w:val="00261517"/>
    <w:rsid w:val="0026169A"/>
    <w:rsid w:val="00261F81"/>
    <w:rsid w:val="00262588"/>
    <w:rsid w:val="00262763"/>
    <w:rsid w:val="0026307B"/>
    <w:rsid w:val="002634EA"/>
    <w:rsid w:val="002648DC"/>
    <w:rsid w:val="00264BEA"/>
    <w:rsid w:val="0026536E"/>
    <w:rsid w:val="00265474"/>
    <w:rsid w:val="0026578B"/>
    <w:rsid w:val="00265B6B"/>
    <w:rsid w:val="00266012"/>
    <w:rsid w:val="0026677A"/>
    <w:rsid w:val="002672B7"/>
    <w:rsid w:val="00267850"/>
    <w:rsid w:val="00270BB4"/>
    <w:rsid w:val="00271032"/>
    <w:rsid w:val="00271ADC"/>
    <w:rsid w:val="00272C8A"/>
    <w:rsid w:val="00272E32"/>
    <w:rsid w:val="002734F2"/>
    <w:rsid w:val="00273793"/>
    <w:rsid w:val="00273AAD"/>
    <w:rsid w:val="00273CA6"/>
    <w:rsid w:val="00273E3E"/>
    <w:rsid w:val="00274147"/>
    <w:rsid w:val="00274776"/>
    <w:rsid w:val="00274CD0"/>
    <w:rsid w:val="00275133"/>
    <w:rsid w:val="00275189"/>
    <w:rsid w:val="002756DC"/>
    <w:rsid w:val="00275A89"/>
    <w:rsid w:val="00275F71"/>
    <w:rsid w:val="00276412"/>
    <w:rsid w:val="00276437"/>
    <w:rsid w:val="00277007"/>
    <w:rsid w:val="00277770"/>
    <w:rsid w:val="00277BCC"/>
    <w:rsid w:val="00280053"/>
    <w:rsid w:val="0028063F"/>
    <w:rsid w:val="00280740"/>
    <w:rsid w:val="002817CC"/>
    <w:rsid w:val="00281FF0"/>
    <w:rsid w:val="00283B02"/>
    <w:rsid w:val="00283C5D"/>
    <w:rsid w:val="002844B0"/>
    <w:rsid w:val="00284654"/>
    <w:rsid w:val="002847DD"/>
    <w:rsid w:val="00286322"/>
    <w:rsid w:val="002867FB"/>
    <w:rsid w:val="0028714F"/>
    <w:rsid w:val="00287175"/>
    <w:rsid w:val="0029132C"/>
    <w:rsid w:val="00292E98"/>
    <w:rsid w:val="0029316C"/>
    <w:rsid w:val="0029370C"/>
    <w:rsid w:val="0029395C"/>
    <w:rsid w:val="00295BA9"/>
    <w:rsid w:val="002960FB"/>
    <w:rsid w:val="00296A9E"/>
    <w:rsid w:val="00296B03"/>
    <w:rsid w:val="00296C1F"/>
    <w:rsid w:val="00297438"/>
    <w:rsid w:val="002978BD"/>
    <w:rsid w:val="00297DBC"/>
    <w:rsid w:val="002A049F"/>
    <w:rsid w:val="002A0881"/>
    <w:rsid w:val="002A0CED"/>
    <w:rsid w:val="002A0E5B"/>
    <w:rsid w:val="002A3E09"/>
    <w:rsid w:val="002A41E6"/>
    <w:rsid w:val="002A44C8"/>
    <w:rsid w:val="002A516E"/>
    <w:rsid w:val="002A5C09"/>
    <w:rsid w:val="002A5E48"/>
    <w:rsid w:val="002A6035"/>
    <w:rsid w:val="002A716C"/>
    <w:rsid w:val="002A7792"/>
    <w:rsid w:val="002B0059"/>
    <w:rsid w:val="002B0455"/>
    <w:rsid w:val="002B11EB"/>
    <w:rsid w:val="002B1B29"/>
    <w:rsid w:val="002B220B"/>
    <w:rsid w:val="002B261C"/>
    <w:rsid w:val="002B2BEE"/>
    <w:rsid w:val="002B2C08"/>
    <w:rsid w:val="002B35C5"/>
    <w:rsid w:val="002B3935"/>
    <w:rsid w:val="002B406A"/>
    <w:rsid w:val="002B41D4"/>
    <w:rsid w:val="002B42AD"/>
    <w:rsid w:val="002B43E0"/>
    <w:rsid w:val="002B482A"/>
    <w:rsid w:val="002B5110"/>
    <w:rsid w:val="002B543F"/>
    <w:rsid w:val="002B69B2"/>
    <w:rsid w:val="002B7088"/>
    <w:rsid w:val="002B7D73"/>
    <w:rsid w:val="002C056E"/>
    <w:rsid w:val="002C06E3"/>
    <w:rsid w:val="002C0801"/>
    <w:rsid w:val="002C145F"/>
    <w:rsid w:val="002C16CB"/>
    <w:rsid w:val="002C2A4B"/>
    <w:rsid w:val="002C2C00"/>
    <w:rsid w:val="002C32E4"/>
    <w:rsid w:val="002C33B3"/>
    <w:rsid w:val="002C3C36"/>
    <w:rsid w:val="002C449E"/>
    <w:rsid w:val="002C44B0"/>
    <w:rsid w:val="002C4D8A"/>
    <w:rsid w:val="002C4E07"/>
    <w:rsid w:val="002C6AD6"/>
    <w:rsid w:val="002C7450"/>
    <w:rsid w:val="002C76D4"/>
    <w:rsid w:val="002C772E"/>
    <w:rsid w:val="002C7B10"/>
    <w:rsid w:val="002D0586"/>
    <w:rsid w:val="002D1023"/>
    <w:rsid w:val="002D1459"/>
    <w:rsid w:val="002D1470"/>
    <w:rsid w:val="002D1FAA"/>
    <w:rsid w:val="002D21CF"/>
    <w:rsid w:val="002D3220"/>
    <w:rsid w:val="002D39CB"/>
    <w:rsid w:val="002D3DB7"/>
    <w:rsid w:val="002D4603"/>
    <w:rsid w:val="002D4705"/>
    <w:rsid w:val="002D5B65"/>
    <w:rsid w:val="002D6128"/>
    <w:rsid w:val="002D6396"/>
    <w:rsid w:val="002D7E5E"/>
    <w:rsid w:val="002E07BA"/>
    <w:rsid w:val="002E07EF"/>
    <w:rsid w:val="002E0D06"/>
    <w:rsid w:val="002E1810"/>
    <w:rsid w:val="002E2A4E"/>
    <w:rsid w:val="002E2FDD"/>
    <w:rsid w:val="002E30A5"/>
    <w:rsid w:val="002E3271"/>
    <w:rsid w:val="002E37BE"/>
    <w:rsid w:val="002E3B8B"/>
    <w:rsid w:val="002E437C"/>
    <w:rsid w:val="002E4E94"/>
    <w:rsid w:val="002E58A5"/>
    <w:rsid w:val="002F12B3"/>
    <w:rsid w:val="002F1C5E"/>
    <w:rsid w:val="002F1F28"/>
    <w:rsid w:val="002F3FE4"/>
    <w:rsid w:val="002F41D9"/>
    <w:rsid w:val="002F43CA"/>
    <w:rsid w:val="002F57AA"/>
    <w:rsid w:val="002F6EF7"/>
    <w:rsid w:val="002F714C"/>
    <w:rsid w:val="002F77BF"/>
    <w:rsid w:val="00300256"/>
    <w:rsid w:val="00300434"/>
    <w:rsid w:val="003004A2"/>
    <w:rsid w:val="003004F6"/>
    <w:rsid w:val="00301A77"/>
    <w:rsid w:val="003027CB"/>
    <w:rsid w:val="00303B62"/>
    <w:rsid w:val="00303DD5"/>
    <w:rsid w:val="00304D89"/>
    <w:rsid w:val="00305B6F"/>
    <w:rsid w:val="00306DA1"/>
    <w:rsid w:val="00307355"/>
    <w:rsid w:val="00307B74"/>
    <w:rsid w:val="00307C23"/>
    <w:rsid w:val="00310764"/>
    <w:rsid w:val="00310D7B"/>
    <w:rsid w:val="003115D5"/>
    <w:rsid w:val="003118AA"/>
    <w:rsid w:val="00311AA9"/>
    <w:rsid w:val="00311BFD"/>
    <w:rsid w:val="00311FD0"/>
    <w:rsid w:val="00313386"/>
    <w:rsid w:val="00314718"/>
    <w:rsid w:val="003147F9"/>
    <w:rsid w:val="0031488A"/>
    <w:rsid w:val="00314F43"/>
    <w:rsid w:val="003151BF"/>
    <w:rsid w:val="00316239"/>
    <w:rsid w:val="003175E1"/>
    <w:rsid w:val="00320203"/>
    <w:rsid w:val="00320301"/>
    <w:rsid w:val="00320577"/>
    <w:rsid w:val="00322002"/>
    <w:rsid w:val="00323B46"/>
    <w:rsid w:val="00323E8B"/>
    <w:rsid w:val="0032419D"/>
    <w:rsid w:val="003247B0"/>
    <w:rsid w:val="0032547E"/>
    <w:rsid w:val="00325E81"/>
    <w:rsid w:val="00325F05"/>
    <w:rsid w:val="00326948"/>
    <w:rsid w:val="00327052"/>
    <w:rsid w:val="00327319"/>
    <w:rsid w:val="00327494"/>
    <w:rsid w:val="003316AD"/>
    <w:rsid w:val="0033173D"/>
    <w:rsid w:val="0033486D"/>
    <w:rsid w:val="00334B7C"/>
    <w:rsid w:val="00334B9A"/>
    <w:rsid w:val="00334CEE"/>
    <w:rsid w:val="003358C9"/>
    <w:rsid w:val="003361B0"/>
    <w:rsid w:val="003367C4"/>
    <w:rsid w:val="00336D8E"/>
    <w:rsid w:val="00336EF3"/>
    <w:rsid w:val="00337316"/>
    <w:rsid w:val="003376B3"/>
    <w:rsid w:val="00337A76"/>
    <w:rsid w:val="00337C9C"/>
    <w:rsid w:val="00340D7A"/>
    <w:rsid w:val="00342252"/>
    <w:rsid w:val="0034349A"/>
    <w:rsid w:val="00343670"/>
    <w:rsid w:val="0034451E"/>
    <w:rsid w:val="00344AC5"/>
    <w:rsid w:val="00345F9C"/>
    <w:rsid w:val="00346C24"/>
    <w:rsid w:val="00347776"/>
    <w:rsid w:val="003477E0"/>
    <w:rsid w:val="00347EA7"/>
    <w:rsid w:val="00347ECA"/>
    <w:rsid w:val="00351A91"/>
    <w:rsid w:val="003520C4"/>
    <w:rsid w:val="003523EA"/>
    <w:rsid w:val="003524BF"/>
    <w:rsid w:val="00352915"/>
    <w:rsid w:val="00352FB3"/>
    <w:rsid w:val="003533AE"/>
    <w:rsid w:val="00353C7B"/>
    <w:rsid w:val="00353ED6"/>
    <w:rsid w:val="00354025"/>
    <w:rsid w:val="00355E14"/>
    <w:rsid w:val="00356A55"/>
    <w:rsid w:val="003573EA"/>
    <w:rsid w:val="003578AB"/>
    <w:rsid w:val="00357C5E"/>
    <w:rsid w:val="00357CE3"/>
    <w:rsid w:val="00360118"/>
    <w:rsid w:val="003608BD"/>
    <w:rsid w:val="00361280"/>
    <w:rsid w:val="003615F1"/>
    <w:rsid w:val="0036176D"/>
    <w:rsid w:val="003619EA"/>
    <w:rsid w:val="00361A6E"/>
    <w:rsid w:val="00362581"/>
    <w:rsid w:val="00362638"/>
    <w:rsid w:val="00363D7F"/>
    <w:rsid w:val="003651F9"/>
    <w:rsid w:val="0036655E"/>
    <w:rsid w:val="00366DAE"/>
    <w:rsid w:val="00367C66"/>
    <w:rsid w:val="003700B2"/>
    <w:rsid w:val="003712C9"/>
    <w:rsid w:val="0037233D"/>
    <w:rsid w:val="003735AC"/>
    <w:rsid w:val="003736EF"/>
    <w:rsid w:val="003737E3"/>
    <w:rsid w:val="00374F61"/>
    <w:rsid w:val="0037567C"/>
    <w:rsid w:val="0037587D"/>
    <w:rsid w:val="00380A1A"/>
    <w:rsid w:val="00380D80"/>
    <w:rsid w:val="00381199"/>
    <w:rsid w:val="003823D4"/>
    <w:rsid w:val="003831CD"/>
    <w:rsid w:val="003832F8"/>
    <w:rsid w:val="00384016"/>
    <w:rsid w:val="0038478B"/>
    <w:rsid w:val="0038500E"/>
    <w:rsid w:val="00385884"/>
    <w:rsid w:val="0038663E"/>
    <w:rsid w:val="0038761D"/>
    <w:rsid w:val="00387BDD"/>
    <w:rsid w:val="00390124"/>
    <w:rsid w:val="003906F8"/>
    <w:rsid w:val="00391175"/>
    <w:rsid w:val="003911C8"/>
    <w:rsid w:val="00392C25"/>
    <w:rsid w:val="00393265"/>
    <w:rsid w:val="003935EE"/>
    <w:rsid w:val="00393800"/>
    <w:rsid w:val="00393EE9"/>
    <w:rsid w:val="0039408A"/>
    <w:rsid w:val="003945F5"/>
    <w:rsid w:val="00394FCD"/>
    <w:rsid w:val="0039565D"/>
    <w:rsid w:val="0039673D"/>
    <w:rsid w:val="003975DA"/>
    <w:rsid w:val="00397893"/>
    <w:rsid w:val="003A2407"/>
    <w:rsid w:val="003A2A2F"/>
    <w:rsid w:val="003A2A55"/>
    <w:rsid w:val="003A2CF0"/>
    <w:rsid w:val="003A326E"/>
    <w:rsid w:val="003A336F"/>
    <w:rsid w:val="003A33D3"/>
    <w:rsid w:val="003A3642"/>
    <w:rsid w:val="003A3794"/>
    <w:rsid w:val="003A3880"/>
    <w:rsid w:val="003A3B75"/>
    <w:rsid w:val="003A3EDA"/>
    <w:rsid w:val="003A48EB"/>
    <w:rsid w:val="003A4B52"/>
    <w:rsid w:val="003A5BC5"/>
    <w:rsid w:val="003A5D55"/>
    <w:rsid w:val="003A648F"/>
    <w:rsid w:val="003A6BB2"/>
    <w:rsid w:val="003A6EFA"/>
    <w:rsid w:val="003A71BD"/>
    <w:rsid w:val="003A75E6"/>
    <w:rsid w:val="003A7A8A"/>
    <w:rsid w:val="003A7C31"/>
    <w:rsid w:val="003B22B2"/>
    <w:rsid w:val="003B255B"/>
    <w:rsid w:val="003B25CE"/>
    <w:rsid w:val="003B31BB"/>
    <w:rsid w:val="003B3317"/>
    <w:rsid w:val="003B4B2F"/>
    <w:rsid w:val="003B52BF"/>
    <w:rsid w:val="003B52D4"/>
    <w:rsid w:val="003B5836"/>
    <w:rsid w:val="003B5E11"/>
    <w:rsid w:val="003B5FE2"/>
    <w:rsid w:val="003B6543"/>
    <w:rsid w:val="003B70C9"/>
    <w:rsid w:val="003B731B"/>
    <w:rsid w:val="003C1C13"/>
    <w:rsid w:val="003C1CA5"/>
    <w:rsid w:val="003C1EC7"/>
    <w:rsid w:val="003C248C"/>
    <w:rsid w:val="003C26B4"/>
    <w:rsid w:val="003C2A24"/>
    <w:rsid w:val="003C3043"/>
    <w:rsid w:val="003C30C9"/>
    <w:rsid w:val="003C392A"/>
    <w:rsid w:val="003C3D8E"/>
    <w:rsid w:val="003C3FC7"/>
    <w:rsid w:val="003C4E0F"/>
    <w:rsid w:val="003C52F0"/>
    <w:rsid w:val="003C64A0"/>
    <w:rsid w:val="003C6C0F"/>
    <w:rsid w:val="003C6F0B"/>
    <w:rsid w:val="003C7040"/>
    <w:rsid w:val="003C7BA3"/>
    <w:rsid w:val="003D006F"/>
    <w:rsid w:val="003D017A"/>
    <w:rsid w:val="003D02A7"/>
    <w:rsid w:val="003D11B9"/>
    <w:rsid w:val="003D1EE9"/>
    <w:rsid w:val="003D3184"/>
    <w:rsid w:val="003D3593"/>
    <w:rsid w:val="003D379A"/>
    <w:rsid w:val="003D4E9C"/>
    <w:rsid w:val="003D5B1B"/>
    <w:rsid w:val="003D5C64"/>
    <w:rsid w:val="003D5D00"/>
    <w:rsid w:val="003D7E7A"/>
    <w:rsid w:val="003E01E4"/>
    <w:rsid w:val="003E0558"/>
    <w:rsid w:val="003E0D78"/>
    <w:rsid w:val="003E1CB1"/>
    <w:rsid w:val="003E29C6"/>
    <w:rsid w:val="003E3A1D"/>
    <w:rsid w:val="003E6B4F"/>
    <w:rsid w:val="003E6CA0"/>
    <w:rsid w:val="003F01A4"/>
    <w:rsid w:val="003F1110"/>
    <w:rsid w:val="003F113C"/>
    <w:rsid w:val="003F11F2"/>
    <w:rsid w:val="003F1A71"/>
    <w:rsid w:val="003F1BF4"/>
    <w:rsid w:val="003F1F41"/>
    <w:rsid w:val="003F281E"/>
    <w:rsid w:val="003F2FDE"/>
    <w:rsid w:val="003F32C2"/>
    <w:rsid w:val="003F330B"/>
    <w:rsid w:val="003F62AE"/>
    <w:rsid w:val="003F6DFB"/>
    <w:rsid w:val="003F6FDF"/>
    <w:rsid w:val="00400701"/>
    <w:rsid w:val="00400F89"/>
    <w:rsid w:val="00401132"/>
    <w:rsid w:val="00401303"/>
    <w:rsid w:val="004016F5"/>
    <w:rsid w:val="004018E4"/>
    <w:rsid w:val="004019EE"/>
    <w:rsid w:val="00403F8D"/>
    <w:rsid w:val="004045AA"/>
    <w:rsid w:val="00404E38"/>
    <w:rsid w:val="00405269"/>
    <w:rsid w:val="0040549A"/>
    <w:rsid w:val="00405988"/>
    <w:rsid w:val="00405CC9"/>
    <w:rsid w:val="004069AD"/>
    <w:rsid w:val="00406D26"/>
    <w:rsid w:val="0040711E"/>
    <w:rsid w:val="00407C92"/>
    <w:rsid w:val="00407D67"/>
    <w:rsid w:val="0041019E"/>
    <w:rsid w:val="004116BE"/>
    <w:rsid w:val="00412450"/>
    <w:rsid w:val="004127EF"/>
    <w:rsid w:val="00412C8B"/>
    <w:rsid w:val="004138DE"/>
    <w:rsid w:val="00413B39"/>
    <w:rsid w:val="00413D5E"/>
    <w:rsid w:val="00414B2F"/>
    <w:rsid w:val="00414DB1"/>
    <w:rsid w:val="0041547C"/>
    <w:rsid w:val="00415E58"/>
    <w:rsid w:val="00416231"/>
    <w:rsid w:val="00417904"/>
    <w:rsid w:val="00417ED3"/>
    <w:rsid w:val="004208AB"/>
    <w:rsid w:val="0042162D"/>
    <w:rsid w:val="004219EF"/>
    <w:rsid w:val="00421A72"/>
    <w:rsid w:val="0042214B"/>
    <w:rsid w:val="00422E29"/>
    <w:rsid w:val="00424348"/>
    <w:rsid w:val="00424545"/>
    <w:rsid w:val="004248A9"/>
    <w:rsid w:val="004260F9"/>
    <w:rsid w:val="00426CD9"/>
    <w:rsid w:val="00426D7D"/>
    <w:rsid w:val="00427B14"/>
    <w:rsid w:val="00427D4B"/>
    <w:rsid w:val="004303BC"/>
    <w:rsid w:val="00430FEB"/>
    <w:rsid w:val="004310EE"/>
    <w:rsid w:val="004314A7"/>
    <w:rsid w:val="00431CA1"/>
    <w:rsid w:val="00433677"/>
    <w:rsid w:val="004340D5"/>
    <w:rsid w:val="00434365"/>
    <w:rsid w:val="00434880"/>
    <w:rsid w:val="00434A21"/>
    <w:rsid w:val="00434DA0"/>
    <w:rsid w:val="0043526D"/>
    <w:rsid w:val="00435557"/>
    <w:rsid w:val="004367FC"/>
    <w:rsid w:val="00437742"/>
    <w:rsid w:val="004401CE"/>
    <w:rsid w:val="00440E2A"/>
    <w:rsid w:val="00442C88"/>
    <w:rsid w:val="00443DAF"/>
    <w:rsid w:val="00445264"/>
    <w:rsid w:val="004460E9"/>
    <w:rsid w:val="00447220"/>
    <w:rsid w:val="00447B6F"/>
    <w:rsid w:val="004503E9"/>
    <w:rsid w:val="004508AF"/>
    <w:rsid w:val="0045149A"/>
    <w:rsid w:val="0045258B"/>
    <w:rsid w:val="00452C45"/>
    <w:rsid w:val="00453623"/>
    <w:rsid w:val="00453C11"/>
    <w:rsid w:val="00453CBC"/>
    <w:rsid w:val="00455283"/>
    <w:rsid w:val="004557B0"/>
    <w:rsid w:val="00455E52"/>
    <w:rsid w:val="00456033"/>
    <w:rsid w:val="00457337"/>
    <w:rsid w:val="00457946"/>
    <w:rsid w:val="00457C25"/>
    <w:rsid w:val="00457D8B"/>
    <w:rsid w:val="0046030B"/>
    <w:rsid w:val="00460A17"/>
    <w:rsid w:val="00460AA2"/>
    <w:rsid w:val="004611CF"/>
    <w:rsid w:val="00461DD9"/>
    <w:rsid w:val="00462F79"/>
    <w:rsid w:val="00463A3F"/>
    <w:rsid w:val="00463ECE"/>
    <w:rsid w:val="00464835"/>
    <w:rsid w:val="004660EF"/>
    <w:rsid w:val="0046712E"/>
    <w:rsid w:val="00467459"/>
    <w:rsid w:val="0046785B"/>
    <w:rsid w:val="00470232"/>
    <w:rsid w:val="00470CB5"/>
    <w:rsid w:val="00471EAB"/>
    <w:rsid w:val="004723EE"/>
    <w:rsid w:val="004737AB"/>
    <w:rsid w:val="00473C7B"/>
    <w:rsid w:val="00473D49"/>
    <w:rsid w:val="0047411A"/>
    <w:rsid w:val="00474A0D"/>
    <w:rsid w:val="00475411"/>
    <w:rsid w:val="00475A92"/>
    <w:rsid w:val="00477409"/>
    <w:rsid w:val="00477B40"/>
    <w:rsid w:val="00477BB9"/>
    <w:rsid w:val="00481544"/>
    <w:rsid w:val="0048214B"/>
    <w:rsid w:val="00482644"/>
    <w:rsid w:val="00482FC3"/>
    <w:rsid w:val="004859EE"/>
    <w:rsid w:val="00486501"/>
    <w:rsid w:val="00486D2A"/>
    <w:rsid w:val="00487366"/>
    <w:rsid w:val="004873E4"/>
    <w:rsid w:val="0049072C"/>
    <w:rsid w:val="00490FD1"/>
    <w:rsid w:val="00491AD2"/>
    <w:rsid w:val="00491E60"/>
    <w:rsid w:val="00492539"/>
    <w:rsid w:val="00492F37"/>
    <w:rsid w:val="004935C0"/>
    <w:rsid w:val="00493B43"/>
    <w:rsid w:val="00494EB1"/>
    <w:rsid w:val="00495BA4"/>
    <w:rsid w:val="00496414"/>
    <w:rsid w:val="00496CB9"/>
    <w:rsid w:val="00496F03"/>
    <w:rsid w:val="004971BB"/>
    <w:rsid w:val="00497A38"/>
    <w:rsid w:val="004A0901"/>
    <w:rsid w:val="004A2B73"/>
    <w:rsid w:val="004A326B"/>
    <w:rsid w:val="004A45BD"/>
    <w:rsid w:val="004A4656"/>
    <w:rsid w:val="004A67DF"/>
    <w:rsid w:val="004A6D58"/>
    <w:rsid w:val="004A6EF9"/>
    <w:rsid w:val="004A77B0"/>
    <w:rsid w:val="004B0297"/>
    <w:rsid w:val="004B08A9"/>
    <w:rsid w:val="004B1802"/>
    <w:rsid w:val="004B1B3D"/>
    <w:rsid w:val="004B1CED"/>
    <w:rsid w:val="004B20E5"/>
    <w:rsid w:val="004B2BC3"/>
    <w:rsid w:val="004B34A7"/>
    <w:rsid w:val="004B3B06"/>
    <w:rsid w:val="004B4012"/>
    <w:rsid w:val="004B417C"/>
    <w:rsid w:val="004B4643"/>
    <w:rsid w:val="004B7F67"/>
    <w:rsid w:val="004C01F1"/>
    <w:rsid w:val="004C06BE"/>
    <w:rsid w:val="004C0938"/>
    <w:rsid w:val="004C1994"/>
    <w:rsid w:val="004C1DFD"/>
    <w:rsid w:val="004C21BC"/>
    <w:rsid w:val="004C5E65"/>
    <w:rsid w:val="004C70FC"/>
    <w:rsid w:val="004C72EE"/>
    <w:rsid w:val="004D1340"/>
    <w:rsid w:val="004D1878"/>
    <w:rsid w:val="004D2675"/>
    <w:rsid w:val="004D2767"/>
    <w:rsid w:val="004D33A2"/>
    <w:rsid w:val="004D3BD7"/>
    <w:rsid w:val="004D4080"/>
    <w:rsid w:val="004D4C6C"/>
    <w:rsid w:val="004D578B"/>
    <w:rsid w:val="004D594A"/>
    <w:rsid w:val="004D6836"/>
    <w:rsid w:val="004D6FDE"/>
    <w:rsid w:val="004D7788"/>
    <w:rsid w:val="004D7F1B"/>
    <w:rsid w:val="004E05FD"/>
    <w:rsid w:val="004E0D26"/>
    <w:rsid w:val="004E1A0D"/>
    <w:rsid w:val="004E23F5"/>
    <w:rsid w:val="004E241A"/>
    <w:rsid w:val="004E2543"/>
    <w:rsid w:val="004E2A2A"/>
    <w:rsid w:val="004E2D7B"/>
    <w:rsid w:val="004E36CE"/>
    <w:rsid w:val="004E3F7E"/>
    <w:rsid w:val="004E4434"/>
    <w:rsid w:val="004E4664"/>
    <w:rsid w:val="004E5418"/>
    <w:rsid w:val="004E63E5"/>
    <w:rsid w:val="004E6738"/>
    <w:rsid w:val="004E6A8E"/>
    <w:rsid w:val="004E6B76"/>
    <w:rsid w:val="004F1437"/>
    <w:rsid w:val="004F27D0"/>
    <w:rsid w:val="004F2E60"/>
    <w:rsid w:val="004F3540"/>
    <w:rsid w:val="004F365F"/>
    <w:rsid w:val="004F3C86"/>
    <w:rsid w:val="004F52DB"/>
    <w:rsid w:val="004F5624"/>
    <w:rsid w:val="004F5B40"/>
    <w:rsid w:val="004F5DA4"/>
    <w:rsid w:val="004F62B2"/>
    <w:rsid w:val="004F6424"/>
    <w:rsid w:val="004F6851"/>
    <w:rsid w:val="005020A9"/>
    <w:rsid w:val="005029C7"/>
    <w:rsid w:val="00502B57"/>
    <w:rsid w:val="00503AFF"/>
    <w:rsid w:val="00503E49"/>
    <w:rsid w:val="00503E67"/>
    <w:rsid w:val="005040CD"/>
    <w:rsid w:val="00504733"/>
    <w:rsid w:val="00504AAD"/>
    <w:rsid w:val="00505229"/>
    <w:rsid w:val="00505CE4"/>
    <w:rsid w:val="00507F98"/>
    <w:rsid w:val="005108A3"/>
    <w:rsid w:val="00510F6E"/>
    <w:rsid w:val="00511422"/>
    <w:rsid w:val="005118AE"/>
    <w:rsid w:val="005119A2"/>
    <w:rsid w:val="00512116"/>
    <w:rsid w:val="00512AC1"/>
    <w:rsid w:val="00512F3C"/>
    <w:rsid w:val="00513387"/>
    <w:rsid w:val="00513DB7"/>
    <w:rsid w:val="00514C91"/>
    <w:rsid w:val="00515705"/>
    <w:rsid w:val="0051587A"/>
    <w:rsid w:val="005158FA"/>
    <w:rsid w:val="00516063"/>
    <w:rsid w:val="005169AD"/>
    <w:rsid w:val="00516C01"/>
    <w:rsid w:val="00517002"/>
    <w:rsid w:val="005208B9"/>
    <w:rsid w:val="0052096B"/>
    <w:rsid w:val="00520A99"/>
    <w:rsid w:val="0052170B"/>
    <w:rsid w:val="005221F0"/>
    <w:rsid w:val="00522C41"/>
    <w:rsid w:val="00523608"/>
    <w:rsid w:val="005240E6"/>
    <w:rsid w:val="00524807"/>
    <w:rsid w:val="00524CBC"/>
    <w:rsid w:val="005252FE"/>
    <w:rsid w:val="00525A39"/>
    <w:rsid w:val="00525FF9"/>
    <w:rsid w:val="0052617C"/>
    <w:rsid w:val="005303F2"/>
    <w:rsid w:val="0053092D"/>
    <w:rsid w:val="00532C41"/>
    <w:rsid w:val="00532D3F"/>
    <w:rsid w:val="00532D99"/>
    <w:rsid w:val="0053386D"/>
    <w:rsid w:val="00534700"/>
    <w:rsid w:val="0053526C"/>
    <w:rsid w:val="0053535B"/>
    <w:rsid w:val="0053599D"/>
    <w:rsid w:val="00536F69"/>
    <w:rsid w:val="0053791F"/>
    <w:rsid w:val="0054030B"/>
    <w:rsid w:val="00540870"/>
    <w:rsid w:val="00540ECC"/>
    <w:rsid w:val="005417A2"/>
    <w:rsid w:val="00541D09"/>
    <w:rsid w:val="00542A99"/>
    <w:rsid w:val="00544114"/>
    <w:rsid w:val="005446BD"/>
    <w:rsid w:val="005448CC"/>
    <w:rsid w:val="005455E5"/>
    <w:rsid w:val="00546B3E"/>
    <w:rsid w:val="00547538"/>
    <w:rsid w:val="005476A0"/>
    <w:rsid w:val="0055002F"/>
    <w:rsid w:val="0055108C"/>
    <w:rsid w:val="00553BFA"/>
    <w:rsid w:val="00553E02"/>
    <w:rsid w:val="00553FAB"/>
    <w:rsid w:val="00554D05"/>
    <w:rsid w:val="00555610"/>
    <w:rsid w:val="00555E42"/>
    <w:rsid w:val="00556441"/>
    <w:rsid w:val="00557155"/>
    <w:rsid w:val="00560642"/>
    <w:rsid w:val="0056077E"/>
    <w:rsid w:val="00560EDA"/>
    <w:rsid w:val="00561229"/>
    <w:rsid w:val="005617F9"/>
    <w:rsid w:val="00561A0B"/>
    <w:rsid w:val="00561A0E"/>
    <w:rsid w:val="0056228A"/>
    <w:rsid w:val="005629EE"/>
    <w:rsid w:val="00563647"/>
    <w:rsid w:val="005648FA"/>
    <w:rsid w:val="00564D50"/>
    <w:rsid w:val="00566434"/>
    <w:rsid w:val="00566A31"/>
    <w:rsid w:val="00566FA8"/>
    <w:rsid w:val="00566FCE"/>
    <w:rsid w:val="00567346"/>
    <w:rsid w:val="00567F71"/>
    <w:rsid w:val="005711BB"/>
    <w:rsid w:val="00571E76"/>
    <w:rsid w:val="00572F3D"/>
    <w:rsid w:val="0057371B"/>
    <w:rsid w:val="00574CA9"/>
    <w:rsid w:val="00575DA8"/>
    <w:rsid w:val="00575EB8"/>
    <w:rsid w:val="00576A4C"/>
    <w:rsid w:val="00577E39"/>
    <w:rsid w:val="00580407"/>
    <w:rsid w:val="00581144"/>
    <w:rsid w:val="00581A43"/>
    <w:rsid w:val="00581AA2"/>
    <w:rsid w:val="00581B3D"/>
    <w:rsid w:val="00582A4A"/>
    <w:rsid w:val="00582A9B"/>
    <w:rsid w:val="005832AB"/>
    <w:rsid w:val="00584114"/>
    <w:rsid w:val="0058437C"/>
    <w:rsid w:val="0058562F"/>
    <w:rsid w:val="005859B1"/>
    <w:rsid w:val="00585C81"/>
    <w:rsid w:val="00590295"/>
    <w:rsid w:val="0059067D"/>
    <w:rsid w:val="005909EF"/>
    <w:rsid w:val="00590B46"/>
    <w:rsid w:val="00590E9C"/>
    <w:rsid w:val="0059124D"/>
    <w:rsid w:val="005935F4"/>
    <w:rsid w:val="00593859"/>
    <w:rsid w:val="00593E0A"/>
    <w:rsid w:val="00597E4E"/>
    <w:rsid w:val="005A00E9"/>
    <w:rsid w:val="005A167F"/>
    <w:rsid w:val="005A170B"/>
    <w:rsid w:val="005A1B0D"/>
    <w:rsid w:val="005A25FF"/>
    <w:rsid w:val="005A30D6"/>
    <w:rsid w:val="005A346E"/>
    <w:rsid w:val="005A3B14"/>
    <w:rsid w:val="005A3CFE"/>
    <w:rsid w:val="005A3F9A"/>
    <w:rsid w:val="005A4EB0"/>
    <w:rsid w:val="005A60B1"/>
    <w:rsid w:val="005A6F3F"/>
    <w:rsid w:val="005A73CF"/>
    <w:rsid w:val="005A7AA5"/>
    <w:rsid w:val="005B0618"/>
    <w:rsid w:val="005B1277"/>
    <w:rsid w:val="005B12FF"/>
    <w:rsid w:val="005B131F"/>
    <w:rsid w:val="005B1655"/>
    <w:rsid w:val="005B1D19"/>
    <w:rsid w:val="005B324A"/>
    <w:rsid w:val="005B3F6F"/>
    <w:rsid w:val="005B5339"/>
    <w:rsid w:val="005B5947"/>
    <w:rsid w:val="005B5B93"/>
    <w:rsid w:val="005B630A"/>
    <w:rsid w:val="005B7482"/>
    <w:rsid w:val="005B798B"/>
    <w:rsid w:val="005C07A4"/>
    <w:rsid w:val="005C1304"/>
    <w:rsid w:val="005C1FAE"/>
    <w:rsid w:val="005C39E8"/>
    <w:rsid w:val="005C4494"/>
    <w:rsid w:val="005C5660"/>
    <w:rsid w:val="005C5957"/>
    <w:rsid w:val="005C72E3"/>
    <w:rsid w:val="005D17B0"/>
    <w:rsid w:val="005D1A43"/>
    <w:rsid w:val="005D404C"/>
    <w:rsid w:val="005D4610"/>
    <w:rsid w:val="005D47FD"/>
    <w:rsid w:val="005D4B68"/>
    <w:rsid w:val="005D5909"/>
    <w:rsid w:val="005E11C1"/>
    <w:rsid w:val="005E1547"/>
    <w:rsid w:val="005E2563"/>
    <w:rsid w:val="005E394C"/>
    <w:rsid w:val="005E3FC4"/>
    <w:rsid w:val="005E42BF"/>
    <w:rsid w:val="005E4E4C"/>
    <w:rsid w:val="005E4E70"/>
    <w:rsid w:val="005E5C23"/>
    <w:rsid w:val="005E65BB"/>
    <w:rsid w:val="005F0CE5"/>
    <w:rsid w:val="005F0DA0"/>
    <w:rsid w:val="005F19F8"/>
    <w:rsid w:val="005F1DB4"/>
    <w:rsid w:val="005F20E0"/>
    <w:rsid w:val="005F2143"/>
    <w:rsid w:val="005F2390"/>
    <w:rsid w:val="005F2767"/>
    <w:rsid w:val="005F292D"/>
    <w:rsid w:val="005F30E6"/>
    <w:rsid w:val="005F31E0"/>
    <w:rsid w:val="005F4914"/>
    <w:rsid w:val="005F4B67"/>
    <w:rsid w:val="005F60B9"/>
    <w:rsid w:val="005F6140"/>
    <w:rsid w:val="005F62B7"/>
    <w:rsid w:val="005F6869"/>
    <w:rsid w:val="005F68A3"/>
    <w:rsid w:val="005F6BB9"/>
    <w:rsid w:val="005F6EF2"/>
    <w:rsid w:val="005F6F90"/>
    <w:rsid w:val="005F7149"/>
    <w:rsid w:val="005F7880"/>
    <w:rsid w:val="005F7C27"/>
    <w:rsid w:val="005F7F3F"/>
    <w:rsid w:val="006008AE"/>
    <w:rsid w:val="00601446"/>
    <w:rsid w:val="006021BC"/>
    <w:rsid w:val="00603148"/>
    <w:rsid w:val="006040CB"/>
    <w:rsid w:val="00605524"/>
    <w:rsid w:val="00605697"/>
    <w:rsid w:val="00605710"/>
    <w:rsid w:val="0060593C"/>
    <w:rsid w:val="00606FC7"/>
    <w:rsid w:val="00607B40"/>
    <w:rsid w:val="00610456"/>
    <w:rsid w:val="00611473"/>
    <w:rsid w:val="00611B36"/>
    <w:rsid w:val="00611C40"/>
    <w:rsid w:val="00612038"/>
    <w:rsid w:val="00612C19"/>
    <w:rsid w:val="00613A34"/>
    <w:rsid w:val="00613D95"/>
    <w:rsid w:val="006152DF"/>
    <w:rsid w:val="00615386"/>
    <w:rsid w:val="00615ADA"/>
    <w:rsid w:val="00616A74"/>
    <w:rsid w:val="00617CB6"/>
    <w:rsid w:val="006221CD"/>
    <w:rsid w:val="006222B9"/>
    <w:rsid w:val="0062396C"/>
    <w:rsid w:val="00623C80"/>
    <w:rsid w:val="0062607F"/>
    <w:rsid w:val="00626642"/>
    <w:rsid w:val="006266A9"/>
    <w:rsid w:val="00630426"/>
    <w:rsid w:val="00630D89"/>
    <w:rsid w:val="00631368"/>
    <w:rsid w:val="006316C1"/>
    <w:rsid w:val="00631ED4"/>
    <w:rsid w:val="0063204F"/>
    <w:rsid w:val="006327F9"/>
    <w:rsid w:val="006336BA"/>
    <w:rsid w:val="00633BC7"/>
    <w:rsid w:val="00633DEE"/>
    <w:rsid w:val="006342C1"/>
    <w:rsid w:val="006343BB"/>
    <w:rsid w:val="00634DD1"/>
    <w:rsid w:val="00635586"/>
    <w:rsid w:val="00635AC7"/>
    <w:rsid w:val="00635E9C"/>
    <w:rsid w:val="0063651A"/>
    <w:rsid w:val="00636884"/>
    <w:rsid w:val="006378EE"/>
    <w:rsid w:val="00637B41"/>
    <w:rsid w:val="006400B9"/>
    <w:rsid w:val="006405C6"/>
    <w:rsid w:val="00640C97"/>
    <w:rsid w:val="0064109E"/>
    <w:rsid w:val="006414EE"/>
    <w:rsid w:val="00642524"/>
    <w:rsid w:val="00642C67"/>
    <w:rsid w:val="00642D0A"/>
    <w:rsid w:val="0064336A"/>
    <w:rsid w:val="00643B38"/>
    <w:rsid w:val="006442ED"/>
    <w:rsid w:val="00644E9E"/>
    <w:rsid w:val="0064630E"/>
    <w:rsid w:val="00646CC2"/>
    <w:rsid w:val="00646FE1"/>
    <w:rsid w:val="00647075"/>
    <w:rsid w:val="006478FC"/>
    <w:rsid w:val="00650053"/>
    <w:rsid w:val="0065213B"/>
    <w:rsid w:val="00653126"/>
    <w:rsid w:val="006553F2"/>
    <w:rsid w:val="006554C6"/>
    <w:rsid w:val="0065581D"/>
    <w:rsid w:val="00655AF6"/>
    <w:rsid w:val="00655C2F"/>
    <w:rsid w:val="00660403"/>
    <w:rsid w:val="00660694"/>
    <w:rsid w:val="00661140"/>
    <w:rsid w:val="00661354"/>
    <w:rsid w:val="00662419"/>
    <w:rsid w:val="006628CE"/>
    <w:rsid w:val="0066507F"/>
    <w:rsid w:val="006653E3"/>
    <w:rsid w:val="00670977"/>
    <w:rsid w:val="006710DD"/>
    <w:rsid w:val="0067110E"/>
    <w:rsid w:val="00672434"/>
    <w:rsid w:val="00673200"/>
    <w:rsid w:val="00673DB8"/>
    <w:rsid w:val="0067501E"/>
    <w:rsid w:val="00675C39"/>
    <w:rsid w:val="00676210"/>
    <w:rsid w:val="00676F4A"/>
    <w:rsid w:val="006773D2"/>
    <w:rsid w:val="00680581"/>
    <w:rsid w:val="00681A41"/>
    <w:rsid w:val="006821B2"/>
    <w:rsid w:val="00682891"/>
    <w:rsid w:val="006832B8"/>
    <w:rsid w:val="006838C0"/>
    <w:rsid w:val="00683F1F"/>
    <w:rsid w:val="00684D24"/>
    <w:rsid w:val="00685901"/>
    <w:rsid w:val="00685BB9"/>
    <w:rsid w:val="006879A6"/>
    <w:rsid w:val="0069006A"/>
    <w:rsid w:val="00690127"/>
    <w:rsid w:val="006901B4"/>
    <w:rsid w:val="0069133F"/>
    <w:rsid w:val="00691BFF"/>
    <w:rsid w:val="006924E2"/>
    <w:rsid w:val="00692B3B"/>
    <w:rsid w:val="00694AAC"/>
    <w:rsid w:val="00694CE4"/>
    <w:rsid w:val="00694EEA"/>
    <w:rsid w:val="006953C1"/>
    <w:rsid w:val="00696355"/>
    <w:rsid w:val="0069644D"/>
    <w:rsid w:val="006967C5"/>
    <w:rsid w:val="00696EB2"/>
    <w:rsid w:val="00696F8B"/>
    <w:rsid w:val="00697524"/>
    <w:rsid w:val="00697921"/>
    <w:rsid w:val="006A0369"/>
    <w:rsid w:val="006A0B22"/>
    <w:rsid w:val="006A16E9"/>
    <w:rsid w:val="006A2BAE"/>
    <w:rsid w:val="006A3B8A"/>
    <w:rsid w:val="006A3D2D"/>
    <w:rsid w:val="006A47BB"/>
    <w:rsid w:val="006A49F0"/>
    <w:rsid w:val="006A4BE8"/>
    <w:rsid w:val="006A5190"/>
    <w:rsid w:val="006A5450"/>
    <w:rsid w:val="006B0199"/>
    <w:rsid w:val="006B09FE"/>
    <w:rsid w:val="006B0A32"/>
    <w:rsid w:val="006B0BD8"/>
    <w:rsid w:val="006B2D94"/>
    <w:rsid w:val="006B4557"/>
    <w:rsid w:val="006B57E4"/>
    <w:rsid w:val="006B597E"/>
    <w:rsid w:val="006B76BA"/>
    <w:rsid w:val="006B77AA"/>
    <w:rsid w:val="006B7D40"/>
    <w:rsid w:val="006B7F95"/>
    <w:rsid w:val="006B7FA6"/>
    <w:rsid w:val="006C0251"/>
    <w:rsid w:val="006C2B9A"/>
    <w:rsid w:val="006C3092"/>
    <w:rsid w:val="006C39BB"/>
    <w:rsid w:val="006C4502"/>
    <w:rsid w:val="006C47C7"/>
    <w:rsid w:val="006C4893"/>
    <w:rsid w:val="006C592A"/>
    <w:rsid w:val="006C5FB5"/>
    <w:rsid w:val="006C6114"/>
    <w:rsid w:val="006C65F5"/>
    <w:rsid w:val="006C6E0F"/>
    <w:rsid w:val="006C766A"/>
    <w:rsid w:val="006D060F"/>
    <w:rsid w:val="006D1D86"/>
    <w:rsid w:val="006D208D"/>
    <w:rsid w:val="006D2288"/>
    <w:rsid w:val="006D275A"/>
    <w:rsid w:val="006D3231"/>
    <w:rsid w:val="006D4197"/>
    <w:rsid w:val="006D4464"/>
    <w:rsid w:val="006D4769"/>
    <w:rsid w:val="006D529C"/>
    <w:rsid w:val="006D5E91"/>
    <w:rsid w:val="006D6033"/>
    <w:rsid w:val="006D614F"/>
    <w:rsid w:val="006D6CDD"/>
    <w:rsid w:val="006E01AF"/>
    <w:rsid w:val="006E14E6"/>
    <w:rsid w:val="006E1AEE"/>
    <w:rsid w:val="006E1E39"/>
    <w:rsid w:val="006E25E6"/>
    <w:rsid w:val="006E2F52"/>
    <w:rsid w:val="006E32A9"/>
    <w:rsid w:val="006E3B9C"/>
    <w:rsid w:val="006E3E87"/>
    <w:rsid w:val="006E41E2"/>
    <w:rsid w:val="006E50DF"/>
    <w:rsid w:val="006E51A2"/>
    <w:rsid w:val="006E605A"/>
    <w:rsid w:val="006E6401"/>
    <w:rsid w:val="006E77AF"/>
    <w:rsid w:val="006E7B67"/>
    <w:rsid w:val="006F0DE2"/>
    <w:rsid w:val="006F11BD"/>
    <w:rsid w:val="006F1740"/>
    <w:rsid w:val="006F25B4"/>
    <w:rsid w:val="006F2824"/>
    <w:rsid w:val="006F2D66"/>
    <w:rsid w:val="006F32C7"/>
    <w:rsid w:val="006F3495"/>
    <w:rsid w:val="006F3DCC"/>
    <w:rsid w:val="006F417D"/>
    <w:rsid w:val="006F45A0"/>
    <w:rsid w:val="006F4A68"/>
    <w:rsid w:val="006F521F"/>
    <w:rsid w:val="006F5C83"/>
    <w:rsid w:val="006F6274"/>
    <w:rsid w:val="006F67CC"/>
    <w:rsid w:val="006F6B89"/>
    <w:rsid w:val="00700FA0"/>
    <w:rsid w:val="00701C2D"/>
    <w:rsid w:val="00702162"/>
    <w:rsid w:val="00702FA7"/>
    <w:rsid w:val="00703930"/>
    <w:rsid w:val="00703E44"/>
    <w:rsid w:val="00705635"/>
    <w:rsid w:val="0070610E"/>
    <w:rsid w:val="007067D8"/>
    <w:rsid w:val="00707759"/>
    <w:rsid w:val="00707CA4"/>
    <w:rsid w:val="00710081"/>
    <w:rsid w:val="007107B2"/>
    <w:rsid w:val="00710B0D"/>
    <w:rsid w:val="00711F0B"/>
    <w:rsid w:val="0071296E"/>
    <w:rsid w:val="00713A85"/>
    <w:rsid w:val="00713CB5"/>
    <w:rsid w:val="00714E3F"/>
    <w:rsid w:val="00714F41"/>
    <w:rsid w:val="00715486"/>
    <w:rsid w:val="0071558B"/>
    <w:rsid w:val="007170C9"/>
    <w:rsid w:val="0071776A"/>
    <w:rsid w:val="00717A25"/>
    <w:rsid w:val="00720022"/>
    <w:rsid w:val="00720DD3"/>
    <w:rsid w:val="00721189"/>
    <w:rsid w:val="0072131A"/>
    <w:rsid w:val="007221C3"/>
    <w:rsid w:val="00722F2C"/>
    <w:rsid w:val="00723BEB"/>
    <w:rsid w:val="007254D1"/>
    <w:rsid w:val="00725B32"/>
    <w:rsid w:val="00725B3C"/>
    <w:rsid w:val="00726FB9"/>
    <w:rsid w:val="0072737E"/>
    <w:rsid w:val="007276B6"/>
    <w:rsid w:val="00730088"/>
    <w:rsid w:val="0073101C"/>
    <w:rsid w:val="007312B8"/>
    <w:rsid w:val="0073168D"/>
    <w:rsid w:val="00733D54"/>
    <w:rsid w:val="007340CF"/>
    <w:rsid w:val="00734BB7"/>
    <w:rsid w:val="00735E79"/>
    <w:rsid w:val="007360C8"/>
    <w:rsid w:val="00736A4F"/>
    <w:rsid w:val="00737753"/>
    <w:rsid w:val="00737768"/>
    <w:rsid w:val="007402B6"/>
    <w:rsid w:val="00740CE9"/>
    <w:rsid w:val="007411F4"/>
    <w:rsid w:val="007418B3"/>
    <w:rsid w:val="00741E9C"/>
    <w:rsid w:val="007428E3"/>
    <w:rsid w:val="00742B71"/>
    <w:rsid w:val="00743423"/>
    <w:rsid w:val="0074394E"/>
    <w:rsid w:val="0074422D"/>
    <w:rsid w:val="00746926"/>
    <w:rsid w:val="00750BD6"/>
    <w:rsid w:val="00750D0A"/>
    <w:rsid w:val="00750E63"/>
    <w:rsid w:val="0075195E"/>
    <w:rsid w:val="00751D93"/>
    <w:rsid w:val="00751F4F"/>
    <w:rsid w:val="007520D3"/>
    <w:rsid w:val="00752189"/>
    <w:rsid w:val="00752300"/>
    <w:rsid w:val="00752D5B"/>
    <w:rsid w:val="00753BF5"/>
    <w:rsid w:val="007546F8"/>
    <w:rsid w:val="00754840"/>
    <w:rsid w:val="0075557A"/>
    <w:rsid w:val="0075579B"/>
    <w:rsid w:val="00755BAB"/>
    <w:rsid w:val="00757094"/>
    <w:rsid w:val="00757720"/>
    <w:rsid w:val="00757B1E"/>
    <w:rsid w:val="0076080E"/>
    <w:rsid w:val="0076133A"/>
    <w:rsid w:val="007614FD"/>
    <w:rsid w:val="0076301B"/>
    <w:rsid w:val="0076411D"/>
    <w:rsid w:val="0076526D"/>
    <w:rsid w:val="0076646F"/>
    <w:rsid w:val="007670F8"/>
    <w:rsid w:val="007671D4"/>
    <w:rsid w:val="007675DC"/>
    <w:rsid w:val="0077030F"/>
    <w:rsid w:val="00770A85"/>
    <w:rsid w:val="007714C7"/>
    <w:rsid w:val="00773177"/>
    <w:rsid w:val="00773568"/>
    <w:rsid w:val="00773638"/>
    <w:rsid w:val="00773DC9"/>
    <w:rsid w:val="00774171"/>
    <w:rsid w:val="007743EE"/>
    <w:rsid w:val="0077473F"/>
    <w:rsid w:val="007751C5"/>
    <w:rsid w:val="0077572E"/>
    <w:rsid w:val="007757AD"/>
    <w:rsid w:val="007763FE"/>
    <w:rsid w:val="00776D76"/>
    <w:rsid w:val="007775EF"/>
    <w:rsid w:val="00777B47"/>
    <w:rsid w:val="00777BE4"/>
    <w:rsid w:val="007800A4"/>
    <w:rsid w:val="0078031B"/>
    <w:rsid w:val="007811CB"/>
    <w:rsid w:val="00782808"/>
    <w:rsid w:val="00782ABB"/>
    <w:rsid w:val="00784690"/>
    <w:rsid w:val="00784F44"/>
    <w:rsid w:val="0078567E"/>
    <w:rsid w:val="00786672"/>
    <w:rsid w:val="007872CF"/>
    <w:rsid w:val="00787877"/>
    <w:rsid w:val="00787FA7"/>
    <w:rsid w:val="00790B46"/>
    <w:rsid w:val="00790E89"/>
    <w:rsid w:val="00790EFC"/>
    <w:rsid w:val="007916F8"/>
    <w:rsid w:val="0079201C"/>
    <w:rsid w:val="00792A41"/>
    <w:rsid w:val="0079307F"/>
    <w:rsid w:val="007939EB"/>
    <w:rsid w:val="007940C5"/>
    <w:rsid w:val="007947C4"/>
    <w:rsid w:val="00795CE1"/>
    <w:rsid w:val="00796DCE"/>
    <w:rsid w:val="00797ECD"/>
    <w:rsid w:val="007A0646"/>
    <w:rsid w:val="007A06AC"/>
    <w:rsid w:val="007A0A3E"/>
    <w:rsid w:val="007A0D9D"/>
    <w:rsid w:val="007A240E"/>
    <w:rsid w:val="007A28F8"/>
    <w:rsid w:val="007A3D46"/>
    <w:rsid w:val="007A4249"/>
    <w:rsid w:val="007A4636"/>
    <w:rsid w:val="007A4C46"/>
    <w:rsid w:val="007B1014"/>
    <w:rsid w:val="007B103F"/>
    <w:rsid w:val="007B1484"/>
    <w:rsid w:val="007B1A10"/>
    <w:rsid w:val="007B31AB"/>
    <w:rsid w:val="007B3268"/>
    <w:rsid w:val="007B42D3"/>
    <w:rsid w:val="007B46D9"/>
    <w:rsid w:val="007B4976"/>
    <w:rsid w:val="007B51C2"/>
    <w:rsid w:val="007B6659"/>
    <w:rsid w:val="007B6C39"/>
    <w:rsid w:val="007B76AB"/>
    <w:rsid w:val="007B7DBD"/>
    <w:rsid w:val="007C0BFA"/>
    <w:rsid w:val="007C1576"/>
    <w:rsid w:val="007C45D3"/>
    <w:rsid w:val="007C597B"/>
    <w:rsid w:val="007C760C"/>
    <w:rsid w:val="007D08FD"/>
    <w:rsid w:val="007D11CD"/>
    <w:rsid w:val="007D157B"/>
    <w:rsid w:val="007D1584"/>
    <w:rsid w:val="007D2044"/>
    <w:rsid w:val="007D2C72"/>
    <w:rsid w:val="007D3870"/>
    <w:rsid w:val="007D3EFA"/>
    <w:rsid w:val="007D4F33"/>
    <w:rsid w:val="007D554B"/>
    <w:rsid w:val="007D5719"/>
    <w:rsid w:val="007D5CB4"/>
    <w:rsid w:val="007D65C7"/>
    <w:rsid w:val="007D6F40"/>
    <w:rsid w:val="007D74A2"/>
    <w:rsid w:val="007D74D2"/>
    <w:rsid w:val="007D795B"/>
    <w:rsid w:val="007D79B5"/>
    <w:rsid w:val="007D7DB3"/>
    <w:rsid w:val="007E0617"/>
    <w:rsid w:val="007E13FC"/>
    <w:rsid w:val="007E1E8B"/>
    <w:rsid w:val="007E2010"/>
    <w:rsid w:val="007E22B1"/>
    <w:rsid w:val="007E2334"/>
    <w:rsid w:val="007E23CE"/>
    <w:rsid w:val="007E2844"/>
    <w:rsid w:val="007E2CE7"/>
    <w:rsid w:val="007E3628"/>
    <w:rsid w:val="007E38B7"/>
    <w:rsid w:val="007E39EC"/>
    <w:rsid w:val="007E3E05"/>
    <w:rsid w:val="007E43D0"/>
    <w:rsid w:val="007E4F00"/>
    <w:rsid w:val="007E53C1"/>
    <w:rsid w:val="007E54F8"/>
    <w:rsid w:val="007E5987"/>
    <w:rsid w:val="007E5BD8"/>
    <w:rsid w:val="007E70FB"/>
    <w:rsid w:val="007E7996"/>
    <w:rsid w:val="007E7BF9"/>
    <w:rsid w:val="007F02BC"/>
    <w:rsid w:val="007F0605"/>
    <w:rsid w:val="007F125A"/>
    <w:rsid w:val="007F12FD"/>
    <w:rsid w:val="007F1D17"/>
    <w:rsid w:val="007F1E50"/>
    <w:rsid w:val="007F20D7"/>
    <w:rsid w:val="007F2563"/>
    <w:rsid w:val="007F2E65"/>
    <w:rsid w:val="007F3E4C"/>
    <w:rsid w:val="007F43BA"/>
    <w:rsid w:val="007F45D1"/>
    <w:rsid w:val="007F5A93"/>
    <w:rsid w:val="007F64BE"/>
    <w:rsid w:val="007F6B78"/>
    <w:rsid w:val="007F6BE1"/>
    <w:rsid w:val="007F6CAC"/>
    <w:rsid w:val="007F6DC3"/>
    <w:rsid w:val="007F735B"/>
    <w:rsid w:val="007F7EBA"/>
    <w:rsid w:val="008006B4"/>
    <w:rsid w:val="0080152D"/>
    <w:rsid w:val="008015B6"/>
    <w:rsid w:val="00802C68"/>
    <w:rsid w:val="00803FD4"/>
    <w:rsid w:val="0080481C"/>
    <w:rsid w:val="00804C54"/>
    <w:rsid w:val="008056DD"/>
    <w:rsid w:val="008059CE"/>
    <w:rsid w:val="00805FFB"/>
    <w:rsid w:val="008060C3"/>
    <w:rsid w:val="00807084"/>
    <w:rsid w:val="008072A5"/>
    <w:rsid w:val="0080786E"/>
    <w:rsid w:val="00807EE0"/>
    <w:rsid w:val="008109F9"/>
    <w:rsid w:val="0081104C"/>
    <w:rsid w:val="008117A2"/>
    <w:rsid w:val="008121F2"/>
    <w:rsid w:val="00812A63"/>
    <w:rsid w:val="00812D16"/>
    <w:rsid w:val="0081321E"/>
    <w:rsid w:val="00814793"/>
    <w:rsid w:val="00815252"/>
    <w:rsid w:val="00815782"/>
    <w:rsid w:val="008169FB"/>
    <w:rsid w:val="00816C51"/>
    <w:rsid w:val="00817BA3"/>
    <w:rsid w:val="00817CD1"/>
    <w:rsid w:val="00817F1C"/>
    <w:rsid w:val="00821251"/>
    <w:rsid w:val="00821865"/>
    <w:rsid w:val="008225EB"/>
    <w:rsid w:val="0082311E"/>
    <w:rsid w:val="0082327D"/>
    <w:rsid w:val="0082396C"/>
    <w:rsid w:val="008241F1"/>
    <w:rsid w:val="0082433D"/>
    <w:rsid w:val="00825535"/>
    <w:rsid w:val="00825881"/>
    <w:rsid w:val="00826509"/>
    <w:rsid w:val="00826587"/>
    <w:rsid w:val="00826CDC"/>
    <w:rsid w:val="00831BB9"/>
    <w:rsid w:val="00831E94"/>
    <w:rsid w:val="008323D1"/>
    <w:rsid w:val="00832CD4"/>
    <w:rsid w:val="0083317D"/>
    <w:rsid w:val="00833371"/>
    <w:rsid w:val="0083354D"/>
    <w:rsid w:val="00833E72"/>
    <w:rsid w:val="0083409B"/>
    <w:rsid w:val="0083561B"/>
    <w:rsid w:val="00835740"/>
    <w:rsid w:val="00835F57"/>
    <w:rsid w:val="00836A28"/>
    <w:rsid w:val="00837D78"/>
    <w:rsid w:val="00840004"/>
    <w:rsid w:val="0084032E"/>
    <w:rsid w:val="00840D79"/>
    <w:rsid w:val="00840D92"/>
    <w:rsid w:val="008412B7"/>
    <w:rsid w:val="00841A55"/>
    <w:rsid w:val="00842A21"/>
    <w:rsid w:val="00844006"/>
    <w:rsid w:val="0084565F"/>
    <w:rsid w:val="00845A4B"/>
    <w:rsid w:val="00845DAD"/>
    <w:rsid w:val="00846EC1"/>
    <w:rsid w:val="00847738"/>
    <w:rsid w:val="0084799F"/>
    <w:rsid w:val="00847BE2"/>
    <w:rsid w:val="00850F61"/>
    <w:rsid w:val="00851205"/>
    <w:rsid w:val="00851377"/>
    <w:rsid w:val="00851FA1"/>
    <w:rsid w:val="008529F6"/>
    <w:rsid w:val="0085373D"/>
    <w:rsid w:val="00854179"/>
    <w:rsid w:val="0085433D"/>
    <w:rsid w:val="0085437C"/>
    <w:rsid w:val="008547C3"/>
    <w:rsid w:val="00854B2F"/>
    <w:rsid w:val="00855481"/>
    <w:rsid w:val="00855DAF"/>
    <w:rsid w:val="00856354"/>
    <w:rsid w:val="008568E1"/>
    <w:rsid w:val="00856BE9"/>
    <w:rsid w:val="008578F8"/>
    <w:rsid w:val="00857A04"/>
    <w:rsid w:val="008601E5"/>
    <w:rsid w:val="00860566"/>
    <w:rsid w:val="008608C8"/>
    <w:rsid w:val="0086165C"/>
    <w:rsid w:val="00861B26"/>
    <w:rsid w:val="00862406"/>
    <w:rsid w:val="00862EED"/>
    <w:rsid w:val="008636D7"/>
    <w:rsid w:val="008639E7"/>
    <w:rsid w:val="008643FC"/>
    <w:rsid w:val="00864588"/>
    <w:rsid w:val="008649B9"/>
    <w:rsid w:val="00864E0D"/>
    <w:rsid w:val="008653D7"/>
    <w:rsid w:val="00866F7B"/>
    <w:rsid w:val="00867641"/>
    <w:rsid w:val="0086784F"/>
    <w:rsid w:val="00870394"/>
    <w:rsid w:val="008703CC"/>
    <w:rsid w:val="0087073B"/>
    <w:rsid w:val="00871ECA"/>
    <w:rsid w:val="00873967"/>
    <w:rsid w:val="00874512"/>
    <w:rsid w:val="008750D0"/>
    <w:rsid w:val="008756AE"/>
    <w:rsid w:val="00876045"/>
    <w:rsid w:val="0087702D"/>
    <w:rsid w:val="008770D4"/>
    <w:rsid w:val="00877E69"/>
    <w:rsid w:val="008800E5"/>
    <w:rsid w:val="00880569"/>
    <w:rsid w:val="0088127F"/>
    <w:rsid w:val="008815EF"/>
    <w:rsid w:val="00882613"/>
    <w:rsid w:val="00882760"/>
    <w:rsid w:val="00882E7E"/>
    <w:rsid w:val="008849EB"/>
    <w:rsid w:val="00885273"/>
    <w:rsid w:val="00885727"/>
    <w:rsid w:val="00885F2C"/>
    <w:rsid w:val="00886386"/>
    <w:rsid w:val="0088701C"/>
    <w:rsid w:val="008874EB"/>
    <w:rsid w:val="00887F34"/>
    <w:rsid w:val="00891218"/>
    <w:rsid w:val="00892459"/>
    <w:rsid w:val="0089255C"/>
    <w:rsid w:val="008929AA"/>
    <w:rsid w:val="00892AA5"/>
    <w:rsid w:val="00892E20"/>
    <w:rsid w:val="00893133"/>
    <w:rsid w:val="00894579"/>
    <w:rsid w:val="0089499B"/>
    <w:rsid w:val="00894ACA"/>
    <w:rsid w:val="00894C2B"/>
    <w:rsid w:val="00894EC5"/>
    <w:rsid w:val="008958AD"/>
    <w:rsid w:val="00896658"/>
    <w:rsid w:val="008967B5"/>
    <w:rsid w:val="0089752C"/>
    <w:rsid w:val="00897B3F"/>
    <w:rsid w:val="008A03AC"/>
    <w:rsid w:val="008A0976"/>
    <w:rsid w:val="008A098F"/>
    <w:rsid w:val="008A1008"/>
    <w:rsid w:val="008A14CA"/>
    <w:rsid w:val="008A2875"/>
    <w:rsid w:val="008A29C3"/>
    <w:rsid w:val="008A2E5C"/>
    <w:rsid w:val="008A344B"/>
    <w:rsid w:val="008A345A"/>
    <w:rsid w:val="008A3DB9"/>
    <w:rsid w:val="008A4302"/>
    <w:rsid w:val="008A4624"/>
    <w:rsid w:val="008A471A"/>
    <w:rsid w:val="008A4B4C"/>
    <w:rsid w:val="008A6A5C"/>
    <w:rsid w:val="008A7316"/>
    <w:rsid w:val="008B0700"/>
    <w:rsid w:val="008B2885"/>
    <w:rsid w:val="008B37B8"/>
    <w:rsid w:val="008B3CD1"/>
    <w:rsid w:val="008B4A1C"/>
    <w:rsid w:val="008B4E64"/>
    <w:rsid w:val="008B500A"/>
    <w:rsid w:val="008B638F"/>
    <w:rsid w:val="008B6A0F"/>
    <w:rsid w:val="008C08BE"/>
    <w:rsid w:val="008C095C"/>
    <w:rsid w:val="008C1610"/>
    <w:rsid w:val="008C1C18"/>
    <w:rsid w:val="008C1CB7"/>
    <w:rsid w:val="008C25A4"/>
    <w:rsid w:val="008C2BFD"/>
    <w:rsid w:val="008C2F1E"/>
    <w:rsid w:val="008C30E5"/>
    <w:rsid w:val="008C3B5B"/>
    <w:rsid w:val="008C409F"/>
    <w:rsid w:val="008C424D"/>
    <w:rsid w:val="008C4BB6"/>
    <w:rsid w:val="008C602D"/>
    <w:rsid w:val="008C6BCC"/>
    <w:rsid w:val="008C6DB7"/>
    <w:rsid w:val="008C6FFE"/>
    <w:rsid w:val="008C798E"/>
    <w:rsid w:val="008D087A"/>
    <w:rsid w:val="008D098D"/>
    <w:rsid w:val="008D0A82"/>
    <w:rsid w:val="008D1164"/>
    <w:rsid w:val="008D129E"/>
    <w:rsid w:val="008D135A"/>
    <w:rsid w:val="008D1603"/>
    <w:rsid w:val="008D1903"/>
    <w:rsid w:val="008D2205"/>
    <w:rsid w:val="008D2331"/>
    <w:rsid w:val="008D2AF9"/>
    <w:rsid w:val="008D347F"/>
    <w:rsid w:val="008D35AD"/>
    <w:rsid w:val="008D36CD"/>
    <w:rsid w:val="008D4380"/>
    <w:rsid w:val="008D4385"/>
    <w:rsid w:val="008D48D1"/>
    <w:rsid w:val="008D4AB6"/>
    <w:rsid w:val="008D5104"/>
    <w:rsid w:val="008D5521"/>
    <w:rsid w:val="008D57FA"/>
    <w:rsid w:val="008D638C"/>
    <w:rsid w:val="008D6BE8"/>
    <w:rsid w:val="008D7480"/>
    <w:rsid w:val="008E04FD"/>
    <w:rsid w:val="008E089C"/>
    <w:rsid w:val="008E21D2"/>
    <w:rsid w:val="008E27E9"/>
    <w:rsid w:val="008E42DE"/>
    <w:rsid w:val="008E54AC"/>
    <w:rsid w:val="008E6AA8"/>
    <w:rsid w:val="008E77FA"/>
    <w:rsid w:val="008E7BA7"/>
    <w:rsid w:val="008E7E7C"/>
    <w:rsid w:val="008F20D0"/>
    <w:rsid w:val="008F2958"/>
    <w:rsid w:val="008F2C49"/>
    <w:rsid w:val="008F2F39"/>
    <w:rsid w:val="008F36F0"/>
    <w:rsid w:val="008F4988"/>
    <w:rsid w:val="008F4B00"/>
    <w:rsid w:val="008F54E9"/>
    <w:rsid w:val="008F66BC"/>
    <w:rsid w:val="008F765D"/>
    <w:rsid w:val="008F79AB"/>
    <w:rsid w:val="008F7CD5"/>
    <w:rsid w:val="008F7CFF"/>
    <w:rsid w:val="008F7ED1"/>
    <w:rsid w:val="008F7F85"/>
    <w:rsid w:val="009009E8"/>
    <w:rsid w:val="00901C8D"/>
    <w:rsid w:val="0090279B"/>
    <w:rsid w:val="00902964"/>
    <w:rsid w:val="00902B2D"/>
    <w:rsid w:val="00902CE1"/>
    <w:rsid w:val="00903535"/>
    <w:rsid w:val="00904A4D"/>
    <w:rsid w:val="00905643"/>
    <w:rsid w:val="009056EE"/>
    <w:rsid w:val="00905C16"/>
    <w:rsid w:val="00905EE9"/>
    <w:rsid w:val="009065F4"/>
    <w:rsid w:val="009072F0"/>
    <w:rsid w:val="009075A7"/>
    <w:rsid w:val="00907DD5"/>
    <w:rsid w:val="00907DFB"/>
    <w:rsid w:val="00910624"/>
    <w:rsid w:val="00910FBA"/>
    <w:rsid w:val="00911D39"/>
    <w:rsid w:val="00912B9F"/>
    <w:rsid w:val="00913BFB"/>
    <w:rsid w:val="00914370"/>
    <w:rsid w:val="00914C73"/>
    <w:rsid w:val="0091503D"/>
    <w:rsid w:val="00915220"/>
    <w:rsid w:val="0091620A"/>
    <w:rsid w:val="009165B7"/>
    <w:rsid w:val="00916AB1"/>
    <w:rsid w:val="00916CAF"/>
    <w:rsid w:val="0091728F"/>
    <w:rsid w:val="00917687"/>
    <w:rsid w:val="00917C0F"/>
    <w:rsid w:val="00917D07"/>
    <w:rsid w:val="0092040E"/>
    <w:rsid w:val="00920C6C"/>
    <w:rsid w:val="009213B1"/>
    <w:rsid w:val="00921897"/>
    <w:rsid w:val="00921C6D"/>
    <w:rsid w:val="0092201C"/>
    <w:rsid w:val="0092278B"/>
    <w:rsid w:val="009227D9"/>
    <w:rsid w:val="00923C44"/>
    <w:rsid w:val="009241C3"/>
    <w:rsid w:val="00924ECD"/>
    <w:rsid w:val="00926D41"/>
    <w:rsid w:val="00927791"/>
    <w:rsid w:val="00927869"/>
    <w:rsid w:val="00930607"/>
    <w:rsid w:val="00930756"/>
    <w:rsid w:val="00930D0A"/>
    <w:rsid w:val="00931A2C"/>
    <w:rsid w:val="009329BA"/>
    <w:rsid w:val="0093304D"/>
    <w:rsid w:val="009336D4"/>
    <w:rsid w:val="00934670"/>
    <w:rsid w:val="0093471A"/>
    <w:rsid w:val="00936335"/>
    <w:rsid w:val="00936859"/>
    <w:rsid w:val="00936939"/>
    <w:rsid w:val="00937178"/>
    <w:rsid w:val="0094053B"/>
    <w:rsid w:val="00941F00"/>
    <w:rsid w:val="00942040"/>
    <w:rsid w:val="00942C9F"/>
    <w:rsid w:val="00944904"/>
    <w:rsid w:val="00945631"/>
    <w:rsid w:val="00946158"/>
    <w:rsid w:val="00946440"/>
    <w:rsid w:val="009467EF"/>
    <w:rsid w:val="00947549"/>
    <w:rsid w:val="0094785C"/>
    <w:rsid w:val="00947CF3"/>
    <w:rsid w:val="00950E34"/>
    <w:rsid w:val="00951C77"/>
    <w:rsid w:val="00952C7B"/>
    <w:rsid w:val="00952FDD"/>
    <w:rsid w:val="00953668"/>
    <w:rsid w:val="0095433D"/>
    <w:rsid w:val="00955C1D"/>
    <w:rsid w:val="00955D65"/>
    <w:rsid w:val="00955E76"/>
    <w:rsid w:val="00955FF0"/>
    <w:rsid w:val="00956567"/>
    <w:rsid w:val="0095686F"/>
    <w:rsid w:val="0095793C"/>
    <w:rsid w:val="00960E7C"/>
    <w:rsid w:val="0096111E"/>
    <w:rsid w:val="00961125"/>
    <w:rsid w:val="009612FD"/>
    <w:rsid w:val="009614E3"/>
    <w:rsid w:val="009623D8"/>
    <w:rsid w:val="00962D60"/>
    <w:rsid w:val="009632C0"/>
    <w:rsid w:val="00963362"/>
    <w:rsid w:val="00963A05"/>
    <w:rsid w:val="00963BD1"/>
    <w:rsid w:val="00963E30"/>
    <w:rsid w:val="00966235"/>
    <w:rsid w:val="00966932"/>
    <w:rsid w:val="00966B1F"/>
    <w:rsid w:val="00970A7E"/>
    <w:rsid w:val="00970F0A"/>
    <w:rsid w:val="0097116E"/>
    <w:rsid w:val="009722FE"/>
    <w:rsid w:val="009725D0"/>
    <w:rsid w:val="00972C03"/>
    <w:rsid w:val="00973944"/>
    <w:rsid w:val="00973B8B"/>
    <w:rsid w:val="009743AD"/>
    <w:rsid w:val="00974518"/>
    <w:rsid w:val="0097478E"/>
    <w:rsid w:val="00974EAE"/>
    <w:rsid w:val="00976FDE"/>
    <w:rsid w:val="0098008F"/>
    <w:rsid w:val="0098093F"/>
    <w:rsid w:val="00980FE0"/>
    <w:rsid w:val="009812E2"/>
    <w:rsid w:val="009812F6"/>
    <w:rsid w:val="00982A42"/>
    <w:rsid w:val="00982A86"/>
    <w:rsid w:val="00983788"/>
    <w:rsid w:val="00983CB8"/>
    <w:rsid w:val="00985F8B"/>
    <w:rsid w:val="00987093"/>
    <w:rsid w:val="00987E71"/>
    <w:rsid w:val="0099031D"/>
    <w:rsid w:val="009909BE"/>
    <w:rsid w:val="00990C3B"/>
    <w:rsid w:val="00991CBD"/>
    <w:rsid w:val="009921E6"/>
    <w:rsid w:val="009928B7"/>
    <w:rsid w:val="0099321A"/>
    <w:rsid w:val="0099377F"/>
    <w:rsid w:val="009938AD"/>
    <w:rsid w:val="009940C2"/>
    <w:rsid w:val="009947E8"/>
    <w:rsid w:val="009960B7"/>
    <w:rsid w:val="00996F08"/>
    <w:rsid w:val="009972FE"/>
    <w:rsid w:val="009A08AE"/>
    <w:rsid w:val="009A0C28"/>
    <w:rsid w:val="009A26FB"/>
    <w:rsid w:val="009A3DCA"/>
    <w:rsid w:val="009A6A87"/>
    <w:rsid w:val="009A6D53"/>
    <w:rsid w:val="009A778F"/>
    <w:rsid w:val="009B01D2"/>
    <w:rsid w:val="009B111F"/>
    <w:rsid w:val="009B34F2"/>
    <w:rsid w:val="009B3638"/>
    <w:rsid w:val="009B37F1"/>
    <w:rsid w:val="009B536C"/>
    <w:rsid w:val="009B5C19"/>
    <w:rsid w:val="009B6496"/>
    <w:rsid w:val="009B679F"/>
    <w:rsid w:val="009B6817"/>
    <w:rsid w:val="009B693D"/>
    <w:rsid w:val="009B7EBA"/>
    <w:rsid w:val="009C01DA"/>
    <w:rsid w:val="009C117A"/>
    <w:rsid w:val="009C1528"/>
    <w:rsid w:val="009C20CC"/>
    <w:rsid w:val="009C2717"/>
    <w:rsid w:val="009C2BDF"/>
    <w:rsid w:val="009C3558"/>
    <w:rsid w:val="009C36D5"/>
    <w:rsid w:val="009C4C5E"/>
    <w:rsid w:val="009C562E"/>
    <w:rsid w:val="009C5E44"/>
    <w:rsid w:val="009C747F"/>
    <w:rsid w:val="009C7531"/>
    <w:rsid w:val="009C7742"/>
    <w:rsid w:val="009C7A57"/>
    <w:rsid w:val="009C7DCD"/>
    <w:rsid w:val="009D1C54"/>
    <w:rsid w:val="009D204B"/>
    <w:rsid w:val="009D220C"/>
    <w:rsid w:val="009D221F"/>
    <w:rsid w:val="009D238B"/>
    <w:rsid w:val="009D3625"/>
    <w:rsid w:val="009D5D42"/>
    <w:rsid w:val="009D71DF"/>
    <w:rsid w:val="009E09F0"/>
    <w:rsid w:val="009E19E8"/>
    <w:rsid w:val="009E1E90"/>
    <w:rsid w:val="009E2196"/>
    <w:rsid w:val="009E23AD"/>
    <w:rsid w:val="009E2533"/>
    <w:rsid w:val="009E2AFA"/>
    <w:rsid w:val="009E377C"/>
    <w:rsid w:val="009E3CD9"/>
    <w:rsid w:val="009E411C"/>
    <w:rsid w:val="009E4269"/>
    <w:rsid w:val="009E458A"/>
    <w:rsid w:val="009E5316"/>
    <w:rsid w:val="009E5D7C"/>
    <w:rsid w:val="009E5DFC"/>
    <w:rsid w:val="009E64BF"/>
    <w:rsid w:val="009E6515"/>
    <w:rsid w:val="009E6782"/>
    <w:rsid w:val="009E7B29"/>
    <w:rsid w:val="009E7C3C"/>
    <w:rsid w:val="009F0E56"/>
    <w:rsid w:val="009F0F9D"/>
    <w:rsid w:val="009F1789"/>
    <w:rsid w:val="009F2E3B"/>
    <w:rsid w:val="009F2FD3"/>
    <w:rsid w:val="009F3004"/>
    <w:rsid w:val="009F33BE"/>
    <w:rsid w:val="009F36D2"/>
    <w:rsid w:val="009F3B6B"/>
    <w:rsid w:val="009F3CDE"/>
    <w:rsid w:val="009F4504"/>
    <w:rsid w:val="009F502C"/>
    <w:rsid w:val="009F5397"/>
    <w:rsid w:val="009F564E"/>
    <w:rsid w:val="009F577C"/>
    <w:rsid w:val="009F603B"/>
    <w:rsid w:val="009F6438"/>
    <w:rsid w:val="009F66EE"/>
    <w:rsid w:val="009F6987"/>
    <w:rsid w:val="009F720F"/>
    <w:rsid w:val="009F7634"/>
    <w:rsid w:val="009F7CB9"/>
    <w:rsid w:val="00A010E7"/>
    <w:rsid w:val="00A01A17"/>
    <w:rsid w:val="00A01A60"/>
    <w:rsid w:val="00A01C7F"/>
    <w:rsid w:val="00A032E2"/>
    <w:rsid w:val="00A040A0"/>
    <w:rsid w:val="00A04D72"/>
    <w:rsid w:val="00A0525B"/>
    <w:rsid w:val="00A065FB"/>
    <w:rsid w:val="00A06E6E"/>
    <w:rsid w:val="00A076F9"/>
    <w:rsid w:val="00A07997"/>
    <w:rsid w:val="00A07F87"/>
    <w:rsid w:val="00A107D3"/>
    <w:rsid w:val="00A12F11"/>
    <w:rsid w:val="00A13659"/>
    <w:rsid w:val="00A13982"/>
    <w:rsid w:val="00A1637F"/>
    <w:rsid w:val="00A16921"/>
    <w:rsid w:val="00A1693D"/>
    <w:rsid w:val="00A170E5"/>
    <w:rsid w:val="00A17830"/>
    <w:rsid w:val="00A206ED"/>
    <w:rsid w:val="00A20806"/>
    <w:rsid w:val="00A20C7F"/>
    <w:rsid w:val="00A213B2"/>
    <w:rsid w:val="00A21669"/>
    <w:rsid w:val="00A21979"/>
    <w:rsid w:val="00A21D41"/>
    <w:rsid w:val="00A225F2"/>
    <w:rsid w:val="00A22DBA"/>
    <w:rsid w:val="00A22E78"/>
    <w:rsid w:val="00A2329D"/>
    <w:rsid w:val="00A2490E"/>
    <w:rsid w:val="00A24936"/>
    <w:rsid w:val="00A25152"/>
    <w:rsid w:val="00A2521E"/>
    <w:rsid w:val="00A25442"/>
    <w:rsid w:val="00A25BFF"/>
    <w:rsid w:val="00A26648"/>
    <w:rsid w:val="00A26F79"/>
    <w:rsid w:val="00A2721D"/>
    <w:rsid w:val="00A27522"/>
    <w:rsid w:val="00A27545"/>
    <w:rsid w:val="00A27C05"/>
    <w:rsid w:val="00A31126"/>
    <w:rsid w:val="00A31277"/>
    <w:rsid w:val="00A3136F"/>
    <w:rsid w:val="00A316CD"/>
    <w:rsid w:val="00A32155"/>
    <w:rsid w:val="00A33922"/>
    <w:rsid w:val="00A346D6"/>
    <w:rsid w:val="00A34D0C"/>
    <w:rsid w:val="00A34D76"/>
    <w:rsid w:val="00A35E1D"/>
    <w:rsid w:val="00A36591"/>
    <w:rsid w:val="00A365D0"/>
    <w:rsid w:val="00A36726"/>
    <w:rsid w:val="00A36815"/>
    <w:rsid w:val="00A402B8"/>
    <w:rsid w:val="00A4043E"/>
    <w:rsid w:val="00A40CDC"/>
    <w:rsid w:val="00A41BD1"/>
    <w:rsid w:val="00A42688"/>
    <w:rsid w:val="00A42836"/>
    <w:rsid w:val="00A42AAE"/>
    <w:rsid w:val="00A42D68"/>
    <w:rsid w:val="00A436FB"/>
    <w:rsid w:val="00A437D9"/>
    <w:rsid w:val="00A43C16"/>
    <w:rsid w:val="00A442EB"/>
    <w:rsid w:val="00A443A6"/>
    <w:rsid w:val="00A4504D"/>
    <w:rsid w:val="00A453DE"/>
    <w:rsid w:val="00A4544C"/>
    <w:rsid w:val="00A4566A"/>
    <w:rsid w:val="00A45A1A"/>
    <w:rsid w:val="00A45E61"/>
    <w:rsid w:val="00A470D6"/>
    <w:rsid w:val="00A47139"/>
    <w:rsid w:val="00A47F32"/>
    <w:rsid w:val="00A52059"/>
    <w:rsid w:val="00A5230A"/>
    <w:rsid w:val="00A53220"/>
    <w:rsid w:val="00A538E6"/>
    <w:rsid w:val="00A546E2"/>
    <w:rsid w:val="00A54A82"/>
    <w:rsid w:val="00A55F01"/>
    <w:rsid w:val="00A56102"/>
    <w:rsid w:val="00A562CB"/>
    <w:rsid w:val="00A56800"/>
    <w:rsid w:val="00A56D7E"/>
    <w:rsid w:val="00A57404"/>
    <w:rsid w:val="00A575BD"/>
    <w:rsid w:val="00A602D0"/>
    <w:rsid w:val="00A60AC7"/>
    <w:rsid w:val="00A60EEC"/>
    <w:rsid w:val="00A62878"/>
    <w:rsid w:val="00A63B83"/>
    <w:rsid w:val="00A6512C"/>
    <w:rsid w:val="00A65BD9"/>
    <w:rsid w:val="00A65C15"/>
    <w:rsid w:val="00A65CB9"/>
    <w:rsid w:val="00A660DE"/>
    <w:rsid w:val="00A6636F"/>
    <w:rsid w:val="00A66718"/>
    <w:rsid w:val="00A66A56"/>
    <w:rsid w:val="00A671EF"/>
    <w:rsid w:val="00A67355"/>
    <w:rsid w:val="00A679DC"/>
    <w:rsid w:val="00A67C41"/>
    <w:rsid w:val="00A67E55"/>
    <w:rsid w:val="00A70B31"/>
    <w:rsid w:val="00A71285"/>
    <w:rsid w:val="00A713C3"/>
    <w:rsid w:val="00A73A74"/>
    <w:rsid w:val="00A74112"/>
    <w:rsid w:val="00A741BE"/>
    <w:rsid w:val="00A74292"/>
    <w:rsid w:val="00A7486C"/>
    <w:rsid w:val="00A74E62"/>
    <w:rsid w:val="00A759FE"/>
    <w:rsid w:val="00A75FE1"/>
    <w:rsid w:val="00A76D67"/>
    <w:rsid w:val="00A77562"/>
    <w:rsid w:val="00A776B8"/>
    <w:rsid w:val="00A77AF7"/>
    <w:rsid w:val="00A8182E"/>
    <w:rsid w:val="00A81EB6"/>
    <w:rsid w:val="00A837FE"/>
    <w:rsid w:val="00A83D36"/>
    <w:rsid w:val="00A83DBE"/>
    <w:rsid w:val="00A8473C"/>
    <w:rsid w:val="00A8528F"/>
    <w:rsid w:val="00A85357"/>
    <w:rsid w:val="00A856FE"/>
    <w:rsid w:val="00A859DE"/>
    <w:rsid w:val="00A86071"/>
    <w:rsid w:val="00A86E25"/>
    <w:rsid w:val="00A86E2A"/>
    <w:rsid w:val="00A87146"/>
    <w:rsid w:val="00A902DD"/>
    <w:rsid w:val="00A9034C"/>
    <w:rsid w:val="00A9040C"/>
    <w:rsid w:val="00A9070B"/>
    <w:rsid w:val="00A90912"/>
    <w:rsid w:val="00A91617"/>
    <w:rsid w:val="00A91929"/>
    <w:rsid w:val="00A9255F"/>
    <w:rsid w:val="00A92C13"/>
    <w:rsid w:val="00A93216"/>
    <w:rsid w:val="00A937B7"/>
    <w:rsid w:val="00A93AEB"/>
    <w:rsid w:val="00A94795"/>
    <w:rsid w:val="00A95401"/>
    <w:rsid w:val="00A95BF4"/>
    <w:rsid w:val="00A96FA8"/>
    <w:rsid w:val="00A976D9"/>
    <w:rsid w:val="00A9770A"/>
    <w:rsid w:val="00AA0A43"/>
    <w:rsid w:val="00AA0DD3"/>
    <w:rsid w:val="00AA1476"/>
    <w:rsid w:val="00AA1C07"/>
    <w:rsid w:val="00AA1D8E"/>
    <w:rsid w:val="00AA352D"/>
    <w:rsid w:val="00AA3688"/>
    <w:rsid w:val="00AA3C44"/>
    <w:rsid w:val="00AA4929"/>
    <w:rsid w:val="00AA5887"/>
    <w:rsid w:val="00AA6DF7"/>
    <w:rsid w:val="00AA6EF9"/>
    <w:rsid w:val="00AA7940"/>
    <w:rsid w:val="00AB19F8"/>
    <w:rsid w:val="00AB2A61"/>
    <w:rsid w:val="00AB2D89"/>
    <w:rsid w:val="00AB3A12"/>
    <w:rsid w:val="00AB44A4"/>
    <w:rsid w:val="00AB5818"/>
    <w:rsid w:val="00AB58CD"/>
    <w:rsid w:val="00AB592E"/>
    <w:rsid w:val="00AB5A8D"/>
    <w:rsid w:val="00AB6288"/>
    <w:rsid w:val="00AB63C9"/>
    <w:rsid w:val="00AB6642"/>
    <w:rsid w:val="00AB744F"/>
    <w:rsid w:val="00AB7AE1"/>
    <w:rsid w:val="00AB7BEA"/>
    <w:rsid w:val="00AC0FC0"/>
    <w:rsid w:val="00AC2EFE"/>
    <w:rsid w:val="00AC3930"/>
    <w:rsid w:val="00AC3AB1"/>
    <w:rsid w:val="00AC438B"/>
    <w:rsid w:val="00AC43D0"/>
    <w:rsid w:val="00AC47AA"/>
    <w:rsid w:val="00AC567F"/>
    <w:rsid w:val="00AC5CA1"/>
    <w:rsid w:val="00AC68C6"/>
    <w:rsid w:val="00AC72CE"/>
    <w:rsid w:val="00AC79C1"/>
    <w:rsid w:val="00AC7CA4"/>
    <w:rsid w:val="00AD1103"/>
    <w:rsid w:val="00AD187E"/>
    <w:rsid w:val="00AD216C"/>
    <w:rsid w:val="00AD295A"/>
    <w:rsid w:val="00AD327D"/>
    <w:rsid w:val="00AD3AE9"/>
    <w:rsid w:val="00AD3C24"/>
    <w:rsid w:val="00AD493B"/>
    <w:rsid w:val="00AD4A64"/>
    <w:rsid w:val="00AD4D4E"/>
    <w:rsid w:val="00AD4F39"/>
    <w:rsid w:val="00AD598F"/>
    <w:rsid w:val="00AD5F91"/>
    <w:rsid w:val="00AD6D09"/>
    <w:rsid w:val="00AD726B"/>
    <w:rsid w:val="00AD742B"/>
    <w:rsid w:val="00AD7536"/>
    <w:rsid w:val="00AE0382"/>
    <w:rsid w:val="00AE07DA"/>
    <w:rsid w:val="00AE098E"/>
    <w:rsid w:val="00AE0BBA"/>
    <w:rsid w:val="00AE0D56"/>
    <w:rsid w:val="00AE17C6"/>
    <w:rsid w:val="00AE1AFB"/>
    <w:rsid w:val="00AE2291"/>
    <w:rsid w:val="00AE25C8"/>
    <w:rsid w:val="00AE2B26"/>
    <w:rsid w:val="00AE2CB3"/>
    <w:rsid w:val="00AE31D1"/>
    <w:rsid w:val="00AE3572"/>
    <w:rsid w:val="00AE3AD0"/>
    <w:rsid w:val="00AE4113"/>
    <w:rsid w:val="00AE4380"/>
    <w:rsid w:val="00AE4478"/>
    <w:rsid w:val="00AE4ECB"/>
    <w:rsid w:val="00AE4FAC"/>
    <w:rsid w:val="00AE5525"/>
    <w:rsid w:val="00AE5867"/>
    <w:rsid w:val="00AE6381"/>
    <w:rsid w:val="00AE656F"/>
    <w:rsid w:val="00AE6D86"/>
    <w:rsid w:val="00AE71FC"/>
    <w:rsid w:val="00AE7D78"/>
    <w:rsid w:val="00AF3D3D"/>
    <w:rsid w:val="00AF41F6"/>
    <w:rsid w:val="00AF438E"/>
    <w:rsid w:val="00AF45CA"/>
    <w:rsid w:val="00AF591C"/>
    <w:rsid w:val="00AF5CEE"/>
    <w:rsid w:val="00AF5E5C"/>
    <w:rsid w:val="00AF621D"/>
    <w:rsid w:val="00AF6776"/>
    <w:rsid w:val="00AF690E"/>
    <w:rsid w:val="00AF7051"/>
    <w:rsid w:val="00AF7421"/>
    <w:rsid w:val="00AF7506"/>
    <w:rsid w:val="00AF790B"/>
    <w:rsid w:val="00AF7D65"/>
    <w:rsid w:val="00B007DD"/>
    <w:rsid w:val="00B00894"/>
    <w:rsid w:val="00B0098A"/>
    <w:rsid w:val="00B01016"/>
    <w:rsid w:val="00B0146E"/>
    <w:rsid w:val="00B01A38"/>
    <w:rsid w:val="00B02160"/>
    <w:rsid w:val="00B027CB"/>
    <w:rsid w:val="00B0352B"/>
    <w:rsid w:val="00B03ADD"/>
    <w:rsid w:val="00B054A5"/>
    <w:rsid w:val="00B058E1"/>
    <w:rsid w:val="00B0682C"/>
    <w:rsid w:val="00B06916"/>
    <w:rsid w:val="00B06C9E"/>
    <w:rsid w:val="00B070F3"/>
    <w:rsid w:val="00B073E6"/>
    <w:rsid w:val="00B074F8"/>
    <w:rsid w:val="00B114B1"/>
    <w:rsid w:val="00B11A3D"/>
    <w:rsid w:val="00B121B0"/>
    <w:rsid w:val="00B13B87"/>
    <w:rsid w:val="00B14420"/>
    <w:rsid w:val="00B146DB"/>
    <w:rsid w:val="00B152B0"/>
    <w:rsid w:val="00B1549F"/>
    <w:rsid w:val="00B15A10"/>
    <w:rsid w:val="00B1672A"/>
    <w:rsid w:val="00B17FAB"/>
    <w:rsid w:val="00B202D3"/>
    <w:rsid w:val="00B20879"/>
    <w:rsid w:val="00B22C5F"/>
    <w:rsid w:val="00B23204"/>
    <w:rsid w:val="00B23687"/>
    <w:rsid w:val="00B244D2"/>
    <w:rsid w:val="00B24907"/>
    <w:rsid w:val="00B25710"/>
    <w:rsid w:val="00B269FA"/>
    <w:rsid w:val="00B27B03"/>
    <w:rsid w:val="00B27C34"/>
    <w:rsid w:val="00B30257"/>
    <w:rsid w:val="00B31468"/>
    <w:rsid w:val="00B31B62"/>
    <w:rsid w:val="00B3208E"/>
    <w:rsid w:val="00B33711"/>
    <w:rsid w:val="00B34889"/>
    <w:rsid w:val="00B35204"/>
    <w:rsid w:val="00B35AA8"/>
    <w:rsid w:val="00B37550"/>
    <w:rsid w:val="00B3756B"/>
    <w:rsid w:val="00B37BFB"/>
    <w:rsid w:val="00B37C97"/>
    <w:rsid w:val="00B402C6"/>
    <w:rsid w:val="00B40F09"/>
    <w:rsid w:val="00B40F24"/>
    <w:rsid w:val="00B41674"/>
    <w:rsid w:val="00B41DC1"/>
    <w:rsid w:val="00B42F69"/>
    <w:rsid w:val="00B43064"/>
    <w:rsid w:val="00B440E7"/>
    <w:rsid w:val="00B46404"/>
    <w:rsid w:val="00B46EC7"/>
    <w:rsid w:val="00B47996"/>
    <w:rsid w:val="00B501E4"/>
    <w:rsid w:val="00B50491"/>
    <w:rsid w:val="00B509E5"/>
    <w:rsid w:val="00B50A91"/>
    <w:rsid w:val="00B5160B"/>
    <w:rsid w:val="00B51761"/>
    <w:rsid w:val="00B51871"/>
    <w:rsid w:val="00B52022"/>
    <w:rsid w:val="00B52187"/>
    <w:rsid w:val="00B54691"/>
    <w:rsid w:val="00B54B15"/>
    <w:rsid w:val="00B55553"/>
    <w:rsid w:val="00B563AE"/>
    <w:rsid w:val="00B56552"/>
    <w:rsid w:val="00B60A0F"/>
    <w:rsid w:val="00B60CCD"/>
    <w:rsid w:val="00B62854"/>
    <w:rsid w:val="00B62EF1"/>
    <w:rsid w:val="00B640CC"/>
    <w:rsid w:val="00B645B6"/>
    <w:rsid w:val="00B64777"/>
    <w:rsid w:val="00B6478B"/>
    <w:rsid w:val="00B64B2F"/>
    <w:rsid w:val="00B64D24"/>
    <w:rsid w:val="00B65D2B"/>
    <w:rsid w:val="00B667BF"/>
    <w:rsid w:val="00B674D6"/>
    <w:rsid w:val="00B6797D"/>
    <w:rsid w:val="00B67A6F"/>
    <w:rsid w:val="00B72FEF"/>
    <w:rsid w:val="00B735B8"/>
    <w:rsid w:val="00B7463C"/>
    <w:rsid w:val="00B74858"/>
    <w:rsid w:val="00B74C9A"/>
    <w:rsid w:val="00B74DBA"/>
    <w:rsid w:val="00B752EB"/>
    <w:rsid w:val="00B769C3"/>
    <w:rsid w:val="00B76AA2"/>
    <w:rsid w:val="00B77BE4"/>
    <w:rsid w:val="00B77F26"/>
    <w:rsid w:val="00B806E8"/>
    <w:rsid w:val="00B80CA0"/>
    <w:rsid w:val="00B812BE"/>
    <w:rsid w:val="00B813D5"/>
    <w:rsid w:val="00B8192B"/>
    <w:rsid w:val="00B8258D"/>
    <w:rsid w:val="00B825B4"/>
    <w:rsid w:val="00B825B6"/>
    <w:rsid w:val="00B84026"/>
    <w:rsid w:val="00B840F4"/>
    <w:rsid w:val="00B8457A"/>
    <w:rsid w:val="00B84E7E"/>
    <w:rsid w:val="00B85A77"/>
    <w:rsid w:val="00B86608"/>
    <w:rsid w:val="00B86B71"/>
    <w:rsid w:val="00B87442"/>
    <w:rsid w:val="00B87847"/>
    <w:rsid w:val="00B90477"/>
    <w:rsid w:val="00B910C1"/>
    <w:rsid w:val="00B92AA5"/>
    <w:rsid w:val="00B933B1"/>
    <w:rsid w:val="00B93448"/>
    <w:rsid w:val="00B9354E"/>
    <w:rsid w:val="00B93904"/>
    <w:rsid w:val="00B93FC1"/>
    <w:rsid w:val="00B955B3"/>
    <w:rsid w:val="00B955FE"/>
    <w:rsid w:val="00B96744"/>
    <w:rsid w:val="00B96EDB"/>
    <w:rsid w:val="00BA0B9F"/>
    <w:rsid w:val="00BA0BCD"/>
    <w:rsid w:val="00BA1055"/>
    <w:rsid w:val="00BA16AC"/>
    <w:rsid w:val="00BA19DA"/>
    <w:rsid w:val="00BA1D5D"/>
    <w:rsid w:val="00BA228B"/>
    <w:rsid w:val="00BA2A2A"/>
    <w:rsid w:val="00BA2F3C"/>
    <w:rsid w:val="00BA3121"/>
    <w:rsid w:val="00BA3287"/>
    <w:rsid w:val="00BA592A"/>
    <w:rsid w:val="00BA6419"/>
    <w:rsid w:val="00BA6550"/>
    <w:rsid w:val="00BA7DEC"/>
    <w:rsid w:val="00BB0242"/>
    <w:rsid w:val="00BB08B1"/>
    <w:rsid w:val="00BB26C2"/>
    <w:rsid w:val="00BB2B71"/>
    <w:rsid w:val="00BB3642"/>
    <w:rsid w:val="00BB45FC"/>
    <w:rsid w:val="00BB4A3B"/>
    <w:rsid w:val="00BB4ED2"/>
    <w:rsid w:val="00BB4FF9"/>
    <w:rsid w:val="00BB5277"/>
    <w:rsid w:val="00BB59F6"/>
    <w:rsid w:val="00BB5EF0"/>
    <w:rsid w:val="00BB607F"/>
    <w:rsid w:val="00BB66AB"/>
    <w:rsid w:val="00BB7222"/>
    <w:rsid w:val="00BB7FAC"/>
    <w:rsid w:val="00BC0AD6"/>
    <w:rsid w:val="00BC122E"/>
    <w:rsid w:val="00BC2934"/>
    <w:rsid w:val="00BC2FD0"/>
    <w:rsid w:val="00BC2FD4"/>
    <w:rsid w:val="00BC3584"/>
    <w:rsid w:val="00BC3BB0"/>
    <w:rsid w:val="00BC4C4C"/>
    <w:rsid w:val="00BC5838"/>
    <w:rsid w:val="00BC68B7"/>
    <w:rsid w:val="00BC6DC2"/>
    <w:rsid w:val="00BC74CF"/>
    <w:rsid w:val="00BC7E58"/>
    <w:rsid w:val="00BD1E0A"/>
    <w:rsid w:val="00BD2342"/>
    <w:rsid w:val="00BD2704"/>
    <w:rsid w:val="00BD29FB"/>
    <w:rsid w:val="00BD39CB"/>
    <w:rsid w:val="00BD3D64"/>
    <w:rsid w:val="00BD3EE2"/>
    <w:rsid w:val="00BD4EDE"/>
    <w:rsid w:val="00BD5EE1"/>
    <w:rsid w:val="00BE25A0"/>
    <w:rsid w:val="00BE3D89"/>
    <w:rsid w:val="00BE4ED6"/>
    <w:rsid w:val="00BE54F3"/>
    <w:rsid w:val="00BE5F67"/>
    <w:rsid w:val="00BE7920"/>
    <w:rsid w:val="00BE7F00"/>
    <w:rsid w:val="00BF00E5"/>
    <w:rsid w:val="00BF10C3"/>
    <w:rsid w:val="00BF15E1"/>
    <w:rsid w:val="00BF1E46"/>
    <w:rsid w:val="00BF2CD1"/>
    <w:rsid w:val="00BF3DBA"/>
    <w:rsid w:val="00BF3FD4"/>
    <w:rsid w:val="00BF41FC"/>
    <w:rsid w:val="00BF4331"/>
    <w:rsid w:val="00BF4B6A"/>
    <w:rsid w:val="00BF4CEE"/>
    <w:rsid w:val="00BF5135"/>
    <w:rsid w:val="00BF532F"/>
    <w:rsid w:val="00BF55BB"/>
    <w:rsid w:val="00BF71C7"/>
    <w:rsid w:val="00BF7601"/>
    <w:rsid w:val="00BF7ABB"/>
    <w:rsid w:val="00C00273"/>
    <w:rsid w:val="00C00312"/>
    <w:rsid w:val="00C009F5"/>
    <w:rsid w:val="00C00B1B"/>
    <w:rsid w:val="00C00DC7"/>
    <w:rsid w:val="00C00F97"/>
    <w:rsid w:val="00C01129"/>
    <w:rsid w:val="00C02239"/>
    <w:rsid w:val="00C022E1"/>
    <w:rsid w:val="00C0398D"/>
    <w:rsid w:val="00C045B2"/>
    <w:rsid w:val="00C05C3D"/>
    <w:rsid w:val="00C05CB0"/>
    <w:rsid w:val="00C071AC"/>
    <w:rsid w:val="00C07C13"/>
    <w:rsid w:val="00C106CD"/>
    <w:rsid w:val="00C109A2"/>
    <w:rsid w:val="00C113EE"/>
    <w:rsid w:val="00C11E4C"/>
    <w:rsid w:val="00C126F7"/>
    <w:rsid w:val="00C12CB5"/>
    <w:rsid w:val="00C14954"/>
    <w:rsid w:val="00C14B40"/>
    <w:rsid w:val="00C15A3A"/>
    <w:rsid w:val="00C15EB3"/>
    <w:rsid w:val="00C15F50"/>
    <w:rsid w:val="00C16A9C"/>
    <w:rsid w:val="00C16F97"/>
    <w:rsid w:val="00C179B0"/>
    <w:rsid w:val="00C20245"/>
    <w:rsid w:val="00C20CA6"/>
    <w:rsid w:val="00C22475"/>
    <w:rsid w:val="00C224F4"/>
    <w:rsid w:val="00C22653"/>
    <w:rsid w:val="00C226F9"/>
    <w:rsid w:val="00C22E26"/>
    <w:rsid w:val="00C23398"/>
    <w:rsid w:val="00C23B23"/>
    <w:rsid w:val="00C2428B"/>
    <w:rsid w:val="00C26630"/>
    <w:rsid w:val="00C26C22"/>
    <w:rsid w:val="00C26D2E"/>
    <w:rsid w:val="00C27B03"/>
    <w:rsid w:val="00C3089B"/>
    <w:rsid w:val="00C31452"/>
    <w:rsid w:val="00C316B3"/>
    <w:rsid w:val="00C32452"/>
    <w:rsid w:val="00C32618"/>
    <w:rsid w:val="00C328B7"/>
    <w:rsid w:val="00C3290F"/>
    <w:rsid w:val="00C32C2B"/>
    <w:rsid w:val="00C32F91"/>
    <w:rsid w:val="00C3342B"/>
    <w:rsid w:val="00C34B40"/>
    <w:rsid w:val="00C35269"/>
    <w:rsid w:val="00C35836"/>
    <w:rsid w:val="00C3585D"/>
    <w:rsid w:val="00C37046"/>
    <w:rsid w:val="00C40337"/>
    <w:rsid w:val="00C4178A"/>
    <w:rsid w:val="00C41CD3"/>
    <w:rsid w:val="00C41D4E"/>
    <w:rsid w:val="00C425CB"/>
    <w:rsid w:val="00C43438"/>
    <w:rsid w:val="00C44264"/>
    <w:rsid w:val="00C4441B"/>
    <w:rsid w:val="00C45AF4"/>
    <w:rsid w:val="00C46251"/>
    <w:rsid w:val="00C46FAA"/>
    <w:rsid w:val="00C4790F"/>
    <w:rsid w:val="00C47FC0"/>
    <w:rsid w:val="00C503FB"/>
    <w:rsid w:val="00C5189F"/>
    <w:rsid w:val="00C52646"/>
    <w:rsid w:val="00C528CC"/>
    <w:rsid w:val="00C535D8"/>
    <w:rsid w:val="00C53ABD"/>
    <w:rsid w:val="00C53AD3"/>
    <w:rsid w:val="00C53C94"/>
    <w:rsid w:val="00C53F48"/>
    <w:rsid w:val="00C550ED"/>
    <w:rsid w:val="00C5621B"/>
    <w:rsid w:val="00C57741"/>
    <w:rsid w:val="00C6074F"/>
    <w:rsid w:val="00C607FF"/>
    <w:rsid w:val="00C621F2"/>
    <w:rsid w:val="00C62568"/>
    <w:rsid w:val="00C63C78"/>
    <w:rsid w:val="00C64143"/>
    <w:rsid w:val="00C6434D"/>
    <w:rsid w:val="00C6492B"/>
    <w:rsid w:val="00C651C9"/>
    <w:rsid w:val="00C652E5"/>
    <w:rsid w:val="00C65CAD"/>
    <w:rsid w:val="00C65DD5"/>
    <w:rsid w:val="00C65F1C"/>
    <w:rsid w:val="00C66381"/>
    <w:rsid w:val="00C672A5"/>
    <w:rsid w:val="00C67446"/>
    <w:rsid w:val="00C675FA"/>
    <w:rsid w:val="00C67706"/>
    <w:rsid w:val="00C70962"/>
    <w:rsid w:val="00C710AE"/>
    <w:rsid w:val="00C71674"/>
    <w:rsid w:val="00C73620"/>
    <w:rsid w:val="00C74B87"/>
    <w:rsid w:val="00C7525E"/>
    <w:rsid w:val="00C75816"/>
    <w:rsid w:val="00C761D5"/>
    <w:rsid w:val="00C7697F"/>
    <w:rsid w:val="00C7706B"/>
    <w:rsid w:val="00C80FC2"/>
    <w:rsid w:val="00C8136C"/>
    <w:rsid w:val="00C8179A"/>
    <w:rsid w:val="00C82FAC"/>
    <w:rsid w:val="00C82FFA"/>
    <w:rsid w:val="00C8484E"/>
    <w:rsid w:val="00C84A1B"/>
    <w:rsid w:val="00C85521"/>
    <w:rsid w:val="00C856C0"/>
    <w:rsid w:val="00C85DBF"/>
    <w:rsid w:val="00C86034"/>
    <w:rsid w:val="00C863EE"/>
    <w:rsid w:val="00C878DA"/>
    <w:rsid w:val="00C90F13"/>
    <w:rsid w:val="00C91288"/>
    <w:rsid w:val="00C92646"/>
    <w:rsid w:val="00C929D7"/>
    <w:rsid w:val="00C929FD"/>
    <w:rsid w:val="00C9316A"/>
    <w:rsid w:val="00C931CA"/>
    <w:rsid w:val="00C93B5E"/>
    <w:rsid w:val="00C94C62"/>
    <w:rsid w:val="00C95050"/>
    <w:rsid w:val="00C950D7"/>
    <w:rsid w:val="00C95D8D"/>
    <w:rsid w:val="00C96842"/>
    <w:rsid w:val="00C97778"/>
    <w:rsid w:val="00C97C7F"/>
    <w:rsid w:val="00C97FB6"/>
    <w:rsid w:val="00CA0FD5"/>
    <w:rsid w:val="00CA2283"/>
    <w:rsid w:val="00CA2AEF"/>
    <w:rsid w:val="00CA2DBA"/>
    <w:rsid w:val="00CA325F"/>
    <w:rsid w:val="00CA33B8"/>
    <w:rsid w:val="00CA369F"/>
    <w:rsid w:val="00CA5922"/>
    <w:rsid w:val="00CA59E9"/>
    <w:rsid w:val="00CA7EFB"/>
    <w:rsid w:val="00CB1582"/>
    <w:rsid w:val="00CB22B7"/>
    <w:rsid w:val="00CB2E46"/>
    <w:rsid w:val="00CB313D"/>
    <w:rsid w:val="00CB318F"/>
    <w:rsid w:val="00CB31DA"/>
    <w:rsid w:val="00CB3EA2"/>
    <w:rsid w:val="00CB5032"/>
    <w:rsid w:val="00CB6961"/>
    <w:rsid w:val="00CB6FD6"/>
    <w:rsid w:val="00CB70E6"/>
    <w:rsid w:val="00CB7DF6"/>
    <w:rsid w:val="00CC21B1"/>
    <w:rsid w:val="00CC303F"/>
    <w:rsid w:val="00CC343B"/>
    <w:rsid w:val="00CC3C96"/>
    <w:rsid w:val="00CC4053"/>
    <w:rsid w:val="00CC4D83"/>
    <w:rsid w:val="00CC5E97"/>
    <w:rsid w:val="00CD077C"/>
    <w:rsid w:val="00CD0BA2"/>
    <w:rsid w:val="00CD2011"/>
    <w:rsid w:val="00CD2F4F"/>
    <w:rsid w:val="00CD342A"/>
    <w:rsid w:val="00CD3940"/>
    <w:rsid w:val="00CD4810"/>
    <w:rsid w:val="00CD62D8"/>
    <w:rsid w:val="00CD6AD1"/>
    <w:rsid w:val="00CE1ABF"/>
    <w:rsid w:val="00CE2111"/>
    <w:rsid w:val="00CE505B"/>
    <w:rsid w:val="00CE5446"/>
    <w:rsid w:val="00CE5E4C"/>
    <w:rsid w:val="00CE6A0B"/>
    <w:rsid w:val="00CE6F76"/>
    <w:rsid w:val="00CE72E5"/>
    <w:rsid w:val="00CE7B13"/>
    <w:rsid w:val="00CF0950"/>
    <w:rsid w:val="00CF0D9A"/>
    <w:rsid w:val="00CF2ADE"/>
    <w:rsid w:val="00CF2F31"/>
    <w:rsid w:val="00CF3B07"/>
    <w:rsid w:val="00CF4513"/>
    <w:rsid w:val="00CF48C2"/>
    <w:rsid w:val="00CF4B0A"/>
    <w:rsid w:val="00CF4C13"/>
    <w:rsid w:val="00CF59DA"/>
    <w:rsid w:val="00CF62E0"/>
    <w:rsid w:val="00CF6384"/>
    <w:rsid w:val="00CF6902"/>
    <w:rsid w:val="00D00B30"/>
    <w:rsid w:val="00D01002"/>
    <w:rsid w:val="00D01D27"/>
    <w:rsid w:val="00D02168"/>
    <w:rsid w:val="00D02BC2"/>
    <w:rsid w:val="00D03081"/>
    <w:rsid w:val="00D033B9"/>
    <w:rsid w:val="00D039C5"/>
    <w:rsid w:val="00D04100"/>
    <w:rsid w:val="00D04254"/>
    <w:rsid w:val="00D0491D"/>
    <w:rsid w:val="00D04A1B"/>
    <w:rsid w:val="00D0680F"/>
    <w:rsid w:val="00D06C86"/>
    <w:rsid w:val="00D06E88"/>
    <w:rsid w:val="00D071B6"/>
    <w:rsid w:val="00D11F90"/>
    <w:rsid w:val="00D13228"/>
    <w:rsid w:val="00D132EB"/>
    <w:rsid w:val="00D13527"/>
    <w:rsid w:val="00D14DED"/>
    <w:rsid w:val="00D14F0E"/>
    <w:rsid w:val="00D15E4E"/>
    <w:rsid w:val="00D168EE"/>
    <w:rsid w:val="00D16E92"/>
    <w:rsid w:val="00D17601"/>
    <w:rsid w:val="00D17644"/>
    <w:rsid w:val="00D20024"/>
    <w:rsid w:val="00D204F8"/>
    <w:rsid w:val="00D20D6E"/>
    <w:rsid w:val="00D21300"/>
    <w:rsid w:val="00D2132D"/>
    <w:rsid w:val="00D21615"/>
    <w:rsid w:val="00D216E4"/>
    <w:rsid w:val="00D217EB"/>
    <w:rsid w:val="00D21CEB"/>
    <w:rsid w:val="00D21EC9"/>
    <w:rsid w:val="00D22F7B"/>
    <w:rsid w:val="00D230DC"/>
    <w:rsid w:val="00D237BA"/>
    <w:rsid w:val="00D23995"/>
    <w:rsid w:val="00D24E7B"/>
    <w:rsid w:val="00D25E11"/>
    <w:rsid w:val="00D26012"/>
    <w:rsid w:val="00D26C9A"/>
    <w:rsid w:val="00D303E8"/>
    <w:rsid w:val="00D30662"/>
    <w:rsid w:val="00D30DD9"/>
    <w:rsid w:val="00D3133A"/>
    <w:rsid w:val="00D31BA6"/>
    <w:rsid w:val="00D32495"/>
    <w:rsid w:val="00D333B3"/>
    <w:rsid w:val="00D335E1"/>
    <w:rsid w:val="00D3361D"/>
    <w:rsid w:val="00D3545E"/>
    <w:rsid w:val="00D35FEA"/>
    <w:rsid w:val="00D36662"/>
    <w:rsid w:val="00D366E4"/>
    <w:rsid w:val="00D36BD3"/>
    <w:rsid w:val="00D40180"/>
    <w:rsid w:val="00D4075E"/>
    <w:rsid w:val="00D40FDF"/>
    <w:rsid w:val="00D41CF7"/>
    <w:rsid w:val="00D423AC"/>
    <w:rsid w:val="00D43DB6"/>
    <w:rsid w:val="00D4407A"/>
    <w:rsid w:val="00D44B15"/>
    <w:rsid w:val="00D44DC6"/>
    <w:rsid w:val="00D4538C"/>
    <w:rsid w:val="00D45C9D"/>
    <w:rsid w:val="00D45F13"/>
    <w:rsid w:val="00D463FF"/>
    <w:rsid w:val="00D4694D"/>
    <w:rsid w:val="00D47009"/>
    <w:rsid w:val="00D47152"/>
    <w:rsid w:val="00D476EA"/>
    <w:rsid w:val="00D513AA"/>
    <w:rsid w:val="00D514E5"/>
    <w:rsid w:val="00D5218F"/>
    <w:rsid w:val="00D529E8"/>
    <w:rsid w:val="00D52FC5"/>
    <w:rsid w:val="00D53589"/>
    <w:rsid w:val="00D539D5"/>
    <w:rsid w:val="00D544D5"/>
    <w:rsid w:val="00D550C0"/>
    <w:rsid w:val="00D55F9E"/>
    <w:rsid w:val="00D56017"/>
    <w:rsid w:val="00D56350"/>
    <w:rsid w:val="00D56D89"/>
    <w:rsid w:val="00D57897"/>
    <w:rsid w:val="00D57D2C"/>
    <w:rsid w:val="00D602DE"/>
    <w:rsid w:val="00D6096A"/>
    <w:rsid w:val="00D60ABE"/>
    <w:rsid w:val="00D60CE5"/>
    <w:rsid w:val="00D61811"/>
    <w:rsid w:val="00D61884"/>
    <w:rsid w:val="00D62114"/>
    <w:rsid w:val="00D62245"/>
    <w:rsid w:val="00D62E87"/>
    <w:rsid w:val="00D63A8E"/>
    <w:rsid w:val="00D63F9F"/>
    <w:rsid w:val="00D646D3"/>
    <w:rsid w:val="00D64B73"/>
    <w:rsid w:val="00D662F2"/>
    <w:rsid w:val="00D66503"/>
    <w:rsid w:val="00D665F1"/>
    <w:rsid w:val="00D66DCB"/>
    <w:rsid w:val="00D6711E"/>
    <w:rsid w:val="00D71232"/>
    <w:rsid w:val="00D7134A"/>
    <w:rsid w:val="00D722D8"/>
    <w:rsid w:val="00D72DAF"/>
    <w:rsid w:val="00D72DE8"/>
    <w:rsid w:val="00D73B08"/>
    <w:rsid w:val="00D73C5C"/>
    <w:rsid w:val="00D73C7A"/>
    <w:rsid w:val="00D75C0A"/>
    <w:rsid w:val="00D77793"/>
    <w:rsid w:val="00D77991"/>
    <w:rsid w:val="00D77BFA"/>
    <w:rsid w:val="00D80127"/>
    <w:rsid w:val="00D804E2"/>
    <w:rsid w:val="00D805D1"/>
    <w:rsid w:val="00D81FB3"/>
    <w:rsid w:val="00D82870"/>
    <w:rsid w:val="00D82A42"/>
    <w:rsid w:val="00D82B09"/>
    <w:rsid w:val="00D82FD7"/>
    <w:rsid w:val="00D83505"/>
    <w:rsid w:val="00D84C8F"/>
    <w:rsid w:val="00D84FA6"/>
    <w:rsid w:val="00D85601"/>
    <w:rsid w:val="00D857F8"/>
    <w:rsid w:val="00D85C5F"/>
    <w:rsid w:val="00D85ECC"/>
    <w:rsid w:val="00D864C7"/>
    <w:rsid w:val="00D86BDA"/>
    <w:rsid w:val="00D86EB7"/>
    <w:rsid w:val="00D87437"/>
    <w:rsid w:val="00D87C40"/>
    <w:rsid w:val="00D87CB8"/>
    <w:rsid w:val="00D90445"/>
    <w:rsid w:val="00D91E9F"/>
    <w:rsid w:val="00D92B5E"/>
    <w:rsid w:val="00D93388"/>
    <w:rsid w:val="00D9383E"/>
    <w:rsid w:val="00D93CFF"/>
    <w:rsid w:val="00D943F3"/>
    <w:rsid w:val="00D94ECA"/>
    <w:rsid w:val="00D95457"/>
    <w:rsid w:val="00D95704"/>
    <w:rsid w:val="00D96837"/>
    <w:rsid w:val="00D97A7B"/>
    <w:rsid w:val="00DA00DC"/>
    <w:rsid w:val="00DA0434"/>
    <w:rsid w:val="00DA0592"/>
    <w:rsid w:val="00DA1259"/>
    <w:rsid w:val="00DA1AAD"/>
    <w:rsid w:val="00DA1E08"/>
    <w:rsid w:val="00DA24BC"/>
    <w:rsid w:val="00DA30EA"/>
    <w:rsid w:val="00DA35BF"/>
    <w:rsid w:val="00DA40C6"/>
    <w:rsid w:val="00DA4A52"/>
    <w:rsid w:val="00DA4EA6"/>
    <w:rsid w:val="00DA4FBC"/>
    <w:rsid w:val="00DA723E"/>
    <w:rsid w:val="00DA7457"/>
    <w:rsid w:val="00DB1083"/>
    <w:rsid w:val="00DB1E67"/>
    <w:rsid w:val="00DB2995"/>
    <w:rsid w:val="00DB2ED0"/>
    <w:rsid w:val="00DB354F"/>
    <w:rsid w:val="00DB35C2"/>
    <w:rsid w:val="00DB389A"/>
    <w:rsid w:val="00DB38F0"/>
    <w:rsid w:val="00DB3EE8"/>
    <w:rsid w:val="00DB4701"/>
    <w:rsid w:val="00DB4E76"/>
    <w:rsid w:val="00DB59C0"/>
    <w:rsid w:val="00DB5BBC"/>
    <w:rsid w:val="00DB74D1"/>
    <w:rsid w:val="00DC0146"/>
    <w:rsid w:val="00DC03EE"/>
    <w:rsid w:val="00DC20FB"/>
    <w:rsid w:val="00DC216F"/>
    <w:rsid w:val="00DC36B8"/>
    <w:rsid w:val="00DC3AD6"/>
    <w:rsid w:val="00DC53F2"/>
    <w:rsid w:val="00DC6B01"/>
    <w:rsid w:val="00DC6C0E"/>
    <w:rsid w:val="00DC7587"/>
    <w:rsid w:val="00DC770E"/>
    <w:rsid w:val="00DC7797"/>
    <w:rsid w:val="00DC7A96"/>
    <w:rsid w:val="00DC7E53"/>
    <w:rsid w:val="00DD01A3"/>
    <w:rsid w:val="00DD078A"/>
    <w:rsid w:val="00DD0801"/>
    <w:rsid w:val="00DD0971"/>
    <w:rsid w:val="00DD171D"/>
    <w:rsid w:val="00DD1737"/>
    <w:rsid w:val="00DD18AF"/>
    <w:rsid w:val="00DD1F4B"/>
    <w:rsid w:val="00DD27CC"/>
    <w:rsid w:val="00DD34E1"/>
    <w:rsid w:val="00DD45E7"/>
    <w:rsid w:val="00DD4E98"/>
    <w:rsid w:val="00DD5AD0"/>
    <w:rsid w:val="00DD5C9D"/>
    <w:rsid w:val="00DD71F6"/>
    <w:rsid w:val="00DD73CE"/>
    <w:rsid w:val="00DD7667"/>
    <w:rsid w:val="00DD777C"/>
    <w:rsid w:val="00DD7D14"/>
    <w:rsid w:val="00DD7EF2"/>
    <w:rsid w:val="00DE0D2F"/>
    <w:rsid w:val="00DE0D75"/>
    <w:rsid w:val="00DE12F5"/>
    <w:rsid w:val="00DE1344"/>
    <w:rsid w:val="00DE19EB"/>
    <w:rsid w:val="00DE241B"/>
    <w:rsid w:val="00DE27F7"/>
    <w:rsid w:val="00DE2D9C"/>
    <w:rsid w:val="00DE2DCA"/>
    <w:rsid w:val="00DE3239"/>
    <w:rsid w:val="00DE4BED"/>
    <w:rsid w:val="00DE553A"/>
    <w:rsid w:val="00DE55D3"/>
    <w:rsid w:val="00DE5B0F"/>
    <w:rsid w:val="00DE62CB"/>
    <w:rsid w:val="00DE643A"/>
    <w:rsid w:val="00DE7EF8"/>
    <w:rsid w:val="00DF02A1"/>
    <w:rsid w:val="00DF0D35"/>
    <w:rsid w:val="00DF0FE3"/>
    <w:rsid w:val="00DF169A"/>
    <w:rsid w:val="00DF1710"/>
    <w:rsid w:val="00DF1959"/>
    <w:rsid w:val="00DF2CB1"/>
    <w:rsid w:val="00DF4437"/>
    <w:rsid w:val="00DF4816"/>
    <w:rsid w:val="00DF5B1F"/>
    <w:rsid w:val="00DF69F9"/>
    <w:rsid w:val="00E014EC"/>
    <w:rsid w:val="00E021C7"/>
    <w:rsid w:val="00E02579"/>
    <w:rsid w:val="00E02B02"/>
    <w:rsid w:val="00E02B50"/>
    <w:rsid w:val="00E03419"/>
    <w:rsid w:val="00E03445"/>
    <w:rsid w:val="00E0352B"/>
    <w:rsid w:val="00E04181"/>
    <w:rsid w:val="00E04A0D"/>
    <w:rsid w:val="00E04B3F"/>
    <w:rsid w:val="00E060C1"/>
    <w:rsid w:val="00E06476"/>
    <w:rsid w:val="00E06B1E"/>
    <w:rsid w:val="00E06DF9"/>
    <w:rsid w:val="00E073AD"/>
    <w:rsid w:val="00E07787"/>
    <w:rsid w:val="00E10AAF"/>
    <w:rsid w:val="00E136B7"/>
    <w:rsid w:val="00E147D5"/>
    <w:rsid w:val="00E14C0E"/>
    <w:rsid w:val="00E156E5"/>
    <w:rsid w:val="00E1629D"/>
    <w:rsid w:val="00E16642"/>
    <w:rsid w:val="00E1787C"/>
    <w:rsid w:val="00E21BDA"/>
    <w:rsid w:val="00E2249E"/>
    <w:rsid w:val="00E22B76"/>
    <w:rsid w:val="00E234F1"/>
    <w:rsid w:val="00E2399A"/>
    <w:rsid w:val="00E24088"/>
    <w:rsid w:val="00E241CB"/>
    <w:rsid w:val="00E241ED"/>
    <w:rsid w:val="00E24460"/>
    <w:rsid w:val="00E24904"/>
    <w:rsid w:val="00E24E3A"/>
    <w:rsid w:val="00E2543A"/>
    <w:rsid w:val="00E25AF8"/>
    <w:rsid w:val="00E26C55"/>
    <w:rsid w:val="00E26F6C"/>
    <w:rsid w:val="00E304DA"/>
    <w:rsid w:val="00E3065A"/>
    <w:rsid w:val="00E31BD0"/>
    <w:rsid w:val="00E3271B"/>
    <w:rsid w:val="00E34655"/>
    <w:rsid w:val="00E34C61"/>
    <w:rsid w:val="00E34CA3"/>
    <w:rsid w:val="00E35726"/>
    <w:rsid w:val="00E35C4A"/>
    <w:rsid w:val="00E37A0F"/>
    <w:rsid w:val="00E37DA6"/>
    <w:rsid w:val="00E37E9A"/>
    <w:rsid w:val="00E37FE3"/>
    <w:rsid w:val="00E40EB7"/>
    <w:rsid w:val="00E42727"/>
    <w:rsid w:val="00E4368F"/>
    <w:rsid w:val="00E43AAA"/>
    <w:rsid w:val="00E43F08"/>
    <w:rsid w:val="00E44C62"/>
    <w:rsid w:val="00E45E22"/>
    <w:rsid w:val="00E47036"/>
    <w:rsid w:val="00E505EB"/>
    <w:rsid w:val="00E5072A"/>
    <w:rsid w:val="00E519A5"/>
    <w:rsid w:val="00E5286F"/>
    <w:rsid w:val="00E52CA4"/>
    <w:rsid w:val="00E531A8"/>
    <w:rsid w:val="00E5387C"/>
    <w:rsid w:val="00E54B68"/>
    <w:rsid w:val="00E54CE5"/>
    <w:rsid w:val="00E54EF2"/>
    <w:rsid w:val="00E550A1"/>
    <w:rsid w:val="00E57BAF"/>
    <w:rsid w:val="00E602CB"/>
    <w:rsid w:val="00E607FA"/>
    <w:rsid w:val="00E60DC5"/>
    <w:rsid w:val="00E61880"/>
    <w:rsid w:val="00E62DC2"/>
    <w:rsid w:val="00E630EB"/>
    <w:rsid w:val="00E63559"/>
    <w:rsid w:val="00E640DF"/>
    <w:rsid w:val="00E6664D"/>
    <w:rsid w:val="00E6681D"/>
    <w:rsid w:val="00E66FCF"/>
    <w:rsid w:val="00E6717E"/>
    <w:rsid w:val="00E67180"/>
    <w:rsid w:val="00E676E2"/>
    <w:rsid w:val="00E67860"/>
    <w:rsid w:val="00E71BDB"/>
    <w:rsid w:val="00E71BEC"/>
    <w:rsid w:val="00E74594"/>
    <w:rsid w:val="00E74FA5"/>
    <w:rsid w:val="00E756A8"/>
    <w:rsid w:val="00E76032"/>
    <w:rsid w:val="00E76167"/>
    <w:rsid w:val="00E76782"/>
    <w:rsid w:val="00E768F2"/>
    <w:rsid w:val="00E77230"/>
    <w:rsid w:val="00E77E9E"/>
    <w:rsid w:val="00E8045F"/>
    <w:rsid w:val="00E814B9"/>
    <w:rsid w:val="00E81DED"/>
    <w:rsid w:val="00E81ECA"/>
    <w:rsid w:val="00E82316"/>
    <w:rsid w:val="00E824EB"/>
    <w:rsid w:val="00E825B3"/>
    <w:rsid w:val="00E83C79"/>
    <w:rsid w:val="00E83E8A"/>
    <w:rsid w:val="00E843A6"/>
    <w:rsid w:val="00E8443F"/>
    <w:rsid w:val="00E84618"/>
    <w:rsid w:val="00E849DE"/>
    <w:rsid w:val="00E853CB"/>
    <w:rsid w:val="00E85948"/>
    <w:rsid w:val="00E86536"/>
    <w:rsid w:val="00E8778B"/>
    <w:rsid w:val="00E90508"/>
    <w:rsid w:val="00E90905"/>
    <w:rsid w:val="00E9167E"/>
    <w:rsid w:val="00E91D48"/>
    <w:rsid w:val="00E91F13"/>
    <w:rsid w:val="00E921D0"/>
    <w:rsid w:val="00E922A4"/>
    <w:rsid w:val="00E925CE"/>
    <w:rsid w:val="00E93449"/>
    <w:rsid w:val="00E93F3F"/>
    <w:rsid w:val="00E94552"/>
    <w:rsid w:val="00E949AD"/>
    <w:rsid w:val="00EA0338"/>
    <w:rsid w:val="00EA05D9"/>
    <w:rsid w:val="00EA0AB2"/>
    <w:rsid w:val="00EA1093"/>
    <w:rsid w:val="00EA1104"/>
    <w:rsid w:val="00EA37EE"/>
    <w:rsid w:val="00EA393B"/>
    <w:rsid w:val="00EA5257"/>
    <w:rsid w:val="00EA55F9"/>
    <w:rsid w:val="00EA59B6"/>
    <w:rsid w:val="00EA67FD"/>
    <w:rsid w:val="00EA6DD4"/>
    <w:rsid w:val="00EA7415"/>
    <w:rsid w:val="00EA748E"/>
    <w:rsid w:val="00EB0433"/>
    <w:rsid w:val="00EB052D"/>
    <w:rsid w:val="00EB1B8B"/>
    <w:rsid w:val="00EB2DEB"/>
    <w:rsid w:val="00EB3C54"/>
    <w:rsid w:val="00EB3E97"/>
    <w:rsid w:val="00EB4951"/>
    <w:rsid w:val="00EB595B"/>
    <w:rsid w:val="00EB6ABA"/>
    <w:rsid w:val="00EB6E16"/>
    <w:rsid w:val="00EB73ED"/>
    <w:rsid w:val="00EC05E9"/>
    <w:rsid w:val="00EC0610"/>
    <w:rsid w:val="00EC098E"/>
    <w:rsid w:val="00EC0BCB"/>
    <w:rsid w:val="00EC0E71"/>
    <w:rsid w:val="00EC375A"/>
    <w:rsid w:val="00EC4D8A"/>
    <w:rsid w:val="00EC54EC"/>
    <w:rsid w:val="00EC6388"/>
    <w:rsid w:val="00EC71AC"/>
    <w:rsid w:val="00ED01E0"/>
    <w:rsid w:val="00ED09A1"/>
    <w:rsid w:val="00ED0BD1"/>
    <w:rsid w:val="00ED0C55"/>
    <w:rsid w:val="00ED1CAA"/>
    <w:rsid w:val="00ED4794"/>
    <w:rsid w:val="00ED4F81"/>
    <w:rsid w:val="00ED613A"/>
    <w:rsid w:val="00ED6A08"/>
    <w:rsid w:val="00ED6CFA"/>
    <w:rsid w:val="00ED6D53"/>
    <w:rsid w:val="00ED74CE"/>
    <w:rsid w:val="00EE1855"/>
    <w:rsid w:val="00EE2B68"/>
    <w:rsid w:val="00EE3036"/>
    <w:rsid w:val="00EE3733"/>
    <w:rsid w:val="00EE3863"/>
    <w:rsid w:val="00EE395E"/>
    <w:rsid w:val="00EE39B8"/>
    <w:rsid w:val="00EE4482"/>
    <w:rsid w:val="00EE4AE7"/>
    <w:rsid w:val="00EE5B48"/>
    <w:rsid w:val="00EE5E1B"/>
    <w:rsid w:val="00EE6992"/>
    <w:rsid w:val="00EE6D70"/>
    <w:rsid w:val="00EE718B"/>
    <w:rsid w:val="00EE750D"/>
    <w:rsid w:val="00EF1386"/>
    <w:rsid w:val="00EF2491"/>
    <w:rsid w:val="00EF256B"/>
    <w:rsid w:val="00EF3382"/>
    <w:rsid w:val="00EF35F2"/>
    <w:rsid w:val="00EF4EF6"/>
    <w:rsid w:val="00EF5239"/>
    <w:rsid w:val="00EF5277"/>
    <w:rsid w:val="00EF5B77"/>
    <w:rsid w:val="00EF5CAD"/>
    <w:rsid w:val="00EF6110"/>
    <w:rsid w:val="00EF611F"/>
    <w:rsid w:val="00EF628A"/>
    <w:rsid w:val="00EF6374"/>
    <w:rsid w:val="00EF72BA"/>
    <w:rsid w:val="00EF741A"/>
    <w:rsid w:val="00EF76E1"/>
    <w:rsid w:val="00EF7E85"/>
    <w:rsid w:val="00F0012E"/>
    <w:rsid w:val="00F004D2"/>
    <w:rsid w:val="00F01623"/>
    <w:rsid w:val="00F0297E"/>
    <w:rsid w:val="00F029AF"/>
    <w:rsid w:val="00F034B9"/>
    <w:rsid w:val="00F058C1"/>
    <w:rsid w:val="00F067C7"/>
    <w:rsid w:val="00F06996"/>
    <w:rsid w:val="00F06C29"/>
    <w:rsid w:val="00F0708A"/>
    <w:rsid w:val="00F0751C"/>
    <w:rsid w:val="00F1030E"/>
    <w:rsid w:val="00F10925"/>
    <w:rsid w:val="00F10A56"/>
    <w:rsid w:val="00F11697"/>
    <w:rsid w:val="00F119C1"/>
    <w:rsid w:val="00F12595"/>
    <w:rsid w:val="00F12F6C"/>
    <w:rsid w:val="00F131AE"/>
    <w:rsid w:val="00F13CCB"/>
    <w:rsid w:val="00F13DAE"/>
    <w:rsid w:val="00F14D40"/>
    <w:rsid w:val="00F14FC1"/>
    <w:rsid w:val="00F153B4"/>
    <w:rsid w:val="00F157D8"/>
    <w:rsid w:val="00F16AC9"/>
    <w:rsid w:val="00F16C6C"/>
    <w:rsid w:val="00F17AB5"/>
    <w:rsid w:val="00F201AD"/>
    <w:rsid w:val="00F201B7"/>
    <w:rsid w:val="00F20849"/>
    <w:rsid w:val="00F20EAD"/>
    <w:rsid w:val="00F21481"/>
    <w:rsid w:val="00F21B21"/>
    <w:rsid w:val="00F2203A"/>
    <w:rsid w:val="00F2224B"/>
    <w:rsid w:val="00F222BB"/>
    <w:rsid w:val="00F22A55"/>
    <w:rsid w:val="00F22FC1"/>
    <w:rsid w:val="00F23577"/>
    <w:rsid w:val="00F245CC"/>
    <w:rsid w:val="00F2491A"/>
    <w:rsid w:val="00F249E5"/>
    <w:rsid w:val="00F24EF6"/>
    <w:rsid w:val="00F25389"/>
    <w:rsid w:val="00F254E4"/>
    <w:rsid w:val="00F26F5D"/>
    <w:rsid w:val="00F26F7A"/>
    <w:rsid w:val="00F27955"/>
    <w:rsid w:val="00F3132D"/>
    <w:rsid w:val="00F319C9"/>
    <w:rsid w:val="00F32B09"/>
    <w:rsid w:val="00F332EF"/>
    <w:rsid w:val="00F33C9D"/>
    <w:rsid w:val="00F33FBA"/>
    <w:rsid w:val="00F34007"/>
    <w:rsid w:val="00F34C92"/>
    <w:rsid w:val="00F35023"/>
    <w:rsid w:val="00F35D19"/>
    <w:rsid w:val="00F36A68"/>
    <w:rsid w:val="00F36C83"/>
    <w:rsid w:val="00F377AE"/>
    <w:rsid w:val="00F41269"/>
    <w:rsid w:val="00F41319"/>
    <w:rsid w:val="00F42572"/>
    <w:rsid w:val="00F427E8"/>
    <w:rsid w:val="00F43C62"/>
    <w:rsid w:val="00F44B13"/>
    <w:rsid w:val="00F45BE7"/>
    <w:rsid w:val="00F463D7"/>
    <w:rsid w:val="00F47166"/>
    <w:rsid w:val="00F476A0"/>
    <w:rsid w:val="00F50163"/>
    <w:rsid w:val="00F509EC"/>
    <w:rsid w:val="00F510E2"/>
    <w:rsid w:val="00F515F1"/>
    <w:rsid w:val="00F5273A"/>
    <w:rsid w:val="00F529CB"/>
    <w:rsid w:val="00F52D6B"/>
    <w:rsid w:val="00F52E18"/>
    <w:rsid w:val="00F5384D"/>
    <w:rsid w:val="00F546FB"/>
    <w:rsid w:val="00F55335"/>
    <w:rsid w:val="00F55CF7"/>
    <w:rsid w:val="00F56960"/>
    <w:rsid w:val="00F56ED3"/>
    <w:rsid w:val="00F57554"/>
    <w:rsid w:val="00F57D1C"/>
    <w:rsid w:val="00F6086A"/>
    <w:rsid w:val="00F608DF"/>
    <w:rsid w:val="00F60F86"/>
    <w:rsid w:val="00F61573"/>
    <w:rsid w:val="00F6169B"/>
    <w:rsid w:val="00F61AA5"/>
    <w:rsid w:val="00F62824"/>
    <w:rsid w:val="00F62D7C"/>
    <w:rsid w:val="00F62DE3"/>
    <w:rsid w:val="00F6308D"/>
    <w:rsid w:val="00F634C8"/>
    <w:rsid w:val="00F640AF"/>
    <w:rsid w:val="00F64A7C"/>
    <w:rsid w:val="00F65B31"/>
    <w:rsid w:val="00F65F67"/>
    <w:rsid w:val="00F6626A"/>
    <w:rsid w:val="00F66D75"/>
    <w:rsid w:val="00F67155"/>
    <w:rsid w:val="00F676BC"/>
    <w:rsid w:val="00F67BE6"/>
    <w:rsid w:val="00F7058F"/>
    <w:rsid w:val="00F705B4"/>
    <w:rsid w:val="00F70879"/>
    <w:rsid w:val="00F7097D"/>
    <w:rsid w:val="00F70D21"/>
    <w:rsid w:val="00F70FEF"/>
    <w:rsid w:val="00F73626"/>
    <w:rsid w:val="00F73F06"/>
    <w:rsid w:val="00F74F3A"/>
    <w:rsid w:val="00F75C02"/>
    <w:rsid w:val="00F77349"/>
    <w:rsid w:val="00F773BC"/>
    <w:rsid w:val="00F77ECB"/>
    <w:rsid w:val="00F81025"/>
    <w:rsid w:val="00F81BF8"/>
    <w:rsid w:val="00F81E47"/>
    <w:rsid w:val="00F81F66"/>
    <w:rsid w:val="00F821CB"/>
    <w:rsid w:val="00F823B3"/>
    <w:rsid w:val="00F824EF"/>
    <w:rsid w:val="00F8402A"/>
    <w:rsid w:val="00F84408"/>
    <w:rsid w:val="00F85402"/>
    <w:rsid w:val="00F86474"/>
    <w:rsid w:val="00F86542"/>
    <w:rsid w:val="00F868B4"/>
    <w:rsid w:val="00F8730A"/>
    <w:rsid w:val="00F9016F"/>
    <w:rsid w:val="00F90601"/>
    <w:rsid w:val="00F91488"/>
    <w:rsid w:val="00F915B0"/>
    <w:rsid w:val="00F9225F"/>
    <w:rsid w:val="00F92763"/>
    <w:rsid w:val="00F93462"/>
    <w:rsid w:val="00F93703"/>
    <w:rsid w:val="00F93843"/>
    <w:rsid w:val="00F93DA1"/>
    <w:rsid w:val="00F94BC2"/>
    <w:rsid w:val="00F95272"/>
    <w:rsid w:val="00F96F08"/>
    <w:rsid w:val="00FA041E"/>
    <w:rsid w:val="00FA0A56"/>
    <w:rsid w:val="00FA100C"/>
    <w:rsid w:val="00FA158A"/>
    <w:rsid w:val="00FA1E27"/>
    <w:rsid w:val="00FA2BAF"/>
    <w:rsid w:val="00FA2F05"/>
    <w:rsid w:val="00FA2F90"/>
    <w:rsid w:val="00FA4F37"/>
    <w:rsid w:val="00FA5F33"/>
    <w:rsid w:val="00FA60DB"/>
    <w:rsid w:val="00FA66CE"/>
    <w:rsid w:val="00FA6912"/>
    <w:rsid w:val="00FA6A14"/>
    <w:rsid w:val="00FA7628"/>
    <w:rsid w:val="00FA78FD"/>
    <w:rsid w:val="00FA7CAE"/>
    <w:rsid w:val="00FA7E28"/>
    <w:rsid w:val="00FB11BE"/>
    <w:rsid w:val="00FB1357"/>
    <w:rsid w:val="00FB1799"/>
    <w:rsid w:val="00FB19D4"/>
    <w:rsid w:val="00FB1B56"/>
    <w:rsid w:val="00FB1C2E"/>
    <w:rsid w:val="00FB22D1"/>
    <w:rsid w:val="00FB27F1"/>
    <w:rsid w:val="00FB4C6F"/>
    <w:rsid w:val="00FB646A"/>
    <w:rsid w:val="00FB76B7"/>
    <w:rsid w:val="00FB79C1"/>
    <w:rsid w:val="00FC24E9"/>
    <w:rsid w:val="00FC2B0D"/>
    <w:rsid w:val="00FC33DB"/>
    <w:rsid w:val="00FC5726"/>
    <w:rsid w:val="00FC5E76"/>
    <w:rsid w:val="00FC67D3"/>
    <w:rsid w:val="00FC69CF"/>
    <w:rsid w:val="00FC7214"/>
    <w:rsid w:val="00FD058F"/>
    <w:rsid w:val="00FD0AE9"/>
    <w:rsid w:val="00FD0B70"/>
    <w:rsid w:val="00FD11B8"/>
    <w:rsid w:val="00FD1440"/>
    <w:rsid w:val="00FD1489"/>
    <w:rsid w:val="00FD17D7"/>
    <w:rsid w:val="00FD1BF0"/>
    <w:rsid w:val="00FD2DA9"/>
    <w:rsid w:val="00FD31ED"/>
    <w:rsid w:val="00FD35FA"/>
    <w:rsid w:val="00FD3F39"/>
    <w:rsid w:val="00FD411D"/>
    <w:rsid w:val="00FD4352"/>
    <w:rsid w:val="00FD4813"/>
    <w:rsid w:val="00FD4B98"/>
    <w:rsid w:val="00FD5173"/>
    <w:rsid w:val="00FD59F1"/>
    <w:rsid w:val="00FD62A4"/>
    <w:rsid w:val="00FD6FE2"/>
    <w:rsid w:val="00FD717B"/>
    <w:rsid w:val="00FD74CB"/>
    <w:rsid w:val="00FD7543"/>
    <w:rsid w:val="00FD7BF5"/>
    <w:rsid w:val="00FD7CF7"/>
    <w:rsid w:val="00FE185C"/>
    <w:rsid w:val="00FE2AD7"/>
    <w:rsid w:val="00FE34F4"/>
    <w:rsid w:val="00FE3C5F"/>
    <w:rsid w:val="00FE401B"/>
    <w:rsid w:val="00FE4705"/>
    <w:rsid w:val="00FE4815"/>
    <w:rsid w:val="00FE4D3B"/>
    <w:rsid w:val="00FE557C"/>
    <w:rsid w:val="00FE69B9"/>
    <w:rsid w:val="00FF1910"/>
    <w:rsid w:val="00FF1AD2"/>
    <w:rsid w:val="00FF2B7A"/>
    <w:rsid w:val="00FF301E"/>
    <w:rsid w:val="00FF39DE"/>
    <w:rsid w:val="00FF3E3D"/>
    <w:rsid w:val="00FF4B84"/>
    <w:rsid w:val="00FF4C3A"/>
    <w:rsid w:val="00FF62F4"/>
    <w:rsid w:val="00FF6519"/>
    <w:rsid w:val="00FF7AFA"/>
    <w:rsid w:val="3EFC609A"/>
    <w:rsid w:val="5D62B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6642"/>
    <w:pPr>
      <w:tabs>
        <w:tab w:val="left" w:pos="567"/>
      </w:tabs>
      <w:spacing w:line="260" w:lineRule="exact"/>
    </w:pPr>
    <w:rPr>
      <w:rFonts w:eastAsia="Times New Roman"/>
      <w:sz w:val="22"/>
      <w:lang w:eastAsia="en-US"/>
    </w:rPr>
  </w:style>
  <w:style w:type="paragraph" w:styleId="Heading1">
    <w:name w:val="heading 1"/>
    <w:basedOn w:val="Normal"/>
    <w:next w:val="Normal"/>
    <w:link w:val="Heading1Char"/>
    <w:qFormat/>
    <w:rsid w:val="0018243C"/>
    <w:pPr>
      <w:keepNext/>
      <w:numPr>
        <w:numId w:val="6"/>
      </w:numPr>
      <w:tabs>
        <w:tab w:val="clear" w:pos="567"/>
        <w:tab w:val="clear" w:pos="1984"/>
        <w:tab w:val="left" w:pos="1417"/>
      </w:tabs>
      <w:spacing w:before="120" w:after="120" w:line="240" w:lineRule="auto"/>
      <w:ind w:left="1417" w:hanging="1417"/>
      <w:jc w:val="both"/>
      <w:outlineLvl w:val="0"/>
    </w:pPr>
    <w:rPr>
      <w:b/>
      <w:bCs/>
      <w:caps/>
      <w:sz w:val="24"/>
      <w:szCs w:val="24"/>
      <w:lang w:val="x-none"/>
    </w:rPr>
  </w:style>
  <w:style w:type="paragraph" w:styleId="Heading2">
    <w:name w:val="heading 2"/>
    <w:basedOn w:val="Normal"/>
    <w:next w:val="Normal"/>
    <w:link w:val="Heading2Char"/>
    <w:qFormat/>
    <w:rsid w:val="0018243C"/>
    <w:pPr>
      <w:keepNext/>
      <w:numPr>
        <w:ilvl w:val="1"/>
        <w:numId w:val="6"/>
      </w:numPr>
      <w:tabs>
        <w:tab w:val="clear" w:pos="567"/>
        <w:tab w:val="clear" w:pos="1984"/>
        <w:tab w:val="left" w:pos="1417"/>
      </w:tabs>
      <w:spacing w:before="120" w:after="120" w:line="240" w:lineRule="auto"/>
      <w:ind w:left="1417" w:hanging="1417"/>
      <w:jc w:val="both"/>
      <w:outlineLvl w:val="1"/>
    </w:pPr>
    <w:rPr>
      <w:b/>
      <w:bCs/>
      <w:iCs/>
      <w:sz w:val="24"/>
      <w:szCs w:val="24"/>
      <w:lang w:val="x-none"/>
    </w:rPr>
  </w:style>
  <w:style w:type="paragraph" w:styleId="Heading3">
    <w:name w:val="heading 3"/>
    <w:basedOn w:val="Normal"/>
    <w:next w:val="Normal"/>
    <w:link w:val="Heading3Char"/>
    <w:qFormat/>
    <w:rsid w:val="0018243C"/>
    <w:pPr>
      <w:keepNext/>
      <w:numPr>
        <w:ilvl w:val="2"/>
        <w:numId w:val="6"/>
      </w:numPr>
      <w:tabs>
        <w:tab w:val="clear" w:pos="567"/>
        <w:tab w:val="clear" w:pos="1984"/>
        <w:tab w:val="left" w:pos="1417"/>
      </w:tabs>
      <w:spacing w:before="120" w:after="120" w:line="240" w:lineRule="auto"/>
      <w:ind w:left="1417" w:hanging="1417"/>
      <w:jc w:val="both"/>
      <w:outlineLvl w:val="2"/>
    </w:pPr>
    <w:rPr>
      <w:b/>
      <w:bCs/>
      <w:sz w:val="24"/>
      <w:szCs w:val="24"/>
      <w:lang w:val="x-none"/>
    </w:rPr>
  </w:style>
  <w:style w:type="paragraph" w:styleId="Heading4">
    <w:name w:val="heading 4"/>
    <w:basedOn w:val="Normal"/>
    <w:next w:val="Normal"/>
    <w:link w:val="Heading4Char"/>
    <w:qFormat/>
    <w:rsid w:val="0018243C"/>
    <w:pPr>
      <w:keepNext/>
      <w:numPr>
        <w:ilvl w:val="3"/>
        <w:numId w:val="6"/>
      </w:numPr>
      <w:tabs>
        <w:tab w:val="clear" w:pos="567"/>
        <w:tab w:val="clear" w:pos="1984"/>
        <w:tab w:val="left" w:pos="1417"/>
      </w:tabs>
      <w:spacing w:before="120" w:after="120" w:line="240" w:lineRule="auto"/>
      <w:ind w:left="1417" w:hanging="1417"/>
      <w:jc w:val="both"/>
      <w:outlineLvl w:val="3"/>
    </w:pPr>
    <w:rPr>
      <w:b/>
      <w:bCs/>
      <w:sz w:val="24"/>
      <w:szCs w:val="24"/>
      <w:lang w:val="x-none"/>
    </w:rPr>
  </w:style>
  <w:style w:type="paragraph" w:styleId="Heading5">
    <w:name w:val="heading 5"/>
    <w:basedOn w:val="Normal"/>
    <w:next w:val="Normal"/>
    <w:link w:val="Heading5Char"/>
    <w:qFormat/>
    <w:rsid w:val="0018243C"/>
    <w:pPr>
      <w:keepNext/>
      <w:numPr>
        <w:ilvl w:val="4"/>
        <w:numId w:val="6"/>
      </w:numPr>
      <w:tabs>
        <w:tab w:val="clear" w:pos="567"/>
        <w:tab w:val="clear" w:pos="1984"/>
        <w:tab w:val="left" w:pos="1417"/>
      </w:tabs>
      <w:suppressAutoHyphens/>
      <w:spacing w:before="120" w:after="120" w:line="240" w:lineRule="auto"/>
      <w:ind w:left="1417" w:hanging="1417"/>
      <w:outlineLvl w:val="4"/>
    </w:pPr>
    <w:rPr>
      <w:b/>
      <w:bCs/>
      <w:iCs/>
      <w:sz w:val="24"/>
      <w:szCs w:val="24"/>
      <w:lang w:val="x-none"/>
    </w:rPr>
  </w:style>
  <w:style w:type="paragraph" w:styleId="Heading6">
    <w:name w:val="heading 6"/>
    <w:basedOn w:val="Normal"/>
    <w:next w:val="Normal"/>
    <w:link w:val="Heading6Char"/>
    <w:qFormat/>
    <w:rsid w:val="0018243C"/>
    <w:pPr>
      <w:keepNext/>
      <w:numPr>
        <w:ilvl w:val="5"/>
        <w:numId w:val="6"/>
      </w:numPr>
      <w:tabs>
        <w:tab w:val="clear" w:pos="567"/>
        <w:tab w:val="left" w:pos="1417"/>
      </w:tabs>
      <w:suppressAutoHyphens/>
      <w:spacing w:before="120" w:after="120" w:line="240" w:lineRule="auto"/>
      <w:ind w:left="1417" w:hanging="1417"/>
      <w:outlineLvl w:val="5"/>
    </w:pPr>
    <w:rPr>
      <w:b/>
      <w:bCs/>
      <w:sz w:val="24"/>
      <w:szCs w:val="24"/>
      <w:lang w:val="x-none"/>
    </w:rPr>
  </w:style>
  <w:style w:type="paragraph" w:styleId="Heading7">
    <w:name w:val="heading 7"/>
    <w:basedOn w:val="Normal"/>
    <w:next w:val="Normal"/>
    <w:link w:val="Heading7Char"/>
    <w:qFormat/>
    <w:rsid w:val="0018243C"/>
    <w:pPr>
      <w:numPr>
        <w:ilvl w:val="6"/>
        <w:numId w:val="6"/>
      </w:numPr>
      <w:tabs>
        <w:tab w:val="clear" w:pos="567"/>
        <w:tab w:val="left" w:pos="425"/>
      </w:tabs>
      <w:suppressAutoHyphens/>
      <w:spacing w:after="120" w:line="240" w:lineRule="auto"/>
      <w:outlineLvl w:val="6"/>
    </w:pPr>
    <w:rPr>
      <w:sz w:val="24"/>
      <w:szCs w:val="24"/>
      <w:lang w:val="x-none"/>
    </w:rPr>
  </w:style>
  <w:style w:type="paragraph" w:styleId="Heading8">
    <w:name w:val="heading 8"/>
    <w:basedOn w:val="Normal"/>
    <w:next w:val="Normal"/>
    <w:link w:val="Heading8Char"/>
    <w:qFormat/>
    <w:rsid w:val="0018243C"/>
    <w:pPr>
      <w:numPr>
        <w:ilvl w:val="7"/>
        <w:numId w:val="6"/>
      </w:numPr>
      <w:tabs>
        <w:tab w:val="clear" w:pos="567"/>
        <w:tab w:val="left" w:pos="850"/>
      </w:tabs>
      <w:suppressAutoHyphens/>
      <w:spacing w:after="120" w:line="240" w:lineRule="auto"/>
      <w:outlineLvl w:val="7"/>
    </w:pPr>
    <w:rPr>
      <w:iCs/>
      <w:sz w:val="24"/>
      <w:szCs w:val="24"/>
      <w:lang w:val="x-none"/>
    </w:rPr>
  </w:style>
  <w:style w:type="paragraph" w:styleId="Heading9">
    <w:name w:val="heading 9"/>
    <w:basedOn w:val="Normal"/>
    <w:next w:val="Normal"/>
    <w:link w:val="Heading9Char"/>
    <w:semiHidden/>
    <w:unhideWhenUsed/>
    <w:qFormat/>
    <w:rsid w:val="009F6438"/>
    <w:pPr>
      <w:spacing w:before="240" w:after="60"/>
      <w:outlineLvl w:val="8"/>
    </w:pPr>
    <w:rPr>
      <w:rFonts w:ascii="Calibri Light" w:hAnsi="Calibri Light"/>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67A6F"/>
    <w:pPr>
      <w:tabs>
        <w:tab w:val="center" w:pos="4536"/>
        <w:tab w:val="right" w:pos="8306"/>
      </w:tabs>
    </w:pPr>
    <w:rPr>
      <w:rFonts w:ascii="Arial" w:hAnsi="Arial"/>
      <w:noProof/>
      <w:sz w:val="16"/>
      <w:lang w:val="x-none"/>
    </w:rPr>
  </w:style>
  <w:style w:type="paragraph" w:styleId="Header">
    <w:name w:val="header"/>
    <w:basedOn w:val="Normal"/>
    <w:link w:val="HeaderChar"/>
    <w:uiPriority w:val="99"/>
    <w:rsid w:val="00B67A6F"/>
    <w:pPr>
      <w:tabs>
        <w:tab w:val="center" w:pos="4153"/>
        <w:tab w:val="right" w:pos="8306"/>
      </w:tabs>
    </w:pPr>
    <w:rPr>
      <w:rFonts w:ascii="Arial" w:hAnsi="Arial"/>
      <w:sz w:val="20"/>
      <w:lang w:val="x-none"/>
    </w:rPr>
  </w:style>
  <w:style w:type="paragraph" w:customStyle="1" w:styleId="MemoHeaderStyle">
    <w:name w:val="MemoHeaderStyle"/>
    <w:basedOn w:val="Normal"/>
    <w:next w:val="Normal"/>
    <w:rsid w:val="00B67A6F"/>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spacing w:line="240" w:lineRule="auto"/>
    </w:pPr>
    <w:rPr>
      <w:i/>
      <w:color w:val="008000"/>
      <w:lang w:eastAsia="x-none"/>
    </w:rPr>
  </w:style>
  <w:style w:type="paragraph" w:styleId="CommentText">
    <w:name w:val="annotation text"/>
    <w:aliases w:val=" Car17 Car Car, Car17, Car17 Car,Char13, Char13 Car Car, Char13 Car, Char13,Car17 Car,Car17,Char13 Car Car,Car17 Car Car,Char13 Car"/>
    <w:basedOn w:val="Normal"/>
    <w:link w:val="CommentTextChar"/>
    <w:rsid w:val="00812D16"/>
    <w:rPr>
      <w:sz w:val="20"/>
      <w:lang w:val="x-none"/>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 Car17 Car Car Char, Car17 Char, Car17 Car Char,Char13 Char, Char13 Car Car Char, Char13 Car Char, Char13 Char,Car17 Car Char,Car17 Char,Char13 Car Car Char,Car17 Car Car Char,Char13 Car Char"/>
    <w:link w:val="CommentText"/>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styleId="Revision">
    <w:name w:val="Revision"/>
    <w:hidden/>
    <w:uiPriority w:val="99"/>
    <w:semiHidden/>
    <w:rsid w:val="00E2543A"/>
    <w:rPr>
      <w:rFonts w:eastAsia="Times New Roman"/>
      <w:sz w:val="22"/>
      <w:lang w:eastAsia="en-US"/>
    </w:rPr>
  </w:style>
  <w:style w:type="paragraph" w:customStyle="1" w:styleId="Default">
    <w:name w:val="Default"/>
    <w:rsid w:val="00D033B9"/>
    <w:pPr>
      <w:autoSpaceDE w:val="0"/>
      <w:autoSpaceDN w:val="0"/>
      <w:adjustRightInd w:val="0"/>
    </w:pPr>
    <w:rPr>
      <w:color w:val="000000"/>
      <w:sz w:val="24"/>
      <w:szCs w:val="24"/>
    </w:rPr>
  </w:style>
  <w:style w:type="character" w:customStyle="1" w:styleId="Heading1Char">
    <w:name w:val="Heading 1 Char"/>
    <w:link w:val="Heading1"/>
    <w:rsid w:val="0018243C"/>
    <w:rPr>
      <w:rFonts w:eastAsia="Times New Roman"/>
      <w:b/>
      <w:bCs/>
      <w:caps/>
      <w:sz w:val="24"/>
      <w:szCs w:val="24"/>
      <w:lang w:eastAsia="en-US"/>
    </w:rPr>
  </w:style>
  <w:style w:type="character" w:customStyle="1" w:styleId="Heading2Char">
    <w:name w:val="Heading 2 Char"/>
    <w:link w:val="Heading2"/>
    <w:rsid w:val="0018243C"/>
    <w:rPr>
      <w:rFonts w:eastAsia="Times New Roman"/>
      <w:b/>
      <w:bCs/>
      <w:iCs/>
      <w:sz w:val="24"/>
      <w:szCs w:val="24"/>
      <w:lang w:eastAsia="en-US"/>
    </w:rPr>
  </w:style>
  <w:style w:type="character" w:customStyle="1" w:styleId="Heading3Char">
    <w:name w:val="Heading 3 Char"/>
    <w:link w:val="Heading3"/>
    <w:rsid w:val="0018243C"/>
    <w:rPr>
      <w:rFonts w:eastAsia="Times New Roman"/>
      <w:b/>
      <w:bCs/>
      <w:sz w:val="24"/>
      <w:szCs w:val="24"/>
      <w:lang w:eastAsia="en-US"/>
    </w:rPr>
  </w:style>
  <w:style w:type="character" w:customStyle="1" w:styleId="Heading4Char">
    <w:name w:val="Heading 4 Char"/>
    <w:link w:val="Heading4"/>
    <w:rsid w:val="0018243C"/>
    <w:rPr>
      <w:rFonts w:eastAsia="Times New Roman"/>
      <w:b/>
      <w:bCs/>
      <w:sz w:val="24"/>
      <w:szCs w:val="24"/>
      <w:lang w:eastAsia="en-US"/>
    </w:rPr>
  </w:style>
  <w:style w:type="character" w:customStyle="1" w:styleId="Heading5Char">
    <w:name w:val="Heading 5 Char"/>
    <w:link w:val="Heading5"/>
    <w:rsid w:val="0018243C"/>
    <w:rPr>
      <w:rFonts w:eastAsia="Times New Roman"/>
      <w:b/>
      <w:bCs/>
      <w:iCs/>
      <w:sz w:val="24"/>
      <w:szCs w:val="24"/>
      <w:lang w:eastAsia="en-US"/>
    </w:rPr>
  </w:style>
  <w:style w:type="character" w:customStyle="1" w:styleId="Heading6Char">
    <w:name w:val="Heading 6 Char"/>
    <w:link w:val="Heading6"/>
    <w:rsid w:val="0018243C"/>
    <w:rPr>
      <w:rFonts w:eastAsia="Times New Roman"/>
      <w:b/>
      <w:bCs/>
      <w:sz w:val="24"/>
      <w:szCs w:val="24"/>
      <w:lang w:eastAsia="en-US"/>
    </w:rPr>
  </w:style>
  <w:style w:type="character" w:customStyle="1" w:styleId="Heading7Char">
    <w:name w:val="Heading 7 Char"/>
    <w:link w:val="Heading7"/>
    <w:rsid w:val="0018243C"/>
    <w:rPr>
      <w:rFonts w:eastAsia="Times New Roman"/>
      <w:sz w:val="24"/>
      <w:szCs w:val="24"/>
      <w:lang w:eastAsia="en-US"/>
    </w:rPr>
  </w:style>
  <w:style w:type="character" w:customStyle="1" w:styleId="Heading8Char">
    <w:name w:val="Heading 8 Char"/>
    <w:link w:val="Heading8"/>
    <w:rsid w:val="0018243C"/>
    <w:rPr>
      <w:rFonts w:eastAsia="Times New Roman"/>
      <w:iCs/>
      <w:sz w:val="24"/>
      <w:szCs w:val="24"/>
      <w:lang w:eastAsia="en-US"/>
    </w:rPr>
  </w:style>
  <w:style w:type="paragraph" w:customStyle="1" w:styleId="Table">
    <w:name w:val="Table"/>
    <w:basedOn w:val="Normal"/>
    <w:next w:val="Normal"/>
    <w:rsid w:val="0018243C"/>
    <w:pPr>
      <w:keepNext/>
      <w:numPr>
        <w:numId w:val="5"/>
      </w:numPr>
      <w:tabs>
        <w:tab w:val="clear" w:pos="567"/>
        <w:tab w:val="clear" w:pos="3403"/>
        <w:tab w:val="num" w:pos="2836"/>
      </w:tabs>
      <w:spacing w:before="120" w:after="120" w:line="240" w:lineRule="auto"/>
      <w:ind w:left="2836"/>
    </w:pPr>
    <w:rPr>
      <w:b/>
      <w:sz w:val="24"/>
      <w:szCs w:val="24"/>
      <w:lang w:eastAsia="en-CA"/>
    </w:rPr>
  </w:style>
  <w:style w:type="paragraph" w:styleId="Caption">
    <w:name w:val="caption"/>
    <w:aliases w:val="Caption-FUSA,figure,caption,Caption 12pt,Caption 12pt+"/>
    <w:basedOn w:val="Normal"/>
    <w:next w:val="Normal"/>
    <w:qFormat/>
    <w:rsid w:val="0018243C"/>
    <w:pPr>
      <w:keepNext/>
      <w:tabs>
        <w:tab w:val="clear" w:pos="567"/>
        <w:tab w:val="left" w:pos="907"/>
      </w:tabs>
      <w:spacing w:before="120" w:after="120" w:line="240" w:lineRule="auto"/>
      <w:jc w:val="center"/>
    </w:pPr>
    <w:rPr>
      <w:b/>
      <w:bCs/>
      <w:sz w:val="20"/>
    </w:rPr>
  </w:style>
  <w:style w:type="table" w:styleId="TableGrid">
    <w:name w:val="Table Grid"/>
    <w:basedOn w:val="TableNormal"/>
    <w:rsid w:val="0018243C"/>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Normal">
    <w:name w:val="TW Normal"/>
    <w:basedOn w:val="Normal"/>
    <w:rsid w:val="0018243C"/>
    <w:pPr>
      <w:tabs>
        <w:tab w:val="clear" w:pos="567"/>
      </w:tabs>
      <w:spacing w:before="240" w:line="240" w:lineRule="auto"/>
    </w:pPr>
    <w:rPr>
      <w:color w:val="000000"/>
      <w:sz w:val="24"/>
      <w:szCs w:val="24"/>
      <w:lang w:val="en-US"/>
    </w:rPr>
  </w:style>
  <w:style w:type="paragraph" w:styleId="ListParagraph">
    <w:name w:val="List Paragraph"/>
    <w:basedOn w:val="Normal"/>
    <w:uiPriority w:val="34"/>
    <w:qFormat/>
    <w:rsid w:val="0018243C"/>
    <w:pPr>
      <w:tabs>
        <w:tab w:val="clear" w:pos="567"/>
      </w:tabs>
      <w:spacing w:before="120" w:after="120" w:line="240" w:lineRule="auto"/>
      <w:ind w:left="720"/>
      <w:contextualSpacing/>
    </w:pPr>
    <w:rPr>
      <w:sz w:val="24"/>
      <w:szCs w:val="24"/>
    </w:rPr>
  </w:style>
  <w:style w:type="paragraph" w:styleId="FootnoteText">
    <w:name w:val="footnote text"/>
    <w:basedOn w:val="Normal"/>
    <w:link w:val="FootnoteTextChar"/>
    <w:rsid w:val="0018243C"/>
    <w:pPr>
      <w:tabs>
        <w:tab w:val="clear" w:pos="567"/>
      </w:tabs>
      <w:spacing w:line="240" w:lineRule="auto"/>
    </w:pPr>
    <w:rPr>
      <w:sz w:val="20"/>
      <w:lang w:val="x-none"/>
    </w:rPr>
  </w:style>
  <w:style w:type="character" w:customStyle="1" w:styleId="FootnoteTextChar">
    <w:name w:val="Footnote Text Char"/>
    <w:link w:val="FootnoteText"/>
    <w:rsid w:val="0018243C"/>
    <w:rPr>
      <w:rFonts w:eastAsia="Times New Roman"/>
      <w:lang w:eastAsia="en-US"/>
    </w:rPr>
  </w:style>
  <w:style w:type="paragraph" w:customStyle="1" w:styleId="TableFootnote">
    <w:name w:val="Table Footnote"/>
    <w:basedOn w:val="Normal"/>
    <w:rsid w:val="0018243C"/>
    <w:pPr>
      <w:tabs>
        <w:tab w:val="clear" w:pos="567"/>
        <w:tab w:val="left" w:pos="1872"/>
        <w:tab w:val="right" w:leader="dot" w:pos="9360"/>
      </w:tabs>
      <w:spacing w:line="240" w:lineRule="auto"/>
    </w:pPr>
    <w:rPr>
      <w:rFonts w:ascii="Arial" w:hAnsi="Arial"/>
      <w:sz w:val="16"/>
      <w:lang w:val="en-US" w:eastAsia="es-ES"/>
    </w:rPr>
  </w:style>
  <w:style w:type="character" w:customStyle="1" w:styleId="HeaderChar">
    <w:name w:val="Header Char"/>
    <w:link w:val="Header"/>
    <w:uiPriority w:val="99"/>
    <w:rsid w:val="00461DD9"/>
    <w:rPr>
      <w:rFonts w:ascii="Arial" w:eastAsia="Times New Roman" w:hAnsi="Arial"/>
      <w:lang w:eastAsia="en-US"/>
    </w:rPr>
  </w:style>
  <w:style w:type="character" w:styleId="FollowedHyperlink">
    <w:name w:val="FollowedHyperlink"/>
    <w:rsid w:val="002C2A4B"/>
    <w:rPr>
      <w:color w:val="800080"/>
      <w:u w:val="single"/>
    </w:rPr>
  </w:style>
  <w:style w:type="paragraph" w:customStyle="1" w:styleId="TableText">
    <w:name w:val="Table Text"/>
    <w:basedOn w:val="BodytextAgency"/>
    <w:link w:val="TableTextChar"/>
    <w:qFormat/>
    <w:rsid w:val="000F1472"/>
    <w:pPr>
      <w:spacing w:before="120" w:after="120" w:line="240" w:lineRule="auto"/>
    </w:pPr>
    <w:rPr>
      <w:rFonts w:eastAsia="Calibri"/>
      <w:sz w:val="22"/>
      <w:szCs w:val="22"/>
      <w:lang w:eastAsia="en-US"/>
    </w:rPr>
  </w:style>
  <w:style w:type="paragraph" w:customStyle="1" w:styleId="TableTitle">
    <w:name w:val="Table Title"/>
    <w:basedOn w:val="Normal"/>
    <w:link w:val="TableTitleChar"/>
    <w:qFormat/>
    <w:rsid w:val="000F1472"/>
    <w:pPr>
      <w:keepNext/>
      <w:tabs>
        <w:tab w:val="clear" w:pos="567"/>
      </w:tabs>
      <w:spacing w:before="240" w:after="120" w:line="240" w:lineRule="auto"/>
      <w:jc w:val="both"/>
    </w:pPr>
    <w:rPr>
      <w:b/>
      <w:bCs/>
      <w:sz w:val="24"/>
      <w:szCs w:val="18"/>
      <w:lang w:val="x-none"/>
    </w:rPr>
  </w:style>
  <w:style w:type="character" w:customStyle="1" w:styleId="TableTextChar">
    <w:name w:val="Table Text Char"/>
    <w:link w:val="TableText"/>
    <w:rsid w:val="000F1472"/>
    <w:rPr>
      <w:rFonts w:ascii="Verdana" w:eastAsia="Calibri" w:hAnsi="Verdana" w:cs="Verdana"/>
      <w:sz w:val="22"/>
      <w:szCs w:val="22"/>
      <w:lang w:val="en-GB" w:eastAsia="en-US" w:bidi="ar-SA"/>
    </w:rPr>
  </w:style>
  <w:style w:type="character" w:customStyle="1" w:styleId="TableTitleChar">
    <w:name w:val="Table Title Char"/>
    <w:link w:val="TableTitle"/>
    <w:rsid w:val="000F1472"/>
    <w:rPr>
      <w:rFonts w:eastAsia="Times New Roman"/>
      <w:b/>
      <w:bCs/>
      <w:sz w:val="24"/>
      <w:szCs w:val="18"/>
      <w:lang w:eastAsia="en-US"/>
    </w:rPr>
  </w:style>
  <w:style w:type="character" w:customStyle="1" w:styleId="FooterChar">
    <w:name w:val="Footer Char"/>
    <w:link w:val="Footer"/>
    <w:rsid w:val="006342C1"/>
    <w:rPr>
      <w:rFonts w:ascii="Arial" w:eastAsia="Times New Roman" w:hAnsi="Arial"/>
      <w:noProof/>
      <w:sz w:val="16"/>
      <w:lang w:eastAsia="en-US"/>
    </w:rPr>
  </w:style>
  <w:style w:type="paragraph" w:customStyle="1" w:styleId="Body">
    <w:name w:val="Body"/>
    <w:link w:val="BodyCar"/>
    <w:rsid w:val="006342C1"/>
    <w:pPr>
      <w:spacing w:before="60" w:after="60"/>
      <w:jc w:val="both"/>
    </w:pPr>
    <w:rPr>
      <w:rFonts w:eastAsia="Times New Roman"/>
      <w:sz w:val="24"/>
      <w:szCs w:val="24"/>
      <w:lang w:eastAsia="en-US"/>
    </w:rPr>
  </w:style>
  <w:style w:type="character" w:customStyle="1" w:styleId="BodyCar">
    <w:name w:val="Body Car"/>
    <w:link w:val="Body"/>
    <w:rsid w:val="006342C1"/>
    <w:rPr>
      <w:rFonts w:eastAsia="Times New Roman"/>
      <w:sz w:val="24"/>
      <w:szCs w:val="24"/>
      <w:lang w:val="en-GB" w:eastAsia="en-US" w:bidi="ar-SA"/>
    </w:rPr>
  </w:style>
  <w:style w:type="paragraph" w:styleId="NormalWeb">
    <w:name w:val="Normal (Web)"/>
    <w:basedOn w:val="Normal"/>
    <w:uiPriority w:val="99"/>
    <w:unhideWhenUsed/>
    <w:rsid w:val="00E5286F"/>
    <w:pPr>
      <w:tabs>
        <w:tab w:val="clear" w:pos="567"/>
      </w:tabs>
      <w:spacing w:before="100" w:beforeAutospacing="1" w:after="100" w:afterAutospacing="1" w:line="240" w:lineRule="auto"/>
    </w:pPr>
    <w:rPr>
      <w:sz w:val="24"/>
      <w:szCs w:val="24"/>
      <w:lang w:val="en-US"/>
    </w:rPr>
  </w:style>
  <w:style w:type="paragraph" w:customStyle="1" w:styleId="QRDBookmark">
    <w:name w:val="QRD Bookmark"/>
    <w:qFormat/>
    <w:rsid w:val="00626642"/>
    <w:pPr>
      <w:jc w:val="center"/>
      <w:outlineLvl w:val="0"/>
    </w:pPr>
    <w:rPr>
      <w:rFonts w:eastAsia="Times New Roman"/>
      <w:b/>
      <w:caps/>
      <w:sz w:val="22"/>
      <w:szCs w:val="22"/>
      <w:lang w:eastAsia="en-US"/>
    </w:rPr>
  </w:style>
  <w:style w:type="table" w:customStyle="1" w:styleId="Tabellenraster1">
    <w:name w:val="Tabellenraster1"/>
    <w:basedOn w:val="TableNormal"/>
    <w:next w:val="TableGrid"/>
    <w:rsid w:val="005C4494"/>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EMA">
    <w:name w:val="Body text (EMA)"/>
    <w:basedOn w:val="Normal"/>
    <w:rsid w:val="001B216E"/>
    <w:pPr>
      <w:tabs>
        <w:tab w:val="clear" w:pos="567"/>
      </w:tabs>
      <w:spacing w:after="140" w:line="280" w:lineRule="atLeast"/>
    </w:pPr>
    <w:rPr>
      <w:rFonts w:ascii="Verdana" w:eastAsia="Calibri" w:hAnsi="Verdana"/>
      <w:sz w:val="18"/>
      <w:szCs w:val="18"/>
      <w:lang w:val="sv-SE" w:eastAsia="sv-SE"/>
    </w:rPr>
  </w:style>
  <w:style w:type="paragraph" w:customStyle="1" w:styleId="QRDBookmark2">
    <w:name w:val="QRD Bookmark2"/>
    <w:basedOn w:val="Normal"/>
    <w:qFormat/>
    <w:rsid w:val="00B20879"/>
    <w:pPr>
      <w:spacing w:line="240" w:lineRule="auto"/>
      <w:ind w:left="567" w:hanging="567"/>
    </w:pPr>
    <w:rPr>
      <w:b/>
      <w:noProof/>
      <w:color w:val="000000"/>
      <w:szCs w:val="22"/>
      <w:lang w:val="is-IS"/>
    </w:rPr>
  </w:style>
  <w:style w:type="paragraph" w:styleId="Bibliography">
    <w:name w:val="Bibliography"/>
    <w:basedOn w:val="Normal"/>
    <w:next w:val="Normal"/>
    <w:uiPriority w:val="37"/>
    <w:semiHidden/>
    <w:unhideWhenUsed/>
    <w:rsid w:val="009F6438"/>
  </w:style>
  <w:style w:type="paragraph" w:styleId="BlockText">
    <w:name w:val="Block Text"/>
    <w:basedOn w:val="Normal"/>
    <w:semiHidden/>
    <w:unhideWhenUsed/>
    <w:rsid w:val="009F6438"/>
    <w:pPr>
      <w:spacing w:after="120"/>
      <w:ind w:left="1440" w:right="1440"/>
    </w:pPr>
  </w:style>
  <w:style w:type="paragraph" w:styleId="BodyText2">
    <w:name w:val="Body Text 2"/>
    <w:basedOn w:val="Normal"/>
    <w:link w:val="BodyText2Char"/>
    <w:semiHidden/>
    <w:unhideWhenUsed/>
    <w:rsid w:val="009F6438"/>
    <w:pPr>
      <w:spacing w:after="120" w:line="480" w:lineRule="auto"/>
    </w:pPr>
    <w:rPr>
      <w:lang w:eastAsia="x-none"/>
    </w:rPr>
  </w:style>
  <w:style w:type="character" w:customStyle="1" w:styleId="BodyText2Char">
    <w:name w:val="Body Text 2 Char"/>
    <w:link w:val="BodyText2"/>
    <w:semiHidden/>
    <w:rsid w:val="009F6438"/>
    <w:rPr>
      <w:rFonts w:eastAsia="Times New Roman"/>
      <w:sz w:val="22"/>
      <w:lang w:val="en-GB"/>
    </w:rPr>
  </w:style>
  <w:style w:type="paragraph" w:styleId="BodyText3">
    <w:name w:val="Body Text 3"/>
    <w:basedOn w:val="Normal"/>
    <w:link w:val="BodyText3Char"/>
    <w:semiHidden/>
    <w:unhideWhenUsed/>
    <w:rsid w:val="009F6438"/>
    <w:pPr>
      <w:spacing w:after="120"/>
    </w:pPr>
    <w:rPr>
      <w:sz w:val="16"/>
      <w:szCs w:val="16"/>
      <w:lang w:eastAsia="x-none"/>
    </w:rPr>
  </w:style>
  <w:style w:type="character" w:customStyle="1" w:styleId="BodyText3Char">
    <w:name w:val="Body Text 3 Char"/>
    <w:link w:val="BodyText3"/>
    <w:semiHidden/>
    <w:rsid w:val="009F6438"/>
    <w:rPr>
      <w:rFonts w:eastAsia="Times New Roman"/>
      <w:sz w:val="16"/>
      <w:szCs w:val="16"/>
      <w:lang w:val="en-GB"/>
    </w:rPr>
  </w:style>
  <w:style w:type="paragraph" w:styleId="BodyTextFirstIndent">
    <w:name w:val="Body Text First Indent"/>
    <w:basedOn w:val="BodyText"/>
    <w:link w:val="BodyTextFirstIndentChar"/>
    <w:rsid w:val="005B1D19"/>
    <w:pPr>
      <w:tabs>
        <w:tab w:val="left" w:pos="567"/>
      </w:tabs>
      <w:spacing w:after="120" w:line="260" w:lineRule="exact"/>
      <w:ind w:firstLine="210"/>
    </w:pPr>
    <w:rPr>
      <w:i w:val="0"/>
      <w:color w:val="auto"/>
      <w:lang w:eastAsia="en-US"/>
    </w:rPr>
  </w:style>
  <w:style w:type="character" w:customStyle="1" w:styleId="BodyTextChar">
    <w:name w:val="Body Text Char"/>
    <w:link w:val="BodyText"/>
    <w:rsid w:val="009F6438"/>
    <w:rPr>
      <w:rFonts w:eastAsia="Times New Roman"/>
      <w:i/>
      <w:color w:val="008000"/>
      <w:sz w:val="22"/>
      <w:lang w:val="en-GB"/>
    </w:rPr>
  </w:style>
  <w:style w:type="character" w:customStyle="1" w:styleId="BodyTextFirstIndentChar">
    <w:name w:val="Body Text First Indent Char"/>
    <w:link w:val="BodyTextFirstIndent"/>
    <w:rsid w:val="009F6438"/>
    <w:rPr>
      <w:rFonts w:eastAsia="Times New Roman"/>
      <w:sz w:val="22"/>
      <w:lang w:val="en-GB" w:eastAsia="en-US"/>
    </w:rPr>
  </w:style>
  <w:style w:type="paragraph" w:styleId="BodyTextIndent">
    <w:name w:val="Body Text Indent"/>
    <w:basedOn w:val="Normal"/>
    <w:link w:val="BodyTextIndentChar"/>
    <w:semiHidden/>
    <w:unhideWhenUsed/>
    <w:rsid w:val="009F6438"/>
    <w:pPr>
      <w:spacing w:after="120"/>
      <w:ind w:left="283"/>
    </w:pPr>
    <w:rPr>
      <w:lang w:eastAsia="x-none"/>
    </w:rPr>
  </w:style>
  <w:style w:type="character" w:customStyle="1" w:styleId="BodyTextIndentChar">
    <w:name w:val="Body Text Indent Char"/>
    <w:link w:val="BodyTextIndent"/>
    <w:semiHidden/>
    <w:rsid w:val="009F6438"/>
    <w:rPr>
      <w:rFonts w:eastAsia="Times New Roman"/>
      <w:sz w:val="22"/>
      <w:lang w:val="en-GB"/>
    </w:rPr>
  </w:style>
  <w:style w:type="paragraph" w:styleId="BodyTextFirstIndent2">
    <w:name w:val="Body Text First Indent 2"/>
    <w:basedOn w:val="BodyTextIndent"/>
    <w:link w:val="BodyTextFirstIndent2Char"/>
    <w:semiHidden/>
    <w:unhideWhenUsed/>
    <w:rsid w:val="009F6438"/>
    <w:pPr>
      <w:ind w:firstLine="210"/>
    </w:pPr>
  </w:style>
  <w:style w:type="character" w:customStyle="1" w:styleId="BodyTextFirstIndent2Char">
    <w:name w:val="Body Text First Indent 2 Char"/>
    <w:basedOn w:val="BodyTextIndentChar"/>
    <w:link w:val="BodyTextFirstIndent2"/>
    <w:semiHidden/>
    <w:rsid w:val="009F6438"/>
    <w:rPr>
      <w:rFonts w:eastAsia="Times New Roman"/>
      <w:sz w:val="22"/>
      <w:lang w:val="en-GB"/>
    </w:rPr>
  </w:style>
  <w:style w:type="paragraph" w:styleId="BodyTextIndent2">
    <w:name w:val="Body Text Indent 2"/>
    <w:basedOn w:val="Normal"/>
    <w:link w:val="BodyTextIndent2Char"/>
    <w:semiHidden/>
    <w:unhideWhenUsed/>
    <w:rsid w:val="009F6438"/>
    <w:pPr>
      <w:spacing w:after="120" w:line="480" w:lineRule="auto"/>
      <w:ind w:left="283"/>
    </w:pPr>
    <w:rPr>
      <w:lang w:eastAsia="x-none"/>
    </w:rPr>
  </w:style>
  <w:style w:type="character" w:customStyle="1" w:styleId="BodyTextIndent2Char">
    <w:name w:val="Body Text Indent 2 Char"/>
    <w:link w:val="BodyTextIndent2"/>
    <w:semiHidden/>
    <w:rsid w:val="009F6438"/>
    <w:rPr>
      <w:rFonts w:eastAsia="Times New Roman"/>
      <w:sz w:val="22"/>
      <w:lang w:val="en-GB"/>
    </w:rPr>
  </w:style>
  <w:style w:type="paragraph" w:styleId="BodyTextIndent3">
    <w:name w:val="Body Text Indent 3"/>
    <w:basedOn w:val="Normal"/>
    <w:link w:val="BodyTextIndent3Char"/>
    <w:semiHidden/>
    <w:unhideWhenUsed/>
    <w:rsid w:val="009F6438"/>
    <w:pPr>
      <w:spacing w:after="120"/>
      <w:ind w:left="283"/>
    </w:pPr>
    <w:rPr>
      <w:sz w:val="16"/>
      <w:szCs w:val="16"/>
      <w:lang w:eastAsia="x-none"/>
    </w:rPr>
  </w:style>
  <w:style w:type="character" w:customStyle="1" w:styleId="BodyTextIndent3Char">
    <w:name w:val="Body Text Indent 3 Char"/>
    <w:link w:val="BodyTextIndent3"/>
    <w:semiHidden/>
    <w:rsid w:val="009F6438"/>
    <w:rPr>
      <w:rFonts w:eastAsia="Times New Roman"/>
      <w:sz w:val="16"/>
      <w:szCs w:val="16"/>
      <w:lang w:val="en-GB"/>
    </w:rPr>
  </w:style>
  <w:style w:type="paragraph" w:styleId="Closing">
    <w:name w:val="Closing"/>
    <w:basedOn w:val="Normal"/>
    <w:link w:val="ClosingChar"/>
    <w:semiHidden/>
    <w:unhideWhenUsed/>
    <w:rsid w:val="009F6438"/>
    <w:pPr>
      <w:ind w:left="4252"/>
    </w:pPr>
    <w:rPr>
      <w:lang w:eastAsia="x-none"/>
    </w:rPr>
  </w:style>
  <w:style w:type="character" w:customStyle="1" w:styleId="ClosingChar">
    <w:name w:val="Closing Char"/>
    <w:link w:val="Closing"/>
    <w:semiHidden/>
    <w:rsid w:val="009F6438"/>
    <w:rPr>
      <w:rFonts w:eastAsia="Times New Roman"/>
      <w:sz w:val="22"/>
      <w:lang w:val="en-GB"/>
    </w:rPr>
  </w:style>
  <w:style w:type="paragraph" w:styleId="Date">
    <w:name w:val="Date"/>
    <w:basedOn w:val="Normal"/>
    <w:next w:val="Normal"/>
    <w:link w:val="DateChar"/>
    <w:rsid w:val="009F6438"/>
    <w:rPr>
      <w:lang w:eastAsia="x-none"/>
    </w:rPr>
  </w:style>
  <w:style w:type="character" w:customStyle="1" w:styleId="DateChar">
    <w:name w:val="Date Char"/>
    <w:link w:val="Date"/>
    <w:rsid w:val="009F6438"/>
    <w:rPr>
      <w:rFonts w:eastAsia="Times New Roman"/>
      <w:sz w:val="22"/>
      <w:lang w:val="en-GB"/>
    </w:rPr>
  </w:style>
  <w:style w:type="paragraph" w:styleId="DocumentMap">
    <w:name w:val="Document Map"/>
    <w:basedOn w:val="Normal"/>
    <w:link w:val="DocumentMapChar"/>
    <w:semiHidden/>
    <w:unhideWhenUsed/>
    <w:rsid w:val="009F6438"/>
    <w:rPr>
      <w:rFonts w:ascii="Segoe UI" w:hAnsi="Segoe UI"/>
      <w:sz w:val="16"/>
      <w:szCs w:val="16"/>
      <w:lang w:eastAsia="x-none"/>
    </w:rPr>
  </w:style>
  <w:style w:type="character" w:customStyle="1" w:styleId="DocumentMapChar">
    <w:name w:val="Document Map Char"/>
    <w:link w:val="DocumentMap"/>
    <w:semiHidden/>
    <w:rsid w:val="009F6438"/>
    <w:rPr>
      <w:rFonts w:ascii="Segoe UI" w:eastAsia="Times New Roman" w:hAnsi="Segoe UI" w:cs="Segoe UI"/>
      <w:sz w:val="16"/>
      <w:szCs w:val="16"/>
      <w:lang w:val="en-GB"/>
    </w:rPr>
  </w:style>
  <w:style w:type="paragraph" w:styleId="E-mailSignature">
    <w:name w:val="E-mail Signature"/>
    <w:basedOn w:val="Normal"/>
    <w:link w:val="E-mailSignatureChar"/>
    <w:semiHidden/>
    <w:unhideWhenUsed/>
    <w:rsid w:val="009F6438"/>
    <w:rPr>
      <w:lang w:eastAsia="x-none"/>
    </w:rPr>
  </w:style>
  <w:style w:type="character" w:customStyle="1" w:styleId="E-mailSignatureChar">
    <w:name w:val="E-mail Signature Char"/>
    <w:link w:val="E-mailSignature"/>
    <w:semiHidden/>
    <w:rsid w:val="009F6438"/>
    <w:rPr>
      <w:rFonts w:eastAsia="Times New Roman"/>
      <w:sz w:val="22"/>
      <w:lang w:val="en-GB"/>
    </w:rPr>
  </w:style>
  <w:style w:type="paragraph" w:styleId="EndnoteText">
    <w:name w:val="endnote text"/>
    <w:basedOn w:val="Normal"/>
    <w:link w:val="EndnoteTextChar"/>
    <w:semiHidden/>
    <w:unhideWhenUsed/>
    <w:rsid w:val="009F6438"/>
    <w:rPr>
      <w:sz w:val="20"/>
      <w:lang w:eastAsia="x-none"/>
    </w:rPr>
  </w:style>
  <w:style w:type="character" w:customStyle="1" w:styleId="EndnoteTextChar">
    <w:name w:val="Endnote Text Char"/>
    <w:link w:val="EndnoteText"/>
    <w:semiHidden/>
    <w:rsid w:val="009F6438"/>
    <w:rPr>
      <w:rFonts w:eastAsia="Times New Roman"/>
      <w:lang w:val="en-GB"/>
    </w:rPr>
  </w:style>
  <w:style w:type="paragraph" w:styleId="EnvelopeAddress">
    <w:name w:val="envelope address"/>
    <w:basedOn w:val="Normal"/>
    <w:semiHidden/>
    <w:unhideWhenUsed/>
    <w:rsid w:val="009F6438"/>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semiHidden/>
    <w:unhideWhenUsed/>
    <w:rsid w:val="009F6438"/>
    <w:rPr>
      <w:rFonts w:ascii="Calibri Light" w:hAnsi="Calibri Light"/>
      <w:sz w:val="20"/>
    </w:rPr>
  </w:style>
  <w:style w:type="character" w:customStyle="1" w:styleId="Heading9Char">
    <w:name w:val="Heading 9 Char"/>
    <w:link w:val="Heading9"/>
    <w:semiHidden/>
    <w:rsid w:val="009F6438"/>
    <w:rPr>
      <w:rFonts w:ascii="Calibri Light" w:eastAsia="Times New Roman" w:hAnsi="Calibri Light" w:cs="Times New Roman"/>
      <w:sz w:val="22"/>
      <w:szCs w:val="22"/>
      <w:lang w:val="en-GB"/>
    </w:rPr>
  </w:style>
  <w:style w:type="paragraph" w:styleId="HTMLAddress">
    <w:name w:val="HTML Address"/>
    <w:basedOn w:val="Normal"/>
    <w:link w:val="HTMLAddressChar"/>
    <w:semiHidden/>
    <w:unhideWhenUsed/>
    <w:rsid w:val="009F6438"/>
    <w:rPr>
      <w:i/>
      <w:iCs/>
      <w:lang w:eastAsia="x-none"/>
    </w:rPr>
  </w:style>
  <w:style w:type="character" w:customStyle="1" w:styleId="HTMLAddressChar">
    <w:name w:val="HTML Address Char"/>
    <w:link w:val="HTMLAddress"/>
    <w:semiHidden/>
    <w:rsid w:val="009F6438"/>
    <w:rPr>
      <w:rFonts w:eastAsia="Times New Roman"/>
      <w:i/>
      <w:iCs/>
      <w:sz w:val="22"/>
      <w:lang w:val="en-GB"/>
    </w:rPr>
  </w:style>
  <w:style w:type="paragraph" w:styleId="HTMLPreformatted">
    <w:name w:val="HTML Preformatted"/>
    <w:basedOn w:val="Normal"/>
    <w:link w:val="HTMLPreformattedChar"/>
    <w:semiHidden/>
    <w:unhideWhenUsed/>
    <w:rsid w:val="009F6438"/>
    <w:rPr>
      <w:rFonts w:ascii="Courier New" w:hAnsi="Courier New"/>
      <w:sz w:val="20"/>
      <w:lang w:eastAsia="x-none"/>
    </w:rPr>
  </w:style>
  <w:style w:type="character" w:customStyle="1" w:styleId="HTMLPreformattedChar">
    <w:name w:val="HTML Preformatted Char"/>
    <w:link w:val="HTMLPreformatted"/>
    <w:semiHidden/>
    <w:rsid w:val="009F6438"/>
    <w:rPr>
      <w:rFonts w:ascii="Courier New" w:eastAsia="Times New Roman" w:hAnsi="Courier New" w:cs="Courier New"/>
      <w:lang w:val="en-GB"/>
    </w:rPr>
  </w:style>
  <w:style w:type="paragraph" w:styleId="Index1">
    <w:name w:val="index 1"/>
    <w:basedOn w:val="Normal"/>
    <w:next w:val="Normal"/>
    <w:autoRedefine/>
    <w:semiHidden/>
    <w:unhideWhenUsed/>
    <w:rsid w:val="009F6438"/>
    <w:pPr>
      <w:tabs>
        <w:tab w:val="clear" w:pos="567"/>
      </w:tabs>
      <w:ind w:left="220" w:hanging="220"/>
    </w:pPr>
  </w:style>
  <w:style w:type="paragraph" w:styleId="Index2">
    <w:name w:val="index 2"/>
    <w:basedOn w:val="Normal"/>
    <w:next w:val="Normal"/>
    <w:autoRedefine/>
    <w:semiHidden/>
    <w:unhideWhenUsed/>
    <w:rsid w:val="009F6438"/>
    <w:pPr>
      <w:tabs>
        <w:tab w:val="clear" w:pos="567"/>
      </w:tabs>
      <w:ind w:left="440" w:hanging="220"/>
    </w:pPr>
  </w:style>
  <w:style w:type="paragraph" w:styleId="Index3">
    <w:name w:val="index 3"/>
    <w:basedOn w:val="Normal"/>
    <w:next w:val="Normal"/>
    <w:autoRedefine/>
    <w:semiHidden/>
    <w:unhideWhenUsed/>
    <w:rsid w:val="009F6438"/>
    <w:pPr>
      <w:tabs>
        <w:tab w:val="clear" w:pos="567"/>
      </w:tabs>
      <w:ind w:left="660" w:hanging="220"/>
    </w:pPr>
  </w:style>
  <w:style w:type="paragraph" w:styleId="Index4">
    <w:name w:val="index 4"/>
    <w:basedOn w:val="Normal"/>
    <w:next w:val="Normal"/>
    <w:autoRedefine/>
    <w:semiHidden/>
    <w:unhideWhenUsed/>
    <w:rsid w:val="009F6438"/>
    <w:pPr>
      <w:tabs>
        <w:tab w:val="clear" w:pos="567"/>
      </w:tabs>
      <w:ind w:left="880" w:hanging="220"/>
    </w:pPr>
  </w:style>
  <w:style w:type="paragraph" w:styleId="Index5">
    <w:name w:val="index 5"/>
    <w:basedOn w:val="Normal"/>
    <w:next w:val="Normal"/>
    <w:autoRedefine/>
    <w:semiHidden/>
    <w:unhideWhenUsed/>
    <w:rsid w:val="009F6438"/>
    <w:pPr>
      <w:tabs>
        <w:tab w:val="clear" w:pos="567"/>
      </w:tabs>
      <w:ind w:left="1100" w:hanging="220"/>
    </w:pPr>
  </w:style>
  <w:style w:type="paragraph" w:styleId="Index6">
    <w:name w:val="index 6"/>
    <w:basedOn w:val="Normal"/>
    <w:next w:val="Normal"/>
    <w:autoRedefine/>
    <w:semiHidden/>
    <w:unhideWhenUsed/>
    <w:rsid w:val="009F6438"/>
    <w:pPr>
      <w:tabs>
        <w:tab w:val="clear" w:pos="567"/>
      </w:tabs>
      <w:ind w:left="1320" w:hanging="220"/>
    </w:pPr>
  </w:style>
  <w:style w:type="paragraph" w:styleId="Index7">
    <w:name w:val="index 7"/>
    <w:basedOn w:val="Normal"/>
    <w:next w:val="Normal"/>
    <w:autoRedefine/>
    <w:semiHidden/>
    <w:unhideWhenUsed/>
    <w:rsid w:val="009F6438"/>
    <w:pPr>
      <w:tabs>
        <w:tab w:val="clear" w:pos="567"/>
      </w:tabs>
      <w:ind w:left="1540" w:hanging="220"/>
    </w:pPr>
  </w:style>
  <w:style w:type="paragraph" w:styleId="Index8">
    <w:name w:val="index 8"/>
    <w:basedOn w:val="Normal"/>
    <w:next w:val="Normal"/>
    <w:autoRedefine/>
    <w:semiHidden/>
    <w:unhideWhenUsed/>
    <w:rsid w:val="009F6438"/>
    <w:pPr>
      <w:tabs>
        <w:tab w:val="clear" w:pos="567"/>
      </w:tabs>
      <w:ind w:left="1760" w:hanging="220"/>
    </w:pPr>
  </w:style>
  <w:style w:type="paragraph" w:styleId="Index9">
    <w:name w:val="index 9"/>
    <w:basedOn w:val="Normal"/>
    <w:next w:val="Normal"/>
    <w:autoRedefine/>
    <w:semiHidden/>
    <w:unhideWhenUsed/>
    <w:rsid w:val="009F6438"/>
    <w:pPr>
      <w:tabs>
        <w:tab w:val="clear" w:pos="567"/>
      </w:tabs>
      <w:ind w:left="1980" w:hanging="220"/>
    </w:pPr>
  </w:style>
  <w:style w:type="paragraph" w:styleId="IndexHeading">
    <w:name w:val="index heading"/>
    <w:basedOn w:val="Normal"/>
    <w:next w:val="Index1"/>
    <w:semiHidden/>
    <w:unhideWhenUsed/>
    <w:rsid w:val="009F6438"/>
    <w:rPr>
      <w:rFonts w:ascii="Calibri Light" w:hAnsi="Calibri Light"/>
      <w:b/>
      <w:bCs/>
    </w:rPr>
  </w:style>
  <w:style w:type="paragraph" w:styleId="IntenseQuote">
    <w:name w:val="Intense Quote"/>
    <w:basedOn w:val="Normal"/>
    <w:next w:val="Normal"/>
    <w:link w:val="IntenseQuoteChar"/>
    <w:uiPriority w:val="30"/>
    <w:qFormat/>
    <w:rsid w:val="009F6438"/>
    <w:pPr>
      <w:pBdr>
        <w:top w:val="single" w:sz="4" w:space="10" w:color="5B9BD5"/>
        <w:bottom w:val="single" w:sz="4" w:space="10" w:color="5B9BD5"/>
      </w:pBdr>
      <w:spacing w:before="360" w:after="360"/>
      <w:ind w:left="864" w:right="864"/>
      <w:jc w:val="center"/>
    </w:pPr>
    <w:rPr>
      <w:i/>
      <w:iCs/>
      <w:color w:val="5B9BD5"/>
      <w:lang w:eastAsia="x-none"/>
    </w:rPr>
  </w:style>
  <w:style w:type="character" w:customStyle="1" w:styleId="IntenseQuoteChar">
    <w:name w:val="Intense Quote Char"/>
    <w:link w:val="IntenseQuote"/>
    <w:uiPriority w:val="30"/>
    <w:rsid w:val="009F6438"/>
    <w:rPr>
      <w:rFonts w:eastAsia="Times New Roman"/>
      <w:i/>
      <w:iCs/>
      <w:color w:val="5B9BD5"/>
      <w:sz w:val="22"/>
      <w:lang w:val="en-GB"/>
    </w:rPr>
  </w:style>
  <w:style w:type="paragraph" w:styleId="List">
    <w:name w:val="List"/>
    <w:basedOn w:val="Normal"/>
    <w:semiHidden/>
    <w:unhideWhenUsed/>
    <w:rsid w:val="009F6438"/>
    <w:pPr>
      <w:ind w:left="283" w:hanging="283"/>
      <w:contextualSpacing/>
    </w:pPr>
  </w:style>
  <w:style w:type="paragraph" w:styleId="List2">
    <w:name w:val="List 2"/>
    <w:basedOn w:val="Normal"/>
    <w:semiHidden/>
    <w:unhideWhenUsed/>
    <w:rsid w:val="009F6438"/>
    <w:pPr>
      <w:ind w:left="566" w:hanging="283"/>
      <w:contextualSpacing/>
    </w:pPr>
  </w:style>
  <w:style w:type="paragraph" w:styleId="List3">
    <w:name w:val="List 3"/>
    <w:basedOn w:val="Normal"/>
    <w:semiHidden/>
    <w:unhideWhenUsed/>
    <w:rsid w:val="009F6438"/>
    <w:pPr>
      <w:ind w:left="849" w:hanging="283"/>
      <w:contextualSpacing/>
    </w:pPr>
  </w:style>
  <w:style w:type="paragraph" w:styleId="List4">
    <w:name w:val="List 4"/>
    <w:basedOn w:val="Normal"/>
    <w:rsid w:val="009F6438"/>
    <w:pPr>
      <w:ind w:left="1132" w:hanging="283"/>
      <w:contextualSpacing/>
    </w:pPr>
  </w:style>
  <w:style w:type="paragraph" w:styleId="List5">
    <w:name w:val="List 5"/>
    <w:basedOn w:val="Normal"/>
    <w:rsid w:val="009F6438"/>
    <w:pPr>
      <w:ind w:left="1415" w:hanging="283"/>
      <w:contextualSpacing/>
    </w:pPr>
  </w:style>
  <w:style w:type="paragraph" w:styleId="ListBullet">
    <w:name w:val="List Bullet"/>
    <w:basedOn w:val="Normal"/>
    <w:semiHidden/>
    <w:unhideWhenUsed/>
    <w:rsid w:val="009F6438"/>
    <w:pPr>
      <w:numPr>
        <w:numId w:val="32"/>
      </w:numPr>
      <w:contextualSpacing/>
    </w:pPr>
  </w:style>
  <w:style w:type="paragraph" w:styleId="ListBullet2">
    <w:name w:val="List Bullet 2"/>
    <w:basedOn w:val="Normal"/>
    <w:semiHidden/>
    <w:unhideWhenUsed/>
    <w:rsid w:val="009F6438"/>
    <w:pPr>
      <w:numPr>
        <w:numId w:val="33"/>
      </w:numPr>
      <w:contextualSpacing/>
    </w:pPr>
  </w:style>
  <w:style w:type="paragraph" w:styleId="ListBullet3">
    <w:name w:val="List Bullet 3"/>
    <w:basedOn w:val="Normal"/>
    <w:semiHidden/>
    <w:unhideWhenUsed/>
    <w:rsid w:val="009F6438"/>
    <w:pPr>
      <w:numPr>
        <w:numId w:val="34"/>
      </w:numPr>
      <w:contextualSpacing/>
    </w:pPr>
  </w:style>
  <w:style w:type="paragraph" w:styleId="ListBullet4">
    <w:name w:val="List Bullet 4"/>
    <w:basedOn w:val="Normal"/>
    <w:semiHidden/>
    <w:unhideWhenUsed/>
    <w:rsid w:val="009F6438"/>
    <w:pPr>
      <w:numPr>
        <w:numId w:val="35"/>
      </w:numPr>
      <w:contextualSpacing/>
    </w:pPr>
  </w:style>
  <w:style w:type="paragraph" w:styleId="ListBullet5">
    <w:name w:val="List Bullet 5"/>
    <w:basedOn w:val="Normal"/>
    <w:semiHidden/>
    <w:unhideWhenUsed/>
    <w:rsid w:val="009F6438"/>
    <w:pPr>
      <w:numPr>
        <w:numId w:val="36"/>
      </w:numPr>
      <w:contextualSpacing/>
    </w:pPr>
  </w:style>
  <w:style w:type="paragraph" w:styleId="ListContinue">
    <w:name w:val="List Continue"/>
    <w:basedOn w:val="Normal"/>
    <w:semiHidden/>
    <w:unhideWhenUsed/>
    <w:rsid w:val="009F6438"/>
    <w:pPr>
      <w:spacing w:after="120"/>
      <w:ind w:left="283"/>
      <w:contextualSpacing/>
    </w:pPr>
  </w:style>
  <w:style w:type="paragraph" w:styleId="ListContinue2">
    <w:name w:val="List Continue 2"/>
    <w:basedOn w:val="Normal"/>
    <w:semiHidden/>
    <w:unhideWhenUsed/>
    <w:rsid w:val="009F6438"/>
    <w:pPr>
      <w:spacing w:after="120"/>
      <w:ind w:left="566"/>
      <w:contextualSpacing/>
    </w:pPr>
  </w:style>
  <w:style w:type="paragraph" w:styleId="ListContinue3">
    <w:name w:val="List Continue 3"/>
    <w:basedOn w:val="Normal"/>
    <w:semiHidden/>
    <w:unhideWhenUsed/>
    <w:rsid w:val="009F6438"/>
    <w:pPr>
      <w:spacing w:after="120"/>
      <w:ind w:left="849"/>
      <w:contextualSpacing/>
    </w:pPr>
  </w:style>
  <w:style w:type="paragraph" w:styleId="ListContinue4">
    <w:name w:val="List Continue 4"/>
    <w:basedOn w:val="Normal"/>
    <w:semiHidden/>
    <w:unhideWhenUsed/>
    <w:rsid w:val="009F6438"/>
    <w:pPr>
      <w:spacing w:after="120"/>
      <w:ind w:left="1132"/>
      <w:contextualSpacing/>
    </w:pPr>
  </w:style>
  <w:style w:type="paragraph" w:styleId="ListContinue5">
    <w:name w:val="List Continue 5"/>
    <w:basedOn w:val="Normal"/>
    <w:semiHidden/>
    <w:unhideWhenUsed/>
    <w:rsid w:val="009F6438"/>
    <w:pPr>
      <w:spacing w:after="120"/>
      <w:ind w:left="1415"/>
      <w:contextualSpacing/>
    </w:pPr>
  </w:style>
  <w:style w:type="paragraph" w:styleId="ListNumber">
    <w:name w:val="List Number"/>
    <w:basedOn w:val="Normal"/>
    <w:rsid w:val="009F6438"/>
    <w:pPr>
      <w:numPr>
        <w:numId w:val="37"/>
      </w:numPr>
      <w:contextualSpacing/>
    </w:pPr>
  </w:style>
  <w:style w:type="paragraph" w:styleId="ListNumber2">
    <w:name w:val="List Number 2"/>
    <w:basedOn w:val="Normal"/>
    <w:semiHidden/>
    <w:unhideWhenUsed/>
    <w:rsid w:val="009F6438"/>
    <w:pPr>
      <w:numPr>
        <w:numId w:val="38"/>
      </w:numPr>
      <w:contextualSpacing/>
    </w:pPr>
  </w:style>
  <w:style w:type="paragraph" w:styleId="ListNumber3">
    <w:name w:val="List Number 3"/>
    <w:basedOn w:val="Normal"/>
    <w:semiHidden/>
    <w:unhideWhenUsed/>
    <w:rsid w:val="009F6438"/>
    <w:pPr>
      <w:numPr>
        <w:numId w:val="39"/>
      </w:numPr>
      <w:contextualSpacing/>
    </w:pPr>
  </w:style>
  <w:style w:type="paragraph" w:styleId="ListNumber4">
    <w:name w:val="List Number 4"/>
    <w:basedOn w:val="Normal"/>
    <w:semiHidden/>
    <w:unhideWhenUsed/>
    <w:rsid w:val="009F6438"/>
    <w:pPr>
      <w:numPr>
        <w:numId w:val="40"/>
      </w:numPr>
      <w:contextualSpacing/>
    </w:pPr>
  </w:style>
  <w:style w:type="paragraph" w:styleId="ListNumber5">
    <w:name w:val="List Number 5"/>
    <w:basedOn w:val="Normal"/>
    <w:semiHidden/>
    <w:unhideWhenUsed/>
    <w:rsid w:val="009F6438"/>
    <w:pPr>
      <w:numPr>
        <w:numId w:val="41"/>
      </w:numPr>
      <w:contextualSpacing/>
    </w:pPr>
  </w:style>
  <w:style w:type="paragraph" w:styleId="MacroText">
    <w:name w:val="macro"/>
    <w:link w:val="MacroTextChar"/>
    <w:semiHidden/>
    <w:unhideWhenUsed/>
    <w:rsid w:val="009F6438"/>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eastAsia="zh-CN"/>
    </w:rPr>
  </w:style>
  <w:style w:type="character" w:customStyle="1" w:styleId="MacroTextChar">
    <w:name w:val="Macro Text Char"/>
    <w:link w:val="MacroText"/>
    <w:semiHidden/>
    <w:rsid w:val="009F6438"/>
    <w:rPr>
      <w:rFonts w:ascii="Courier New" w:eastAsia="Times New Roman" w:hAnsi="Courier New" w:cs="Courier New"/>
      <w:lang w:val="en-GB" w:eastAsia="zh-CN" w:bidi="ar-SA"/>
    </w:rPr>
  </w:style>
  <w:style w:type="paragraph" w:styleId="MessageHeader">
    <w:name w:val="Message Header"/>
    <w:basedOn w:val="Normal"/>
    <w:link w:val="MessageHeaderChar"/>
    <w:semiHidden/>
    <w:unhideWhenUsed/>
    <w:rsid w:val="009F643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lang w:eastAsia="x-none"/>
    </w:rPr>
  </w:style>
  <w:style w:type="character" w:customStyle="1" w:styleId="MessageHeaderChar">
    <w:name w:val="Message Header Char"/>
    <w:link w:val="MessageHeader"/>
    <w:semiHidden/>
    <w:rsid w:val="009F6438"/>
    <w:rPr>
      <w:rFonts w:ascii="Calibri Light" w:eastAsia="Times New Roman" w:hAnsi="Calibri Light" w:cs="Times New Roman"/>
      <w:sz w:val="24"/>
      <w:szCs w:val="24"/>
      <w:shd w:val="pct20" w:color="auto" w:fill="auto"/>
      <w:lang w:val="en-GB"/>
    </w:rPr>
  </w:style>
  <w:style w:type="paragraph" w:styleId="NoSpacing">
    <w:name w:val="No Spacing"/>
    <w:uiPriority w:val="1"/>
    <w:qFormat/>
    <w:rsid w:val="009F6438"/>
    <w:pPr>
      <w:tabs>
        <w:tab w:val="left" w:pos="567"/>
      </w:tabs>
    </w:pPr>
    <w:rPr>
      <w:rFonts w:eastAsia="Times New Roman"/>
      <w:sz w:val="22"/>
      <w:lang w:eastAsia="en-US"/>
    </w:rPr>
  </w:style>
  <w:style w:type="paragraph" w:styleId="NormalIndent">
    <w:name w:val="Normal Indent"/>
    <w:basedOn w:val="Normal"/>
    <w:semiHidden/>
    <w:unhideWhenUsed/>
    <w:rsid w:val="009F6438"/>
    <w:pPr>
      <w:ind w:left="720"/>
    </w:pPr>
  </w:style>
  <w:style w:type="paragraph" w:styleId="NoteHeading">
    <w:name w:val="Note Heading"/>
    <w:basedOn w:val="Normal"/>
    <w:next w:val="Normal"/>
    <w:link w:val="NoteHeadingChar"/>
    <w:semiHidden/>
    <w:unhideWhenUsed/>
    <w:rsid w:val="009F6438"/>
    <w:rPr>
      <w:lang w:eastAsia="x-none"/>
    </w:rPr>
  </w:style>
  <w:style w:type="character" w:customStyle="1" w:styleId="NoteHeadingChar">
    <w:name w:val="Note Heading Char"/>
    <w:link w:val="NoteHeading"/>
    <w:semiHidden/>
    <w:rsid w:val="009F6438"/>
    <w:rPr>
      <w:rFonts w:eastAsia="Times New Roman"/>
      <w:sz w:val="22"/>
      <w:lang w:val="en-GB"/>
    </w:rPr>
  </w:style>
  <w:style w:type="paragraph" w:styleId="PlainText">
    <w:name w:val="Plain Text"/>
    <w:basedOn w:val="Normal"/>
    <w:link w:val="PlainTextChar"/>
    <w:semiHidden/>
    <w:unhideWhenUsed/>
    <w:rsid w:val="009F6438"/>
    <w:rPr>
      <w:rFonts w:ascii="Courier New" w:hAnsi="Courier New"/>
      <w:sz w:val="20"/>
      <w:lang w:eastAsia="x-none"/>
    </w:rPr>
  </w:style>
  <w:style w:type="character" w:customStyle="1" w:styleId="PlainTextChar">
    <w:name w:val="Plain Text Char"/>
    <w:link w:val="PlainText"/>
    <w:semiHidden/>
    <w:rsid w:val="009F6438"/>
    <w:rPr>
      <w:rFonts w:ascii="Courier New" w:eastAsia="Times New Roman" w:hAnsi="Courier New" w:cs="Courier New"/>
      <w:lang w:val="en-GB"/>
    </w:rPr>
  </w:style>
  <w:style w:type="paragraph" w:styleId="Quote">
    <w:name w:val="Quote"/>
    <w:basedOn w:val="Normal"/>
    <w:next w:val="Normal"/>
    <w:link w:val="QuoteChar"/>
    <w:uiPriority w:val="29"/>
    <w:qFormat/>
    <w:rsid w:val="009F6438"/>
    <w:pPr>
      <w:spacing w:before="200" w:after="160"/>
      <w:ind w:left="864" w:right="864"/>
      <w:jc w:val="center"/>
    </w:pPr>
    <w:rPr>
      <w:i/>
      <w:iCs/>
      <w:color w:val="404040"/>
      <w:lang w:eastAsia="x-none"/>
    </w:rPr>
  </w:style>
  <w:style w:type="character" w:customStyle="1" w:styleId="QuoteChar">
    <w:name w:val="Quote Char"/>
    <w:link w:val="Quote"/>
    <w:uiPriority w:val="29"/>
    <w:rsid w:val="009F6438"/>
    <w:rPr>
      <w:rFonts w:eastAsia="Times New Roman"/>
      <w:i/>
      <w:iCs/>
      <w:color w:val="404040"/>
      <w:sz w:val="22"/>
      <w:lang w:val="en-GB"/>
    </w:rPr>
  </w:style>
  <w:style w:type="paragraph" w:styleId="Salutation">
    <w:name w:val="Salutation"/>
    <w:basedOn w:val="Normal"/>
    <w:next w:val="Normal"/>
    <w:link w:val="SalutationChar"/>
    <w:rsid w:val="009F6438"/>
    <w:rPr>
      <w:lang w:eastAsia="x-none"/>
    </w:rPr>
  </w:style>
  <w:style w:type="character" w:customStyle="1" w:styleId="SalutationChar">
    <w:name w:val="Salutation Char"/>
    <w:link w:val="Salutation"/>
    <w:rsid w:val="009F6438"/>
    <w:rPr>
      <w:rFonts w:eastAsia="Times New Roman"/>
      <w:sz w:val="22"/>
      <w:lang w:val="en-GB"/>
    </w:rPr>
  </w:style>
  <w:style w:type="paragraph" w:styleId="Signature">
    <w:name w:val="Signature"/>
    <w:basedOn w:val="Normal"/>
    <w:link w:val="SignatureChar"/>
    <w:semiHidden/>
    <w:unhideWhenUsed/>
    <w:rsid w:val="009F6438"/>
    <w:pPr>
      <w:ind w:left="4252"/>
    </w:pPr>
    <w:rPr>
      <w:lang w:eastAsia="x-none"/>
    </w:rPr>
  </w:style>
  <w:style w:type="character" w:customStyle="1" w:styleId="SignatureChar">
    <w:name w:val="Signature Char"/>
    <w:link w:val="Signature"/>
    <w:semiHidden/>
    <w:rsid w:val="009F6438"/>
    <w:rPr>
      <w:rFonts w:eastAsia="Times New Roman"/>
      <w:sz w:val="22"/>
      <w:lang w:val="en-GB"/>
    </w:rPr>
  </w:style>
  <w:style w:type="paragraph" w:styleId="Subtitle">
    <w:name w:val="Subtitle"/>
    <w:basedOn w:val="Normal"/>
    <w:next w:val="Normal"/>
    <w:link w:val="SubtitleChar"/>
    <w:qFormat/>
    <w:rsid w:val="009F6438"/>
    <w:pPr>
      <w:spacing w:after="60"/>
      <w:jc w:val="center"/>
      <w:outlineLvl w:val="1"/>
    </w:pPr>
    <w:rPr>
      <w:rFonts w:ascii="Calibri Light" w:hAnsi="Calibri Light"/>
      <w:sz w:val="24"/>
      <w:szCs w:val="24"/>
      <w:lang w:eastAsia="x-none"/>
    </w:rPr>
  </w:style>
  <w:style w:type="character" w:customStyle="1" w:styleId="SubtitleChar">
    <w:name w:val="Subtitle Char"/>
    <w:link w:val="Subtitle"/>
    <w:rsid w:val="009F6438"/>
    <w:rPr>
      <w:rFonts w:ascii="Calibri Light" w:eastAsia="Times New Roman" w:hAnsi="Calibri Light" w:cs="Times New Roman"/>
      <w:sz w:val="24"/>
      <w:szCs w:val="24"/>
      <w:lang w:val="en-GB"/>
    </w:rPr>
  </w:style>
  <w:style w:type="paragraph" w:styleId="TableofAuthorities">
    <w:name w:val="table of authorities"/>
    <w:basedOn w:val="Normal"/>
    <w:next w:val="Normal"/>
    <w:semiHidden/>
    <w:unhideWhenUsed/>
    <w:rsid w:val="009F6438"/>
    <w:pPr>
      <w:tabs>
        <w:tab w:val="clear" w:pos="567"/>
      </w:tabs>
      <w:ind w:left="220" w:hanging="220"/>
    </w:pPr>
  </w:style>
  <w:style w:type="paragraph" w:styleId="TableofFigures">
    <w:name w:val="table of figures"/>
    <w:basedOn w:val="Normal"/>
    <w:next w:val="Normal"/>
    <w:semiHidden/>
    <w:unhideWhenUsed/>
    <w:rsid w:val="009F6438"/>
    <w:pPr>
      <w:tabs>
        <w:tab w:val="clear" w:pos="567"/>
      </w:tabs>
    </w:pPr>
  </w:style>
  <w:style w:type="paragraph" w:styleId="Title">
    <w:name w:val="Title"/>
    <w:basedOn w:val="Normal"/>
    <w:next w:val="Normal"/>
    <w:link w:val="TitleChar"/>
    <w:qFormat/>
    <w:rsid w:val="009F6438"/>
    <w:pPr>
      <w:spacing w:before="240" w:after="60"/>
      <w:jc w:val="center"/>
      <w:outlineLvl w:val="0"/>
    </w:pPr>
    <w:rPr>
      <w:rFonts w:ascii="Calibri Light" w:hAnsi="Calibri Light"/>
      <w:b/>
      <w:bCs/>
      <w:kern w:val="28"/>
      <w:sz w:val="32"/>
      <w:szCs w:val="32"/>
      <w:lang w:eastAsia="x-none"/>
    </w:rPr>
  </w:style>
  <w:style w:type="character" w:customStyle="1" w:styleId="TitleChar">
    <w:name w:val="Title Char"/>
    <w:link w:val="Title"/>
    <w:rsid w:val="009F6438"/>
    <w:rPr>
      <w:rFonts w:ascii="Calibri Light" w:eastAsia="Times New Roman" w:hAnsi="Calibri Light" w:cs="Times New Roman"/>
      <w:b/>
      <w:bCs/>
      <w:kern w:val="28"/>
      <w:sz w:val="32"/>
      <w:szCs w:val="32"/>
      <w:lang w:val="en-GB"/>
    </w:rPr>
  </w:style>
  <w:style w:type="paragraph" w:styleId="TOAHeading">
    <w:name w:val="toa heading"/>
    <w:basedOn w:val="Normal"/>
    <w:next w:val="Normal"/>
    <w:semiHidden/>
    <w:unhideWhenUsed/>
    <w:rsid w:val="009F6438"/>
    <w:pPr>
      <w:spacing w:before="120"/>
    </w:pPr>
    <w:rPr>
      <w:rFonts w:ascii="Calibri Light" w:hAnsi="Calibri Light"/>
      <w:b/>
      <w:bCs/>
      <w:sz w:val="24"/>
      <w:szCs w:val="24"/>
    </w:rPr>
  </w:style>
  <w:style w:type="paragraph" w:styleId="TOC1">
    <w:name w:val="toc 1"/>
    <w:basedOn w:val="Normal"/>
    <w:next w:val="Normal"/>
    <w:autoRedefine/>
    <w:semiHidden/>
    <w:unhideWhenUsed/>
    <w:rsid w:val="009F6438"/>
    <w:pPr>
      <w:tabs>
        <w:tab w:val="clear" w:pos="567"/>
      </w:tabs>
    </w:pPr>
  </w:style>
  <w:style w:type="paragraph" w:styleId="TOC2">
    <w:name w:val="toc 2"/>
    <w:basedOn w:val="Normal"/>
    <w:next w:val="Normal"/>
    <w:autoRedefine/>
    <w:semiHidden/>
    <w:unhideWhenUsed/>
    <w:rsid w:val="009F6438"/>
    <w:pPr>
      <w:tabs>
        <w:tab w:val="clear" w:pos="567"/>
      </w:tabs>
      <w:ind w:left="220"/>
    </w:pPr>
  </w:style>
  <w:style w:type="paragraph" w:styleId="TOC3">
    <w:name w:val="toc 3"/>
    <w:basedOn w:val="Normal"/>
    <w:next w:val="Normal"/>
    <w:autoRedefine/>
    <w:semiHidden/>
    <w:unhideWhenUsed/>
    <w:rsid w:val="009F6438"/>
    <w:pPr>
      <w:tabs>
        <w:tab w:val="clear" w:pos="567"/>
      </w:tabs>
      <w:ind w:left="440"/>
    </w:pPr>
  </w:style>
  <w:style w:type="paragraph" w:styleId="TOC4">
    <w:name w:val="toc 4"/>
    <w:basedOn w:val="Normal"/>
    <w:next w:val="Normal"/>
    <w:autoRedefine/>
    <w:semiHidden/>
    <w:unhideWhenUsed/>
    <w:rsid w:val="009F6438"/>
    <w:pPr>
      <w:tabs>
        <w:tab w:val="clear" w:pos="567"/>
      </w:tabs>
      <w:ind w:left="660"/>
    </w:pPr>
  </w:style>
  <w:style w:type="paragraph" w:styleId="TOC5">
    <w:name w:val="toc 5"/>
    <w:basedOn w:val="Normal"/>
    <w:next w:val="Normal"/>
    <w:autoRedefine/>
    <w:semiHidden/>
    <w:unhideWhenUsed/>
    <w:rsid w:val="009F6438"/>
    <w:pPr>
      <w:tabs>
        <w:tab w:val="clear" w:pos="567"/>
      </w:tabs>
      <w:ind w:left="880"/>
    </w:pPr>
  </w:style>
  <w:style w:type="paragraph" w:styleId="TOC6">
    <w:name w:val="toc 6"/>
    <w:basedOn w:val="Normal"/>
    <w:next w:val="Normal"/>
    <w:autoRedefine/>
    <w:semiHidden/>
    <w:unhideWhenUsed/>
    <w:rsid w:val="009F6438"/>
    <w:pPr>
      <w:tabs>
        <w:tab w:val="clear" w:pos="567"/>
      </w:tabs>
      <w:ind w:left="1100"/>
    </w:pPr>
  </w:style>
  <w:style w:type="paragraph" w:styleId="TOC7">
    <w:name w:val="toc 7"/>
    <w:basedOn w:val="Normal"/>
    <w:next w:val="Normal"/>
    <w:autoRedefine/>
    <w:semiHidden/>
    <w:unhideWhenUsed/>
    <w:rsid w:val="009F6438"/>
    <w:pPr>
      <w:tabs>
        <w:tab w:val="clear" w:pos="567"/>
      </w:tabs>
      <w:ind w:left="1320"/>
    </w:pPr>
  </w:style>
  <w:style w:type="paragraph" w:styleId="TOC8">
    <w:name w:val="toc 8"/>
    <w:basedOn w:val="Normal"/>
    <w:next w:val="Normal"/>
    <w:autoRedefine/>
    <w:semiHidden/>
    <w:unhideWhenUsed/>
    <w:rsid w:val="009F6438"/>
    <w:pPr>
      <w:tabs>
        <w:tab w:val="clear" w:pos="567"/>
      </w:tabs>
      <w:ind w:left="1540"/>
    </w:pPr>
  </w:style>
  <w:style w:type="paragraph" w:styleId="TOC9">
    <w:name w:val="toc 9"/>
    <w:basedOn w:val="Normal"/>
    <w:next w:val="Normal"/>
    <w:autoRedefine/>
    <w:semiHidden/>
    <w:unhideWhenUsed/>
    <w:rsid w:val="009F6438"/>
    <w:pPr>
      <w:tabs>
        <w:tab w:val="clear" w:pos="567"/>
      </w:tabs>
      <w:ind w:left="1760"/>
    </w:pPr>
  </w:style>
  <w:style w:type="paragraph" w:styleId="TOCHeading">
    <w:name w:val="TOC Heading"/>
    <w:basedOn w:val="Heading1"/>
    <w:next w:val="Normal"/>
    <w:uiPriority w:val="39"/>
    <w:semiHidden/>
    <w:unhideWhenUsed/>
    <w:qFormat/>
    <w:rsid w:val="009F6438"/>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paragraph" w:customStyle="1" w:styleId="No-numheading3Agency">
    <w:name w:val="No-num heading 3 (Agency)"/>
    <w:basedOn w:val="Normal"/>
    <w:next w:val="BodytextAgency"/>
    <w:rsid w:val="00155226"/>
    <w:pPr>
      <w:keepNext/>
      <w:tabs>
        <w:tab w:val="clear" w:pos="567"/>
      </w:tabs>
      <w:snapToGrid w:val="0"/>
      <w:spacing w:before="280" w:after="220" w:line="240" w:lineRule="auto"/>
      <w:outlineLvl w:val="2"/>
    </w:pPr>
    <w:rPr>
      <w:rFonts w:ascii="Verdana" w:hAnsi="Verdana"/>
      <w:b/>
      <w:kern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264">
      <w:bodyDiv w:val="1"/>
      <w:marLeft w:val="0"/>
      <w:marRight w:val="0"/>
      <w:marTop w:val="0"/>
      <w:marBottom w:val="0"/>
      <w:divBdr>
        <w:top w:val="none" w:sz="0" w:space="0" w:color="auto"/>
        <w:left w:val="none" w:sz="0" w:space="0" w:color="auto"/>
        <w:bottom w:val="none" w:sz="0" w:space="0" w:color="auto"/>
        <w:right w:val="none" w:sz="0" w:space="0" w:color="auto"/>
      </w:divBdr>
    </w:div>
    <w:div w:id="30887772">
      <w:bodyDiv w:val="1"/>
      <w:marLeft w:val="0"/>
      <w:marRight w:val="0"/>
      <w:marTop w:val="0"/>
      <w:marBottom w:val="0"/>
      <w:divBdr>
        <w:top w:val="none" w:sz="0" w:space="0" w:color="auto"/>
        <w:left w:val="none" w:sz="0" w:space="0" w:color="auto"/>
        <w:bottom w:val="none" w:sz="0" w:space="0" w:color="auto"/>
        <w:right w:val="none" w:sz="0" w:space="0" w:color="auto"/>
      </w:divBdr>
    </w:div>
    <w:div w:id="66415570">
      <w:bodyDiv w:val="1"/>
      <w:marLeft w:val="0"/>
      <w:marRight w:val="0"/>
      <w:marTop w:val="0"/>
      <w:marBottom w:val="0"/>
      <w:divBdr>
        <w:top w:val="none" w:sz="0" w:space="0" w:color="auto"/>
        <w:left w:val="none" w:sz="0" w:space="0" w:color="auto"/>
        <w:bottom w:val="none" w:sz="0" w:space="0" w:color="auto"/>
        <w:right w:val="none" w:sz="0" w:space="0" w:color="auto"/>
      </w:divBdr>
    </w:div>
    <w:div w:id="302857805">
      <w:bodyDiv w:val="1"/>
      <w:marLeft w:val="0"/>
      <w:marRight w:val="0"/>
      <w:marTop w:val="0"/>
      <w:marBottom w:val="0"/>
      <w:divBdr>
        <w:top w:val="none" w:sz="0" w:space="0" w:color="auto"/>
        <w:left w:val="none" w:sz="0" w:space="0" w:color="auto"/>
        <w:bottom w:val="none" w:sz="0" w:space="0" w:color="auto"/>
        <w:right w:val="none" w:sz="0" w:space="0" w:color="auto"/>
      </w:divBdr>
    </w:div>
    <w:div w:id="380250409">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20252363">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14493368">
      <w:bodyDiv w:val="1"/>
      <w:marLeft w:val="0"/>
      <w:marRight w:val="0"/>
      <w:marTop w:val="0"/>
      <w:marBottom w:val="0"/>
      <w:divBdr>
        <w:top w:val="none" w:sz="0" w:space="0" w:color="auto"/>
        <w:left w:val="none" w:sz="0" w:space="0" w:color="auto"/>
        <w:bottom w:val="none" w:sz="0" w:space="0" w:color="auto"/>
        <w:right w:val="none" w:sz="0" w:space="0" w:color="auto"/>
      </w:divBdr>
    </w:div>
    <w:div w:id="909657075">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8394606">
      <w:bodyDiv w:val="1"/>
      <w:marLeft w:val="0"/>
      <w:marRight w:val="0"/>
      <w:marTop w:val="0"/>
      <w:marBottom w:val="0"/>
      <w:divBdr>
        <w:top w:val="none" w:sz="0" w:space="0" w:color="auto"/>
        <w:left w:val="none" w:sz="0" w:space="0" w:color="auto"/>
        <w:bottom w:val="none" w:sz="0" w:space="0" w:color="auto"/>
        <w:right w:val="none" w:sz="0" w:space="0" w:color="auto"/>
      </w:divBdr>
    </w:div>
    <w:div w:id="1053315477">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67019571">
      <w:bodyDiv w:val="1"/>
      <w:marLeft w:val="0"/>
      <w:marRight w:val="0"/>
      <w:marTop w:val="0"/>
      <w:marBottom w:val="0"/>
      <w:divBdr>
        <w:top w:val="none" w:sz="0" w:space="0" w:color="auto"/>
        <w:left w:val="none" w:sz="0" w:space="0" w:color="auto"/>
        <w:bottom w:val="none" w:sz="0" w:space="0" w:color="auto"/>
        <w:right w:val="none" w:sz="0" w:space="0" w:color="auto"/>
      </w:divBdr>
    </w:div>
    <w:div w:id="1338843639">
      <w:bodyDiv w:val="1"/>
      <w:marLeft w:val="0"/>
      <w:marRight w:val="0"/>
      <w:marTop w:val="0"/>
      <w:marBottom w:val="0"/>
      <w:divBdr>
        <w:top w:val="none" w:sz="0" w:space="0" w:color="auto"/>
        <w:left w:val="none" w:sz="0" w:space="0" w:color="auto"/>
        <w:bottom w:val="none" w:sz="0" w:space="0" w:color="auto"/>
        <w:right w:val="none" w:sz="0" w:space="0" w:color="auto"/>
      </w:divBdr>
    </w:div>
    <w:div w:id="1469206795">
      <w:bodyDiv w:val="1"/>
      <w:marLeft w:val="0"/>
      <w:marRight w:val="0"/>
      <w:marTop w:val="0"/>
      <w:marBottom w:val="0"/>
      <w:divBdr>
        <w:top w:val="none" w:sz="0" w:space="0" w:color="auto"/>
        <w:left w:val="none" w:sz="0" w:space="0" w:color="auto"/>
        <w:bottom w:val="none" w:sz="0" w:space="0" w:color="auto"/>
        <w:right w:val="none" w:sz="0" w:space="0" w:color="auto"/>
      </w:divBdr>
    </w:div>
    <w:div w:id="1541622977">
      <w:bodyDiv w:val="1"/>
      <w:marLeft w:val="0"/>
      <w:marRight w:val="0"/>
      <w:marTop w:val="0"/>
      <w:marBottom w:val="0"/>
      <w:divBdr>
        <w:top w:val="none" w:sz="0" w:space="0" w:color="auto"/>
        <w:left w:val="none" w:sz="0" w:space="0" w:color="auto"/>
        <w:bottom w:val="none" w:sz="0" w:space="0" w:color="auto"/>
        <w:right w:val="none" w:sz="0" w:space="0" w:color="auto"/>
      </w:divBdr>
    </w:div>
    <w:div w:id="158147802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749499700">
      <w:bodyDiv w:val="1"/>
      <w:marLeft w:val="0"/>
      <w:marRight w:val="0"/>
      <w:marTop w:val="0"/>
      <w:marBottom w:val="0"/>
      <w:divBdr>
        <w:top w:val="none" w:sz="0" w:space="0" w:color="auto"/>
        <w:left w:val="none" w:sz="0" w:space="0" w:color="auto"/>
        <w:bottom w:val="none" w:sz="0" w:space="0" w:color="auto"/>
        <w:right w:val="none" w:sz="0" w:space="0" w:color="auto"/>
      </w:divBdr>
      <w:divsChild>
        <w:div w:id="444618711">
          <w:marLeft w:val="0"/>
          <w:marRight w:val="0"/>
          <w:marTop w:val="0"/>
          <w:marBottom w:val="0"/>
          <w:divBdr>
            <w:top w:val="none" w:sz="0" w:space="0" w:color="auto"/>
            <w:left w:val="none" w:sz="0" w:space="0" w:color="auto"/>
            <w:bottom w:val="none" w:sz="0" w:space="0" w:color="auto"/>
            <w:right w:val="none" w:sz="0" w:space="0" w:color="auto"/>
          </w:divBdr>
          <w:divsChild>
            <w:div w:id="297490465">
              <w:marLeft w:val="0"/>
              <w:marRight w:val="0"/>
              <w:marTop w:val="0"/>
              <w:marBottom w:val="0"/>
              <w:divBdr>
                <w:top w:val="none" w:sz="0" w:space="0" w:color="auto"/>
                <w:left w:val="none" w:sz="0" w:space="0" w:color="auto"/>
                <w:bottom w:val="none" w:sz="0" w:space="0" w:color="auto"/>
                <w:right w:val="none" w:sz="0" w:space="0" w:color="auto"/>
              </w:divBdr>
              <w:divsChild>
                <w:div w:id="245070400">
                  <w:marLeft w:val="0"/>
                  <w:marRight w:val="0"/>
                  <w:marTop w:val="0"/>
                  <w:marBottom w:val="0"/>
                  <w:divBdr>
                    <w:top w:val="none" w:sz="0" w:space="0" w:color="auto"/>
                    <w:left w:val="none" w:sz="0" w:space="0" w:color="auto"/>
                    <w:bottom w:val="none" w:sz="0" w:space="0" w:color="auto"/>
                    <w:right w:val="none" w:sz="0" w:space="0" w:color="auto"/>
                  </w:divBdr>
                  <w:divsChild>
                    <w:div w:id="1707371087">
                      <w:marLeft w:val="0"/>
                      <w:marRight w:val="0"/>
                      <w:marTop w:val="0"/>
                      <w:marBottom w:val="0"/>
                      <w:divBdr>
                        <w:top w:val="none" w:sz="0" w:space="0" w:color="auto"/>
                        <w:left w:val="none" w:sz="0" w:space="0" w:color="auto"/>
                        <w:bottom w:val="none" w:sz="0" w:space="0" w:color="auto"/>
                        <w:right w:val="none" w:sz="0" w:space="0" w:color="auto"/>
                      </w:divBdr>
                      <w:divsChild>
                        <w:div w:id="1661545341">
                          <w:marLeft w:val="0"/>
                          <w:marRight w:val="0"/>
                          <w:marTop w:val="0"/>
                          <w:marBottom w:val="0"/>
                          <w:divBdr>
                            <w:top w:val="none" w:sz="0" w:space="0" w:color="auto"/>
                            <w:left w:val="none" w:sz="0" w:space="0" w:color="auto"/>
                            <w:bottom w:val="none" w:sz="0" w:space="0" w:color="auto"/>
                            <w:right w:val="none" w:sz="0" w:space="0" w:color="auto"/>
                          </w:divBdr>
                          <w:divsChild>
                            <w:div w:id="1837333115">
                              <w:marLeft w:val="0"/>
                              <w:marRight w:val="0"/>
                              <w:marTop w:val="0"/>
                              <w:marBottom w:val="0"/>
                              <w:divBdr>
                                <w:top w:val="none" w:sz="0" w:space="0" w:color="auto"/>
                                <w:left w:val="none" w:sz="0" w:space="0" w:color="auto"/>
                                <w:bottom w:val="none" w:sz="0" w:space="0" w:color="auto"/>
                                <w:right w:val="none" w:sz="0" w:space="0" w:color="auto"/>
                              </w:divBdr>
                              <w:divsChild>
                                <w:div w:id="1070497593">
                                  <w:marLeft w:val="0"/>
                                  <w:marRight w:val="0"/>
                                  <w:marTop w:val="0"/>
                                  <w:marBottom w:val="0"/>
                                  <w:divBdr>
                                    <w:top w:val="none" w:sz="0" w:space="0" w:color="auto"/>
                                    <w:left w:val="none" w:sz="0" w:space="0" w:color="auto"/>
                                    <w:bottom w:val="none" w:sz="0" w:space="0" w:color="auto"/>
                                    <w:right w:val="none" w:sz="0" w:space="0" w:color="auto"/>
                                  </w:divBdr>
                                  <w:divsChild>
                                    <w:div w:id="1940941940">
                                      <w:marLeft w:val="0"/>
                                      <w:marRight w:val="0"/>
                                      <w:marTop w:val="0"/>
                                      <w:marBottom w:val="0"/>
                                      <w:divBdr>
                                        <w:top w:val="none" w:sz="0" w:space="0" w:color="auto"/>
                                        <w:left w:val="none" w:sz="0" w:space="0" w:color="auto"/>
                                        <w:bottom w:val="none" w:sz="0" w:space="0" w:color="auto"/>
                                        <w:right w:val="none" w:sz="0" w:space="0" w:color="auto"/>
                                      </w:divBdr>
                                      <w:divsChild>
                                        <w:div w:id="1850022139">
                                          <w:marLeft w:val="0"/>
                                          <w:marRight w:val="0"/>
                                          <w:marTop w:val="0"/>
                                          <w:marBottom w:val="0"/>
                                          <w:divBdr>
                                            <w:top w:val="none" w:sz="0" w:space="0" w:color="auto"/>
                                            <w:left w:val="single" w:sz="6" w:space="0" w:color="999999"/>
                                            <w:bottom w:val="none" w:sz="0" w:space="0" w:color="auto"/>
                                            <w:right w:val="none" w:sz="0" w:space="0" w:color="auto"/>
                                          </w:divBdr>
                                          <w:divsChild>
                                            <w:div w:id="1388645850">
                                              <w:marLeft w:val="0"/>
                                              <w:marRight w:val="0"/>
                                              <w:marTop w:val="150"/>
                                              <w:marBottom w:val="150"/>
                                              <w:divBdr>
                                                <w:top w:val="none" w:sz="0" w:space="0" w:color="auto"/>
                                                <w:left w:val="none" w:sz="0" w:space="0" w:color="auto"/>
                                                <w:bottom w:val="none" w:sz="0" w:space="0" w:color="auto"/>
                                                <w:right w:val="none" w:sz="0" w:space="0" w:color="auto"/>
                                              </w:divBdr>
                                              <w:divsChild>
                                                <w:div w:id="2094080685">
                                                  <w:marLeft w:val="0"/>
                                                  <w:marRight w:val="0"/>
                                                  <w:marTop w:val="0"/>
                                                  <w:marBottom w:val="0"/>
                                                  <w:divBdr>
                                                    <w:top w:val="none" w:sz="0" w:space="0" w:color="auto"/>
                                                    <w:left w:val="none" w:sz="0" w:space="0" w:color="auto"/>
                                                    <w:bottom w:val="none" w:sz="0" w:space="0" w:color="auto"/>
                                                    <w:right w:val="none" w:sz="0" w:space="0" w:color="auto"/>
                                                  </w:divBdr>
                                                  <w:divsChild>
                                                    <w:div w:id="1824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26967825">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50370943">
      <w:bodyDiv w:val="1"/>
      <w:marLeft w:val="0"/>
      <w:marRight w:val="0"/>
      <w:marTop w:val="0"/>
      <w:marBottom w:val="0"/>
      <w:divBdr>
        <w:top w:val="none" w:sz="0" w:space="0" w:color="auto"/>
        <w:left w:val="none" w:sz="0" w:space="0" w:color="auto"/>
        <w:bottom w:val="none" w:sz="0" w:space="0" w:color="auto"/>
        <w:right w:val="none" w:sz="0" w:space="0" w:color="auto"/>
      </w:divBdr>
    </w:div>
    <w:div w:id="2098331911">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3621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9C424-5C24-46BF-BC6F-31A5B96835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31D08B-92AA-46FB-AEBB-D04001671399}">
  <ds:schemaRefs>
    <ds:schemaRef ds:uri="http://schemas.microsoft.com/sharepoint/v3/contenttype/forms"/>
  </ds:schemaRefs>
</ds:datastoreItem>
</file>

<file path=customXml/itemProps3.xml><?xml version="1.0" encoding="utf-8"?>
<ds:datastoreItem xmlns:ds="http://schemas.openxmlformats.org/officeDocument/2006/customXml" ds:itemID="{A5B8556B-9948-41E9-9F97-792557DB4E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AA7709-3602-4676-A114-E74706B6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10718</Words>
  <Characters>61093</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71668</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2021-06-03T23:51:22Z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59f9c162-27d9-4cc7-a344-a7c777ea3501</vt:lpwstr>
  </property>
  <property fmtid="{D5CDD505-2E9C-101B-9397-08002B2CF9AE}" pid="8" name="MSIP_Label_0eea11ca-d417-4147-80ed-01a58412c458_ContentBits">
    <vt:lpwstr>2</vt:lpwstr>
  </property>
</Properties>
</file>