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7B7" w:rsidRDefault="000427B7" w:rsidP="00624DE1">
      <w:pPr>
        <w:suppressAutoHyphens/>
        <w:rPr>
          <w:szCs w:val="22"/>
        </w:rPr>
      </w:pPr>
      <w:bookmarkStart w:id="0" w:name="_GoBack"/>
      <w:bookmarkEnd w:id="0"/>
    </w:p>
    <w:p w:rsidR="000427B7" w:rsidRDefault="000427B7" w:rsidP="00624DE1">
      <w:pPr>
        <w:suppressAutoHyphens/>
        <w:rPr>
          <w:szCs w:val="22"/>
        </w:rPr>
      </w:pPr>
    </w:p>
    <w:p w:rsidR="000427B7" w:rsidRDefault="000427B7" w:rsidP="00624DE1">
      <w:pPr>
        <w:suppressAutoHyphens/>
        <w:rPr>
          <w:szCs w:val="22"/>
        </w:rPr>
      </w:pPr>
    </w:p>
    <w:p w:rsidR="000427B7" w:rsidRDefault="000427B7" w:rsidP="00624DE1">
      <w:pPr>
        <w:suppressAutoHyphens/>
        <w:rPr>
          <w:szCs w:val="22"/>
        </w:rPr>
      </w:pPr>
    </w:p>
    <w:p w:rsidR="000427B7" w:rsidRDefault="000427B7" w:rsidP="00624DE1">
      <w:pPr>
        <w:suppressAutoHyphens/>
        <w:rPr>
          <w:szCs w:val="22"/>
        </w:rPr>
      </w:pPr>
    </w:p>
    <w:p w:rsidR="000427B7" w:rsidRDefault="000427B7" w:rsidP="00624DE1">
      <w:pPr>
        <w:suppressAutoHyphens/>
        <w:rPr>
          <w:szCs w:val="22"/>
        </w:rPr>
      </w:pPr>
    </w:p>
    <w:p w:rsidR="000427B7" w:rsidRDefault="000427B7" w:rsidP="00624DE1">
      <w:pPr>
        <w:suppressAutoHyphens/>
        <w:rPr>
          <w:szCs w:val="22"/>
        </w:rPr>
      </w:pPr>
    </w:p>
    <w:p w:rsidR="000427B7" w:rsidRDefault="000427B7" w:rsidP="00624DE1">
      <w:pPr>
        <w:suppressAutoHyphens/>
        <w:rPr>
          <w:szCs w:val="22"/>
        </w:rPr>
      </w:pPr>
    </w:p>
    <w:p w:rsidR="000427B7" w:rsidRDefault="000427B7" w:rsidP="00624DE1">
      <w:pPr>
        <w:suppressAutoHyphens/>
        <w:rPr>
          <w:szCs w:val="22"/>
        </w:rPr>
      </w:pPr>
    </w:p>
    <w:p w:rsidR="000427B7" w:rsidRDefault="000427B7" w:rsidP="00624DE1">
      <w:pPr>
        <w:suppressAutoHyphens/>
        <w:rPr>
          <w:szCs w:val="22"/>
        </w:rPr>
      </w:pPr>
    </w:p>
    <w:p w:rsidR="000427B7" w:rsidRDefault="000427B7" w:rsidP="00624DE1">
      <w:pPr>
        <w:suppressAutoHyphens/>
        <w:rPr>
          <w:szCs w:val="22"/>
        </w:rPr>
      </w:pPr>
    </w:p>
    <w:p w:rsidR="000427B7" w:rsidRDefault="000427B7" w:rsidP="00624DE1">
      <w:pPr>
        <w:suppressAutoHyphens/>
        <w:rPr>
          <w:szCs w:val="22"/>
        </w:rPr>
      </w:pPr>
    </w:p>
    <w:p w:rsidR="000427B7" w:rsidRDefault="000427B7" w:rsidP="00624DE1">
      <w:pPr>
        <w:suppressAutoHyphens/>
        <w:rPr>
          <w:szCs w:val="22"/>
        </w:rPr>
      </w:pPr>
    </w:p>
    <w:p w:rsidR="000427B7" w:rsidRDefault="000427B7" w:rsidP="00624DE1">
      <w:pPr>
        <w:rPr>
          <w:szCs w:val="22"/>
        </w:rPr>
      </w:pPr>
    </w:p>
    <w:p w:rsidR="000427B7" w:rsidRDefault="000427B7" w:rsidP="00624DE1">
      <w:pPr>
        <w:suppressAutoHyphens/>
        <w:rPr>
          <w:szCs w:val="22"/>
        </w:rPr>
      </w:pPr>
    </w:p>
    <w:p w:rsidR="000427B7" w:rsidRDefault="000427B7" w:rsidP="00624DE1">
      <w:pPr>
        <w:suppressAutoHyphens/>
        <w:rPr>
          <w:szCs w:val="22"/>
        </w:rPr>
      </w:pPr>
    </w:p>
    <w:p w:rsidR="000427B7" w:rsidRDefault="000427B7" w:rsidP="00624DE1">
      <w:pPr>
        <w:suppressAutoHyphens/>
        <w:rPr>
          <w:szCs w:val="22"/>
        </w:rPr>
      </w:pPr>
    </w:p>
    <w:p w:rsidR="000427B7" w:rsidRDefault="000427B7" w:rsidP="00624DE1">
      <w:pPr>
        <w:suppressAutoHyphens/>
        <w:rPr>
          <w:szCs w:val="22"/>
        </w:rPr>
      </w:pPr>
    </w:p>
    <w:p w:rsidR="000427B7" w:rsidRDefault="000427B7" w:rsidP="00624DE1">
      <w:pPr>
        <w:suppressAutoHyphens/>
        <w:rPr>
          <w:szCs w:val="22"/>
        </w:rPr>
      </w:pPr>
    </w:p>
    <w:p w:rsidR="000427B7" w:rsidRDefault="000427B7" w:rsidP="00624DE1">
      <w:pPr>
        <w:rPr>
          <w:szCs w:val="22"/>
        </w:rPr>
      </w:pPr>
    </w:p>
    <w:p w:rsidR="000427B7" w:rsidRDefault="000427B7" w:rsidP="00624DE1">
      <w:pPr>
        <w:suppressAutoHyphens/>
        <w:rPr>
          <w:szCs w:val="22"/>
        </w:rPr>
      </w:pPr>
    </w:p>
    <w:p w:rsidR="003978A2" w:rsidRDefault="003978A2" w:rsidP="00624DE1">
      <w:pPr>
        <w:widowControl w:val="0"/>
        <w:tabs>
          <w:tab w:val="clear" w:pos="567"/>
        </w:tabs>
        <w:spacing w:line="240" w:lineRule="auto"/>
        <w:rPr>
          <w:lang w:val="nb-NO"/>
        </w:rPr>
      </w:pPr>
    </w:p>
    <w:p w:rsidR="003978A2" w:rsidRDefault="003978A2" w:rsidP="00624DE1">
      <w:pPr>
        <w:widowControl w:val="0"/>
        <w:tabs>
          <w:tab w:val="clear" w:pos="567"/>
        </w:tabs>
        <w:spacing w:line="240" w:lineRule="auto"/>
        <w:jc w:val="center"/>
        <w:rPr>
          <w:szCs w:val="22"/>
          <w:lang w:val="nb-NO"/>
        </w:rPr>
      </w:pPr>
      <w:r>
        <w:rPr>
          <w:b/>
          <w:bCs/>
          <w:szCs w:val="22"/>
          <w:lang w:val="nb-NO"/>
        </w:rPr>
        <w:t>VEDLEGG I</w:t>
      </w:r>
    </w:p>
    <w:p w:rsidR="003978A2" w:rsidRDefault="003978A2" w:rsidP="00624DE1">
      <w:pPr>
        <w:widowControl w:val="0"/>
        <w:tabs>
          <w:tab w:val="clear" w:pos="567"/>
        </w:tabs>
        <w:spacing w:line="240" w:lineRule="auto"/>
        <w:rPr>
          <w:szCs w:val="22"/>
          <w:lang w:val="nb-NO"/>
        </w:rPr>
      </w:pPr>
    </w:p>
    <w:p w:rsidR="003978A2" w:rsidRDefault="003978A2">
      <w:pPr>
        <w:pStyle w:val="QRDBookmark"/>
        <w:widowControl w:val="0"/>
        <w:rPr>
          <w:lang w:val="nb-NO"/>
        </w:rPr>
      </w:pPr>
      <w:r>
        <w:rPr>
          <w:bCs/>
          <w:lang w:val="nb-NO"/>
        </w:rPr>
        <w:t>PREPARATOMTALE</w:t>
      </w:r>
    </w:p>
    <w:p w:rsidR="003978A2" w:rsidRDefault="003978A2" w:rsidP="000427B7">
      <w:pPr>
        <w:keepNext/>
        <w:widowControl w:val="0"/>
        <w:tabs>
          <w:tab w:val="clear" w:pos="567"/>
        </w:tabs>
        <w:spacing w:line="240" w:lineRule="auto"/>
        <w:rPr>
          <w:b/>
          <w:szCs w:val="22"/>
          <w:lang w:val="nb-NO"/>
        </w:rPr>
      </w:pPr>
      <w:r>
        <w:rPr>
          <w:color w:val="008000"/>
          <w:szCs w:val="22"/>
          <w:lang w:val="nb-NO"/>
        </w:rPr>
        <w:br w:type="page"/>
      </w:r>
      <w:r>
        <w:rPr>
          <w:b/>
          <w:bCs/>
          <w:szCs w:val="22"/>
          <w:lang w:val="nb-NO"/>
        </w:rPr>
        <w:lastRenderedPageBreak/>
        <w:t>1.</w:t>
      </w:r>
      <w:r>
        <w:rPr>
          <w:b/>
          <w:bCs/>
          <w:szCs w:val="22"/>
          <w:lang w:val="nb-NO"/>
        </w:rPr>
        <w:tab/>
        <w:t>LEGEMIDLETS NAVN</w:t>
      </w:r>
    </w:p>
    <w:p w:rsidR="003978A2" w:rsidRDefault="003978A2" w:rsidP="000427B7">
      <w:pPr>
        <w:keepNext/>
        <w:widowControl w:val="0"/>
        <w:tabs>
          <w:tab w:val="clear" w:pos="567"/>
        </w:tabs>
        <w:spacing w:line="240" w:lineRule="auto"/>
        <w:rPr>
          <w:szCs w:val="22"/>
          <w:lang w:val="nb-NO"/>
        </w:rPr>
      </w:pPr>
    </w:p>
    <w:p w:rsidR="003978A2" w:rsidRDefault="003978A2" w:rsidP="000427B7">
      <w:pPr>
        <w:keepNext/>
        <w:widowControl w:val="0"/>
        <w:tabs>
          <w:tab w:val="clear" w:pos="567"/>
        </w:tabs>
        <w:spacing w:line="240" w:lineRule="auto"/>
        <w:rPr>
          <w:szCs w:val="22"/>
          <w:lang w:val="nb-NO"/>
        </w:rPr>
      </w:pPr>
      <w:r>
        <w:rPr>
          <w:szCs w:val="22"/>
          <w:lang w:val="nb-NO"/>
        </w:rPr>
        <w:t>Skilarence 30 mg enterotabletter</w:t>
      </w:r>
    </w:p>
    <w:p w:rsidR="003978A2" w:rsidRDefault="003978A2">
      <w:pPr>
        <w:widowControl w:val="0"/>
        <w:tabs>
          <w:tab w:val="clear" w:pos="567"/>
        </w:tabs>
        <w:spacing w:line="240" w:lineRule="auto"/>
        <w:rPr>
          <w:szCs w:val="22"/>
          <w:lang w:val="nb-NO"/>
        </w:rPr>
      </w:pPr>
      <w:r>
        <w:rPr>
          <w:szCs w:val="22"/>
          <w:lang w:val="nb-NO" w:eastAsia="zh-CN"/>
        </w:rPr>
        <w:t>Skilarence 120 mg enterotabletter</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ind w:left="567" w:hanging="567"/>
        <w:rPr>
          <w:b/>
          <w:szCs w:val="22"/>
          <w:lang w:val="nb-NO"/>
        </w:rPr>
      </w:pPr>
      <w:r>
        <w:rPr>
          <w:b/>
          <w:bCs/>
          <w:szCs w:val="22"/>
          <w:lang w:val="nb-NO"/>
        </w:rPr>
        <w:t>2.</w:t>
      </w:r>
      <w:r>
        <w:rPr>
          <w:b/>
          <w:bCs/>
          <w:szCs w:val="22"/>
          <w:lang w:val="nb-NO"/>
        </w:rPr>
        <w:tab/>
        <w:t>KVALITATIV OG KVANTITATIV SAMMENSETNING</w:t>
      </w:r>
    </w:p>
    <w:p w:rsidR="003978A2" w:rsidRDefault="003978A2">
      <w:pPr>
        <w:keepNext/>
        <w:widowControl w:val="0"/>
        <w:tabs>
          <w:tab w:val="clear" w:pos="567"/>
        </w:tabs>
        <w:spacing w:line="240" w:lineRule="auto"/>
        <w:rPr>
          <w:szCs w:val="22"/>
          <w:lang w:val="nb-NO" w:eastAsia="zh-CN"/>
        </w:rPr>
      </w:pPr>
    </w:p>
    <w:p w:rsidR="003978A2" w:rsidRDefault="003978A2">
      <w:pPr>
        <w:keepNext/>
        <w:widowControl w:val="0"/>
        <w:tabs>
          <w:tab w:val="clear" w:pos="567"/>
        </w:tabs>
        <w:spacing w:line="240" w:lineRule="auto"/>
        <w:rPr>
          <w:szCs w:val="22"/>
          <w:lang w:val="nb-NO" w:eastAsia="zh-CN"/>
        </w:rPr>
      </w:pPr>
      <w:r>
        <w:rPr>
          <w:szCs w:val="22"/>
          <w:u w:val="single"/>
          <w:lang w:val="nb-NO" w:eastAsia="zh-CN"/>
        </w:rPr>
        <w:t>Skilarence 30 mg</w:t>
      </w:r>
    </w:p>
    <w:p w:rsidR="003978A2" w:rsidRDefault="003978A2">
      <w:pPr>
        <w:keepNext/>
        <w:widowControl w:val="0"/>
        <w:tabs>
          <w:tab w:val="clear" w:pos="567"/>
        </w:tabs>
        <w:spacing w:line="240" w:lineRule="auto"/>
        <w:rPr>
          <w:szCs w:val="22"/>
          <w:lang w:val="nb-NO" w:eastAsia="zh-CN"/>
        </w:rPr>
      </w:pPr>
      <w:r>
        <w:rPr>
          <w:szCs w:val="22"/>
          <w:lang w:val="nb-NO" w:eastAsia="zh-CN"/>
        </w:rPr>
        <w:t>Hver enterotablett inneholder 30 mg dimetylfumarat.</w:t>
      </w:r>
    </w:p>
    <w:p w:rsidR="003978A2" w:rsidRDefault="003978A2" w:rsidP="000427B7">
      <w:pPr>
        <w:keepNext/>
        <w:widowControl w:val="0"/>
        <w:tabs>
          <w:tab w:val="clear" w:pos="567"/>
        </w:tabs>
        <w:spacing w:line="240" w:lineRule="auto"/>
        <w:rPr>
          <w:szCs w:val="22"/>
          <w:lang w:val="nb-NO" w:eastAsia="zh-CN"/>
        </w:rPr>
      </w:pPr>
      <w:r>
        <w:rPr>
          <w:szCs w:val="22"/>
          <w:u w:val="single"/>
          <w:lang w:val="nb-NO" w:eastAsia="zh-CN"/>
        </w:rPr>
        <w:t>Skilarence 120 mg</w:t>
      </w:r>
    </w:p>
    <w:p w:rsidR="003978A2" w:rsidRDefault="003978A2" w:rsidP="000427B7">
      <w:pPr>
        <w:keepNext/>
        <w:widowControl w:val="0"/>
        <w:tabs>
          <w:tab w:val="clear" w:pos="567"/>
        </w:tabs>
        <w:spacing w:line="240" w:lineRule="auto"/>
        <w:rPr>
          <w:szCs w:val="22"/>
          <w:lang w:val="nb-NO" w:eastAsia="zh-CN"/>
        </w:rPr>
      </w:pPr>
      <w:r>
        <w:rPr>
          <w:szCs w:val="22"/>
          <w:lang w:val="nb-NO" w:eastAsia="zh-CN"/>
        </w:rPr>
        <w:t>Hver enterotablett inneholder 120 mg dimetylfumarat.</w:t>
      </w: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u w:val="single"/>
          <w:lang w:val="nb-NO"/>
        </w:rPr>
      </w:pPr>
      <w:r>
        <w:rPr>
          <w:szCs w:val="22"/>
          <w:u w:val="single"/>
          <w:lang w:val="nb-NO"/>
        </w:rPr>
        <w:t>Hjelpestoff med kjent effekt</w:t>
      </w:r>
    </w:p>
    <w:p w:rsidR="003978A2" w:rsidRDefault="003978A2" w:rsidP="000427B7">
      <w:pPr>
        <w:keepNext/>
        <w:widowControl w:val="0"/>
        <w:tabs>
          <w:tab w:val="clear" w:pos="567"/>
        </w:tabs>
        <w:spacing w:line="240" w:lineRule="auto"/>
        <w:rPr>
          <w:szCs w:val="22"/>
          <w:lang w:val="nb-NO" w:eastAsia="zh-CN"/>
        </w:rPr>
      </w:pPr>
      <w:r>
        <w:rPr>
          <w:szCs w:val="22"/>
          <w:u w:val="single"/>
          <w:lang w:val="nb-NO" w:eastAsia="zh-CN"/>
        </w:rPr>
        <w:t>Skilarence 30 mg</w:t>
      </w:r>
    </w:p>
    <w:p w:rsidR="003978A2" w:rsidRDefault="003978A2" w:rsidP="000427B7">
      <w:pPr>
        <w:keepNext/>
        <w:widowControl w:val="0"/>
        <w:tabs>
          <w:tab w:val="clear" w:pos="567"/>
        </w:tabs>
        <w:spacing w:line="240" w:lineRule="auto"/>
        <w:rPr>
          <w:szCs w:val="22"/>
          <w:lang w:val="nb-NO" w:eastAsia="zh-CN"/>
        </w:rPr>
      </w:pPr>
      <w:r>
        <w:rPr>
          <w:szCs w:val="22"/>
          <w:lang w:val="nb-NO" w:eastAsia="zh-CN"/>
        </w:rPr>
        <w:t>Hver enterotablett inneholder 34,2 mg laktose (som monohydrat).</w:t>
      </w:r>
    </w:p>
    <w:p w:rsidR="003978A2" w:rsidRDefault="003978A2" w:rsidP="000427B7">
      <w:pPr>
        <w:keepNext/>
        <w:widowControl w:val="0"/>
        <w:tabs>
          <w:tab w:val="clear" w:pos="567"/>
        </w:tabs>
        <w:spacing w:line="240" w:lineRule="auto"/>
        <w:rPr>
          <w:szCs w:val="22"/>
          <w:lang w:val="nb-NO" w:eastAsia="zh-CN"/>
        </w:rPr>
      </w:pPr>
      <w:r>
        <w:rPr>
          <w:szCs w:val="22"/>
          <w:u w:val="single"/>
          <w:lang w:val="nb-NO" w:eastAsia="zh-CN"/>
        </w:rPr>
        <w:t>Skilarence 120 mg</w:t>
      </w:r>
    </w:p>
    <w:p w:rsidR="003978A2" w:rsidRDefault="003978A2" w:rsidP="000427B7">
      <w:pPr>
        <w:keepNext/>
        <w:widowControl w:val="0"/>
        <w:tabs>
          <w:tab w:val="clear" w:pos="567"/>
        </w:tabs>
        <w:spacing w:line="240" w:lineRule="auto"/>
        <w:rPr>
          <w:szCs w:val="22"/>
          <w:lang w:val="nb-NO" w:eastAsia="zh-CN"/>
        </w:rPr>
      </w:pPr>
      <w:r>
        <w:rPr>
          <w:szCs w:val="22"/>
          <w:lang w:val="nb-NO" w:eastAsia="zh-CN"/>
        </w:rPr>
        <w:t>Hver enterotablett inneholder 136,8 mg laktose (som monohydrat).</w:t>
      </w:r>
    </w:p>
    <w:p w:rsidR="003978A2" w:rsidRDefault="003978A2">
      <w:pPr>
        <w:widowControl w:val="0"/>
        <w:tabs>
          <w:tab w:val="clear" w:pos="567"/>
        </w:tabs>
        <w:spacing w:line="240" w:lineRule="auto"/>
        <w:rPr>
          <w:szCs w:val="22"/>
          <w:lang w:val="nb-NO" w:eastAsia="zh-CN"/>
        </w:rPr>
      </w:pPr>
    </w:p>
    <w:p w:rsidR="003978A2" w:rsidRDefault="003978A2">
      <w:pPr>
        <w:widowControl w:val="0"/>
        <w:tabs>
          <w:tab w:val="clear" w:pos="567"/>
        </w:tabs>
        <w:spacing w:line="240" w:lineRule="auto"/>
        <w:rPr>
          <w:szCs w:val="22"/>
          <w:lang w:val="nb-NO"/>
        </w:rPr>
      </w:pPr>
      <w:r>
        <w:rPr>
          <w:szCs w:val="22"/>
          <w:lang w:val="nb-NO"/>
        </w:rPr>
        <w:t>For fullstendig li</w:t>
      </w:r>
      <w:r w:rsidR="000427B7">
        <w:rPr>
          <w:szCs w:val="22"/>
          <w:lang w:val="nb-NO"/>
        </w:rPr>
        <w:t>ste over hjelpestoffer, se pkt. </w:t>
      </w:r>
      <w:r>
        <w:rPr>
          <w:szCs w:val="22"/>
          <w:lang w:val="nb-NO"/>
        </w:rPr>
        <w:t>6.1.</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ind w:left="567" w:hanging="567"/>
        <w:rPr>
          <w:caps/>
          <w:szCs w:val="22"/>
          <w:lang w:val="nb-NO"/>
        </w:rPr>
      </w:pPr>
      <w:r>
        <w:rPr>
          <w:b/>
          <w:bCs/>
          <w:szCs w:val="22"/>
          <w:lang w:val="nb-NO"/>
        </w:rPr>
        <w:t>3.</w:t>
      </w:r>
      <w:r>
        <w:rPr>
          <w:b/>
          <w:bCs/>
          <w:szCs w:val="22"/>
          <w:lang w:val="nb-NO"/>
        </w:rPr>
        <w:tab/>
        <w:t>LEGEMIDDELFORM</w:t>
      </w:r>
    </w:p>
    <w:p w:rsidR="003978A2" w:rsidRDefault="003978A2">
      <w:pPr>
        <w:keepNext/>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rPr>
      </w:pPr>
      <w:r>
        <w:rPr>
          <w:szCs w:val="22"/>
          <w:lang w:val="nb-NO"/>
        </w:rPr>
        <w:t>Enterotablett.</w:t>
      </w:r>
    </w:p>
    <w:p w:rsidR="003978A2" w:rsidRDefault="003978A2" w:rsidP="000427B7">
      <w:pPr>
        <w:keepNext/>
        <w:widowControl w:val="0"/>
        <w:tabs>
          <w:tab w:val="clear" w:pos="567"/>
        </w:tabs>
        <w:spacing w:line="240" w:lineRule="auto"/>
        <w:rPr>
          <w:szCs w:val="22"/>
          <w:lang w:val="nb-NO" w:eastAsia="zh-CN"/>
        </w:rPr>
      </w:pPr>
      <w:r>
        <w:rPr>
          <w:szCs w:val="22"/>
          <w:u w:val="single"/>
          <w:lang w:val="nb-NO" w:eastAsia="zh-CN"/>
        </w:rPr>
        <w:t>Skilarence 30</w:t>
      </w:r>
      <w:r w:rsidR="008E2985">
        <w:rPr>
          <w:szCs w:val="22"/>
          <w:u w:val="single"/>
          <w:lang w:val="nb-NO" w:eastAsia="zh-CN"/>
        </w:rPr>
        <w:t> mg</w:t>
      </w:r>
    </w:p>
    <w:p w:rsidR="003978A2" w:rsidRDefault="003978A2" w:rsidP="000427B7">
      <w:pPr>
        <w:keepNext/>
        <w:widowControl w:val="0"/>
        <w:tabs>
          <w:tab w:val="clear" w:pos="567"/>
        </w:tabs>
        <w:spacing w:line="240" w:lineRule="auto"/>
        <w:rPr>
          <w:szCs w:val="22"/>
          <w:lang w:val="nb-NO"/>
        </w:rPr>
      </w:pPr>
      <w:r>
        <w:rPr>
          <w:szCs w:val="22"/>
          <w:lang w:val="nb-NO" w:eastAsia="zh-CN"/>
        </w:rPr>
        <w:t xml:space="preserve">Hvit, filmdrasjert, rund, bikonveks tablett med en diameter på omtrent 6,8 mm. </w:t>
      </w:r>
    </w:p>
    <w:p w:rsidR="003978A2" w:rsidRDefault="003978A2" w:rsidP="000427B7">
      <w:pPr>
        <w:keepNext/>
        <w:widowControl w:val="0"/>
        <w:tabs>
          <w:tab w:val="clear" w:pos="567"/>
        </w:tabs>
        <w:spacing w:line="240" w:lineRule="auto"/>
        <w:rPr>
          <w:szCs w:val="22"/>
          <w:u w:val="single"/>
          <w:lang w:val="nb-NO" w:eastAsia="zh-CN"/>
        </w:rPr>
      </w:pPr>
      <w:r>
        <w:rPr>
          <w:szCs w:val="22"/>
          <w:u w:val="single"/>
          <w:lang w:val="nb-NO" w:eastAsia="zh-CN"/>
        </w:rPr>
        <w:t>Skilarence 120 mg</w:t>
      </w:r>
    </w:p>
    <w:p w:rsidR="003978A2" w:rsidRDefault="003978A2" w:rsidP="000427B7">
      <w:pPr>
        <w:keepNext/>
        <w:widowControl w:val="0"/>
        <w:tabs>
          <w:tab w:val="clear" w:pos="567"/>
        </w:tabs>
        <w:spacing w:line="240" w:lineRule="auto"/>
        <w:rPr>
          <w:szCs w:val="22"/>
          <w:lang w:val="nb-NO"/>
        </w:rPr>
      </w:pPr>
      <w:r>
        <w:rPr>
          <w:szCs w:val="22"/>
          <w:lang w:val="nb-NO" w:eastAsia="zh-CN"/>
        </w:rPr>
        <w:t>Blå, filmdrasjert, rund, bikonveks tablett med en diameter på omtrent 11,6</w:t>
      </w:r>
      <w:r w:rsidR="00251269">
        <w:rPr>
          <w:szCs w:val="22"/>
          <w:lang w:val="nb-NO" w:eastAsia="zh-CN"/>
        </w:rPr>
        <w:t> </w:t>
      </w:r>
      <w:r>
        <w:rPr>
          <w:szCs w:val="22"/>
          <w:lang w:val="nb-NO" w:eastAsia="zh-CN"/>
        </w:rPr>
        <w:t xml:space="preserve">mm. </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uppressAutoHyphens/>
        <w:spacing w:line="240" w:lineRule="auto"/>
        <w:ind w:left="567" w:hanging="567"/>
        <w:rPr>
          <w:b/>
          <w:szCs w:val="22"/>
          <w:lang w:val="nb-NO"/>
        </w:rPr>
      </w:pPr>
      <w:r>
        <w:rPr>
          <w:b/>
          <w:bCs/>
          <w:caps/>
          <w:szCs w:val="22"/>
          <w:lang w:val="nb-NO"/>
        </w:rPr>
        <w:t>4.</w:t>
      </w:r>
      <w:r>
        <w:rPr>
          <w:b/>
          <w:bCs/>
          <w:caps/>
          <w:szCs w:val="22"/>
          <w:lang w:val="nb-NO"/>
        </w:rPr>
        <w:tab/>
      </w:r>
      <w:r>
        <w:rPr>
          <w:b/>
          <w:bCs/>
          <w:szCs w:val="22"/>
          <w:lang w:val="nb-NO"/>
        </w:rPr>
        <w:t>KLINISKE OPPLYSNINGER</w:t>
      </w:r>
    </w:p>
    <w:p w:rsidR="003978A2" w:rsidRDefault="003978A2">
      <w:pPr>
        <w:keepNext/>
        <w:widowControl w:val="0"/>
        <w:tabs>
          <w:tab w:val="clear" w:pos="567"/>
        </w:tabs>
        <w:suppressAutoHyphens/>
        <w:spacing w:line="240" w:lineRule="auto"/>
        <w:ind w:left="567" w:hanging="567"/>
        <w:rPr>
          <w:caps/>
          <w:szCs w:val="22"/>
          <w:lang w:val="nb-NO"/>
        </w:rPr>
      </w:pPr>
    </w:p>
    <w:p w:rsidR="003978A2" w:rsidRDefault="003978A2">
      <w:pPr>
        <w:keepNext/>
        <w:widowControl w:val="0"/>
        <w:tabs>
          <w:tab w:val="clear" w:pos="567"/>
        </w:tabs>
        <w:suppressAutoHyphens/>
        <w:spacing w:line="240" w:lineRule="auto"/>
        <w:ind w:left="567" w:hanging="567"/>
        <w:rPr>
          <w:szCs w:val="22"/>
          <w:lang w:val="nb-NO"/>
        </w:rPr>
      </w:pPr>
      <w:r>
        <w:rPr>
          <w:b/>
          <w:bCs/>
          <w:szCs w:val="22"/>
          <w:lang w:val="nb-NO"/>
        </w:rPr>
        <w:t>4.1</w:t>
      </w:r>
      <w:r>
        <w:rPr>
          <w:b/>
          <w:bCs/>
          <w:szCs w:val="22"/>
          <w:lang w:val="nb-NO"/>
        </w:rPr>
        <w:tab/>
        <w:t>Indikasjoner</w:t>
      </w:r>
    </w:p>
    <w:p w:rsidR="003978A2" w:rsidRDefault="003978A2">
      <w:pPr>
        <w:keepNext/>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rPr>
      </w:pPr>
      <w:r>
        <w:rPr>
          <w:szCs w:val="22"/>
          <w:lang w:val="nb-NO"/>
        </w:rPr>
        <w:t xml:space="preserve">Skilarence er indisert til behandling av moderat til alvorlig plakkpsoriasis hos voksne som har behov for systemisk medisinsk behandling. </w:t>
      </w:r>
    </w:p>
    <w:p w:rsidR="003978A2" w:rsidRDefault="003978A2">
      <w:pPr>
        <w:widowControl w:val="0"/>
        <w:tabs>
          <w:tab w:val="clear" w:pos="567"/>
        </w:tabs>
        <w:spacing w:line="240" w:lineRule="auto"/>
        <w:rPr>
          <w:i/>
          <w:szCs w:val="22"/>
          <w:lang w:val="nb-NO"/>
        </w:rPr>
      </w:pPr>
    </w:p>
    <w:p w:rsidR="003978A2" w:rsidRDefault="003978A2">
      <w:pPr>
        <w:keepNext/>
        <w:widowControl w:val="0"/>
        <w:tabs>
          <w:tab w:val="clear" w:pos="567"/>
        </w:tabs>
        <w:spacing w:line="240" w:lineRule="auto"/>
        <w:ind w:left="567" w:hanging="567"/>
        <w:rPr>
          <w:b/>
          <w:lang w:val="nb-NO"/>
        </w:rPr>
      </w:pPr>
      <w:r>
        <w:rPr>
          <w:b/>
          <w:bCs/>
          <w:szCs w:val="22"/>
          <w:lang w:val="nb-NO"/>
        </w:rPr>
        <w:t>4.2</w:t>
      </w:r>
      <w:r>
        <w:rPr>
          <w:b/>
          <w:bCs/>
          <w:szCs w:val="22"/>
          <w:lang w:val="nb-NO"/>
        </w:rPr>
        <w:tab/>
        <w:t>Dosering og administrasjonsmåte</w:t>
      </w:r>
    </w:p>
    <w:p w:rsidR="003978A2" w:rsidRDefault="003978A2">
      <w:pPr>
        <w:keepNext/>
        <w:widowControl w:val="0"/>
        <w:tabs>
          <w:tab w:val="clear" w:pos="567"/>
        </w:tabs>
        <w:spacing w:line="240" w:lineRule="auto"/>
        <w:ind w:left="567" w:hanging="567"/>
        <w:rPr>
          <w:b/>
          <w:lang w:val="nb-NO"/>
        </w:rPr>
      </w:pPr>
    </w:p>
    <w:p w:rsidR="003978A2" w:rsidRDefault="003978A2">
      <w:pPr>
        <w:keepNext/>
        <w:widowControl w:val="0"/>
        <w:tabs>
          <w:tab w:val="clear" w:pos="567"/>
        </w:tabs>
        <w:spacing w:line="240" w:lineRule="auto"/>
        <w:ind w:hanging="27"/>
        <w:rPr>
          <w:szCs w:val="22"/>
          <w:lang w:val="nb-NO"/>
        </w:rPr>
      </w:pPr>
      <w:r>
        <w:rPr>
          <w:bCs/>
          <w:szCs w:val="22"/>
          <w:lang w:val="nb-NO"/>
        </w:rPr>
        <w:t>Skilarence er beregnet til bruk under veiledning og tilsyn av en lege som har erfaring innen diagnostisering og behandling av psoriasis.</w:t>
      </w:r>
    </w:p>
    <w:p w:rsidR="003978A2" w:rsidRDefault="003978A2">
      <w:pPr>
        <w:keepNext/>
        <w:widowControl w:val="0"/>
        <w:tabs>
          <w:tab w:val="clear" w:pos="567"/>
        </w:tabs>
        <w:spacing w:line="240" w:lineRule="auto"/>
        <w:rPr>
          <w:szCs w:val="22"/>
          <w:u w:val="single"/>
          <w:lang w:val="nb-NO" w:eastAsia="zh-CN"/>
        </w:rPr>
      </w:pPr>
    </w:p>
    <w:p w:rsidR="003978A2" w:rsidRDefault="003978A2">
      <w:pPr>
        <w:keepNext/>
        <w:widowControl w:val="0"/>
        <w:tabs>
          <w:tab w:val="clear" w:pos="567"/>
        </w:tabs>
        <w:spacing w:line="240" w:lineRule="auto"/>
        <w:rPr>
          <w:u w:val="single"/>
          <w:lang w:val="nb-NO"/>
        </w:rPr>
      </w:pPr>
      <w:r>
        <w:rPr>
          <w:szCs w:val="22"/>
          <w:u w:val="single"/>
          <w:lang w:val="nb-NO" w:eastAsia="zh-CN"/>
        </w:rPr>
        <w:t>Dosering</w:t>
      </w:r>
    </w:p>
    <w:p w:rsidR="003978A2" w:rsidRDefault="003978A2">
      <w:pPr>
        <w:keepNext/>
        <w:widowControl w:val="0"/>
        <w:tabs>
          <w:tab w:val="clear" w:pos="567"/>
        </w:tabs>
        <w:spacing w:line="240" w:lineRule="auto"/>
        <w:rPr>
          <w:szCs w:val="22"/>
          <w:lang w:val="nb-NO" w:eastAsia="zh-CN"/>
        </w:rPr>
      </w:pPr>
      <w:r>
        <w:rPr>
          <w:szCs w:val="22"/>
          <w:lang w:val="nb-NO" w:eastAsia="zh-CN"/>
        </w:rPr>
        <w:t>For å bedre toleransen anbefales det å begynne behandlingen med en lav startdose med gradvis økning. I den første uken skal Skilarence 30</w:t>
      </w:r>
      <w:r w:rsidR="008E2985">
        <w:rPr>
          <w:szCs w:val="22"/>
          <w:lang w:val="nb-NO" w:eastAsia="zh-CN"/>
        </w:rPr>
        <w:t> mg</w:t>
      </w:r>
      <w:r>
        <w:rPr>
          <w:szCs w:val="22"/>
          <w:lang w:val="nb-NO" w:eastAsia="zh-CN"/>
        </w:rPr>
        <w:t xml:space="preserve"> tas én gang daglig (1 tablett om kvelden). I den andre uken skal Skilarence 30</w:t>
      </w:r>
      <w:r w:rsidR="008E2985">
        <w:rPr>
          <w:szCs w:val="22"/>
          <w:lang w:val="nb-NO" w:eastAsia="zh-CN"/>
        </w:rPr>
        <w:t> mg</w:t>
      </w:r>
      <w:r>
        <w:rPr>
          <w:szCs w:val="22"/>
          <w:lang w:val="nb-NO" w:eastAsia="zh-CN"/>
        </w:rPr>
        <w:t xml:space="preserve"> tas to ganger daglig (1 tablett om morgenen og 1 om kvelden). I den tredje uken skal Skilarence 30</w:t>
      </w:r>
      <w:r w:rsidR="008E2985">
        <w:rPr>
          <w:szCs w:val="22"/>
          <w:lang w:val="nb-NO" w:eastAsia="zh-CN"/>
        </w:rPr>
        <w:t> mg</w:t>
      </w:r>
      <w:r>
        <w:rPr>
          <w:szCs w:val="22"/>
          <w:lang w:val="nb-NO" w:eastAsia="zh-CN"/>
        </w:rPr>
        <w:t xml:space="preserve"> tas tre ganger daglig (1 tablett om morgenen, 1 midt på dagen, og 1 om kvelden). Fra den fjerde uken skal behandlingen endres til bare 1 Skilarence 120</w:t>
      </w:r>
      <w:r w:rsidR="008E2985">
        <w:rPr>
          <w:szCs w:val="22"/>
          <w:lang w:val="nb-NO" w:eastAsia="zh-CN"/>
        </w:rPr>
        <w:t> mg</w:t>
      </w:r>
      <w:r>
        <w:rPr>
          <w:szCs w:val="22"/>
          <w:lang w:val="nb-NO" w:eastAsia="zh-CN"/>
        </w:rPr>
        <w:t xml:space="preserve"> tablett om kvelden. Denne dosen økes deretter med 1 Skilarence 120</w:t>
      </w:r>
      <w:r w:rsidR="008E2985">
        <w:rPr>
          <w:szCs w:val="22"/>
          <w:lang w:val="nb-NO" w:eastAsia="zh-CN"/>
        </w:rPr>
        <w:t> mg</w:t>
      </w:r>
      <w:r>
        <w:rPr>
          <w:szCs w:val="22"/>
          <w:lang w:val="nb-NO" w:eastAsia="zh-CN"/>
        </w:rPr>
        <w:t xml:space="preserve"> tablett per uke på ulike tider av døgnet i de neste 5 ukene, som vist i tabellen nedenfor. Maksimal tillatt daglig dose er 720</w:t>
      </w:r>
      <w:r w:rsidR="008E2985">
        <w:rPr>
          <w:szCs w:val="22"/>
          <w:lang w:val="nb-NO" w:eastAsia="zh-CN"/>
        </w:rPr>
        <w:t> mg</w:t>
      </w:r>
      <w:r>
        <w:rPr>
          <w:szCs w:val="22"/>
          <w:lang w:val="nb-NO" w:eastAsia="zh-CN"/>
        </w:rPr>
        <w:t xml:space="preserve"> (3 x 2 tabletter Skilarence 120</w:t>
      </w:r>
      <w:r w:rsidR="008E2985">
        <w:rPr>
          <w:szCs w:val="22"/>
          <w:lang w:val="nb-NO" w:eastAsia="zh-CN"/>
        </w:rPr>
        <w:t> mg</w:t>
      </w:r>
      <w:r>
        <w:rPr>
          <w:szCs w:val="22"/>
          <w:lang w:val="nb-NO" w:eastAsia="zh-CN"/>
        </w:rPr>
        <w:t>).</w:t>
      </w:r>
    </w:p>
    <w:p w:rsidR="003978A2" w:rsidRDefault="003978A2">
      <w:pPr>
        <w:widowControl w:val="0"/>
        <w:tabs>
          <w:tab w:val="clear" w:pos="567"/>
        </w:tabs>
        <w:spacing w:line="240" w:lineRule="auto"/>
        <w:rPr>
          <w:szCs w:val="22"/>
          <w:lang w:val="nb-NO"/>
        </w:rPr>
      </w:pPr>
    </w:p>
    <w:tbl>
      <w:tblPr>
        <w:tblW w:w="5000" w:type="pct"/>
        <w:tblCellMar>
          <w:top w:w="28" w:type="dxa"/>
          <w:bottom w:w="28" w:type="dxa"/>
        </w:tblCellMar>
        <w:tblLook w:val="00A0" w:firstRow="1" w:lastRow="0" w:firstColumn="1" w:lastColumn="0" w:noHBand="0" w:noVBand="0"/>
      </w:tblPr>
      <w:tblGrid>
        <w:gridCol w:w="969"/>
        <w:gridCol w:w="1935"/>
        <w:gridCol w:w="1935"/>
        <w:gridCol w:w="1935"/>
        <w:gridCol w:w="2513"/>
      </w:tblGrid>
      <w:tr w:rsidR="003978A2">
        <w:tc>
          <w:tcPr>
            <w:tcW w:w="521" w:type="pct"/>
            <w:tcBorders>
              <w:top w:val="single" w:sz="4" w:space="0" w:color="auto"/>
              <w:left w:val="single" w:sz="4" w:space="0" w:color="auto"/>
              <w:right w:val="single" w:sz="4" w:space="0" w:color="auto"/>
            </w:tcBorders>
          </w:tcPr>
          <w:p w:rsidR="003978A2" w:rsidRDefault="003978A2">
            <w:pPr>
              <w:keepNext/>
              <w:widowControl w:val="0"/>
              <w:tabs>
                <w:tab w:val="clear" w:pos="567"/>
              </w:tabs>
              <w:spacing w:line="240" w:lineRule="auto"/>
              <w:rPr>
                <w:b/>
                <w:lang w:val="nb-NO"/>
              </w:rPr>
            </w:pPr>
            <w:r>
              <w:rPr>
                <w:b/>
                <w:bCs/>
                <w:szCs w:val="22"/>
                <w:lang w:val="nb-NO"/>
              </w:rPr>
              <w:lastRenderedPageBreak/>
              <w:t>Uke</w:t>
            </w:r>
          </w:p>
        </w:tc>
        <w:tc>
          <w:tcPr>
            <w:tcW w:w="3125" w:type="pct"/>
            <w:gridSpan w:val="3"/>
            <w:tcBorders>
              <w:top w:val="single" w:sz="4" w:space="0" w:color="auto"/>
              <w:left w:val="single" w:sz="4" w:space="0" w:color="auto"/>
              <w:bottom w:val="single" w:sz="4" w:space="0" w:color="auto"/>
              <w:right w:val="single" w:sz="4" w:space="0" w:color="auto"/>
            </w:tcBorders>
          </w:tcPr>
          <w:p w:rsidR="003978A2" w:rsidRDefault="003978A2">
            <w:pPr>
              <w:keepNext/>
              <w:widowControl w:val="0"/>
              <w:tabs>
                <w:tab w:val="clear" w:pos="567"/>
              </w:tabs>
              <w:spacing w:line="240" w:lineRule="auto"/>
              <w:jc w:val="center"/>
              <w:rPr>
                <w:b/>
                <w:lang w:val="nb-NO"/>
              </w:rPr>
            </w:pPr>
            <w:r>
              <w:rPr>
                <w:b/>
                <w:bCs/>
                <w:szCs w:val="22"/>
                <w:lang w:val="nb-NO"/>
              </w:rPr>
              <w:t>Antall tabletter</w:t>
            </w:r>
          </w:p>
        </w:tc>
        <w:tc>
          <w:tcPr>
            <w:tcW w:w="1354" w:type="pct"/>
            <w:tcBorders>
              <w:top w:val="single" w:sz="4" w:space="0" w:color="auto"/>
              <w:left w:val="single" w:sz="4" w:space="0" w:color="auto"/>
              <w:right w:val="single" w:sz="4" w:space="0" w:color="auto"/>
            </w:tcBorders>
          </w:tcPr>
          <w:p w:rsidR="003978A2" w:rsidRDefault="003978A2">
            <w:pPr>
              <w:keepNext/>
              <w:widowControl w:val="0"/>
              <w:tabs>
                <w:tab w:val="clear" w:pos="567"/>
              </w:tabs>
              <w:spacing w:line="240" w:lineRule="auto"/>
              <w:jc w:val="center"/>
              <w:rPr>
                <w:b/>
                <w:lang w:val="nb-NO"/>
              </w:rPr>
            </w:pPr>
            <w:r>
              <w:rPr>
                <w:b/>
                <w:bCs/>
                <w:szCs w:val="22"/>
                <w:lang w:val="nb-NO"/>
              </w:rPr>
              <w:t>Total daglig dose (mg)</w:t>
            </w:r>
          </w:p>
        </w:tc>
      </w:tr>
      <w:tr w:rsidR="003978A2">
        <w:tc>
          <w:tcPr>
            <w:tcW w:w="521" w:type="pct"/>
            <w:tcBorders>
              <w:left w:val="single" w:sz="4" w:space="0" w:color="auto"/>
              <w:bottom w:val="single" w:sz="4" w:space="0" w:color="auto"/>
              <w:right w:val="single" w:sz="4" w:space="0" w:color="auto"/>
            </w:tcBorders>
          </w:tcPr>
          <w:p w:rsidR="003978A2" w:rsidRDefault="003978A2">
            <w:pPr>
              <w:keepNext/>
              <w:widowControl w:val="0"/>
              <w:tabs>
                <w:tab w:val="clear" w:pos="567"/>
              </w:tabs>
              <w:spacing w:line="240" w:lineRule="auto"/>
              <w:rPr>
                <w:b/>
                <w:lang w:val="nb-NO"/>
              </w:rPr>
            </w:pPr>
          </w:p>
        </w:tc>
        <w:tc>
          <w:tcPr>
            <w:tcW w:w="1042" w:type="pct"/>
            <w:tcBorders>
              <w:top w:val="single" w:sz="4" w:space="0" w:color="auto"/>
              <w:left w:val="single" w:sz="4" w:space="0" w:color="auto"/>
              <w:bottom w:val="single" w:sz="4" w:space="0" w:color="auto"/>
              <w:right w:val="single" w:sz="4" w:space="0" w:color="auto"/>
            </w:tcBorders>
          </w:tcPr>
          <w:p w:rsidR="003978A2" w:rsidRDefault="003978A2">
            <w:pPr>
              <w:keepNext/>
              <w:widowControl w:val="0"/>
              <w:tabs>
                <w:tab w:val="clear" w:pos="567"/>
              </w:tabs>
              <w:spacing w:line="240" w:lineRule="auto"/>
              <w:jc w:val="center"/>
              <w:rPr>
                <w:b/>
                <w:lang w:val="nb-NO"/>
              </w:rPr>
            </w:pPr>
            <w:r>
              <w:rPr>
                <w:b/>
                <w:bCs/>
                <w:szCs w:val="22"/>
                <w:lang w:val="nb-NO"/>
              </w:rPr>
              <w:t>Morgen</w:t>
            </w:r>
          </w:p>
        </w:tc>
        <w:tc>
          <w:tcPr>
            <w:tcW w:w="1042" w:type="pct"/>
            <w:tcBorders>
              <w:top w:val="single" w:sz="4" w:space="0" w:color="auto"/>
              <w:left w:val="single" w:sz="4" w:space="0" w:color="auto"/>
              <w:bottom w:val="single" w:sz="4" w:space="0" w:color="auto"/>
              <w:right w:val="single" w:sz="4" w:space="0" w:color="auto"/>
            </w:tcBorders>
          </w:tcPr>
          <w:p w:rsidR="003978A2" w:rsidRDefault="003978A2">
            <w:pPr>
              <w:keepNext/>
              <w:widowControl w:val="0"/>
              <w:tabs>
                <w:tab w:val="clear" w:pos="567"/>
              </w:tabs>
              <w:spacing w:line="240" w:lineRule="auto"/>
              <w:jc w:val="center"/>
              <w:rPr>
                <w:b/>
                <w:lang w:val="nb-NO"/>
              </w:rPr>
            </w:pPr>
            <w:r>
              <w:rPr>
                <w:b/>
                <w:bCs/>
                <w:szCs w:val="22"/>
                <w:lang w:val="nb-NO"/>
              </w:rPr>
              <w:t>Midt på dagen</w:t>
            </w:r>
          </w:p>
        </w:tc>
        <w:tc>
          <w:tcPr>
            <w:tcW w:w="1042" w:type="pct"/>
            <w:tcBorders>
              <w:top w:val="single" w:sz="4" w:space="0" w:color="auto"/>
              <w:left w:val="single" w:sz="4" w:space="0" w:color="auto"/>
              <w:bottom w:val="single" w:sz="4" w:space="0" w:color="auto"/>
              <w:right w:val="single" w:sz="4" w:space="0" w:color="auto"/>
            </w:tcBorders>
          </w:tcPr>
          <w:p w:rsidR="003978A2" w:rsidRDefault="003978A2">
            <w:pPr>
              <w:keepNext/>
              <w:widowControl w:val="0"/>
              <w:tabs>
                <w:tab w:val="clear" w:pos="567"/>
              </w:tabs>
              <w:spacing w:line="240" w:lineRule="auto"/>
              <w:jc w:val="center"/>
              <w:rPr>
                <w:b/>
                <w:lang w:val="nb-NO"/>
              </w:rPr>
            </w:pPr>
            <w:r>
              <w:rPr>
                <w:b/>
                <w:bCs/>
                <w:szCs w:val="22"/>
                <w:lang w:val="nb-NO"/>
              </w:rPr>
              <w:t>Kveld</w:t>
            </w:r>
          </w:p>
        </w:tc>
        <w:tc>
          <w:tcPr>
            <w:tcW w:w="1354" w:type="pct"/>
            <w:tcBorders>
              <w:left w:val="single" w:sz="4" w:space="0" w:color="auto"/>
              <w:bottom w:val="single" w:sz="4" w:space="0" w:color="auto"/>
              <w:right w:val="single" w:sz="4" w:space="0" w:color="auto"/>
            </w:tcBorders>
          </w:tcPr>
          <w:p w:rsidR="003978A2" w:rsidRDefault="003978A2">
            <w:pPr>
              <w:keepNext/>
              <w:widowControl w:val="0"/>
              <w:tabs>
                <w:tab w:val="clear" w:pos="567"/>
              </w:tabs>
              <w:spacing w:line="240" w:lineRule="auto"/>
              <w:jc w:val="center"/>
              <w:rPr>
                <w:b/>
                <w:lang w:val="nb-NO"/>
              </w:rPr>
            </w:pPr>
            <w:r>
              <w:rPr>
                <w:b/>
                <w:bCs/>
                <w:szCs w:val="22"/>
                <w:lang w:val="nb-NO"/>
              </w:rPr>
              <w:t xml:space="preserve">med dimetylfumarat </w:t>
            </w:r>
          </w:p>
        </w:tc>
      </w:tr>
      <w:tr w:rsidR="003978A2">
        <w:tc>
          <w:tcPr>
            <w:tcW w:w="3646" w:type="pct"/>
            <w:gridSpan w:val="4"/>
            <w:tcBorders>
              <w:top w:val="single" w:sz="4" w:space="0" w:color="auto"/>
              <w:left w:val="single" w:sz="4" w:space="0" w:color="auto"/>
              <w:bottom w:val="single" w:sz="4" w:space="0" w:color="auto"/>
            </w:tcBorders>
          </w:tcPr>
          <w:p w:rsidR="003978A2" w:rsidRDefault="003978A2">
            <w:pPr>
              <w:keepNext/>
              <w:widowControl w:val="0"/>
              <w:tabs>
                <w:tab w:val="clear" w:pos="567"/>
              </w:tabs>
              <w:spacing w:line="240" w:lineRule="auto"/>
              <w:jc w:val="center"/>
              <w:rPr>
                <w:b/>
                <w:lang w:val="nb-NO"/>
              </w:rPr>
            </w:pPr>
            <w:r>
              <w:rPr>
                <w:b/>
                <w:bCs/>
                <w:szCs w:val="22"/>
                <w:lang w:val="nb-NO"/>
              </w:rPr>
              <w:t>Skilarence 30 mg</w:t>
            </w:r>
          </w:p>
        </w:tc>
        <w:tc>
          <w:tcPr>
            <w:tcW w:w="1354" w:type="pct"/>
            <w:tcBorders>
              <w:left w:val="nil"/>
              <w:bottom w:val="single" w:sz="4" w:space="0" w:color="auto"/>
              <w:right w:val="single" w:sz="4" w:space="0" w:color="auto"/>
            </w:tcBorders>
          </w:tcPr>
          <w:p w:rsidR="003978A2" w:rsidRDefault="003978A2">
            <w:pPr>
              <w:keepNext/>
              <w:widowControl w:val="0"/>
              <w:tabs>
                <w:tab w:val="clear" w:pos="567"/>
              </w:tabs>
              <w:spacing w:line="240" w:lineRule="auto"/>
              <w:jc w:val="center"/>
              <w:rPr>
                <w:b/>
                <w:lang w:val="nb-NO"/>
              </w:rPr>
            </w:pPr>
          </w:p>
        </w:tc>
      </w:tr>
      <w:tr w:rsidR="003978A2">
        <w:tc>
          <w:tcPr>
            <w:tcW w:w="521" w:type="pct"/>
            <w:tcBorders>
              <w:top w:val="single" w:sz="4" w:space="0" w:color="auto"/>
              <w:left w:val="single" w:sz="4" w:space="0" w:color="auto"/>
              <w:right w:val="single" w:sz="4" w:space="0" w:color="auto"/>
            </w:tcBorders>
            <w:vAlign w:val="center"/>
          </w:tcPr>
          <w:p w:rsidR="003978A2" w:rsidRDefault="003978A2">
            <w:pPr>
              <w:keepNext/>
              <w:widowControl w:val="0"/>
              <w:tabs>
                <w:tab w:val="clear" w:pos="567"/>
              </w:tabs>
              <w:spacing w:line="240" w:lineRule="auto"/>
              <w:rPr>
                <w:lang w:val="nb-NO"/>
              </w:rPr>
            </w:pPr>
            <w:r>
              <w:rPr>
                <w:szCs w:val="22"/>
                <w:lang w:val="nb-NO"/>
              </w:rPr>
              <w:t>1</w:t>
            </w:r>
          </w:p>
        </w:tc>
        <w:tc>
          <w:tcPr>
            <w:tcW w:w="1042" w:type="pct"/>
            <w:tcBorders>
              <w:top w:val="single" w:sz="4" w:space="0" w:color="auto"/>
              <w:left w:val="single" w:sz="4" w:space="0" w:color="auto"/>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0</w:t>
            </w:r>
          </w:p>
        </w:tc>
        <w:tc>
          <w:tcPr>
            <w:tcW w:w="1042" w:type="pct"/>
            <w:tcBorders>
              <w:top w:val="single" w:sz="4" w:space="0" w:color="auto"/>
              <w:left w:val="single" w:sz="4" w:space="0" w:color="auto"/>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0</w:t>
            </w:r>
          </w:p>
        </w:tc>
        <w:tc>
          <w:tcPr>
            <w:tcW w:w="1042" w:type="pct"/>
            <w:tcBorders>
              <w:top w:val="single" w:sz="4" w:space="0" w:color="auto"/>
              <w:left w:val="single" w:sz="4" w:space="0" w:color="auto"/>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1</w:t>
            </w:r>
          </w:p>
        </w:tc>
        <w:tc>
          <w:tcPr>
            <w:tcW w:w="1354" w:type="pct"/>
            <w:tcBorders>
              <w:top w:val="single" w:sz="4" w:space="0" w:color="auto"/>
              <w:left w:val="single" w:sz="4" w:space="0" w:color="auto"/>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30</w:t>
            </w:r>
          </w:p>
        </w:tc>
      </w:tr>
      <w:tr w:rsidR="003978A2">
        <w:tc>
          <w:tcPr>
            <w:tcW w:w="521" w:type="pct"/>
            <w:tcBorders>
              <w:left w:val="single" w:sz="4" w:space="0" w:color="auto"/>
              <w:right w:val="single" w:sz="4" w:space="0" w:color="auto"/>
            </w:tcBorders>
            <w:vAlign w:val="center"/>
          </w:tcPr>
          <w:p w:rsidR="003978A2" w:rsidRDefault="003978A2">
            <w:pPr>
              <w:keepNext/>
              <w:widowControl w:val="0"/>
              <w:tabs>
                <w:tab w:val="clear" w:pos="567"/>
              </w:tabs>
              <w:spacing w:line="240" w:lineRule="auto"/>
              <w:rPr>
                <w:lang w:val="nb-NO"/>
              </w:rPr>
            </w:pPr>
            <w:r>
              <w:rPr>
                <w:szCs w:val="22"/>
                <w:lang w:val="nb-NO"/>
              </w:rPr>
              <w:t>2</w:t>
            </w:r>
          </w:p>
        </w:tc>
        <w:tc>
          <w:tcPr>
            <w:tcW w:w="1042" w:type="pct"/>
            <w:tcBorders>
              <w:left w:val="single" w:sz="4" w:space="0" w:color="auto"/>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1</w:t>
            </w:r>
          </w:p>
        </w:tc>
        <w:tc>
          <w:tcPr>
            <w:tcW w:w="1042" w:type="pct"/>
            <w:tcBorders>
              <w:left w:val="single" w:sz="4" w:space="0" w:color="auto"/>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0</w:t>
            </w:r>
          </w:p>
        </w:tc>
        <w:tc>
          <w:tcPr>
            <w:tcW w:w="1042" w:type="pct"/>
            <w:tcBorders>
              <w:left w:val="single" w:sz="4" w:space="0" w:color="auto"/>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1</w:t>
            </w:r>
          </w:p>
        </w:tc>
        <w:tc>
          <w:tcPr>
            <w:tcW w:w="1354" w:type="pct"/>
            <w:tcBorders>
              <w:left w:val="single" w:sz="4" w:space="0" w:color="auto"/>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60</w:t>
            </w:r>
          </w:p>
        </w:tc>
      </w:tr>
      <w:tr w:rsidR="003978A2">
        <w:tc>
          <w:tcPr>
            <w:tcW w:w="521" w:type="pct"/>
            <w:tcBorders>
              <w:left w:val="single" w:sz="4" w:space="0" w:color="auto"/>
              <w:bottom w:val="single" w:sz="4" w:space="0" w:color="auto"/>
              <w:right w:val="single" w:sz="4" w:space="0" w:color="auto"/>
            </w:tcBorders>
            <w:vAlign w:val="center"/>
          </w:tcPr>
          <w:p w:rsidR="003978A2" w:rsidRDefault="003978A2">
            <w:pPr>
              <w:keepNext/>
              <w:widowControl w:val="0"/>
              <w:tabs>
                <w:tab w:val="clear" w:pos="567"/>
              </w:tabs>
              <w:spacing w:line="240" w:lineRule="auto"/>
              <w:rPr>
                <w:lang w:val="nb-NO"/>
              </w:rPr>
            </w:pPr>
            <w:r>
              <w:rPr>
                <w:szCs w:val="22"/>
                <w:lang w:val="nb-NO"/>
              </w:rPr>
              <w:t>3</w:t>
            </w:r>
          </w:p>
        </w:tc>
        <w:tc>
          <w:tcPr>
            <w:tcW w:w="1042" w:type="pct"/>
            <w:tcBorders>
              <w:left w:val="single" w:sz="4" w:space="0" w:color="auto"/>
              <w:bottom w:val="single" w:sz="4" w:space="0" w:color="auto"/>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1</w:t>
            </w:r>
          </w:p>
        </w:tc>
        <w:tc>
          <w:tcPr>
            <w:tcW w:w="1042" w:type="pct"/>
            <w:tcBorders>
              <w:left w:val="single" w:sz="4" w:space="0" w:color="auto"/>
              <w:bottom w:val="single" w:sz="4" w:space="0" w:color="auto"/>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1</w:t>
            </w:r>
          </w:p>
        </w:tc>
        <w:tc>
          <w:tcPr>
            <w:tcW w:w="1042" w:type="pct"/>
            <w:tcBorders>
              <w:left w:val="single" w:sz="4" w:space="0" w:color="auto"/>
              <w:bottom w:val="single" w:sz="4" w:space="0" w:color="auto"/>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1</w:t>
            </w:r>
          </w:p>
        </w:tc>
        <w:tc>
          <w:tcPr>
            <w:tcW w:w="1354" w:type="pct"/>
            <w:tcBorders>
              <w:left w:val="single" w:sz="4" w:space="0" w:color="auto"/>
              <w:bottom w:val="single" w:sz="4" w:space="0" w:color="auto"/>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90</w:t>
            </w:r>
          </w:p>
        </w:tc>
      </w:tr>
      <w:tr w:rsidR="003978A2">
        <w:tc>
          <w:tcPr>
            <w:tcW w:w="3646" w:type="pct"/>
            <w:gridSpan w:val="4"/>
            <w:tcBorders>
              <w:top w:val="single" w:sz="4" w:space="0" w:color="auto"/>
              <w:left w:val="single" w:sz="4" w:space="0" w:color="auto"/>
              <w:bottom w:val="single" w:sz="4" w:space="0" w:color="auto"/>
            </w:tcBorders>
            <w:vAlign w:val="center"/>
          </w:tcPr>
          <w:p w:rsidR="003978A2" w:rsidRDefault="003978A2">
            <w:pPr>
              <w:keepNext/>
              <w:widowControl w:val="0"/>
              <w:tabs>
                <w:tab w:val="clear" w:pos="567"/>
              </w:tabs>
              <w:spacing w:line="240" w:lineRule="auto"/>
              <w:jc w:val="center"/>
              <w:rPr>
                <w:b/>
                <w:lang w:val="nb-NO"/>
              </w:rPr>
            </w:pPr>
            <w:r>
              <w:rPr>
                <w:b/>
                <w:bCs/>
                <w:szCs w:val="22"/>
                <w:lang w:val="nb-NO"/>
              </w:rPr>
              <w:t>Skilarence 120</w:t>
            </w:r>
            <w:r w:rsidR="008E2985">
              <w:rPr>
                <w:b/>
                <w:bCs/>
                <w:szCs w:val="22"/>
                <w:lang w:val="nb-NO"/>
              </w:rPr>
              <w:t> mg</w:t>
            </w:r>
          </w:p>
        </w:tc>
        <w:tc>
          <w:tcPr>
            <w:tcW w:w="1354" w:type="pct"/>
            <w:tcBorders>
              <w:top w:val="single" w:sz="4" w:space="0" w:color="auto"/>
              <w:left w:val="nil"/>
              <w:bottom w:val="single" w:sz="4" w:space="0" w:color="auto"/>
              <w:right w:val="single" w:sz="4" w:space="0" w:color="auto"/>
            </w:tcBorders>
            <w:vAlign w:val="center"/>
          </w:tcPr>
          <w:p w:rsidR="003978A2" w:rsidRDefault="003978A2">
            <w:pPr>
              <w:keepNext/>
              <w:widowControl w:val="0"/>
              <w:tabs>
                <w:tab w:val="clear" w:pos="567"/>
              </w:tabs>
              <w:spacing w:line="240" w:lineRule="auto"/>
              <w:jc w:val="center"/>
              <w:rPr>
                <w:lang w:val="nb-NO"/>
              </w:rPr>
            </w:pPr>
          </w:p>
        </w:tc>
      </w:tr>
      <w:tr w:rsidR="003978A2">
        <w:trPr>
          <w:trHeight w:val="231"/>
        </w:trPr>
        <w:tc>
          <w:tcPr>
            <w:tcW w:w="521" w:type="pct"/>
            <w:tcBorders>
              <w:top w:val="single" w:sz="4" w:space="0" w:color="auto"/>
              <w:left w:val="single" w:sz="4" w:space="0" w:color="auto"/>
              <w:bottom w:val="nil"/>
              <w:right w:val="single" w:sz="4" w:space="0" w:color="auto"/>
            </w:tcBorders>
            <w:vAlign w:val="center"/>
          </w:tcPr>
          <w:p w:rsidR="003978A2" w:rsidRDefault="003978A2">
            <w:pPr>
              <w:keepNext/>
              <w:widowControl w:val="0"/>
              <w:tabs>
                <w:tab w:val="clear" w:pos="567"/>
              </w:tabs>
              <w:spacing w:line="240" w:lineRule="auto"/>
              <w:rPr>
                <w:lang w:val="nb-NO"/>
              </w:rPr>
            </w:pPr>
            <w:r>
              <w:rPr>
                <w:szCs w:val="22"/>
                <w:lang w:val="nb-NO"/>
              </w:rPr>
              <w:t>4</w:t>
            </w:r>
          </w:p>
        </w:tc>
        <w:tc>
          <w:tcPr>
            <w:tcW w:w="1042" w:type="pct"/>
            <w:tcBorders>
              <w:top w:val="single" w:sz="4" w:space="0" w:color="auto"/>
              <w:left w:val="single" w:sz="4" w:space="0" w:color="auto"/>
              <w:bottom w:val="nil"/>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0</w:t>
            </w:r>
          </w:p>
        </w:tc>
        <w:tc>
          <w:tcPr>
            <w:tcW w:w="1042" w:type="pct"/>
            <w:tcBorders>
              <w:top w:val="single" w:sz="4" w:space="0" w:color="auto"/>
              <w:left w:val="single" w:sz="4" w:space="0" w:color="auto"/>
              <w:bottom w:val="nil"/>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0</w:t>
            </w:r>
          </w:p>
        </w:tc>
        <w:tc>
          <w:tcPr>
            <w:tcW w:w="1042" w:type="pct"/>
            <w:tcBorders>
              <w:top w:val="single" w:sz="4" w:space="0" w:color="auto"/>
              <w:left w:val="single" w:sz="4" w:space="0" w:color="auto"/>
              <w:bottom w:val="nil"/>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1</w:t>
            </w:r>
          </w:p>
        </w:tc>
        <w:tc>
          <w:tcPr>
            <w:tcW w:w="1354" w:type="pct"/>
            <w:tcBorders>
              <w:top w:val="single" w:sz="4" w:space="0" w:color="auto"/>
              <w:left w:val="single" w:sz="4" w:space="0" w:color="auto"/>
              <w:bottom w:val="nil"/>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120</w:t>
            </w:r>
          </w:p>
        </w:tc>
      </w:tr>
      <w:tr w:rsidR="003978A2">
        <w:trPr>
          <w:trHeight w:val="253"/>
        </w:trPr>
        <w:tc>
          <w:tcPr>
            <w:tcW w:w="521" w:type="pct"/>
            <w:tcBorders>
              <w:top w:val="nil"/>
              <w:left w:val="single" w:sz="4" w:space="0" w:color="auto"/>
              <w:bottom w:val="nil"/>
              <w:right w:val="single" w:sz="4" w:space="0" w:color="auto"/>
            </w:tcBorders>
            <w:vAlign w:val="center"/>
          </w:tcPr>
          <w:p w:rsidR="003978A2" w:rsidRDefault="003978A2">
            <w:pPr>
              <w:keepNext/>
              <w:widowControl w:val="0"/>
              <w:tabs>
                <w:tab w:val="clear" w:pos="567"/>
              </w:tabs>
              <w:spacing w:line="240" w:lineRule="auto"/>
              <w:rPr>
                <w:lang w:val="nb-NO"/>
              </w:rPr>
            </w:pPr>
            <w:r>
              <w:rPr>
                <w:szCs w:val="22"/>
                <w:lang w:val="nb-NO"/>
              </w:rPr>
              <w:t>5</w:t>
            </w:r>
          </w:p>
        </w:tc>
        <w:tc>
          <w:tcPr>
            <w:tcW w:w="1042" w:type="pct"/>
            <w:tcBorders>
              <w:top w:val="nil"/>
              <w:left w:val="single" w:sz="4" w:space="0" w:color="auto"/>
              <w:bottom w:val="nil"/>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1</w:t>
            </w:r>
          </w:p>
        </w:tc>
        <w:tc>
          <w:tcPr>
            <w:tcW w:w="1042" w:type="pct"/>
            <w:tcBorders>
              <w:top w:val="nil"/>
              <w:left w:val="single" w:sz="4" w:space="0" w:color="auto"/>
              <w:bottom w:val="nil"/>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0</w:t>
            </w:r>
          </w:p>
        </w:tc>
        <w:tc>
          <w:tcPr>
            <w:tcW w:w="1042" w:type="pct"/>
            <w:tcBorders>
              <w:top w:val="nil"/>
              <w:left w:val="single" w:sz="4" w:space="0" w:color="auto"/>
              <w:bottom w:val="nil"/>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1</w:t>
            </w:r>
          </w:p>
        </w:tc>
        <w:tc>
          <w:tcPr>
            <w:tcW w:w="1354" w:type="pct"/>
            <w:tcBorders>
              <w:top w:val="nil"/>
              <w:left w:val="single" w:sz="4" w:space="0" w:color="auto"/>
              <w:bottom w:val="nil"/>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240</w:t>
            </w:r>
          </w:p>
        </w:tc>
      </w:tr>
      <w:tr w:rsidR="003978A2">
        <w:trPr>
          <w:trHeight w:val="323"/>
        </w:trPr>
        <w:tc>
          <w:tcPr>
            <w:tcW w:w="521" w:type="pct"/>
            <w:tcBorders>
              <w:top w:val="nil"/>
              <w:left w:val="single" w:sz="4" w:space="0" w:color="auto"/>
              <w:bottom w:val="nil"/>
              <w:right w:val="single" w:sz="4" w:space="0" w:color="auto"/>
            </w:tcBorders>
            <w:vAlign w:val="center"/>
          </w:tcPr>
          <w:p w:rsidR="003978A2" w:rsidRDefault="003978A2">
            <w:pPr>
              <w:keepNext/>
              <w:widowControl w:val="0"/>
              <w:tabs>
                <w:tab w:val="clear" w:pos="567"/>
              </w:tabs>
              <w:spacing w:line="240" w:lineRule="auto"/>
              <w:rPr>
                <w:lang w:val="nb-NO"/>
              </w:rPr>
            </w:pPr>
            <w:r>
              <w:rPr>
                <w:szCs w:val="22"/>
                <w:lang w:val="nb-NO"/>
              </w:rPr>
              <w:t>6</w:t>
            </w:r>
          </w:p>
        </w:tc>
        <w:tc>
          <w:tcPr>
            <w:tcW w:w="1042" w:type="pct"/>
            <w:tcBorders>
              <w:top w:val="nil"/>
              <w:left w:val="single" w:sz="4" w:space="0" w:color="auto"/>
              <w:bottom w:val="nil"/>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1</w:t>
            </w:r>
          </w:p>
        </w:tc>
        <w:tc>
          <w:tcPr>
            <w:tcW w:w="1042" w:type="pct"/>
            <w:tcBorders>
              <w:top w:val="nil"/>
              <w:left w:val="single" w:sz="4" w:space="0" w:color="auto"/>
              <w:bottom w:val="nil"/>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1</w:t>
            </w:r>
          </w:p>
        </w:tc>
        <w:tc>
          <w:tcPr>
            <w:tcW w:w="1042" w:type="pct"/>
            <w:tcBorders>
              <w:top w:val="nil"/>
              <w:left w:val="single" w:sz="4" w:space="0" w:color="auto"/>
              <w:bottom w:val="nil"/>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1</w:t>
            </w:r>
          </w:p>
        </w:tc>
        <w:tc>
          <w:tcPr>
            <w:tcW w:w="1354" w:type="pct"/>
            <w:tcBorders>
              <w:top w:val="nil"/>
              <w:left w:val="single" w:sz="4" w:space="0" w:color="auto"/>
              <w:bottom w:val="nil"/>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360</w:t>
            </w:r>
          </w:p>
        </w:tc>
      </w:tr>
      <w:tr w:rsidR="003978A2">
        <w:trPr>
          <w:trHeight w:val="242"/>
        </w:trPr>
        <w:tc>
          <w:tcPr>
            <w:tcW w:w="521" w:type="pct"/>
            <w:tcBorders>
              <w:top w:val="nil"/>
              <w:left w:val="single" w:sz="4" w:space="0" w:color="auto"/>
              <w:bottom w:val="nil"/>
              <w:right w:val="single" w:sz="4" w:space="0" w:color="auto"/>
            </w:tcBorders>
            <w:vAlign w:val="center"/>
          </w:tcPr>
          <w:p w:rsidR="003978A2" w:rsidRDefault="003978A2">
            <w:pPr>
              <w:keepNext/>
              <w:widowControl w:val="0"/>
              <w:tabs>
                <w:tab w:val="clear" w:pos="567"/>
              </w:tabs>
              <w:spacing w:line="240" w:lineRule="auto"/>
              <w:rPr>
                <w:lang w:val="nb-NO"/>
              </w:rPr>
            </w:pPr>
            <w:r>
              <w:rPr>
                <w:szCs w:val="22"/>
                <w:lang w:val="nb-NO"/>
              </w:rPr>
              <w:t>7</w:t>
            </w:r>
          </w:p>
        </w:tc>
        <w:tc>
          <w:tcPr>
            <w:tcW w:w="1042" w:type="pct"/>
            <w:tcBorders>
              <w:top w:val="nil"/>
              <w:left w:val="single" w:sz="4" w:space="0" w:color="auto"/>
              <w:bottom w:val="nil"/>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1</w:t>
            </w:r>
          </w:p>
        </w:tc>
        <w:tc>
          <w:tcPr>
            <w:tcW w:w="1042" w:type="pct"/>
            <w:tcBorders>
              <w:top w:val="nil"/>
              <w:left w:val="single" w:sz="4" w:space="0" w:color="auto"/>
              <w:bottom w:val="nil"/>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1</w:t>
            </w:r>
          </w:p>
        </w:tc>
        <w:tc>
          <w:tcPr>
            <w:tcW w:w="1042" w:type="pct"/>
            <w:tcBorders>
              <w:top w:val="nil"/>
              <w:left w:val="single" w:sz="4" w:space="0" w:color="auto"/>
              <w:bottom w:val="nil"/>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2</w:t>
            </w:r>
          </w:p>
        </w:tc>
        <w:tc>
          <w:tcPr>
            <w:tcW w:w="1354" w:type="pct"/>
            <w:tcBorders>
              <w:top w:val="nil"/>
              <w:left w:val="single" w:sz="4" w:space="0" w:color="auto"/>
              <w:bottom w:val="nil"/>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480</w:t>
            </w:r>
          </w:p>
        </w:tc>
      </w:tr>
      <w:tr w:rsidR="003978A2">
        <w:trPr>
          <w:trHeight w:val="265"/>
        </w:trPr>
        <w:tc>
          <w:tcPr>
            <w:tcW w:w="521" w:type="pct"/>
            <w:tcBorders>
              <w:top w:val="nil"/>
              <w:left w:val="single" w:sz="4" w:space="0" w:color="auto"/>
              <w:bottom w:val="nil"/>
              <w:right w:val="single" w:sz="4" w:space="0" w:color="auto"/>
            </w:tcBorders>
            <w:vAlign w:val="center"/>
          </w:tcPr>
          <w:p w:rsidR="003978A2" w:rsidRDefault="003978A2">
            <w:pPr>
              <w:keepNext/>
              <w:widowControl w:val="0"/>
              <w:tabs>
                <w:tab w:val="clear" w:pos="567"/>
              </w:tabs>
              <w:spacing w:line="240" w:lineRule="auto"/>
              <w:rPr>
                <w:lang w:val="nb-NO"/>
              </w:rPr>
            </w:pPr>
            <w:r>
              <w:rPr>
                <w:szCs w:val="22"/>
                <w:lang w:val="nb-NO"/>
              </w:rPr>
              <w:t>8</w:t>
            </w:r>
          </w:p>
        </w:tc>
        <w:tc>
          <w:tcPr>
            <w:tcW w:w="1042" w:type="pct"/>
            <w:tcBorders>
              <w:top w:val="nil"/>
              <w:left w:val="single" w:sz="4" w:space="0" w:color="auto"/>
              <w:bottom w:val="nil"/>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2</w:t>
            </w:r>
          </w:p>
        </w:tc>
        <w:tc>
          <w:tcPr>
            <w:tcW w:w="1042" w:type="pct"/>
            <w:tcBorders>
              <w:top w:val="nil"/>
              <w:left w:val="single" w:sz="4" w:space="0" w:color="auto"/>
              <w:bottom w:val="nil"/>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1</w:t>
            </w:r>
          </w:p>
        </w:tc>
        <w:tc>
          <w:tcPr>
            <w:tcW w:w="1042" w:type="pct"/>
            <w:tcBorders>
              <w:top w:val="nil"/>
              <w:left w:val="single" w:sz="4" w:space="0" w:color="auto"/>
              <w:bottom w:val="nil"/>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2</w:t>
            </w:r>
          </w:p>
        </w:tc>
        <w:tc>
          <w:tcPr>
            <w:tcW w:w="1354" w:type="pct"/>
            <w:tcBorders>
              <w:top w:val="nil"/>
              <w:left w:val="single" w:sz="4" w:space="0" w:color="auto"/>
              <w:bottom w:val="nil"/>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600</w:t>
            </w:r>
          </w:p>
        </w:tc>
      </w:tr>
      <w:tr w:rsidR="003978A2">
        <w:trPr>
          <w:trHeight w:val="317"/>
        </w:trPr>
        <w:tc>
          <w:tcPr>
            <w:tcW w:w="521" w:type="pct"/>
            <w:tcBorders>
              <w:top w:val="nil"/>
              <w:left w:val="single" w:sz="4" w:space="0" w:color="auto"/>
              <w:bottom w:val="single" w:sz="4" w:space="0" w:color="auto"/>
              <w:right w:val="single" w:sz="4" w:space="0" w:color="auto"/>
            </w:tcBorders>
            <w:vAlign w:val="center"/>
          </w:tcPr>
          <w:p w:rsidR="003978A2" w:rsidRDefault="003978A2">
            <w:pPr>
              <w:keepNext/>
              <w:widowControl w:val="0"/>
              <w:tabs>
                <w:tab w:val="clear" w:pos="567"/>
              </w:tabs>
              <w:spacing w:line="240" w:lineRule="auto"/>
              <w:rPr>
                <w:lang w:val="nb-NO"/>
              </w:rPr>
            </w:pPr>
            <w:r>
              <w:rPr>
                <w:szCs w:val="22"/>
                <w:lang w:val="nb-NO"/>
              </w:rPr>
              <w:t>9+</w:t>
            </w:r>
          </w:p>
        </w:tc>
        <w:tc>
          <w:tcPr>
            <w:tcW w:w="1042" w:type="pct"/>
            <w:tcBorders>
              <w:top w:val="nil"/>
              <w:left w:val="single" w:sz="4" w:space="0" w:color="auto"/>
              <w:bottom w:val="single" w:sz="4" w:space="0" w:color="auto"/>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2</w:t>
            </w:r>
          </w:p>
        </w:tc>
        <w:tc>
          <w:tcPr>
            <w:tcW w:w="1042" w:type="pct"/>
            <w:tcBorders>
              <w:top w:val="nil"/>
              <w:left w:val="single" w:sz="4" w:space="0" w:color="auto"/>
              <w:bottom w:val="single" w:sz="4" w:space="0" w:color="auto"/>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2</w:t>
            </w:r>
          </w:p>
        </w:tc>
        <w:tc>
          <w:tcPr>
            <w:tcW w:w="1042" w:type="pct"/>
            <w:tcBorders>
              <w:top w:val="nil"/>
              <w:left w:val="single" w:sz="4" w:space="0" w:color="auto"/>
              <w:bottom w:val="single" w:sz="4" w:space="0" w:color="auto"/>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2</w:t>
            </w:r>
          </w:p>
        </w:tc>
        <w:tc>
          <w:tcPr>
            <w:tcW w:w="1354" w:type="pct"/>
            <w:tcBorders>
              <w:top w:val="nil"/>
              <w:left w:val="single" w:sz="4" w:space="0" w:color="auto"/>
              <w:bottom w:val="single" w:sz="4" w:space="0" w:color="auto"/>
              <w:right w:val="single" w:sz="4" w:space="0" w:color="auto"/>
            </w:tcBorders>
            <w:vAlign w:val="center"/>
          </w:tcPr>
          <w:p w:rsidR="003978A2" w:rsidRDefault="003978A2">
            <w:pPr>
              <w:keepNext/>
              <w:widowControl w:val="0"/>
              <w:tabs>
                <w:tab w:val="clear" w:pos="567"/>
              </w:tabs>
              <w:spacing w:line="240" w:lineRule="auto"/>
              <w:jc w:val="center"/>
              <w:rPr>
                <w:lang w:val="nb-NO"/>
              </w:rPr>
            </w:pPr>
            <w:r>
              <w:rPr>
                <w:szCs w:val="22"/>
                <w:lang w:val="nb-NO"/>
              </w:rPr>
              <w:t>720</w:t>
            </w:r>
          </w:p>
        </w:tc>
      </w:tr>
    </w:tbl>
    <w:p w:rsidR="003978A2" w:rsidRDefault="003978A2">
      <w:pPr>
        <w:widowControl w:val="0"/>
        <w:tabs>
          <w:tab w:val="clear" w:pos="567"/>
        </w:tabs>
        <w:spacing w:line="240" w:lineRule="auto"/>
        <w:rPr>
          <w:lang w:val="nb-NO"/>
        </w:rPr>
      </w:pPr>
    </w:p>
    <w:p w:rsidR="003978A2" w:rsidRDefault="003978A2">
      <w:pPr>
        <w:widowControl w:val="0"/>
        <w:tabs>
          <w:tab w:val="clear" w:pos="567"/>
        </w:tabs>
        <w:spacing w:line="240" w:lineRule="auto"/>
        <w:rPr>
          <w:szCs w:val="22"/>
          <w:lang w:val="nb-NO"/>
        </w:rPr>
      </w:pPr>
      <w:r>
        <w:rPr>
          <w:szCs w:val="22"/>
          <w:lang w:val="nb-NO"/>
        </w:rPr>
        <w:t>Hvis en bestemt dose ikke tolereres, kan den midlertidig reduseres til sist tolererte dose.</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r>
        <w:rPr>
          <w:szCs w:val="22"/>
          <w:lang w:val="nb-NO"/>
        </w:rPr>
        <w:t xml:space="preserve">Hvis behandlingseffekt observeres før maksimaldosen er nådd, er det ikke nødvendig med ytterligere økning av dosen. Etter at en klinisk relevant forbedring av hudlesjoner er oppnådd, skal det vurderes en gradvis reduksjon av den daglige dosen av Skilarence til vedlikeholdsdosen som kreves </w:t>
      </w:r>
      <w:r w:rsidR="002F6655">
        <w:rPr>
          <w:szCs w:val="22"/>
          <w:lang w:val="nb-NO"/>
        </w:rPr>
        <w:t>hos</w:t>
      </w:r>
      <w:r>
        <w:rPr>
          <w:szCs w:val="22"/>
          <w:lang w:val="nb-NO"/>
        </w:rPr>
        <w:t xml:space="preserve"> den enkelte person.</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eastAsia="zh-CN"/>
        </w:rPr>
      </w:pPr>
      <w:r>
        <w:rPr>
          <w:szCs w:val="22"/>
          <w:lang w:val="nb-NO"/>
        </w:rPr>
        <w:t>Doseringsmodifikasjoner kan også være nødvendig ved observasjon av unormale laboratorieparametre (se pkt. 4.4).</w:t>
      </w:r>
    </w:p>
    <w:p w:rsidR="003978A2" w:rsidRDefault="003978A2">
      <w:pPr>
        <w:widowControl w:val="0"/>
        <w:tabs>
          <w:tab w:val="clear" w:pos="567"/>
        </w:tabs>
        <w:spacing w:line="240" w:lineRule="auto"/>
        <w:rPr>
          <w:szCs w:val="22"/>
          <w:lang w:val="nb-NO" w:eastAsia="zh-CN"/>
        </w:rPr>
      </w:pPr>
    </w:p>
    <w:p w:rsidR="003978A2" w:rsidRDefault="003978A2">
      <w:pPr>
        <w:keepNext/>
        <w:widowControl w:val="0"/>
        <w:tabs>
          <w:tab w:val="clear" w:pos="567"/>
        </w:tabs>
        <w:spacing w:line="240" w:lineRule="auto"/>
        <w:rPr>
          <w:i/>
          <w:szCs w:val="22"/>
          <w:lang w:val="nb-NO" w:eastAsia="zh-CN"/>
        </w:rPr>
      </w:pPr>
      <w:r>
        <w:rPr>
          <w:i/>
          <w:iCs/>
          <w:szCs w:val="22"/>
          <w:lang w:val="nb-NO" w:eastAsia="zh-CN"/>
        </w:rPr>
        <w:t>Eldre pasienter</w:t>
      </w:r>
    </w:p>
    <w:p w:rsidR="003978A2" w:rsidRDefault="003978A2">
      <w:pPr>
        <w:keepNext/>
        <w:widowControl w:val="0"/>
        <w:tabs>
          <w:tab w:val="clear" w:pos="567"/>
        </w:tabs>
        <w:spacing w:line="240" w:lineRule="auto"/>
        <w:rPr>
          <w:szCs w:val="22"/>
          <w:lang w:val="nb-NO"/>
        </w:rPr>
      </w:pPr>
      <w:r>
        <w:rPr>
          <w:szCs w:val="22"/>
          <w:lang w:val="nb-NO"/>
        </w:rPr>
        <w:t xml:space="preserve">Kliniske studier av Skilarence inkluderte ikke et tilstrekkelig antall pasienter </w:t>
      </w:r>
      <w:r w:rsidR="00251269">
        <w:rPr>
          <w:szCs w:val="22"/>
          <w:lang w:val="nb-NO"/>
        </w:rPr>
        <w:t>i alderen</w:t>
      </w:r>
      <w:r>
        <w:rPr>
          <w:szCs w:val="22"/>
          <w:lang w:val="nb-NO"/>
        </w:rPr>
        <w:t xml:space="preserve"> 65</w:t>
      </w:r>
      <w:r w:rsidR="00251269">
        <w:rPr>
          <w:szCs w:val="22"/>
          <w:lang w:val="nb-NO"/>
        </w:rPr>
        <w:t> </w:t>
      </w:r>
      <w:r>
        <w:rPr>
          <w:szCs w:val="22"/>
          <w:lang w:val="nb-NO"/>
        </w:rPr>
        <w:t>år og over for å kunne avgjøre hvorvidt de responderer annerledes sammenli</w:t>
      </w:r>
      <w:r w:rsidR="002F6655">
        <w:rPr>
          <w:szCs w:val="22"/>
          <w:lang w:val="nb-NO"/>
        </w:rPr>
        <w:t>g</w:t>
      </w:r>
      <w:r>
        <w:rPr>
          <w:szCs w:val="22"/>
          <w:lang w:val="nb-NO"/>
        </w:rPr>
        <w:t xml:space="preserve">net med pasienter under 65 år (se </w:t>
      </w:r>
      <w:r w:rsidR="008E2985">
        <w:rPr>
          <w:szCs w:val="22"/>
          <w:lang w:val="nb-NO"/>
        </w:rPr>
        <w:t>pkt. </w:t>
      </w:r>
      <w:r>
        <w:rPr>
          <w:szCs w:val="22"/>
          <w:lang w:val="nb-NO"/>
        </w:rPr>
        <w:t xml:space="preserve">5.2). Basert på farmakologien til dimetylfumarat, </w:t>
      </w:r>
      <w:r w:rsidR="00F01A26">
        <w:rPr>
          <w:szCs w:val="22"/>
          <w:lang w:val="nb-NO" w:bidi="nb-NO"/>
        </w:rPr>
        <w:t>er</w:t>
      </w:r>
      <w:r>
        <w:rPr>
          <w:szCs w:val="22"/>
          <w:lang w:val="nb-NO"/>
        </w:rPr>
        <w:t xml:space="preserve"> et behov for justering av dosen hos eldre</w:t>
      </w:r>
      <w:r w:rsidR="00F01A26">
        <w:rPr>
          <w:szCs w:val="22"/>
          <w:lang w:val="nb-NO" w:bidi="nb-NO"/>
        </w:rPr>
        <w:t xml:space="preserve"> ikke forventet</w:t>
      </w:r>
      <w:r>
        <w:rPr>
          <w:szCs w:val="22"/>
          <w:lang w:val="nb-NO"/>
        </w:rPr>
        <w:t>.</w:t>
      </w:r>
    </w:p>
    <w:p w:rsidR="003978A2" w:rsidRDefault="003978A2">
      <w:pPr>
        <w:widowControl w:val="0"/>
        <w:tabs>
          <w:tab w:val="clear" w:pos="567"/>
        </w:tabs>
        <w:spacing w:line="240" w:lineRule="auto"/>
        <w:rPr>
          <w:szCs w:val="22"/>
          <w:lang w:val="nb-NO" w:eastAsia="zh-CN"/>
        </w:rPr>
      </w:pPr>
    </w:p>
    <w:p w:rsidR="003978A2" w:rsidRDefault="003978A2">
      <w:pPr>
        <w:keepNext/>
        <w:widowControl w:val="0"/>
        <w:tabs>
          <w:tab w:val="clear" w:pos="567"/>
        </w:tabs>
        <w:spacing w:line="240" w:lineRule="auto"/>
        <w:rPr>
          <w:i/>
          <w:szCs w:val="22"/>
          <w:lang w:val="nb-NO" w:eastAsia="zh-CN"/>
        </w:rPr>
      </w:pPr>
      <w:r>
        <w:rPr>
          <w:i/>
          <w:iCs/>
          <w:szCs w:val="22"/>
          <w:lang w:val="nb-NO" w:eastAsia="zh-CN"/>
        </w:rPr>
        <w:t>Nedsatt nyrefunksjon</w:t>
      </w:r>
    </w:p>
    <w:p w:rsidR="003978A2" w:rsidRDefault="003978A2">
      <w:pPr>
        <w:keepNext/>
        <w:widowControl w:val="0"/>
        <w:tabs>
          <w:tab w:val="clear" w:pos="567"/>
        </w:tabs>
        <w:spacing w:line="240" w:lineRule="auto"/>
        <w:rPr>
          <w:szCs w:val="22"/>
          <w:lang w:val="nb-NO" w:eastAsia="zh-CN"/>
        </w:rPr>
      </w:pPr>
      <w:r>
        <w:rPr>
          <w:szCs w:val="22"/>
          <w:lang w:val="nb-NO" w:eastAsia="zh-CN"/>
        </w:rPr>
        <w:t xml:space="preserve">Ingen dosejustering er nødvendig hos pasienter med mild til moderat nedsatt nyrefunksjon (se pkt. 5.2). Skilarence er ikke undersøkt hos pasienter med alvorlig nedsatt nyrefunksjon, og bruk av Skilarence er kontraindisert hos disse pasientene (se </w:t>
      </w:r>
      <w:r w:rsidR="008E2985">
        <w:rPr>
          <w:szCs w:val="22"/>
          <w:lang w:val="nb-NO" w:eastAsia="zh-CN"/>
        </w:rPr>
        <w:t>pkt. </w:t>
      </w:r>
      <w:r>
        <w:rPr>
          <w:szCs w:val="22"/>
          <w:lang w:val="nb-NO" w:eastAsia="zh-CN"/>
        </w:rPr>
        <w:t>4.3).</w:t>
      </w:r>
    </w:p>
    <w:p w:rsidR="003978A2" w:rsidRDefault="003978A2">
      <w:pPr>
        <w:widowControl w:val="0"/>
        <w:tabs>
          <w:tab w:val="clear" w:pos="567"/>
        </w:tabs>
        <w:spacing w:line="240" w:lineRule="auto"/>
        <w:rPr>
          <w:szCs w:val="22"/>
          <w:lang w:val="nb-NO" w:eastAsia="zh-CN"/>
        </w:rPr>
      </w:pPr>
    </w:p>
    <w:p w:rsidR="003978A2" w:rsidRDefault="003978A2">
      <w:pPr>
        <w:keepNext/>
        <w:widowControl w:val="0"/>
        <w:tabs>
          <w:tab w:val="clear" w:pos="567"/>
        </w:tabs>
        <w:spacing w:line="240" w:lineRule="auto"/>
        <w:rPr>
          <w:i/>
          <w:szCs w:val="22"/>
          <w:lang w:val="nb-NO" w:eastAsia="zh-CN"/>
        </w:rPr>
      </w:pPr>
      <w:r>
        <w:rPr>
          <w:i/>
          <w:iCs/>
          <w:szCs w:val="22"/>
          <w:lang w:val="nb-NO" w:eastAsia="zh-CN"/>
        </w:rPr>
        <w:t>Nedsatt leverfunksjon</w:t>
      </w:r>
    </w:p>
    <w:p w:rsidR="003978A2" w:rsidRDefault="003978A2">
      <w:pPr>
        <w:keepNext/>
        <w:widowControl w:val="0"/>
        <w:tabs>
          <w:tab w:val="clear" w:pos="567"/>
        </w:tabs>
        <w:spacing w:line="240" w:lineRule="auto"/>
        <w:rPr>
          <w:szCs w:val="22"/>
          <w:lang w:val="nb-NO" w:eastAsia="zh-CN"/>
        </w:rPr>
      </w:pPr>
      <w:r>
        <w:rPr>
          <w:szCs w:val="22"/>
          <w:lang w:val="nb-NO" w:eastAsia="zh-CN"/>
        </w:rPr>
        <w:t xml:space="preserve">Ingen dosejustering er nødvendig hos pasienter med mild til moderat nedsatt leverfunksjon (se pkt. 5.2). Skilarence er ikke undersøkt hos pasienter med alvorlig nedsatt leverfunksjon, og bruken av Skilarence </w:t>
      </w:r>
      <w:r w:rsidR="002F6655">
        <w:rPr>
          <w:szCs w:val="22"/>
          <w:lang w:val="nb-NO" w:eastAsia="zh-CN"/>
        </w:rPr>
        <w:t xml:space="preserve">er </w:t>
      </w:r>
      <w:r>
        <w:rPr>
          <w:szCs w:val="22"/>
          <w:lang w:val="nb-NO" w:eastAsia="zh-CN"/>
        </w:rPr>
        <w:t>kontraindiser</w:t>
      </w:r>
      <w:r w:rsidR="002F6655">
        <w:rPr>
          <w:szCs w:val="22"/>
          <w:lang w:val="nb-NO" w:eastAsia="zh-CN"/>
        </w:rPr>
        <w:t>t</w:t>
      </w:r>
      <w:r>
        <w:rPr>
          <w:szCs w:val="22"/>
          <w:lang w:val="nb-NO" w:eastAsia="zh-CN"/>
        </w:rPr>
        <w:t xml:space="preserve"> hos disse pasientene (se </w:t>
      </w:r>
      <w:r w:rsidR="008E2985">
        <w:rPr>
          <w:szCs w:val="22"/>
          <w:lang w:val="nb-NO" w:eastAsia="zh-CN"/>
        </w:rPr>
        <w:t>pkt. </w:t>
      </w:r>
      <w:r>
        <w:rPr>
          <w:szCs w:val="22"/>
          <w:lang w:val="nb-NO" w:eastAsia="zh-CN"/>
        </w:rPr>
        <w:t>4.3).</w:t>
      </w:r>
    </w:p>
    <w:p w:rsidR="003978A2" w:rsidRDefault="003978A2">
      <w:pPr>
        <w:widowControl w:val="0"/>
        <w:tabs>
          <w:tab w:val="clear" w:pos="567"/>
        </w:tabs>
        <w:spacing w:line="240" w:lineRule="auto"/>
        <w:rPr>
          <w:szCs w:val="22"/>
          <w:lang w:val="nb-NO" w:eastAsia="zh-CN"/>
        </w:rPr>
      </w:pPr>
    </w:p>
    <w:p w:rsidR="003978A2" w:rsidRDefault="003978A2">
      <w:pPr>
        <w:keepNext/>
        <w:widowControl w:val="0"/>
        <w:tabs>
          <w:tab w:val="clear" w:pos="567"/>
        </w:tabs>
        <w:spacing w:line="240" w:lineRule="auto"/>
        <w:rPr>
          <w:i/>
          <w:szCs w:val="22"/>
          <w:lang w:val="nb-NO" w:eastAsia="zh-CN"/>
        </w:rPr>
      </w:pPr>
      <w:r>
        <w:rPr>
          <w:i/>
          <w:iCs/>
          <w:szCs w:val="22"/>
          <w:lang w:val="nb-NO" w:eastAsia="zh-CN"/>
        </w:rPr>
        <w:t>Pediatrisk populasjon</w:t>
      </w:r>
    </w:p>
    <w:p w:rsidR="003978A2" w:rsidRDefault="003978A2">
      <w:pPr>
        <w:keepNext/>
        <w:widowControl w:val="0"/>
        <w:tabs>
          <w:tab w:val="clear" w:pos="567"/>
        </w:tabs>
        <w:spacing w:line="240" w:lineRule="auto"/>
        <w:rPr>
          <w:szCs w:val="22"/>
          <w:lang w:val="nb-NO" w:eastAsia="zh-CN"/>
        </w:rPr>
      </w:pPr>
      <w:r>
        <w:rPr>
          <w:szCs w:val="22"/>
          <w:lang w:val="nb-NO" w:eastAsia="zh-CN"/>
        </w:rPr>
        <w:t xml:space="preserve">Sikkerhet og effekt av Skilarence hos </w:t>
      </w:r>
      <w:r w:rsidR="00AF38D4">
        <w:rPr>
          <w:szCs w:val="22"/>
          <w:lang w:val="nb-NO" w:eastAsia="zh-CN"/>
        </w:rPr>
        <w:t xml:space="preserve">den </w:t>
      </w:r>
      <w:r>
        <w:rPr>
          <w:szCs w:val="22"/>
          <w:lang w:val="nb-NO" w:eastAsia="zh-CN"/>
        </w:rPr>
        <w:t xml:space="preserve">pediatriske </w:t>
      </w:r>
      <w:r w:rsidR="00AF38D4">
        <w:rPr>
          <w:szCs w:val="22"/>
          <w:lang w:val="nb-NO" w:eastAsia="zh-CN"/>
        </w:rPr>
        <w:t xml:space="preserve">populasjonen </w:t>
      </w:r>
      <w:r>
        <w:rPr>
          <w:szCs w:val="22"/>
          <w:lang w:val="nb-NO" w:eastAsia="zh-CN"/>
        </w:rPr>
        <w:t>under en alder på 18 år har ikke blitt fastslått. Det finnes ingen tilgjengelige data for Skilarence hos</w:t>
      </w:r>
      <w:r w:rsidR="00AF38D4">
        <w:rPr>
          <w:szCs w:val="22"/>
          <w:lang w:val="nb-NO" w:eastAsia="zh-CN"/>
        </w:rPr>
        <w:t xml:space="preserve"> den</w:t>
      </w:r>
      <w:r>
        <w:rPr>
          <w:szCs w:val="22"/>
          <w:lang w:val="nb-NO" w:eastAsia="zh-CN"/>
        </w:rPr>
        <w:t xml:space="preserve"> pediatriske </w:t>
      </w:r>
      <w:r w:rsidR="00AF38D4">
        <w:rPr>
          <w:szCs w:val="22"/>
          <w:lang w:val="nb-NO" w:eastAsia="zh-CN"/>
        </w:rPr>
        <w:t>populasjonen</w:t>
      </w:r>
      <w:r>
        <w:rPr>
          <w:szCs w:val="22"/>
          <w:lang w:val="nb-NO" w:eastAsia="zh-CN"/>
        </w:rPr>
        <w:t>.</w:t>
      </w:r>
    </w:p>
    <w:p w:rsidR="003978A2" w:rsidRDefault="003978A2">
      <w:pPr>
        <w:widowControl w:val="0"/>
        <w:tabs>
          <w:tab w:val="clear" w:pos="567"/>
        </w:tabs>
        <w:autoSpaceDE w:val="0"/>
        <w:autoSpaceDN w:val="0"/>
        <w:adjustRightInd w:val="0"/>
        <w:spacing w:line="240" w:lineRule="auto"/>
        <w:rPr>
          <w:szCs w:val="22"/>
          <w:lang w:val="nb-NO"/>
        </w:rPr>
      </w:pPr>
    </w:p>
    <w:p w:rsidR="003978A2" w:rsidRDefault="003978A2">
      <w:pPr>
        <w:keepNext/>
        <w:widowControl w:val="0"/>
        <w:tabs>
          <w:tab w:val="clear" w:pos="567"/>
        </w:tabs>
        <w:spacing w:line="240" w:lineRule="auto"/>
        <w:rPr>
          <w:szCs w:val="22"/>
          <w:u w:val="single"/>
          <w:lang w:val="nb-NO"/>
        </w:rPr>
      </w:pPr>
      <w:r>
        <w:rPr>
          <w:szCs w:val="22"/>
          <w:u w:val="single"/>
          <w:lang w:val="nb-NO"/>
        </w:rPr>
        <w:t>Administrasjonsmåte</w:t>
      </w:r>
    </w:p>
    <w:p w:rsidR="003978A2" w:rsidRDefault="003978A2">
      <w:pPr>
        <w:keepNext/>
        <w:widowControl w:val="0"/>
        <w:tabs>
          <w:tab w:val="clear" w:pos="567"/>
        </w:tabs>
        <w:spacing w:line="240" w:lineRule="auto"/>
        <w:rPr>
          <w:szCs w:val="22"/>
          <w:lang w:val="nb-NO" w:eastAsia="zh-CN"/>
        </w:rPr>
      </w:pPr>
      <w:r>
        <w:rPr>
          <w:szCs w:val="22"/>
          <w:lang w:val="nb-NO" w:eastAsia="zh-CN"/>
        </w:rPr>
        <w:t>Skilarence er til oral bruk. Skilarence-tablettene skal svelges hele med væske under eller rett etter et måltid.</w:t>
      </w:r>
    </w:p>
    <w:p w:rsidR="003978A2" w:rsidRDefault="003978A2">
      <w:pPr>
        <w:widowControl w:val="0"/>
        <w:tabs>
          <w:tab w:val="clear" w:pos="567"/>
        </w:tabs>
        <w:spacing w:line="240" w:lineRule="auto"/>
        <w:rPr>
          <w:szCs w:val="22"/>
          <w:u w:val="single"/>
          <w:lang w:val="nb-NO" w:eastAsia="zh-CN"/>
        </w:rPr>
      </w:pPr>
    </w:p>
    <w:p w:rsidR="003978A2" w:rsidRDefault="003978A2">
      <w:pPr>
        <w:widowControl w:val="0"/>
        <w:tabs>
          <w:tab w:val="clear" w:pos="567"/>
        </w:tabs>
        <w:spacing w:line="240" w:lineRule="auto"/>
        <w:rPr>
          <w:szCs w:val="22"/>
          <w:lang w:val="nb-NO"/>
        </w:rPr>
      </w:pPr>
      <w:r>
        <w:rPr>
          <w:szCs w:val="22"/>
          <w:lang w:val="nb-NO"/>
        </w:rPr>
        <w:t xml:space="preserve">Drasjeringen på enterotablettene er designet til å forhindre mageirritasjon. Derfor skal tablettene ikke knuses, deles, oppløses eller tygges. </w:t>
      </w: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b/>
        </w:rPr>
      </w:pPr>
      <w:r>
        <w:rPr>
          <w:b/>
          <w:bCs/>
          <w:szCs w:val="22"/>
          <w:lang w:val="nb-NO"/>
        </w:rPr>
        <w:t>4.3</w:t>
      </w:r>
      <w:r>
        <w:rPr>
          <w:b/>
          <w:bCs/>
          <w:szCs w:val="22"/>
          <w:lang w:val="nb-NO"/>
        </w:rPr>
        <w:tab/>
        <w:t>Kontraindikasjoner</w:t>
      </w:r>
    </w:p>
    <w:p w:rsidR="003978A2" w:rsidRDefault="003978A2">
      <w:pPr>
        <w:keepNext/>
        <w:widowControl w:val="0"/>
        <w:tabs>
          <w:tab w:val="clear" w:pos="567"/>
        </w:tabs>
        <w:spacing w:line="240" w:lineRule="auto"/>
      </w:pPr>
    </w:p>
    <w:p w:rsidR="003978A2" w:rsidRDefault="003978A2">
      <w:pPr>
        <w:pStyle w:val="Listeavsnitt1"/>
        <w:keepNext/>
        <w:widowControl w:val="0"/>
        <w:numPr>
          <w:ilvl w:val="0"/>
          <w:numId w:val="23"/>
        </w:numPr>
        <w:spacing w:before="0" w:after="0"/>
        <w:ind w:left="567" w:hanging="567"/>
        <w:contextualSpacing w:val="0"/>
        <w:rPr>
          <w:sz w:val="22"/>
          <w:szCs w:val="22"/>
          <w:lang w:val="nb-NO"/>
        </w:rPr>
      </w:pPr>
      <w:r>
        <w:rPr>
          <w:sz w:val="22"/>
          <w:szCs w:val="22"/>
          <w:lang w:val="nb-NO"/>
        </w:rPr>
        <w:t xml:space="preserve">Overfølsomhet overfor virkestoffet eller overfor noen av hjelpestoffene listet opp i pkt. 6.1. </w:t>
      </w:r>
    </w:p>
    <w:p w:rsidR="003978A2" w:rsidRDefault="003978A2">
      <w:pPr>
        <w:pStyle w:val="Listeavsnitt1"/>
        <w:widowControl w:val="0"/>
        <w:numPr>
          <w:ilvl w:val="0"/>
          <w:numId w:val="25"/>
        </w:numPr>
        <w:spacing w:before="0" w:after="0"/>
        <w:ind w:left="567" w:hanging="567"/>
        <w:contextualSpacing w:val="0"/>
        <w:rPr>
          <w:sz w:val="22"/>
          <w:szCs w:val="22"/>
          <w:lang w:val="nb-NO"/>
        </w:rPr>
      </w:pPr>
      <w:r>
        <w:rPr>
          <w:sz w:val="22"/>
          <w:szCs w:val="22"/>
          <w:lang w:val="nb-NO"/>
        </w:rPr>
        <w:t>Alvorlige gastrointestinale sykdommer.</w:t>
      </w:r>
    </w:p>
    <w:p w:rsidR="003978A2" w:rsidRDefault="003978A2">
      <w:pPr>
        <w:pStyle w:val="Listeavsnitt1"/>
        <w:widowControl w:val="0"/>
        <w:numPr>
          <w:ilvl w:val="0"/>
          <w:numId w:val="25"/>
        </w:numPr>
        <w:spacing w:before="0" w:after="0"/>
        <w:ind w:left="567" w:hanging="567"/>
        <w:contextualSpacing w:val="0"/>
        <w:rPr>
          <w:sz w:val="22"/>
          <w:szCs w:val="22"/>
          <w:lang w:val="nb-NO"/>
        </w:rPr>
      </w:pPr>
      <w:r>
        <w:rPr>
          <w:sz w:val="22"/>
          <w:szCs w:val="22"/>
          <w:lang w:val="nb-NO"/>
        </w:rPr>
        <w:t>Alvorlig nedsatt lever- eller nyrefunksjon.</w:t>
      </w:r>
    </w:p>
    <w:p w:rsidR="003978A2" w:rsidRDefault="003978A2">
      <w:pPr>
        <w:pStyle w:val="Listeavsnitt1"/>
        <w:widowControl w:val="0"/>
        <w:numPr>
          <w:ilvl w:val="0"/>
          <w:numId w:val="25"/>
        </w:numPr>
        <w:spacing w:before="0" w:after="0"/>
        <w:ind w:left="567" w:hanging="567"/>
        <w:contextualSpacing w:val="0"/>
        <w:rPr>
          <w:sz w:val="22"/>
          <w:szCs w:val="22"/>
          <w:lang w:val="nb-NO"/>
        </w:rPr>
      </w:pPr>
      <w:r>
        <w:rPr>
          <w:sz w:val="22"/>
          <w:szCs w:val="22"/>
          <w:lang w:val="nb-NO"/>
        </w:rPr>
        <w:t>Graviditet og amming.</w:t>
      </w:r>
    </w:p>
    <w:p w:rsidR="003978A2" w:rsidRDefault="003978A2">
      <w:pPr>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ind w:left="567" w:hanging="567"/>
        <w:rPr>
          <w:b/>
          <w:szCs w:val="22"/>
          <w:lang w:val="nb-NO"/>
        </w:rPr>
      </w:pPr>
      <w:r>
        <w:rPr>
          <w:b/>
          <w:bCs/>
          <w:szCs w:val="22"/>
          <w:lang w:val="nb-NO"/>
        </w:rPr>
        <w:t>4.4</w:t>
      </w:r>
      <w:r>
        <w:rPr>
          <w:b/>
          <w:bCs/>
          <w:szCs w:val="22"/>
          <w:lang w:val="nb-NO"/>
        </w:rPr>
        <w:tab/>
        <w:t>Advarsler og forsiktighetsregler</w:t>
      </w:r>
    </w:p>
    <w:p w:rsidR="003978A2" w:rsidRDefault="003978A2">
      <w:pPr>
        <w:keepNext/>
        <w:widowControl w:val="0"/>
        <w:tabs>
          <w:tab w:val="clear" w:pos="567"/>
        </w:tabs>
        <w:spacing w:line="240" w:lineRule="auto"/>
        <w:rPr>
          <w:szCs w:val="22"/>
          <w:u w:val="single"/>
          <w:lang w:val="nb-NO" w:eastAsia="zh-CN"/>
        </w:rPr>
      </w:pPr>
    </w:p>
    <w:p w:rsidR="003978A2" w:rsidRDefault="003978A2">
      <w:pPr>
        <w:keepNext/>
        <w:widowControl w:val="0"/>
        <w:tabs>
          <w:tab w:val="clear" w:pos="567"/>
        </w:tabs>
        <w:spacing w:line="240" w:lineRule="auto"/>
        <w:rPr>
          <w:szCs w:val="22"/>
          <w:u w:val="single"/>
          <w:lang w:val="nb-NO" w:eastAsia="zh-CN"/>
        </w:rPr>
      </w:pPr>
      <w:r>
        <w:rPr>
          <w:szCs w:val="22"/>
          <w:u w:val="single"/>
          <w:lang w:val="nb-NO" w:eastAsia="zh-CN"/>
        </w:rPr>
        <w:t>Hematologi</w:t>
      </w:r>
    </w:p>
    <w:p w:rsidR="003978A2" w:rsidRDefault="003978A2">
      <w:pPr>
        <w:keepNext/>
        <w:widowControl w:val="0"/>
        <w:tabs>
          <w:tab w:val="clear" w:pos="567"/>
        </w:tabs>
        <w:spacing w:line="240" w:lineRule="auto"/>
        <w:rPr>
          <w:szCs w:val="22"/>
          <w:lang w:val="nb-NO"/>
        </w:rPr>
      </w:pPr>
      <w:r>
        <w:rPr>
          <w:szCs w:val="22"/>
          <w:lang w:val="nb-NO"/>
        </w:rPr>
        <w:t>Skilarence kan redusere antall leukocytter og lymfocytter (se pkt. 4.8). Det har ikke blitt undersøkt hos pasienter med underliggende lavt leukocytt</w:t>
      </w:r>
      <w:r w:rsidR="0030775F">
        <w:rPr>
          <w:szCs w:val="22"/>
          <w:lang w:val="nb-NO"/>
        </w:rPr>
        <w:t>-</w:t>
      </w:r>
      <w:r>
        <w:rPr>
          <w:szCs w:val="22"/>
          <w:lang w:val="nb-NO"/>
        </w:rPr>
        <w:t xml:space="preserve"> eller lymfocyttall.</w:t>
      </w:r>
    </w:p>
    <w:p w:rsidR="003978A2" w:rsidRDefault="003978A2" w:rsidP="000427B7">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i/>
          <w:szCs w:val="22"/>
          <w:lang w:val="nb-NO"/>
        </w:rPr>
      </w:pPr>
      <w:r>
        <w:rPr>
          <w:i/>
          <w:szCs w:val="22"/>
          <w:lang w:val="nb-NO"/>
        </w:rPr>
        <w:t xml:space="preserve">Før </w:t>
      </w:r>
      <w:r>
        <w:rPr>
          <w:i/>
          <w:lang w:val="nb-NO"/>
        </w:rPr>
        <w:t>behandling</w:t>
      </w:r>
    </w:p>
    <w:p w:rsidR="003978A2" w:rsidRDefault="003978A2">
      <w:pPr>
        <w:keepNext/>
        <w:widowControl w:val="0"/>
        <w:tabs>
          <w:tab w:val="clear" w:pos="567"/>
        </w:tabs>
        <w:spacing w:line="240" w:lineRule="auto"/>
        <w:rPr>
          <w:szCs w:val="22"/>
          <w:lang w:val="nb-NO" w:eastAsia="zh-CN"/>
        </w:rPr>
      </w:pPr>
      <w:r>
        <w:rPr>
          <w:szCs w:val="22"/>
          <w:lang w:val="nb-NO"/>
        </w:rPr>
        <w:t xml:space="preserve">Før oppstart av behandling med Skilarence, bør en </w:t>
      </w:r>
      <w:r w:rsidR="0030775F">
        <w:rPr>
          <w:szCs w:val="22"/>
          <w:lang w:val="nb-NO"/>
        </w:rPr>
        <w:t>ny</w:t>
      </w:r>
      <w:r>
        <w:rPr>
          <w:szCs w:val="22"/>
          <w:lang w:val="nb-NO"/>
        </w:rPr>
        <w:t xml:space="preserve"> </w:t>
      </w:r>
      <w:r>
        <w:rPr>
          <w:szCs w:val="22"/>
          <w:lang w:val="nb-NO" w:eastAsia="zh-CN"/>
        </w:rPr>
        <w:t>fullstendig blodtelling</w:t>
      </w:r>
      <w:r>
        <w:rPr>
          <w:szCs w:val="22"/>
          <w:lang w:val="nb-NO"/>
        </w:rPr>
        <w:t xml:space="preserve"> (herunder differensialtelling og blodplater) være tilgjengelig. Behandlingen skal ikke initieres hvis leukopeni under 3,0 x 10</w:t>
      </w:r>
      <w:r>
        <w:rPr>
          <w:szCs w:val="22"/>
          <w:vertAlign w:val="superscript"/>
          <w:lang w:val="nb-NO"/>
        </w:rPr>
        <w:t>9</w:t>
      </w:r>
      <w:r>
        <w:rPr>
          <w:szCs w:val="22"/>
          <w:lang w:val="nb-NO"/>
        </w:rPr>
        <w:t>/l, lymfopeni under 1,0 x 10</w:t>
      </w:r>
      <w:r>
        <w:rPr>
          <w:szCs w:val="22"/>
          <w:vertAlign w:val="superscript"/>
          <w:lang w:val="nb-NO"/>
        </w:rPr>
        <w:t>9</w:t>
      </w:r>
      <w:r>
        <w:rPr>
          <w:szCs w:val="22"/>
          <w:lang w:val="nb-NO"/>
        </w:rPr>
        <w:t>/l eller andre patologiske resultater identifiseres.</w:t>
      </w:r>
    </w:p>
    <w:p w:rsidR="003978A2" w:rsidRDefault="003978A2">
      <w:pPr>
        <w:widowControl w:val="0"/>
        <w:tabs>
          <w:tab w:val="clear" w:pos="567"/>
        </w:tabs>
        <w:spacing w:line="240" w:lineRule="auto"/>
        <w:rPr>
          <w:szCs w:val="22"/>
          <w:lang w:val="nb-NO" w:eastAsia="zh-CN"/>
        </w:rPr>
      </w:pPr>
    </w:p>
    <w:p w:rsidR="003978A2" w:rsidRDefault="003978A2" w:rsidP="000427B7">
      <w:pPr>
        <w:keepNext/>
        <w:widowControl w:val="0"/>
        <w:tabs>
          <w:tab w:val="clear" w:pos="567"/>
        </w:tabs>
        <w:spacing w:line="240" w:lineRule="auto"/>
        <w:rPr>
          <w:i/>
          <w:szCs w:val="22"/>
          <w:lang w:val="nb-NO" w:eastAsia="zh-CN"/>
        </w:rPr>
      </w:pPr>
      <w:r>
        <w:rPr>
          <w:i/>
          <w:lang w:val="nb-NO"/>
        </w:rPr>
        <w:t>Under behandling</w:t>
      </w:r>
    </w:p>
    <w:p w:rsidR="003978A2" w:rsidRDefault="003978A2" w:rsidP="000427B7">
      <w:pPr>
        <w:keepNext/>
        <w:widowControl w:val="0"/>
        <w:tabs>
          <w:tab w:val="clear" w:pos="567"/>
        </w:tabs>
        <w:spacing w:line="240" w:lineRule="auto"/>
        <w:rPr>
          <w:szCs w:val="22"/>
          <w:lang w:val="nb-NO" w:eastAsia="zh-CN"/>
        </w:rPr>
      </w:pPr>
      <w:r>
        <w:rPr>
          <w:szCs w:val="22"/>
          <w:lang w:val="nb-NO" w:eastAsia="zh-CN"/>
        </w:rPr>
        <w:t>Under behandling skal en fullstendig blodtelling med differensialtelling utføres hver 3. måned. Det kreves tiltak</w:t>
      </w:r>
      <w:r w:rsidR="0030775F">
        <w:rPr>
          <w:szCs w:val="22"/>
          <w:lang w:val="nb-NO" w:eastAsia="zh-CN"/>
        </w:rPr>
        <w:t xml:space="preserve"> ved</w:t>
      </w:r>
      <w:r>
        <w:rPr>
          <w:szCs w:val="22"/>
          <w:lang w:val="nb-NO" w:eastAsia="zh-CN"/>
        </w:rPr>
        <w:t xml:space="preserve"> følgende forhold:</w:t>
      </w:r>
    </w:p>
    <w:p w:rsidR="003978A2" w:rsidRDefault="003978A2">
      <w:pPr>
        <w:widowControl w:val="0"/>
        <w:tabs>
          <w:tab w:val="clear" w:pos="567"/>
        </w:tabs>
        <w:spacing w:line="240" w:lineRule="auto"/>
        <w:rPr>
          <w:szCs w:val="22"/>
          <w:lang w:val="nb-NO" w:eastAsia="zh-CN"/>
        </w:rPr>
      </w:pPr>
    </w:p>
    <w:p w:rsidR="003978A2" w:rsidRDefault="003978A2">
      <w:pPr>
        <w:widowControl w:val="0"/>
        <w:tabs>
          <w:tab w:val="clear" w:pos="567"/>
        </w:tabs>
        <w:spacing w:line="240" w:lineRule="auto"/>
        <w:rPr>
          <w:szCs w:val="22"/>
          <w:lang w:val="nb-NO" w:eastAsia="zh-CN"/>
        </w:rPr>
      </w:pPr>
      <w:r>
        <w:rPr>
          <w:i/>
          <w:iCs/>
          <w:szCs w:val="22"/>
          <w:lang w:val="nb-NO" w:eastAsia="zh-CN"/>
        </w:rPr>
        <w:t>Leukopeni:</w:t>
      </w:r>
      <w:r>
        <w:rPr>
          <w:szCs w:val="22"/>
          <w:lang w:val="nb-NO" w:eastAsia="zh-CN"/>
        </w:rPr>
        <w:t xml:space="preserve"> Hvis det blir funnet en markert nedgang i totalt antall leukocytter, bør situasjonen overvåkes nøye og behandling med Skilarence </w:t>
      </w:r>
      <w:r w:rsidR="0030775F">
        <w:rPr>
          <w:szCs w:val="22"/>
          <w:lang w:val="nb-NO" w:eastAsia="zh-CN"/>
        </w:rPr>
        <w:t>bør</w:t>
      </w:r>
      <w:r>
        <w:rPr>
          <w:szCs w:val="22"/>
          <w:lang w:val="nb-NO" w:eastAsia="zh-CN"/>
        </w:rPr>
        <w:t xml:space="preserve"> avbrytes ved nivåer under 3,0 x 10</w:t>
      </w:r>
      <w:r>
        <w:rPr>
          <w:szCs w:val="22"/>
          <w:vertAlign w:val="superscript"/>
          <w:lang w:val="nb-NO" w:eastAsia="zh-CN"/>
        </w:rPr>
        <w:t>9</w:t>
      </w:r>
      <w:r>
        <w:rPr>
          <w:szCs w:val="22"/>
          <w:lang w:val="nb-NO" w:eastAsia="zh-CN"/>
        </w:rPr>
        <w:t>/l.</w:t>
      </w:r>
    </w:p>
    <w:p w:rsidR="003978A2" w:rsidRDefault="003978A2">
      <w:pPr>
        <w:widowControl w:val="0"/>
        <w:tabs>
          <w:tab w:val="clear" w:pos="567"/>
        </w:tabs>
        <w:spacing w:line="240" w:lineRule="auto"/>
        <w:rPr>
          <w:szCs w:val="22"/>
          <w:lang w:val="nb-NO" w:eastAsia="zh-CN"/>
        </w:rPr>
      </w:pPr>
    </w:p>
    <w:p w:rsidR="00A53299" w:rsidRDefault="003978A2" w:rsidP="00BE7C65">
      <w:pPr>
        <w:spacing w:line="240" w:lineRule="auto"/>
        <w:rPr>
          <w:szCs w:val="22"/>
          <w:lang w:val="nb-NO" w:eastAsia="zh-CN"/>
        </w:rPr>
      </w:pPr>
      <w:r>
        <w:rPr>
          <w:i/>
          <w:iCs/>
          <w:szCs w:val="22"/>
          <w:lang w:val="nb-NO" w:eastAsia="zh-CN"/>
        </w:rPr>
        <w:t>Lymfopeni:</w:t>
      </w:r>
      <w:r>
        <w:rPr>
          <w:szCs w:val="22"/>
          <w:lang w:val="nb-NO" w:eastAsia="zh-CN"/>
        </w:rPr>
        <w:t xml:space="preserve"> Hvis lymfocyttnivået faller under 1,0 x 10</w:t>
      </w:r>
      <w:r>
        <w:rPr>
          <w:szCs w:val="22"/>
          <w:vertAlign w:val="superscript"/>
          <w:lang w:val="nb-NO" w:eastAsia="zh-CN"/>
        </w:rPr>
        <w:t>9</w:t>
      </w:r>
      <w:r>
        <w:rPr>
          <w:szCs w:val="22"/>
          <w:lang w:val="nb-NO" w:eastAsia="zh-CN"/>
        </w:rPr>
        <w:t>/l, men er ≥ 0,</w:t>
      </w:r>
      <w:r w:rsidR="00696C66">
        <w:rPr>
          <w:szCs w:val="22"/>
          <w:lang w:val="nb-NO" w:eastAsia="zh-CN"/>
        </w:rPr>
        <w:t>7</w:t>
      </w:r>
      <w:r>
        <w:rPr>
          <w:szCs w:val="22"/>
          <w:lang w:val="nb-NO" w:eastAsia="zh-CN"/>
        </w:rPr>
        <w:t xml:space="preserve"> x 10</w:t>
      </w:r>
      <w:r w:rsidR="00A53299" w:rsidRPr="00A53299">
        <w:rPr>
          <w:szCs w:val="22"/>
          <w:vertAlign w:val="superscript"/>
          <w:lang w:val="nb-NO" w:eastAsia="zh-CN"/>
        </w:rPr>
        <w:t>9</w:t>
      </w:r>
      <w:r>
        <w:rPr>
          <w:szCs w:val="22"/>
          <w:lang w:val="nb-NO" w:eastAsia="zh-CN"/>
        </w:rPr>
        <w:t>/l, skal blodovervåkning utføres månedlig inntil nivåer returnerer til 1,0 x 10</w:t>
      </w:r>
      <w:r w:rsidR="00A53299" w:rsidRPr="00A53299">
        <w:rPr>
          <w:szCs w:val="22"/>
          <w:vertAlign w:val="superscript"/>
          <w:lang w:val="nb-NO" w:eastAsia="zh-CN"/>
        </w:rPr>
        <w:t>9</w:t>
      </w:r>
      <w:r>
        <w:rPr>
          <w:szCs w:val="22"/>
          <w:lang w:val="nb-NO" w:eastAsia="zh-CN"/>
        </w:rPr>
        <w:t xml:space="preserve">/l eller høyere </w:t>
      </w:r>
      <w:r w:rsidR="0030775F">
        <w:rPr>
          <w:szCs w:val="22"/>
          <w:lang w:val="nb-NO" w:eastAsia="zh-CN"/>
        </w:rPr>
        <w:t>ved</w:t>
      </w:r>
      <w:r>
        <w:rPr>
          <w:szCs w:val="22"/>
          <w:lang w:val="nb-NO" w:eastAsia="zh-CN"/>
        </w:rPr>
        <w:t xml:space="preserve"> to </w:t>
      </w:r>
      <w:r w:rsidR="0030775F">
        <w:rPr>
          <w:szCs w:val="22"/>
          <w:lang w:val="nb-NO" w:eastAsia="zh-CN"/>
        </w:rPr>
        <w:t>påfølgende</w:t>
      </w:r>
      <w:r>
        <w:rPr>
          <w:szCs w:val="22"/>
          <w:lang w:val="nb-NO" w:eastAsia="zh-CN"/>
        </w:rPr>
        <w:t xml:space="preserve"> blodprøver, og fra dette tidspunktet kan overvåkningen igjen utføres hver 3. måned. </w:t>
      </w:r>
    </w:p>
    <w:p w:rsidR="003978A2" w:rsidRDefault="003978A2">
      <w:pPr>
        <w:widowControl w:val="0"/>
        <w:tabs>
          <w:tab w:val="clear" w:pos="567"/>
        </w:tabs>
        <w:spacing w:line="240" w:lineRule="auto"/>
        <w:rPr>
          <w:szCs w:val="22"/>
          <w:lang w:val="nb-NO" w:eastAsia="zh-CN"/>
        </w:rPr>
      </w:pPr>
      <w:r>
        <w:rPr>
          <w:szCs w:val="22"/>
          <w:lang w:val="nb-NO" w:eastAsia="zh-CN"/>
        </w:rPr>
        <w:t>Hvis lymfocyttnivået faller under 0,</w:t>
      </w:r>
      <w:r w:rsidR="00696C66">
        <w:rPr>
          <w:szCs w:val="22"/>
          <w:lang w:val="nb-NO" w:eastAsia="zh-CN"/>
        </w:rPr>
        <w:t>7</w:t>
      </w:r>
      <w:r>
        <w:rPr>
          <w:szCs w:val="22"/>
          <w:lang w:val="nb-NO" w:eastAsia="zh-CN"/>
        </w:rPr>
        <w:t xml:space="preserve"> x 10</w:t>
      </w:r>
      <w:r>
        <w:rPr>
          <w:szCs w:val="22"/>
          <w:vertAlign w:val="superscript"/>
          <w:lang w:val="nb-NO" w:eastAsia="zh-CN"/>
        </w:rPr>
        <w:t>9</w:t>
      </w:r>
      <w:r>
        <w:rPr>
          <w:szCs w:val="22"/>
          <w:lang w:val="nb-NO" w:eastAsia="zh-CN"/>
        </w:rPr>
        <w:t>/l</w:t>
      </w:r>
      <w:r w:rsidR="00696C66">
        <w:rPr>
          <w:szCs w:val="22"/>
          <w:lang w:val="nb-NO" w:eastAsia="zh-CN"/>
        </w:rPr>
        <w:t>, må blodprøven gjentas, og hvi</w:t>
      </w:r>
      <w:r w:rsidR="00405B8A">
        <w:rPr>
          <w:szCs w:val="22"/>
          <w:lang w:val="nb-NO" w:eastAsia="zh-CN"/>
        </w:rPr>
        <w:t>s</w:t>
      </w:r>
      <w:r w:rsidR="00696C66">
        <w:rPr>
          <w:szCs w:val="22"/>
          <w:lang w:val="nb-NO" w:eastAsia="zh-CN"/>
        </w:rPr>
        <w:t xml:space="preserve"> nivåene bekreftes å være under 0,7 x 10</w:t>
      </w:r>
      <w:r w:rsidR="00696C66">
        <w:rPr>
          <w:szCs w:val="22"/>
          <w:vertAlign w:val="superscript"/>
          <w:lang w:val="nb-NO" w:eastAsia="zh-CN"/>
        </w:rPr>
        <w:t>9</w:t>
      </w:r>
      <w:r>
        <w:rPr>
          <w:szCs w:val="22"/>
          <w:lang w:val="nb-NO" w:eastAsia="zh-CN"/>
        </w:rPr>
        <w:t xml:space="preserve">, må behandlingen stoppes umiddelbart. </w:t>
      </w:r>
    </w:p>
    <w:p w:rsidR="003978A2" w:rsidRDefault="003978A2">
      <w:pPr>
        <w:widowControl w:val="0"/>
        <w:tabs>
          <w:tab w:val="clear" w:pos="567"/>
        </w:tabs>
        <w:spacing w:line="240" w:lineRule="auto"/>
        <w:rPr>
          <w:szCs w:val="22"/>
          <w:lang w:val="nb-NO" w:eastAsia="zh-CN"/>
        </w:rPr>
      </w:pPr>
      <w:r>
        <w:rPr>
          <w:szCs w:val="22"/>
          <w:lang w:val="nb-NO" w:eastAsia="zh-CN"/>
        </w:rPr>
        <w:t xml:space="preserve">Pasienter som utvikler lymfopeni, skal overvåkes etter å ha </w:t>
      </w:r>
      <w:r w:rsidR="0030775F">
        <w:rPr>
          <w:szCs w:val="22"/>
          <w:lang w:val="nb-NO" w:eastAsia="zh-CN"/>
        </w:rPr>
        <w:t>avsluttet</w:t>
      </w:r>
      <w:r>
        <w:rPr>
          <w:szCs w:val="22"/>
          <w:lang w:val="nb-NO" w:eastAsia="zh-CN"/>
        </w:rPr>
        <w:t xml:space="preserve"> behandlingen inntil lymfocyttnivået har gått tilbake til normalområde</w:t>
      </w:r>
      <w:r w:rsidR="0030775F">
        <w:rPr>
          <w:szCs w:val="22"/>
          <w:lang w:val="nb-NO" w:eastAsia="zh-CN"/>
        </w:rPr>
        <w:t>t</w:t>
      </w:r>
      <w:r w:rsidR="000F3D47">
        <w:rPr>
          <w:szCs w:val="22"/>
          <w:lang w:val="nb-NO" w:eastAsia="zh-CN"/>
        </w:rPr>
        <w:t xml:space="preserve"> (se </w:t>
      </w:r>
      <w:r w:rsidR="008E2985">
        <w:rPr>
          <w:szCs w:val="22"/>
          <w:lang w:val="nb-NO" w:eastAsia="zh-CN"/>
        </w:rPr>
        <w:t>pkt. </w:t>
      </w:r>
      <w:r w:rsidR="000F3D47">
        <w:rPr>
          <w:szCs w:val="22"/>
          <w:lang w:val="nb-NO" w:eastAsia="zh-CN"/>
        </w:rPr>
        <w:t>4.8)</w:t>
      </w:r>
      <w:r>
        <w:rPr>
          <w:szCs w:val="22"/>
          <w:lang w:val="nb-NO" w:eastAsia="zh-CN"/>
        </w:rPr>
        <w:t>.</w:t>
      </w:r>
    </w:p>
    <w:p w:rsidR="003978A2" w:rsidRDefault="003978A2">
      <w:pPr>
        <w:widowControl w:val="0"/>
        <w:tabs>
          <w:tab w:val="clear" w:pos="567"/>
        </w:tabs>
        <w:spacing w:line="240" w:lineRule="auto"/>
        <w:rPr>
          <w:szCs w:val="22"/>
          <w:lang w:val="nb-NO" w:eastAsia="zh-CN"/>
        </w:rPr>
      </w:pPr>
    </w:p>
    <w:p w:rsidR="003978A2" w:rsidRDefault="003978A2" w:rsidP="000427B7">
      <w:pPr>
        <w:keepNext/>
        <w:widowControl w:val="0"/>
        <w:tabs>
          <w:tab w:val="clear" w:pos="567"/>
        </w:tabs>
        <w:spacing w:line="240" w:lineRule="auto"/>
        <w:rPr>
          <w:szCs w:val="22"/>
          <w:lang w:val="nb-NO" w:eastAsia="zh-CN"/>
        </w:rPr>
      </w:pPr>
      <w:r>
        <w:rPr>
          <w:i/>
          <w:szCs w:val="22"/>
          <w:lang w:val="nb-NO" w:eastAsia="zh-CN"/>
        </w:rPr>
        <w:t>Andre hematologiske sykdommer</w:t>
      </w:r>
    </w:p>
    <w:p w:rsidR="003978A2" w:rsidRDefault="003978A2" w:rsidP="000427B7">
      <w:pPr>
        <w:keepNext/>
        <w:widowControl w:val="0"/>
        <w:tabs>
          <w:tab w:val="clear" w:pos="567"/>
        </w:tabs>
        <w:spacing w:line="240" w:lineRule="auto"/>
        <w:rPr>
          <w:szCs w:val="22"/>
          <w:lang w:val="nb-NO" w:eastAsia="zh-CN"/>
        </w:rPr>
      </w:pPr>
      <w:r>
        <w:rPr>
          <w:szCs w:val="22"/>
          <w:lang w:val="nb-NO" w:eastAsia="zh-CN"/>
        </w:rPr>
        <w:t>Behandlingen skal avbrytes og det anbefales å utvise forsiktighet hvis andre patologiske resultater forekommer. I alle fall skal blodnivåene overvåkes inntil verdiene har gått tilbake til normalområde</w:t>
      </w:r>
      <w:r w:rsidR="0030775F">
        <w:rPr>
          <w:szCs w:val="22"/>
          <w:lang w:val="nb-NO" w:eastAsia="zh-CN"/>
        </w:rPr>
        <w:t>t</w:t>
      </w:r>
      <w:r>
        <w:rPr>
          <w:szCs w:val="22"/>
          <w:lang w:val="nb-NO" w:eastAsia="zh-CN"/>
        </w:rPr>
        <w:t>.</w:t>
      </w:r>
    </w:p>
    <w:p w:rsidR="003978A2" w:rsidRDefault="003978A2">
      <w:pPr>
        <w:widowControl w:val="0"/>
        <w:tabs>
          <w:tab w:val="clear" w:pos="567"/>
        </w:tabs>
        <w:spacing w:line="240" w:lineRule="auto"/>
        <w:rPr>
          <w:szCs w:val="22"/>
          <w:lang w:val="nb-NO" w:eastAsia="zh-CN"/>
        </w:rPr>
      </w:pPr>
    </w:p>
    <w:p w:rsidR="003978A2" w:rsidRDefault="003978A2">
      <w:pPr>
        <w:widowControl w:val="0"/>
        <w:tabs>
          <w:tab w:val="clear" w:pos="567"/>
        </w:tabs>
        <w:spacing w:line="240" w:lineRule="auto"/>
        <w:rPr>
          <w:szCs w:val="22"/>
          <w:lang w:val="nb-NO" w:eastAsia="zh-CN"/>
        </w:rPr>
      </w:pPr>
      <w:r>
        <w:rPr>
          <w:szCs w:val="22"/>
          <w:u w:val="single"/>
          <w:lang w:val="nb-NO" w:eastAsia="zh-CN"/>
        </w:rPr>
        <w:t>Infeksjoner</w:t>
      </w:r>
    </w:p>
    <w:p w:rsidR="003978A2" w:rsidRDefault="003978A2">
      <w:pPr>
        <w:widowControl w:val="0"/>
        <w:tabs>
          <w:tab w:val="clear" w:pos="567"/>
        </w:tabs>
        <w:spacing w:line="240" w:lineRule="auto"/>
        <w:rPr>
          <w:szCs w:val="22"/>
          <w:lang w:val="nb-NO" w:eastAsia="zh-CN"/>
        </w:rPr>
      </w:pPr>
      <w:r>
        <w:rPr>
          <w:szCs w:val="22"/>
          <w:lang w:val="nb-NO" w:eastAsia="zh-CN"/>
        </w:rPr>
        <w:t xml:space="preserve">Skilarence er en immunmodulator og kan påvirke </w:t>
      </w:r>
      <w:r w:rsidR="0030775F">
        <w:rPr>
          <w:szCs w:val="22"/>
          <w:lang w:val="nb-NO" w:eastAsia="zh-CN"/>
        </w:rPr>
        <w:t>hvordan</w:t>
      </w:r>
      <w:r>
        <w:rPr>
          <w:szCs w:val="22"/>
          <w:lang w:val="nb-NO" w:eastAsia="zh-CN"/>
        </w:rPr>
        <w:t xml:space="preserve"> immunsystemet reagerer på infeksjoner. For pasienter med eksisterende infeksjoner av klinisk relevans, skal legen avgjøre om behandling med Skilarence </w:t>
      </w:r>
      <w:r w:rsidR="0030775F">
        <w:rPr>
          <w:szCs w:val="22"/>
          <w:lang w:val="nb-NO" w:eastAsia="zh-CN"/>
        </w:rPr>
        <w:t>først</w:t>
      </w:r>
      <w:r>
        <w:rPr>
          <w:szCs w:val="22"/>
          <w:lang w:val="nb-NO" w:eastAsia="zh-CN"/>
        </w:rPr>
        <w:t xml:space="preserve"> skal initieres når infeksjonen er over. Hvis en pasient utvikler en infeksjon under behandlingen med Skilarence, skal en utsettelse av behandlingen vurderes, og fordelene og risikoene skal revurderes før behandlingen påbegynnes på nytt. Pasienter som mottar Skilarence skal instrueres til å rapportere symptomer på infeksjon til en lege.</w:t>
      </w:r>
    </w:p>
    <w:p w:rsidR="003978A2" w:rsidRDefault="003978A2">
      <w:pPr>
        <w:widowControl w:val="0"/>
        <w:tabs>
          <w:tab w:val="clear" w:pos="567"/>
        </w:tabs>
        <w:spacing w:line="240" w:lineRule="auto"/>
        <w:rPr>
          <w:szCs w:val="22"/>
          <w:lang w:val="nb-NO" w:eastAsia="zh-CN"/>
        </w:rPr>
      </w:pPr>
    </w:p>
    <w:p w:rsidR="003978A2" w:rsidRDefault="003978A2" w:rsidP="000427B7">
      <w:pPr>
        <w:keepNext/>
        <w:widowControl w:val="0"/>
        <w:tabs>
          <w:tab w:val="clear" w:pos="567"/>
        </w:tabs>
        <w:spacing w:line="240" w:lineRule="auto"/>
        <w:rPr>
          <w:i/>
          <w:szCs w:val="22"/>
          <w:lang w:val="nb-NO" w:eastAsia="zh-CN"/>
        </w:rPr>
      </w:pPr>
      <w:r>
        <w:rPr>
          <w:i/>
          <w:szCs w:val="22"/>
          <w:lang w:val="nb-NO" w:eastAsia="zh-CN"/>
        </w:rPr>
        <w:t>Opportunistiske infeksjoner / progressiv multifokal leukoencefalopati (PML)</w:t>
      </w:r>
    </w:p>
    <w:p w:rsidR="003978A2" w:rsidRDefault="003978A2" w:rsidP="000427B7">
      <w:pPr>
        <w:keepNext/>
        <w:widowControl w:val="0"/>
        <w:tabs>
          <w:tab w:val="clear" w:pos="567"/>
        </w:tabs>
        <w:spacing w:line="240" w:lineRule="auto"/>
        <w:rPr>
          <w:szCs w:val="22"/>
          <w:lang w:val="nb-NO" w:eastAsia="zh-CN"/>
        </w:rPr>
      </w:pPr>
      <w:r>
        <w:rPr>
          <w:szCs w:val="22"/>
          <w:lang w:val="nb-NO" w:eastAsia="zh-CN"/>
        </w:rPr>
        <w:t xml:space="preserve">Tilfeller av opportunistiske infeksjoner, spesielt progressiv multifokal leukoencefalopati (PML) har blitt rapporter med andre dimetylfumaratholdige </w:t>
      </w:r>
      <w:r w:rsidR="0025465E">
        <w:rPr>
          <w:szCs w:val="22"/>
          <w:lang w:val="nb-NO" w:eastAsia="zh-CN"/>
        </w:rPr>
        <w:t>legemidler</w:t>
      </w:r>
      <w:r>
        <w:rPr>
          <w:szCs w:val="22"/>
          <w:lang w:val="nb-NO" w:eastAsia="zh-CN"/>
        </w:rPr>
        <w:t xml:space="preserve"> (se pkt. 4.8). PML er en opportunistisk infeksjon forårsaket av John-Cunningham-virus (JCV) som kan være dødelig eller forårsake alvorlige funksjonshemminger. PML er sannsynligvis forårsaket av en kombinasjon av faktorer.</w:t>
      </w:r>
    </w:p>
    <w:p w:rsidR="003978A2" w:rsidRDefault="003978A2">
      <w:pPr>
        <w:widowControl w:val="0"/>
        <w:tabs>
          <w:tab w:val="clear" w:pos="567"/>
        </w:tabs>
        <w:spacing w:line="240" w:lineRule="auto"/>
        <w:rPr>
          <w:szCs w:val="22"/>
          <w:lang w:val="nb-NO" w:eastAsia="zh-CN"/>
        </w:rPr>
      </w:pPr>
    </w:p>
    <w:p w:rsidR="003978A2" w:rsidRDefault="003978A2">
      <w:pPr>
        <w:widowControl w:val="0"/>
        <w:tabs>
          <w:tab w:val="clear" w:pos="567"/>
        </w:tabs>
        <w:spacing w:line="240" w:lineRule="auto"/>
        <w:rPr>
          <w:szCs w:val="22"/>
          <w:lang w:val="nb-NO" w:eastAsia="zh-CN"/>
        </w:rPr>
      </w:pPr>
      <w:r>
        <w:rPr>
          <w:szCs w:val="22"/>
          <w:lang w:val="nb-NO" w:eastAsia="zh-CN"/>
        </w:rPr>
        <w:t xml:space="preserve">En tidligere infeksjon med JCV anses som en forutsetning for utvikling av PML. Risikofaktorer kan inkludere tidligere immunsuppressiv behandling og eksistensen av visse </w:t>
      </w:r>
      <w:r w:rsidR="0030775F">
        <w:rPr>
          <w:szCs w:val="22"/>
          <w:lang w:val="nb-NO" w:eastAsia="zh-CN"/>
        </w:rPr>
        <w:t>samtidige</w:t>
      </w:r>
      <w:r>
        <w:rPr>
          <w:szCs w:val="22"/>
          <w:lang w:val="nb-NO" w:eastAsia="zh-CN"/>
        </w:rPr>
        <w:t xml:space="preserve"> sykdommer (slik som autoimmune sykdommer eller ondartede hematologiske tilstander). Et modifisert eller svekket immunsystem, samt genetiske eller miljømessige faktorer kan også ut</w:t>
      </w:r>
      <w:r w:rsidR="00590B19">
        <w:rPr>
          <w:szCs w:val="22"/>
          <w:lang w:val="nb-NO" w:eastAsia="zh-CN"/>
        </w:rPr>
        <w:t>gj</w:t>
      </w:r>
      <w:r>
        <w:rPr>
          <w:szCs w:val="22"/>
          <w:lang w:val="nb-NO" w:eastAsia="zh-CN"/>
        </w:rPr>
        <w:t>øre risikofaktorer.</w:t>
      </w:r>
    </w:p>
    <w:p w:rsidR="003978A2" w:rsidRDefault="003978A2">
      <w:pPr>
        <w:widowControl w:val="0"/>
        <w:tabs>
          <w:tab w:val="clear" w:pos="567"/>
        </w:tabs>
        <w:spacing w:line="240" w:lineRule="auto"/>
        <w:rPr>
          <w:szCs w:val="22"/>
          <w:lang w:val="nb-NO" w:eastAsia="zh-CN"/>
        </w:rPr>
      </w:pPr>
    </w:p>
    <w:p w:rsidR="003978A2" w:rsidRDefault="003978A2">
      <w:pPr>
        <w:widowControl w:val="0"/>
        <w:tabs>
          <w:tab w:val="clear" w:pos="567"/>
        </w:tabs>
        <w:spacing w:line="240" w:lineRule="auto"/>
        <w:rPr>
          <w:szCs w:val="22"/>
          <w:lang w:val="nb-NO" w:eastAsia="zh-CN"/>
        </w:rPr>
      </w:pPr>
      <w:r>
        <w:rPr>
          <w:szCs w:val="22"/>
          <w:lang w:val="nb-NO" w:eastAsia="zh-CN"/>
        </w:rPr>
        <w:t xml:space="preserve">Vedvarende moderat eller alvorlig lymfopeni </w:t>
      </w:r>
      <w:r w:rsidR="000F3D47">
        <w:rPr>
          <w:szCs w:val="22"/>
          <w:lang w:val="nb-NO" w:eastAsia="zh-CN"/>
        </w:rPr>
        <w:t>i løpet av</w:t>
      </w:r>
      <w:r>
        <w:rPr>
          <w:szCs w:val="22"/>
          <w:lang w:val="nb-NO" w:eastAsia="zh-CN"/>
        </w:rPr>
        <w:t xml:space="preserve"> behandling med dimetylfumarat anses også som en risikofaktor for PML. Pasienter som utvikler lymfopeni skal overvåkes for tegn og symptomer på opportunistiske infeksjoner, spesielt symptomer som tyder på PML. Typiske symptomer assosiert med PML er mangfoldige, blir verre over dager til uker og inkluderer progressiv svakhet på </w:t>
      </w:r>
      <w:r w:rsidR="00590B19">
        <w:rPr>
          <w:szCs w:val="22"/>
          <w:lang w:val="nb-NO" w:eastAsia="zh-CN"/>
        </w:rPr>
        <w:t>é</w:t>
      </w:r>
      <w:r>
        <w:rPr>
          <w:szCs w:val="22"/>
          <w:lang w:val="nb-NO" w:eastAsia="zh-CN"/>
        </w:rPr>
        <w:t xml:space="preserve">n side av kroppen eller klumsethet </w:t>
      </w:r>
      <w:r w:rsidR="00590B19">
        <w:rPr>
          <w:szCs w:val="22"/>
          <w:lang w:val="nb-NO" w:eastAsia="zh-CN"/>
        </w:rPr>
        <w:t>i</w:t>
      </w:r>
      <w:r>
        <w:rPr>
          <w:szCs w:val="22"/>
          <w:lang w:val="nb-NO" w:eastAsia="zh-CN"/>
        </w:rPr>
        <w:t xml:space="preserve"> lemmene, synsforstyrrelse og endringer i tankegang, minne og orientering, noe som fører til forvirring og personlighetsforandringer. Hvis det mistenkes PML, skal behandlingen med Skilarence stoppes umiddelbart og ytterligere egnede nevrologiske og radiologiske undersøkelser gjennomføres.</w:t>
      </w:r>
    </w:p>
    <w:p w:rsidR="003978A2" w:rsidRDefault="003978A2">
      <w:pPr>
        <w:widowControl w:val="0"/>
        <w:tabs>
          <w:tab w:val="clear" w:pos="567"/>
        </w:tabs>
        <w:spacing w:line="240" w:lineRule="auto"/>
        <w:rPr>
          <w:szCs w:val="22"/>
          <w:lang w:val="nb-NO" w:eastAsia="zh-CN"/>
        </w:rPr>
      </w:pPr>
    </w:p>
    <w:p w:rsidR="003978A2" w:rsidRDefault="003978A2" w:rsidP="000427B7">
      <w:pPr>
        <w:keepNext/>
        <w:widowControl w:val="0"/>
        <w:tabs>
          <w:tab w:val="clear" w:pos="567"/>
        </w:tabs>
        <w:spacing w:line="240" w:lineRule="auto"/>
        <w:rPr>
          <w:szCs w:val="22"/>
          <w:u w:val="single"/>
          <w:lang w:val="nb-NO" w:eastAsia="zh-CN"/>
        </w:rPr>
      </w:pPr>
      <w:r>
        <w:rPr>
          <w:szCs w:val="22"/>
          <w:u w:val="single"/>
          <w:lang w:val="nb-NO" w:eastAsia="zh-CN"/>
        </w:rPr>
        <w:t>Tidligere og samtidig behandling med immunsuppressive eller immunmodulerende behandlinger</w:t>
      </w:r>
    </w:p>
    <w:p w:rsidR="003978A2" w:rsidRDefault="003978A2" w:rsidP="000427B7">
      <w:pPr>
        <w:keepNext/>
        <w:widowControl w:val="0"/>
        <w:tabs>
          <w:tab w:val="clear" w:pos="567"/>
        </w:tabs>
        <w:spacing w:line="240" w:lineRule="auto"/>
        <w:rPr>
          <w:szCs w:val="22"/>
          <w:lang w:val="nb-NO" w:eastAsia="zh-CN"/>
        </w:rPr>
      </w:pPr>
      <w:r>
        <w:rPr>
          <w:szCs w:val="22"/>
          <w:lang w:val="nb-NO" w:eastAsia="zh-CN"/>
        </w:rPr>
        <w:t>Det finnes begrensede data tilgjengelig om effekten og sikkerheten til Skilarence hos pasienter som tidligere har blitt behandlet med immunsuppressive eller immunmodulerende behandlinger. Når pasienter bytte</w:t>
      </w:r>
      <w:r w:rsidR="00590B19">
        <w:rPr>
          <w:szCs w:val="22"/>
          <w:lang w:val="nb-NO" w:eastAsia="zh-CN"/>
        </w:rPr>
        <w:t>r</w:t>
      </w:r>
      <w:r>
        <w:rPr>
          <w:szCs w:val="22"/>
          <w:lang w:val="nb-NO" w:eastAsia="zh-CN"/>
        </w:rPr>
        <w:t xml:space="preserve"> fra slike behandlinger til Skilarence, skal halveringstiden og virkemåten til den andre behandlingen vurderes for å unngå additive virkninger på immunsystemet.</w:t>
      </w:r>
    </w:p>
    <w:p w:rsidR="003978A2" w:rsidRDefault="003978A2">
      <w:pPr>
        <w:widowControl w:val="0"/>
        <w:tabs>
          <w:tab w:val="clear" w:pos="567"/>
        </w:tabs>
        <w:spacing w:line="240" w:lineRule="auto"/>
        <w:rPr>
          <w:szCs w:val="22"/>
          <w:lang w:val="nb-NO" w:eastAsia="zh-CN"/>
        </w:rPr>
      </w:pPr>
    </w:p>
    <w:p w:rsidR="003978A2" w:rsidRDefault="003978A2">
      <w:pPr>
        <w:widowControl w:val="0"/>
        <w:tabs>
          <w:tab w:val="clear" w:pos="567"/>
        </w:tabs>
        <w:spacing w:line="240" w:lineRule="auto"/>
        <w:rPr>
          <w:szCs w:val="22"/>
          <w:lang w:val="nb-NO" w:eastAsia="zh-CN"/>
        </w:rPr>
      </w:pPr>
      <w:r>
        <w:rPr>
          <w:szCs w:val="22"/>
          <w:lang w:val="nb-NO" w:eastAsia="zh-CN"/>
        </w:rPr>
        <w:t>Det finnes ingen tilgjengelige data om effekten og sikkerheten til Skilarence når det tas samtidig med andre immunsuppressive eller immunmodulerende behandlinger (se pkt. 4.5).</w:t>
      </w:r>
    </w:p>
    <w:p w:rsidR="003978A2" w:rsidRDefault="003978A2">
      <w:pPr>
        <w:widowControl w:val="0"/>
        <w:tabs>
          <w:tab w:val="clear" w:pos="567"/>
        </w:tabs>
        <w:spacing w:line="240" w:lineRule="auto"/>
        <w:rPr>
          <w:szCs w:val="22"/>
          <w:lang w:val="nb-NO" w:eastAsia="zh-CN"/>
        </w:rPr>
      </w:pPr>
    </w:p>
    <w:p w:rsidR="003978A2" w:rsidRDefault="003978A2" w:rsidP="000427B7">
      <w:pPr>
        <w:keepNext/>
        <w:widowControl w:val="0"/>
        <w:tabs>
          <w:tab w:val="clear" w:pos="567"/>
        </w:tabs>
        <w:spacing w:line="240" w:lineRule="auto"/>
        <w:rPr>
          <w:szCs w:val="22"/>
          <w:u w:val="single"/>
          <w:lang w:val="nb-NO" w:eastAsia="zh-CN"/>
        </w:rPr>
      </w:pPr>
      <w:r>
        <w:rPr>
          <w:szCs w:val="22"/>
          <w:u w:val="single"/>
          <w:lang w:val="nb-NO" w:eastAsia="zh-CN"/>
        </w:rPr>
        <w:t>Eksisterende gastrointestinal sykdom</w:t>
      </w:r>
    </w:p>
    <w:p w:rsidR="003978A2" w:rsidRDefault="003978A2" w:rsidP="000427B7">
      <w:pPr>
        <w:keepNext/>
        <w:widowControl w:val="0"/>
        <w:tabs>
          <w:tab w:val="clear" w:pos="567"/>
        </w:tabs>
        <w:spacing w:line="240" w:lineRule="auto"/>
        <w:rPr>
          <w:szCs w:val="22"/>
          <w:lang w:val="nb-NO" w:eastAsia="zh-CN"/>
        </w:rPr>
      </w:pPr>
      <w:r>
        <w:rPr>
          <w:szCs w:val="22"/>
          <w:lang w:val="nb-NO" w:eastAsia="zh-CN"/>
        </w:rPr>
        <w:t xml:space="preserve">Skilarence har ikke blitt studert hos pasienter med eksisterende gastrointestinal sykdom. Skilarence er kontraindisert hos pasienter med alvorlig gastrointestinal sykdom (se pkt. 4.3). Gastrointestinal toleranse kan forbedres ved å følge dosetitreringsplanen </w:t>
      </w:r>
      <w:r w:rsidR="00590B19">
        <w:rPr>
          <w:szCs w:val="22"/>
          <w:lang w:val="nb-NO" w:eastAsia="zh-CN"/>
        </w:rPr>
        <w:t>ved oppstart av</w:t>
      </w:r>
      <w:r>
        <w:rPr>
          <w:szCs w:val="22"/>
          <w:lang w:val="nb-NO" w:eastAsia="zh-CN"/>
        </w:rPr>
        <w:t xml:space="preserve"> Skilarence-behandlingen </w:t>
      </w:r>
      <w:r w:rsidR="00590B19">
        <w:rPr>
          <w:szCs w:val="22"/>
          <w:lang w:val="nb-NO" w:eastAsia="zh-CN"/>
        </w:rPr>
        <w:t xml:space="preserve">og </w:t>
      </w:r>
      <w:r>
        <w:rPr>
          <w:szCs w:val="22"/>
          <w:lang w:val="nb-NO" w:eastAsia="zh-CN"/>
        </w:rPr>
        <w:t>ved å ta Skilarence med mat (se pkt. 4.2 og 4.8).</w:t>
      </w:r>
    </w:p>
    <w:p w:rsidR="003978A2" w:rsidRDefault="003978A2">
      <w:pPr>
        <w:widowControl w:val="0"/>
        <w:tabs>
          <w:tab w:val="clear" w:pos="567"/>
        </w:tabs>
        <w:spacing w:line="240" w:lineRule="auto"/>
        <w:rPr>
          <w:szCs w:val="22"/>
          <w:lang w:val="nb-NO" w:eastAsia="zh-CN"/>
        </w:rPr>
      </w:pPr>
    </w:p>
    <w:p w:rsidR="003978A2" w:rsidRDefault="003978A2">
      <w:pPr>
        <w:keepNext/>
        <w:widowControl w:val="0"/>
        <w:tabs>
          <w:tab w:val="clear" w:pos="567"/>
        </w:tabs>
        <w:spacing w:line="240" w:lineRule="auto"/>
        <w:rPr>
          <w:szCs w:val="22"/>
          <w:u w:val="single"/>
          <w:lang w:val="nb-NO" w:eastAsia="zh-CN"/>
        </w:rPr>
      </w:pPr>
      <w:r>
        <w:rPr>
          <w:szCs w:val="22"/>
          <w:u w:val="single"/>
          <w:lang w:val="nb-NO" w:eastAsia="zh-CN"/>
        </w:rPr>
        <w:t>Nyrefunksjon</w:t>
      </w:r>
    </w:p>
    <w:p w:rsidR="003978A2" w:rsidRDefault="003978A2">
      <w:pPr>
        <w:keepNext/>
        <w:widowControl w:val="0"/>
        <w:tabs>
          <w:tab w:val="clear" w:pos="567"/>
        </w:tabs>
        <w:spacing w:line="240" w:lineRule="auto"/>
        <w:rPr>
          <w:szCs w:val="22"/>
          <w:lang w:val="nb-NO"/>
        </w:rPr>
      </w:pPr>
      <w:r>
        <w:rPr>
          <w:szCs w:val="22"/>
          <w:lang w:val="nb-NO"/>
        </w:rPr>
        <w:t xml:space="preserve">Siden eliminasjon via nyrene spiller en mindre rolle i Skilarences plasmaclearance, er det lite sannsynlig at nedsatt nyrefunksjon ville innvirke på de farmakokinetiske egenskapene, og det forventes derfor at en dosejustering ikke er nødvendig for pasienter med mild til moderat nedsatt nyrefunksjon (se </w:t>
      </w:r>
      <w:r w:rsidR="008E2985">
        <w:rPr>
          <w:szCs w:val="22"/>
          <w:lang w:val="nb-NO"/>
        </w:rPr>
        <w:t>pkt. </w:t>
      </w:r>
      <w:r>
        <w:rPr>
          <w:szCs w:val="22"/>
          <w:lang w:val="nb-NO"/>
        </w:rPr>
        <w:t xml:space="preserve">4.2 og 5.2). </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r>
        <w:rPr>
          <w:szCs w:val="22"/>
          <w:lang w:val="nb-NO"/>
        </w:rPr>
        <w:t xml:space="preserve">I løpet av den placebokontrollerte, kliniske fase III-studien ble det ikke observert noen svekking av nyrefunksjon under behandling på tvers av behandlingsgruppene. Skilarence har imidlertid ikke blitt undersøkt hos pasienter med alvorlig nedsatt nyrefunksjon, og noen tilfeller av nyretoksisitet har blitt rapportert under overvåkning etter markedsføring med fumarsyreestere. Dermed er Skilarence kontraindisert hos pasienter med alvorlig </w:t>
      </w:r>
      <w:r w:rsidR="00590B19">
        <w:rPr>
          <w:szCs w:val="22"/>
          <w:lang w:val="nb-NO"/>
        </w:rPr>
        <w:t>nedsatt</w:t>
      </w:r>
      <w:r>
        <w:rPr>
          <w:szCs w:val="22"/>
          <w:lang w:val="nb-NO"/>
        </w:rPr>
        <w:t xml:space="preserve"> nyrefunksjon (se pkt. 4.3). </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r>
        <w:rPr>
          <w:szCs w:val="22"/>
          <w:lang w:val="nb-NO"/>
        </w:rPr>
        <w:t xml:space="preserve">Nyrefunksjon (f.eks. kreatinin, blodureanitrogen og urinanalyse) skal sjekkes før behandlingsstart og hver 3. måned deretter. I tilfelle av en klinisk relevant endring i nyrefunksjon, spesielt i fravær av alternative forklaringer, bør dosereduksjon eller behandlingsseponering vurderes. </w:t>
      </w:r>
    </w:p>
    <w:p w:rsidR="003978A2" w:rsidRDefault="003978A2">
      <w:pPr>
        <w:widowControl w:val="0"/>
        <w:tabs>
          <w:tab w:val="clear" w:pos="567"/>
        </w:tabs>
        <w:spacing w:line="240" w:lineRule="auto"/>
        <w:rPr>
          <w:szCs w:val="22"/>
          <w:lang w:val="nb-NO"/>
        </w:rPr>
      </w:pPr>
    </w:p>
    <w:p w:rsidR="003978A2" w:rsidRDefault="003978A2" w:rsidP="000427B7">
      <w:pPr>
        <w:keepNext/>
        <w:widowControl w:val="0"/>
        <w:tabs>
          <w:tab w:val="clear" w:pos="567"/>
        </w:tabs>
        <w:spacing w:line="240" w:lineRule="auto"/>
        <w:rPr>
          <w:i/>
          <w:szCs w:val="22"/>
          <w:lang w:val="nb-NO"/>
        </w:rPr>
      </w:pPr>
      <w:r>
        <w:rPr>
          <w:i/>
          <w:szCs w:val="22"/>
          <w:lang w:val="nb-NO"/>
        </w:rPr>
        <w:t>Fanconi-syndrom</w:t>
      </w:r>
    </w:p>
    <w:p w:rsidR="003978A2" w:rsidRDefault="003978A2" w:rsidP="000427B7">
      <w:pPr>
        <w:keepNext/>
        <w:widowControl w:val="0"/>
        <w:tabs>
          <w:tab w:val="clear" w:pos="567"/>
        </w:tabs>
        <w:spacing w:line="240" w:lineRule="auto"/>
        <w:rPr>
          <w:szCs w:val="22"/>
          <w:lang w:val="nb-NO"/>
        </w:rPr>
      </w:pPr>
      <w:r>
        <w:rPr>
          <w:szCs w:val="22"/>
          <w:lang w:val="nb-NO"/>
        </w:rPr>
        <w:t>Tidlig diagnostisering av Fanconi-syndrom og seponering av Skilarence-behandling er viktig for å forhindre start av nedsatt nyrefunksjon og osteomalasi, da syndromet vanligvis er reversibelt. De viktigste tegnene er: proteinuri, glukosuri (med normale blodsukkernivåer), hyperaminoaciduri</w:t>
      </w:r>
      <w:r w:rsidR="000F3D47">
        <w:rPr>
          <w:szCs w:val="22"/>
          <w:lang w:val="nb-NO"/>
        </w:rPr>
        <w:t xml:space="preserve"> og</w:t>
      </w:r>
      <w:r>
        <w:rPr>
          <w:szCs w:val="22"/>
          <w:lang w:val="nb-NO"/>
        </w:rPr>
        <w:t xml:space="preserve"> fosfaturi (mulig samtidig med hypofosfatemi). Progresjon kan involvere symptomer som polyuri, polydipsi og proksimal muskelsvakhet. I sjeldne tilfeller kan hypofosfatemisk osteomalasi med ikke-lokalisert</w:t>
      </w:r>
      <w:r w:rsidR="00590B19">
        <w:rPr>
          <w:szCs w:val="22"/>
          <w:lang w:val="nb-NO"/>
        </w:rPr>
        <w:t>e</w:t>
      </w:r>
      <w:r>
        <w:rPr>
          <w:szCs w:val="22"/>
          <w:lang w:val="nb-NO"/>
        </w:rPr>
        <w:t xml:space="preserve"> </w:t>
      </w:r>
      <w:r w:rsidR="00590B19">
        <w:rPr>
          <w:szCs w:val="22"/>
          <w:lang w:val="nb-NO"/>
        </w:rPr>
        <w:t>skjelett</w:t>
      </w:r>
      <w:r>
        <w:rPr>
          <w:szCs w:val="22"/>
          <w:lang w:val="nb-NO"/>
        </w:rPr>
        <w:t>smerte</w:t>
      </w:r>
      <w:r w:rsidR="00590B19">
        <w:rPr>
          <w:szCs w:val="22"/>
          <w:lang w:val="nb-NO"/>
        </w:rPr>
        <w:t>r</w:t>
      </w:r>
      <w:r>
        <w:rPr>
          <w:szCs w:val="22"/>
          <w:lang w:val="nb-NO"/>
        </w:rPr>
        <w:t>, forhøyet alkalisk fosfatase i serum og stressfraktuer oppstå. Det er viktig å merke seg at Fanconi-syndrom kan forekomme uten forhøyede kreatininnivåer eller lav glomerul</w:t>
      </w:r>
      <w:r w:rsidR="000541A2">
        <w:rPr>
          <w:szCs w:val="22"/>
          <w:lang w:val="nb-NO"/>
        </w:rPr>
        <w:t>æ</w:t>
      </w:r>
      <w:r>
        <w:rPr>
          <w:szCs w:val="22"/>
          <w:lang w:val="nb-NO"/>
        </w:rPr>
        <w:t>r filtreringshastighet. I tilfelle uklare symptomer skal Fanconi-syndromet vurderes, og egnede undersøkelser må utføres.</w:t>
      </w: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u w:val="single"/>
          <w:lang w:val="nb-NO" w:eastAsia="zh-CN"/>
        </w:rPr>
      </w:pPr>
      <w:r>
        <w:rPr>
          <w:szCs w:val="22"/>
          <w:u w:val="single"/>
          <w:lang w:val="nb-NO" w:eastAsia="zh-CN"/>
        </w:rPr>
        <w:t>Leverfunksjon</w:t>
      </w:r>
    </w:p>
    <w:p w:rsidR="003978A2" w:rsidRDefault="003978A2">
      <w:pPr>
        <w:keepNext/>
        <w:widowControl w:val="0"/>
        <w:tabs>
          <w:tab w:val="clear" w:pos="567"/>
        </w:tabs>
        <w:spacing w:line="240" w:lineRule="auto"/>
        <w:rPr>
          <w:szCs w:val="22"/>
          <w:lang w:val="nb-NO" w:eastAsia="zh-CN"/>
        </w:rPr>
      </w:pPr>
      <w:r>
        <w:rPr>
          <w:szCs w:val="22"/>
          <w:lang w:val="nb-NO" w:eastAsia="zh-CN"/>
        </w:rPr>
        <w:t>Skilarence har ikke blitt studert hos pasienter med alvorlig nedsatt leverfunksjon og er kontraindisert hos disse pasientene (se pkt. 4.3).</w:t>
      </w:r>
    </w:p>
    <w:p w:rsidR="003978A2" w:rsidRDefault="003978A2" w:rsidP="000427B7">
      <w:pPr>
        <w:widowControl w:val="0"/>
        <w:tabs>
          <w:tab w:val="clear" w:pos="567"/>
        </w:tabs>
        <w:spacing w:line="240" w:lineRule="auto"/>
        <w:rPr>
          <w:szCs w:val="22"/>
          <w:u w:val="single"/>
          <w:lang w:val="nb-NO" w:eastAsia="zh-CN"/>
        </w:rPr>
      </w:pPr>
    </w:p>
    <w:p w:rsidR="003978A2" w:rsidRDefault="003978A2" w:rsidP="000427B7">
      <w:pPr>
        <w:widowControl w:val="0"/>
        <w:tabs>
          <w:tab w:val="clear" w:pos="567"/>
        </w:tabs>
        <w:spacing w:line="240" w:lineRule="auto"/>
        <w:rPr>
          <w:szCs w:val="22"/>
          <w:lang w:val="nb-NO"/>
        </w:rPr>
      </w:pPr>
      <w:r>
        <w:rPr>
          <w:szCs w:val="22"/>
          <w:lang w:val="nb-NO"/>
        </w:rPr>
        <w:t>Det anbefales å overvåke leverfunksjon (ASAT, ALAT, gamma</w:t>
      </w:r>
      <w:r w:rsidR="005165B8">
        <w:rPr>
          <w:szCs w:val="22"/>
          <w:lang w:val="nb-NO"/>
        </w:rPr>
        <w:t>-</w:t>
      </w:r>
      <w:r>
        <w:rPr>
          <w:szCs w:val="22"/>
          <w:lang w:val="nb-NO"/>
        </w:rPr>
        <w:t xml:space="preserve">GT, AP) før behandlingsstart og hver 3. måned deretter, siden økning av leverenzymer har blitt observert hos enkelte pasienter i fase III-studien. Skulle det oppstå en klinisk relevant endring i leverparametrene, spesielt i fravær av alternative forklaringer, bør dosereduksjon eller behandlingsseponering vurderes. </w:t>
      </w:r>
    </w:p>
    <w:p w:rsidR="003978A2" w:rsidRDefault="003978A2" w:rsidP="000427B7">
      <w:pPr>
        <w:widowControl w:val="0"/>
        <w:tabs>
          <w:tab w:val="clear" w:pos="567"/>
        </w:tabs>
        <w:spacing w:line="240" w:lineRule="auto"/>
        <w:rPr>
          <w:szCs w:val="22"/>
          <w:lang w:val="nb-NO" w:eastAsia="zh-CN"/>
        </w:rPr>
      </w:pPr>
    </w:p>
    <w:p w:rsidR="003978A2" w:rsidRDefault="006924E5">
      <w:pPr>
        <w:keepNext/>
        <w:widowControl w:val="0"/>
        <w:tabs>
          <w:tab w:val="clear" w:pos="567"/>
        </w:tabs>
        <w:spacing w:line="240" w:lineRule="auto"/>
        <w:rPr>
          <w:szCs w:val="22"/>
          <w:u w:val="single"/>
          <w:lang w:val="nb-NO" w:eastAsia="zh-CN"/>
        </w:rPr>
      </w:pPr>
      <w:r>
        <w:rPr>
          <w:szCs w:val="22"/>
          <w:u w:val="single"/>
          <w:lang w:val="nb-NO" w:eastAsia="zh-CN"/>
        </w:rPr>
        <w:t>R</w:t>
      </w:r>
      <w:r w:rsidR="0083544A">
        <w:rPr>
          <w:szCs w:val="22"/>
          <w:u w:val="single"/>
          <w:lang w:val="nb-NO" w:eastAsia="zh-CN"/>
        </w:rPr>
        <w:t>ødme</w:t>
      </w:r>
      <w:r>
        <w:rPr>
          <w:szCs w:val="22"/>
          <w:u w:val="single"/>
          <w:lang w:val="nb-NO" w:eastAsia="zh-CN"/>
        </w:rPr>
        <w:t>/flushing</w:t>
      </w:r>
    </w:p>
    <w:p w:rsidR="003978A2" w:rsidRDefault="003978A2">
      <w:pPr>
        <w:keepNext/>
        <w:widowControl w:val="0"/>
        <w:tabs>
          <w:tab w:val="clear" w:pos="567"/>
        </w:tabs>
        <w:spacing w:line="240" w:lineRule="auto"/>
        <w:rPr>
          <w:szCs w:val="22"/>
          <w:lang w:val="nb-NO"/>
        </w:rPr>
      </w:pPr>
      <w:r>
        <w:rPr>
          <w:szCs w:val="22"/>
          <w:lang w:val="nb-NO" w:eastAsia="zh-CN"/>
        </w:rPr>
        <w:t xml:space="preserve">Pasienter bør gjøres oppmerksom på at de </w:t>
      </w:r>
      <w:r w:rsidR="0083544A">
        <w:rPr>
          <w:szCs w:val="22"/>
          <w:lang w:val="nb-NO" w:eastAsia="zh-CN"/>
        </w:rPr>
        <w:t xml:space="preserve">sannsynligvis </w:t>
      </w:r>
      <w:r>
        <w:rPr>
          <w:szCs w:val="22"/>
          <w:lang w:val="nb-NO" w:eastAsia="zh-CN"/>
        </w:rPr>
        <w:t xml:space="preserve">vil oppleve </w:t>
      </w:r>
      <w:r w:rsidR="006924E5">
        <w:rPr>
          <w:szCs w:val="22"/>
          <w:lang w:val="nb-NO" w:eastAsia="zh-CN"/>
        </w:rPr>
        <w:t xml:space="preserve">rødme </w:t>
      </w:r>
      <w:r>
        <w:rPr>
          <w:szCs w:val="22"/>
          <w:lang w:val="nb-NO" w:eastAsia="zh-CN"/>
        </w:rPr>
        <w:t xml:space="preserve">de første ukene de tar Skilarence (se pkt. 4.8). </w:t>
      </w:r>
    </w:p>
    <w:p w:rsidR="003978A2" w:rsidRDefault="003978A2">
      <w:pPr>
        <w:widowControl w:val="0"/>
        <w:tabs>
          <w:tab w:val="clear" w:pos="567"/>
        </w:tabs>
        <w:spacing w:line="240" w:lineRule="auto"/>
        <w:rPr>
          <w:szCs w:val="22"/>
          <w:lang w:val="nb-NO" w:eastAsia="zh-CN"/>
        </w:rPr>
      </w:pPr>
    </w:p>
    <w:p w:rsidR="003978A2" w:rsidRDefault="003978A2">
      <w:pPr>
        <w:keepNext/>
        <w:widowControl w:val="0"/>
        <w:tabs>
          <w:tab w:val="clear" w:pos="567"/>
        </w:tabs>
        <w:spacing w:line="240" w:lineRule="auto"/>
        <w:rPr>
          <w:szCs w:val="22"/>
          <w:u w:val="single"/>
          <w:lang w:val="nb-NO" w:eastAsia="zh-CN"/>
        </w:rPr>
      </w:pPr>
      <w:r>
        <w:rPr>
          <w:szCs w:val="22"/>
          <w:u w:val="single"/>
          <w:lang w:val="nb-NO" w:eastAsia="zh-CN"/>
        </w:rPr>
        <w:t>Laktose</w:t>
      </w:r>
    </w:p>
    <w:p w:rsidR="003978A2" w:rsidRDefault="003978A2">
      <w:pPr>
        <w:keepNext/>
        <w:widowControl w:val="0"/>
        <w:tabs>
          <w:tab w:val="clear" w:pos="567"/>
        </w:tabs>
        <w:spacing w:line="240" w:lineRule="auto"/>
        <w:rPr>
          <w:szCs w:val="22"/>
          <w:lang w:val="nb-NO" w:eastAsia="zh-CN"/>
        </w:rPr>
      </w:pPr>
      <w:r>
        <w:rPr>
          <w:szCs w:val="22"/>
          <w:lang w:val="nb-NO" w:eastAsia="zh-CN"/>
        </w:rPr>
        <w:t xml:space="preserve">Skilarence inneholder laktose. Pasienter med sjeldne arvelige problemer med galaktoseintoleranse, </w:t>
      </w:r>
      <w:r w:rsidR="00912B2A">
        <w:rPr>
          <w:szCs w:val="22"/>
          <w:lang w:val="nb-NO" w:eastAsia="zh-CN"/>
        </w:rPr>
        <w:t xml:space="preserve">total </w:t>
      </w:r>
      <w:r>
        <w:rPr>
          <w:szCs w:val="22"/>
          <w:lang w:val="nb-NO" w:eastAsia="zh-CN"/>
        </w:rPr>
        <w:t>laktasemangel eller glukose-galaktose-malabsorpsjon, bør ikke ta dette legemidlet.</w:t>
      </w: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eastAsia="zh-CN"/>
        </w:rPr>
      </w:pPr>
      <w:r>
        <w:rPr>
          <w:b/>
          <w:bCs/>
          <w:szCs w:val="22"/>
          <w:lang w:val="nb-NO"/>
        </w:rPr>
        <w:t>4.5</w:t>
      </w:r>
      <w:r>
        <w:rPr>
          <w:b/>
          <w:bCs/>
          <w:szCs w:val="22"/>
          <w:lang w:val="nb-NO"/>
        </w:rPr>
        <w:tab/>
        <w:t>Interaksjon med andre legemidler og andre former for interaksjon</w:t>
      </w:r>
    </w:p>
    <w:p w:rsidR="003978A2" w:rsidRDefault="003978A2">
      <w:pPr>
        <w:keepNext/>
        <w:widowControl w:val="0"/>
        <w:tabs>
          <w:tab w:val="clear" w:pos="567"/>
        </w:tabs>
        <w:spacing w:line="240" w:lineRule="auto"/>
        <w:rPr>
          <w:szCs w:val="22"/>
          <w:lang w:val="nb-NO" w:eastAsia="zh-CN"/>
        </w:rPr>
      </w:pPr>
    </w:p>
    <w:p w:rsidR="003978A2" w:rsidRDefault="003978A2">
      <w:pPr>
        <w:keepNext/>
        <w:widowControl w:val="0"/>
        <w:tabs>
          <w:tab w:val="clear" w:pos="567"/>
        </w:tabs>
        <w:spacing w:line="240" w:lineRule="auto"/>
        <w:rPr>
          <w:szCs w:val="22"/>
          <w:lang w:val="nb-NO" w:eastAsia="zh-CN"/>
        </w:rPr>
      </w:pPr>
      <w:r>
        <w:rPr>
          <w:szCs w:val="22"/>
          <w:lang w:val="nb-NO"/>
        </w:rPr>
        <w:t>Ingen interaksjonsstudier er blitt utført.</w:t>
      </w:r>
    </w:p>
    <w:p w:rsidR="003978A2" w:rsidRDefault="003978A2" w:rsidP="000427B7">
      <w:pPr>
        <w:widowControl w:val="0"/>
        <w:tabs>
          <w:tab w:val="clear" w:pos="567"/>
        </w:tabs>
        <w:spacing w:line="240" w:lineRule="auto"/>
        <w:rPr>
          <w:szCs w:val="22"/>
          <w:lang w:val="nb-NO" w:eastAsia="zh-CN"/>
        </w:rPr>
      </w:pPr>
    </w:p>
    <w:p w:rsidR="003978A2" w:rsidRDefault="003978A2" w:rsidP="000427B7">
      <w:pPr>
        <w:widowControl w:val="0"/>
        <w:tabs>
          <w:tab w:val="clear" w:pos="567"/>
        </w:tabs>
        <w:spacing w:line="240" w:lineRule="auto"/>
        <w:rPr>
          <w:szCs w:val="22"/>
          <w:lang w:val="nb-NO"/>
        </w:rPr>
      </w:pPr>
      <w:r>
        <w:rPr>
          <w:szCs w:val="22"/>
          <w:lang w:val="nb-NO" w:eastAsia="zh-CN"/>
        </w:rPr>
        <w:t>Skilarence bør derfor brukes med forsiktighet i kombinasjon med annen systemisk psoriasisbehandling (f.eks. metotreksat, retinoider, psoralen</w:t>
      </w:r>
      <w:r w:rsidR="00126B7E">
        <w:rPr>
          <w:szCs w:val="22"/>
          <w:lang w:val="nb-NO" w:eastAsia="zh-CN"/>
        </w:rPr>
        <w:t>er</w:t>
      </w:r>
      <w:r>
        <w:rPr>
          <w:szCs w:val="22"/>
          <w:lang w:val="nb-NO" w:eastAsia="zh-CN"/>
        </w:rPr>
        <w:t>, ciklosporin, immunsuppressiva</w:t>
      </w:r>
      <w:r w:rsidR="000F3D47">
        <w:rPr>
          <w:szCs w:val="22"/>
          <w:lang w:val="nb-NO" w:eastAsia="zh-CN"/>
        </w:rPr>
        <w:t xml:space="preserve"> eller</w:t>
      </w:r>
      <w:r>
        <w:rPr>
          <w:szCs w:val="22"/>
          <w:lang w:val="nb-NO" w:eastAsia="zh-CN"/>
        </w:rPr>
        <w:t xml:space="preserve"> cytostatika) (se pkt. 4.4). </w:t>
      </w:r>
      <w:r w:rsidR="00E6261E">
        <w:rPr>
          <w:szCs w:val="22"/>
          <w:lang w:val="nb-NO" w:eastAsia="zh-CN"/>
        </w:rPr>
        <w:t xml:space="preserve">Samtidig bruk av </w:t>
      </w:r>
      <w:r>
        <w:rPr>
          <w:szCs w:val="22"/>
          <w:lang w:val="nb-NO" w:eastAsia="zh-CN"/>
        </w:rPr>
        <w:t xml:space="preserve">andre fumarsyrederivater under behandlingen med Skilarence </w:t>
      </w:r>
      <w:r w:rsidR="00E6261E">
        <w:rPr>
          <w:szCs w:val="22"/>
          <w:lang w:val="nb-NO" w:eastAsia="zh-CN"/>
        </w:rPr>
        <w:t xml:space="preserve">bør unngås </w:t>
      </w:r>
      <w:r>
        <w:rPr>
          <w:szCs w:val="22"/>
          <w:lang w:val="nb-NO" w:eastAsia="zh-CN"/>
        </w:rPr>
        <w:t>(topi</w:t>
      </w:r>
      <w:r w:rsidR="00E6261E">
        <w:rPr>
          <w:szCs w:val="22"/>
          <w:lang w:val="nb-NO" w:eastAsia="zh-CN"/>
        </w:rPr>
        <w:t>kale</w:t>
      </w:r>
      <w:r>
        <w:rPr>
          <w:szCs w:val="22"/>
          <w:lang w:val="nb-NO" w:eastAsia="zh-CN"/>
        </w:rPr>
        <w:t xml:space="preserve"> eller systemiske). </w:t>
      </w:r>
    </w:p>
    <w:p w:rsidR="003978A2" w:rsidRDefault="003978A2">
      <w:pPr>
        <w:widowControl w:val="0"/>
        <w:tabs>
          <w:tab w:val="clear" w:pos="567"/>
        </w:tabs>
        <w:spacing w:line="240" w:lineRule="auto"/>
        <w:rPr>
          <w:szCs w:val="22"/>
          <w:lang w:val="nb-NO" w:eastAsia="zh-CN"/>
        </w:rPr>
      </w:pPr>
    </w:p>
    <w:p w:rsidR="003978A2" w:rsidRDefault="003978A2">
      <w:pPr>
        <w:widowControl w:val="0"/>
        <w:tabs>
          <w:tab w:val="clear" w:pos="567"/>
        </w:tabs>
        <w:spacing w:line="240" w:lineRule="auto"/>
        <w:rPr>
          <w:szCs w:val="22"/>
          <w:lang w:val="nb-NO"/>
        </w:rPr>
      </w:pPr>
      <w:r>
        <w:rPr>
          <w:szCs w:val="22"/>
          <w:lang w:val="nb-NO"/>
        </w:rPr>
        <w:t xml:space="preserve">Samtidig behandling med </w:t>
      </w:r>
      <w:r w:rsidR="00590B19">
        <w:rPr>
          <w:szCs w:val="22"/>
          <w:lang w:val="nb-NO"/>
        </w:rPr>
        <w:t>nyre</w:t>
      </w:r>
      <w:r>
        <w:rPr>
          <w:szCs w:val="22"/>
          <w:lang w:val="nb-NO"/>
        </w:rPr>
        <w:t>toksiske stoffer (f.eks. metotreksat, ciklosporin, aminoglykosider, diuretika, NSAID-er eller litium) kan øke potensialet for nyre</w:t>
      </w:r>
      <w:r w:rsidR="00590B19">
        <w:rPr>
          <w:szCs w:val="22"/>
          <w:lang w:val="nb-NO"/>
        </w:rPr>
        <w:t>bivirkninger</w:t>
      </w:r>
      <w:r>
        <w:rPr>
          <w:szCs w:val="22"/>
          <w:lang w:val="nb-NO"/>
        </w:rPr>
        <w:t xml:space="preserve"> (f.eks. proteinuri) hos pasienter som tar Skilarence.</w:t>
      </w:r>
    </w:p>
    <w:p w:rsidR="003978A2" w:rsidRDefault="003978A2">
      <w:pPr>
        <w:widowControl w:val="0"/>
        <w:tabs>
          <w:tab w:val="clear" w:pos="567"/>
        </w:tabs>
        <w:spacing w:line="240" w:lineRule="auto"/>
        <w:rPr>
          <w:szCs w:val="22"/>
          <w:lang w:val="nb-NO"/>
        </w:rPr>
      </w:pPr>
      <w:r>
        <w:rPr>
          <w:szCs w:val="22"/>
          <w:lang w:val="nb-NO"/>
        </w:rPr>
        <w:t xml:space="preserve"> </w:t>
      </w:r>
    </w:p>
    <w:p w:rsidR="003978A2" w:rsidRDefault="003978A2">
      <w:pPr>
        <w:widowControl w:val="0"/>
        <w:tabs>
          <w:tab w:val="clear" w:pos="567"/>
        </w:tabs>
        <w:spacing w:line="240" w:lineRule="auto"/>
        <w:rPr>
          <w:szCs w:val="22"/>
          <w:lang w:val="nb-NO"/>
        </w:rPr>
      </w:pPr>
      <w:r>
        <w:rPr>
          <w:szCs w:val="22"/>
          <w:lang w:val="nb-NO"/>
        </w:rPr>
        <w:t>I tilfelle av alvorlig eller langvarig diaré under behandling med Skilarence, kan absorpsjonen av andre legemidler påvirkes. Forsiktighet bør utvises når legemidler med en smal terapeutisk indeks som krever absorpsjon i tarmen skal foreskrives. Effekten til orale prevensjonsmidler kan være redusert, og bruken av et alternativt barriereprevensjonsmiddel anbefales for å forhindre mulig prevensjonssvikt (se forskriv</w:t>
      </w:r>
      <w:r w:rsidR="004F4A83">
        <w:rPr>
          <w:szCs w:val="22"/>
          <w:lang w:val="nb-NO"/>
        </w:rPr>
        <w:t>nings</w:t>
      </w:r>
      <w:r>
        <w:rPr>
          <w:szCs w:val="22"/>
          <w:lang w:val="nb-NO"/>
        </w:rPr>
        <w:t>informasjon for oralt prevensjonsmiddel).</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r>
        <w:rPr>
          <w:szCs w:val="22"/>
          <w:lang w:val="nb-NO"/>
        </w:rPr>
        <w:t>Inntak av store mengder sterke alkoholholdige dri</w:t>
      </w:r>
      <w:r w:rsidR="00126B7E">
        <w:rPr>
          <w:szCs w:val="22"/>
          <w:lang w:val="nb-NO"/>
        </w:rPr>
        <w:t>k</w:t>
      </w:r>
      <w:r>
        <w:rPr>
          <w:szCs w:val="22"/>
          <w:lang w:val="nb-NO"/>
        </w:rPr>
        <w:t>ke</w:t>
      </w:r>
      <w:r w:rsidR="00126B7E">
        <w:rPr>
          <w:szCs w:val="22"/>
          <w:lang w:val="nb-NO"/>
        </w:rPr>
        <w:t>vare</w:t>
      </w:r>
      <w:r>
        <w:rPr>
          <w:szCs w:val="22"/>
          <w:lang w:val="nb-NO"/>
        </w:rPr>
        <w:t>r (mer enn 30 </w:t>
      </w:r>
      <w:r w:rsidR="004F3334">
        <w:rPr>
          <w:szCs w:val="22"/>
          <w:lang w:val="nb-NO"/>
        </w:rPr>
        <w:t xml:space="preserve">vol. </w:t>
      </w:r>
      <w:r>
        <w:rPr>
          <w:szCs w:val="22"/>
          <w:lang w:val="nb-NO"/>
        </w:rPr>
        <w:t xml:space="preserve">% alkohol) skal unngås, da dette kan føre til økt oppløsningshastighet </w:t>
      </w:r>
      <w:r w:rsidR="004F3334">
        <w:rPr>
          <w:szCs w:val="22"/>
          <w:lang w:val="nb-NO"/>
        </w:rPr>
        <w:t>for</w:t>
      </w:r>
      <w:r>
        <w:rPr>
          <w:szCs w:val="22"/>
          <w:lang w:val="nb-NO"/>
        </w:rPr>
        <w:t xml:space="preserve"> Skilarence og derfor </w:t>
      </w:r>
      <w:r w:rsidR="004F3334">
        <w:rPr>
          <w:szCs w:val="22"/>
          <w:lang w:val="nb-NO"/>
        </w:rPr>
        <w:t xml:space="preserve">kan </w:t>
      </w:r>
      <w:r>
        <w:rPr>
          <w:szCs w:val="22"/>
          <w:lang w:val="nb-NO"/>
        </w:rPr>
        <w:t xml:space="preserve">øke frekvensen </w:t>
      </w:r>
      <w:r w:rsidR="004F3334">
        <w:rPr>
          <w:szCs w:val="22"/>
          <w:lang w:val="nb-NO"/>
        </w:rPr>
        <w:t>av</w:t>
      </w:r>
      <w:r>
        <w:rPr>
          <w:szCs w:val="22"/>
          <w:lang w:val="nb-NO"/>
        </w:rPr>
        <w:t xml:space="preserve"> gastrointestinale </w:t>
      </w:r>
      <w:r w:rsidR="004F3334">
        <w:rPr>
          <w:szCs w:val="22"/>
          <w:lang w:val="nb-NO"/>
        </w:rPr>
        <w:t>bivirkninger</w:t>
      </w:r>
      <w:r>
        <w:rPr>
          <w:szCs w:val="22"/>
          <w:lang w:val="nb-NO"/>
        </w:rPr>
        <w:t>.</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r>
        <w:rPr>
          <w:szCs w:val="22"/>
          <w:lang w:val="nb-NO"/>
        </w:rPr>
        <w:t>Vaksinering under behandling med Skilarence har ikke blitt studert. Immunsuppressjon er en risikofaktor for bruk av levende vaksiner. Risikoen ved vaksine</w:t>
      </w:r>
      <w:r w:rsidR="004F3334">
        <w:rPr>
          <w:szCs w:val="22"/>
          <w:lang w:val="nb-NO"/>
        </w:rPr>
        <w:t>ring</w:t>
      </w:r>
      <w:r>
        <w:rPr>
          <w:szCs w:val="22"/>
          <w:lang w:val="nb-NO"/>
        </w:rPr>
        <w:t xml:space="preserve"> skal vurderes opp mot fordelen.</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r>
        <w:rPr>
          <w:szCs w:val="22"/>
          <w:lang w:val="nb-NO"/>
        </w:rPr>
        <w:t xml:space="preserve">Det finnes ingen tegn på Skilarence-interaksjon med cytokrom P450 og de mest vanlige </w:t>
      </w:r>
      <w:r w:rsidR="004F3334">
        <w:rPr>
          <w:szCs w:val="22"/>
          <w:lang w:val="nb-NO"/>
        </w:rPr>
        <w:t>effluks</w:t>
      </w:r>
      <w:r>
        <w:rPr>
          <w:szCs w:val="22"/>
          <w:lang w:val="nb-NO"/>
        </w:rPr>
        <w:t xml:space="preserve">- og opptakstransportørene, dermed forventes ingen interaksjoner med </w:t>
      </w:r>
      <w:r w:rsidR="004F3334">
        <w:rPr>
          <w:szCs w:val="22"/>
          <w:lang w:val="nb-NO"/>
        </w:rPr>
        <w:t>legemidler</w:t>
      </w:r>
      <w:r>
        <w:rPr>
          <w:szCs w:val="22"/>
          <w:lang w:val="nb-NO"/>
        </w:rPr>
        <w:t xml:space="preserve"> som metaboliseres eller transporteres av disse systemene (se pkt. 5.2)</w:t>
      </w:r>
    </w:p>
    <w:p w:rsidR="003978A2" w:rsidRDefault="003978A2">
      <w:pPr>
        <w:widowControl w:val="0"/>
        <w:tabs>
          <w:tab w:val="clear" w:pos="567"/>
        </w:tabs>
        <w:spacing w:line="240" w:lineRule="auto"/>
        <w:rPr>
          <w:szCs w:val="22"/>
          <w:lang w:val="nb-NO" w:eastAsia="zh-CN"/>
        </w:rPr>
      </w:pPr>
    </w:p>
    <w:p w:rsidR="003978A2" w:rsidRDefault="003978A2">
      <w:pPr>
        <w:keepNext/>
        <w:widowControl w:val="0"/>
        <w:tabs>
          <w:tab w:val="clear" w:pos="567"/>
        </w:tabs>
        <w:spacing w:line="240" w:lineRule="auto"/>
        <w:rPr>
          <w:szCs w:val="22"/>
          <w:lang w:val="nb-NO"/>
        </w:rPr>
      </w:pPr>
      <w:r>
        <w:rPr>
          <w:b/>
          <w:bCs/>
          <w:szCs w:val="22"/>
          <w:lang w:val="nb-NO"/>
        </w:rPr>
        <w:t>4.6</w:t>
      </w:r>
      <w:r>
        <w:rPr>
          <w:b/>
          <w:bCs/>
          <w:szCs w:val="22"/>
          <w:lang w:val="nb-NO"/>
        </w:rPr>
        <w:tab/>
        <w:t>Fertilitet, graviditet og amming</w:t>
      </w:r>
    </w:p>
    <w:p w:rsidR="003978A2" w:rsidRDefault="003978A2">
      <w:pPr>
        <w:pStyle w:val="CommentText"/>
        <w:keepNext/>
        <w:widowControl w:val="0"/>
        <w:tabs>
          <w:tab w:val="clear" w:pos="567"/>
        </w:tabs>
        <w:spacing w:line="240" w:lineRule="auto"/>
        <w:rPr>
          <w:sz w:val="22"/>
          <w:u w:val="single"/>
          <w:lang w:val="nb-NO"/>
        </w:rPr>
      </w:pPr>
    </w:p>
    <w:p w:rsidR="003978A2" w:rsidRDefault="003978A2">
      <w:pPr>
        <w:pStyle w:val="CommentText"/>
        <w:keepNext/>
        <w:widowControl w:val="0"/>
        <w:tabs>
          <w:tab w:val="clear" w:pos="567"/>
        </w:tabs>
        <w:spacing w:line="240" w:lineRule="auto"/>
        <w:rPr>
          <w:sz w:val="22"/>
          <w:szCs w:val="22"/>
          <w:u w:val="single"/>
          <w:lang w:val="nb-NO"/>
        </w:rPr>
      </w:pPr>
      <w:r>
        <w:rPr>
          <w:sz w:val="22"/>
          <w:szCs w:val="22"/>
          <w:u w:val="single"/>
          <w:lang w:val="nb-NO"/>
        </w:rPr>
        <w:t>Fertile kvinner</w:t>
      </w:r>
    </w:p>
    <w:p w:rsidR="003978A2" w:rsidRDefault="003978A2">
      <w:pPr>
        <w:pStyle w:val="CommentText"/>
        <w:keepNext/>
        <w:widowControl w:val="0"/>
        <w:tabs>
          <w:tab w:val="clear" w:pos="567"/>
        </w:tabs>
        <w:spacing w:line="240" w:lineRule="auto"/>
        <w:rPr>
          <w:sz w:val="22"/>
          <w:szCs w:val="22"/>
          <w:lang w:val="nb-NO"/>
        </w:rPr>
      </w:pPr>
      <w:r>
        <w:rPr>
          <w:sz w:val="22"/>
          <w:szCs w:val="22"/>
          <w:lang w:val="nb-NO"/>
        </w:rPr>
        <w:t>Skilarence er ikke anbefalt hos fertile kvinner som ikke bruker egnet prevensjon. Hos pasienter som opplever diaré under Skilarence-behandling, kan effekten av orale prevensjonsmidler være redusert, og det kan være nødvendig med barrieremetoder for prevensjon i tillegg (se pkt. 4.5).</w:t>
      </w:r>
    </w:p>
    <w:p w:rsidR="003978A2" w:rsidRDefault="003978A2" w:rsidP="000427B7">
      <w:pPr>
        <w:pStyle w:val="CommentText"/>
        <w:widowControl w:val="0"/>
        <w:tabs>
          <w:tab w:val="clear" w:pos="567"/>
        </w:tabs>
        <w:spacing w:line="240" w:lineRule="auto"/>
        <w:rPr>
          <w:sz w:val="22"/>
          <w:szCs w:val="22"/>
          <w:u w:val="single"/>
          <w:lang w:val="nb-NO"/>
        </w:rPr>
      </w:pPr>
    </w:p>
    <w:p w:rsidR="003978A2" w:rsidRDefault="003978A2" w:rsidP="000427B7">
      <w:pPr>
        <w:pStyle w:val="CommentText"/>
        <w:keepNext/>
        <w:widowControl w:val="0"/>
        <w:tabs>
          <w:tab w:val="clear" w:pos="567"/>
        </w:tabs>
        <w:spacing w:line="240" w:lineRule="auto"/>
        <w:rPr>
          <w:sz w:val="22"/>
          <w:u w:val="single"/>
          <w:lang w:val="nb-NO"/>
        </w:rPr>
      </w:pPr>
      <w:r>
        <w:rPr>
          <w:sz w:val="22"/>
          <w:szCs w:val="22"/>
          <w:u w:val="single"/>
          <w:lang w:val="nb-NO"/>
        </w:rPr>
        <w:t>Graviditet</w:t>
      </w:r>
    </w:p>
    <w:p w:rsidR="003978A2" w:rsidRDefault="003978A2" w:rsidP="000427B7">
      <w:pPr>
        <w:keepNext/>
        <w:widowControl w:val="0"/>
        <w:tabs>
          <w:tab w:val="clear" w:pos="567"/>
        </w:tabs>
        <w:spacing w:line="240" w:lineRule="auto"/>
        <w:rPr>
          <w:szCs w:val="22"/>
          <w:lang w:val="nb-NO" w:eastAsia="zh-CN"/>
        </w:rPr>
      </w:pPr>
      <w:r>
        <w:rPr>
          <w:szCs w:val="22"/>
          <w:lang w:val="nb-NO" w:eastAsia="zh-CN"/>
        </w:rPr>
        <w:t xml:space="preserve">Det foreligger begrenset mengde data på bruk av dimetylfumarat hos gravide kvinner. Studier på dyr har vist reproduksjonstoksisitet (se pkt. 5.3). Skilarence er kontraindisert ved graviditet (se pkt. 4.3). </w:t>
      </w:r>
    </w:p>
    <w:p w:rsidR="003978A2" w:rsidRDefault="003978A2">
      <w:pPr>
        <w:widowControl w:val="0"/>
        <w:tabs>
          <w:tab w:val="clear" w:pos="567"/>
        </w:tabs>
        <w:spacing w:line="240" w:lineRule="auto"/>
        <w:rPr>
          <w:szCs w:val="22"/>
          <w:u w:val="single"/>
          <w:lang w:val="nb-NO"/>
        </w:rPr>
      </w:pPr>
    </w:p>
    <w:p w:rsidR="003978A2" w:rsidRDefault="003978A2">
      <w:pPr>
        <w:pStyle w:val="CommentText"/>
        <w:keepNext/>
        <w:widowControl w:val="0"/>
        <w:tabs>
          <w:tab w:val="clear" w:pos="567"/>
        </w:tabs>
        <w:spacing w:line="240" w:lineRule="auto"/>
        <w:rPr>
          <w:sz w:val="22"/>
          <w:u w:val="single"/>
          <w:lang w:val="nb-NO"/>
        </w:rPr>
      </w:pPr>
      <w:r>
        <w:rPr>
          <w:sz w:val="22"/>
          <w:szCs w:val="22"/>
          <w:u w:val="single"/>
          <w:lang w:val="nb-NO"/>
        </w:rPr>
        <w:t>Amming</w:t>
      </w:r>
    </w:p>
    <w:p w:rsidR="003978A2" w:rsidRDefault="003978A2">
      <w:pPr>
        <w:keepNext/>
        <w:widowControl w:val="0"/>
        <w:tabs>
          <w:tab w:val="clear" w:pos="567"/>
        </w:tabs>
        <w:spacing w:line="240" w:lineRule="auto"/>
        <w:rPr>
          <w:szCs w:val="22"/>
          <w:lang w:val="nb-NO" w:eastAsia="en-GB"/>
        </w:rPr>
      </w:pPr>
      <w:r>
        <w:rPr>
          <w:color w:val="000000"/>
          <w:szCs w:val="22"/>
          <w:lang w:val="nb-NO" w:eastAsia="zh-CN"/>
        </w:rPr>
        <w:t xml:space="preserve">Det er ukjent om </w:t>
      </w:r>
      <w:r>
        <w:rPr>
          <w:szCs w:val="22"/>
          <w:lang w:val="nb-NO" w:eastAsia="zh-CN"/>
        </w:rPr>
        <w:t>dimetylfumarat</w:t>
      </w:r>
      <w:r>
        <w:rPr>
          <w:color w:val="000000"/>
          <w:szCs w:val="22"/>
          <w:lang w:val="nb-NO" w:eastAsia="zh-CN"/>
        </w:rPr>
        <w:t xml:space="preserve">/metabolitter blir skilt ut i morsmelk hos mennesker. En risiko for nyfødte eller spedbarn som ammes kan ikke </w:t>
      </w:r>
      <w:r>
        <w:rPr>
          <w:szCs w:val="22"/>
          <w:lang w:val="nb-NO" w:eastAsia="zh-CN"/>
        </w:rPr>
        <w:t>utelukkes</w:t>
      </w:r>
      <w:r>
        <w:rPr>
          <w:color w:val="000000"/>
          <w:szCs w:val="22"/>
          <w:lang w:val="nb-NO" w:eastAsia="zh-CN"/>
        </w:rPr>
        <w:t>.</w:t>
      </w:r>
      <w:r>
        <w:rPr>
          <w:szCs w:val="22"/>
          <w:lang w:val="nb-NO" w:eastAsia="zh-CN"/>
        </w:rPr>
        <w:t xml:space="preserve"> Derfor er Skilarence kontraindisert ved amming (se pkt. 4.3).</w:t>
      </w:r>
    </w:p>
    <w:p w:rsidR="003978A2" w:rsidRDefault="003978A2">
      <w:pPr>
        <w:pStyle w:val="CommentText"/>
        <w:widowControl w:val="0"/>
        <w:tabs>
          <w:tab w:val="clear" w:pos="567"/>
        </w:tabs>
        <w:spacing w:line="240" w:lineRule="auto"/>
        <w:rPr>
          <w:color w:val="000000"/>
          <w:sz w:val="22"/>
          <w:lang w:val="nb-NO"/>
        </w:rPr>
      </w:pPr>
    </w:p>
    <w:p w:rsidR="003978A2" w:rsidRDefault="003978A2">
      <w:pPr>
        <w:pStyle w:val="CommentText"/>
        <w:keepNext/>
        <w:widowControl w:val="0"/>
        <w:tabs>
          <w:tab w:val="clear" w:pos="567"/>
        </w:tabs>
        <w:spacing w:line="240" w:lineRule="auto"/>
        <w:rPr>
          <w:sz w:val="22"/>
          <w:u w:val="single"/>
          <w:lang w:val="nb-NO"/>
        </w:rPr>
      </w:pPr>
      <w:r>
        <w:rPr>
          <w:sz w:val="22"/>
          <w:szCs w:val="22"/>
          <w:u w:val="single"/>
          <w:lang w:val="nb-NO"/>
        </w:rPr>
        <w:t>Fertilitet</w:t>
      </w:r>
    </w:p>
    <w:p w:rsidR="003978A2" w:rsidRDefault="003978A2">
      <w:pPr>
        <w:keepNext/>
        <w:widowControl w:val="0"/>
        <w:tabs>
          <w:tab w:val="clear" w:pos="567"/>
        </w:tabs>
        <w:spacing w:line="240" w:lineRule="auto"/>
        <w:rPr>
          <w:szCs w:val="22"/>
          <w:lang w:val="nb-NO"/>
        </w:rPr>
      </w:pPr>
      <w:r>
        <w:rPr>
          <w:szCs w:val="22"/>
          <w:lang w:val="nb-NO"/>
        </w:rPr>
        <w:t xml:space="preserve">Det foreligger ingen data for mennesker eller dyr på effekten av Skilarence på fertilitet. </w:t>
      </w: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rPr>
      </w:pPr>
      <w:r>
        <w:rPr>
          <w:b/>
          <w:bCs/>
          <w:szCs w:val="22"/>
          <w:lang w:val="nb-NO"/>
        </w:rPr>
        <w:t>4.7</w:t>
      </w:r>
      <w:r>
        <w:rPr>
          <w:b/>
          <w:bCs/>
          <w:szCs w:val="22"/>
          <w:lang w:val="nb-NO"/>
        </w:rPr>
        <w:tab/>
        <w:t>Påvirkning av evnen til å kjøre bil og bruke maskiner</w:t>
      </w:r>
    </w:p>
    <w:p w:rsidR="003978A2" w:rsidRDefault="003978A2">
      <w:pPr>
        <w:keepNext/>
        <w:widowControl w:val="0"/>
        <w:tabs>
          <w:tab w:val="clear" w:pos="567"/>
        </w:tabs>
        <w:spacing w:line="240" w:lineRule="auto"/>
        <w:rPr>
          <w:szCs w:val="22"/>
          <w:lang w:val="nb-NO" w:eastAsia="zh-CN"/>
        </w:rPr>
      </w:pPr>
    </w:p>
    <w:p w:rsidR="003978A2" w:rsidRDefault="003978A2">
      <w:pPr>
        <w:keepNext/>
        <w:widowControl w:val="0"/>
        <w:tabs>
          <w:tab w:val="clear" w:pos="567"/>
        </w:tabs>
        <w:spacing w:line="240" w:lineRule="auto"/>
        <w:rPr>
          <w:szCs w:val="22"/>
          <w:lang w:val="nb-NO" w:eastAsia="zh-CN"/>
        </w:rPr>
      </w:pPr>
      <w:r>
        <w:rPr>
          <w:szCs w:val="22"/>
          <w:lang w:val="nb-NO" w:eastAsia="zh-CN"/>
        </w:rPr>
        <w:t xml:space="preserve">Det er ikke gjennomført noen studier av evnen til å kjøre bil og bruke maskiner. Skilarence </w:t>
      </w:r>
      <w:r w:rsidR="00B122B6">
        <w:rPr>
          <w:szCs w:val="22"/>
          <w:lang w:val="nb-NO" w:eastAsia="zh-CN"/>
        </w:rPr>
        <w:t xml:space="preserve">kan </w:t>
      </w:r>
      <w:r>
        <w:rPr>
          <w:szCs w:val="22"/>
          <w:lang w:val="nb-NO" w:eastAsia="zh-CN"/>
        </w:rPr>
        <w:t xml:space="preserve">ha </w:t>
      </w:r>
      <w:r w:rsidR="00B122B6">
        <w:rPr>
          <w:szCs w:val="22"/>
          <w:lang w:val="nb-NO" w:eastAsia="zh-CN" w:bidi="nb-NO"/>
        </w:rPr>
        <w:t xml:space="preserve">en </w:t>
      </w:r>
      <w:r>
        <w:rPr>
          <w:szCs w:val="22"/>
          <w:lang w:val="nb-NO" w:eastAsia="zh-CN"/>
        </w:rPr>
        <w:t xml:space="preserve">liten påvirkning på evnen til å kjøre bil og bruke maskiner. Svimmelhet og tretthet kan forekomme etter administrering av Skilarence (se </w:t>
      </w:r>
      <w:r w:rsidR="008E2985">
        <w:rPr>
          <w:szCs w:val="22"/>
          <w:lang w:val="nb-NO" w:eastAsia="zh-CN"/>
        </w:rPr>
        <w:t>pkt. </w:t>
      </w:r>
      <w:r>
        <w:rPr>
          <w:szCs w:val="22"/>
          <w:lang w:val="nb-NO" w:eastAsia="zh-CN"/>
        </w:rPr>
        <w:t>4.8).</w:t>
      </w: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b/>
          <w:szCs w:val="22"/>
          <w:lang w:val="nb-NO"/>
        </w:rPr>
      </w:pPr>
      <w:r>
        <w:rPr>
          <w:b/>
          <w:bCs/>
          <w:szCs w:val="22"/>
          <w:lang w:val="nb-NO"/>
        </w:rPr>
        <w:t>4.8</w:t>
      </w:r>
      <w:r>
        <w:rPr>
          <w:b/>
          <w:bCs/>
          <w:szCs w:val="22"/>
          <w:lang w:val="nb-NO"/>
        </w:rPr>
        <w:tab/>
        <w:t>Bivirkninger</w:t>
      </w:r>
    </w:p>
    <w:p w:rsidR="003978A2" w:rsidRDefault="003978A2">
      <w:pPr>
        <w:keepNext/>
        <w:widowControl w:val="0"/>
        <w:tabs>
          <w:tab w:val="clear" w:pos="567"/>
        </w:tabs>
        <w:spacing w:line="240" w:lineRule="auto"/>
        <w:rPr>
          <w:szCs w:val="22"/>
          <w:u w:val="single"/>
          <w:lang w:val="nb-NO" w:eastAsia="zh-CN"/>
        </w:rPr>
      </w:pPr>
    </w:p>
    <w:p w:rsidR="003978A2" w:rsidRDefault="003978A2" w:rsidP="000427B7">
      <w:pPr>
        <w:keepNext/>
        <w:widowControl w:val="0"/>
        <w:tabs>
          <w:tab w:val="clear" w:pos="567"/>
        </w:tabs>
        <w:spacing w:line="240" w:lineRule="auto"/>
        <w:rPr>
          <w:szCs w:val="22"/>
          <w:u w:val="single"/>
          <w:lang w:val="nb-NO" w:eastAsia="zh-CN"/>
        </w:rPr>
      </w:pPr>
      <w:r>
        <w:rPr>
          <w:szCs w:val="22"/>
          <w:u w:val="single"/>
          <w:lang w:val="nb-NO" w:eastAsia="zh-CN"/>
        </w:rPr>
        <w:t>Sammendrag av sikkerhetsprofilen</w:t>
      </w:r>
    </w:p>
    <w:p w:rsidR="003978A2" w:rsidRDefault="003978A2" w:rsidP="000427B7">
      <w:pPr>
        <w:keepNext/>
        <w:widowControl w:val="0"/>
        <w:tabs>
          <w:tab w:val="clear" w:pos="567"/>
          <w:tab w:val="left" w:pos="720"/>
        </w:tabs>
        <w:spacing w:line="240" w:lineRule="auto"/>
        <w:rPr>
          <w:szCs w:val="22"/>
          <w:lang w:val="nb-NO"/>
        </w:rPr>
      </w:pPr>
      <w:r>
        <w:rPr>
          <w:szCs w:val="22"/>
          <w:lang w:val="nb-NO" w:eastAsia="zh-CN"/>
        </w:rPr>
        <w:t>De vanligste bivirkningene observer</w:t>
      </w:r>
      <w:r w:rsidR="004F3334">
        <w:rPr>
          <w:szCs w:val="22"/>
          <w:lang w:val="nb-NO" w:eastAsia="zh-CN"/>
        </w:rPr>
        <w:t>t</w:t>
      </w:r>
      <w:r>
        <w:rPr>
          <w:szCs w:val="22"/>
          <w:lang w:val="nb-NO" w:eastAsia="zh-CN"/>
        </w:rPr>
        <w:t xml:space="preserve"> med Skilarence i den kliniske fase III-studien (1102) hos psoriasispasienter var gastrointestinale hendelser (62,7 %), </w:t>
      </w:r>
      <w:r w:rsidR="008444C3">
        <w:rPr>
          <w:szCs w:val="22"/>
          <w:lang w:val="nb-NO" w:eastAsia="zh-CN"/>
        </w:rPr>
        <w:t xml:space="preserve">rødme </w:t>
      </w:r>
      <w:r>
        <w:rPr>
          <w:szCs w:val="22"/>
          <w:lang w:val="nb-NO" w:eastAsia="zh-CN"/>
        </w:rPr>
        <w:t>(20,8 %) og lymfopeni (10 %). De fleste bivirkningene ble ansett for å være milde og førte ikke til seponering av studiebehandlingen. De eneste bivirkningene som førte til seponering av behandling for &gt; 5 % av pasientene var gastrointestinale reaksjoner. For overvåkningsanbefalinger og klinisk håndtering av bivirkninger</w:t>
      </w:r>
      <w:r w:rsidR="004F3334">
        <w:rPr>
          <w:szCs w:val="22"/>
          <w:lang w:val="nb-NO" w:eastAsia="zh-CN"/>
        </w:rPr>
        <w:t>,</w:t>
      </w:r>
      <w:r>
        <w:rPr>
          <w:szCs w:val="22"/>
          <w:lang w:val="nb-NO" w:eastAsia="zh-CN"/>
        </w:rPr>
        <w:t xml:space="preserve"> se pkt. 4.4. </w:t>
      </w:r>
    </w:p>
    <w:p w:rsidR="003978A2" w:rsidRDefault="003978A2">
      <w:pPr>
        <w:widowControl w:val="0"/>
        <w:tabs>
          <w:tab w:val="clear" w:pos="567"/>
        </w:tabs>
        <w:spacing w:line="240" w:lineRule="auto"/>
        <w:rPr>
          <w:szCs w:val="22"/>
          <w:lang w:val="nb-NO" w:eastAsia="zh-CN"/>
        </w:rPr>
      </w:pPr>
    </w:p>
    <w:p w:rsidR="003978A2" w:rsidRDefault="003978A2">
      <w:pPr>
        <w:keepNext/>
        <w:widowControl w:val="0"/>
        <w:tabs>
          <w:tab w:val="clear" w:pos="567"/>
        </w:tabs>
        <w:spacing w:line="240" w:lineRule="auto"/>
        <w:rPr>
          <w:szCs w:val="22"/>
          <w:u w:val="single"/>
          <w:lang w:val="nb-NO"/>
        </w:rPr>
      </w:pPr>
      <w:r>
        <w:rPr>
          <w:szCs w:val="22"/>
          <w:u w:val="single"/>
          <w:lang w:val="nb-NO"/>
        </w:rPr>
        <w:t>Bivirkningstabell</w:t>
      </w:r>
    </w:p>
    <w:p w:rsidR="00E84987" w:rsidRDefault="00E84987" w:rsidP="006B6F92">
      <w:pPr>
        <w:keepNext/>
        <w:widowControl w:val="0"/>
        <w:tabs>
          <w:tab w:val="clear" w:pos="567"/>
          <w:tab w:val="left" w:pos="720"/>
        </w:tabs>
        <w:spacing w:line="240" w:lineRule="auto"/>
        <w:rPr>
          <w:szCs w:val="22"/>
          <w:lang w:val="nb-NO" w:eastAsia="zh-CN"/>
        </w:rPr>
      </w:pPr>
      <w:r>
        <w:rPr>
          <w:szCs w:val="22"/>
          <w:lang w:val="nb-NO" w:eastAsia="zh-CN"/>
        </w:rPr>
        <w:t>Følgende er en liste over bivirkninger som pasienter opplevde under behandling med Skilarence</w:t>
      </w:r>
      <w:r w:rsidR="009F6AAC">
        <w:rPr>
          <w:szCs w:val="22"/>
          <w:lang w:val="nb-NO" w:eastAsia="zh-CN"/>
        </w:rPr>
        <w:t xml:space="preserve"> i</w:t>
      </w:r>
      <w:r>
        <w:rPr>
          <w:szCs w:val="22"/>
          <w:lang w:val="nb-NO" w:eastAsia="zh-CN"/>
        </w:rPr>
        <w:t xml:space="preserve"> løpet av den kliniske studien og </w:t>
      </w:r>
      <w:r w:rsidR="006B6F92">
        <w:rPr>
          <w:szCs w:val="22"/>
          <w:lang w:val="nb-NO" w:eastAsia="zh-CN"/>
        </w:rPr>
        <w:t xml:space="preserve">med Fumaderm, </w:t>
      </w:r>
      <w:r>
        <w:rPr>
          <w:szCs w:val="22"/>
          <w:lang w:val="nb-NO" w:eastAsia="zh-CN"/>
        </w:rPr>
        <w:t>et relatert legemiddel som inneholder dimetylfumarat samt andre fumarsyreestere.</w:t>
      </w:r>
    </w:p>
    <w:p w:rsidR="00E84987" w:rsidRDefault="00E84987" w:rsidP="000427B7">
      <w:pPr>
        <w:widowControl w:val="0"/>
        <w:tabs>
          <w:tab w:val="clear" w:pos="567"/>
          <w:tab w:val="left" w:pos="720"/>
        </w:tabs>
        <w:spacing w:line="240" w:lineRule="auto"/>
        <w:rPr>
          <w:szCs w:val="22"/>
          <w:lang w:val="nb-NO" w:eastAsia="zh-CN"/>
        </w:rPr>
      </w:pPr>
    </w:p>
    <w:p w:rsidR="003978A2" w:rsidRDefault="003978A2" w:rsidP="000427B7">
      <w:pPr>
        <w:widowControl w:val="0"/>
        <w:tabs>
          <w:tab w:val="clear" w:pos="567"/>
          <w:tab w:val="left" w:pos="720"/>
        </w:tabs>
        <w:spacing w:line="240" w:lineRule="auto"/>
        <w:rPr>
          <w:szCs w:val="22"/>
          <w:lang w:val="nb-NO" w:eastAsia="zh-CN"/>
        </w:rPr>
      </w:pPr>
      <w:r>
        <w:rPr>
          <w:szCs w:val="22"/>
          <w:lang w:val="nb-NO" w:eastAsia="zh-CN"/>
        </w:rPr>
        <w:t xml:space="preserve">Bivirkningsfrekvensen er definert ved hjelp av følgende konvensjon: svært vanlige (≥ 1/10), vanlige (≥ 1/100 til &lt; 1/10), mindre vanlige (≥ 1/1000 til &lt; 1/100), sjeldne (≥ 1/10 000 til &lt; 1/1000), svært sjeldne (&lt;1/10 000) og ikke kjent (kan ikke anslås utfra tilgjengelige data). </w:t>
      </w:r>
    </w:p>
    <w:p w:rsidR="003978A2" w:rsidRDefault="003978A2">
      <w:pPr>
        <w:widowControl w:val="0"/>
        <w:tabs>
          <w:tab w:val="clear" w:pos="567"/>
        </w:tabs>
        <w:spacing w:line="240" w:lineRule="auto"/>
        <w:rPr>
          <w:szCs w:val="22"/>
          <w:lang w:val="nb-NO" w:eastAsia="zh-CN"/>
        </w:rPr>
      </w:pPr>
      <w:r>
        <w:rPr>
          <w:szCs w:val="22"/>
          <w:lang w:val="nb-NO"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A0" w:firstRow="1" w:lastRow="0" w:firstColumn="1" w:lastColumn="0" w:noHBand="0" w:noVBand="0"/>
      </w:tblPr>
      <w:tblGrid>
        <w:gridCol w:w="3107"/>
        <w:gridCol w:w="3096"/>
        <w:gridCol w:w="3084"/>
      </w:tblGrid>
      <w:tr w:rsidR="003978A2" w:rsidTr="000427B7">
        <w:trPr>
          <w:tblHeader/>
        </w:trPr>
        <w:tc>
          <w:tcPr>
            <w:tcW w:w="3107" w:type="dxa"/>
          </w:tcPr>
          <w:p w:rsidR="003978A2" w:rsidRDefault="003978A2" w:rsidP="000427B7">
            <w:pPr>
              <w:widowControl w:val="0"/>
              <w:tabs>
                <w:tab w:val="clear" w:pos="567"/>
                <w:tab w:val="left" w:pos="720"/>
              </w:tabs>
              <w:spacing w:line="240" w:lineRule="auto"/>
              <w:rPr>
                <w:b/>
                <w:szCs w:val="22"/>
                <w:lang w:val="nb-NO" w:eastAsia="de-DE"/>
              </w:rPr>
            </w:pPr>
            <w:r>
              <w:rPr>
                <w:b/>
                <w:bCs/>
                <w:szCs w:val="22"/>
                <w:lang w:val="nb-NO" w:eastAsia="de-DE"/>
              </w:rPr>
              <w:t>Organklassesystem</w:t>
            </w:r>
          </w:p>
        </w:tc>
        <w:tc>
          <w:tcPr>
            <w:tcW w:w="3096" w:type="dxa"/>
          </w:tcPr>
          <w:p w:rsidR="003978A2" w:rsidRDefault="003978A2" w:rsidP="000427B7">
            <w:pPr>
              <w:widowControl w:val="0"/>
              <w:tabs>
                <w:tab w:val="clear" w:pos="567"/>
                <w:tab w:val="left" w:pos="720"/>
              </w:tabs>
              <w:spacing w:line="240" w:lineRule="auto"/>
              <w:rPr>
                <w:b/>
                <w:szCs w:val="22"/>
                <w:lang w:val="nb-NO" w:eastAsia="de-DE"/>
              </w:rPr>
            </w:pPr>
            <w:r>
              <w:rPr>
                <w:b/>
                <w:bCs/>
                <w:szCs w:val="22"/>
                <w:lang w:val="nb-NO" w:eastAsia="de-DE"/>
              </w:rPr>
              <w:t>Bivirkninger</w:t>
            </w:r>
          </w:p>
        </w:tc>
        <w:tc>
          <w:tcPr>
            <w:tcW w:w="3084" w:type="dxa"/>
          </w:tcPr>
          <w:p w:rsidR="003978A2" w:rsidRDefault="003978A2" w:rsidP="000427B7">
            <w:pPr>
              <w:widowControl w:val="0"/>
              <w:tabs>
                <w:tab w:val="clear" w:pos="567"/>
                <w:tab w:val="left" w:pos="720"/>
              </w:tabs>
              <w:spacing w:line="240" w:lineRule="auto"/>
              <w:rPr>
                <w:b/>
                <w:szCs w:val="22"/>
                <w:lang w:val="nb-NO" w:eastAsia="de-DE"/>
              </w:rPr>
            </w:pPr>
            <w:r>
              <w:rPr>
                <w:b/>
                <w:bCs/>
                <w:szCs w:val="22"/>
                <w:lang w:val="nb-NO" w:eastAsia="de-DE"/>
              </w:rPr>
              <w:t>Frekvens</w:t>
            </w:r>
          </w:p>
        </w:tc>
      </w:tr>
      <w:tr w:rsidR="00602A8D" w:rsidTr="00BE7C65">
        <w:tc>
          <w:tcPr>
            <w:tcW w:w="3107" w:type="dxa"/>
          </w:tcPr>
          <w:p w:rsidR="00602A8D" w:rsidRDefault="00602A8D" w:rsidP="000427B7">
            <w:pPr>
              <w:widowControl w:val="0"/>
              <w:tabs>
                <w:tab w:val="clear" w:pos="567"/>
                <w:tab w:val="left" w:pos="720"/>
              </w:tabs>
              <w:spacing w:line="240" w:lineRule="auto"/>
              <w:rPr>
                <w:szCs w:val="22"/>
                <w:lang w:val="nb-NO" w:eastAsia="de-DE"/>
              </w:rPr>
            </w:pPr>
            <w:r w:rsidRPr="00602A8D">
              <w:rPr>
                <w:szCs w:val="22"/>
                <w:lang w:val="nb-NO" w:eastAsia="de-DE"/>
              </w:rPr>
              <w:t>Infeksiøse og parasittære sykdommer</w:t>
            </w:r>
          </w:p>
        </w:tc>
        <w:tc>
          <w:tcPr>
            <w:tcW w:w="3096" w:type="dxa"/>
          </w:tcPr>
          <w:p w:rsidR="00602A8D" w:rsidRDefault="00602A8D" w:rsidP="000427B7">
            <w:pPr>
              <w:widowControl w:val="0"/>
              <w:tabs>
                <w:tab w:val="clear" w:pos="567"/>
                <w:tab w:val="left" w:pos="720"/>
              </w:tabs>
              <w:spacing w:line="240" w:lineRule="auto"/>
              <w:rPr>
                <w:szCs w:val="22"/>
                <w:lang w:val="nb-NO" w:eastAsia="de-DE"/>
              </w:rPr>
            </w:pPr>
            <w:r w:rsidRPr="00602A8D">
              <w:rPr>
                <w:szCs w:val="22"/>
                <w:lang w:val="nb-NO" w:eastAsia="de-DE"/>
              </w:rPr>
              <w:t>Herpes zoster</w:t>
            </w:r>
          </w:p>
        </w:tc>
        <w:tc>
          <w:tcPr>
            <w:tcW w:w="3084" w:type="dxa"/>
          </w:tcPr>
          <w:p w:rsidR="00602A8D" w:rsidRDefault="00602A8D" w:rsidP="000427B7">
            <w:pPr>
              <w:widowControl w:val="0"/>
              <w:tabs>
                <w:tab w:val="clear" w:pos="567"/>
                <w:tab w:val="left" w:pos="720"/>
              </w:tabs>
              <w:spacing w:line="240" w:lineRule="auto"/>
              <w:rPr>
                <w:szCs w:val="22"/>
                <w:lang w:val="nb-NO" w:eastAsia="de-DE"/>
              </w:rPr>
            </w:pPr>
            <w:r w:rsidRPr="00602A8D">
              <w:rPr>
                <w:szCs w:val="22"/>
                <w:lang w:val="nb-NO" w:eastAsia="de-DE"/>
              </w:rPr>
              <w:t>Ikke kjent**</w:t>
            </w:r>
          </w:p>
        </w:tc>
      </w:tr>
      <w:tr w:rsidR="003978A2" w:rsidTr="00BE7C65">
        <w:tc>
          <w:tcPr>
            <w:tcW w:w="3107"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Sykdommer i blod og lymfatiske organer</w:t>
            </w:r>
          </w:p>
        </w:tc>
        <w:tc>
          <w:tcPr>
            <w:tcW w:w="3096"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Lymfopeni</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Leukopeni</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Eosinofili</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Leukocytose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Akutt lymfatisk leukemi*</w:t>
            </w:r>
          </w:p>
          <w:p w:rsidR="003978A2" w:rsidRDefault="003978A2" w:rsidP="000427B7">
            <w:pPr>
              <w:widowControl w:val="0"/>
              <w:tabs>
                <w:tab w:val="clear" w:pos="567"/>
                <w:tab w:val="left" w:pos="720"/>
              </w:tabs>
              <w:spacing w:line="240" w:lineRule="auto"/>
              <w:rPr>
                <w:szCs w:val="22"/>
                <w:vertAlign w:val="superscript"/>
                <w:lang w:val="nb-NO" w:eastAsia="de-DE"/>
              </w:rPr>
            </w:pPr>
            <w:r>
              <w:rPr>
                <w:szCs w:val="22"/>
                <w:lang w:val="nb-NO" w:eastAsia="de-DE"/>
              </w:rPr>
              <w:t>Irreversibel pancytopeni*</w:t>
            </w:r>
          </w:p>
        </w:tc>
        <w:tc>
          <w:tcPr>
            <w:tcW w:w="3084"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Svært 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Svært 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Svært sjeldne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Svært sjeldne</w:t>
            </w:r>
          </w:p>
        </w:tc>
      </w:tr>
      <w:tr w:rsidR="003978A2">
        <w:tc>
          <w:tcPr>
            <w:tcW w:w="3107"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Stoffskifte- og ernæringsbetingede sykdommer</w:t>
            </w:r>
          </w:p>
        </w:tc>
        <w:tc>
          <w:tcPr>
            <w:tcW w:w="3096"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Nedsatt appetitt</w:t>
            </w:r>
          </w:p>
        </w:tc>
        <w:tc>
          <w:tcPr>
            <w:tcW w:w="3084"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Vanlige</w:t>
            </w:r>
          </w:p>
        </w:tc>
      </w:tr>
      <w:tr w:rsidR="003978A2" w:rsidRPr="00C80722">
        <w:tc>
          <w:tcPr>
            <w:tcW w:w="3107"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Nevrologiske sykdommer</w:t>
            </w:r>
          </w:p>
        </w:tc>
        <w:tc>
          <w:tcPr>
            <w:tcW w:w="3096" w:type="dxa"/>
          </w:tcPr>
          <w:p w:rsidR="003978A2" w:rsidRDefault="003978A2" w:rsidP="000427B7">
            <w:pPr>
              <w:widowControl w:val="0"/>
              <w:tabs>
                <w:tab w:val="clear" w:pos="567"/>
                <w:tab w:val="left" w:pos="720"/>
              </w:tabs>
              <w:spacing w:line="240" w:lineRule="auto"/>
              <w:rPr>
                <w:szCs w:val="22"/>
                <w:vertAlign w:val="superscript"/>
                <w:lang w:val="nb-NO" w:eastAsia="de-DE"/>
              </w:rPr>
            </w:pPr>
            <w:r>
              <w:rPr>
                <w:szCs w:val="22"/>
                <w:lang w:val="nb-NO" w:eastAsia="de-DE"/>
              </w:rPr>
              <w:t>Hodepine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Parestesi</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Svimmelhet*</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Progressiv multifokal leukoencefalopati</w:t>
            </w:r>
          </w:p>
        </w:tc>
        <w:tc>
          <w:tcPr>
            <w:tcW w:w="3084"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Mindre 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Ikke kjent</w:t>
            </w:r>
          </w:p>
        </w:tc>
      </w:tr>
      <w:tr w:rsidR="003978A2">
        <w:tc>
          <w:tcPr>
            <w:tcW w:w="3107"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Karsykdommer</w:t>
            </w:r>
          </w:p>
        </w:tc>
        <w:tc>
          <w:tcPr>
            <w:tcW w:w="3096"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Rød</w:t>
            </w:r>
            <w:r w:rsidR="00547F8D">
              <w:rPr>
                <w:szCs w:val="22"/>
                <w:lang w:val="nb-NO" w:eastAsia="de-DE"/>
              </w:rPr>
              <w:t>me/flushing</w:t>
            </w:r>
          </w:p>
        </w:tc>
        <w:tc>
          <w:tcPr>
            <w:tcW w:w="3084"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Svært vanlige</w:t>
            </w:r>
          </w:p>
        </w:tc>
      </w:tr>
      <w:tr w:rsidR="003978A2">
        <w:tc>
          <w:tcPr>
            <w:tcW w:w="3107"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Gastrointestinale sykdommer</w:t>
            </w:r>
          </w:p>
        </w:tc>
        <w:tc>
          <w:tcPr>
            <w:tcW w:w="3096"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Diaré</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Abdominal distensjon</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Magesmerter</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Kvalme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Oppkast</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Dyspepsi</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Forstoppelse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Ubehag i magen</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Flatulens</w:t>
            </w:r>
          </w:p>
        </w:tc>
        <w:tc>
          <w:tcPr>
            <w:tcW w:w="3084"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Svært 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Svært 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Svært 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Svært 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Vanlige</w:t>
            </w:r>
          </w:p>
        </w:tc>
      </w:tr>
      <w:tr w:rsidR="003978A2">
        <w:tc>
          <w:tcPr>
            <w:tcW w:w="3107"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Hud- og underhudssykdommer</w:t>
            </w:r>
          </w:p>
        </w:tc>
        <w:tc>
          <w:tcPr>
            <w:tcW w:w="3096"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Erytem</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Følelse av svie i huden</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Kløe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Allergisk hudreaksjon</w:t>
            </w:r>
          </w:p>
        </w:tc>
        <w:tc>
          <w:tcPr>
            <w:tcW w:w="3084"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Sjeldne</w:t>
            </w:r>
          </w:p>
        </w:tc>
      </w:tr>
      <w:tr w:rsidR="003978A2" w:rsidRPr="0014688B" w:rsidTr="00BE7C65">
        <w:tc>
          <w:tcPr>
            <w:tcW w:w="3107"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Sykdommer i nyre og urinveier</w:t>
            </w:r>
          </w:p>
        </w:tc>
        <w:tc>
          <w:tcPr>
            <w:tcW w:w="3096"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Proteinuri</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Nyresvikt</w:t>
            </w:r>
          </w:p>
          <w:p w:rsidR="003978A2" w:rsidRDefault="003978A2" w:rsidP="000427B7">
            <w:pPr>
              <w:widowControl w:val="0"/>
              <w:tabs>
                <w:tab w:val="clear" w:pos="567"/>
                <w:tab w:val="left" w:pos="720"/>
              </w:tabs>
              <w:spacing w:line="240" w:lineRule="auto"/>
              <w:rPr>
                <w:szCs w:val="22"/>
                <w:vertAlign w:val="superscript"/>
                <w:lang w:val="nb-NO" w:eastAsia="de-DE"/>
              </w:rPr>
            </w:pPr>
            <w:r>
              <w:rPr>
                <w:szCs w:val="22"/>
                <w:lang w:val="nb-NO" w:eastAsia="de-DE"/>
              </w:rPr>
              <w:t>Fanconi-syndrom*</w:t>
            </w:r>
          </w:p>
        </w:tc>
        <w:tc>
          <w:tcPr>
            <w:tcW w:w="3084"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Mindre 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Ikke kjent</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Ikke kjent</w:t>
            </w:r>
          </w:p>
        </w:tc>
      </w:tr>
      <w:tr w:rsidR="003978A2">
        <w:tc>
          <w:tcPr>
            <w:tcW w:w="3107"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 xml:space="preserve">Generelle lidelser og reaksjoner på administrasjonsstedet </w:t>
            </w:r>
          </w:p>
        </w:tc>
        <w:tc>
          <w:tcPr>
            <w:tcW w:w="3096"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Tretthet</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Varmefølelse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Asteni</w:t>
            </w:r>
          </w:p>
        </w:tc>
        <w:tc>
          <w:tcPr>
            <w:tcW w:w="3084"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Vanlige</w:t>
            </w:r>
          </w:p>
        </w:tc>
      </w:tr>
      <w:tr w:rsidR="003978A2" w:rsidTr="00BE7C65">
        <w:tc>
          <w:tcPr>
            <w:tcW w:w="3107"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Undersøkelser</w:t>
            </w:r>
          </w:p>
        </w:tc>
        <w:tc>
          <w:tcPr>
            <w:tcW w:w="3096"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Økte leverenzymer</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Økt serumkreatinin</w:t>
            </w:r>
          </w:p>
        </w:tc>
        <w:tc>
          <w:tcPr>
            <w:tcW w:w="3084" w:type="dxa"/>
          </w:tcPr>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Vanlige</w:t>
            </w:r>
          </w:p>
          <w:p w:rsidR="003978A2" w:rsidRDefault="003978A2" w:rsidP="000427B7">
            <w:pPr>
              <w:widowControl w:val="0"/>
              <w:tabs>
                <w:tab w:val="clear" w:pos="567"/>
                <w:tab w:val="left" w:pos="720"/>
              </w:tabs>
              <w:spacing w:line="240" w:lineRule="auto"/>
              <w:rPr>
                <w:szCs w:val="22"/>
                <w:lang w:val="nb-NO" w:eastAsia="de-DE"/>
              </w:rPr>
            </w:pPr>
            <w:r>
              <w:rPr>
                <w:szCs w:val="22"/>
                <w:lang w:val="nb-NO" w:eastAsia="de-DE"/>
              </w:rPr>
              <w:t>Mindre vanlige</w:t>
            </w:r>
          </w:p>
        </w:tc>
      </w:tr>
    </w:tbl>
    <w:p w:rsidR="003978A2" w:rsidRDefault="003978A2" w:rsidP="00D94478">
      <w:pPr>
        <w:widowControl w:val="0"/>
        <w:tabs>
          <w:tab w:val="clear" w:pos="567"/>
        </w:tabs>
        <w:spacing w:line="240" w:lineRule="auto"/>
        <w:rPr>
          <w:sz w:val="18"/>
          <w:szCs w:val="18"/>
          <w:lang w:val="nb-NO" w:eastAsia="zh-CN"/>
        </w:rPr>
      </w:pPr>
      <w:r>
        <w:rPr>
          <w:sz w:val="18"/>
          <w:szCs w:val="18"/>
          <w:lang w:val="nb-NO" w:eastAsia="zh-CN"/>
        </w:rPr>
        <w:t xml:space="preserve">* </w:t>
      </w:r>
      <w:r w:rsidR="000F3D47">
        <w:rPr>
          <w:sz w:val="18"/>
          <w:szCs w:val="18"/>
          <w:lang w:val="nb-NO" w:eastAsia="zh-CN"/>
        </w:rPr>
        <w:t>Ytterligere b</w:t>
      </w:r>
      <w:r>
        <w:rPr>
          <w:sz w:val="18"/>
          <w:szCs w:val="18"/>
          <w:lang w:val="nb-NO" w:eastAsia="zh-CN"/>
        </w:rPr>
        <w:t>ivirkninger</w:t>
      </w:r>
      <w:r w:rsidR="000F3D47">
        <w:rPr>
          <w:sz w:val="18"/>
          <w:szCs w:val="18"/>
          <w:lang w:val="nb-NO" w:eastAsia="zh-CN"/>
        </w:rPr>
        <w:t xml:space="preserve"> rapportert</w:t>
      </w:r>
      <w:r>
        <w:rPr>
          <w:sz w:val="18"/>
          <w:szCs w:val="18"/>
          <w:lang w:val="nb-NO" w:eastAsia="zh-CN"/>
        </w:rPr>
        <w:t xml:space="preserve"> med </w:t>
      </w:r>
      <w:r w:rsidR="000F3D47">
        <w:rPr>
          <w:sz w:val="18"/>
          <w:szCs w:val="18"/>
          <w:lang w:val="nb-NO" w:eastAsia="zh-CN"/>
        </w:rPr>
        <w:t xml:space="preserve">Fumaderm, et </w:t>
      </w:r>
      <w:r w:rsidR="00D94478" w:rsidRPr="00D94478">
        <w:rPr>
          <w:sz w:val="18"/>
          <w:szCs w:val="18"/>
          <w:lang w:val="nb-NO" w:eastAsia="zh-CN"/>
        </w:rPr>
        <w:t>relatert legemiddel</w:t>
      </w:r>
      <w:r w:rsidR="00D94478" w:rsidRPr="00D94478" w:rsidDel="00D94478">
        <w:rPr>
          <w:sz w:val="18"/>
          <w:szCs w:val="18"/>
          <w:lang w:val="nb-NO" w:eastAsia="zh-CN"/>
        </w:rPr>
        <w:t xml:space="preserve"> </w:t>
      </w:r>
      <w:r>
        <w:rPr>
          <w:sz w:val="18"/>
          <w:szCs w:val="18"/>
          <w:lang w:val="nb-NO" w:eastAsia="zh-CN"/>
        </w:rPr>
        <w:t>som inneholder dimetylfumarat samt andre fumarsyreestere.</w:t>
      </w:r>
    </w:p>
    <w:p w:rsidR="00602A8D" w:rsidRDefault="00602A8D" w:rsidP="00D94478">
      <w:pPr>
        <w:widowControl w:val="0"/>
        <w:tabs>
          <w:tab w:val="clear" w:pos="567"/>
        </w:tabs>
        <w:spacing w:line="240" w:lineRule="auto"/>
        <w:rPr>
          <w:sz w:val="18"/>
          <w:szCs w:val="18"/>
          <w:lang w:val="nb-NO" w:eastAsia="zh-CN"/>
        </w:rPr>
      </w:pPr>
      <w:r w:rsidRPr="00602A8D">
        <w:rPr>
          <w:sz w:val="18"/>
          <w:szCs w:val="18"/>
          <w:lang w:val="nb-NO" w:eastAsia="zh-CN"/>
        </w:rPr>
        <w:t>**Bivirkninger som ble rapportert  etter</w:t>
      </w:r>
      <w:r w:rsidR="00606A2F">
        <w:rPr>
          <w:sz w:val="18"/>
          <w:szCs w:val="18"/>
          <w:lang w:val="nb-NO" w:eastAsia="zh-CN"/>
        </w:rPr>
        <w:t xml:space="preserve"> </w:t>
      </w:r>
      <w:r w:rsidRPr="00602A8D">
        <w:rPr>
          <w:sz w:val="18"/>
          <w:szCs w:val="18"/>
          <w:lang w:val="nb-NO" w:eastAsia="zh-CN"/>
        </w:rPr>
        <w:t>markedsføring.</w:t>
      </w:r>
    </w:p>
    <w:p w:rsidR="003978A2" w:rsidRDefault="003978A2" w:rsidP="000427B7">
      <w:pPr>
        <w:widowControl w:val="0"/>
        <w:tabs>
          <w:tab w:val="clear" w:pos="567"/>
        </w:tabs>
        <w:spacing w:line="240" w:lineRule="auto"/>
        <w:rPr>
          <w:szCs w:val="22"/>
          <w:lang w:val="nb-NO" w:eastAsia="zh-CN"/>
        </w:rPr>
      </w:pPr>
    </w:p>
    <w:p w:rsidR="003978A2" w:rsidRDefault="003978A2">
      <w:pPr>
        <w:keepNext/>
        <w:widowControl w:val="0"/>
        <w:tabs>
          <w:tab w:val="clear" w:pos="567"/>
        </w:tabs>
        <w:spacing w:line="240" w:lineRule="auto"/>
        <w:rPr>
          <w:szCs w:val="22"/>
          <w:u w:val="single"/>
          <w:lang w:val="nb-NO"/>
        </w:rPr>
      </w:pPr>
      <w:r>
        <w:rPr>
          <w:szCs w:val="22"/>
          <w:u w:val="single"/>
          <w:lang w:val="nb-NO"/>
        </w:rPr>
        <w:t>Beskrivelse av utvalgte bivirkninger</w:t>
      </w:r>
    </w:p>
    <w:p w:rsidR="003978A2" w:rsidRDefault="003978A2">
      <w:pPr>
        <w:keepNext/>
        <w:widowControl w:val="0"/>
        <w:tabs>
          <w:tab w:val="clear" w:pos="567"/>
        </w:tabs>
        <w:spacing w:line="240" w:lineRule="auto"/>
        <w:rPr>
          <w:i/>
          <w:szCs w:val="22"/>
          <w:lang w:val="nb-NO"/>
        </w:rPr>
      </w:pPr>
      <w:r>
        <w:rPr>
          <w:i/>
          <w:szCs w:val="22"/>
          <w:lang w:val="nb-NO"/>
        </w:rPr>
        <w:t>Gastrointestinale forstyrrelser</w:t>
      </w:r>
    </w:p>
    <w:p w:rsidR="003978A2" w:rsidRDefault="003978A2">
      <w:pPr>
        <w:keepNext/>
        <w:widowControl w:val="0"/>
        <w:tabs>
          <w:tab w:val="clear" w:pos="567"/>
        </w:tabs>
        <w:spacing w:line="240" w:lineRule="auto"/>
        <w:rPr>
          <w:szCs w:val="22"/>
          <w:lang w:val="nb-NO"/>
        </w:rPr>
      </w:pPr>
      <w:r>
        <w:rPr>
          <w:szCs w:val="22"/>
          <w:lang w:val="nb-NO"/>
        </w:rPr>
        <w:t xml:space="preserve">Data fra den kliniske fase III-studien samt fra litteratur viser at gastrointestinale sykdommer med dimetylfumaratholdige </w:t>
      </w:r>
      <w:r w:rsidR="0025465E">
        <w:rPr>
          <w:szCs w:val="22"/>
          <w:lang w:val="nb-NO"/>
        </w:rPr>
        <w:t>legemidler</w:t>
      </w:r>
      <w:r>
        <w:rPr>
          <w:szCs w:val="22"/>
          <w:lang w:val="nb-NO"/>
        </w:rPr>
        <w:t xml:space="preserve"> mest sannsynlig oppstår i løpet av de første 2 til 3</w:t>
      </w:r>
      <w:r w:rsidR="0025465E">
        <w:rPr>
          <w:szCs w:val="22"/>
          <w:lang w:val="nb-NO"/>
        </w:rPr>
        <w:t> </w:t>
      </w:r>
      <w:r>
        <w:rPr>
          <w:szCs w:val="22"/>
          <w:lang w:val="nb-NO"/>
        </w:rPr>
        <w:t xml:space="preserve">månedene etter at behandlingen er påbegynt. </w:t>
      </w:r>
      <w:r w:rsidR="007F57BC">
        <w:rPr>
          <w:szCs w:val="22"/>
          <w:lang w:val="nb-NO"/>
        </w:rPr>
        <w:t>Ingen</w:t>
      </w:r>
      <w:r>
        <w:rPr>
          <w:szCs w:val="22"/>
          <w:lang w:val="nb-NO"/>
        </w:rPr>
        <w:t xml:space="preserve"> </w:t>
      </w:r>
      <w:r w:rsidR="007F57BC">
        <w:rPr>
          <w:szCs w:val="22"/>
          <w:lang w:val="nb-NO"/>
        </w:rPr>
        <w:t xml:space="preserve">klar </w:t>
      </w:r>
      <w:r w:rsidR="00DD7CEC">
        <w:rPr>
          <w:szCs w:val="22"/>
          <w:lang w:val="nb-NO"/>
        </w:rPr>
        <w:t>dose</w:t>
      </w:r>
      <w:r w:rsidR="0025465E">
        <w:rPr>
          <w:szCs w:val="22"/>
          <w:lang w:val="nb-NO"/>
        </w:rPr>
        <w:t xml:space="preserve">sammenheng </w:t>
      </w:r>
      <w:r>
        <w:rPr>
          <w:szCs w:val="22"/>
          <w:lang w:val="nb-NO"/>
        </w:rPr>
        <w:t xml:space="preserve"> og ingen risikofaktorer for forekomst av disse bivirkningene kunne identifiseres. Diaré var en vanlig bivirkning (36,9 %) blant pasienter som tok Skilarence, og dette førte til at legemidlet ble </w:t>
      </w:r>
      <w:r w:rsidR="0025465E">
        <w:rPr>
          <w:szCs w:val="22"/>
          <w:lang w:val="nb-NO"/>
        </w:rPr>
        <w:t>seponert</w:t>
      </w:r>
      <w:r>
        <w:rPr>
          <w:szCs w:val="22"/>
          <w:lang w:val="nb-NO"/>
        </w:rPr>
        <w:t xml:space="preserve"> hos omtrent 10 % av pasientene. Mer enn 9 % av disse diaréhendelsene var av mild til moderat alvorlighetsgrad (se pkt. 4.4).</w:t>
      </w:r>
    </w:p>
    <w:p w:rsidR="003978A2" w:rsidRDefault="003978A2" w:rsidP="000427B7">
      <w:pPr>
        <w:widowControl w:val="0"/>
        <w:tabs>
          <w:tab w:val="clear" w:pos="567"/>
        </w:tabs>
        <w:spacing w:line="240" w:lineRule="auto"/>
        <w:rPr>
          <w:szCs w:val="22"/>
          <w:lang w:val="nb-NO"/>
        </w:rPr>
      </w:pPr>
    </w:p>
    <w:p w:rsidR="003978A2" w:rsidRDefault="00734D33">
      <w:pPr>
        <w:keepNext/>
        <w:widowControl w:val="0"/>
        <w:tabs>
          <w:tab w:val="clear" w:pos="567"/>
        </w:tabs>
        <w:spacing w:line="240" w:lineRule="auto"/>
        <w:rPr>
          <w:i/>
          <w:szCs w:val="22"/>
          <w:lang w:val="nb-NO"/>
        </w:rPr>
      </w:pPr>
      <w:r>
        <w:rPr>
          <w:i/>
          <w:szCs w:val="22"/>
          <w:lang w:val="nb-NO"/>
        </w:rPr>
        <w:t>Rødme/flushing</w:t>
      </w:r>
    </w:p>
    <w:p w:rsidR="003978A2" w:rsidRDefault="003978A2">
      <w:pPr>
        <w:keepNext/>
        <w:widowControl w:val="0"/>
        <w:tabs>
          <w:tab w:val="clear" w:pos="567"/>
        </w:tabs>
        <w:spacing w:line="240" w:lineRule="auto"/>
        <w:rPr>
          <w:szCs w:val="22"/>
          <w:lang w:val="nb-NO"/>
        </w:rPr>
      </w:pPr>
      <w:r>
        <w:rPr>
          <w:szCs w:val="22"/>
          <w:lang w:val="nb-NO"/>
        </w:rPr>
        <w:t>Basert på</w:t>
      </w:r>
      <w:r w:rsidR="00D94478">
        <w:rPr>
          <w:szCs w:val="22"/>
          <w:lang w:val="nb-NO"/>
        </w:rPr>
        <w:t xml:space="preserve"> </w:t>
      </w:r>
      <w:r>
        <w:rPr>
          <w:szCs w:val="22"/>
          <w:lang w:val="nb-NO"/>
        </w:rPr>
        <w:t xml:space="preserve">observasjoner i den klinske fase III-studien samt litteraturdata oppstår </w:t>
      </w:r>
      <w:r w:rsidR="00734D33">
        <w:rPr>
          <w:szCs w:val="22"/>
          <w:lang w:val="nb-NO"/>
        </w:rPr>
        <w:t xml:space="preserve">rødme oftest </w:t>
      </w:r>
      <w:r>
        <w:rPr>
          <w:szCs w:val="22"/>
          <w:lang w:val="nb-NO"/>
        </w:rPr>
        <w:t xml:space="preserve">i løpet av de første ukene av behandlingen og har en tendens til å reduseres over tid. I den kliniske studien opplevde totalt 20,8 % av pasientene som </w:t>
      </w:r>
      <w:r w:rsidR="0025465E">
        <w:rPr>
          <w:szCs w:val="22"/>
          <w:lang w:val="nb-NO"/>
        </w:rPr>
        <w:t>fikk</w:t>
      </w:r>
      <w:r>
        <w:rPr>
          <w:szCs w:val="22"/>
          <w:lang w:val="nb-NO"/>
        </w:rPr>
        <w:t xml:space="preserve"> Skilarence </w:t>
      </w:r>
      <w:r w:rsidR="004B21B1">
        <w:rPr>
          <w:szCs w:val="22"/>
          <w:lang w:val="nb-NO"/>
        </w:rPr>
        <w:t xml:space="preserve">rødme </w:t>
      </w:r>
      <w:r>
        <w:rPr>
          <w:szCs w:val="22"/>
          <w:lang w:val="nb-NO"/>
        </w:rPr>
        <w:t xml:space="preserve">som var mild i de fleste tilfellene (se pkt. 4.4). Publisert klinisk erfaring med dimetylfumaratholdige </w:t>
      </w:r>
      <w:r w:rsidR="0025465E">
        <w:rPr>
          <w:szCs w:val="22"/>
          <w:lang w:val="nb-NO"/>
        </w:rPr>
        <w:t>legemidler</w:t>
      </w:r>
      <w:r>
        <w:rPr>
          <w:szCs w:val="22"/>
          <w:lang w:val="nb-NO"/>
        </w:rPr>
        <w:t xml:space="preserve"> viser at individuelle episoder med </w:t>
      </w:r>
      <w:r w:rsidR="004B21B1">
        <w:rPr>
          <w:szCs w:val="22"/>
          <w:lang w:val="nb-NO"/>
        </w:rPr>
        <w:t xml:space="preserve">rødme </w:t>
      </w:r>
      <w:r>
        <w:rPr>
          <w:szCs w:val="22"/>
          <w:lang w:val="nb-NO"/>
        </w:rPr>
        <w:t xml:space="preserve">vanligvis begynner kort tid etter </w:t>
      </w:r>
      <w:r w:rsidR="0025465E">
        <w:rPr>
          <w:szCs w:val="22"/>
          <w:lang w:val="nb-NO"/>
        </w:rPr>
        <w:t>inntak av</w:t>
      </w:r>
      <w:r>
        <w:rPr>
          <w:szCs w:val="22"/>
          <w:lang w:val="nb-NO"/>
        </w:rPr>
        <w:t xml:space="preserve"> tablettene og </w:t>
      </w:r>
      <w:r w:rsidR="0025465E">
        <w:rPr>
          <w:szCs w:val="22"/>
          <w:lang w:val="nb-NO"/>
        </w:rPr>
        <w:t>opphører</w:t>
      </w:r>
      <w:r>
        <w:rPr>
          <w:szCs w:val="22"/>
          <w:lang w:val="nb-NO"/>
        </w:rPr>
        <w:t xml:space="preserve"> innen noen timer.</w:t>
      </w:r>
    </w:p>
    <w:p w:rsidR="003978A2" w:rsidRDefault="003978A2" w:rsidP="000427B7">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i/>
          <w:szCs w:val="22"/>
          <w:lang w:val="nb-NO"/>
        </w:rPr>
      </w:pPr>
      <w:r>
        <w:rPr>
          <w:i/>
          <w:szCs w:val="22"/>
          <w:lang w:val="nb-NO"/>
        </w:rPr>
        <w:t>Hematologiske forandringer</w:t>
      </w:r>
    </w:p>
    <w:p w:rsidR="003978A2" w:rsidRPr="00977C21" w:rsidRDefault="003978A2">
      <w:pPr>
        <w:keepNext/>
        <w:widowControl w:val="0"/>
        <w:tabs>
          <w:tab w:val="clear" w:pos="567"/>
        </w:tabs>
        <w:spacing w:line="240" w:lineRule="auto"/>
        <w:rPr>
          <w:szCs w:val="22"/>
          <w:lang w:val="nb-NO"/>
        </w:rPr>
      </w:pPr>
      <w:r>
        <w:rPr>
          <w:szCs w:val="22"/>
          <w:lang w:val="nb-NO"/>
        </w:rPr>
        <w:t>Data fra den kliniske fase III-studien samt fra litteraturen viser at forandringer i hematologiske parametere mest sannsynlig forekommer i løpet av de første 3</w:t>
      </w:r>
      <w:r w:rsidR="0025465E">
        <w:rPr>
          <w:szCs w:val="22"/>
          <w:lang w:val="nb-NO"/>
        </w:rPr>
        <w:t> </w:t>
      </w:r>
      <w:r>
        <w:rPr>
          <w:szCs w:val="22"/>
          <w:lang w:val="nb-NO"/>
        </w:rPr>
        <w:t>månedene etter at behandlingen med dimetylfumarat er påbegynt. Spesielt var det i den kliniske studien en lett reduksjon i gjennomsnittlige lymfocyttnivåer som begynte mellom uke</w:t>
      </w:r>
      <w:r w:rsidR="0025465E">
        <w:rPr>
          <w:szCs w:val="22"/>
          <w:lang w:val="nb-NO"/>
        </w:rPr>
        <w:t> </w:t>
      </w:r>
      <w:r>
        <w:rPr>
          <w:szCs w:val="22"/>
          <w:lang w:val="nb-NO"/>
        </w:rPr>
        <w:t xml:space="preserve">3 og 5 og </w:t>
      </w:r>
      <w:r w:rsidR="0025465E">
        <w:rPr>
          <w:szCs w:val="22"/>
          <w:lang w:val="nb-NO"/>
        </w:rPr>
        <w:t>var</w:t>
      </w:r>
      <w:r>
        <w:rPr>
          <w:szCs w:val="22"/>
          <w:lang w:val="nb-NO"/>
        </w:rPr>
        <w:t xml:space="preserve"> maksimal inn</w:t>
      </w:r>
      <w:r w:rsidR="0025465E">
        <w:rPr>
          <w:szCs w:val="22"/>
          <w:lang w:val="nb-NO"/>
        </w:rPr>
        <w:t>en</w:t>
      </w:r>
      <w:r>
        <w:rPr>
          <w:szCs w:val="22"/>
          <w:lang w:val="nb-NO"/>
        </w:rPr>
        <w:t xml:space="preserve"> uke 12, der omtrent en tredjedel av pasientene hadde lymfocyttverdier under 1,0 x 10</w:t>
      </w:r>
      <w:r>
        <w:rPr>
          <w:szCs w:val="22"/>
          <w:vertAlign w:val="superscript"/>
          <w:lang w:val="nb-NO"/>
        </w:rPr>
        <w:t>9</w:t>
      </w:r>
      <w:r>
        <w:rPr>
          <w:szCs w:val="22"/>
          <w:lang w:val="nb-NO"/>
        </w:rPr>
        <w:t>/l. Gjennomsnitts- og medianverdiene for lymfocytter forble innenfor normalområdet i løpet av den kliniske studien. Ved uke 16 (behandlingsslutt) var det ingen ytterligere reduksjon i lymfocytt</w:t>
      </w:r>
      <w:r w:rsidR="0025465E">
        <w:rPr>
          <w:szCs w:val="22"/>
          <w:lang w:val="nb-NO"/>
        </w:rPr>
        <w:t>a</w:t>
      </w:r>
      <w:r>
        <w:rPr>
          <w:szCs w:val="22"/>
          <w:lang w:val="nb-NO"/>
        </w:rPr>
        <w:t xml:space="preserve">llene. </w:t>
      </w:r>
      <w:r w:rsidR="000F3D47">
        <w:rPr>
          <w:szCs w:val="22"/>
          <w:lang w:val="nb-NO"/>
        </w:rPr>
        <w:t>Ved uke 16 av behandlingen ble det vist at 13/175 (7,4 %) av pasientene hadde lymfocyttnivåer &lt; 0,7 x 10</w:t>
      </w:r>
      <w:r w:rsidR="000F3D47">
        <w:rPr>
          <w:szCs w:val="22"/>
          <w:vertAlign w:val="superscript"/>
          <w:lang w:val="nb-NO"/>
        </w:rPr>
        <w:t>9</w:t>
      </w:r>
      <w:r w:rsidR="000F3D47">
        <w:rPr>
          <w:szCs w:val="22"/>
          <w:lang w:val="nb-NO"/>
        </w:rPr>
        <w:t xml:space="preserve">/l. </w:t>
      </w:r>
      <w:r w:rsidR="009C068D">
        <w:rPr>
          <w:szCs w:val="22"/>
          <w:lang w:val="nb-NO"/>
        </w:rPr>
        <w:t>Blodprøvetaking for kliniske sikkerhetslaboratorietester ved oppfølgingsbesøkene ble kun utført i tilfelle uregelmessigheter ved forutgående besøk. I løpet av den behandlingsfrie oppfølgingen ble det observert lymfocyttnivåer på &lt; 0,7 x 10</w:t>
      </w:r>
      <w:r w:rsidR="009C068D">
        <w:rPr>
          <w:szCs w:val="22"/>
          <w:vertAlign w:val="superscript"/>
          <w:lang w:val="nb-NO"/>
        </w:rPr>
        <w:t>9</w:t>
      </w:r>
      <w:r w:rsidR="009C068D">
        <w:rPr>
          <w:szCs w:val="22"/>
          <w:lang w:val="nb-NO"/>
        </w:rPr>
        <w:t>/l hos 1/29 (3,5 %) pasienter ved 6</w:t>
      </w:r>
      <w:r w:rsidR="00F028C3">
        <w:rPr>
          <w:szCs w:val="22"/>
          <w:lang w:val="nb-NO"/>
        </w:rPr>
        <w:t> måneder</w:t>
      </w:r>
      <w:r w:rsidR="009C068D">
        <w:rPr>
          <w:szCs w:val="22"/>
          <w:lang w:val="nb-NO"/>
        </w:rPr>
        <w:t xml:space="preserve"> og 0/28 (0 %) ved 12</w:t>
      </w:r>
      <w:r w:rsidR="00F028C3">
        <w:rPr>
          <w:szCs w:val="22"/>
          <w:lang w:val="nb-NO"/>
        </w:rPr>
        <w:t> måneder</w:t>
      </w:r>
      <w:r w:rsidR="009C068D">
        <w:rPr>
          <w:szCs w:val="22"/>
          <w:lang w:val="nb-NO"/>
        </w:rPr>
        <w:t xml:space="preserve"> etter seponering av behandlingen. Ved 12</w:t>
      </w:r>
      <w:r w:rsidR="00F028C3">
        <w:rPr>
          <w:szCs w:val="22"/>
          <w:lang w:val="nb-NO"/>
        </w:rPr>
        <w:t> måneder</w:t>
      </w:r>
      <w:r w:rsidR="009C068D">
        <w:rPr>
          <w:szCs w:val="22"/>
          <w:lang w:val="nb-NO"/>
        </w:rPr>
        <w:t xml:space="preserve"> etter seponering av behandlingen hadde 3/28 (10,7 %) pasienter lymfocyttverdier under 1,0 x 10</w:t>
      </w:r>
      <w:r w:rsidR="009C068D">
        <w:rPr>
          <w:szCs w:val="22"/>
          <w:vertAlign w:val="superscript"/>
          <w:lang w:val="nb-NO"/>
        </w:rPr>
        <w:t>9</w:t>
      </w:r>
      <w:r w:rsidR="009C068D">
        <w:rPr>
          <w:szCs w:val="22"/>
          <w:lang w:val="nb-NO"/>
        </w:rPr>
        <w:t>/l, og dette ville representere</w:t>
      </w:r>
      <w:r w:rsidR="003D52E8">
        <w:rPr>
          <w:szCs w:val="22"/>
          <w:lang w:val="nb-NO"/>
        </w:rPr>
        <w:t xml:space="preserve"> </w:t>
      </w:r>
      <w:r w:rsidR="009C068D">
        <w:rPr>
          <w:szCs w:val="22"/>
          <w:lang w:val="nb-NO"/>
        </w:rPr>
        <w:t>3/279 (1,1 %)</w:t>
      </w:r>
      <w:r w:rsidR="003D52E8">
        <w:rPr>
          <w:szCs w:val="22"/>
          <w:lang w:val="nb-NO"/>
        </w:rPr>
        <w:t xml:space="preserve"> </w:t>
      </w:r>
      <w:r w:rsidR="00854C93">
        <w:rPr>
          <w:szCs w:val="22"/>
          <w:lang w:val="nb-NO"/>
        </w:rPr>
        <w:t xml:space="preserve">av </w:t>
      </w:r>
      <w:r w:rsidR="003D52E8">
        <w:rPr>
          <w:szCs w:val="22"/>
          <w:lang w:val="nb-NO"/>
        </w:rPr>
        <w:t>pasiente</w:t>
      </w:r>
      <w:r w:rsidR="00854C93">
        <w:rPr>
          <w:szCs w:val="22"/>
          <w:lang w:val="nb-NO"/>
        </w:rPr>
        <w:t>ne</w:t>
      </w:r>
      <w:r w:rsidR="003D52E8">
        <w:rPr>
          <w:szCs w:val="22"/>
          <w:lang w:val="nb-NO"/>
        </w:rPr>
        <w:t xml:space="preserve"> som begynte på Skilarence.</w:t>
      </w:r>
    </w:p>
    <w:p w:rsidR="003978A2" w:rsidRDefault="003978A2" w:rsidP="000427B7">
      <w:pPr>
        <w:widowControl w:val="0"/>
        <w:tabs>
          <w:tab w:val="clear" w:pos="567"/>
        </w:tabs>
        <w:spacing w:line="240" w:lineRule="auto"/>
        <w:rPr>
          <w:szCs w:val="22"/>
          <w:lang w:val="nb-NO"/>
        </w:rPr>
      </w:pPr>
    </w:p>
    <w:p w:rsidR="003978A2" w:rsidRDefault="003978A2" w:rsidP="000427B7">
      <w:pPr>
        <w:widowControl w:val="0"/>
        <w:tabs>
          <w:tab w:val="clear" w:pos="567"/>
        </w:tabs>
        <w:spacing w:line="240" w:lineRule="auto"/>
        <w:rPr>
          <w:szCs w:val="22"/>
          <w:lang w:val="nb-NO"/>
        </w:rPr>
      </w:pPr>
      <w:r>
        <w:rPr>
          <w:szCs w:val="22"/>
          <w:lang w:val="nb-NO"/>
        </w:rPr>
        <w:t>For de</w:t>
      </w:r>
      <w:r w:rsidR="0025465E">
        <w:rPr>
          <w:szCs w:val="22"/>
          <w:lang w:val="nb-NO"/>
        </w:rPr>
        <w:t>t</w:t>
      </w:r>
      <w:r>
        <w:rPr>
          <w:szCs w:val="22"/>
          <w:lang w:val="nb-NO"/>
        </w:rPr>
        <w:t xml:space="preserve"> totale leukocytt</w:t>
      </w:r>
      <w:r w:rsidR="0025465E">
        <w:rPr>
          <w:szCs w:val="22"/>
          <w:lang w:val="nb-NO"/>
        </w:rPr>
        <w:t>a</w:t>
      </w:r>
      <w:r>
        <w:rPr>
          <w:szCs w:val="22"/>
          <w:lang w:val="nb-NO"/>
        </w:rPr>
        <w:t>ll</w:t>
      </w:r>
      <w:r w:rsidR="0025465E">
        <w:rPr>
          <w:szCs w:val="22"/>
          <w:lang w:val="nb-NO"/>
        </w:rPr>
        <w:t>et</w:t>
      </w:r>
      <w:r>
        <w:rPr>
          <w:szCs w:val="22"/>
          <w:lang w:val="nb-NO"/>
        </w:rPr>
        <w:t xml:space="preserve"> ble en reduksjon vist ved uke</w:t>
      </w:r>
      <w:r w:rsidR="00A40811">
        <w:rPr>
          <w:szCs w:val="22"/>
          <w:lang w:val="nb-NO"/>
        </w:rPr>
        <w:t> </w:t>
      </w:r>
      <w:r>
        <w:rPr>
          <w:szCs w:val="22"/>
          <w:lang w:val="nb-NO"/>
        </w:rPr>
        <w:t>12 av behandlingen, de</w:t>
      </w:r>
      <w:r w:rsidR="00A40811">
        <w:rPr>
          <w:szCs w:val="22"/>
          <w:lang w:val="nb-NO"/>
        </w:rPr>
        <w:t>t</w:t>
      </w:r>
      <w:r>
        <w:rPr>
          <w:szCs w:val="22"/>
          <w:lang w:val="nb-NO"/>
        </w:rPr>
        <w:t xml:space="preserve"> økte langsomt igjen ved uke</w:t>
      </w:r>
      <w:r w:rsidR="00A40811">
        <w:rPr>
          <w:szCs w:val="22"/>
          <w:lang w:val="nb-NO"/>
        </w:rPr>
        <w:t> </w:t>
      </w:r>
      <w:r>
        <w:rPr>
          <w:szCs w:val="22"/>
          <w:lang w:val="nb-NO"/>
        </w:rPr>
        <w:t>16 (behandlingsslutt), og 12</w:t>
      </w:r>
      <w:r w:rsidR="00A40811">
        <w:rPr>
          <w:szCs w:val="22"/>
          <w:lang w:val="nb-NO"/>
        </w:rPr>
        <w:t> </w:t>
      </w:r>
      <w:r>
        <w:rPr>
          <w:szCs w:val="22"/>
          <w:lang w:val="nb-NO"/>
        </w:rPr>
        <w:t>måneder etter seponering av behandlingen hadde alle pasienter verdier over 3,0 x 10</w:t>
      </w:r>
      <w:r>
        <w:rPr>
          <w:szCs w:val="22"/>
          <w:vertAlign w:val="superscript"/>
          <w:lang w:val="nb-NO"/>
        </w:rPr>
        <w:t>9</w:t>
      </w:r>
      <w:r>
        <w:rPr>
          <w:szCs w:val="22"/>
          <w:lang w:val="nb-NO"/>
        </w:rPr>
        <w:t>/l.</w:t>
      </w:r>
    </w:p>
    <w:p w:rsidR="003978A2" w:rsidRDefault="003978A2" w:rsidP="000427B7">
      <w:pPr>
        <w:widowControl w:val="0"/>
        <w:tabs>
          <w:tab w:val="clear" w:pos="567"/>
        </w:tabs>
        <w:spacing w:line="240" w:lineRule="auto"/>
        <w:rPr>
          <w:szCs w:val="22"/>
          <w:lang w:val="nb-NO"/>
        </w:rPr>
      </w:pPr>
    </w:p>
    <w:p w:rsidR="003978A2" w:rsidRDefault="003978A2" w:rsidP="000427B7">
      <w:pPr>
        <w:widowControl w:val="0"/>
        <w:tabs>
          <w:tab w:val="clear" w:pos="567"/>
        </w:tabs>
        <w:spacing w:line="240" w:lineRule="auto"/>
        <w:rPr>
          <w:szCs w:val="22"/>
          <w:lang w:val="nb-NO"/>
        </w:rPr>
      </w:pPr>
      <w:r>
        <w:rPr>
          <w:szCs w:val="22"/>
          <w:lang w:val="nb-NO"/>
        </w:rPr>
        <w:t>En forbigående økning i gjennomsnittsverdier for eosinofiler ble observert så tidlig som uke</w:t>
      </w:r>
      <w:r w:rsidR="00A40811">
        <w:rPr>
          <w:szCs w:val="22"/>
          <w:lang w:val="nb-NO"/>
        </w:rPr>
        <w:t> </w:t>
      </w:r>
      <w:r>
        <w:rPr>
          <w:szCs w:val="22"/>
          <w:lang w:val="nb-NO"/>
        </w:rPr>
        <w:t xml:space="preserve">3, nådde </w:t>
      </w:r>
      <w:r w:rsidR="00A40811">
        <w:rPr>
          <w:szCs w:val="22"/>
          <w:lang w:val="nb-NO"/>
        </w:rPr>
        <w:t>maksimal verdi</w:t>
      </w:r>
      <w:r>
        <w:rPr>
          <w:szCs w:val="22"/>
          <w:lang w:val="nb-NO"/>
        </w:rPr>
        <w:t xml:space="preserve"> ved uke</w:t>
      </w:r>
      <w:r w:rsidR="00A40811">
        <w:rPr>
          <w:szCs w:val="22"/>
          <w:lang w:val="nb-NO"/>
        </w:rPr>
        <w:t> </w:t>
      </w:r>
      <w:r>
        <w:rPr>
          <w:szCs w:val="22"/>
          <w:lang w:val="nb-NO"/>
        </w:rPr>
        <w:t>5</w:t>
      </w:r>
      <w:r w:rsidR="00BC2DBD">
        <w:rPr>
          <w:szCs w:val="22"/>
          <w:lang w:val="nb-NO"/>
        </w:rPr>
        <w:t xml:space="preserve"> og 8</w:t>
      </w:r>
      <w:r>
        <w:rPr>
          <w:szCs w:val="22"/>
          <w:lang w:val="nb-NO"/>
        </w:rPr>
        <w:t>,og hadde returnert til baselineverdier ved uke</w:t>
      </w:r>
      <w:r w:rsidR="00A40811">
        <w:rPr>
          <w:szCs w:val="22"/>
          <w:lang w:val="nb-NO"/>
        </w:rPr>
        <w:t> </w:t>
      </w:r>
      <w:r>
        <w:rPr>
          <w:szCs w:val="22"/>
          <w:lang w:val="nb-NO"/>
        </w:rPr>
        <w:t>16.</w:t>
      </w:r>
    </w:p>
    <w:p w:rsidR="003978A2" w:rsidRDefault="003978A2" w:rsidP="000427B7">
      <w:pPr>
        <w:widowControl w:val="0"/>
        <w:tabs>
          <w:tab w:val="clear" w:pos="567"/>
        </w:tabs>
        <w:spacing w:line="240" w:lineRule="auto"/>
        <w:rPr>
          <w:szCs w:val="22"/>
          <w:lang w:val="nb-NO"/>
        </w:rPr>
      </w:pPr>
    </w:p>
    <w:p w:rsidR="003978A2" w:rsidRDefault="003978A2" w:rsidP="000427B7">
      <w:pPr>
        <w:widowControl w:val="0"/>
        <w:tabs>
          <w:tab w:val="clear" w:pos="567"/>
        </w:tabs>
        <w:spacing w:line="240" w:lineRule="auto"/>
        <w:rPr>
          <w:szCs w:val="22"/>
          <w:lang w:val="nb-NO"/>
        </w:rPr>
      </w:pPr>
      <w:r>
        <w:rPr>
          <w:szCs w:val="22"/>
          <w:lang w:val="nb-NO"/>
        </w:rPr>
        <w:t>For overvåkningsanbefalinger og klinisk håndtering av hematologiske bivirkninger, se pkt 4.4.</w:t>
      </w:r>
    </w:p>
    <w:p w:rsidR="003978A2" w:rsidRDefault="003978A2" w:rsidP="000427B7">
      <w:pPr>
        <w:widowControl w:val="0"/>
        <w:tabs>
          <w:tab w:val="clear" w:pos="567"/>
        </w:tabs>
        <w:spacing w:line="240" w:lineRule="auto"/>
        <w:rPr>
          <w:szCs w:val="22"/>
          <w:u w:val="single"/>
          <w:lang w:val="nb-NO"/>
        </w:rPr>
      </w:pPr>
    </w:p>
    <w:p w:rsidR="003978A2" w:rsidRDefault="003978A2">
      <w:pPr>
        <w:keepNext/>
        <w:widowControl w:val="0"/>
        <w:tabs>
          <w:tab w:val="clear" w:pos="567"/>
        </w:tabs>
        <w:spacing w:line="240" w:lineRule="auto"/>
        <w:rPr>
          <w:szCs w:val="22"/>
          <w:u w:val="single"/>
          <w:lang w:val="nb-NO"/>
        </w:rPr>
      </w:pPr>
      <w:r>
        <w:rPr>
          <w:szCs w:val="22"/>
          <w:u w:val="single"/>
          <w:lang w:val="nb-NO"/>
        </w:rPr>
        <w:t>Melding av mistenkte bivirkninger</w:t>
      </w:r>
    </w:p>
    <w:p w:rsidR="00BC2EE0" w:rsidRDefault="003978A2">
      <w:pPr>
        <w:keepNext/>
        <w:widowControl w:val="0"/>
        <w:tabs>
          <w:tab w:val="clear" w:pos="567"/>
        </w:tabs>
        <w:spacing w:line="240" w:lineRule="auto"/>
        <w:rPr>
          <w:szCs w:val="22"/>
          <w:lang w:val="nb-NO"/>
        </w:rPr>
      </w:pPr>
      <w:r>
        <w:rPr>
          <w:szCs w:val="22"/>
          <w:lang w:val="nb-NO"/>
        </w:rPr>
        <w:t xml:space="preserve">Melding av mistenkte bivirkninger etter godkjenning av legemidlet er viktig. Det gjør det mulig å overvåke forholdet mellom nytte og risiko for legemidlet kontinuerlig. Helsepersonell oppfordres til å melde enhver mistenkt bivirkning. Dette gjøres </w:t>
      </w:r>
      <w:r w:rsidRPr="00BC2EE0">
        <w:rPr>
          <w:color w:val="000000"/>
          <w:szCs w:val="22"/>
          <w:lang w:val="nb-NO"/>
        </w:rPr>
        <w:t xml:space="preserve">via </w:t>
      </w:r>
      <w:r w:rsidR="00B17718" w:rsidRPr="00BC2EE0">
        <w:rPr>
          <w:color w:val="000000"/>
          <w:szCs w:val="22"/>
          <w:highlight w:val="lightGray"/>
          <w:lang w:val="nb-NO"/>
        </w:rPr>
        <w:t xml:space="preserve">det nasjonale meldesystemet som beskrevet i </w:t>
      </w:r>
      <w:hyperlink r:id="rId10" w:history="1">
        <w:r w:rsidR="00BC2EE0" w:rsidRPr="001521E5">
          <w:rPr>
            <w:rStyle w:val="Hyperlink"/>
            <w:szCs w:val="22"/>
            <w:highlight w:val="lightGray"/>
          </w:rPr>
          <w:t>Appendix V</w:t>
        </w:r>
      </w:hyperlink>
      <w:r w:rsidR="00B17718" w:rsidRPr="00B17718">
        <w:rPr>
          <w:szCs w:val="22"/>
          <w:lang w:val="nb-NO"/>
        </w:rPr>
        <w:t>.</w:t>
      </w:r>
    </w:p>
    <w:p w:rsidR="003978A2" w:rsidRDefault="003978A2">
      <w:pPr>
        <w:keepNext/>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b/>
          <w:szCs w:val="22"/>
          <w:lang w:val="nb-NO"/>
        </w:rPr>
      </w:pPr>
      <w:r>
        <w:rPr>
          <w:b/>
          <w:bCs/>
          <w:szCs w:val="22"/>
          <w:lang w:val="nb-NO"/>
        </w:rPr>
        <w:t>4.9</w:t>
      </w:r>
      <w:r>
        <w:rPr>
          <w:b/>
          <w:bCs/>
          <w:szCs w:val="22"/>
          <w:lang w:val="nb-NO"/>
        </w:rPr>
        <w:tab/>
        <w:t>Overdosering</w:t>
      </w:r>
    </w:p>
    <w:p w:rsidR="003978A2" w:rsidRDefault="003978A2">
      <w:pPr>
        <w:keepNext/>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rPr>
      </w:pPr>
      <w:r>
        <w:rPr>
          <w:szCs w:val="22"/>
          <w:lang w:val="nb-NO"/>
        </w:rPr>
        <w:t>Symptomatisk behandling er indisert ved overdosering. Ingen spesifikk motgift er kjent.</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b/>
          <w:szCs w:val="22"/>
          <w:lang w:val="nb-NO"/>
        </w:rPr>
      </w:pPr>
      <w:r>
        <w:rPr>
          <w:b/>
          <w:bCs/>
          <w:szCs w:val="22"/>
          <w:lang w:val="nb-NO"/>
        </w:rPr>
        <w:t>5.</w:t>
      </w:r>
      <w:r>
        <w:rPr>
          <w:b/>
          <w:bCs/>
          <w:szCs w:val="22"/>
          <w:lang w:val="nb-NO"/>
        </w:rPr>
        <w:tab/>
        <w:t>FARMAKOLOGISKE EGENSKAPER</w:t>
      </w:r>
    </w:p>
    <w:p w:rsidR="003978A2" w:rsidRDefault="003978A2">
      <w:pPr>
        <w:keepNext/>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b/>
          <w:szCs w:val="22"/>
          <w:lang w:val="nb-NO"/>
        </w:rPr>
      </w:pPr>
      <w:r>
        <w:rPr>
          <w:b/>
          <w:bCs/>
          <w:szCs w:val="22"/>
          <w:lang w:val="nb-NO"/>
        </w:rPr>
        <w:t xml:space="preserve">5.1 </w:t>
      </w:r>
      <w:r>
        <w:rPr>
          <w:b/>
          <w:bCs/>
          <w:szCs w:val="22"/>
          <w:lang w:val="nb-NO"/>
        </w:rPr>
        <w:tab/>
        <w:t>Farmakodynamiske egenskaper</w:t>
      </w:r>
    </w:p>
    <w:p w:rsidR="003978A2" w:rsidRDefault="003978A2">
      <w:pPr>
        <w:keepNext/>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rPr>
      </w:pPr>
      <w:r>
        <w:rPr>
          <w:szCs w:val="22"/>
          <w:lang w:val="nb-NO"/>
        </w:rPr>
        <w:t xml:space="preserve">Farmakoteraputisk gruppe: </w:t>
      </w:r>
      <w:r w:rsidR="00D45401" w:rsidRPr="00D45401">
        <w:rPr>
          <w:szCs w:val="22"/>
          <w:lang w:val="nb-NO"/>
        </w:rPr>
        <w:t>Andre immunsuppressiver</w:t>
      </w:r>
      <w:r w:rsidR="00D45401">
        <w:rPr>
          <w:szCs w:val="22"/>
          <w:lang w:val="nb-NO"/>
        </w:rPr>
        <w:t>,</w:t>
      </w:r>
      <w:r w:rsidR="00D45401" w:rsidRPr="00D45401">
        <w:rPr>
          <w:szCs w:val="22"/>
          <w:lang w:val="nb-NO"/>
        </w:rPr>
        <w:t xml:space="preserve"> </w:t>
      </w:r>
      <w:r>
        <w:rPr>
          <w:szCs w:val="22"/>
          <w:lang w:val="nb-NO"/>
        </w:rPr>
        <w:t xml:space="preserve">ATC-kode: </w:t>
      </w:r>
      <w:r w:rsidR="00D45401" w:rsidRPr="00D45401">
        <w:rPr>
          <w:szCs w:val="22"/>
          <w:lang w:val="nb-NO"/>
        </w:rPr>
        <w:t>L04AX07</w:t>
      </w:r>
    </w:p>
    <w:p w:rsidR="003978A2" w:rsidRPr="00A40811" w:rsidRDefault="003978A2">
      <w:pPr>
        <w:widowControl w:val="0"/>
        <w:tabs>
          <w:tab w:val="clear" w:pos="567"/>
        </w:tabs>
        <w:spacing w:line="240" w:lineRule="auto"/>
        <w:rPr>
          <w:szCs w:val="22"/>
          <w:u w:val="single"/>
          <w:lang w:val="nb-NO"/>
        </w:rPr>
      </w:pPr>
    </w:p>
    <w:p w:rsidR="003978A2" w:rsidRDefault="003978A2">
      <w:pPr>
        <w:keepNext/>
        <w:widowControl w:val="0"/>
        <w:tabs>
          <w:tab w:val="clear" w:pos="567"/>
        </w:tabs>
        <w:spacing w:line="240" w:lineRule="auto"/>
        <w:rPr>
          <w:szCs w:val="22"/>
          <w:u w:val="single"/>
          <w:lang w:val="nb-NO"/>
        </w:rPr>
      </w:pPr>
      <w:r>
        <w:rPr>
          <w:szCs w:val="22"/>
          <w:u w:val="single"/>
          <w:lang w:val="nb-NO"/>
        </w:rPr>
        <w:t>Virkningsmekanisme</w:t>
      </w:r>
    </w:p>
    <w:p w:rsidR="003978A2" w:rsidRDefault="003978A2">
      <w:pPr>
        <w:keepNext/>
        <w:widowControl w:val="0"/>
        <w:tabs>
          <w:tab w:val="clear" w:pos="567"/>
        </w:tabs>
        <w:spacing w:line="240" w:lineRule="auto"/>
        <w:rPr>
          <w:szCs w:val="22"/>
          <w:lang w:val="nb-NO"/>
        </w:rPr>
      </w:pPr>
      <w:r>
        <w:rPr>
          <w:szCs w:val="22"/>
          <w:lang w:val="nb-NO"/>
        </w:rPr>
        <w:t xml:space="preserve">De antiinflammatoriske og immunmodulerende effektene av dimetylfumarat og dets metabolitt monometylfumarat er ikke fullt ut klarlagt, men antas hovedsakelig å være grunnet interaksjon med intracellulært redusert glutation i celler som er direkte involvert i patogenesen ved psoriasis. Denne interaksjonen med glutation fører til hemming av translokasjon inn i kjernen, og den transkripsjonelle aktiviteten til nukleær faktor kappa-lettkjede-enhancer av aktiverte B-celler (NF-κB). </w:t>
      </w:r>
    </w:p>
    <w:p w:rsidR="003978A2" w:rsidRDefault="003978A2">
      <w:pPr>
        <w:widowControl w:val="0"/>
        <w:tabs>
          <w:tab w:val="clear" w:pos="567"/>
        </w:tabs>
        <w:spacing w:line="240" w:lineRule="auto"/>
        <w:rPr>
          <w:szCs w:val="22"/>
          <w:lang w:val="nb-NO"/>
        </w:rPr>
      </w:pPr>
    </w:p>
    <w:p w:rsidR="003978A2" w:rsidRDefault="003978A2" w:rsidP="00BC2EE0">
      <w:pPr>
        <w:widowControl w:val="0"/>
        <w:tabs>
          <w:tab w:val="clear" w:pos="567"/>
        </w:tabs>
        <w:spacing w:line="240" w:lineRule="auto"/>
        <w:rPr>
          <w:szCs w:val="22"/>
          <w:lang w:val="nb-NO"/>
        </w:rPr>
      </w:pPr>
      <w:r>
        <w:rPr>
          <w:szCs w:val="22"/>
          <w:lang w:val="nb-NO"/>
        </w:rPr>
        <w:t xml:space="preserve">Den primære aktiviteten av dimetylfumarat og monometylfumarat anses å være immunmodulerende, noe som resulterer i en endring av T-hjelperceller (Th) fra Th1- og Th17-profil til en Th2-fenotype. Inflammatorisk cytokinproduksjon reduseres </w:t>
      </w:r>
      <w:r w:rsidR="00A40811">
        <w:rPr>
          <w:szCs w:val="22"/>
          <w:lang w:val="nb-NO"/>
        </w:rPr>
        <w:t>v</w:t>
      </w:r>
      <w:r>
        <w:rPr>
          <w:szCs w:val="22"/>
          <w:lang w:val="nb-NO"/>
        </w:rPr>
        <w:t>ed induksjon av proapoptotiske hendelser, hemming av keratinocytt</w:t>
      </w:r>
      <w:r w:rsidR="003F17FA">
        <w:rPr>
          <w:szCs w:val="22"/>
          <w:lang w:val="nb-NO"/>
        </w:rPr>
        <w:t>-</w:t>
      </w:r>
      <w:r>
        <w:rPr>
          <w:szCs w:val="22"/>
          <w:lang w:val="nb-NO"/>
        </w:rPr>
        <w:t xml:space="preserve">proliferasjon, redusert uttrykk av adhesjonsmolekyler og redusert inflammatorisk infiltrat i psoriasisplakk. </w:t>
      </w:r>
    </w:p>
    <w:p w:rsidR="003978A2" w:rsidRDefault="003978A2">
      <w:pPr>
        <w:widowControl w:val="0"/>
        <w:tabs>
          <w:tab w:val="clear" w:pos="567"/>
        </w:tabs>
        <w:spacing w:line="240" w:lineRule="auto"/>
        <w:rPr>
          <w:szCs w:val="22"/>
          <w:u w:val="single"/>
          <w:lang w:val="nb-NO"/>
        </w:rPr>
      </w:pPr>
    </w:p>
    <w:p w:rsidR="003978A2" w:rsidRDefault="003978A2">
      <w:pPr>
        <w:keepNext/>
        <w:widowControl w:val="0"/>
        <w:tabs>
          <w:tab w:val="clear" w:pos="567"/>
        </w:tabs>
        <w:spacing w:line="240" w:lineRule="auto"/>
        <w:rPr>
          <w:szCs w:val="22"/>
          <w:u w:val="single"/>
          <w:lang w:val="nb-NO"/>
        </w:rPr>
      </w:pPr>
      <w:r>
        <w:rPr>
          <w:szCs w:val="22"/>
          <w:u w:val="single"/>
          <w:lang w:val="nb-NO"/>
        </w:rPr>
        <w:t xml:space="preserve">Klinisk effekt og sikkerhet </w:t>
      </w:r>
    </w:p>
    <w:p w:rsidR="003978A2" w:rsidRDefault="003978A2">
      <w:pPr>
        <w:keepNext/>
        <w:widowControl w:val="0"/>
        <w:tabs>
          <w:tab w:val="clear" w:pos="567"/>
        </w:tabs>
        <w:spacing w:line="240" w:lineRule="auto"/>
        <w:rPr>
          <w:szCs w:val="22"/>
          <w:lang w:val="nb-NO"/>
        </w:rPr>
      </w:pPr>
      <w:r>
        <w:rPr>
          <w:szCs w:val="22"/>
          <w:lang w:val="nb-NO"/>
        </w:rPr>
        <w:t>Sikkerhet og effekt av Skilarence ble undersøkt i en dobbeltblind</w:t>
      </w:r>
      <w:r w:rsidR="00A40811">
        <w:rPr>
          <w:szCs w:val="22"/>
          <w:lang w:val="nb-NO"/>
        </w:rPr>
        <w:t>et</w:t>
      </w:r>
      <w:r>
        <w:rPr>
          <w:szCs w:val="22"/>
          <w:lang w:val="nb-NO"/>
        </w:rPr>
        <w:t xml:space="preserve">, 3-armet fase III-studie (1102) med placebo og aktiv </w:t>
      </w:r>
      <w:r w:rsidR="00A40811">
        <w:rPr>
          <w:szCs w:val="22"/>
          <w:lang w:val="nb-NO"/>
        </w:rPr>
        <w:t>komparator</w:t>
      </w:r>
      <w:r w:rsidR="00F01A26">
        <w:rPr>
          <w:szCs w:val="22"/>
          <w:lang w:val="nb-NO" w:bidi="nb-NO"/>
        </w:rPr>
        <w:t>kontroll</w:t>
      </w:r>
      <w:r>
        <w:rPr>
          <w:szCs w:val="22"/>
          <w:lang w:val="nb-NO"/>
        </w:rPr>
        <w:t xml:space="preserve"> med pasienter med moderat til alvorlig plakkpsoriasis (studie 1102). </w:t>
      </w:r>
      <w:r w:rsidR="00C019FE">
        <w:rPr>
          <w:szCs w:val="22"/>
          <w:lang w:val="nb-NO"/>
        </w:rPr>
        <w:t xml:space="preserve">I studien ble </w:t>
      </w:r>
      <w:r>
        <w:rPr>
          <w:szCs w:val="22"/>
          <w:lang w:val="nb-NO"/>
        </w:rPr>
        <w:t xml:space="preserve">704 pasienter  randomisert </w:t>
      </w:r>
      <w:r w:rsidR="00C019FE">
        <w:rPr>
          <w:szCs w:val="22"/>
          <w:lang w:val="nb-NO"/>
        </w:rPr>
        <w:t>til</w:t>
      </w:r>
      <w:r>
        <w:rPr>
          <w:szCs w:val="22"/>
          <w:lang w:val="nb-NO"/>
        </w:rPr>
        <w:t xml:space="preserve"> Skilarence, en aktiv komparator (</w:t>
      </w:r>
      <w:r w:rsidR="00BC2DBD">
        <w:rPr>
          <w:szCs w:val="22"/>
          <w:lang w:val="nb-NO"/>
        </w:rPr>
        <w:t xml:space="preserve">Fumaderm, et </w:t>
      </w:r>
      <w:r>
        <w:rPr>
          <w:szCs w:val="22"/>
          <w:lang w:val="nb-NO"/>
        </w:rPr>
        <w:t>kombinasjonspr</w:t>
      </w:r>
      <w:r w:rsidR="00A40811">
        <w:rPr>
          <w:szCs w:val="22"/>
          <w:lang w:val="nb-NO"/>
        </w:rPr>
        <w:t>eparat</w:t>
      </w:r>
      <w:r>
        <w:rPr>
          <w:szCs w:val="22"/>
          <w:lang w:val="nb-NO"/>
        </w:rPr>
        <w:t xml:space="preserve"> med samme innhold av dimetylfumarat pluss 3</w:t>
      </w:r>
      <w:r w:rsidR="00A40811">
        <w:rPr>
          <w:szCs w:val="22"/>
          <w:lang w:val="nb-NO"/>
        </w:rPr>
        <w:t> </w:t>
      </w:r>
      <w:r>
        <w:rPr>
          <w:szCs w:val="22"/>
          <w:lang w:val="nb-NO"/>
        </w:rPr>
        <w:t>monoetylfumaratsalter) og placebo i et forhold på 2:2:1. Pasienter begynte behandling med tabletter med innhold 30 mg/dag dimetylfumarat eller placebo, og titrering opp til maksimalt 720</w:t>
      </w:r>
      <w:r w:rsidR="008E2985">
        <w:rPr>
          <w:szCs w:val="22"/>
          <w:lang w:val="nb-NO"/>
        </w:rPr>
        <w:t> mg</w:t>
      </w:r>
      <w:r>
        <w:rPr>
          <w:szCs w:val="22"/>
          <w:lang w:val="nb-NO"/>
        </w:rPr>
        <w:t xml:space="preserve">/dag i begge aktive behandlingsarmer som beskrevet i </w:t>
      </w:r>
      <w:r w:rsidR="008E2985">
        <w:rPr>
          <w:szCs w:val="22"/>
          <w:lang w:val="nb-NO"/>
        </w:rPr>
        <w:t>pkt. </w:t>
      </w:r>
      <w:r>
        <w:rPr>
          <w:szCs w:val="22"/>
          <w:lang w:val="nb-NO"/>
        </w:rPr>
        <w:t xml:space="preserve">4.2. Dersom behandlingseffekt ble observert før maksimaldosen på dimetylfumarat 720 mg/dag var nådd, var det unødvendig med en ytterligere økning av dosen, og dosen skulle reduseres jevnt til en individuell vedlikeholdsdose. Ved individuell intolerabilitet ved økt dosering i løpet av uke 4 til 16, skulle pasienten gå tilbake til den siste tolererte dosen tatt </w:t>
      </w:r>
      <w:r w:rsidR="00DB663A">
        <w:rPr>
          <w:szCs w:val="22"/>
          <w:lang w:val="nb-NO"/>
        </w:rPr>
        <w:t>siden start</w:t>
      </w:r>
      <w:r>
        <w:rPr>
          <w:szCs w:val="22"/>
          <w:lang w:val="nb-NO"/>
        </w:rPr>
        <w:t xml:space="preserve"> av uke 4, og som skulle opprettholdes inntil slutten av behandlingsperioden (uke 16). Pasientene mottok behandling i opp til 16 uker og oppfølgingsbesøk var planlagt for opp til 12</w:t>
      </w:r>
      <w:r w:rsidR="00F028C3">
        <w:rPr>
          <w:szCs w:val="22"/>
          <w:lang w:val="nb-NO"/>
        </w:rPr>
        <w:t> måneder</w:t>
      </w:r>
      <w:r>
        <w:rPr>
          <w:szCs w:val="22"/>
          <w:lang w:val="nb-NO"/>
        </w:rPr>
        <w:t xml:space="preserve"> etter avsluttet behandling.</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r>
        <w:rPr>
          <w:szCs w:val="22"/>
          <w:lang w:val="nb-NO"/>
        </w:rPr>
        <w:t xml:space="preserve">Det var god balanse i demografiske og baselineparametre mellom behandlingsgruppene. Av de 699 pasientene var de fleste var kaukasiere (99 %) og menn (65 %), og gjennomsnittsalderen var 44 år. De fleste pasientene (91 %) var &lt; 65 år. De fleste pasientene hadde moderat psoriasis basert på PASI-skår for psoriasisområde og alvorlighetsgrad (Psoriasis Area and Severity Index) og PGAI-skår for legens totalvurdering (Physician’s Global Assessment) ved baseline: gjennomsnittlig PASI-skår ved baseline var 16,35 og 60 % av pasientene ble scoret som moderat på PGA. Flertallet av pasientene rapporterte en </w:t>
      </w:r>
      <w:r w:rsidR="003E1A05">
        <w:rPr>
          <w:szCs w:val="22"/>
          <w:lang w:val="nb-NO"/>
        </w:rPr>
        <w:t>"</w:t>
      </w:r>
      <w:r>
        <w:rPr>
          <w:szCs w:val="22"/>
          <w:lang w:val="nb-NO"/>
        </w:rPr>
        <w:t>svært høy</w:t>
      </w:r>
      <w:r w:rsidR="003E1A05">
        <w:rPr>
          <w:szCs w:val="22"/>
          <w:lang w:val="nb-NO"/>
        </w:rPr>
        <w:t>"</w:t>
      </w:r>
      <w:r>
        <w:rPr>
          <w:szCs w:val="22"/>
          <w:lang w:val="nb-NO"/>
        </w:rPr>
        <w:t xml:space="preserve"> eller </w:t>
      </w:r>
      <w:r w:rsidR="003E1A05">
        <w:rPr>
          <w:szCs w:val="22"/>
          <w:lang w:val="nb-NO"/>
        </w:rPr>
        <w:t>"</w:t>
      </w:r>
      <w:r>
        <w:rPr>
          <w:szCs w:val="22"/>
          <w:lang w:val="nb-NO"/>
        </w:rPr>
        <w:t>ekstremt høy</w:t>
      </w:r>
      <w:r w:rsidR="003E1A05">
        <w:rPr>
          <w:szCs w:val="22"/>
          <w:lang w:val="nb-NO"/>
        </w:rPr>
        <w:t>"</w:t>
      </w:r>
      <w:r>
        <w:rPr>
          <w:szCs w:val="22"/>
          <w:lang w:val="nb-NO"/>
        </w:rPr>
        <w:t xml:space="preserve"> påvirkning av psoriasis på sitt liv basert på Dermatologisk livskvalitetsindeks (DLQI), med en gjennomsnittlig DLQI-skår på 11,5. </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autoSpaceDE w:val="0"/>
        <w:autoSpaceDN w:val="0"/>
        <w:adjustRightInd w:val="0"/>
        <w:spacing w:line="240" w:lineRule="auto"/>
        <w:rPr>
          <w:szCs w:val="22"/>
          <w:lang w:val="nb-NO"/>
        </w:rPr>
      </w:pPr>
      <w:r>
        <w:rPr>
          <w:szCs w:val="22"/>
          <w:lang w:val="nb-NO"/>
        </w:rPr>
        <w:t xml:space="preserve">Etter 16 ukers behandling ble Skilarence funnet å være bedre enn </w:t>
      </w:r>
      <w:r w:rsidR="00A40811">
        <w:rPr>
          <w:szCs w:val="22"/>
          <w:lang w:val="nb-NO"/>
        </w:rPr>
        <w:t xml:space="preserve">placebo </w:t>
      </w:r>
      <w:r>
        <w:rPr>
          <w:szCs w:val="22"/>
          <w:lang w:val="nb-NO"/>
        </w:rPr>
        <w:t xml:space="preserve">(p &lt; 0,0001) basert på PASI 75 og PGA-skår </w:t>
      </w:r>
      <w:r w:rsidR="00A52123">
        <w:rPr>
          <w:szCs w:val="22"/>
          <w:lang w:val="nb-NO"/>
        </w:rPr>
        <w:t xml:space="preserve">på helet eller </w:t>
      </w:r>
      <w:r w:rsidR="00846CDE">
        <w:rPr>
          <w:szCs w:val="22"/>
          <w:lang w:val="nb-NO"/>
        </w:rPr>
        <w:t>nesten tilhelet</w:t>
      </w:r>
      <w:r w:rsidR="00AD33D9">
        <w:rPr>
          <w:szCs w:val="22"/>
          <w:lang w:val="nb-NO"/>
        </w:rPr>
        <w:t xml:space="preserve">, </w:t>
      </w:r>
      <w:r>
        <w:rPr>
          <w:szCs w:val="22"/>
          <w:lang w:val="nb-NO"/>
        </w:rPr>
        <w:t xml:space="preserve">og ikke dårligere (ved bruk av en </w:t>
      </w:r>
      <w:r w:rsidR="00F94A20">
        <w:rPr>
          <w:szCs w:val="22"/>
          <w:lang w:val="nb-NO"/>
        </w:rPr>
        <w:t>non-inferior</w:t>
      </w:r>
      <w:r w:rsidR="00AD33D9">
        <w:rPr>
          <w:szCs w:val="22"/>
          <w:lang w:val="nb-NO"/>
        </w:rPr>
        <w:t>ity</w:t>
      </w:r>
      <w:r>
        <w:rPr>
          <w:szCs w:val="22"/>
          <w:lang w:val="nb-NO"/>
        </w:rPr>
        <w:t>margin på 15 %) enn den aktive komparatoren (p &lt; 0,0003) basert på PASI 75.</w:t>
      </w:r>
    </w:p>
    <w:p w:rsidR="00BC2EE0" w:rsidRPr="00C80722" w:rsidRDefault="00BC2EE0" w:rsidP="00BC2EE0">
      <w:pPr>
        <w:keepLines/>
        <w:tabs>
          <w:tab w:val="clear" w:pos="567"/>
        </w:tabs>
        <w:spacing w:line="240" w:lineRule="auto"/>
        <w:rPr>
          <w:sz w:val="20"/>
          <w:lang w:val="nb-NO"/>
        </w:rPr>
      </w:pPr>
    </w:p>
    <w:tbl>
      <w:tblPr>
        <w:tblW w:w="9180" w:type="dxa"/>
        <w:tblLayout w:type="fixed"/>
        <w:tblCellMar>
          <w:top w:w="28" w:type="dxa"/>
          <w:bottom w:w="28" w:type="dxa"/>
        </w:tblCellMar>
        <w:tblLook w:val="04A0" w:firstRow="1" w:lastRow="0" w:firstColumn="1" w:lastColumn="0" w:noHBand="0" w:noVBand="1"/>
      </w:tblPr>
      <w:tblGrid>
        <w:gridCol w:w="4077"/>
        <w:gridCol w:w="709"/>
        <w:gridCol w:w="1134"/>
        <w:gridCol w:w="709"/>
        <w:gridCol w:w="283"/>
        <w:gridCol w:w="426"/>
        <w:gridCol w:w="1842"/>
      </w:tblGrid>
      <w:tr w:rsidR="00BC2EE0" w:rsidRPr="00BC2EE0" w:rsidTr="00BC2EE0">
        <w:tc>
          <w:tcPr>
            <w:tcW w:w="9180" w:type="dxa"/>
            <w:gridSpan w:val="7"/>
          </w:tcPr>
          <w:p w:rsidR="00BC2EE0" w:rsidRPr="00BC2EE0" w:rsidRDefault="00BC2EE0" w:rsidP="00BC2EE0">
            <w:pPr>
              <w:keepNext/>
              <w:keepLines/>
              <w:tabs>
                <w:tab w:val="clear" w:pos="567"/>
              </w:tabs>
              <w:spacing w:line="240" w:lineRule="auto"/>
              <w:rPr>
                <w:b/>
                <w:sz w:val="20"/>
                <w:lang w:eastAsia="nl-BE"/>
              </w:rPr>
            </w:pPr>
            <w:r w:rsidRPr="00BC2EE0">
              <w:rPr>
                <w:b/>
                <w:sz w:val="20"/>
                <w:lang w:val="nb-NO"/>
              </w:rPr>
              <w:t>Oppsummering av klinisk effekt etter 16 ukers behandling i studie 1102</w:t>
            </w:r>
          </w:p>
        </w:tc>
      </w:tr>
      <w:tr w:rsidR="00BC2EE0" w:rsidRPr="00BC2EE0" w:rsidTr="00BC2EE0">
        <w:tc>
          <w:tcPr>
            <w:tcW w:w="4077" w:type="dxa"/>
            <w:tcBorders>
              <w:top w:val="single" w:sz="4" w:space="0" w:color="auto"/>
            </w:tcBorders>
          </w:tcPr>
          <w:p w:rsidR="00BC2EE0" w:rsidRPr="00BC2EE0" w:rsidRDefault="00BC2EE0" w:rsidP="00BC2EE0">
            <w:pPr>
              <w:keepNext/>
              <w:keepLines/>
              <w:tabs>
                <w:tab w:val="clear" w:pos="567"/>
              </w:tabs>
              <w:spacing w:line="240" w:lineRule="auto"/>
              <w:rPr>
                <w:b/>
                <w:sz w:val="20"/>
                <w:lang w:eastAsia="nl-BE"/>
              </w:rPr>
            </w:pPr>
            <w:r w:rsidRPr="00BC2EE0">
              <w:rPr>
                <w:b/>
                <w:sz w:val="20"/>
                <w:lang w:val="nb-NO"/>
              </w:rPr>
              <w:t>Vurdering</w:t>
            </w:r>
          </w:p>
        </w:tc>
        <w:tc>
          <w:tcPr>
            <w:tcW w:w="1843" w:type="dxa"/>
            <w:gridSpan w:val="2"/>
            <w:tcBorders>
              <w:top w:val="single" w:sz="4" w:space="0" w:color="auto"/>
              <w:left w:val="nil"/>
            </w:tcBorders>
          </w:tcPr>
          <w:p w:rsidR="00BC2EE0" w:rsidRPr="00BC2EE0" w:rsidRDefault="00BC2EE0" w:rsidP="00BC2EE0">
            <w:pPr>
              <w:keepNext/>
              <w:keepLines/>
              <w:tabs>
                <w:tab w:val="clear" w:pos="567"/>
              </w:tabs>
              <w:spacing w:line="240" w:lineRule="auto"/>
              <w:jc w:val="center"/>
              <w:rPr>
                <w:b/>
                <w:sz w:val="20"/>
                <w:lang w:eastAsia="nl-BE"/>
              </w:rPr>
            </w:pPr>
            <w:r w:rsidRPr="00BC2EE0">
              <w:rPr>
                <w:b/>
                <w:sz w:val="20"/>
                <w:lang w:eastAsia="nl-BE"/>
              </w:rPr>
              <w:t>Skilarence</w:t>
            </w:r>
          </w:p>
        </w:tc>
        <w:tc>
          <w:tcPr>
            <w:tcW w:w="1418" w:type="dxa"/>
            <w:gridSpan w:val="3"/>
            <w:tcBorders>
              <w:top w:val="single" w:sz="4" w:space="0" w:color="auto"/>
              <w:left w:val="nil"/>
            </w:tcBorders>
          </w:tcPr>
          <w:p w:rsidR="00BC2EE0" w:rsidRPr="00BC2EE0" w:rsidRDefault="00BC2EE0" w:rsidP="00BC2EE0">
            <w:pPr>
              <w:keepNext/>
              <w:keepLines/>
              <w:tabs>
                <w:tab w:val="clear" w:pos="567"/>
              </w:tabs>
              <w:spacing w:line="240" w:lineRule="auto"/>
              <w:jc w:val="center"/>
              <w:rPr>
                <w:b/>
                <w:sz w:val="20"/>
                <w:lang w:eastAsia="nl-BE"/>
              </w:rPr>
            </w:pPr>
            <w:r w:rsidRPr="00BC2EE0">
              <w:rPr>
                <w:b/>
                <w:sz w:val="20"/>
                <w:lang w:eastAsia="nl-BE"/>
              </w:rPr>
              <w:t>Placebo</w:t>
            </w:r>
          </w:p>
        </w:tc>
        <w:tc>
          <w:tcPr>
            <w:tcW w:w="1842" w:type="dxa"/>
            <w:tcBorders>
              <w:top w:val="single" w:sz="4" w:space="0" w:color="auto"/>
              <w:left w:val="nil"/>
            </w:tcBorders>
          </w:tcPr>
          <w:p w:rsidR="00BC2EE0" w:rsidRPr="00BC2EE0" w:rsidRDefault="00BC2EE0" w:rsidP="00BC2EE0">
            <w:pPr>
              <w:keepNext/>
              <w:keepLines/>
              <w:tabs>
                <w:tab w:val="clear" w:pos="567"/>
              </w:tabs>
              <w:spacing w:line="240" w:lineRule="auto"/>
              <w:jc w:val="center"/>
              <w:rPr>
                <w:b/>
                <w:sz w:val="20"/>
                <w:lang w:eastAsia="nl-BE"/>
              </w:rPr>
            </w:pPr>
            <w:r w:rsidRPr="00BC2EE0">
              <w:rPr>
                <w:b/>
                <w:sz w:val="20"/>
                <w:lang w:eastAsia="nl-BE"/>
              </w:rPr>
              <w:t>Fumaderm</w:t>
            </w:r>
          </w:p>
        </w:tc>
      </w:tr>
      <w:tr w:rsidR="00BC2EE0" w:rsidRPr="00BC2EE0" w:rsidTr="00BC2EE0">
        <w:tc>
          <w:tcPr>
            <w:tcW w:w="4077" w:type="dxa"/>
            <w:tcBorders>
              <w:bottom w:val="single" w:sz="4" w:space="0" w:color="auto"/>
            </w:tcBorders>
          </w:tcPr>
          <w:p w:rsidR="00BC2EE0" w:rsidRPr="00BC2EE0" w:rsidRDefault="00BC2EE0" w:rsidP="00BC2EE0">
            <w:pPr>
              <w:keepNext/>
              <w:keepLines/>
              <w:tabs>
                <w:tab w:val="clear" w:pos="567"/>
              </w:tabs>
              <w:spacing w:line="240" w:lineRule="auto"/>
              <w:rPr>
                <w:sz w:val="20"/>
                <w:lang w:eastAsia="nl-BE"/>
              </w:rPr>
            </w:pPr>
          </w:p>
        </w:tc>
        <w:tc>
          <w:tcPr>
            <w:tcW w:w="1843" w:type="dxa"/>
            <w:gridSpan w:val="2"/>
            <w:tcBorders>
              <w:left w:val="nil"/>
              <w:bottom w:val="single" w:sz="4" w:space="0" w:color="auto"/>
            </w:tcBorders>
          </w:tcPr>
          <w:p w:rsidR="00BC2EE0" w:rsidRPr="00BC2EE0" w:rsidRDefault="00BC2EE0" w:rsidP="00BC2EE0">
            <w:pPr>
              <w:keepNext/>
              <w:keepLines/>
              <w:tabs>
                <w:tab w:val="clear" w:pos="567"/>
              </w:tabs>
              <w:spacing w:line="240" w:lineRule="auto"/>
              <w:jc w:val="center"/>
              <w:rPr>
                <w:sz w:val="20"/>
                <w:lang w:eastAsia="nl-BE"/>
              </w:rPr>
            </w:pPr>
            <w:r w:rsidRPr="00BC2EE0">
              <w:rPr>
                <w:b/>
                <w:sz w:val="20"/>
                <w:lang w:eastAsia="nl-BE"/>
              </w:rPr>
              <w:t>N=267</w:t>
            </w:r>
          </w:p>
        </w:tc>
        <w:tc>
          <w:tcPr>
            <w:tcW w:w="1418" w:type="dxa"/>
            <w:gridSpan w:val="3"/>
            <w:tcBorders>
              <w:left w:val="nil"/>
              <w:bottom w:val="single" w:sz="4" w:space="0" w:color="auto"/>
            </w:tcBorders>
          </w:tcPr>
          <w:p w:rsidR="00BC2EE0" w:rsidRPr="00BC2EE0" w:rsidRDefault="00BC2EE0" w:rsidP="00BC2EE0">
            <w:pPr>
              <w:keepNext/>
              <w:keepLines/>
              <w:tabs>
                <w:tab w:val="clear" w:pos="567"/>
              </w:tabs>
              <w:spacing w:line="240" w:lineRule="auto"/>
              <w:jc w:val="center"/>
              <w:rPr>
                <w:sz w:val="20"/>
                <w:lang w:eastAsia="nl-BE"/>
              </w:rPr>
            </w:pPr>
            <w:r w:rsidRPr="00BC2EE0">
              <w:rPr>
                <w:b/>
                <w:sz w:val="20"/>
                <w:lang w:eastAsia="nl-BE"/>
              </w:rPr>
              <w:t>N=131</w:t>
            </w:r>
          </w:p>
        </w:tc>
        <w:tc>
          <w:tcPr>
            <w:tcW w:w="1842" w:type="dxa"/>
            <w:tcBorders>
              <w:left w:val="nil"/>
              <w:bottom w:val="single" w:sz="4" w:space="0" w:color="auto"/>
            </w:tcBorders>
          </w:tcPr>
          <w:p w:rsidR="00BC2EE0" w:rsidRPr="00BC2EE0" w:rsidRDefault="00BC2EE0" w:rsidP="00BC2EE0">
            <w:pPr>
              <w:keepNext/>
              <w:keepLines/>
              <w:tabs>
                <w:tab w:val="clear" w:pos="567"/>
              </w:tabs>
              <w:spacing w:line="240" w:lineRule="auto"/>
              <w:jc w:val="center"/>
              <w:rPr>
                <w:sz w:val="20"/>
                <w:lang w:eastAsia="nl-BE"/>
              </w:rPr>
            </w:pPr>
            <w:r w:rsidRPr="00BC2EE0">
              <w:rPr>
                <w:b/>
                <w:sz w:val="20"/>
                <w:lang w:eastAsia="nl-BE"/>
              </w:rPr>
              <w:t>N=273</w:t>
            </w:r>
          </w:p>
        </w:tc>
      </w:tr>
      <w:tr w:rsidR="00BC2EE0" w:rsidRPr="00BC2EE0" w:rsidTr="00BC2EE0">
        <w:tc>
          <w:tcPr>
            <w:tcW w:w="9180" w:type="dxa"/>
            <w:gridSpan w:val="7"/>
            <w:tcBorders>
              <w:top w:val="single" w:sz="4" w:space="0" w:color="auto"/>
            </w:tcBorders>
          </w:tcPr>
          <w:p w:rsidR="00BC2EE0" w:rsidRPr="00BC2EE0" w:rsidRDefault="00BC2EE0" w:rsidP="00BC2EE0">
            <w:pPr>
              <w:keepNext/>
              <w:keepLines/>
              <w:tabs>
                <w:tab w:val="clear" w:pos="567"/>
              </w:tabs>
              <w:spacing w:line="240" w:lineRule="auto"/>
              <w:rPr>
                <w:sz w:val="20"/>
                <w:lang w:val="it-IT"/>
              </w:rPr>
            </w:pPr>
            <w:r w:rsidRPr="00BC2EE0">
              <w:rPr>
                <w:b/>
                <w:sz w:val="20"/>
                <w:lang w:val="nb-NO"/>
              </w:rPr>
              <w:t>Superiority testing kontra placebo</w:t>
            </w:r>
          </w:p>
        </w:tc>
      </w:tr>
      <w:tr w:rsidR="00BC2EE0" w:rsidRPr="00BC2EE0" w:rsidTr="00BC2EE0">
        <w:tc>
          <w:tcPr>
            <w:tcW w:w="4077" w:type="dxa"/>
          </w:tcPr>
          <w:p w:rsidR="00BC2EE0" w:rsidRPr="00BC2EE0" w:rsidRDefault="00BC2EE0" w:rsidP="00BC2EE0">
            <w:pPr>
              <w:keepNext/>
              <w:keepLines/>
              <w:tabs>
                <w:tab w:val="clear" w:pos="567"/>
              </w:tabs>
              <w:spacing w:line="240" w:lineRule="auto"/>
              <w:jc w:val="both"/>
              <w:rPr>
                <w:b/>
                <w:sz w:val="20"/>
                <w:lang w:val="nb-NO"/>
              </w:rPr>
            </w:pPr>
            <w:r w:rsidRPr="00BC2EE0">
              <w:rPr>
                <w:b/>
                <w:sz w:val="20"/>
                <w:lang w:val="nb-NO"/>
              </w:rPr>
              <w:t>PASI 75</w:t>
            </w:r>
            <w:r w:rsidRPr="00BC2EE0">
              <w:rPr>
                <w:sz w:val="20"/>
                <w:lang w:val="nb-NO"/>
              </w:rPr>
              <w:t>, n (%)</w:t>
            </w:r>
          </w:p>
        </w:tc>
        <w:tc>
          <w:tcPr>
            <w:tcW w:w="1843" w:type="dxa"/>
            <w:gridSpan w:val="2"/>
            <w:tcBorders>
              <w:left w:val="nil"/>
            </w:tcBorders>
            <w:vAlign w:val="center"/>
          </w:tcPr>
          <w:p w:rsidR="00BC2EE0" w:rsidRPr="00BC2EE0" w:rsidRDefault="00BC2EE0" w:rsidP="00BC2EE0">
            <w:pPr>
              <w:keepNext/>
              <w:keepLines/>
              <w:tabs>
                <w:tab w:val="clear" w:pos="567"/>
              </w:tabs>
              <w:spacing w:line="240" w:lineRule="auto"/>
              <w:jc w:val="center"/>
              <w:rPr>
                <w:b/>
                <w:sz w:val="20"/>
                <w:lang w:eastAsia="nl-BE"/>
              </w:rPr>
            </w:pPr>
            <w:r w:rsidRPr="00BC2EE0">
              <w:rPr>
                <w:sz w:val="20"/>
                <w:lang w:eastAsia="nl-BE"/>
              </w:rPr>
              <w:t>100 (37,5)</w:t>
            </w:r>
          </w:p>
        </w:tc>
        <w:tc>
          <w:tcPr>
            <w:tcW w:w="1418" w:type="dxa"/>
            <w:gridSpan w:val="3"/>
            <w:tcBorders>
              <w:left w:val="nil"/>
            </w:tcBorders>
            <w:vAlign w:val="center"/>
          </w:tcPr>
          <w:p w:rsidR="00BC2EE0" w:rsidRPr="00BC2EE0" w:rsidRDefault="00BC2EE0" w:rsidP="00BC2EE0">
            <w:pPr>
              <w:keepNext/>
              <w:keepLines/>
              <w:tabs>
                <w:tab w:val="clear" w:pos="567"/>
              </w:tabs>
              <w:spacing w:line="240" w:lineRule="auto"/>
              <w:jc w:val="center"/>
              <w:rPr>
                <w:sz w:val="20"/>
                <w:lang w:eastAsia="nl-BE"/>
              </w:rPr>
            </w:pPr>
            <w:r w:rsidRPr="00BC2EE0">
              <w:rPr>
                <w:sz w:val="20"/>
                <w:lang w:eastAsia="nl-BE"/>
              </w:rPr>
              <w:t>20 (15,3)</w:t>
            </w:r>
          </w:p>
        </w:tc>
        <w:tc>
          <w:tcPr>
            <w:tcW w:w="1842" w:type="dxa"/>
            <w:tcBorders>
              <w:left w:val="nil"/>
            </w:tcBorders>
            <w:vAlign w:val="center"/>
          </w:tcPr>
          <w:p w:rsidR="00BC2EE0" w:rsidRPr="00BC2EE0" w:rsidRDefault="00BC2EE0" w:rsidP="00BC2EE0">
            <w:pPr>
              <w:keepNext/>
              <w:keepLines/>
              <w:tabs>
                <w:tab w:val="clear" w:pos="567"/>
              </w:tabs>
              <w:spacing w:line="240" w:lineRule="auto"/>
              <w:jc w:val="center"/>
              <w:rPr>
                <w:sz w:val="20"/>
                <w:lang w:eastAsia="nl-BE"/>
              </w:rPr>
            </w:pPr>
            <w:r w:rsidRPr="00BC2EE0">
              <w:rPr>
                <w:sz w:val="20"/>
                <w:lang w:eastAsia="nl-BE"/>
              </w:rPr>
              <w:t>110 (40,3)</w:t>
            </w:r>
          </w:p>
        </w:tc>
      </w:tr>
      <w:tr w:rsidR="00BC2EE0" w:rsidRPr="00BC2EE0" w:rsidTr="00BC2EE0">
        <w:tc>
          <w:tcPr>
            <w:tcW w:w="4077" w:type="dxa"/>
          </w:tcPr>
          <w:p w:rsidR="00BC2EE0" w:rsidRPr="00BC2EE0" w:rsidRDefault="00BC2EE0" w:rsidP="00BC2EE0">
            <w:pPr>
              <w:keepNext/>
              <w:keepLines/>
              <w:tabs>
                <w:tab w:val="clear" w:pos="567"/>
              </w:tabs>
              <w:spacing w:line="240" w:lineRule="auto"/>
              <w:ind w:left="142"/>
              <w:rPr>
                <w:sz w:val="20"/>
                <w:lang w:val="nb-NO"/>
              </w:rPr>
            </w:pPr>
            <w:r w:rsidRPr="00BC2EE0">
              <w:rPr>
                <w:sz w:val="20"/>
                <w:lang w:val="nb-NO"/>
              </w:rPr>
              <w:t>p-verdi</w:t>
            </w:r>
          </w:p>
        </w:tc>
        <w:tc>
          <w:tcPr>
            <w:tcW w:w="2552" w:type="dxa"/>
            <w:gridSpan w:val="3"/>
            <w:tcBorders>
              <w:left w:val="nil"/>
            </w:tcBorders>
          </w:tcPr>
          <w:p w:rsidR="00BC2EE0" w:rsidRPr="00BC2EE0" w:rsidRDefault="00BC2EE0" w:rsidP="00BC2EE0">
            <w:pPr>
              <w:tabs>
                <w:tab w:val="clear" w:pos="567"/>
              </w:tabs>
              <w:spacing w:line="240" w:lineRule="auto"/>
              <w:ind w:right="317"/>
              <w:jc w:val="right"/>
              <w:rPr>
                <w:sz w:val="20"/>
                <w:vertAlign w:val="superscript"/>
                <w:lang w:eastAsia="nl-BE"/>
              </w:rPr>
            </w:pPr>
            <w:r w:rsidRPr="00BC2EE0">
              <w:rPr>
                <w:sz w:val="20"/>
                <w:lang w:eastAsia="nl-BE"/>
              </w:rPr>
              <w:t>&lt;0,0001</w:t>
            </w:r>
            <w:r w:rsidRPr="00BC2EE0">
              <w:rPr>
                <w:sz w:val="20"/>
                <w:vertAlign w:val="superscript"/>
                <w:lang w:eastAsia="nl-BE"/>
              </w:rPr>
              <w:t>a</w:t>
            </w:r>
          </w:p>
        </w:tc>
        <w:tc>
          <w:tcPr>
            <w:tcW w:w="2551" w:type="dxa"/>
            <w:gridSpan w:val="3"/>
            <w:tcBorders>
              <w:left w:val="nil"/>
            </w:tcBorders>
          </w:tcPr>
          <w:p w:rsidR="00BC2EE0" w:rsidRPr="00BC2EE0" w:rsidRDefault="00BC2EE0" w:rsidP="00BC2EE0">
            <w:pPr>
              <w:tabs>
                <w:tab w:val="clear" w:pos="567"/>
              </w:tabs>
              <w:spacing w:line="240" w:lineRule="auto"/>
              <w:ind w:left="317"/>
              <w:rPr>
                <w:sz w:val="20"/>
                <w:vertAlign w:val="superscript"/>
                <w:lang w:eastAsia="nl-BE"/>
              </w:rPr>
            </w:pPr>
            <w:r w:rsidRPr="00BC2EE0">
              <w:rPr>
                <w:sz w:val="20"/>
                <w:lang w:eastAsia="nl-BE"/>
              </w:rPr>
              <w:t>&lt;0,0001</w:t>
            </w:r>
            <w:r w:rsidRPr="00BC2EE0">
              <w:rPr>
                <w:sz w:val="20"/>
                <w:vertAlign w:val="superscript"/>
                <w:lang w:eastAsia="nl-BE"/>
              </w:rPr>
              <w:t>a</w:t>
            </w:r>
          </w:p>
        </w:tc>
      </w:tr>
      <w:tr w:rsidR="00BC2EE0" w:rsidRPr="00BC2EE0" w:rsidTr="00BC2EE0">
        <w:tc>
          <w:tcPr>
            <w:tcW w:w="4077" w:type="dxa"/>
          </w:tcPr>
          <w:p w:rsidR="00BC2EE0" w:rsidRPr="00BC2EE0" w:rsidRDefault="00BC2EE0" w:rsidP="00BC2EE0">
            <w:pPr>
              <w:keepNext/>
              <w:keepLines/>
              <w:tabs>
                <w:tab w:val="clear" w:pos="567"/>
              </w:tabs>
              <w:spacing w:line="240" w:lineRule="auto"/>
              <w:rPr>
                <w:b/>
                <w:sz w:val="20"/>
                <w:lang w:val="sv-SE"/>
              </w:rPr>
            </w:pPr>
            <w:r w:rsidRPr="00BC2EE0">
              <w:rPr>
                <w:b/>
                <w:sz w:val="20"/>
                <w:lang w:val="sv-SE"/>
              </w:rPr>
              <w:t>Tosidig 99,24 % KI</w:t>
            </w:r>
          </w:p>
        </w:tc>
        <w:tc>
          <w:tcPr>
            <w:tcW w:w="2552" w:type="dxa"/>
            <w:gridSpan w:val="3"/>
            <w:tcBorders>
              <w:left w:val="nil"/>
            </w:tcBorders>
          </w:tcPr>
          <w:p w:rsidR="00BC2EE0" w:rsidRPr="00BC2EE0" w:rsidRDefault="00BC2EE0" w:rsidP="00BC2EE0">
            <w:pPr>
              <w:keepNext/>
              <w:keepLines/>
              <w:tabs>
                <w:tab w:val="clear" w:pos="567"/>
              </w:tabs>
              <w:spacing w:line="240" w:lineRule="auto"/>
              <w:ind w:right="284"/>
              <w:jc w:val="right"/>
              <w:rPr>
                <w:sz w:val="20"/>
                <w:lang w:eastAsia="nl-BE"/>
              </w:rPr>
            </w:pPr>
            <w:r w:rsidRPr="00BC2EE0">
              <w:rPr>
                <w:sz w:val="20"/>
                <w:lang w:val="it-IT" w:eastAsia="nl-BE"/>
              </w:rPr>
              <w:t>10,7, 33,7</w:t>
            </w:r>
            <w:r w:rsidRPr="00BC2EE0">
              <w:rPr>
                <w:sz w:val="20"/>
                <w:vertAlign w:val="superscript"/>
                <w:lang w:val="it-IT" w:eastAsia="nl-BE"/>
              </w:rPr>
              <w:t>a</w:t>
            </w:r>
          </w:p>
        </w:tc>
        <w:tc>
          <w:tcPr>
            <w:tcW w:w="2551" w:type="dxa"/>
            <w:gridSpan w:val="3"/>
            <w:tcBorders>
              <w:left w:val="nil"/>
            </w:tcBorders>
          </w:tcPr>
          <w:p w:rsidR="00BC2EE0" w:rsidRPr="00BC2EE0" w:rsidRDefault="00BC2EE0" w:rsidP="00BC2EE0">
            <w:pPr>
              <w:tabs>
                <w:tab w:val="clear" w:pos="567"/>
              </w:tabs>
              <w:spacing w:line="240" w:lineRule="auto"/>
              <w:ind w:left="175"/>
              <w:rPr>
                <w:sz w:val="20"/>
                <w:lang w:eastAsia="nl-BE"/>
              </w:rPr>
            </w:pPr>
            <w:r w:rsidRPr="00BC2EE0">
              <w:rPr>
                <w:sz w:val="20"/>
                <w:lang w:val="it-IT" w:eastAsia="nl-BE"/>
              </w:rPr>
              <w:t>13,5, 36,6</w:t>
            </w:r>
            <w:r w:rsidRPr="00BC2EE0">
              <w:rPr>
                <w:sz w:val="20"/>
                <w:vertAlign w:val="superscript"/>
                <w:lang w:eastAsia="nl-BE"/>
              </w:rPr>
              <w:t>a</w:t>
            </w:r>
          </w:p>
        </w:tc>
      </w:tr>
      <w:tr w:rsidR="00BC2EE0" w:rsidRPr="00BC2EE0" w:rsidTr="00BC2EE0">
        <w:tc>
          <w:tcPr>
            <w:tcW w:w="4077" w:type="dxa"/>
          </w:tcPr>
          <w:p w:rsidR="00BC2EE0" w:rsidRPr="00BC2EE0" w:rsidRDefault="00BC2EE0" w:rsidP="00BC2EE0">
            <w:pPr>
              <w:keepNext/>
              <w:keepLines/>
              <w:tabs>
                <w:tab w:val="clear" w:pos="567"/>
              </w:tabs>
              <w:spacing w:line="240" w:lineRule="auto"/>
              <w:rPr>
                <w:b/>
                <w:sz w:val="20"/>
                <w:lang w:val="nb-NO"/>
              </w:rPr>
            </w:pPr>
            <w:r w:rsidRPr="00BC2EE0">
              <w:rPr>
                <w:b/>
                <w:sz w:val="20"/>
                <w:lang w:val="nb-NO"/>
              </w:rPr>
              <w:t>PGA-skår helet eller nesten helet,</w:t>
            </w:r>
            <w:r w:rsidRPr="00BC2EE0">
              <w:rPr>
                <w:sz w:val="20"/>
                <w:lang w:val="nb-NO"/>
              </w:rPr>
              <w:t xml:space="preserve"> n (%)</w:t>
            </w:r>
          </w:p>
        </w:tc>
        <w:tc>
          <w:tcPr>
            <w:tcW w:w="1843" w:type="dxa"/>
            <w:gridSpan w:val="2"/>
            <w:tcBorders>
              <w:left w:val="nil"/>
            </w:tcBorders>
          </w:tcPr>
          <w:p w:rsidR="00BC2EE0" w:rsidRPr="00BC2EE0" w:rsidRDefault="00BC2EE0" w:rsidP="00BC2EE0">
            <w:pPr>
              <w:keepNext/>
              <w:keepLines/>
              <w:tabs>
                <w:tab w:val="clear" w:pos="567"/>
              </w:tabs>
              <w:spacing w:line="240" w:lineRule="auto"/>
              <w:jc w:val="center"/>
              <w:rPr>
                <w:b/>
                <w:sz w:val="20"/>
                <w:lang w:eastAsia="nl-BE"/>
              </w:rPr>
            </w:pPr>
            <w:r w:rsidRPr="00BC2EE0">
              <w:rPr>
                <w:sz w:val="20"/>
                <w:lang w:eastAsia="nl-BE"/>
              </w:rPr>
              <w:t>88 (33,0)</w:t>
            </w:r>
          </w:p>
        </w:tc>
        <w:tc>
          <w:tcPr>
            <w:tcW w:w="1418" w:type="dxa"/>
            <w:gridSpan w:val="3"/>
            <w:tcBorders>
              <w:left w:val="nil"/>
            </w:tcBorders>
          </w:tcPr>
          <w:p w:rsidR="00BC2EE0" w:rsidRPr="00BC2EE0" w:rsidRDefault="00BC2EE0" w:rsidP="00BC2EE0">
            <w:pPr>
              <w:keepNext/>
              <w:keepLines/>
              <w:tabs>
                <w:tab w:val="clear" w:pos="567"/>
              </w:tabs>
              <w:spacing w:line="240" w:lineRule="auto"/>
              <w:jc w:val="center"/>
              <w:rPr>
                <w:b/>
                <w:sz w:val="20"/>
                <w:lang w:eastAsia="nl-BE"/>
              </w:rPr>
            </w:pPr>
            <w:r w:rsidRPr="00BC2EE0">
              <w:rPr>
                <w:sz w:val="20"/>
                <w:lang w:eastAsia="nl-BE"/>
              </w:rPr>
              <w:t>17 (13,0)</w:t>
            </w:r>
          </w:p>
        </w:tc>
        <w:tc>
          <w:tcPr>
            <w:tcW w:w="1842" w:type="dxa"/>
            <w:tcBorders>
              <w:left w:val="nil"/>
            </w:tcBorders>
          </w:tcPr>
          <w:p w:rsidR="00BC2EE0" w:rsidRPr="00BC2EE0" w:rsidRDefault="00BC2EE0" w:rsidP="00BC2EE0">
            <w:pPr>
              <w:keepNext/>
              <w:keepLines/>
              <w:tabs>
                <w:tab w:val="clear" w:pos="567"/>
              </w:tabs>
              <w:spacing w:line="240" w:lineRule="auto"/>
              <w:jc w:val="center"/>
              <w:rPr>
                <w:b/>
                <w:sz w:val="20"/>
                <w:lang w:eastAsia="nl-BE"/>
              </w:rPr>
            </w:pPr>
            <w:r w:rsidRPr="00BC2EE0">
              <w:rPr>
                <w:sz w:val="20"/>
                <w:lang w:eastAsia="nl-BE"/>
              </w:rPr>
              <w:t>102 (37,4)</w:t>
            </w:r>
          </w:p>
        </w:tc>
      </w:tr>
      <w:tr w:rsidR="00BC2EE0" w:rsidRPr="00BC2EE0" w:rsidTr="00BC2EE0">
        <w:tc>
          <w:tcPr>
            <w:tcW w:w="4077" w:type="dxa"/>
          </w:tcPr>
          <w:p w:rsidR="00BC2EE0" w:rsidRPr="00BC2EE0" w:rsidRDefault="00BC2EE0" w:rsidP="00BC2EE0">
            <w:pPr>
              <w:keepNext/>
              <w:keepLines/>
              <w:tabs>
                <w:tab w:val="clear" w:pos="567"/>
              </w:tabs>
              <w:spacing w:line="240" w:lineRule="auto"/>
              <w:ind w:left="142"/>
              <w:rPr>
                <w:sz w:val="20"/>
                <w:lang w:val="nb-NO"/>
              </w:rPr>
            </w:pPr>
            <w:r w:rsidRPr="00BC2EE0">
              <w:rPr>
                <w:sz w:val="20"/>
                <w:lang w:val="nb-NO"/>
              </w:rPr>
              <w:t>p-verdi</w:t>
            </w:r>
          </w:p>
        </w:tc>
        <w:tc>
          <w:tcPr>
            <w:tcW w:w="2552" w:type="dxa"/>
            <w:gridSpan w:val="3"/>
            <w:tcBorders>
              <w:left w:val="nil"/>
            </w:tcBorders>
          </w:tcPr>
          <w:p w:rsidR="00BC2EE0" w:rsidRPr="00BC2EE0" w:rsidRDefault="00BC2EE0" w:rsidP="00BC2EE0">
            <w:pPr>
              <w:tabs>
                <w:tab w:val="clear" w:pos="567"/>
              </w:tabs>
              <w:spacing w:line="240" w:lineRule="auto"/>
              <w:ind w:right="317"/>
              <w:jc w:val="right"/>
              <w:rPr>
                <w:sz w:val="20"/>
                <w:lang w:eastAsia="nl-BE"/>
              </w:rPr>
            </w:pPr>
            <w:r w:rsidRPr="00BC2EE0">
              <w:rPr>
                <w:sz w:val="20"/>
                <w:lang w:eastAsia="nl-BE"/>
              </w:rPr>
              <w:t>&lt;0,0001</w:t>
            </w:r>
            <w:r w:rsidRPr="00BC2EE0">
              <w:rPr>
                <w:sz w:val="20"/>
                <w:vertAlign w:val="superscript"/>
                <w:lang w:eastAsia="nl-BE"/>
              </w:rPr>
              <w:t>a</w:t>
            </w:r>
          </w:p>
        </w:tc>
        <w:tc>
          <w:tcPr>
            <w:tcW w:w="2551" w:type="dxa"/>
            <w:gridSpan w:val="3"/>
            <w:tcBorders>
              <w:left w:val="nil"/>
            </w:tcBorders>
          </w:tcPr>
          <w:p w:rsidR="00BC2EE0" w:rsidRPr="00BC2EE0" w:rsidRDefault="00BC2EE0" w:rsidP="00BC2EE0">
            <w:pPr>
              <w:tabs>
                <w:tab w:val="clear" w:pos="567"/>
              </w:tabs>
              <w:spacing w:line="240" w:lineRule="auto"/>
              <w:ind w:left="317"/>
              <w:rPr>
                <w:sz w:val="20"/>
                <w:lang w:eastAsia="nl-BE"/>
              </w:rPr>
            </w:pPr>
            <w:r w:rsidRPr="00BC2EE0">
              <w:rPr>
                <w:sz w:val="20"/>
                <w:lang w:eastAsia="nl-BE"/>
              </w:rPr>
              <w:t>&lt;0,0001</w:t>
            </w:r>
            <w:r w:rsidRPr="00BC2EE0">
              <w:rPr>
                <w:sz w:val="20"/>
                <w:vertAlign w:val="superscript"/>
                <w:lang w:eastAsia="nl-BE"/>
              </w:rPr>
              <w:t>a</w:t>
            </w:r>
          </w:p>
        </w:tc>
      </w:tr>
      <w:tr w:rsidR="00BC2EE0" w:rsidRPr="00BC2EE0" w:rsidTr="00BC2EE0">
        <w:tc>
          <w:tcPr>
            <w:tcW w:w="4077" w:type="dxa"/>
            <w:tcBorders>
              <w:bottom w:val="single" w:sz="4" w:space="0" w:color="auto"/>
            </w:tcBorders>
          </w:tcPr>
          <w:p w:rsidR="00BC2EE0" w:rsidRPr="00BC2EE0" w:rsidRDefault="00BC2EE0" w:rsidP="00BC2EE0">
            <w:pPr>
              <w:keepNext/>
              <w:keepLines/>
              <w:tabs>
                <w:tab w:val="clear" w:pos="567"/>
              </w:tabs>
              <w:spacing w:line="240" w:lineRule="auto"/>
              <w:ind w:left="142"/>
              <w:rPr>
                <w:sz w:val="20"/>
                <w:lang w:val="nb-NO"/>
              </w:rPr>
            </w:pPr>
            <w:r w:rsidRPr="00BC2EE0">
              <w:rPr>
                <w:sz w:val="20"/>
                <w:lang w:eastAsia="nl-BE"/>
              </w:rPr>
              <w:t>Tosidig 99.24%KI</w:t>
            </w:r>
          </w:p>
        </w:tc>
        <w:tc>
          <w:tcPr>
            <w:tcW w:w="2552" w:type="dxa"/>
            <w:gridSpan w:val="3"/>
            <w:tcBorders>
              <w:left w:val="nil"/>
              <w:bottom w:val="single" w:sz="4" w:space="0" w:color="auto"/>
            </w:tcBorders>
          </w:tcPr>
          <w:p w:rsidR="00BC2EE0" w:rsidRPr="00BC2EE0" w:rsidRDefault="00BC2EE0" w:rsidP="00BC2EE0">
            <w:pPr>
              <w:keepNext/>
              <w:keepLines/>
              <w:tabs>
                <w:tab w:val="clear" w:pos="567"/>
              </w:tabs>
              <w:spacing w:line="240" w:lineRule="auto"/>
              <w:ind w:right="284"/>
              <w:jc w:val="right"/>
              <w:rPr>
                <w:sz w:val="20"/>
                <w:lang w:eastAsia="nl-BE"/>
              </w:rPr>
            </w:pPr>
            <w:r w:rsidRPr="00BC2EE0">
              <w:rPr>
                <w:sz w:val="20"/>
                <w:lang w:eastAsia="nl-BE"/>
              </w:rPr>
              <w:t>9,0, 31,0</w:t>
            </w:r>
            <w:r w:rsidRPr="00BC2EE0">
              <w:rPr>
                <w:sz w:val="20"/>
                <w:vertAlign w:val="superscript"/>
                <w:lang w:eastAsia="nl-BE"/>
              </w:rPr>
              <w:t>a</w:t>
            </w:r>
          </w:p>
        </w:tc>
        <w:tc>
          <w:tcPr>
            <w:tcW w:w="2551" w:type="dxa"/>
            <w:gridSpan w:val="3"/>
            <w:tcBorders>
              <w:left w:val="nil"/>
              <w:bottom w:val="single" w:sz="4" w:space="0" w:color="auto"/>
            </w:tcBorders>
          </w:tcPr>
          <w:p w:rsidR="00BC2EE0" w:rsidRPr="00BC2EE0" w:rsidRDefault="00BC2EE0" w:rsidP="00BC2EE0">
            <w:pPr>
              <w:tabs>
                <w:tab w:val="clear" w:pos="567"/>
              </w:tabs>
              <w:spacing w:line="240" w:lineRule="auto"/>
              <w:ind w:left="175"/>
              <w:rPr>
                <w:sz w:val="20"/>
                <w:lang w:eastAsia="nl-BE"/>
              </w:rPr>
            </w:pPr>
            <w:r w:rsidRPr="00BC2EE0">
              <w:rPr>
                <w:sz w:val="20"/>
                <w:lang w:eastAsia="nl-BE"/>
              </w:rPr>
              <w:t>13,3, 35,5</w:t>
            </w:r>
            <w:r w:rsidRPr="00BC2EE0">
              <w:rPr>
                <w:sz w:val="20"/>
                <w:vertAlign w:val="superscript"/>
                <w:lang w:eastAsia="nl-BE"/>
              </w:rPr>
              <w:t>a</w:t>
            </w:r>
          </w:p>
        </w:tc>
      </w:tr>
      <w:tr w:rsidR="00BC2EE0" w:rsidRPr="00BC2EE0" w:rsidTr="00BC2EE0">
        <w:tc>
          <w:tcPr>
            <w:tcW w:w="4786" w:type="dxa"/>
            <w:gridSpan w:val="2"/>
          </w:tcPr>
          <w:p w:rsidR="00BC2EE0" w:rsidRPr="00BC2EE0" w:rsidRDefault="00BC2EE0" w:rsidP="00BC2EE0">
            <w:pPr>
              <w:keepNext/>
              <w:keepLines/>
              <w:tabs>
                <w:tab w:val="clear" w:pos="567"/>
              </w:tabs>
              <w:spacing w:line="240" w:lineRule="auto"/>
              <w:rPr>
                <w:b/>
                <w:sz w:val="20"/>
                <w:lang w:eastAsia="nl-BE"/>
              </w:rPr>
            </w:pPr>
          </w:p>
        </w:tc>
        <w:tc>
          <w:tcPr>
            <w:tcW w:w="2126" w:type="dxa"/>
            <w:gridSpan w:val="3"/>
            <w:tcBorders>
              <w:left w:val="nil"/>
            </w:tcBorders>
          </w:tcPr>
          <w:p w:rsidR="00BC2EE0" w:rsidRPr="00BC2EE0" w:rsidRDefault="00BC2EE0" w:rsidP="00BC2EE0">
            <w:pPr>
              <w:keepNext/>
              <w:keepLines/>
              <w:tabs>
                <w:tab w:val="clear" w:pos="567"/>
              </w:tabs>
              <w:spacing w:line="240" w:lineRule="auto"/>
              <w:jc w:val="center"/>
              <w:rPr>
                <w:b/>
                <w:sz w:val="20"/>
                <w:lang w:eastAsia="nl-BE"/>
              </w:rPr>
            </w:pPr>
            <w:r w:rsidRPr="00BC2EE0">
              <w:rPr>
                <w:b/>
                <w:sz w:val="20"/>
                <w:lang w:eastAsia="nl-BE"/>
              </w:rPr>
              <w:t>Skilarence</w:t>
            </w:r>
          </w:p>
        </w:tc>
        <w:tc>
          <w:tcPr>
            <w:tcW w:w="2268" w:type="dxa"/>
            <w:gridSpan w:val="2"/>
            <w:tcBorders>
              <w:left w:val="nil"/>
            </w:tcBorders>
          </w:tcPr>
          <w:p w:rsidR="00BC2EE0" w:rsidRPr="00BC2EE0" w:rsidRDefault="00BC2EE0" w:rsidP="00BC2EE0">
            <w:pPr>
              <w:keepNext/>
              <w:keepLines/>
              <w:tabs>
                <w:tab w:val="clear" w:pos="567"/>
              </w:tabs>
              <w:spacing w:line="240" w:lineRule="auto"/>
              <w:jc w:val="center"/>
              <w:rPr>
                <w:b/>
                <w:sz w:val="20"/>
                <w:lang w:eastAsia="nl-BE"/>
              </w:rPr>
            </w:pPr>
            <w:r w:rsidRPr="00BC2EE0">
              <w:rPr>
                <w:b/>
                <w:sz w:val="20"/>
                <w:lang w:eastAsia="nl-BE"/>
              </w:rPr>
              <w:t>Fumaderm</w:t>
            </w:r>
          </w:p>
        </w:tc>
      </w:tr>
      <w:tr w:rsidR="00BC2EE0" w:rsidRPr="00BC2EE0" w:rsidTr="00BC2EE0">
        <w:tc>
          <w:tcPr>
            <w:tcW w:w="4786" w:type="dxa"/>
            <w:gridSpan w:val="2"/>
            <w:tcBorders>
              <w:bottom w:val="single" w:sz="4" w:space="0" w:color="auto"/>
            </w:tcBorders>
          </w:tcPr>
          <w:p w:rsidR="00BC2EE0" w:rsidRPr="00BC2EE0" w:rsidRDefault="00BC2EE0" w:rsidP="00BC2EE0">
            <w:pPr>
              <w:keepNext/>
              <w:keepLines/>
              <w:tabs>
                <w:tab w:val="clear" w:pos="567"/>
              </w:tabs>
              <w:spacing w:line="240" w:lineRule="auto"/>
              <w:rPr>
                <w:sz w:val="20"/>
                <w:lang w:eastAsia="nl-BE"/>
              </w:rPr>
            </w:pPr>
          </w:p>
        </w:tc>
        <w:tc>
          <w:tcPr>
            <w:tcW w:w="2126" w:type="dxa"/>
            <w:gridSpan w:val="3"/>
            <w:tcBorders>
              <w:left w:val="nil"/>
              <w:bottom w:val="single" w:sz="4" w:space="0" w:color="auto"/>
            </w:tcBorders>
          </w:tcPr>
          <w:p w:rsidR="00BC2EE0" w:rsidRPr="00BC2EE0" w:rsidRDefault="00BC2EE0" w:rsidP="00BC2EE0">
            <w:pPr>
              <w:keepNext/>
              <w:keepLines/>
              <w:tabs>
                <w:tab w:val="clear" w:pos="567"/>
              </w:tabs>
              <w:spacing w:line="240" w:lineRule="auto"/>
              <w:jc w:val="center"/>
              <w:rPr>
                <w:sz w:val="20"/>
                <w:lang w:eastAsia="nl-BE"/>
              </w:rPr>
            </w:pPr>
            <w:r w:rsidRPr="00BC2EE0">
              <w:rPr>
                <w:b/>
                <w:sz w:val="20"/>
                <w:lang w:eastAsia="nl-BE"/>
              </w:rPr>
              <w:t>N=267</w:t>
            </w:r>
          </w:p>
        </w:tc>
        <w:tc>
          <w:tcPr>
            <w:tcW w:w="2268" w:type="dxa"/>
            <w:gridSpan w:val="2"/>
            <w:tcBorders>
              <w:left w:val="nil"/>
              <w:bottom w:val="single" w:sz="4" w:space="0" w:color="auto"/>
            </w:tcBorders>
          </w:tcPr>
          <w:p w:rsidR="00BC2EE0" w:rsidRPr="00BC2EE0" w:rsidRDefault="00BC2EE0" w:rsidP="00BC2EE0">
            <w:pPr>
              <w:keepNext/>
              <w:keepLines/>
              <w:tabs>
                <w:tab w:val="clear" w:pos="567"/>
              </w:tabs>
              <w:spacing w:line="240" w:lineRule="auto"/>
              <w:jc w:val="center"/>
              <w:rPr>
                <w:sz w:val="20"/>
                <w:lang w:eastAsia="nl-BE"/>
              </w:rPr>
            </w:pPr>
            <w:r w:rsidRPr="00BC2EE0">
              <w:rPr>
                <w:b/>
                <w:sz w:val="20"/>
                <w:lang w:eastAsia="nl-BE"/>
              </w:rPr>
              <w:t>N=273</w:t>
            </w:r>
          </w:p>
        </w:tc>
      </w:tr>
      <w:tr w:rsidR="00BC2EE0" w:rsidRPr="00BC2EE0" w:rsidTr="00BC2EE0">
        <w:tc>
          <w:tcPr>
            <w:tcW w:w="4786" w:type="dxa"/>
            <w:gridSpan w:val="2"/>
            <w:tcBorders>
              <w:top w:val="single" w:sz="4" w:space="0" w:color="auto"/>
            </w:tcBorders>
          </w:tcPr>
          <w:p w:rsidR="00BC2EE0" w:rsidRPr="00BC2EE0" w:rsidRDefault="00BC2EE0" w:rsidP="00BC2EE0">
            <w:pPr>
              <w:keepNext/>
              <w:keepLines/>
              <w:tabs>
                <w:tab w:val="clear" w:pos="567"/>
              </w:tabs>
              <w:spacing w:line="240" w:lineRule="auto"/>
              <w:ind w:left="142"/>
              <w:rPr>
                <w:sz w:val="20"/>
                <w:lang w:val="en-US"/>
              </w:rPr>
            </w:pPr>
            <w:r w:rsidRPr="00BC2EE0">
              <w:rPr>
                <w:b/>
                <w:sz w:val="20"/>
                <w:lang w:eastAsia="nl-BE"/>
              </w:rPr>
              <w:t>Non-inferiority av Skilarence kontra Fumaderm</w:t>
            </w:r>
          </w:p>
        </w:tc>
        <w:tc>
          <w:tcPr>
            <w:tcW w:w="2126" w:type="dxa"/>
            <w:gridSpan w:val="3"/>
            <w:tcBorders>
              <w:top w:val="single" w:sz="4" w:space="0" w:color="auto"/>
              <w:left w:val="nil"/>
            </w:tcBorders>
          </w:tcPr>
          <w:p w:rsidR="00BC2EE0" w:rsidRPr="00BC2EE0" w:rsidDel="00135E41" w:rsidRDefault="00BC2EE0" w:rsidP="00BC2EE0">
            <w:pPr>
              <w:keepNext/>
              <w:keepLines/>
              <w:tabs>
                <w:tab w:val="clear" w:pos="567"/>
              </w:tabs>
              <w:spacing w:line="240" w:lineRule="auto"/>
              <w:jc w:val="center"/>
              <w:rPr>
                <w:sz w:val="20"/>
                <w:lang w:eastAsia="nl-BE"/>
              </w:rPr>
            </w:pPr>
          </w:p>
        </w:tc>
        <w:tc>
          <w:tcPr>
            <w:tcW w:w="2268" w:type="dxa"/>
            <w:gridSpan w:val="2"/>
            <w:tcBorders>
              <w:top w:val="single" w:sz="4" w:space="0" w:color="auto"/>
              <w:left w:val="nil"/>
            </w:tcBorders>
            <w:vAlign w:val="center"/>
          </w:tcPr>
          <w:p w:rsidR="00BC2EE0" w:rsidRPr="00BC2EE0" w:rsidRDefault="00BC2EE0" w:rsidP="00BC2EE0">
            <w:pPr>
              <w:keepNext/>
              <w:keepLines/>
              <w:tabs>
                <w:tab w:val="clear" w:pos="567"/>
              </w:tabs>
              <w:spacing w:line="240" w:lineRule="auto"/>
              <w:jc w:val="center"/>
              <w:rPr>
                <w:sz w:val="20"/>
                <w:lang w:eastAsia="nl-BE"/>
              </w:rPr>
            </w:pPr>
          </w:p>
        </w:tc>
      </w:tr>
      <w:tr w:rsidR="00BC2EE0" w:rsidRPr="00BC2EE0" w:rsidTr="00BC2EE0">
        <w:tc>
          <w:tcPr>
            <w:tcW w:w="4786" w:type="dxa"/>
            <w:gridSpan w:val="2"/>
          </w:tcPr>
          <w:p w:rsidR="00BC2EE0" w:rsidRPr="00BC2EE0" w:rsidRDefault="00BC2EE0" w:rsidP="00BC2EE0">
            <w:pPr>
              <w:keepNext/>
              <w:keepLines/>
              <w:tabs>
                <w:tab w:val="clear" w:pos="567"/>
              </w:tabs>
              <w:spacing w:line="240" w:lineRule="auto"/>
              <w:ind w:left="142"/>
              <w:rPr>
                <w:sz w:val="20"/>
                <w:lang w:val="nb-NO"/>
              </w:rPr>
            </w:pPr>
            <w:r w:rsidRPr="00BC2EE0">
              <w:rPr>
                <w:b/>
                <w:sz w:val="20"/>
                <w:lang w:eastAsia="nl-BE"/>
              </w:rPr>
              <w:t>PASI 75</w:t>
            </w:r>
            <w:r w:rsidRPr="00BC2EE0">
              <w:rPr>
                <w:sz w:val="20"/>
                <w:lang w:eastAsia="nl-BE"/>
              </w:rPr>
              <w:t>, n (%)</w:t>
            </w:r>
          </w:p>
        </w:tc>
        <w:tc>
          <w:tcPr>
            <w:tcW w:w="2126" w:type="dxa"/>
            <w:gridSpan w:val="3"/>
            <w:tcBorders>
              <w:left w:val="nil"/>
            </w:tcBorders>
          </w:tcPr>
          <w:p w:rsidR="00BC2EE0" w:rsidRPr="00BC2EE0" w:rsidRDefault="00BC2EE0" w:rsidP="00BC2EE0">
            <w:pPr>
              <w:keepNext/>
              <w:keepLines/>
              <w:tabs>
                <w:tab w:val="clear" w:pos="567"/>
              </w:tabs>
              <w:spacing w:line="240" w:lineRule="auto"/>
              <w:jc w:val="center"/>
              <w:rPr>
                <w:sz w:val="20"/>
                <w:highlight w:val="yellow"/>
                <w:lang w:eastAsia="nl-BE"/>
              </w:rPr>
            </w:pPr>
            <w:r w:rsidRPr="00BC2EE0">
              <w:rPr>
                <w:sz w:val="20"/>
                <w:lang w:eastAsia="nl-BE"/>
              </w:rPr>
              <w:t>100 (37,5)</w:t>
            </w:r>
          </w:p>
        </w:tc>
        <w:tc>
          <w:tcPr>
            <w:tcW w:w="2268" w:type="dxa"/>
            <w:gridSpan w:val="2"/>
            <w:tcBorders>
              <w:left w:val="nil"/>
            </w:tcBorders>
            <w:vAlign w:val="center"/>
          </w:tcPr>
          <w:p w:rsidR="00BC2EE0" w:rsidRPr="00BC2EE0" w:rsidRDefault="00BC2EE0" w:rsidP="00BC2EE0">
            <w:pPr>
              <w:keepNext/>
              <w:keepLines/>
              <w:tabs>
                <w:tab w:val="clear" w:pos="567"/>
              </w:tabs>
              <w:spacing w:line="240" w:lineRule="auto"/>
              <w:jc w:val="center"/>
              <w:rPr>
                <w:sz w:val="20"/>
                <w:highlight w:val="yellow"/>
                <w:lang w:eastAsia="nl-BE"/>
              </w:rPr>
            </w:pPr>
            <w:r w:rsidRPr="00BC2EE0">
              <w:rPr>
                <w:sz w:val="20"/>
                <w:lang w:eastAsia="nl-BE"/>
              </w:rPr>
              <w:t>110 (40,3)</w:t>
            </w:r>
          </w:p>
        </w:tc>
      </w:tr>
      <w:tr w:rsidR="00BC2EE0" w:rsidRPr="00BC2EE0" w:rsidTr="00BC2EE0">
        <w:tc>
          <w:tcPr>
            <w:tcW w:w="4786" w:type="dxa"/>
            <w:gridSpan w:val="2"/>
          </w:tcPr>
          <w:p w:rsidR="00BC2EE0" w:rsidRPr="00BC2EE0" w:rsidRDefault="00BC2EE0" w:rsidP="00BC2EE0">
            <w:pPr>
              <w:keepNext/>
              <w:keepLines/>
              <w:tabs>
                <w:tab w:val="clear" w:pos="567"/>
              </w:tabs>
              <w:spacing w:line="240" w:lineRule="auto"/>
              <w:ind w:left="142"/>
              <w:rPr>
                <w:sz w:val="20"/>
                <w:lang w:val="nb-NO"/>
              </w:rPr>
            </w:pPr>
            <w:r w:rsidRPr="00BC2EE0">
              <w:rPr>
                <w:sz w:val="20"/>
                <w:lang w:eastAsia="nl-BE"/>
              </w:rPr>
              <w:t>p-verdi</w:t>
            </w:r>
          </w:p>
        </w:tc>
        <w:tc>
          <w:tcPr>
            <w:tcW w:w="4394" w:type="dxa"/>
            <w:gridSpan w:val="5"/>
            <w:tcBorders>
              <w:left w:val="nil"/>
            </w:tcBorders>
          </w:tcPr>
          <w:p w:rsidR="00BC2EE0" w:rsidRPr="00BC2EE0" w:rsidRDefault="00BC2EE0" w:rsidP="00BC2EE0">
            <w:pPr>
              <w:keepNext/>
              <w:keepLines/>
              <w:tabs>
                <w:tab w:val="clear" w:pos="567"/>
              </w:tabs>
              <w:spacing w:line="240" w:lineRule="auto"/>
              <w:jc w:val="center"/>
              <w:rPr>
                <w:sz w:val="20"/>
                <w:highlight w:val="yellow"/>
                <w:lang w:eastAsia="nl-BE"/>
              </w:rPr>
            </w:pPr>
            <w:r w:rsidRPr="00BC2EE0">
              <w:rPr>
                <w:sz w:val="20"/>
                <w:lang w:eastAsia="nl-BE"/>
              </w:rPr>
              <w:t>0,0003</w:t>
            </w:r>
            <w:r w:rsidRPr="00BC2EE0">
              <w:rPr>
                <w:sz w:val="20"/>
                <w:vertAlign w:val="superscript"/>
                <w:lang w:eastAsia="nl-BE"/>
              </w:rPr>
              <w:t>b</w:t>
            </w:r>
          </w:p>
        </w:tc>
      </w:tr>
      <w:tr w:rsidR="00BC2EE0" w:rsidRPr="00BC2EE0" w:rsidTr="00BC2EE0">
        <w:tc>
          <w:tcPr>
            <w:tcW w:w="4786" w:type="dxa"/>
            <w:gridSpan w:val="2"/>
          </w:tcPr>
          <w:p w:rsidR="00BC2EE0" w:rsidRPr="00BC2EE0" w:rsidRDefault="00BC2EE0" w:rsidP="00BC2EE0">
            <w:pPr>
              <w:keepNext/>
              <w:keepLines/>
              <w:tabs>
                <w:tab w:val="clear" w:pos="567"/>
              </w:tabs>
              <w:spacing w:line="240" w:lineRule="auto"/>
              <w:ind w:left="142"/>
              <w:rPr>
                <w:sz w:val="20"/>
                <w:lang w:val="nb-NO"/>
              </w:rPr>
            </w:pPr>
            <w:r w:rsidRPr="00BC2EE0">
              <w:rPr>
                <w:sz w:val="20"/>
                <w:lang w:val="nb-NO" w:eastAsia="nl-BE"/>
              </w:rPr>
              <w:t>Ensidig 97,5 % gjentatt KI (nedre grense)</w:t>
            </w:r>
          </w:p>
        </w:tc>
        <w:tc>
          <w:tcPr>
            <w:tcW w:w="4394" w:type="dxa"/>
            <w:gridSpan w:val="5"/>
            <w:tcBorders>
              <w:left w:val="nil"/>
            </w:tcBorders>
          </w:tcPr>
          <w:p w:rsidR="00BC2EE0" w:rsidRPr="00BC2EE0" w:rsidRDefault="00BC2EE0" w:rsidP="00BC2EE0">
            <w:pPr>
              <w:keepNext/>
              <w:keepLines/>
              <w:tabs>
                <w:tab w:val="clear" w:pos="567"/>
              </w:tabs>
              <w:spacing w:line="240" w:lineRule="auto"/>
              <w:jc w:val="center"/>
              <w:rPr>
                <w:sz w:val="20"/>
                <w:highlight w:val="yellow"/>
                <w:lang w:eastAsia="nl-BE"/>
              </w:rPr>
            </w:pPr>
            <w:r w:rsidRPr="00BC2EE0">
              <w:rPr>
                <w:sz w:val="20"/>
                <w:lang w:eastAsia="nl-BE"/>
              </w:rPr>
              <w:t>-11,6</w:t>
            </w:r>
            <w:r w:rsidRPr="00BC2EE0">
              <w:rPr>
                <w:sz w:val="20"/>
                <w:vertAlign w:val="superscript"/>
                <w:lang w:eastAsia="nl-BE"/>
              </w:rPr>
              <w:t>b</w:t>
            </w:r>
          </w:p>
        </w:tc>
      </w:tr>
      <w:tr w:rsidR="00BC2EE0" w:rsidRPr="00BC2EE0" w:rsidTr="00BC2EE0">
        <w:tc>
          <w:tcPr>
            <w:tcW w:w="4786" w:type="dxa"/>
            <w:gridSpan w:val="2"/>
          </w:tcPr>
          <w:p w:rsidR="00BC2EE0" w:rsidRPr="00BC2EE0" w:rsidRDefault="00BC2EE0" w:rsidP="00BC2EE0">
            <w:pPr>
              <w:keepNext/>
              <w:keepLines/>
              <w:tabs>
                <w:tab w:val="clear" w:pos="567"/>
              </w:tabs>
              <w:spacing w:line="240" w:lineRule="auto"/>
              <w:ind w:left="142"/>
              <w:rPr>
                <w:sz w:val="20"/>
                <w:lang w:val="nb-NO"/>
              </w:rPr>
            </w:pPr>
            <w:r w:rsidRPr="00BC2EE0">
              <w:rPr>
                <w:b/>
                <w:sz w:val="20"/>
                <w:lang w:val="nb-NO" w:eastAsia="nl-BE"/>
              </w:rPr>
              <w:t xml:space="preserve">PGA-skår helet eller nesten helet </w:t>
            </w:r>
            <w:r w:rsidRPr="00BC2EE0">
              <w:rPr>
                <w:sz w:val="20"/>
                <w:lang w:val="nb-NO" w:eastAsia="nl-BE"/>
              </w:rPr>
              <w:t xml:space="preserve"> n (%)</w:t>
            </w:r>
          </w:p>
        </w:tc>
        <w:tc>
          <w:tcPr>
            <w:tcW w:w="2126" w:type="dxa"/>
            <w:gridSpan w:val="3"/>
            <w:tcBorders>
              <w:left w:val="nil"/>
            </w:tcBorders>
          </w:tcPr>
          <w:p w:rsidR="00BC2EE0" w:rsidRPr="00BC2EE0" w:rsidRDefault="00BC2EE0" w:rsidP="00BC2EE0">
            <w:pPr>
              <w:keepNext/>
              <w:keepLines/>
              <w:tabs>
                <w:tab w:val="clear" w:pos="567"/>
              </w:tabs>
              <w:spacing w:line="240" w:lineRule="auto"/>
              <w:jc w:val="center"/>
              <w:rPr>
                <w:sz w:val="20"/>
                <w:highlight w:val="yellow"/>
                <w:lang w:eastAsia="nl-BE"/>
              </w:rPr>
            </w:pPr>
            <w:r w:rsidRPr="00BC2EE0">
              <w:rPr>
                <w:sz w:val="20"/>
                <w:lang w:eastAsia="nl-BE"/>
              </w:rPr>
              <w:t>88 (33,0)</w:t>
            </w:r>
          </w:p>
        </w:tc>
        <w:tc>
          <w:tcPr>
            <w:tcW w:w="2268" w:type="dxa"/>
            <w:gridSpan w:val="2"/>
            <w:tcBorders>
              <w:left w:val="nil"/>
            </w:tcBorders>
          </w:tcPr>
          <w:p w:rsidR="00BC2EE0" w:rsidRPr="00BC2EE0" w:rsidRDefault="00BC2EE0" w:rsidP="00BC2EE0">
            <w:pPr>
              <w:keepNext/>
              <w:keepLines/>
              <w:tabs>
                <w:tab w:val="clear" w:pos="567"/>
              </w:tabs>
              <w:spacing w:line="240" w:lineRule="auto"/>
              <w:jc w:val="center"/>
              <w:rPr>
                <w:b/>
                <w:sz w:val="20"/>
                <w:highlight w:val="yellow"/>
                <w:lang w:eastAsia="nl-BE"/>
              </w:rPr>
            </w:pPr>
            <w:r w:rsidRPr="00BC2EE0">
              <w:rPr>
                <w:sz w:val="20"/>
                <w:lang w:eastAsia="nl-BE"/>
              </w:rPr>
              <w:t>102 (37,4)</w:t>
            </w:r>
          </w:p>
        </w:tc>
      </w:tr>
      <w:tr w:rsidR="00BC2EE0" w:rsidRPr="00BC2EE0" w:rsidTr="00BC2EE0">
        <w:tc>
          <w:tcPr>
            <w:tcW w:w="4786" w:type="dxa"/>
            <w:gridSpan w:val="2"/>
          </w:tcPr>
          <w:p w:rsidR="00BC2EE0" w:rsidRPr="00BC2EE0" w:rsidRDefault="00BC2EE0" w:rsidP="00BC2EE0">
            <w:pPr>
              <w:keepNext/>
              <w:keepLines/>
              <w:tabs>
                <w:tab w:val="clear" w:pos="567"/>
              </w:tabs>
              <w:spacing w:line="240" w:lineRule="auto"/>
              <w:ind w:left="142"/>
              <w:rPr>
                <w:sz w:val="20"/>
                <w:lang w:val="nb-NO"/>
              </w:rPr>
            </w:pPr>
            <w:r w:rsidRPr="00BC2EE0">
              <w:rPr>
                <w:sz w:val="20"/>
                <w:lang w:eastAsia="nl-BE"/>
              </w:rPr>
              <w:t>p-verdi</w:t>
            </w:r>
          </w:p>
        </w:tc>
        <w:tc>
          <w:tcPr>
            <w:tcW w:w="4394" w:type="dxa"/>
            <w:gridSpan w:val="5"/>
            <w:tcBorders>
              <w:left w:val="nil"/>
            </w:tcBorders>
          </w:tcPr>
          <w:p w:rsidR="00BC2EE0" w:rsidRPr="00BC2EE0" w:rsidRDefault="00BC2EE0" w:rsidP="00BC2EE0">
            <w:pPr>
              <w:keepNext/>
              <w:keepLines/>
              <w:tabs>
                <w:tab w:val="clear" w:pos="567"/>
              </w:tabs>
              <w:spacing w:line="240" w:lineRule="auto"/>
              <w:jc w:val="center"/>
              <w:rPr>
                <w:sz w:val="20"/>
                <w:highlight w:val="yellow"/>
                <w:lang w:eastAsia="nl-BE"/>
              </w:rPr>
            </w:pPr>
            <w:r w:rsidRPr="00BC2EE0">
              <w:rPr>
                <w:sz w:val="20"/>
                <w:lang w:eastAsia="nl-BE"/>
              </w:rPr>
              <w:t>0,0007</w:t>
            </w:r>
            <w:r w:rsidRPr="00BC2EE0">
              <w:rPr>
                <w:sz w:val="20"/>
                <w:vertAlign w:val="superscript"/>
                <w:lang w:eastAsia="nl-BE"/>
              </w:rPr>
              <w:t>b</w:t>
            </w:r>
          </w:p>
        </w:tc>
      </w:tr>
      <w:tr w:rsidR="00BC2EE0" w:rsidRPr="00BC2EE0" w:rsidTr="00BC2EE0">
        <w:tc>
          <w:tcPr>
            <w:tcW w:w="4786" w:type="dxa"/>
            <w:gridSpan w:val="2"/>
            <w:tcBorders>
              <w:bottom w:val="single" w:sz="4" w:space="0" w:color="auto"/>
            </w:tcBorders>
          </w:tcPr>
          <w:p w:rsidR="00BC2EE0" w:rsidRPr="00BC2EE0" w:rsidRDefault="00BC2EE0" w:rsidP="00BC2EE0">
            <w:pPr>
              <w:keepNext/>
              <w:keepLines/>
              <w:tabs>
                <w:tab w:val="clear" w:pos="567"/>
              </w:tabs>
              <w:spacing w:line="240" w:lineRule="auto"/>
              <w:ind w:left="142"/>
              <w:rPr>
                <w:sz w:val="20"/>
                <w:lang w:val="nb-NO"/>
              </w:rPr>
            </w:pPr>
            <w:r w:rsidRPr="00BC2EE0">
              <w:rPr>
                <w:sz w:val="20"/>
                <w:lang w:val="nb-NO" w:eastAsia="nl-BE"/>
              </w:rPr>
              <w:t>Ensidig 97,5 % gjentatt KI (nedre grense)</w:t>
            </w:r>
          </w:p>
        </w:tc>
        <w:tc>
          <w:tcPr>
            <w:tcW w:w="4394" w:type="dxa"/>
            <w:gridSpan w:val="5"/>
            <w:tcBorders>
              <w:left w:val="nil"/>
              <w:bottom w:val="single" w:sz="4" w:space="0" w:color="auto"/>
            </w:tcBorders>
          </w:tcPr>
          <w:p w:rsidR="00BC2EE0" w:rsidRPr="00BC2EE0" w:rsidRDefault="00BC2EE0" w:rsidP="00BC2EE0">
            <w:pPr>
              <w:keepNext/>
              <w:keepLines/>
              <w:tabs>
                <w:tab w:val="clear" w:pos="567"/>
              </w:tabs>
              <w:spacing w:line="240" w:lineRule="auto"/>
              <w:jc w:val="center"/>
              <w:rPr>
                <w:sz w:val="20"/>
                <w:highlight w:val="yellow"/>
                <w:lang w:eastAsia="nl-BE"/>
              </w:rPr>
            </w:pPr>
            <w:r w:rsidRPr="00BC2EE0">
              <w:rPr>
                <w:sz w:val="20"/>
                <w:lang w:eastAsia="nl-BE"/>
              </w:rPr>
              <w:t>13,0</w:t>
            </w:r>
            <w:r w:rsidRPr="00BC2EE0">
              <w:rPr>
                <w:sz w:val="20"/>
                <w:vertAlign w:val="superscript"/>
                <w:lang w:eastAsia="nl-BE"/>
              </w:rPr>
              <w:t>b</w:t>
            </w:r>
          </w:p>
        </w:tc>
      </w:tr>
      <w:tr w:rsidR="008259D6" w:rsidRPr="0014688B" w:rsidTr="00BC2EE0">
        <w:tblPrEx>
          <w:tblCellMar>
            <w:top w:w="0" w:type="dxa"/>
            <w:bottom w:w="0" w:type="dxa"/>
          </w:tblCellMar>
          <w:tblLook w:val="00A0" w:firstRow="1" w:lastRow="0" w:firstColumn="1" w:lastColumn="0" w:noHBand="0" w:noVBand="0"/>
        </w:tblPrEx>
        <w:tc>
          <w:tcPr>
            <w:tcW w:w="9180" w:type="dxa"/>
            <w:gridSpan w:val="7"/>
            <w:tcBorders>
              <w:top w:val="single" w:sz="4" w:space="0" w:color="auto"/>
            </w:tcBorders>
          </w:tcPr>
          <w:p w:rsidR="008259D6" w:rsidRPr="00977C21" w:rsidRDefault="008259D6" w:rsidP="00BC2EE0">
            <w:pPr>
              <w:widowControl w:val="0"/>
              <w:tabs>
                <w:tab w:val="clear" w:pos="567"/>
              </w:tabs>
              <w:spacing w:line="240" w:lineRule="auto"/>
              <w:rPr>
                <w:sz w:val="18"/>
                <w:lang w:val="nb-NO"/>
              </w:rPr>
            </w:pPr>
            <w:r w:rsidRPr="00977C21">
              <w:rPr>
                <w:sz w:val="18"/>
                <w:szCs w:val="18"/>
                <w:lang w:val="nb-NO"/>
              </w:rPr>
              <w:t xml:space="preserve">Fumaderm = </w:t>
            </w:r>
            <w:r w:rsidRPr="004F7EEB">
              <w:rPr>
                <w:sz w:val="18"/>
                <w:szCs w:val="18"/>
                <w:lang w:val="nb-NO"/>
              </w:rPr>
              <w:t>Aktiv komparator = </w:t>
            </w:r>
            <w:r w:rsidRPr="00157E90">
              <w:rPr>
                <w:sz w:val="18"/>
                <w:szCs w:val="18"/>
                <w:lang w:val="nb-NO"/>
              </w:rPr>
              <w:t xml:space="preserve">et </w:t>
            </w:r>
            <w:r w:rsidRPr="00977C21">
              <w:rPr>
                <w:sz w:val="18"/>
                <w:szCs w:val="18"/>
                <w:lang w:val="nb-NO"/>
              </w:rPr>
              <w:t>kombinasjonspr</w:t>
            </w:r>
            <w:r w:rsidRPr="004F7EEB">
              <w:rPr>
                <w:sz w:val="18"/>
                <w:szCs w:val="18"/>
                <w:lang w:val="nb-NO"/>
              </w:rPr>
              <w:t>eparat</w:t>
            </w:r>
            <w:r w:rsidRPr="00443544">
              <w:rPr>
                <w:sz w:val="18"/>
                <w:szCs w:val="18"/>
                <w:lang w:val="nb-NO"/>
              </w:rPr>
              <w:t xml:space="preserve"> med samme innhold </w:t>
            </w:r>
            <w:r w:rsidRPr="00D40037">
              <w:rPr>
                <w:sz w:val="18"/>
                <w:szCs w:val="18"/>
                <w:lang w:val="nb-NO"/>
              </w:rPr>
              <w:t xml:space="preserve">av </w:t>
            </w:r>
            <w:r w:rsidRPr="00271EAB">
              <w:rPr>
                <w:sz w:val="18"/>
                <w:szCs w:val="18"/>
                <w:lang w:val="nb-NO"/>
              </w:rPr>
              <w:t>dimetylfumarat pluss 3 monoetylhydrogenfumaratsalter;</w:t>
            </w:r>
            <w:r w:rsidRPr="006F72BB">
              <w:rPr>
                <w:sz w:val="18"/>
                <w:lang w:val="nb-NO"/>
              </w:rPr>
              <w:t xml:space="preserve"> n </w:t>
            </w:r>
            <w:r w:rsidRPr="00EB710C">
              <w:rPr>
                <w:sz w:val="18"/>
                <w:szCs w:val="18"/>
                <w:lang w:val="nb-NO"/>
              </w:rPr>
              <w:t>= </w:t>
            </w:r>
            <w:r w:rsidRPr="00157E90">
              <w:rPr>
                <w:sz w:val="18"/>
                <w:lang w:val="nb-NO"/>
              </w:rPr>
              <w:t>antall pasienter med tilgjengelige data</w:t>
            </w:r>
            <w:r w:rsidRPr="00157E90">
              <w:rPr>
                <w:sz w:val="18"/>
                <w:szCs w:val="18"/>
                <w:lang w:val="nb-NO"/>
              </w:rPr>
              <w:t>;</w:t>
            </w:r>
            <w:r w:rsidRPr="00157E90">
              <w:rPr>
                <w:sz w:val="18"/>
                <w:lang w:val="nb-NO"/>
              </w:rPr>
              <w:t xml:space="preserve"> N </w:t>
            </w:r>
            <w:r w:rsidRPr="00157E90">
              <w:rPr>
                <w:sz w:val="18"/>
                <w:szCs w:val="18"/>
                <w:lang w:val="nb-NO"/>
              </w:rPr>
              <w:t>= </w:t>
            </w:r>
            <w:r w:rsidRPr="00157E90">
              <w:rPr>
                <w:sz w:val="18"/>
                <w:lang w:val="nb-NO"/>
              </w:rPr>
              <w:t xml:space="preserve">antall </w:t>
            </w:r>
            <w:r w:rsidRPr="00157E90">
              <w:rPr>
                <w:sz w:val="18"/>
                <w:szCs w:val="18"/>
                <w:lang w:val="nb-NO"/>
              </w:rPr>
              <w:t>pasienter</w:t>
            </w:r>
            <w:r w:rsidRPr="00157E90">
              <w:rPr>
                <w:sz w:val="18"/>
                <w:lang w:val="nb-NO"/>
              </w:rPr>
              <w:t xml:space="preserve"> i </w:t>
            </w:r>
            <w:r w:rsidRPr="00157E90">
              <w:rPr>
                <w:sz w:val="18"/>
                <w:szCs w:val="18"/>
                <w:lang w:val="nb-NO"/>
              </w:rPr>
              <w:t>populasjon</w:t>
            </w:r>
            <w:r w:rsidRPr="00157E90">
              <w:rPr>
                <w:sz w:val="18"/>
                <w:lang w:val="nb-NO"/>
              </w:rPr>
              <w:t>; PASI </w:t>
            </w:r>
            <w:r w:rsidRPr="00157E90">
              <w:rPr>
                <w:sz w:val="18"/>
                <w:szCs w:val="18"/>
                <w:lang w:val="nb-NO"/>
              </w:rPr>
              <w:t>= </w:t>
            </w:r>
            <w:r w:rsidRPr="00157E90">
              <w:rPr>
                <w:sz w:val="18"/>
                <w:lang w:val="nb-NO"/>
              </w:rPr>
              <w:t>Psoriasis Area Severity Index</w:t>
            </w:r>
            <w:r w:rsidRPr="00157E90">
              <w:rPr>
                <w:sz w:val="18"/>
                <w:szCs w:val="18"/>
                <w:lang w:val="nb-NO"/>
              </w:rPr>
              <w:t>;</w:t>
            </w:r>
            <w:r w:rsidRPr="00157E90">
              <w:rPr>
                <w:sz w:val="18"/>
                <w:lang w:val="nb-NO"/>
              </w:rPr>
              <w:t xml:space="preserve"> PGA </w:t>
            </w:r>
            <w:r w:rsidRPr="00157E90">
              <w:rPr>
                <w:sz w:val="18"/>
                <w:szCs w:val="18"/>
                <w:lang w:val="nb-NO"/>
              </w:rPr>
              <w:t>= </w:t>
            </w:r>
            <w:r w:rsidRPr="00157E90">
              <w:rPr>
                <w:sz w:val="18"/>
                <w:lang w:val="nb-NO"/>
              </w:rPr>
              <w:t>Physician’s Global Assessment</w:t>
            </w:r>
            <w:r w:rsidRPr="00157E90">
              <w:rPr>
                <w:sz w:val="18"/>
                <w:szCs w:val="18"/>
                <w:lang w:val="nb-NO"/>
              </w:rPr>
              <w:t xml:space="preserve">; </w:t>
            </w:r>
            <w:r w:rsidRPr="00157E90">
              <w:rPr>
                <w:sz w:val="18"/>
                <w:szCs w:val="18"/>
                <w:vertAlign w:val="superscript"/>
                <w:lang w:val="nb-NO"/>
              </w:rPr>
              <w:t xml:space="preserve"> a</w:t>
            </w:r>
            <w:r w:rsidRPr="00157E90">
              <w:rPr>
                <w:sz w:val="18"/>
                <w:szCs w:val="18"/>
                <w:lang w:val="nb-NO"/>
              </w:rPr>
              <w:t> Overlegenhet for Skilarence kontra placebo</w:t>
            </w:r>
            <w:r>
              <w:rPr>
                <w:sz w:val="18"/>
                <w:szCs w:val="18"/>
                <w:lang w:val="nb-NO"/>
              </w:rPr>
              <w:t xml:space="preserve"> med en differanse på 22,2 % for PASI 75 og 20,0 % for PGA-skår </w:t>
            </w:r>
            <w:r w:rsidR="004C2FC3">
              <w:rPr>
                <w:sz w:val="18"/>
                <w:szCs w:val="18"/>
                <w:lang w:val="nb-NO"/>
              </w:rPr>
              <w:t xml:space="preserve">helet </w:t>
            </w:r>
            <w:r>
              <w:rPr>
                <w:sz w:val="18"/>
                <w:szCs w:val="18"/>
                <w:lang w:val="nb-NO"/>
              </w:rPr>
              <w:t xml:space="preserve">eller nesten </w:t>
            </w:r>
            <w:r w:rsidR="004C2FC3">
              <w:rPr>
                <w:sz w:val="18"/>
                <w:szCs w:val="18"/>
                <w:lang w:val="nb-NO"/>
              </w:rPr>
              <w:t>helet</w:t>
            </w:r>
            <w:r>
              <w:rPr>
                <w:sz w:val="18"/>
                <w:szCs w:val="18"/>
                <w:lang w:val="nb-NO"/>
              </w:rPr>
              <w:t xml:space="preserve">, overlegenhet av Fumaderm kontra placebo med en differanse på 25,0 % for PASI og 24,4 % for PGA-skår </w:t>
            </w:r>
            <w:r w:rsidR="007C196F">
              <w:rPr>
                <w:sz w:val="18"/>
                <w:szCs w:val="18"/>
                <w:lang w:val="nb-NO"/>
              </w:rPr>
              <w:t xml:space="preserve">helet </w:t>
            </w:r>
            <w:r>
              <w:rPr>
                <w:sz w:val="18"/>
                <w:szCs w:val="18"/>
                <w:lang w:val="nb-NO"/>
              </w:rPr>
              <w:t xml:space="preserve">eller nesten </w:t>
            </w:r>
            <w:r w:rsidR="007C196F">
              <w:rPr>
                <w:sz w:val="18"/>
                <w:szCs w:val="18"/>
                <w:lang w:val="nb-NO"/>
              </w:rPr>
              <w:t>helet</w:t>
            </w:r>
            <w:r>
              <w:rPr>
                <w:sz w:val="18"/>
                <w:szCs w:val="18"/>
                <w:lang w:val="nb-NO"/>
              </w:rPr>
              <w:t xml:space="preserve">. </w:t>
            </w:r>
            <w:r>
              <w:rPr>
                <w:sz w:val="18"/>
                <w:szCs w:val="18"/>
                <w:vertAlign w:val="superscript"/>
                <w:lang w:val="nb-NO"/>
              </w:rPr>
              <w:t>b</w:t>
            </w:r>
            <w:r w:rsidR="007C196F">
              <w:rPr>
                <w:sz w:val="18"/>
                <w:szCs w:val="18"/>
                <w:lang w:val="nb-NO"/>
              </w:rPr>
              <w:t>N</w:t>
            </w:r>
            <w:r w:rsidR="000016D5">
              <w:rPr>
                <w:sz w:val="18"/>
                <w:szCs w:val="18"/>
                <w:lang w:val="nb-NO"/>
              </w:rPr>
              <w:t xml:space="preserve">on-inferiority </w:t>
            </w:r>
            <w:r>
              <w:rPr>
                <w:sz w:val="18"/>
                <w:szCs w:val="18"/>
                <w:lang w:val="nb-NO"/>
              </w:rPr>
              <w:t xml:space="preserve"> av Skilarence kontra Fumaderm med en differanse på -2,8 % for PASI 75 og -4,4 % for PGA-skår </w:t>
            </w:r>
            <w:r w:rsidR="000016D5">
              <w:rPr>
                <w:sz w:val="18"/>
                <w:szCs w:val="18"/>
                <w:lang w:val="nb-NO"/>
              </w:rPr>
              <w:t xml:space="preserve">helet </w:t>
            </w:r>
            <w:r>
              <w:rPr>
                <w:sz w:val="18"/>
                <w:szCs w:val="18"/>
                <w:lang w:val="nb-NO"/>
              </w:rPr>
              <w:t xml:space="preserve">eller nesten </w:t>
            </w:r>
            <w:r w:rsidR="000016D5">
              <w:rPr>
                <w:sz w:val="18"/>
                <w:szCs w:val="18"/>
                <w:lang w:val="nb-NO"/>
              </w:rPr>
              <w:t>helet</w:t>
            </w:r>
            <w:r>
              <w:rPr>
                <w:sz w:val="18"/>
                <w:szCs w:val="18"/>
                <w:lang w:val="nb-NO"/>
              </w:rPr>
              <w:t>.</w:t>
            </w:r>
          </w:p>
        </w:tc>
      </w:tr>
    </w:tbl>
    <w:p w:rsidR="003978A2" w:rsidRPr="00157E90" w:rsidRDefault="003978A2">
      <w:pPr>
        <w:widowControl w:val="0"/>
        <w:tabs>
          <w:tab w:val="clear" w:pos="567"/>
        </w:tabs>
        <w:autoSpaceDE w:val="0"/>
        <w:autoSpaceDN w:val="0"/>
        <w:adjustRightInd w:val="0"/>
        <w:spacing w:line="240" w:lineRule="auto"/>
        <w:rPr>
          <w:b/>
          <w:szCs w:val="22"/>
          <w:lang w:val="nb-NO"/>
        </w:rPr>
      </w:pPr>
    </w:p>
    <w:p w:rsidR="003978A2" w:rsidRDefault="003978A2">
      <w:pPr>
        <w:widowControl w:val="0"/>
        <w:tabs>
          <w:tab w:val="clear" w:pos="567"/>
        </w:tabs>
        <w:autoSpaceDE w:val="0"/>
        <w:autoSpaceDN w:val="0"/>
        <w:adjustRightInd w:val="0"/>
        <w:spacing w:line="240" w:lineRule="auto"/>
        <w:rPr>
          <w:szCs w:val="22"/>
          <w:lang w:val="nb-NO"/>
        </w:rPr>
      </w:pPr>
      <w:r>
        <w:rPr>
          <w:szCs w:val="22"/>
          <w:lang w:val="nb-NO"/>
        </w:rPr>
        <w:t>Det var en trend i effektendepunktet PASI-skår gjennomsnitt</w:t>
      </w:r>
      <w:r w:rsidR="003E1A05">
        <w:rPr>
          <w:szCs w:val="22"/>
          <w:lang w:val="nb-NO"/>
        </w:rPr>
        <w:t xml:space="preserve">lig </w:t>
      </w:r>
      <w:r>
        <w:rPr>
          <w:szCs w:val="22"/>
          <w:lang w:val="nb-NO"/>
        </w:rPr>
        <w:t>-% endring fra baseline, som indikerte begynnelsen av klinisk respons på Skilarence så tidlig som uke</w:t>
      </w:r>
      <w:r w:rsidR="003E1A05">
        <w:rPr>
          <w:szCs w:val="22"/>
          <w:lang w:val="nb-NO"/>
        </w:rPr>
        <w:t> </w:t>
      </w:r>
      <w:r>
        <w:rPr>
          <w:szCs w:val="22"/>
          <w:lang w:val="nb-NO"/>
        </w:rPr>
        <w:t xml:space="preserve">3 (-11,8 %) som ble statistisk </w:t>
      </w:r>
      <w:r w:rsidR="003E1A05">
        <w:rPr>
          <w:szCs w:val="22"/>
          <w:lang w:val="nb-NO"/>
        </w:rPr>
        <w:t>signifikant</w:t>
      </w:r>
      <w:r>
        <w:rPr>
          <w:szCs w:val="22"/>
          <w:lang w:val="nb-NO"/>
        </w:rPr>
        <w:t xml:space="preserve"> sammenlignet med placebo innen uke</w:t>
      </w:r>
      <w:r w:rsidR="003E1A05">
        <w:rPr>
          <w:szCs w:val="22"/>
          <w:lang w:val="nb-NO"/>
        </w:rPr>
        <w:t> </w:t>
      </w:r>
      <w:r>
        <w:rPr>
          <w:szCs w:val="22"/>
          <w:lang w:val="nb-NO"/>
        </w:rPr>
        <w:t>8 (-30,9 %). Ytterligere forbedring ble sett innen uke</w:t>
      </w:r>
      <w:r w:rsidR="003E1A05">
        <w:rPr>
          <w:szCs w:val="22"/>
          <w:lang w:val="nb-NO"/>
        </w:rPr>
        <w:t> </w:t>
      </w:r>
      <w:r>
        <w:rPr>
          <w:szCs w:val="22"/>
          <w:lang w:val="nb-NO"/>
        </w:rPr>
        <w:t>16 (-50,8 %).</w:t>
      </w:r>
    </w:p>
    <w:p w:rsidR="003978A2" w:rsidRDefault="003978A2">
      <w:pPr>
        <w:widowControl w:val="0"/>
        <w:tabs>
          <w:tab w:val="clear" w:pos="567"/>
        </w:tabs>
        <w:spacing w:line="240" w:lineRule="auto"/>
        <w:rPr>
          <w:szCs w:val="22"/>
          <w:lang w:val="nb-NO"/>
        </w:rPr>
      </w:pPr>
      <w:bookmarkStart w:id="1" w:name="_Ref431313822"/>
    </w:p>
    <w:p w:rsidR="003978A2" w:rsidRDefault="003978A2">
      <w:pPr>
        <w:widowControl w:val="0"/>
        <w:tabs>
          <w:tab w:val="clear" w:pos="567"/>
        </w:tabs>
        <w:spacing w:line="240" w:lineRule="auto"/>
        <w:rPr>
          <w:szCs w:val="22"/>
          <w:lang w:val="nb-NO"/>
        </w:rPr>
      </w:pPr>
      <w:r>
        <w:rPr>
          <w:szCs w:val="22"/>
          <w:lang w:val="nb-NO"/>
        </w:rPr>
        <w:t>Fordelene ved behandling med Skilarence ble også støttet av pasientenes selvopp</w:t>
      </w:r>
      <w:r w:rsidR="003E1A05">
        <w:rPr>
          <w:szCs w:val="22"/>
          <w:lang w:val="nb-NO"/>
        </w:rPr>
        <w:t>levde</w:t>
      </w:r>
      <w:r>
        <w:rPr>
          <w:szCs w:val="22"/>
          <w:lang w:val="nb-NO"/>
        </w:rPr>
        <w:t xml:space="preserve"> forbedringer i livskvaliteten. I uke</w:t>
      </w:r>
      <w:r w:rsidR="003E1A05">
        <w:rPr>
          <w:szCs w:val="22"/>
          <w:lang w:val="nb-NO"/>
        </w:rPr>
        <w:t> </w:t>
      </w:r>
      <w:r>
        <w:rPr>
          <w:szCs w:val="22"/>
          <w:lang w:val="nb-NO"/>
        </w:rPr>
        <w:t xml:space="preserve">16 hadde pasienter som ble behandlet med Skilarence en lavere gjennomsnittlig DLQI sammenlignet med placebo (5,4 kontra 8,8). </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r>
        <w:rPr>
          <w:szCs w:val="22"/>
          <w:lang w:val="nb-NO"/>
        </w:rPr>
        <w:t>Tilbake</w:t>
      </w:r>
      <w:r w:rsidR="003E1A05">
        <w:rPr>
          <w:szCs w:val="22"/>
          <w:lang w:val="nb-NO"/>
        </w:rPr>
        <w:t>fall</w:t>
      </w:r>
      <w:r>
        <w:rPr>
          <w:szCs w:val="22"/>
          <w:lang w:val="nb-NO"/>
        </w:rPr>
        <w:t xml:space="preserve"> </w:t>
      </w:r>
      <w:r w:rsidR="00157E90">
        <w:rPr>
          <w:szCs w:val="22"/>
          <w:lang w:val="nb-NO"/>
        </w:rPr>
        <w:t xml:space="preserve">(definert som forverring på &gt;125 % av baseline PASI-verdi) </w:t>
      </w:r>
      <w:r>
        <w:rPr>
          <w:szCs w:val="22"/>
          <w:lang w:val="nb-NO"/>
        </w:rPr>
        <w:t>ble vurdert etter 2</w:t>
      </w:r>
      <w:r w:rsidR="003E1A05">
        <w:rPr>
          <w:szCs w:val="22"/>
          <w:lang w:val="nb-NO"/>
        </w:rPr>
        <w:t> </w:t>
      </w:r>
      <w:r>
        <w:rPr>
          <w:szCs w:val="22"/>
          <w:lang w:val="nb-NO"/>
        </w:rPr>
        <w:t xml:space="preserve">måneder uten behandling og viste seg å ikke være </w:t>
      </w:r>
      <w:r w:rsidR="003E1A05">
        <w:rPr>
          <w:szCs w:val="22"/>
          <w:lang w:val="nb-NO"/>
        </w:rPr>
        <w:t>et</w:t>
      </w:r>
      <w:r>
        <w:rPr>
          <w:szCs w:val="22"/>
          <w:lang w:val="nb-NO"/>
        </w:rPr>
        <w:t xml:space="preserve"> klinisk </w:t>
      </w:r>
      <w:r w:rsidR="003E1A05">
        <w:rPr>
          <w:szCs w:val="22"/>
          <w:lang w:val="nb-NO"/>
        </w:rPr>
        <w:t>problem</w:t>
      </w:r>
      <w:r>
        <w:rPr>
          <w:szCs w:val="22"/>
          <w:lang w:val="nb-NO"/>
        </w:rPr>
        <w:t xml:space="preserve"> med fumarsyreestere, da det ble dokumentert hos svært få pasienter (Skilarence 1,1 % og aktiv komparator 2,2 %, sammenlignet med 9,3 % i placebogruppen).</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r>
        <w:rPr>
          <w:szCs w:val="22"/>
          <w:lang w:val="nb-NO"/>
        </w:rPr>
        <w:t>Langsiktig</w:t>
      </w:r>
      <w:r w:rsidR="003E1A05">
        <w:rPr>
          <w:szCs w:val="22"/>
          <w:lang w:val="nb-NO"/>
        </w:rPr>
        <w:t>e</w:t>
      </w:r>
      <w:r>
        <w:rPr>
          <w:szCs w:val="22"/>
          <w:lang w:val="nb-NO"/>
        </w:rPr>
        <w:t xml:space="preserve"> effektdata er </w:t>
      </w:r>
      <w:r w:rsidR="003E1A05">
        <w:rPr>
          <w:szCs w:val="22"/>
          <w:lang w:val="nb-NO"/>
        </w:rPr>
        <w:t>for tiden</w:t>
      </w:r>
      <w:r>
        <w:rPr>
          <w:szCs w:val="22"/>
          <w:lang w:val="nb-NO"/>
        </w:rPr>
        <w:t xml:space="preserve"> ikke tilgjengelig</w:t>
      </w:r>
      <w:r w:rsidR="003E1A05">
        <w:rPr>
          <w:szCs w:val="22"/>
          <w:lang w:val="nb-NO"/>
        </w:rPr>
        <w:t>e</w:t>
      </w:r>
      <w:r>
        <w:rPr>
          <w:szCs w:val="22"/>
          <w:lang w:val="nb-NO"/>
        </w:rPr>
        <w:t xml:space="preserve"> for Skilarence, men i farmakokinetiske og kliniske studier viste systemisk eksponering, effekt og sikkerhet seg å være sammenlignbar</w:t>
      </w:r>
      <w:r w:rsidR="0083760A">
        <w:rPr>
          <w:szCs w:val="22"/>
          <w:lang w:val="nb-NO"/>
        </w:rPr>
        <w:t>e</w:t>
      </w:r>
      <w:r>
        <w:rPr>
          <w:szCs w:val="22"/>
          <w:lang w:val="nb-NO"/>
        </w:rPr>
        <w:t xml:space="preserve"> </w:t>
      </w:r>
      <w:r w:rsidR="0083760A">
        <w:rPr>
          <w:szCs w:val="22"/>
          <w:lang w:val="nb-NO"/>
        </w:rPr>
        <w:t>for Skilarence og</w:t>
      </w:r>
      <w:r>
        <w:rPr>
          <w:szCs w:val="22"/>
          <w:lang w:val="nb-NO"/>
        </w:rPr>
        <w:t xml:space="preserve"> den aktive komparatoren som inneholder dimetylfumarat. Dermed er det rimelig å forvente at langsiktig effekt også er sammenlignbar </w:t>
      </w:r>
      <w:r w:rsidR="0083760A">
        <w:rPr>
          <w:szCs w:val="22"/>
          <w:lang w:val="nb-NO"/>
        </w:rPr>
        <w:t>for Skilarence og</w:t>
      </w:r>
      <w:r>
        <w:rPr>
          <w:szCs w:val="22"/>
          <w:lang w:val="nb-NO"/>
        </w:rPr>
        <w:t xml:space="preserve"> dimetylfumaratholdige </w:t>
      </w:r>
      <w:r w:rsidR="0083760A">
        <w:rPr>
          <w:szCs w:val="22"/>
          <w:lang w:val="nb-NO"/>
        </w:rPr>
        <w:t>legemidler</w:t>
      </w:r>
      <w:r>
        <w:rPr>
          <w:szCs w:val="22"/>
          <w:lang w:val="nb-NO"/>
        </w:rPr>
        <w:t>. Opprettholdelse av langsiktig effekt har blitt god</w:t>
      </w:r>
      <w:r w:rsidR="0083760A">
        <w:rPr>
          <w:szCs w:val="22"/>
          <w:lang w:val="nb-NO"/>
        </w:rPr>
        <w:t>t</w:t>
      </w:r>
      <w:r>
        <w:rPr>
          <w:szCs w:val="22"/>
          <w:lang w:val="nb-NO"/>
        </w:rPr>
        <w:t xml:space="preserve"> beskrevet for andre dimetylfumaratholdige </w:t>
      </w:r>
      <w:r w:rsidR="0083760A">
        <w:rPr>
          <w:szCs w:val="22"/>
          <w:lang w:val="nb-NO"/>
        </w:rPr>
        <w:t>legemidler</w:t>
      </w:r>
      <w:r>
        <w:rPr>
          <w:szCs w:val="22"/>
          <w:lang w:val="nb-NO"/>
        </w:rPr>
        <w:t>, og derfor kan det forventes at behandlingsfordelene som ses med Skilarence ved uke</w:t>
      </w:r>
      <w:r w:rsidR="0083760A">
        <w:rPr>
          <w:szCs w:val="22"/>
          <w:lang w:val="nb-NO"/>
        </w:rPr>
        <w:t> </w:t>
      </w:r>
      <w:r>
        <w:rPr>
          <w:szCs w:val="22"/>
          <w:lang w:val="nb-NO"/>
        </w:rPr>
        <w:t xml:space="preserve">16, opprettholdes hos pasienter </w:t>
      </w:r>
      <w:r w:rsidR="0083760A">
        <w:rPr>
          <w:szCs w:val="22"/>
          <w:lang w:val="nb-NO"/>
        </w:rPr>
        <w:t>som behandles på</w:t>
      </w:r>
      <w:r>
        <w:rPr>
          <w:szCs w:val="22"/>
          <w:lang w:val="nb-NO"/>
        </w:rPr>
        <w:t xml:space="preserve"> lang sikt, i minst 24</w:t>
      </w:r>
      <w:r w:rsidR="0083760A">
        <w:rPr>
          <w:szCs w:val="22"/>
          <w:lang w:val="nb-NO"/>
        </w:rPr>
        <w:t> </w:t>
      </w:r>
      <w:r>
        <w:rPr>
          <w:szCs w:val="22"/>
          <w:lang w:val="nb-NO"/>
        </w:rPr>
        <w:t>måneder.</w:t>
      </w:r>
    </w:p>
    <w:p w:rsidR="003978A2" w:rsidRDefault="003978A2">
      <w:pPr>
        <w:widowControl w:val="0"/>
        <w:tabs>
          <w:tab w:val="clear" w:pos="567"/>
        </w:tabs>
        <w:spacing w:line="240" w:lineRule="auto"/>
        <w:rPr>
          <w:szCs w:val="22"/>
          <w:lang w:val="nb-NO"/>
        </w:rPr>
      </w:pPr>
    </w:p>
    <w:bookmarkEnd w:id="1"/>
    <w:p w:rsidR="003978A2" w:rsidRDefault="003978A2">
      <w:pPr>
        <w:keepNext/>
        <w:widowControl w:val="0"/>
        <w:tabs>
          <w:tab w:val="clear" w:pos="567"/>
        </w:tabs>
        <w:spacing w:line="240" w:lineRule="auto"/>
        <w:rPr>
          <w:szCs w:val="22"/>
          <w:u w:val="single"/>
          <w:lang w:val="nb-NO"/>
        </w:rPr>
      </w:pPr>
      <w:r>
        <w:rPr>
          <w:szCs w:val="22"/>
          <w:u w:val="single"/>
          <w:lang w:val="nb-NO"/>
        </w:rPr>
        <w:t>Pediatrisk populasjon</w:t>
      </w:r>
    </w:p>
    <w:p w:rsidR="003978A2" w:rsidRDefault="003978A2">
      <w:pPr>
        <w:keepNext/>
        <w:widowControl w:val="0"/>
        <w:tabs>
          <w:tab w:val="clear" w:pos="567"/>
        </w:tabs>
        <w:spacing w:line="240" w:lineRule="auto"/>
        <w:rPr>
          <w:szCs w:val="22"/>
          <w:lang w:val="nb-NO" w:eastAsia="zh-CN"/>
        </w:rPr>
      </w:pPr>
      <w:r>
        <w:rPr>
          <w:szCs w:val="22"/>
          <w:lang w:val="nb-NO" w:eastAsia="zh-CN"/>
        </w:rPr>
        <w:t>Det europeiske legemiddelkontoret har gitt unntak fra forpliktelsen til å presentere resultater fra studier med Skilarence i alle undergrupper av den pediatriske populasjonen ved denne indikasjonen (se pkt. 4.2 for informasjon om pediatrisk bruk).</w:t>
      </w: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b/>
          <w:szCs w:val="22"/>
          <w:lang w:val="nb-NO"/>
        </w:rPr>
      </w:pPr>
      <w:r>
        <w:rPr>
          <w:b/>
          <w:bCs/>
          <w:szCs w:val="22"/>
          <w:lang w:val="nb-NO"/>
        </w:rPr>
        <w:t>5.2</w:t>
      </w:r>
      <w:r>
        <w:rPr>
          <w:b/>
          <w:bCs/>
          <w:szCs w:val="22"/>
          <w:lang w:val="nb-NO"/>
        </w:rPr>
        <w:tab/>
        <w:t>Farmakokinetiske egenskaper</w:t>
      </w:r>
    </w:p>
    <w:p w:rsidR="003978A2" w:rsidRDefault="003978A2">
      <w:pPr>
        <w:keepNext/>
        <w:widowControl w:val="0"/>
        <w:tabs>
          <w:tab w:val="clear" w:pos="567"/>
        </w:tabs>
        <w:spacing w:line="240" w:lineRule="auto"/>
        <w:rPr>
          <w:szCs w:val="22"/>
          <w:u w:val="single"/>
          <w:lang w:val="nb-NO"/>
        </w:rPr>
      </w:pPr>
    </w:p>
    <w:p w:rsidR="003978A2" w:rsidRDefault="003978A2" w:rsidP="00BC2EE0">
      <w:pPr>
        <w:widowControl w:val="0"/>
        <w:tabs>
          <w:tab w:val="clear" w:pos="567"/>
        </w:tabs>
        <w:spacing w:line="240" w:lineRule="auto"/>
        <w:rPr>
          <w:szCs w:val="22"/>
          <w:u w:val="single"/>
          <w:lang w:val="nb-NO"/>
        </w:rPr>
      </w:pPr>
      <w:r>
        <w:rPr>
          <w:szCs w:val="22"/>
          <w:u w:val="single"/>
          <w:lang w:val="nb-NO"/>
        </w:rPr>
        <w:t>Absorpsjon</w:t>
      </w:r>
    </w:p>
    <w:p w:rsidR="003978A2" w:rsidRDefault="003978A2" w:rsidP="00BC2EE0">
      <w:pPr>
        <w:widowControl w:val="0"/>
        <w:tabs>
          <w:tab w:val="clear" w:pos="567"/>
        </w:tabs>
        <w:spacing w:line="240" w:lineRule="auto"/>
        <w:rPr>
          <w:szCs w:val="22"/>
          <w:lang w:val="nb-NO"/>
        </w:rPr>
      </w:pPr>
      <w:r>
        <w:rPr>
          <w:szCs w:val="22"/>
          <w:lang w:val="nb-NO"/>
        </w:rPr>
        <w:t>Etter oral administrasjon påvises ikke dimetylfumarat i plasma fordi det raskt hydrolyseres av esteraser til sin aktive metabolitt monometylfumarat. Etter oral administrering av en enkelt tablett Skilarence</w:t>
      </w:r>
      <w:r w:rsidR="00350D9D">
        <w:rPr>
          <w:szCs w:val="22"/>
          <w:lang w:val="nb-NO"/>
        </w:rPr>
        <w:t xml:space="preserve"> på 120</w:t>
      </w:r>
      <w:r w:rsidR="008E2985">
        <w:rPr>
          <w:szCs w:val="22"/>
          <w:lang w:val="nb-NO"/>
        </w:rPr>
        <w:t> mg</w:t>
      </w:r>
      <w:r>
        <w:rPr>
          <w:szCs w:val="22"/>
          <w:lang w:val="nb-NO"/>
        </w:rPr>
        <w:t xml:space="preserve"> til friske forsøkspersoner, nådde monometylfumarat maksimal plasmakonsentrasjoner på rundt 1325 ng/ml og 1311</w:t>
      </w:r>
      <w:r w:rsidR="00FA364F">
        <w:rPr>
          <w:szCs w:val="22"/>
          <w:lang w:val="nb-NO"/>
        </w:rPr>
        <w:t> </w:t>
      </w:r>
      <w:r>
        <w:rPr>
          <w:szCs w:val="22"/>
          <w:lang w:val="nb-NO"/>
        </w:rPr>
        <w:t xml:space="preserve">ng/ml etter henholdsvis faste og matinntak. Når Skilarence tas sammen med mat </w:t>
      </w:r>
      <w:r w:rsidR="00F01A26">
        <w:rPr>
          <w:szCs w:val="22"/>
          <w:lang w:val="nb-NO" w:bidi="nb-NO"/>
        </w:rPr>
        <w:t>forsinkes</w:t>
      </w:r>
      <w:r>
        <w:rPr>
          <w:szCs w:val="22"/>
          <w:lang w:val="nb-NO"/>
        </w:rPr>
        <w:t xml:space="preserve"> t</w:t>
      </w:r>
      <w:r>
        <w:rPr>
          <w:szCs w:val="22"/>
          <w:vertAlign w:val="subscript"/>
          <w:lang w:val="nb-NO"/>
        </w:rPr>
        <w:t>max</w:t>
      </w:r>
      <w:r>
        <w:rPr>
          <w:szCs w:val="22"/>
          <w:lang w:val="nb-NO"/>
        </w:rPr>
        <w:t xml:space="preserve"> for monometylfumarat fra 3,5 til 9,0</w:t>
      </w:r>
      <w:r w:rsidR="00FA364F">
        <w:rPr>
          <w:szCs w:val="22"/>
          <w:lang w:val="nb-NO"/>
        </w:rPr>
        <w:t> </w:t>
      </w:r>
      <w:r>
        <w:rPr>
          <w:szCs w:val="22"/>
          <w:lang w:val="nb-NO"/>
        </w:rPr>
        <w:t>timer.</w:t>
      </w: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u w:val="single"/>
          <w:lang w:val="nb-NO"/>
        </w:rPr>
      </w:pPr>
      <w:r>
        <w:rPr>
          <w:szCs w:val="22"/>
          <w:u w:val="single"/>
          <w:lang w:val="nb-NO"/>
        </w:rPr>
        <w:t>Distribusjon</w:t>
      </w:r>
    </w:p>
    <w:p w:rsidR="003978A2" w:rsidRDefault="003978A2">
      <w:pPr>
        <w:keepNext/>
        <w:widowControl w:val="0"/>
        <w:tabs>
          <w:tab w:val="clear" w:pos="567"/>
        </w:tabs>
        <w:spacing w:line="240" w:lineRule="auto"/>
        <w:rPr>
          <w:szCs w:val="22"/>
          <w:lang w:val="nb-NO"/>
        </w:rPr>
      </w:pPr>
      <w:r>
        <w:rPr>
          <w:szCs w:val="22"/>
          <w:lang w:val="nb-NO"/>
        </w:rPr>
        <w:t>Plasmaproteinbindingen av monometylfumarat er omkring 50 %. Dimetylfumarat viser ikke noen bindingsaffinitet til serumproteiner som ytterligere kan bidra til dets hurtige elimin</w:t>
      </w:r>
      <w:r w:rsidR="00FA364F">
        <w:rPr>
          <w:szCs w:val="22"/>
          <w:lang w:val="nb-NO"/>
        </w:rPr>
        <w:t>asjon</w:t>
      </w:r>
      <w:r>
        <w:rPr>
          <w:szCs w:val="22"/>
          <w:lang w:val="nb-NO"/>
        </w:rPr>
        <w:t xml:space="preserve"> fra sirkulasjonen. </w:t>
      </w: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u w:val="single"/>
          <w:lang w:val="nb-NO"/>
        </w:rPr>
      </w:pPr>
      <w:r>
        <w:rPr>
          <w:szCs w:val="22"/>
          <w:u w:val="single"/>
          <w:lang w:val="nb-NO"/>
        </w:rPr>
        <w:t>Biotransformasjon</w:t>
      </w:r>
    </w:p>
    <w:p w:rsidR="003978A2" w:rsidRDefault="003978A2">
      <w:pPr>
        <w:keepNext/>
        <w:widowControl w:val="0"/>
        <w:tabs>
          <w:tab w:val="clear" w:pos="567"/>
        </w:tabs>
        <w:spacing w:line="240" w:lineRule="auto"/>
        <w:rPr>
          <w:szCs w:val="22"/>
          <w:lang w:val="nb-NO"/>
        </w:rPr>
      </w:pPr>
      <w:r>
        <w:rPr>
          <w:szCs w:val="22"/>
          <w:lang w:val="nb-NO"/>
        </w:rPr>
        <w:t xml:space="preserve">Biotransformasjonen av dimetylfumarat involverer ikke cytokrom P450-isoenzymer. </w:t>
      </w:r>
      <w:r>
        <w:rPr>
          <w:i/>
          <w:szCs w:val="22"/>
          <w:lang w:val="nb-NO"/>
        </w:rPr>
        <w:t>In vitro</w:t>
      </w:r>
      <w:r>
        <w:rPr>
          <w:szCs w:val="22"/>
          <w:lang w:val="nb-NO"/>
        </w:rPr>
        <w:t>-studier har vist at monometylfumarat ved terapeutisk dose ikke hemmer eller induserer noen av cytokrom P450-</w:t>
      </w:r>
      <w:r w:rsidR="00FA364F">
        <w:rPr>
          <w:szCs w:val="22"/>
          <w:lang w:val="nb-NO"/>
        </w:rPr>
        <w:t>e</w:t>
      </w:r>
      <w:r>
        <w:rPr>
          <w:szCs w:val="22"/>
          <w:lang w:val="nb-NO"/>
        </w:rPr>
        <w:t>nzymene, den er ikke et substrat eller hemmer av P-glykoprotein og er ikke en hemmer av de mest vanlige effluks- og opptakstransportørene.</w:t>
      </w:r>
      <w:r w:rsidR="00912B2A">
        <w:rPr>
          <w:szCs w:val="22"/>
          <w:lang w:val="nb-NO"/>
        </w:rPr>
        <w:t xml:space="preserve"> </w:t>
      </w:r>
      <w:r w:rsidR="00912B2A" w:rsidRPr="00DD61AA">
        <w:rPr>
          <w:i/>
          <w:szCs w:val="22"/>
          <w:lang w:val="nb-NO"/>
        </w:rPr>
        <w:t>In vitro</w:t>
      </w:r>
      <w:r w:rsidR="00912B2A">
        <w:rPr>
          <w:szCs w:val="22"/>
          <w:lang w:val="nb-NO"/>
        </w:rPr>
        <w:t>-studier har vist at dimetylfumarat ved en terapeutisk dose ikke hemmer CYP3A4/5 og BCRP og er en svak P-glykoproteininibitor.</w:t>
      </w:r>
    </w:p>
    <w:p w:rsidR="003978A2" w:rsidRDefault="003978A2" w:rsidP="00BC2EE0">
      <w:pPr>
        <w:widowControl w:val="0"/>
        <w:tabs>
          <w:tab w:val="clear" w:pos="567"/>
        </w:tabs>
        <w:spacing w:line="240" w:lineRule="auto"/>
        <w:rPr>
          <w:szCs w:val="22"/>
          <w:lang w:val="nb-NO"/>
        </w:rPr>
      </w:pPr>
    </w:p>
    <w:p w:rsidR="003978A2" w:rsidRDefault="003978A2" w:rsidP="00BC2EE0">
      <w:pPr>
        <w:widowControl w:val="0"/>
        <w:tabs>
          <w:tab w:val="clear" w:pos="567"/>
        </w:tabs>
        <w:spacing w:line="240" w:lineRule="auto"/>
        <w:rPr>
          <w:szCs w:val="22"/>
          <w:lang w:val="nb-NO"/>
        </w:rPr>
      </w:pPr>
      <w:r>
        <w:rPr>
          <w:i/>
          <w:iCs/>
          <w:szCs w:val="22"/>
          <w:lang w:val="nb-NO"/>
        </w:rPr>
        <w:t>In vitro</w:t>
      </w:r>
      <w:r>
        <w:rPr>
          <w:szCs w:val="22"/>
          <w:lang w:val="nb-NO"/>
        </w:rPr>
        <w:t xml:space="preserve">-studier har vist at hydrolyse av dimetylfumarat til monometylfumarat skjer raskt ved pH 8 (pH i tynntarmen), men ikke ved pH 1 (pH i magesekken). En del av det totale dimetylfumaratet blir hydrolysert av esteraser og tynntarmens alkaliske miljø, mens resten kommer inn i portveneblodet. Videre studier har vist at dimetylfumarat (og i mindre grad monometylfumarat) reagerer delvis med redusert glutation som danner en glutationforbindelse. Disse forbindelsene ble påvist i dyrestudier i </w:t>
      </w:r>
      <w:r w:rsidR="00FA364F">
        <w:rPr>
          <w:szCs w:val="22"/>
          <w:lang w:val="nb-NO"/>
        </w:rPr>
        <w:t>tarm</w:t>
      </w:r>
      <w:r>
        <w:rPr>
          <w:szCs w:val="22"/>
          <w:lang w:val="nb-NO"/>
        </w:rPr>
        <w:t xml:space="preserve">slimhinner </w:t>
      </w:r>
      <w:r w:rsidR="00FA364F">
        <w:rPr>
          <w:szCs w:val="22"/>
          <w:lang w:val="nb-NO"/>
        </w:rPr>
        <w:t>hos</w:t>
      </w:r>
      <w:r>
        <w:rPr>
          <w:szCs w:val="22"/>
          <w:lang w:val="nb-NO"/>
        </w:rPr>
        <w:t xml:space="preserve"> rotter og i mindre grad i portveneblod. Ukonjugert dimetylfumarat kan imidlertid ikke påvises i plasma hos dyr eller psoriasispasienter etter oral administrering. </w:t>
      </w:r>
      <w:r w:rsidR="00B87B5D">
        <w:rPr>
          <w:szCs w:val="22"/>
          <w:lang w:val="nb-NO"/>
        </w:rPr>
        <w:t xml:space="preserve">Derimot </w:t>
      </w:r>
      <w:r>
        <w:rPr>
          <w:szCs w:val="22"/>
          <w:lang w:val="nb-NO"/>
        </w:rPr>
        <w:t>kan ukonjugert monometylfumarat påvises i plasm</w:t>
      </w:r>
      <w:r w:rsidR="00FA364F">
        <w:rPr>
          <w:szCs w:val="22"/>
          <w:lang w:val="nb-NO"/>
        </w:rPr>
        <w:t>a</w:t>
      </w:r>
      <w:r>
        <w:rPr>
          <w:szCs w:val="22"/>
          <w:lang w:val="nb-NO"/>
        </w:rPr>
        <w:t xml:space="preserve">. Videre metabolisme skjer </w:t>
      </w:r>
      <w:r w:rsidR="00FA364F">
        <w:rPr>
          <w:szCs w:val="22"/>
          <w:lang w:val="nb-NO"/>
        </w:rPr>
        <w:t>ved</w:t>
      </w:r>
      <w:r>
        <w:rPr>
          <w:szCs w:val="22"/>
          <w:lang w:val="nb-NO"/>
        </w:rPr>
        <w:t xml:space="preserve"> oksideringen via trikarboksylsyresyklusen, som danner</w:t>
      </w:r>
      <w:r w:rsidR="00102EB2">
        <w:rPr>
          <w:szCs w:val="22"/>
          <w:lang w:val="nb-NO"/>
        </w:rPr>
        <w:t xml:space="preserve"> </w:t>
      </w:r>
      <w:r>
        <w:rPr>
          <w:szCs w:val="22"/>
          <w:lang w:val="nb-NO"/>
        </w:rPr>
        <w:t xml:space="preserve">karbondioksid og vann. </w:t>
      </w:r>
    </w:p>
    <w:p w:rsidR="003978A2" w:rsidRDefault="003978A2">
      <w:pPr>
        <w:widowControl w:val="0"/>
        <w:tabs>
          <w:tab w:val="clear" w:pos="567"/>
        </w:tabs>
        <w:spacing w:line="240" w:lineRule="auto"/>
        <w:ind w:right="-2"/>
        <w:rPr>
          <w:szCs w:val="22"/>
          <w:u w:val="single"/>
          <w:lang w:val="nb-NO"/>
        </w:rPr>
      </w:pPr>
    </w:p>
    <w:p w:rsidR="003978A2" w:rsidRDefault="003978A2">
      <w:pPr>
        <w:keepNext/>
        <w:widowControl w:val="0"/>
        <w:tabs>
          <w:tab w:val="clear" w:pos="567"/>
        </w:tabs>
        <w:spacing w:line="240" w:lineRule="auto"/>
        <w:rPr>
          <w:szCs w:val="22"/>
          <w:u w:val="single"/>
          <w:lang w:val="nb-NO"/>
        </w:rPr>
      </w:pPr>
      <w:r>
        <w:rPr>
          <w:szCs w:val="22"/>
          <w:u w:val="single"/>
          <w:lang w:val="nb-NO"/>
        </w:rPr>
        <w:t>Eliminasjon</w:t>
      </w:r>
    </w:p>
    <w:p w:rsidR="003978A2" w:rsidRDefault="003978A2">
      <w:pPr>
        <w:keepNext/>
        <w:widowControl w:val="0"/>
        <w:tabs>
          <w:tab w:val="clear" w:pos="567"/>
        </w:tabs>
        <w:spacing w:line="240" w:lineRule="auto"/>
        <w:rPr>
          <w:szCs w:val="22"/>
          <w:lang w:val="nb-NO"/>
        </w:rPr>
      </w:pPr>
      <w:r>
        <w:rPr>
          <w:szCs w:val="22"/>
          <w:lang w:val="nb-NO"/>
        </w:rPr>
        <w:t>Utånding av CO</w:t>
      </w:r>
      <w:r>
        <w:rPr>
          <w:szCs w:val="22"/>
          <w:vertAlign w:val="subscript"/>
          <w:lang w:val="nb-NO"/>
        </w:rPr>
        <w:t>2</w:t>
      </w:r>
      <w:r>
        <w:rPr>
          <w:szCs w:val="22"/>
          <w:lang w:val="nb-NO"/>
        </w:rPr>
        <w:t xml:space="preserve"> som følge av monometylfumaratets metabolisme er den primære eliminasjonsveien. Bare små mengder intakt monometylfumarat skilles ut gjennom urin eller avføring. Den delen av dimetylfumaratet som reagerer med glutation, med dannelse av en glutationforbindelse, metaboliseres videre til merkaptopurinsyre, som utskilles i urinen. </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r>
        <w:rPr>
          <w:szCs w:val="22"/>
          <w:lang w:val="nb-NO"/>
        </w:rPr>
        <w:t>Den tilsynelatende terminale eliminasjonshalveringstiden for monometylfumaratet er omtrent 2</w:t>
      </w:r>
      <w:r w:rsidR="00102EB2">
        <w:rPr>
          <w:szCs w:val="22"/>
          <w:lang w:val="nb-NO"/>
        </w:rPr>
        <w:t> </w:t>
      </w:r>
      <w:r>
        <w:rPr>
          <w:szCs w:val="22"/>
          <w:lang w:val="nb-NO"/>
        </w:rPr>
        <w:t>timer.</w:t>
      </w: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u w:val="single"/>
          <w:lang w:val="nb-NO"/>
        </w:rPr>
      </w:pPr>
      <w:r>
        <w:rPr>
          <w:szCs w:val="22"/>
          <w:u w:val="single"/>
          <w:lang w:val="nb-NO"/>
        </w:rPr>
        <w:t>Linearitet/ikke-linearitet</w:t>
      </w:r>
    </w:p>
    <w:p w:rsidR="003978A2" w:rsidRDefault="003978A2">
      <w:pPr>
        <w:keepNext/>
        <w:widowControl w:val="0"/>
        <w:tabs>
          <w:tab w:val="clear" w:pos="567"/>
        </w:tabs>
        <w:spacing w:line="240" w:lineRule="auto"/>
        <w:rPr>
          <w:szCs w:val="22"/>
          <w:lang w:val="nb-NO"/>
        </w:rPr>
      </w:pPr>
      <w:r>
        <w:rPr>
          <w:szCs w:val="22"/>
          <w:lang w:val="nb-NO"/>
        </w:rPr>
        <w:t>Til tross for høy variasjon mellom pasienter, var eksponeringen målt som AUC og C</w:t>
      </w:r>
      <w:r>
        <w:rPr>
          <w:szCs w:val="22"/>
          <w:vertAlign w:val="subscript"/>
          <w:lang w:val="nb-NO"/>
        </w:rPr>
        <w:t>max</w:t>
      </w:r>
      <w:r>
        <w:rPr>
          <w:szCs w:val="22"/>
          <w:lang w:val="nb-NO"/>
        </w:rPr>
        <w:t>, generelt doseproporsjonal etter administrering av enkeltdoser på 4 x 30 mg dimetylfumarat tabletter (total dose på 120</w:t>
      </w:r>
      <w:r w:rsidR="008E2985">
        <w:rPr>
          <w:szCs w:val="22"/>
          <w:lang w:val="nb-NO"/>
        </w:rPr>
        <w:t> mg</w:t>
      </w:r>
      <w:r>
        <w:rPr>
          <w:szCs w:val="22"/>
          <w:lang w:val="nb-NO"/>
        </w:rPr>
        <w:t>) og 2 x 120</w:t>
      </w:r>
      <w:r w:rsidR="008E2985">
        <w:rPr>
          <w:szCs w:val="22"/>
          <w:lang w:val="nb-NO"/>
        </w:rPr>
        <w:t> mg</w:t>
      </w:r>
      <w:r>
        <w:rPr>
          <w:szCs w:val="22"/>
          <w:lang w:val="nb-NO"/>
        </w:rPr>
        <w:t xml:space="preserve"> dimetylfumarat tabletter (total dose på 240</w:t>
      </w:r>
      <w:r w:rsidR="008E2985">
        <w:rPr>
          <w:szCs w:val="22"/>
          <w:lang w:val="nb-NO"/>
        </w:rPr>
        <w:t> mg</w:t>
      </w:r>
      <w:r>
        <w:rPr>
          <w:szCs w:val="22"/>
          <w:lang w:val="nb-NO"/>
        </w:rPr>
        <w:t xml:space="preserve">). </w:t>
      </w:r>
    </w:p>
    <w:p w:rsidR="003978A2" w:rsidRDefault="003978A2">
      <w:pPr>
        <w:widowControl w:val="0"/>
        <w:tabs>
          <w:tab w:val="clear" w:pos="567"/>
        </w:tabs>
        <w:spacing w:line="240" w:lineRule="auto"/>
        <w:rPr>
          <w:iCs/>
          <w:szCs w:val="22"/>
          <w:u w:val="single"/>
          <w:lang w:val="nb-NO"/>
        </w:rPr>
      </w:pPr>
    </w:p>
    <w:p w:rsidR="003978A2" w:rsidRDefault="003978A2">
      <w:pPr>
        <w:keepNext/>
        <w:widowControl w:val="0"/>
        <w:tabs>
          <w:tab w:val="clear" w:pos="567"/>
        </w:tabs>
        <w:spacing w:line="240" w:lineRule="auto"/>
        <w:rPr>
          <w:szCs w:val="22"/>
          <w:u w:val="single"/>
          <w:lang w:val="nb-NO"/>
        </w:rPr>
      </w:pPr>
      <w:r>
        <w:rPr>
          <w:szCs w:val="22"/>
          <w:u w:val="single"/>
          <w:lang w:val="nb-NO"/>
        </w:rPr>
        <w:t>Nedsatt nyrefunksjon</w:t>
      </w:r>
    </w:p>
    <w:p w:rsidR="003978A2" w:rsidRDefault="003978A2">
      <w:pPr>
        <w:keepNext/>
        <w:widowControl w:val="0"/>
        <w:tabs>
          <w:tab w:val="clear" w:pos="567"/>
        </w:tabs>
        <w:spacing w:line="240" w:lineRule="auto"/>
        <w:rPr>
          <w:szCs w:val="22"/>
          <w:lang w:val="nb-NO"/>
        </w:rPr>
      </w:pPr>
      <w:r>
        <w:rPr>
          <w:szCs w:val="22"/>
          <w:lang w:val="nb-NO"/>
        </w:rPr>
        <w:t xml:space="preserve">Ingen spesifikke studier har blitt utført hos pasienter med nedsatt nyrefunksjon. Men fordi eliminasjon via nyrene spiller en mindre rolle for totalclearance fra plasma, er det usannsynlig at nedsatt nyrefunksjon kan påvirke de farmakokinetiske egenskapene til Skilarence (se pkt. 4.2). </w:t>
      </w: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u w:val="single"/>
          <w:lang w:val="nb-NO"/>
        </w:rPr>
      </w:pPr>
      <w:r>
        <w:rPr>
          <w:szCs w:val="22"/>
          <w:u w:val="single"/>
          <w:lang w:val="nb-NO"/>
        </w:rPr>
        <w:t>Nedsatt leverfunksjon</w:t>
      </w:r>
    </w:p>
    <w:p w:rsidR="003978A2" w:rsidRDefault="003978A2">
      <w:pPr>
        <w:keepNext/>
        <w:widowControl w:val="0"/>
        <w:tabs>
          <w:tab w:val="clear" w:pos="567"/>
        </w:tabs>
        <w:spacing w:line="240" w:lineRule="auto"/>
        <w:rPr>
          <w:szCs w:val="22"/>
          <w:lang w:val="nb-NO"/>
        </w:rPr>
      </w:pPr>
      <w:r>
        <w:rPr>
          <w:szCs w:val="22"/>
          <w:lang w:val="nb-NO"/>
        </w:rPr>
        <w:t xml:space="preserve">Ingen spesifikke studier har blitt utført hos pasienter med nedsatt leverfunksjon. Men ettersom dimetylfumarat metaboliseres av esteraser og det alkaliske miljøet i tynntarmen uten at cytokrom P450 er involvert, forventes det ikke at nedsatt leverfunksjon påvirker eksponering (se pkt. 4.2). </w:t>
      </w:r>
    </w:p>
    <w:p w:rsidR="003978A2" w:rsidRDefault="003978A2">
      <w:pPr>
        <w:widowControl w:val="0"/>
        <w:tabs>
          <w:tab w:val="clear" w:pos="567"/>
        </w:tabs>
        <w:spacing w:line="240" w:lineRule="auto"/>
        <w:ind w:right="-2"/>
        <w:rPr>
          <w:iCs/>
          <w:szCs w:val="22"/>
          <w:lang w:val="nb-NO"/>
        </w:rPr>
      </w:pPr>
    </w:p>
    <w:p w:rsidR="003978A2" w:rsidRDefault="003978A2">
      <w:pPr>
        <w:keepNext/>
        <w:widowControl w:val="0"/>
        <w:tabs>
          <w:tab w:val="clear" w:pos="567"/>
        </w:tabs>
        <w:spacing w:line="240" w:lineRule="auto"/>
        <w:rPr>
          <w:szCs w:val="22"/>
          <w:lang w:val="nb-NO"/>
        </w:rPr>
      </w:pPr>
      <w:r>
        <w:rPr>
          <w:b/>
          <w:bCs/>
          <w:szCs w:val="22"/>
          <w:lang w:val="nb-NO"/>
        </w:rPr>
        <w:t>5.3</w:t>
      </w:r>
      <w:r>
        <w:rPr>
          <w:b/>
          <w:bCs/>
          <w:szCs w:val="22"/>
          <w:lang w:val="nb-NO"/>
        </w:rPr>
        <w:tab/>
        <w:t>Prekliniske sikkerhetsdata</w:t>
      </w:r>
    </w:p>
    <w:p w:rsidR="003978A2" w:rsidRDefault="003978A2">
      <w:pPr>
        <w:keepNext/>
        <w:widowControl w:val="0"/>
        <w:tabs>
          <w:tab w:val="clear" w:pos="567"/>
        </w:tabs>
        <w:spacing w:line="240" w:lineRule="auto"/>
        <w:rPr>
          <w:szCs w:val="22"/>
          <w:lang w:val="nb-NO"/>
        </w:rPr>
      </w:pPr>
    </w:p>
    <w:p w:rsidR="003978A2" w:rsidRDefault="00102EB2">
      <w:pPr>
        <w:keepNext/>
        <w:widowControl w:val="0"/>
        <w:tabs>
          <w:tab w:val="clear" w:pos="567"/>
        </w:tabs>
        <w:spacing w:line="240" w:lineRule="auto"/>
        <w:rPr>
          <w:szCs w:val="22"/>
          <w:lang w:val="nb-NO"/>
        </w:rPr>
      </w:pPr>
      <w:r>
        <w:rPr>
          <w:szCs w:val="22"/>
          <w:lang w:val="nb-NO"/>
        </w:rPr>
        <w:t>Pre</w:t>
      </w:r>
      <w:r w:rsidR="003978A2">
        <w:rPr>
          <w:szCs w:val="22"/>
          <w:lang w:val="nb-NO"/>
        </w:rPr>
        <w:t>klinisk</w:t>
      </w:r>
      <w:r>
        <w:rPr>
          <w:szCs w:val="22"/>
          <w:lang w:val="nb-NO"/>
        </w:rPr>
        <w:t>e</w:t>
      </w:r>
      <w:r w:rsidR="003978A2">
        <w:rPr>
          <w:szCs w:val="22"/>
          <w:lang w:val="nb-NO"/>
        </w:rPr>
        <w:t xml:space="preserve"> sikkerhetsfarmakologi</w:t>
      </w:r>
      <w:r>
        <w:rPr>
          <w:szCs w:val="22"/>
          <w:lang w:val="nb-NO"/>
        </w:rPr>
        <w:t>-</w:t>
      </w:r>
      <w:r w:rsidR="003978A2">
        <w:rPr>
          <w:szCs w:val="22"/>
          <w:lang w:val="nb-NO"/>
        </w:rPr>
        <w:t xml:space="preserve"> og gentoksisitetsdata </w:t>
      </w:r>
      <w:r>
        <w:rPr>
          <w:szCs w:val="22"/>
          <w:lang w:val="nb-NO"/>
        </w:rPr>
        <w:t>indikerer</w:t>
      </w:r>
      <w:r w:rsidR="003978A2">
        <w:rPr>
          <w:szCs w:val="22"/>
          <w:lang w:val="nb-NO"/>
        </w:rPr>
        <w:t xml:space="preserve"> ingen spesiell fare for mennesker.</w:t>
      </w: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u w:val="single"/>
          <w:lang w:val="nb-NO"/>
        </w:rPr>
      </w:pPr>
      <w:r>
        <w:rPr>
          <w:szCs w:val="22"/>
          <w:u w:val="single"/>
          <w:lang w:val="nb-NO"/>
        </w:rPr>
        <w:t>Toksikologi</w:t>
      </w:r>
    </w:p>
    <w:p w:rsidR="003978A2" w:rsidRDefault="003978A2">
      <w:pPr>
        <w:keepNext/>
        <w:widowControl w:val="0"/>
        <w:tabs>
          <w:tab w:val="clear" w:pos="567"/>
        </w:tabs>
        <w:spacing w:line="240" w:lineRule="auto"/>
        <w:rPr>
          <w:szCs w:val="22"/>
          <w:lang w:val="nb-NO"/>
        </w:rPr>
      </w:pPr>
      <w:r>
        <w:rPr>
          <w:szCs w:val="22"/>
          <w:lang w:val="nb-NO"/>
        </w:rPr>
        <w:t>Nyrene ble identifisert som et viktig målorgan for toksisitet i prekliniske studier. Nyrefunn hos hunder omfattet minimal til moderat</w:t>
      </w:r>
      <w:r w:rsidR="007C153C">
        <w:rPr>
          <w:szCs w:val="22"/>
          <w:lang w:val="nb-NO"/>
        </w:rPr>
        <w:t xml:space="preserve"> tubulær</w:t>
      </w:r>
      <w:r>
        <w:rPr>
          <w:szCs w:val="22"/>
          <w:lang w:val="nb-NO"/>
        </w:rPr>
        <w:t xml:space="preserve"> </w:t>
      </w:r>
      <w:r w:rsidR="00793ADD">
        <w:rPr>
          <w:szCs w:val="22"/>
          <w:lang w:val="nb-NO"/>
        </w:rPr>
        <w:t xml:space="preserve">hypertrofi, </w:t>
      </w:r>
      <w:r>
        <w:rPr>
          <w:szCs w:val="22"/>
          <w:lang w:val="nb-NO"/>
        </w:rPr>
        <w:t xml:space="preserve">økt forekomst og alvorlighetsgrad av </w:t>
      </w:r>
      <w:r w:rsidR="007C153C">
        <w:rPr>
          <w:szCs w:val="22"/>
          <w:lang w:val="nb-NO"/>
        </w:rPr>
        <w:t xml:space="preserve">tubulær </w:t>
      </w:r>
      <w:r>
        <w:rPr>
          <w:szCs w:val="22"/>
          <w:lang w:val="nb-NO"/>
        </w:rPr>
        <w:t>vakuolisering</w:t>
      </w:r>
      <w:r w:rsidR="00793ADD">
        <w:rPr>
          <w:szCs w:val="22"/>
          <w:lang w:val="nb-NO"/>
        </w:rPr>
        <w:t xml:space="preserve"> </w:t>
      </w:r>
      <w:r>
        <w:rPr>
          <w:szCs w:val="22"/>
          <w:lang w:val="nb-NO"/>
        </w:rPr>
        <w:t xml:space="preserve">og minimal til liten </w:t>
      </w:r>
      <w:r w:rsidR="00793ADD">
        <w:rPr>
          <w:szCs w:val="22"/>
          <w:lang w:val="nb-NO"/>
        </w:rPr>
        <w:t>degenerering av nyretubuli</w:t>
      </w:r>
      <w:r>
        <w:rPr>
          <w:szCs w:val="22"/>
          <w:lang w:val="nb-NO"/>
        </w:rPr>
        <w:t xml:space="preserve">, og dette ble ansett som toksikologisk relevant. </w:t>
      </w:r>
      <w:r w:rsidR="00102EB2">
        <w:rPr>
          <w:szCs w:val="22"/>
          <w:lang w:val="nb-NO"/>
        </w:rPr>
        <w:t>H</w:t>
      </w:r>
      <w:r>
        <w:rPr>
          <w:szCs w:val="22"/>
          <w:lang w:val="nb-NO"/>
        </w:rPr>
        <w:t>øyeste nivå uten observerte bivirkninger (</w:t>
      </w:r>
      <w:r w:rsidR="00102EB2">
        <w:rPr>
          <w:szCs w:val="22"/>
          <w:lang w:val="nb-NO"/>
        </w:rPr>
        <w:t xml:space="preserve">NOAEL, </w:t>
      </w:r>
      <w:r>
        <w:rPr>
          <w:szCs w:val="22"/>
          <w:lang w:val="nb-NO"/>
        </w:rPr>
        <w:t>no</w:t>
      </w:r>
      <w:r>
        <w:rPr>
          <w:szCs w:val="22"/>
          <w:lang w:val="nb-NO"/>
        </w:rPr>
        <w:noBreakHyphen/>
        <w:t>observed adverse-effect-level) etter 3</w:t>
      </w:r>
      <w:r w:rsidR="00102EB2">
        <w:rPr>
          <w:szCs w:val="22"/>
          <w:lang w:val="nb-NO"/>
        </w:rPr>
        <w:t> </w:t>
      </w:r>
      <w:r>
        <w:rPr>
          <w:szCs w:val="22"/>
          <w:lang w:val="nb-NO"/>
        </w:rPr>
        <w:t>måneder</w:t>
      </w:r>
      <w:r w:rsidR="00102EB2">
        <w:rPr>
          <w:szCs w:val="22"/>
          <w:lang w:val="nb-NO"/>
        </w:rPr>
        <w:t>s</w:t>
      </w:r>
      <w:r>
        <w:rPr>
          <w:szCs w:val="22"/>
          <w:lang w:val="nb-NO"/>
        </w:rPr>
        <w:t xml:space="preserve"> behandling var 30 mg/kg/dag, </w:t>
      </w:r>
      <w:r w:rsidR="00102EB2">
        <w:rPr>
          <w:szCs w:val="22"/>
          <w:lang w:val="nb-NO"/>
        </w:rPr>
        <w:t xml:space="preserve">noe </w:t>
      </w:r>
      <w:r>
        <w:rPr>
          <w:szCs w:val="22"/>
          <w:lang w:val="nb-NO"/>
        </w:rPr>
        <w:t>som tilsvarer 2,9</w:t>
      </w:r>
      <w:r w:rsidR="00102EB2">
        <w:rPr>
          <w:szCs w:val="22"/>
          <w:lang w:val="nb-NO"/>
        </w:rPr>
        <w:t> ganger</w:t>
      </w:r>
      <w:r>
        <w:rPr>
          <w:szCs w:val="22"/>
          <w:lang w:val="nb-NO"/>
        </w:rPr>
        <w:t xml:space="preserve"> og 9,5</w:t>
      </w:r>
      <w:r w:rsidR="00102EB2">
        <w:rPr>
          <w:szCs w:val="22"/>
          <w:lang w:val="nb-NO"/>
        </w:rPr>
        <w:t> ganger</w:t>
      </w:r>
      <w:r>
        <w:rPr>
          <w:szCs w:val="22"/>
          <w:lang w:val="nb-NO"/>
        </w:rPr>
        <w:t xml:space="preserve"> human systemisk eksponering ved høyeste anbefalte dose (720 mg/dag), </w:t>
      </w:r>
      <w:r w:rsidR="00102EB2">
        <w:rPr>
          <w:szCs w:val="22"/>
          <w:lang w:val="nb-NO"/>
        </w:rPr>
        <w:t xml:space="preserve">for </w:t>
      </w:r>
      <w:r>
        <w:rPr>
          <w:szCs w:val="22"/>
          <w:lang w:val="nb-NO"/>
        </w:rPr>
        <w:t>henholdsvis AUC- og C</w:t>
      </w:r>
      <w:r>
        <w:rPr>
          <w:szCs w:val="22"/>
          <w:vertAlign w:val="subscript"/>
          <w:lang w:val="nb-NO"/>
        </w:rPr>
        <w:t>ma</w:t>
      </w:r>
      <w:r w:rsidR="005773D5">
        <w:rPr>
          <w:szCs w:val="22"/>
          <w:vertAlign w:val="subscript"/>
          <w:lang w:val="nb-NO"/>
        </w:rPr>
        <w:t>x</w:t>
      </w:r>
      <w:r>
        <w:rPr>
          <w:szCs w:val="22"/>
          <w:lang w:val="nb-NO"/>
        </w:rPr>
        <w:t>-verdier.</w:t>
      </w:r>
    </w:p>
    <w:p w:rsidR="003978A2" w:rsidRDefault="003978A2">
      <w:pPr>
        <w:widowControl w:val="0"/>
        <w:tabs>
          <w:tab w:val="clear" w:pos="567"/>
        </w:tabs>
        <w:spacing w:line="240" w:lineRule="auto"/>
        <w:rPr>
          <w:szCs w:val="22"/>
          <w:lang w:val="nb-NO"/>
        </w:rPr>
      </w:pPr>
    </w:p>
    <w:p w:rsidR="003978A2" w:rsidRDefault="003978A2" w:rsidP="00BC2EE0">
      <w:pPr>
        <w:keepNext/>
        <w:widowControl w:val="0"/>
        <w:tabs>
          <w:tab w:val="clear" w:pos="567"/>
        </w:tabs>
        <w:spacing w:line="240" w:lineRule="auto"/>
        <w:rPr>
          <w:szCs w:val="22"/>
          <w:u w:val="single"/>
          <w:lang w:val="nb-NO"/>
        </w:rPr>
      </w:pPr>
      <w:r>
        <w:rPr>
          <w:szCs w:val="22"/>
          <w:u w:val="single"/>
          <w:lang w:val="nb-NO"/>
        </w:rPr>
        <w:t xml:space="preserve">Reproduksjonstoksisitet </w:t>
      </w:r>
    </w:p>
    <w:p w:rsidR="003978A2" w:rsidRDefault="00102EB2" w:rsidP="00BC2EE0">
      <w:pPr>
        <w:keepNext/>
        <w:widowControl w:val="0"/>
        <w:tabs>
          <w:tab w:val="clear" w:pos="567"/>
        </w:tabs>
        <w:spacing w:line="240" w:lineRule="auto"/>
        <w:rPr>
          <w:szCs w:val="22"/>
          <w:lang w:val="nb-NO"/>
        </w:rPr>
      </w:pPr>
      <w:r>
        <w:rPr>
          <w:szCs w:val="22"/>
          <w:lang w:val="nb-NO"/>
        </w:rPr>
        <w:t>Ingen studier av</w:t>
      </w:r>
      <w:r w:rsidR="003978A2">
        <w:rPr>
          <w:szCs w:val="22"/>
          <w:lang w:val="nb-NO"/>
        </w:rPr>
        <w:t xml:space="preserve"> fertilitet eller pre- og postnatal utvikling </w:t>
      </w:r>
      <w:r>
        <w:rPr>
          <w:szCs w:val="22"/>
          <w:lang w:val="nb-NO"/>
        </w:rPr>
        <w:t xml:space="preserve">er blitt utført </w:t>
      </w:r>
      <w:r w:rsidR="003978A2">
        <w:rPr>
          <w:szCs w:val="22"/>
          <w:lang w:val="nb-NO"/>
        </w:rPr>
        <w:t>med Skilarence.</w:t>
      </w:r>
    </w:p>
    <w:p w:rsidR="00D94478" w:rsidRDefault="00D94478">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r>
        <w:rPr>
          <w:szCs w:val="22"/>
          <w:lang w:val="nb-NO"/>
        </w:rPr>
        <w:t xml:space="preserve">Det var ingen effekt på fostervekt eller misdannelser som kunne knyttes til maternelt inntak av dimetylfumarat under </w:t>
      </w:r>
      <w:r w:rsidR="005773D5">
        <w:rPr>
          <w:szCs w:val="22"/>
          <w:lang w:val="nb-NO"/>
        </w:rPr>
        <w:t>studien av</w:t>
      </w:r>
      <w:r>
        <w:rPr>
          <w:szCs w:val="22"/>
          <w:lang w:val="nb-NO"/>
        </w:rPr>
        <w:t xml:space="preserve"> embryoføtal utvikling hos rotter. Imidlertid var det en økning i antall fostre med avvikene "ekstra leverlapp" og "unormal hoftekamjustering" med maternel</w:t>
      </w:r>
      <w:r w:rsidR="005773D5">
        <w:rPr>
          <w:szCs w:val="22"/>
          <w:lang w:val="nb-NO"/>
        </w:rPr>
        <w:t>t</w:t>
      </w:r>
      <w:r>
        <w:rPr>
          <w:szCs w:val="22"/>
          <w:lang w:val="nb-NO"/>
        </w:rPr>
        <w:t xml:space="preserve"> toksiske doser. NOAEL for maternell og embryoføtal toksisitet var 40 mg/kg/dag, som tilsvarer 0,2</w:t>
      </w:r>
      <w:r w:rsidR="005773D5">
        <w:rPr>
          <w:szCs w:val="22"/>
          <w:lang w:val="nb-NO"/>
        </w:rPr>
        <w:t> ganger</w:t>
      </w:r>
      <w:r>
        <w:rPr>
          <w:szCs w:val="22"/>
          <w:lang w:val="nb-NO"/>
        </w:rPr>
        <w:t xml:space="preserve"> og 2,0</w:t>
      </w:r>
      <w:r w:rsidR="005773D5">
        <w:rPr>
          <w:szCs w:val="22"/>
          <w:lang w:val="nb-NO"/>
        </w:rPr>
        <w:t> ganger</w:t>
      </w:r>
      <w:r>
        <w:rPr>
          <w:szCs w:val="22"/>
          <w:lang w:val="nb-NO"/>
        </w:rPr>
        <w:t xml:space="preserve"> human systemisk eksponering ved høyest</w:t>
      </w:r>
      <w:r w:rsidR="005773D5">
        <w:rPr>
          <w:szCs w:val="22"/>
          <w:lang w:val="nb-NO"/>
        </w:rPr>
        <w:t>e</w:t>
      </w:r>
      <w:r>
        <w:rPr>
          <w:szCs w:val="22"/>
          <w:lang w:val="nb-NO"/>
        </w:rPr>
        <w:t xml:space="preserve"> anbefalte dose (720 mg/dag)</w:t>
      </w:r>
      <w:r w:rsidR="005773D5">
        <w:rPr>
          <w:szCs w:val="22"/>
          <w:lang w:val="nb-NO"/>
        </w:rPr>
        <w:t>,</w:t>
      </w:r>
      <w:r>
        <w:rPr>
          <w:szCs w:val="22"/>
          <w:lang w:val="nb-NO"/>
        </w:rPr>
        <w:t xml:space="preserve"> </w:t>
      </w:r>
      <w:r w:rsidR="005773D5">
        <w:rPr>
          <w:szCs w:val="22"/>
          <w:lang w:val="nb-NO"/>
        </w:rPr>
        <w:t>for</w:t>
      </w:r>
      <w:r>
        <w:rPr>
          <w:szCs w:val="22"/>
          <w:lang w:val="nb-NO"/>
        </w:rPr>
        <w:t xml:space="preserve"> henholdsvis AUC- og C</w:t>
      </w:r>
      <w:r>
        <w:rPr>
          <w:szCs w:val="22"/>
          <w:vertAlign w:val="subscript"/>
          <w:lang w:val="nb-NO"/>
        </w:rPr>
        <w:t>ma</w:t>
      </w:r>
      <w:r w:rsidR="005773D5">
        <w:rPr>
          <w:szCs w:val="22"/>
          <w:vertAlign w:val="subscript"/>
          <w:lang w:val="nb-NO"/>
        </w:rPr>
        <w:t>x</w:t>
      </w:r>
      <w:r>
        <w:rPr>
          <w:szCs w:val="22"/>
          <w:lang w:val="nb-NO"/>
        </w:rPr>
        <w:t>-verdier.</w:t>
      </w:r>
    </w:p>
    <w:p w:rsidR="00D94478" w:rsidRDefault="00D94478">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r>
        <w:rPr>
          <w:szCs w:val="22"/>
          <w:lang w:val="nb-NO"/>
        </w:rPr>
        <w:t xml:space="preserve">Det er vist at dimetylfumarat </w:t>
      </w:r>
      <w:r w:rsidR="005773D5">
        <w:rPr>
          <w:szCs w:val="22"/>
          <w:lang w:val="nb-NO"/>
        </w:rPr>
        <w:t>passerer</w:t>
      </w:r>
      <w:r>
        <w:rPr>
          <w:szCs w:val="22"/>
          <w:lang w:val="nb-NO"/>
        </w:rPr>
        <w:t xml:space="preserve"> placentamembranen </w:t>
      </w:r>
      <w:r w:rsidR="005773D5">
        <w:rPr>
          <w:szCs w:val="22"/>
          <w:lang w:val="nb-NO"/>
        </w:rPr>
        <w:t>til</w:t>
      </w:r>
      <w:r>
        <w:rPr>
          <w:szCs w:val="22"/>
          <w:lang w:val="nb-NO"/>
        </w:rPr>
        <w:t xml:space="preserve"> føtalt blod hos rotter.</w:t>
      </w: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u w:val="single"/>
          <w:lang w:val="nb-NO"/>
        </w:rPr>
      </w:pPr>
      <w:r>
        <w:rPr>
          <w:szCs w:val="22"/>
          <w:u w:val="single"/>
          <w:lang w:val="nb-NO"/>
        </w:rPr>
        <w:t>Karsinogenisitet</w:t>
      </w:r>
    </w:p>
    <w:p w:rsidR="003978A2" w:rsidRDefault="003978A2">
      <w:pPr>
        <w:keepNext/>
        <w:widowControl w:val="0"/>
        <w:tabs>
          <w:tab w:val="clear" w:pos="567"/>
        </w:tabs>
        <w:spacing w:line="240" w:lineRule="auto"/>
        <w:rPr>
          <w:szCs w:val="22"/>
          <w:lang w:val="nb-NO"/>
        </w:rPr>
      </w:pPr>
      <w:r>
        <w:rPr>
          <w:szCs w:val="22"/>
          <w:lang w:val="nb-NO"/>
        </w:rPr>
        <w:t xml:space="preserve">Ingen karsinogenisitetsstudier er utført for Skilarence. </w:t>
      </w:r>
      <w:r>
        <w:rPr>
          <w:iCs/>
          <w:szCs w:val="22"/>
          <w:lang w:val="nb-NO"/>
        </w:rPr>
        <w:t xml:space="preserve">Basert på tilgjengelige data som </w:t>
      </w:r>
      <w:r w:rsidR="005773D5">
        <w:rPr>
          <w:iCs/>
          <w:szCs w:val="22"/>
          <w:lang w:val="nb-NO"/>
        </w:rPr>
        <w:t>indikerer</w:t>
      </w:r>
      <w:r>
        <w:rPr>
          <w:iCs/>
          <w:szCs w:val="22"/>
          <w:lang w:val="nb-NO"/>
        </w:rPr>
        <w:t xml:space="preserve"> at fumarsyreestere kan aktivere cellulære </w:t>
      </w:r>
      <w:r w:rsidR="005773D5">
        <w:rPr>
          <w:iCs/>
          <w:szCs w:val="22"/>
          <w:lang w:val="nb-NO"/>
        </w:rPr>
        <w:t>mekanismer</w:t>
      </w:r>
      <w:r>
        <w:rPr>
          <w:iCs/>
          <w:szCs w:val="22"/>
          <w:lang w:val="nb-NO"/>
        </w:rPr>
        <w:t xml:space="preserve"> relatert til utvikling av nyretumorer, kan en potensiell tumorigen aktivitet av eksogent administrert dimetylfumarat på nyrene ikke utelukkes</w:t>
      </w:r>
      <w:r>
        <w:rPr>
          <w:szCs w:val="22"/>
          <w:lang w:val="nb-NO"/>
        </w:rPr>
        <w:t>.</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b/>
          <w:szCs w:val="22"/>
          <w:lang w:val="nb-NO"/>
        </w:rPr>
      </w:pPr>
      <w:r>
        <w:rPr>
          <w:b/>
          <w:bCs/>
          <w:szCs w:val="22"/>
          <w:lang w:val="nb-NO"/>
        </w:rPr>
        <w:t>6.</w:t>
      </w:r>
      <w:r>
        <w:rPr>
          <w:b/>
          <w:bCs/>
          <w:szCs w:val="22"/>
          <w:lang w:val="nb-NO"/>
        </w:rPr>
        <w:tab/>
        <w:t>FARMASØYTISKE OPPLYSNINGER</w:t>
      </w:r>
    </w:p>
    <w:p w:rsidR="003978A2" w:rsidRDefault="003978A2">
      <w:pPr>
        <w:keepNext/>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rPr>
      </w:pPr>
      <w:r>
        <w:rPr>
          <w:b/>
          <w:bCs/>
          <w:szCs w:val="22"/>
          <w:lang w:val="nb-NO"/>
        </w:rPr>
        <w:t>6.1</w:t>
      </w:r>
      <w:r>
        <w:rPr>
          <w:b/>
          <w:bCs/>
          <w:szCs w:val="22"/>
          <w:lang w:val="nb-NO"/>
        </w:rPr>
        <w:tab/>
        <w:t>Fortegnelse over hjelpestoffer</w:t>
      </w:r>
    </w:p>
    <w:p w:rsidR="003978A2" w:rsidRDefault="003978A2">
      <w:pPr>
        <w:keepNext/>
        <w:widowControl w:val="0"/>
        <w:tabs>
          <w:tab w:val="clear" w:pos="567"/>
        </w:tabs>
        <w:spacing w:line="240" w:lineRule="auto"/>
        <w:rPr>
          <w:szCs w:val="22"/>
          <w:lang w:val="nb-NO"/>
        </w:rPr>
      </w:pPr>
    </w:p>
    <w:p w:rsidR="003978A2" w:rsidRDefault="003978A2" w:rsidP="00BC2EE0">
      <w:pPr>
        <w:keepNext/>
        <w:widowControl w:val="0"/>
        <w:tabs>
          <w:tab w:val="clear" w:pos="567"/>
        </w:tabs>
        <w:spacing w:line="240" w:lineRule="auto"/>
        <w:rPr>
          <w:szCs w:val="22"/>
          <w:u w:val="single"/>
          <w:lang w:val="nb-NO"/>
        </w:rPr>
      </w:pPr>
      <w:r>
        <w:rPr>
          <w:szCs w:val="22"/>
          <w:u w:val="single"/>
          <w:lang w:val="nb-NO"/>
        </w:rPr>
        <w:t>Skilarence 30 mg og Skilarence 120 mg</w:t>
      </w:r>
    </w:p>
    <w:p w:rsidR="003978A2" w:rsidRDefault="003978A2" w:rsidP="00BC2EE0">
      <w:pPr>
        <w:keepNext/>
        <w:widowControl w:val="0"/>
        <w:tabs>
          <w:tab w:val="clear" w:pos="567"/>
        </w:tabs>
        <w:spacing w:line="240" w:lineRule="auto"/>
        <w:rPr>
          <w:i/>
          <w:szCs w:val="22"/>
          <w:lang w:val="nb-NO"/>
        </w:rPr>
      </w:pPr>
      <w:r>
        <w:rPr>
          <w:i/>
          <w:iCs/>
          <w:szCs w:val="22"/>
          <w:lang w:val="nb-NO"/>
        </w:rPr>
        <w:t>Kjerne:</w:t>
      </w:r>
    </w:p>
    <w:p w:rsidR="003978A2" w:rsidRDefault="003978A2" w:rsidP="00BC2EE0">
      <w:pPr>
        <w:keepNext/>
        <w:widowControl w:val="0"/>
        <w:tabs>
          <w:tab w:val="clear" w:pos="567"/>
        </w:tabs>
        <w:spacing w:line="240" w:lineRule="auto"/>
        <w:rPr>
          <w:szCs w:val="22"/>
          <w:lang w:val="nb-NO"/>
        </w:rPr>
      </w:pPr>
      <w:r>
        <w:rPr>
          <w:szCs w:val="22"/>
          <w:lang w:val="nb-NO"/>
        </w:rPr>
        <w:t>Laktosemonohydrat</w:t>
      </w:r>
    </w:p>
    <w:p w:rsidR="003978A2" w:rsidRDefault="003978A2">
      <w:pPr>
        <w:widowControl w:val="0"/>
        <w:tabs>
          <w:tab w:val="clear" w:pos="567"/>
        </w:tabs>
        <w:spacing w:line="240" w:lineRule="auto"/>
        <w:rPr>
          <w:szCs w:val="22"/>
          <w:lang w:val="nb-NO"/>
        </w:rPr>
      </w:pPr>
      <w:r>
        <w:rPr>
          <w:szCs w:val="22"/>
          <w:lang w:val="nb-NO"/>
        </w:rPr>
        <w:t>Mikrokrystallinsk cellulose</w:t>
      </w:r>
    </w:p>
    <w:p w:rsidR="003978A2" w:rsidRDefault="003978A2">
      <w:pPr>
        <w:widowControl w:val="0"/>
        <w:tabs>
          <w:tab w:val="clear" w:pos="567"/>
        </w:tabs>
        <w:spacing w:line="240" w:lineRule="auto"/>
        <w:rPr>
          <w:szCs w:val="22"/>
          <w:lang w:val="nb-NO"/>
        </w:rPr>
      </w:pPr>
      <w:r>
        <w:rPr>
          <w:szCs w:val="22"/>
          <w:lang w:val="nb-NO"/>
        </w:rPr>
        <w:t>Krysskarmellosenatrium</w:t>
      </w:r>
    </w:p>
    <w:p w:rsidR="003978A2" w:rsidRDefault="003978A2">
      <w:pPr>
        <w:widowControl w:val="0"/>
        <w:tabs>
          <w:tab w:val="clear" w:pos="567"/>
        </w:tabs>
        <w:spacing w:line="240" w:lineRule="auto"/>
        <w:rPr>
          <w:szCs w:val="22"/>
          <w:lang w:val="nb-NO"/>
        </w:rPr>
      </w:pPr>
      <w:r>
        <w:rPr>
          <w:szCs w:val="22"/>
          <w:lang w:val="nb-NO"/>
        </w:rPr>
        <w:t>Kolloidal vannfri silika</w:t>
      </w:r>
    </w:p>
    <w:p w:rsidR="003978A2" w:rsidRDefault="003978A2">
      <w:pPr>
        <w:widowControl w:val="0"/>
        <w:tabs>
          <w:tab w:val="clear" w:pos="567"/>
        </w:tabs>
        <w:spacing w:line="240" w:lineRule="auto"/>
        <w:rPr>
          <w:szCs w:val="22"/>
          <w:lang w:val="nb-NO"/>
        </w:rPr>
      </w:pPr>
      <w:r>
        <w:rPr>
          <w:szCs w:val="22"/>
          <w:lang w:val="nb-NO"/>
        </w:rPr>
        <w:t>Magnesiumstearat</w:t>
      </w:r>
    </w:p>
    <w:p w:rsidR="003978A2" w:rsidRDefault="003978A2">
      <w:pPr>
        <w:widowControl w:val="0"/>
        <w:tabs>
          <w:tab w:val="clear" w:pos="567"/>
        </w:tabs>
        <w:spacing w:line="240" w:lineRule="auto"/>
        <w:rPr>
          <w:szCs w:val="22"/>
          <w:lang w:val="nb-NO"/>
        </w:rPr>
      </w:pPr>
    </w:p>
    <w:p w:rsidR="003978A2" w:rsidRDefault="003978A2" w:rsidP="00BC2EE0">
      <w:pPr>
        <w:keepNext/>
        <w:widowControl w:val="0"/>
        <w:tabs>
          <w:tab w:val="clear" w:pos="567"/>
        </w:tabs>
        <w:spacing w:line="240" w:lineRule="auto"/>
        <w:rPr>
          <w:szCs w:val="22"/>
          <w:u w:val="single"/>
          <w:lang w:val="nb-NO"/>
        </w:rPr>
      </w:pPr>
      <w:r>
        <w:rPr>
          <w:szCs w:val="22"/>
          <w:u w:val="single"/>
          <w:lang w:val="nb-NO"/>
        </w:rPr>
        <w:t>Skilarence 30 mg</w:t>
      </w:r>
    </w:p>
    <w:p w:rsidR="003978A2" w:rsidRDefault="003978A2" w:rsidP="00BC2EE0">
      <w:pPr>
        <w:keepNext/>
        <w:widowControl w:val="0"/>
        <w:tabs>
          <w:tab w:val="clear" w:pos="567"/>
        </w:tabs>
        <w:spacing w:line="240" w:lineRule="auto"/>
        <w:rPr>
          <w:i/>
          <w:szCs w:val="22"/>
          <w:lang w:val="nb-NO"/>
        </w:rPr>
      </w:pPr>
      <w:r>
        <w:rPr>
          <w:i/>
          <w:iCs/>
          <w:szCs w:val="22"/>
          <w:lang w:val="nb-NO"/>
        </w:rPr>
        <w:t>Drasjering:</w:t>
      </w:r>
    </w:p>
    <w:p w:rsidR="003978A2" w:rsidRDefault="003978A2" w:rsidP="00BC2EE0">
      <w:pPr>
        <w:keepNext/>
        <w:widowControl w:val="0"/>
        <w:tabs>
          <w:tab w:val="clear" w:pos="567"/>
        </w:tabs>
        <w:spacing w:line="240" w:lineRule="auto"/>
        <w:rPr>
          <w:szCs w:val="22"/>
          <w:lang w:val="nb-NO"/>
        </w:rPr>
      </w:pPr>
      <w:r>
        <w:rPr>
          <w:szCs w:val="22"/>
          <w:lang w:val="nb-NO"/>
        </w:rPr>
        <w:t xml:space="preserve">Metakrylsyreetylakrylatkopolymer (1:1) </w:t>
      </w:r>
    </w:p>
    <w:p w:rsidR="003978A2" w:rsidRDefault="003978A2">
      <w:pPr>
        <w:widowControl w:val="0"/>
        <w:tabs>
          <w:tab w:val="clear" w:pos="567"/>
        </w:tabs>
        <w:spacing w:line="240" w:lineRule="auto"/>
        <w:rPr>
          <w:lang w:val="nb-NO"/>
        </w:rPr>
      </w:pPr>
      <w:r>
        <w:rPr>
          <w:szCs w:val="22"/>
          <w:lang w:val="nb-NO"/>
        </w:rPr>
        <w:t>Talkum</w:t>
      </w:r>
    </w:p>
    <w:p w:rsidR="003978A2" w:rsidRDefault="003978A2">
      <w:pPr>
        <w:widowControl w:val="0"/>
        <w:tabs>
          <w:tab w:val="clear" w:pos="567"/>
        </w:tabs>
        <w:spacing w:line="240" w:lineRule="auto"/>
        <w:rPr>
          <w:lang w:val="nb-NO"/>
        </w:rPr>
      </w:pPr>
      <w:r>
        <w:rPr>
          <w:szCs w:val="22"/>
          <w:lang w:val="nb-NO"/>
        </w:rPr>
        <w:t>Trietylsitrat</w:t>
      </w:r>
    </w:p>
    <w:p w:rsidR="003978A2" w:rsidRDefault="003978A2">
      <w:pPr>
        <w:widowControl w:val="0"/>
        <w:tabs>
          <w:tab w:val="clear" w:pos="567"/>
        </w:tabs>
        <w:spacing w:line="240" w:lineRule="auto"/>
        <w:rPr>
          <w:lang w:val="nb-NO"/>
        </w:rPr>
      </w:pPr>
      <w:r>
        <w:rPr>
          <w:szCs w:val="22"/>
          <w:lang w:val="nb-NO"/>
        </w:rPr>
        <w:t>Titandioksid (E171)</w:t>
      </w:r>
    </w:p>
    <w:p w:rsidR="003978A2" w:rsidRDefault="003978A2">
      <w:pPr>
        <w:widowControl w:val="0"/>
        <w:tabs>
          <w:tab w:val="clear" w:pos="567"/>
        </w:tabs>
        <w:spacing w:line="240" w:lineRule="auto"/>
        <w:rPr>
          <w:szCs w:val="22"/>
          <w:lang w:val="nb-NO"/>
        </w:rPr>
      </w:pPr>
      <w:r>
        <w:rPr>
          <w:szCs w:val="22"/>
          <w:lang w:val="nb-NO"/>
        </w:rPr>
        <w:t>Simetikon</w:t>
      </w:r>
    </w:p>
    <w:p w:rsidR="003978A2" w:rsidRDefault="003978A2">
      <w:pPr>
        <w:widowControl w:val="0"/>
        <w:tabs>
          <w:tab w:val="clear" w:pos="567"/>
        </w:tabs>
        <w:spacing w:line="240" w:lineRule="auto"/>
        <w:rPr>
          <w:szCs w:val="22"/>
          <w:lang w:val="nb-NO"/>
        </w:rPr>
      </w:pPr>
    </w:p>
    <w:p w:rsidR="003978A2" w:rsidRDefault="003978A2" w:rsidP="00BC2EE0">
      <w:pPr>
        <w:keepNext/>
        <w:widowControl w:val="0"/>
        <w:tabs>
          <w:tab w:val="clear" w:pos="567"/>
        </w:tabs>
        <w:spacing w:line="240" w:lineRule="auto"/>
        <w:rPr>
          <w:szCs w:val="22"/>
          <w:u w:val="single"/>
          <w:lang w:val="nb-NO"/>
        </w:rPr>
      </w:pPr>
      <w:r>
        <w:rPr>
          <w:szCs w:val="22"/>
          <w:u w:val="single"/>
          <w:lang w:val="nb-NO"/>
        </w:rPr>
        <w:t>Skilarence 120 mg</w:t>
      </w:r>
    </w:p>
    <w:p w:rsidR="003978A2" w:rsidRDefault="003978A2" w:rsidP="00BC2EE0">
      <w:pPr>
        <w:keepNext/>
        <w:widowControl w:val="0"/>
        <w:tabs>
          <w:tab w:val="clear" w:pos="567"/>
        </w:tabs>
        <w:spacing w:line="240" w:lineRule="auto"/>
        <w:rPr>
          <w:i/>
          <w:szCs w:val="22"/>
          <w:lang w:val="nb-NO"/>
        </w:rPr>
      </w:pPr>
      <w:r>
        <w:rPr>
          <w:i/>
          <w:iCs/>
          <w:szCs w:val="22"/>
          <w:lang w:val="nb-NO"/>
        </w:rPr>
        <w:t>Drasjering:</w:t>
      </w:r>
    </w:p>
    <w:p w:rsidR="003978A2" w:rsidRDefault="003978A2" w:rsidP="00BC2EE0">
      <w:pPr>
        <w:keepNext/>
        <w:widowControl w:val="0"/>
        <w:tabs>
          <w:tab w:val="clear" w:pos="567"/>
        </w:tabs>
        <w:spacing w:line="240" w:lineRule="auto"/>
        <w:rPr>
          <w:szCs w:val="22"/>
          <w:lang w:val="nb-NO"/>
        </w:rPr>
      </w:pPr>
      <w:r>
        <w:rPr>
          <w:szCs w:val="22"/>
          <w:lang w:val="nb-NO"/>
        </w:rPr>
        <w:t xml:space="preserve">Metakrylsyreetylakrylatkopolymer (1:1) </w:t>
      </w:r>
    </w:p>
    <w:p w:rsidR="003978A2" w:rsidRDefault="003978A2">
      <w:pPr>
        <w:widowControl w:val="0"/>
        <w:tabs>
          <w:tab w:val="clear" w:pos="567"/>
        </w:tabs>
        <w:spacing w:line="240" w:lineRule="auto"/>
        <w:rPr>
          <w:lang w:val="nb-NO"/>
        </w:rPr>
      </w:pPr>
      <w:r>
        <w:rPr>
          <w:szCs w:val="22"/>
          <w:lang w:val="nb-NO"/>
        </w:rPr>
        <w:t>Talkum</w:t>
      </w:r>
    </w:p>
    <w:p w:rsidR="003978A2" w:rsidRDefault="003978A2">
      <w:pPr>
        <w:widowControl w:val="0"/>
        <w:tabs>
          <w:tab w:val="clear" w:pos="567"/>
        </w:tabs>
        <w:spacing w:line="240" w:lineRule="auto"/>
        <w:rPr>
          <w:lang w:val="nb-NO"/>
        </w:rPr>
      </w:pPr>
      <w:r>
        <w:rPr>
          <w:szCs w:val="22"/>
          <w:lang w:val="nb-NO"/>
        </w:rPr>
        <w:t>Trietylsitrat</w:t>
      </w:r>
    </w:p>
    <w:p w:rsidR="003978A2" w:rsidRDefault="003978A2">
      <w:pPr>
        <w:widowControl w:val="0"/>
        <w:tabs>
          <w:tab w:val="clear" w:pos="567"/>
        </w:tabs>
        <w:spacing w:line="240" w:lineRule="auto"/>
        <w:rPr>
          <w:lang w:val="nb-NO"/>
        </w:rPr>
      </w:pPr>
      <w:r>
        <w:rPr>
          <w:szCs w:val="22"/>
          <w:lang w:val="nb-NO"/>
        </w:rPr>
        <w:t>Titandioksid (E171)</w:t>
      </w:r>
    </w:p>
    <w:p w:rsidR="003978A2" w:rsidRDefault="003978A2">
      <w:pPr>
        <w:widowControl w:val="0"/>
        <w:tabs>
          <w:tab w:val="clear" w:pos="567"/>
        </w:tabs>
        <w:spacing w:line="240" w:lineRule="auto"/>
        <w:rPr>
          <w:lang w:val="nb-NO"/>
        </w:rPr>
      </w:pPr>
      <w:r>
        <w:rPr>
          <w:szCs w:val="22"/>
          <w:lang w:val="nb-NO"/>
        </w:rPr>
        <w:t>Simetikon</w:t>
      </w:r>
    </w:p>
    <w:p w:rsidR="003978A2" w:rsidRDefault="003978A2">
      <w:pPr>
        <w:widowControl w:val="0"/>
        <w:tabs>
          <w:tab w:val="clear" w:pos="567"/>
        </w:tabs>
        <w:spacing w:line="240" w:lineRule="auto"/>
        <w:rPr>
          <w:lang w:val="nb-NO"/>
        </w:rPr>
      </w:pPr>
      <w:r>
        <w:rPr>
          <w:szCs w:val="22"/>
          <w:lang w:val="nb-NO"/>
        </w:rPr>
        <w:t>Indigokarmin (E132)</w:t>
      </w:r>
    </w:p>
    <w:p w:rsidR="003978A2" w:rsidRDefault="003978A2">
      <w:pPr>
        <w:widowControl w:val="0"/>
        <w:tabs>
          <w:tab w:val="clear" w:pos="567"/>
        </w:tabs>
        <w:spacing w:line="240" w:lineRule="auto"/>
        <w:rPr>
          <w:lang w:val="nb-NO"/>
        </w:rPr>
      </w:pPr>
      <w:r>
        <w:rPr>
          <w:szCs w:val="22"/>
          <w:lang w:val="nb-NO"/>
        </w:rPr>
        <w:t>Natriumhydroksid</w:t>
      </w:r>
    </w:p>
    <w:p w:rsidR="003978A2" w:rsidRDefault="003978A2">
      <w:pPr>
        <w:widowControl w:val="0"/>
        <w:tabs>
          <w:tab w:val="clear" w:pos="567"/>
        </w:tabs>
        <w:spacing w:line="240" w:lineRule="auto"/>
        <w:rPr>
          <w:lang w:val="nb-NO"/>
        </w:rPr>
      </w:pPr>
    </w:p>
    <w:p w:rsidR="003978A2" w:rsidRDefault="003978A2">
      <w:pPr>
        <w:keepNext/>
        <w:widowControl w:val="0"/>
        <w:tabs>
          <w:tab w:val="clear" w:pos="567"/>
        </w:tabs>
        <w:spacing w:line="240" w:lineRule="auto"/>
        <w:rPr>
          <w:szCs w:val="22"/>
          <w:lang w:val="nb-NO"/>
        </w:rPr>
      </w:pPr>
      <w:r>
        <w:rPr>
          <w:b/>
          <w:bCs/>
          <w:szCs w:val="22"/>
          <w:lang w:val="nb-NO"/>
        </w:rPr>
        <w:t>6.2</w:t>
      </w:r>
      <w:r>
        <w:rPr>
          <w:b/>
          <w:bCs/>
          <w:szCs w:val="22"/>
          <w:lang w:val="nb-NO"/>
        </w:rPr>
        <w:tab/>
        <w:t>Uforlikeligheter</w:t>
      </w:r>
    </w:p>
    <w:p w:rsidR="003978A2" w:rsidRDefault="003978A2">
      <w:pPr>
        <w:keepNext/>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rPr>
      </w:pPr>
      <w:r>
        <w:rPr>
          <w:szCs w:val="22"/>
          <w:lang w:val="nb-NO"/>
        </w:rPr>
        <w:t>Ikke relevant.</w:t>
      </w: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rPr>
      </w:pPr>
      <w:r>
        <w:rPr>
          <w:b/>
          <w:bCs/>
          <w:szCs w:val="22"/>
          <w:lang w:val="nb-NO"/>
        </w:rPr>
        <w:t>6.3</w:t>
      </w:r>
      <w:r>
        <w:rPr>
          <w:b/>
          <w:bCs/>
          <w:szCs w:val="22"/>
          <w:lang w:val="nb-NO"/>
        </w:rPr>
        <w:tab/>
        <w:t>Holdbarhet</w:t>
      </w:r>
    </w:p>
    <w:p w:rsidR="003978A2" w:rsidRDefault="003978A2">
      <w:pPr>
        <w:keepNext/>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rPr>
      </w:pPr>
      <w:r>
        <w:rPr>
          <w:szCs w:val="22"/>
          <w:lang w:val="nb-NO"/>
        </w:rPr>
        <w:t>3 år.</w:t>
      </w: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b/>
          <w:szCs w:val="22"/>
          <w:lang w:val="nb-NO"/>
        </w:rPr>
      </w:pPr>
      <w:r>
        <w:rPr>
          <w:b/>
          <w:bCs/>
          <w:szCs w:val="22"/>
          <w:lang w:val="nb-NO"/>
        </w:rPr>
        <w:t>6.4</w:t>
      </w:r>
      <w:r>
        <w:rPr>
          <w:b/>
          <w:bCs/>
          <w:szCs w:val="22"/>
          <w:lang w:val="nb-NO"/>
        </w:rPr>
        <w:tab/>
        <w:t>Oppbevaringsbetingelser</w:t>
      </w:r>
    </w:p>
    <w:p w:rsidR="003978A2" w:rsidRDefault="003978A2">
      <w:pPr>
        <w:keepNext/>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rPr>
      </w:pPr>
      <w:r>
        <w:rPr>
          <w:szCs w:val="22"/>
          <w:lang w:val="nb-NO"/>
        </w:rPr>
        <w:t>Dette legemidlet krever ingen spesielle oppbevaringsbetingelser.</w:t>
      </w: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b/>
          <w:szCs w:val="22"/>
          <w:lang w:val="nb-NO"/>
        </w:rPr>
      </w:pPr>
      <w:r>
        <w:rPr>
          <w:b/>
          <w:bCs/>
          <w:szCs w:val="22"/>
          <w:lang w:val="nb-NO"/>
        </w:rPr>
        <w:t>6.5</w:t>
      </w:r>
      <w:r>
        <w:rPr>
          <w:b/>
          <w:bCs/>
          <w:szCs w:val="22"/>
          <w:lang w:val="nb-NO"/>
        </w:rPr>
        <w:tab/>
        <w:t>Emballasje (type og innhold)</w:t>
      </w:r>
    </w:p>
    <w:p w:rsidR="003978A2" w:rsidRDefault="003978A2">
      <w:pPr>
        <w:keepNext/>
        <w:widowControl w:val="0"/>
        <w:tabs>
          <w:tab w:val="clear" w:pos="567"/>
        </w:tabs>
        <w:spacing w:line="240" w:lineRule="auto"/>
        <w:rPr>
          <w:szCs w:val="22"/>
          <w:lang w:val="nb-NO"/>
        </w:rPr>
      </w:pPr>
    </w:p>
    <w:p w:rsidR="003978A2" w:rsidRDefault="003978A2" w:rsidP="00BC2EE0">
      <w:pPr>
        <w:keepNext/>
        <w:widowControl w:val="0"/>
        <w:tabs>
          <w:tab w:val="clear" w:pos="567"/>
        </w:tabs>
        <w:spacing w:line="240" w:lineRule="auto"/>
        <w:rPr>
          <w:szCs w:val="22"/>
          <w:u w:val="single"/>
          <w:lang w:val="nb-NO"/>
        </w:rPr>
      </w:pPr>
      <w:r>
        <w:rPr>
          <w:szCs w:val="22"/>
          <w:u w:val="single"/>
          <w:lang w:val="nb-NO"/>
        </w:rPr>
        <w:t>Skilarence 30 mg</w:t>
      </w:r>
    </w:p>
    <w:p w:rsidR="003978A2" w:rsidRDefault="003978A2" w:rsidP="00BC2EE0">
      <w:pPr>
        <w:keepNext/>
        <w:widowControl w:val="0"/>
        <w:tabs>
          <w:tab w:val="clear" w:pos="567"/>
        </w:tabs>
        <w:spacing w:line="240" w:lineRule="auto"/>
        <w:rPr>
          <w:szCs w:val="22"/>
          <w:lang w:val="nb-NO"/>
        </w:rPr>
      </w:pPr>
      <w:r>
        <w:rPr>
          <w:szCs w:val="22"/>
          <w:lang w:val="nb-NO"/>
        </w:rPr>
        <w:t>42</w:t>
      </w:r>
      <w:r w:rsidR="00F3138B">
        <w:rPr>
          <w:szCs w:val="22"/>
          <w:lang w:val="nb-NO"/>
        </w:rPr>
        <w:t>, 70 og 210</w:t>
      </w:r>
      <w:r>
        <w:rPr>
          <w:szCs w:val="22"/>
          <w:lang w:val="nb-NO"/>
        </w:rPr>
        <w:t xml:space="preserve"> enterotabletter i PVC/PVDC blisterpakninger av aluminium. </w:t>
      </w:r>
    </w:p>
    <w:p w:rsidR="003978A2" w:rsidRDefault="003978A2">
      <w:pPr>
        <w:widowControl w:val="0"/>
        <w:tabs>
          <w:tab w:val="clear" w:pos="567"/>
        </w:tabs>
        <w:spacing w:line="240" w:lineRule="auto"/>
        <w:rPr>
          <w:szCs w:val="22"/>
          <w:lang w:val="nb-NO"/>
        </w:rPr>
      </w:pPr>
    </w:p>
    <w:p w:rsidR="003978A2" w:rsidRDefault="003978A2" w:rsidP="00BC2EE0">
      <w:pPr>
        <w:keepNext/>
        <w:widowControl w:val="0"/>
        <w:tabs>
          <w:tab w:val="clear" w:pos="567"/>
        </w:tabs>
        <w:spacing w:line="240" w:lineRule="auto"/>
        <w:rPr>
          <w:szCs w:val="22"/>
          <w:u w:val="single"/>
          <w:lang w:val="nb-NO"/>
        </w:rPr>
      </w:pPr>
      <w:r>
        <w:rPr>
          <w:szCs w:val="22"/>
          <w:u w:val="single"/>
          <w:lang w:val="nb-NO"/>
        </w:rPr>
        <w:t>Skilarence 120 mg</w:t>
      </w:r>
    </w:p>
    <w:p w:rsidR="003978A2" w:rsidRDefault="003978A2" w:rsidP="00BC2EE0">
      <w:pPr>
        <w:keepNext/>
        <w:widowControl w:val="0"/>
        <w:tabs>
          <w:tab w:val="clear" w:pos="567"/>
        </w:tabs>
        <w:spacing w:line="240" w:lineRule="auto"/>
        <w:rPr>
          <w:szCs w:val="22"/>
          <w:lang w:val="nb-NO"/>
        </w:rPr>
      </w:pPr>
      <w:r>
        <w:rPr>
          <w:szCs w:val="22"/>
          <w:lang w:val="nb-NO"/>
        </w:rPr>
        <w:t xml:space="preserve">40, 70, 90, 100, 120, 180, 200, 240, </w:t>
      </w:r>
      <w:r w:rsidR="00444F41">
        <w:rPr>
          <w:szCs w:val="22"/>
          <w:lang w:val="nb-NO"/>
        </w:rPr>
        <w:t xml:space="preserve">300, </w:t>
      </w:r>
      <w:r>
        <w:rPr>
          <w:szCs w:val="22"/>
          <w:lang w:val="nb-NO"/>
        </w:rPr>
        <w:t>360 og 400 enterotabletter i PVC/PVDC blisterpakninger av aluminium.</w:t>
      </w:r>
    </w:p>
    <w:p w:rsidR="003978A2" w:rsidRDefault="003978A2">
      <w:pPr>
        <w:widowControl w:val="0"/>
        <w:tabs>
          <w:tab w:val="clear" w:pos="567"/>
        </w:tabs>
        <w:spacing w:line="240" w:lineRule="auto"/>
        <w:rPr>
          <w:b/>
          <w:szCs w:val="22"/>
          <w:lang w:val="nb-NO"/>
        </w:rPr>
      </w:pPr>
    </w:p>
    <w:p w:rsidR="003978A2" w:rsidRDefault="003978A2">
      <w:pPr>
        <w:widowControl w:val="0"/>
        <w:tabs>
          <w:tab w:val="clear" w:pos="567"/>
        </w:tabs>
        <w:spacing w:line="240" w:lineRule="auto"/>
        <w:rPr>
          <w:szCs w:val="22"/>
          <w:lang w:val="nb-NO"/>
        </w:rPr>
      </w:pPr>
      <w:r>
        <w:rPr>
          <w:szCs w:val="22"/>
          <w:lang w:val="nb-NO"/>
        </w:rPr>
        <w:t>Ikke alle pakningsstørrelser vil nødvendigvis bli markedsført.</w:t>
      </w: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b/>
          <w:szCs w:val="22"/>
          <w:lang w:val="nb-NO"/>
        </w:rPr>
      </w:pPr>
      <w:bookmarkStart w:id="2" w:name="OLE_LINK1"/>
      <w:r>
        <w:rPr>
          <w:b/>
          <w:bCs/>
          <w:szCs w:val="22"/>
          <w:lang w:val="nb-NO"/>
        </w:rPr>
        <w:t>6.6</w:t>
      </w:r>
      <w:r>
        <w:rPr>
          <w:b/>
          <w:bCs/>
          <w:szCs w:val="22"/>
          <w:lang w:val="nb-NO"/>
        </w:rPr>
        <w:tab/>
        <w:t>Spesielle forholdsregler for destruksjon</w:t>
      </w:r>
    </w:p>
    <w:bookmarkEnd w:id="2"/>
    <w:p w:rsidR="003978A2" w:rsidRDefault="003978A2">
      <w:pPr>
        <w:keepNext/>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rPr>
      </w:pPr>
      <w:r>
        <w:rPr>
          <w:szCs w:val="22"/>
          <w:lang w:val="nb-NO"/>
        </w:rPr>
        <w:t>Ingen spesielle forholdsregler for destruksjon.</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rPr>
      </w:pPr>
      <w:r>
        <w:rPr>
          <w:b/>
          <w:bCs/>
          <w:szCs w:val="22"/>
          <w:lang w:val="nb-NO"/>
        </w:rPr>
        <w:t>7.</w:t>
      </w:r>
      <w:r>
        <w:rPr>
          <w:b/>
          <w:bCs/>
          <w:szCs w:val="22"/>
          <w:lang w:val="nb-NO"/>
        </w:rPr>
        <w:tab/>
        <w:t>INNEHAVER AV MARKEDSFØRINGSTILLATELSEN</w:t>
      </w:r>
    </w:p>
    <w:p w:rsidR="003978A2" w:rsidRDefault="003978A2">
      <w:pPr>
        <w:keepNext/>
        <w:widowControl w:val="0"/>
        <w:tabs>
          <w:tab w:val="clear" w:pos="567"/>
        </w:tabs>
        <w:spacing w:line="240" w:lineRule="auto"/>
        <w:rPr>
          <w:szCs w:val="22"/>
          <w:lang w:val="nb-NO" w:eastAsia="zh-CN"/>
        </w:rPr>
      </w:pPr>
    </w:p>
    <w:p w:rsidR="003978A2" w:rsidRDefault="003978A2" w:rsidP="00BC2EE0">
      <w:pPr>
        <w:keepNext/>
        <w:widowControl w:val="0"/>
        <w:tabs>
          <w:tab w:val="clear" w:pos="567"/>
        </w:tabs>
        <w:spacing w:line="240" w:lineRule="auto"/>
        <w:rPr>
          <w:szCs w:val="22"/>
          <w:lang w:val="nb-NO" w:eastAsia="zh-CN"/>
        </w:rPr>
      </w:pPr>
      <w:r>
        <w:rPr>
          <w:szCs w:val="22"/>
          <w:lang w:val="nb-NO" w:eastAsia="zh-CN"/>
        </w:rPr>
        <w:t>Almirall, S.A.</w:t>
      </w:r>
    </w:p>
    <w:p w:rsidR="003978A2" w:rsidRDefault="003978A2" w:rsidP="00BC2EE0">
      <w:pPr>
        <w:keepNext/>
        <w:widowControl w:val="0"/>
        <w:tabs>
          <w:tab w:val="clear" w:pos="567"/>
        </w:tabs>
        <w:spacing w:line="240" w:lineRule="auto"/>
        <w:rPr>
          <w:szCs w:val="22"/>
          <w:lang w:val="nb-NO" w:eastAsia="zh-CN"/>
        </w:rPr>
      </w:pPr>
      <w:r>
        <w:rPr>
          <w:szCs w:val="22"/>
          <w:lang w:val="nb-NO" w:eastAsia="zh-CN"/>
        </w:rPr>
        <w:t>Ronda General Mitre, 151</w:t>
      </w:r>
    </w:p>
    <w:p w:rsidR="003978A2" w:rsidRDefault="003978A2" w:rsidP="00BC2EE0">
      <w:pPr>
        <w:keepNext/>
        <w:widowControl w:val="0"/>
        <w:tabs>
          <w:tab w:val="clear" w:pos="567"/>
        </w:tabs>
        <w:spacing w:line="240" w:lineRule="auto"/>
        <w:rPr>
          <w:szCs w:val="22"/>
          <w:lang w:val="nb-NO" w:eastAsia="zh-CN"/>
        </w:rPr>
      </w:pPr>
      <w:r>
        <w:rPr>
          <w:szCs w:val="22"/>
          <w:lang w:val="nb-NO" w:eastAsia="zh-CN"/>
        </w:rPr>
        <w:t>08022 Barcelona</w:t>
      </w:r>
    </w:p>
    <w:p w:rsidR="003978A2" w:rsidRDefault="003978A2" w:rsidP="00BC2EE0">
      <w:pPr>
        <w:keepNext/>
        <w:widowControl w:val="0"/>
        <w:tabs>
          <w:tab w:val="clear" w:pos="567"/>
        </w:tabs>
        <w:spacing w:line="240" w:lineRule="auto"/>
        <w:rPr>
          <w:szCs w:val="22"/>
          <w:lang w:val="nb-NO" w:eastAsia="zh-CN"/>
        </w:rPr>
      </w:pPr>
      <w:r>
        <w:rPr>
          <w:szCs w:val="22"/>
          <w:lang w:val="nb-NO" w:eastAsia="zh-CN"/>
        </w:rPr>
        <w:t>Spania</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b/>
          <w:szCs w:val="22"/>
          <w:lang w:val="nb-NO"/>
        </w:rPr>
      </w:pPr>
      <w:r>
        <w:rPr>
          <w:b/>
          <w:bCs/>
          <w:szCs w:val="22"/>
          <w:lang w:val="nb-NO"/>
        </w:rPr>
        <w:t>8.</w:t>
      </w:r>
      <w:r>
        <w:rPr>
          <w:b/>
          <w:bCs/>
          <w:szCs w:val="22"/>
          <w:lang w:val="nb-NO"/>
        </w:rPr>
        <w:tab/>
        <w:t xml:space="preserve">MARKEDSFØRINGSTILLATELSESNUMMER </w:t>
      </w:r>
      <w:r>
        <w:rPr>
          <w:b/>
          <w:bCs/>
          <w:szCs w:val="22"/>
          <w:lang w:val="nb-NO"/>
        </w:rPr>
        <w:t>‬(NUMRE)</w:t>
      </w:r>
    </w:p>
    <w:p w:rsidR="003978A2" w:rsidRDefault="003978A2">
      <w:pPr>
        <w:keepNext/>
        <w:widowControl w:val="0"/>
        <w:tabs>
          <w:tab w:val="clear" w:pos="567"/>
        </w:tabs>
        <w:spacing w:line="240" w:lineRule="auto"/>
        <w:rPr>
          <w:szCs w:val="22"/>
          <w:lang w:val="nb-NO" w:eastAsia="zh-CN"/>
        </w:rPr>
      </w:pPr>
    </w:p>
    <w:p w:rsidR="00E84987" w:rsidRPr="00A15100" w:rsidRDefault="00E84987" w:rsidP="00E84987">
      <w:pPr>
        <w:keepLines/>
        <w:tabs>
          <w:tab w:val="clear" w:pos="567"/>
        </w:tabs>
        <w:spacing w:line="240" w:lineRule="auto"/>
        <w:rPr>
          <w:szCs w:val="22"/>
          <w:highlight w:val="lightGray"/>
          <w:lang w:val="es-ES"/>
        </w:rPr>
      </w:pPr>
      <w:r w:rsidRPr="00A15100">
        <w:rPr>
          <w:szCs w:val="22"/>
          <w:lang w:val="es-ES"/>
        </w:rPr>
        <w:t>EU/1/17/1201/001</w:t>
      </w:r>
      <w:r w:rsidRPr="00A15100">
        <w:rPr>
          <w:szCs w:val="22"/>
          <w:lang w:val="es-ES"/>
        </w:rPr>
        <w:br/>
        <w:t>EU/1/17/1201/002</w:t>
      </w:r>
      <w:r w:rsidRPr="00A15100">
        <w:rPr>
          <w:szCs w:val="22"/>
          <w:lang w:val="es-ES"/>
        </w:rPr>
        <w:br/>
        <w:t>EU/1/17/1201/003</w:t>
      </w:r>
      <w:r w:rsidRPr="00A15100">
        <w:rPr>
          <w:szCs w:val="22"/>
          <w:lang w:val="es-ES"/>
        </w:rPr>
        <w:br/>
        <w:t>EU/1/17/1201/004</w:t>
      </w:r>
      <w:r w:rsidRPr="00A15100">
        <w:rPr>
          <w:szCs w:val="22"/>
          <w:lang w:val="es-ES"/>
        </w:rPr>
        <w:br/>
        <w:t>EU/1/17/1201/005</w:t>
      </w:r>
      <w:r w:rsidRPr="00A15100">
        <w:rPr>
          <w:szCs w:val="22"/>
          <w:lang w:val="es-ES"/>
        </w:rPr>
        <w:br/>
        <w:t>EU/1/17/1201/006</w:t>
      </w:r>
      <w:r w:rsidRPr="00A15100">
        <w:rPr>
          <w:szCs w:val="22"/>
          <w:lang w:val="es-ES"/>
        </w:rPr>
        <w:br/>
      </w:r>
      <w:r w:rsidRPr="00A15100">
        <w:rPr>
          <w:rFonts w:cs="Verdana"/>
          <w:lang w:val="es-ES"/>
        </w:rPr>
        <w:t>EU/1/17/1201/007</w:t>
      </w:r>
      <w:r w:rsidRPr="00A15100">
        <w:rPr>
          <w:rFonts w:cs="Verdana"/>
          <w:lang w:val="es-ES"/>
        </w:rPr>
        <w:br/>
      </w:r>
      <w:r w:rsidRPr="00A15100">
        <w:rPr>
          <w:szCs w:val="22"/>
          <w:lang w:val="es-ES"/>
        </w:rPr>
        <w:t>EU/1/17/1201/008</w:t>
      </w:r>
      <w:r w:rsidRPr="00A15100">
        <w:rPr>
          <w:szCs w:val="22"/>
          <w:lang w:val="es-ES"/>
        </w:rPr>
        <w:br/>
        <w:t>EU/1/17/1201/009</w:t>
      </w:r>
      <w:r w:rsidRPr="00A15100">
        <w:rPr>
          <w:szCs w:val="22"/>
          <w:lang w:val="es-ES"/>
        </w:rPr>
        <w:br/>
      </w:r>
      <w:r w:rsidRPr="00A15100">
        <w:rPr>
          <w:rFonts w:cs="Verdana"/>
          <w:lang w:val="es-ES"/>
        </w:rPr>
        <w:t>EU/1/17/1201/010</w:t>
      </w:r>
      <w:r w:rsidRPr="00A15100">
        <w:rPr>
          <w:rFonts w:cs="Verdana"/>
          <w:lang w:val="es-ES"/>
        </w:rPr>
        <w:br/>
        <w:t>EU/1/17/1201/011</w:t>
      </w:r>
    </w:p>
    <w:p w:rsidR="00444F41" w:rsidRDefault="00444F41" w:rsidP="00444F41">
      <w:pPr>
        <w:keepLines/>
        <w:tabs>
          <w:tab w:val="clear" w:pos="567"/>
        </w:tabs>
        <w:spacing w:line="240" w:lineRule="auto"/>
        <w:rPr>
          <w:rFonts w:cs="Verdana"/>
          <w:lang w:val="es-ES"/>
        </w:rPr>
      </w:pPr>
      <w:r w:rsidRPr="00A15100">
        <w:rPr>
          <w:rFonts w:cs="Verdana"/>
          <w:lang w:val="es-ES"/>
        </w:rPr>
        <w:t>EU/1/17/1201/01</w:t>
      </w:r>
      <w:r>
        <w:rPr>
          <w:rFonts w:cs="Verdana"/>
          <w:lang w:val="es-ES"/>
        </w:rPr>
        <w:t>2</w:t>
      </w:r>
    </w:p>
    <w:p w:rsidR="00F3138B" w:rsidRDefault="00F3138B" w:rsidP="00444F41">
      <w:pPr>
        <w:keepLines/>
        <w:tabs>
          <w:tab w:val="clear" w:pos="567"/>
        </w:tabs>
        <w:spacing w:line="240" w:lineRule="auto"/>
        <w:rPr>
          <w:rFonts w:cs="Verdana"/>
          <w:lang w:val="es-ES"/>
        </w:rPr>
      </w:pPr>
      <w:r w:rsidRPr="00A15100">
        <w:rPr>
          <w:rFonts w:cs="Verdana"/>
          <w:lang w:val="es-ES"/>
        </w:rPr>
        <w:t>EU/1/17/1201/01</w:t>
      </w:r>
      <w:r>
        <w:rPr>
          <w:rFonts w:cs="Verdana"/>
          <w:lang w:val="es-ES"/>
        </w:rPr>
        <w:t>3</w:t>
      </w:r>
    </w:p>
    <w:p w:rsidR="00F3138B" w:rsidRPr="00A15100" w:rsidRDefault="00F3138B" w:rsidP="00444F41">
      <w:pPr>
        <w:keepLines/>
        <w:tabs>
          <w:tab w:val="clear" w:pos="567"/>
        </w:tabs>
        <w:spacing w:line="240" w:lineRule="auto"/>
        <w:rPr>
          <w:szCs w:val="22"/>
          <w:highlight w:val="lightGray"/>
          <w:lang w:val="es-ES"/>
        </w:rPr>
      </w:pPr>
      <w:r w:rsidRPr="00A15100">
        <w:rPr>
          <w:rFonts w:cs="Verdana"/>
          <w:lang w:val="es-ES"/>
        </w:rPr>
        <w:t>EU/1/17/1201/01</w:t>
      </w:r>
      <w:r>
        <w:rPr>
          <w:rFonts w:cs="Verdana"/>
          <w:lang w:val="es-ES"/>
        </w:rPr>
        <w:t>4</w:t>
      </w:r>
    </w:p>
    <w:p w:rsidR="003978A2" w:rsidRDefault="003978A2">
      <w:pPr>
        <w:widowControl w:val="0"/>
        <w:tabs>
          <w:tab w:val="clear" w:pos="567"/>
          <w:tab w:val="left" w:pos="3969"/>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rPr>
      </w:pPr>
      <w:r>
        <w:rPr>
          <w:b/>
          <w:bCs/>
          <w:szCs w:val="22"/>
          <w:lang w:val="nb-NO"/>
        </w:rPr>
        <w:t>9.</w:t>
      </w:r>
      <w:r>
        <w:rPr>
          <w:b/>
          <w:bCs/>
          <w:szCs w:val="22"/>
          <w:lang w:val="nb-NO"/>
        </w:rPr>
        <w:tab/>
        <w:t>DATO FOR FØRSTE MARKEDSFØRINGSTILLATELSE /SISTE FORNYELSE</w:t>
      </w:r>
    </w:p>
    <w:p w:rsidR="003978A2" w:rsidRDefault="003978A2">
      <w:pPr>
        <w:keepNext/>
        <w:widowControl w:val="0"/>
        <w:tabs>
          <w:tab w:val="clear" w:pos="567"/>
        </w:tabs>
        <w:spacing w:line="240" w:lineRule="auto"/>
        <w:rPr>
          <w:szCs w:val="22"/>
          <w:lang w:val="nb-NO"/>
        </w:rPr>
      </w:pPr>
    </w:p>
    <w:p w:rsidR="003978A2" w:rsidRPr="00D859F3" w:rsidRDefault="003978A2">
      <w:pPr>
        <w:keepNext/>
        <w:widowControl w:val="0"/>
        <w:tabs>
          <w:tab w:val="clear" w:pos="567"/>
        </w:tabs>
        <w:spacing w:line="240" w:lineRule="auto"/>
        <w:rPr>
          <w:iCs/>
          <w:szCs w:val="22"/>
          <w:lang w:val="en-US"/>
        </w:rPr>
      </w:pPr>
      <w:r>
        <w:rPr>
          <w:szCs w:val="22"/>
          <w:lang w:val="nb-NO"/>
        </w:rPr>
        <w:t xml:space="preserve">Dato for første markedsføringstillatelse: </w:t>
      </w:r>
      <w:r w:rsidR="00444F41" w:rsidRPr="00444F41">
        <w:rPr>
          <w:szCs w:val="22"/>
          <w:lang w:val="nb-NO"/>
        </w:rPr>
        <w:t>23. juni 2017</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b/>
          <w:szCs w:val="22"/>
          <w:lang w:val="nb-NO"/>
        </w:rPr>
      </w:pPr>
      <w:r>
        <w:rPr>
          <w:b/>
          <w:bCs/>
          <w:szCs w:val="22"/>
          <w:lang w:val="nb-NO"/>
        </w:rPr>
        <w:t>10.</w:t>
      </w:r>
      <w:r>
        <w:rPr>
          <w:b/>
          <w:bCs/>
          <w:szCs w:val="22"/>
          <w:lang w:val="nb-NO"/>
        </w:rPr>
        <w:tab/>
        <w:t>OPPDATERINGSDATO</w:t>
      </w:r>
    </w:p>
    <w:p w:rsidR="003978A2" w:rsidRDefault="003978A2">
      <w:pPr>
        <w:keepNext/>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rPr>
      </w:pPr>
      <w:r>
        <w:rPr>
          <w:szCs w:val="22"/>
          <w:lang w:val="nb-NO"/>
        </w:rPr>
        <w:t xml:space="preserve">Detaljert informasjon er tilgjengelig på nettstedet til Det europeiske legemiddelkontoret (The European Medicines Agency) </w:t>
      </w:r>
      <w:hyperlink r:id="rId11" w:history="1">
        <w:r>
          <w:rPr>
            <w:color w:val="0000FF"/>
            <w:szCs w:val="22"/>
            <w:u w:val="single"/>
            <w:lang w:val="nb-NO"/>
          </w:rPr>
          <w:t>http://www.ema.europa.eu</w:t>
        </w:r>
      </w:hyperlink>
      <w:r>
        <w:rPr>
          <w:color w:val="0000FF"/>
          <w:szCs w:val="22"/>
          <w:lang w:val="nb-NO"/>
        </w:rPr>
        <w:t>.</w:t>
      </w:r>
    </w:p>
    <w:p w:rsidR="003978A2" w:rsidRDefault="003978A2">
      <w:pPr>
        <w:widowControl w:val="0"/>
        <w:tabs>
          <w:tab w:val="clear" w:pos="567"/>
        </w:tabs>
        <w:spacing w:line="240" w:lineRule="auto"/>
        <w:ind w:right="-2"/>
        <w:rPr>
          <w:szCs w:val="22"/>
          <w:lang w:val="nb-NO"/>
        </w:rPr>
      </w:pPr>
    </w:p>
    <w:p w:rsidR="00BC2EE0" w:rsidRDefault="00E84987" w:rsidP="00BC2EE0">
      <w:pPr>
        <w:suppressAutoHyphens/>
        <w:rPr>
          <w:szCs w:val="22"/>
        </w:rPr>
      </w:pPr>
      <w:r>
        <w:rPr>
          <w:szCs w:val="22"/>
          <w:lang w:val="nb-NO"/>
        </w:rPr>
        <w:br w:type="page"/>
      </w:r>
    </w:p>
    <w:p w:rsidR="00BC2EE0" w:rsidRDefault="00BC2EE0" w:rsidP="00BC2EE0">
      <w:pPr>
        <w:suppressAutoHyphens/>
        <w:rPr>
          <w:szCs w:val="22"/>
        </w:rPr>
      </w:pPr>
    </w:p>
    <w:p w:rsidR="00BC2EE0" w:rsidRDefault="00BC2EE0" w:rsidP="00BC2EE0">
      <w:pPr>
        <w:suppressAutoHyphens/>
        <w:rPr>
          <w:szCs w:val="22"/>
        </w:rPr>
      </w:pPr>
    </w:p>
    <w:p w:rsidR="00BC2EE0" w:rsidRDefault="00BC2EE0" w:rsidP="00BC2EE0">
      <w:pPr>
        <w:suppressAutoHyphens/>
        <w:rPr>
          <w:szCs w:val="22"/>
        </w:rPr>
      </w:pPr>
    </w:p>
    <w:p w:rsidR="00BC2EE0" w:rsidRDefault="00BC2EE0" w:rsidP="00BC2EE0">
      <w:pPr>
        <w:suppressAutoHyphens/>
        <w:rPr>
          <w:szCs w:val="22"/>
        </w:rPr>
      </w:pPr>
    </w:p>
    <w:p w:rsidR="00BC2EE0" w:rsidRDefault="00BC2EE0" w:rsidP="00BC2EE0">
      <w:pPr>
        <w:suppressAutoHyphens/>
        <w:rPr>
          <w:szCs w:val="22"/>
        </w:rPr>
      </w:pPr>
    </w:p>
    <w:p w:rsidR="00BC2EE0" w:rsidRDefault="00BC2EE0" w:rsidP="00BC2EE0">
      <w:pPr>
        <w:suppressAutoHyphens/>
        <w:rPr>
          <w:szCs w:val="22"/>
        </w:rPr>
      </w:pPr>
    </w:p>
    <w:p w:rsidR="00BC2EE0" w:rsidRDefault="00BC2EE0" w:rsidP="00BC2EE0">
      <w:pPr>
        <w:suppressAutoHyphens/>
        <w:rPr>
          <w:szCs w:val="22"/>
        </w:rPr>
      </w:pPr>
    </w:p>
    <w:p w:rsidR="00BC2EE0" w:rsidRDefault="00BC2EE0" w:rsidP="00BC2EE0">
      <w:pPr>
        <w:suppressAutoHyphens/>
        <w:rPr>
          <w:szCs w:val="22"/>
        </w:rPr>
      </w:pPr>
    </w:p>
    <w:p w:rsidR="00BC2EE0" w:rsidRDefault="00BC2EE0" w:rsidP="00BC2EE0">
      <w:pPr>
        <w:suppressAutoHyphens/>
        <w:rPr>
          <w:szCs w:val="22"/>
        </w:rPr>
      </w:pPr>
    </w:p>
    <w:p w:rsidR="00BC2EE0" w:rsidRDefault="00BC2EE0" w:rsidP="00BC2EE0">
      <w:pPr>
        <w:suppressAutoHyphens/>
        <w:rPr>
          <w:szCs w:val="22"/>
        </w:rPr>
      </w:pPr>
    </w:p>
    <w:p w:rsidR="00BC2EE0" w:rsidRDefault="00BC2EE0" w:rsidP="00BC2EE0">
      <w:pPr>
        <w:suppressAutoHyphens/>
        <w:rPr>
          <w:szCs w:val="22"/>
        </w:rPr>
      </w:pPr>
    </w:p>
    <w:p w:rsidR="00BC2EE0" w:rsidRDefault="00BC2EE0" w:rsidP="00BC2EE0">
      <w:pPr>
        <w:suppressAutoHyphens/>
        <w:rPr>
          <w:szCs w:val="22"/>
        </w:rPr>
      </w:pPr>
    </w:p>
    <w:p w:rsidR="00BC2EE0" w:rsidRDefault="00BC2EE0" w:rsidP="00BC2EE0">
      <w:pPr>
        <w:suppressAutoHyphens/>
        <w:rPr>
          <w:szCs w:val="22"/>
        </w:rPr>
      </w:pPr>
    </w:p>
    <w:p w:rsidR="00BC2EE0" w:rsidRDefault="00BC2EE0" w:rsidP="00BC2EE0">
      <w:pPr>
        <w:suppressAutoHyphens/>
        <w:rPr>
          <w:szCs w:val="22"/>
        </w:rPr>
      </w:pPr>
    </w:p>
    <w:p w:rsidR="00BC2EE0" w:rsidRDefault="00BC2EE0" w:rsidP="00BC2EE0">
      <w:pPr>
        <w:rPr>
          <w:b/>
          <w:szCs w:val="22"/>
        </w:rPr>
      </w:pPr>
    </w:p>
    <w:p w:rsidR="00BC2EE0" w:rsidRDefault="00BC2EE0" w:rsidP="00BC2EE0">
      <w:pPr>
        <w:rPr>
          <w:b/>
          <w:szCs w:val="22"/>
        </w:rPr>
      </w:pPr>
    </w:p>
    <w:p w:rsidR="00BC2EE0" w:rsidRDefault="00BC2EE0" w:rsidP="00BC2EE0">
      <w:pPr>
        <w:rPr>
          <w:b/>
          <w:szCs w:val="22"/>
        </w:rPr>
      </w:pPr>
    </w:p>
    <w:p w:rsidR="00BC2EE0" w:rsidRDefault="00BC2EE0" w:rsidP="00BC2EE0">
      <w:pPr>
        <w:rPr>
          <w:b/>
          <w:szCs w:val="22"/>
        </w:rPr>
      </w:pPr>
    </w:p>
    <w:p w:rsidR="00BC2EE0" w:rsidRDefault="00BC2EE0" w:rsidP="00BC2EE0">
      <w:pPr>
        <w:rPr>
          <w:b/>
          <w:szCs w:val="22"/>
        </w:rPr>
      </w:pPr>
    </w:p>
    <w:p w:rsidR="00BC2EE0" w:rsidRDefault="00BC2EE0" w:rsidP="00BC2EE0">
      <w:pPr>
        <w:rPr>
          <w:b/>
          <w:szCs w:val="22"/>
        </w:rPr>
      </w:pPr>
    </w:p>
    <w:p w:rsidR="00BC2EE0" w:rsidRDefault="00BC2EE0" w:rsidP="00BC2EE0">
      <w:pPr>
        <w:rPr>
          <w:b/>
          <w:szCs w:val="22"/>
        </w:rPr>
      </w:pPr>
    </w:p>
    <w:p w:rsidR="00E84987" w:rsidRPr="003D52E8" w:rsidRDefault="00E84987" w:rsidP="00BC2EE0">
      <w:pPr>
        <w:suppressAutoHyphens/>
        <w:rPr>
          <w:b/>
          <w:szCs w:val="22"/>
          <w:lang w:val="nb-NO"/>
        </w:rPr>
      </w:pPr>
    </w:p>
    <w:p w:rsidR="00E84987" w:rsidRPr="003D52E8" w:rsidRDefault="00E84987" w:rsidP="00E84987">
      <w:pPr>
        <w:jc w:val="center"/>
        <w:rPr>
          <w:b/>
          <w:szCs w:val="22"/>
          <w:lang w:val="nb-NO"/>
        </w:rPr>
      </w:pPr>
      <w:r w:rsidRPr="003D52E8">
        <w:rPr>
          <w:b/>
          <w:szCs w:val="22"/>
          <w:lang w:val="nb-NO"/>
        </w:rPr>
        <w:t>VEDLEGG II</w:t>
      </w:r>
    </w:p>
    <w:p w:rsidR="00E84987" w:rsidRPr="003D52E8" w:rsidRDefault="00E84987" w:rsidP="00E84987">
      <w:pPr>
        <w:ind w:left="1701" w:right="1416" w:hanging="1701"/>
        <w:rPr>
          <w:szCs w:val="22"/>
          <w:lang w:val="nb-NO"/>
        </w:rPr>
      </w:pPr>
    </w:p>
    <w:p w:rsidR="00E84987" w:rsidRPr="003D52E8" w:rsidRDefault="00E84987" w:rsidP="00624DE1">
      <w:pPr>
        <w:ind w:left="1701" w:right="1418" w:hanging="567"/>
        <w:outlineLvl w:val="0"/>
        <w:rPr>
          <w:b/>
          <w:szCs w:val="22"/>
          <w:lang w:val="nb-NO"/>
        </w:rPr>
      </w:pPr>
      <w:r w:rsidRPr="003D52E8">
        <w:rPr>
          <w:b/>
          <w:szCs w:val="22"/>
          <w:lang w:val="nb-NO"/>
        </w:rPr>
        <w:t>A.</w:t>
      </w:r>
      <w:r w:rsidRPr="003D52E8">
        <w:rPr>
          <w:b/>
          <w:szCs w:val="22"/>
          <w:lang w:val="nb-NO"/>
        </w:rPr>
        <w:tab/>
        <w:t>TILVIRKER ANSVARLIG FOR BATCH RELEASE</w:t>
      </w:r>
    </w:p>
    <w:p w:rsidR="00E84987" w:rsidRPr="003D52E8" w:rsidRDefault="00E84987" w:rsidP="00E84987">
      <w:pPr>
        <w:suppressAutoHyphens/>
        <w:rPr>
          <w:b/>
          <w:szCs w:val="22"/>
          <w:lang w:val="nb-NO"/>
        </w:rPr>
      </w:pPr>
    </w:p>
    <w:p w:rsidR="00E84987" w:rsidRPr="003D52E8" w:rsidRDefault="00E84987" w:rsidP="00624DE1">
      <w:pPr>
        <w:ind w:left="1689" w:right="1418" w:hanging="555"/>
        <w:outlineLvl w:val="0"/>
        <w:rPr>
          <w:b/>
          <w:szCs w:val="22"/>
          <w:lang w:val="nb-NO"/>
        </w:rPr>
      </w:pPr>
      <w:r w:rsidRPr="003D52E8">
        <w:rPr>
          <w:b/>
          <w:szCs w:val="22"/>
          <w:lang w:val="nb-NO"/>
        </w:rPr>
        <w:t>B.</w:t>
      </w:r>
      <w:r w:rsidRPr="003D52E8">
        <w:rPr>
          <w:b/>
          <w:szCs w:val="22"/>
          <w:lang w:val="nb-NO"/>
        </w:rPr>
        <w:tab/>
        <w:t>VILKÅR ELLER RESTRIKSJONER VEDRØRENDE LEVERANSE OG BRUK</w:t>
      </w:r>
    </w:p>
    <w:p w:rsidR="00E84987" w:rsidRPr="003D52E8" w:rsidRDefault="00E84987" w:rsidP="00E84987">
      <w:pPr>
        <w:ind w:right="1416"/>
        <w:rPr>
          <w:b/>
          <w:szCs w:val="22"/>
          <w:lang w:val="nb-NO"/>
        </w:rPr>
      </w:pPr>
    </w:p>
    <w:p w:rsidR="00E84987" w:rsidRPr="003D52E8" w:rsidRDefault="00E84987" w:rsidP="00624DE1">
      <w:pPr>
        <w:ind w:left="1701" w:right="1418" w:hanging="567"/>
        <w:outlineLvl w:val="0"/>
        <w:rPr>
          <w:b/>
          <w:szCs w:val="22"/>
          <w:lang w:val="nb-NO"/>
        </w:rPr>
      </w:pPr>
      <w:r w:rsidRPr="003D52E8">
        <w:rPr>
          <w:b/>
          <w:szCs w:val="22"/>
          <w:lang w:val="nb-NO"/>
        </w:rPr>
        <w:t>C.</w:t>
      </w:r>
      <w:r w:rsidRPr="003D52E8">
        <w:rPr>
          <w:b/>
          <w:szCs w:val="22"/>
          <w:lang w:val="nb-NO"/>
        </w:rPr>
        <w:tab/>
        <w:t>ANDRE VILKÅR OG KRAV TIL MARKEDSFØRINGSTILLATELSEN</w:t>
      </w:r>
    </w:p>
    <w:p w:rsidR="00E84987" w:rsidRPr="003D52E8" w:rsidRDefault="00E84987" w:rsidP="00E84987">
      <w:pPr>
        <w:ind w:left="1701" w:right="1416" w:hanging="1701"/>
        <w:rPr>
          <w:b/>
          <w:szCs w:val="22"/>
          <w:lang w:val="nb-NO"/>
        </w:rPr>
      </w:pPr>
    </w:p>
    <w:p w:rsidR="00E84987" w:rsidRPr="003D52E8" w:rsidRDefault="00E84987" w:rsidP="00624DE1">
      <w:pPr>
        <w:ind w:left="1701" w:right="1418" w:hanging="567"/>
        <w:outlineLvl w:val="0"/>
        <w:rPr>
          <w:b/>
          <w:szCs w:val="22"/>
          <w:lang w:val="nb-NO"/>
        </w:rPr>
      </w:pPr>
      <w:r w:rsidRPr="003D52E8">
        <w:rPr>
          <w:b/>
          <w:szCs w:val="22"/>
          <w:lang w:val="nb-NO"/>
        </w:rPr>
        <w:t>D.</w:t>
      </w:r>
      <w:r w:rsidRPr="003D52E8">
        <w:rPr>
          <w:b/>
          <w:szCs w:val="22"/>
          <w:lang w:val="nb-NO"/>
        </w:rPr>
        <w:tab/>
        <w:t>VILKÅR ELLER RESTRIKSJONER VEDRØRENDE SIKKER OG EFFEKTIV BRUK AV LEGEMIDLET</w:t>
      </w:r>
    </w:p>
    <w:p w:rsidR="00E84987" w:rsidRPr="003D52E8" w:rsidRDefault="00E84987" w:rsidP="00E84987">
      <w:pPr>
        <w:ind w:left="1701" w:right="1416" w:hanging="1701"/>
        <w:rPr>
          <w:b/>
          <w:szCs w:val="22"/>
          <w:lang w:val="nb-NO"/>
        </w:rPr>
      </w:pPr>
    </w:p>
    <w:p w:rsidR="00E84987" w:rsidRPr="003D52E8" w:rsidRDefault="00E84987" w:rsidP="00E84987">
      <w:pPr>
        <w:ind w:left="1701" w:right="1416" w:hanging="1701"/>
        <w:rPr>
          <w:b/>
          <w:szCs w:val="22"/>
          <w:lang w:val="nb-NO"/>
        </w:rPr>
      </w:pPr>
    </w:p>
    <w:p w:rsidR="00E84987" w:rsidRPr="00BC2EE0" w:rsidRDefault="00E84987" w:rsidP="00A943CB">
      <w:pPr>
        <w:pStyle w:val="QRDBookmark2"/>
      </w:pPr>
      <w:r>
        <w:br w:type="page"/>
      </w:r>
      <w:r w:rsidRPr="00BC2EE0">
        <w:t>A.</w:t>
      </w:r>
      <w:r w:rsidRPr="00BC2EE0">
        <w:tab/>
        <w:t>TILVIRKER ANSVARLIG FOR BATCH RELEASE</w:t>
      </w:r>
    </w:p>
    <w:p w:rsidR="00E84987" w:rsidRPr="003D52E8" w:rsidRDefault="00E84987" w:rsidP="00BC2EE0">
      <w:pPr>
        <w:keepNext/>
        <w:widowControl w:val="0"/>
        <w:spacing w:line="240" w:lineRule="auto"/>
        <w:rPr>
          <w:szCs w:val="22"/>
          <w:lang w:val="nb-NO"/>
        </w:rPr>
      </w:pPr>
    </w:p>
    <w:p w:rsidR="00E84987" w:rsidRPr="003D52E8" w:rsidRDefault="00E84987" w:rsidP="00BC2EE0">
      <w:pPr>
        <w:keepNext/>
        <w:widowControl w:val="0"/>
        <w:spacing w:line="240" w:lineRule="auto"/>
        <w:rPr>
          <w:szCs w:val="22"/>
          <w:u w:val="single"/>
          <w:lang w:val="nb-NO"/>
        </w:rPr>
      </w:pPr>
      <w:r w:rsidRPr="003D52E8">
        <w:rPr>
          <w:szCs w:val="22"/>
          <w:u w:val="single"/>
          <w:lang w:val="nb-NO"/>
        </w:rPr>
        <w:t>Navn og adresse til tilvirker ansvarlig for batch release</w:t>
      </w:r>
    </w:p>
    <w:p w:rsidR="00E84987" w:rsidRPr="003D52E8" w:rsidRDefault="00E84987" w:rsidP="00BC2EE0">
      <w:pPr>
        <w:keepNext/>
        <w:widowControl w:val="0"/>
        <w:spacing w:line="240" w:lineRule="auto"/>
        <w:rPr>
          <w:szCs w:val="22"/>
          <w:u w:val="single"/>
          <w:lang w:val="nb-NO"/>
        </w:rPr>
      </w:pPr>
    </w:p>
    <w:p w:rsidR="00E84987" w:rsidRPr="00254074" w:rsidRDefault="00E84987" w:rsidP="00BC2EE0">
      <w:pPr>
        <w:keepNext/>
        <w:widowControl w:val="0"/>
        <w:spacing w:line="240" w:lineRule="auto"/>
        <w:ind w:right="120"/>
        <w:rPr>
          <w:color w:val="000000"/>
          <w:szCs w:val="22"/>
          <w:lang w:val="es-ES"/>
        </w:rPr>
      </w:pPr>
      <w:r w:rsidRPr="00254074">
        <w:rPr>
          <w:color w:val="000000"/>
          <w:szCs w:val="22"/>
          <w:lang w:val="es-ES"/>
        </w:rPr>
        <w:t>Industrias Farmaceuticas Almirall, S.A.</w:t>
      </w:r>
      <w:r w:rsidRPr="00254074">
        <w:rPr>
          <w:color w:val="000000"/>
          <w:szCs w:val="22"/>
          <w:lang w:val="es-ES"/>
        </w:rPr>
        <w:br/>
        <w:t xml:space="preserve">Ctra. Nacional II, Km. 593, Sant Andreu de la Barca, Barcelona, </w:t>
      </w:r>
    </w:p>
    <w:p w:rsidR="00E84987" w:rsidRPr="003D52E8" w:rsidRDefault="00E84987" w:rsidP="00BC2EE0">
      <w:pPr>
        <w:keepNext/>
        <w:widowControl w:val="0"/>
        <w:spacing w:line="240" w:lineRule="auto"/>
        <w:rPr>
          <w:szCs w:val="22"/>
          <w:lang w:val="nb-NO"/>
        </w:rPr>
      </w:pPr>
      <w:r w:rsidRPr="003D52E8">
        <w:rPr>
          <w:color w:val="000000"/>
          <w:szCs w:val="22"/>
          <w:lang w:val="nb-NO"/>
        </w:rPr>
        <w:t xml:space="preserve">08740, </w:t>
      </w:r>
      <w:r w:rsidR="006B6F92">
        <w:rPr>
          <w:szCs w:val="22"/>
          <w:lang w:val="nb-NO" w:eastAsia="zh-CN"/>
        </w:rPr>
        <w:t>Spania</w:t>
      </w:r>
    </w:p>
    <w:p w:rsidR="00E84987" w:rsidRPr="003D52E8" w:rsidRDefault="00E84987" w:rsidP="00E84987">
      <w:pPr>
        <w:rPr>
          <w:szCs w:val="22"/>
          <w:lang w:val="nb-NO"/>
        </w:rPr>
      </w:pPr>
    </w:p>
    <w:p w:rsidR="00E84987" w:rsidRPr="003D52E8" w:rsidRDefault="00E84987" w:rsidP="00E84987">
      <w:pPr>
        <w:rPr>
          <w:szCs w:val="22"/>
          <w:lang w:val="nb-NO"/>
        </w:rPr>
      </w:pPr>
    </w:p>
    <w:p w:rsidR="00E84987" w:rsidRPr="003D52E8" w:rsidRDefault="00E84987" w:rsidP="00A943CB">
      <w:pPr>
        <w:pStyle w:val="QRDBookmark2"/>
      </w:pPr>
      <w:r w:rsidRPr="003D52E8">
        <w:t>B.</w:t>
      </w:r>
      <w:r w:rsidRPr="003D52E8">
        <w:tab/>
        <w:t>VILKÅR ELLER RESTRIKSJONER VEDRØRENDE LEVERANSE OG BRUK</w:t>
      </w:r>
    </w:p>
    <w:p w:rsidR="00E84987" w:rsidRPr="003D52E8" w:rsidRDefault="00E84987" w:rsidP="00BC2EE0">
      <w:pPr>
        <w:keepNext/>
        <w:widowControl w:val="0"/>
        <w:spacing w:line="240" w:lineRule="auto"/>
        <w:rPr>
          <w:szCs w:val="22"/>
          <w:lang w:val="nb-NO"/>
        </w:rPr>
      </w:pPr>
    </w:p>
    <w:p w:rsidR="00E84987" w:rsidRDefault="00BC2EE0" w:rsidP="00BC2EE0">
      <w:pPr>
        <w:keepNext/>
        <w:widowControl w:val="0"/>
        <w:spacing w:line="240" w:lineRule="auto"/>
        <w:rPr>
          <w:szCs w:val="22"/>
        </w:rPr>
      </w:pPr>
      <w:r>
        <w:rPr>
          <w:szCs w:val="22"/>
        </w:rPr>
        <w:t>Legemiddel underlagt begrenset forskrivning (s</w:t>
      </w:r>
      <w:r>
        <w:rPr>
          <w:snapToGrid w:val="0"/>
          <w:szCs w:val="22"/>
        </w:rPr>
        <w:t xml:space="preserve">e Vedlegg I, Preparatomtale, </w:t>
      </w:r>
      <w:r w:rsidR="008E2985">
        <w:rPr>
          <w:snapToGrid w:val="0"/>
          <w:szCs w:val="22"/>
        </w:rPr>
        <w:t>pkt. </w:t>
      </w:r>
      <w:r>
        <w:rPr>
          <w:snapToGrid w:val="0"/>
          <w:szCs w:val="22"/>
        </w:rPr>
        <w:t>4.2).</w:t>
      </w:r>
    </w:p>
    <w:p w:rsidR="00E84987" w:rsidRPr="00BC2EE0" w:rsidRDefault="00E84987" w:rsidP="00BC2EE0">
      <w:pPr>
        <w:widowControl w:val="0"/>
        <w:spacing w:line="240" w:lineRule="auto"/>
        <w:rPr>
          <w:bCs/>
          <w:szCs w:val="22"/>
        </w:rPr>
      </w:pPr>
    </w:p>
    <w:p w:rsidR="00E84987" w:rsidRPr="00BC2EE0" w:rsidRDefault="00E84987" w:rsidP="00E84987">
      <w:pPr>
        <w:rPr>
          <w:bCs/>
          <w:szCs w:val="22"/>
        </w:rPr>
      </w:pPr>
    </w:p>
    <w:p w:rsidR="00E84987" w:rsidRPr="003D52E8" w:rsidRDefault="00A943CB" w:rsidP="00A943CB">
      <w:pPr>
        <w:pStyle w:val="QRDBookmark2"/>
      </w:pPr>
      <w:r>
        <w:t>C.</w:t>
      </w:r>
      <w:r>
        <w:tab/>
      </w:r>
      <w:r w:rsidR="00E84987" w:rsidRPr="003D52E8">
        <w:t>ANDRE VILKÅR OG KRAV TIL MARKEDSFØRINGSTILLATELSEN</w:t>
      </w:r>
    </w:p>
    <w:p w:rsidR="00E84987" w:rsidRPr="003D52E8" w:rsidRDefault="00E84987" w:rsidP="00BC2EE0">
      <w:pPr>
        <w:keepNext/>
        <w:widowControl w:val="0"/>
        <w:spacing w:line="240" w:lineRule="auto"/>
        <w:rPr>
          <w:b/>
          <w:szCs w:val="22"/>
          <w:lang w:val="nb-NO"/>
        </w:rPr>
      </w:pPr>
    </w:p>
    <w:p w:rsidR="00E84987" w:rsidRDefault="00E84987" w:rsidP="00BC2EE0">
      <w:pPr>
        <w:keepNext/>
        <w:widowControl w:val="0"/>
        <w:numPr>
          <w:ilvl w:val="0"/>
          <w:numId w:val="45"/>
        </w:numPr>
        <w:spacing w:line="240" w:lineRule="auto"/>
        <w:ind w:left="0" w:right="-1" w:firstLine="0"/>
        <w:rPr>
          <w:b/>
          <w:szCs w:val="22"/>
        </w:rPr>
      </w:pPr>
      <w:r>
        <w:rPr>
          <w:b/>
          <w:szCs w:val="22"/>
        </w:rPr>
        <w:t>Periodiske sikkerhetsoppdateringsrapporter (PSUR</w:t>
      </w:r>
      <w:r w:rsidR="00AF38D4">
        <w:rPr>
          <w:b/>
          <w:szCs w:val="22"/>
        </w:rPr>
        <w:t>-er</w:t>
      </w:r>
      <w:r>
        <w:rPr>
          <w:b/>
          <w:szCs w:val="22"/>
        </w:rPr>
        <w:t>)</w:t>
      </w:r>
    </w:p>
    <w:p w:rsidR="00E84987" w:rsidRDefault="00E84987" w:rsidP="00BC2EE0">
      <w:pPr>
        <w:keepNext/>
        <w:widowControl w:val="0"/>
        <w:tabs>
          <w:tab w:val="left" w:pos="0"/>
        </w:tabs>
        <w:spacing w:line="240" w:lineRule="auto"/>
        <w:ind w:right="567"/>
      </w:pPr>
    </w:p>
    <w:p w:rsidR="00E84987" w:rsidRPr="003D52E8" w:rsidRDefault="00E84987" w:rsidP="00BC2EE0">
      <w:pPr>
        <w:keepNext/>
        <w:widowControl w:val="0"/>
        <w:spacing w:line="240" w:lineRule="auto"/>
        <w:rPr>
          <w:highlight w:val="yellow"/>
          <w:lang w:val="nb-NO"/>
        </w:rPr>
      </w:pPr>
      <w:r w:rsidRPr="003D52E8">
        <w:rPr>
          <w:lang w:val="nb-NO"/>
        </w:rPr>
        <w:t>Kravene for innsendelse av periodiske sikkerhetsoppdateringsrapporter</w:t>
      </w:r>
      <w:r w:rsidR="00AF38D4">
        <w:rPr>
          <w:lang w:val="nb-NO"/>
        </w:rPr>
        <w:t xml:space="preserve"> (PSUR-er)</w:t>
      </w:r>
      <w:r w:rsidRPr="003D52E8">
        <w:rPr>
          <w:lang w:val="nb-NO"/>
        </w:rPr>
        <w:t xml:space="preserve"> for dette legemidlet er angitt i EURD-listen (European Union Reference Date list), som gjort rede for i Artikkel 107c(7) av direktiv 2001/83/EF og i enhver oppdatering av EURD-listen som publiseres på nettstedet til Det europeiske legemiddelkontoret (The European Medicines Agency).</w:t>
      </w:r>
    </w:p>
    <w:p w:rsidR="00E84987" w:rsidRPr="003D52E8" w:rsidRDefault="00E84987" w:rsidP="00E84987">
      <w:pPr>
        <w:rPr>
          <w:lang w:val="nb-NO"/>
        </w:rPr>
      </w:pPr>
    </w:p>
    <w:p w:rsidR="00E84987" w:rsidRPr="003D52E8" w:rsidRDefault="00E84987" w:rsidP="00E84987">
      <w:pPr>
        <w:rPr>
          <w:szCs w:val="22"/>
          <w:lang w:val="nb-NO"/>
        </w:rPr>
      </w:pPr>
      <w:r w:rsidRPr="003D52E8">
        <w:rPr>
          <w:szCs w:val="22"/>
          <w:lang w:val="nb-NO"/>
        </w:rPr>
        <w:t xml:space="preserve">Innehaver av markedsføringstillatelsen skal sende inn første </w:t>
      </w:r>
      <w:r w:rsidR="00AF38D4">
        <w:rPr>
          <w:szCs w:val="22"/>
          <w:lang w:val="nb-NO"/>
        </w:rPr>
        <w:t>PSUR</w:t>
      </w:r>
      <w:r w:rsidRPr="003D52E8">
        <w:rPr>
          <w:szCs w:val="22"/>
          <w:lang w:val="nb-NO"/>
        </w:rPr>
        <w:t xml:space="preserve"> for dette legemidlet innen </w:t>
      </w:r>
      <w:r w:rsidRPr="003D52E8">
        <w:rPr>
          <w:lang w:val="nb-NO"/>
        </w:rPr>
        <w:t>6</w:t>
      </w:r>
      <w:r w:rsidR="00F028C3">
        <w:rPr>
          <w:szCs w:val="22"/>
          <w:lang w:val="nb-NO"/>
        </w:rPr>
        <w:t> måneder</w:t>
      </w:r>
      <w:r w:rsidRPr="003D52E8">
        <w:rPr>
          <w:szCs w:val="22"/>
          <w:lang w:val="nb-NO"/>
        </w:rPr>
        <w:t xml:space="preserve"> etter autorisasjon.</w:t>
      </w:r>
    </w:p>
    <w:p w:rsidR="00E84987" w:rsidRPr="003D52E8" w:rsidRDefault="00E84987" w:rsidP="00E84987">
      <w:pPr>
        <w:rPr>
          <w:lang w:val="nb-NO"/>
        </w:rPr>
      </w:pPr>
    </w:p>
    <w:p w:rsidR="00E84987" w:rsidRPr="003D52E8" w:rsidRDefault="00E84987" w:rsidP="00BC2EE0">
      <w:pPr>
        <w:widowControl w:val="0"/>
        <w:spacing w:line="240" w:lineRule="auto"/>
        <w:rPr>
          <w:iCs/>
          <w:noProof/>
          <w:szCs w:val="22"/>
          <w:u w:val="single"/>
          <w:lang w:val="nb-NO"/>
        </w:rPr>
      </w:pPr>
    </w:p>
    <w:p w:rsidR="00E84987" w:rsidRPr="003D52E8" w:rsidRDefault="00E84987" w:rsidP="00A943CB">
      <w:pPr>
        <w:pStyle w:val="QRDBookmark2"/>
      </w:pPr>
      <w:r w:rsidRPr="003D52E8">
        <w:t>D.</w:t>
      </w:r>
      <w:r w:rsidRPr="003D52E8">
        <w:tab/>
        <w:t xml:space="preserve">VILKÅR ELLER RESTRIKSJONER VEDRØRENDE SIKKER OG EFFEKTIV BRUK AV LEGEMIDLET  </w:t>
      </w:r>
    </w:p>
    <w:p w:rsidR="00E84987" w:rsidRPr="003D52E8" w:rsidRDefault="00E84987" w:rsidP="00BC2EE0">
      <w:pPr>
        <w:keepNext/>
        <w:widowControl w:val="0"/>
        <w:spacing w:line="240" w:lineRule="auto"/>
        <w:ind w:right="-1"/>
        <w:rPr>
          <w:iCs/>
          <w:noProof/>
          <w:szCs w:val="22"/>
          <w:u w:val="single"/>
          <w:lang w:val="nb-NO"/>
        </w:rPr>
      </w:pPr>
    </w:p>
    <w:p w:rsidR="00E84987" w:rsidRPr="00412BB9" w:rsidRDefault="00E84987" w:rsidP="00BC2EE0">
      <w:pPr>
        <w:keepNext/>
        <w:widowControl w:val="0"/>
        <w:numPr>
          <w:ilvl w:val="0"/>
          <w:numId w:val="45"/>
        </w:numPr>
        <w:spacing w:line="240" w:lineRule="auto"/>
        <w:ind w:left="0" w:right="-1" w:firstLine="0"/>
        <w:rPr>
          <w:b/>
          <w:szCs w:val="22"/>
        </w:rPr>
      </w:pPr>
      <w:r>
        <w:rPr>
          <w:b/>
          <w:iCs/>
          <w:noProof/>
          <w:szCs w:val="22"/>
        </w:rPr>
        <w:t>Risikohåndteringsplan</w:t>
      </w:r>
      <w:r w:rsidRPr="00412BB9">
        <w:rPr>
          <w:b/>
          <w:iCs/>
          <w:noProof/>
          <w:szCs w:val="22"/>
        </w:rPr>
        <w:t xml:space="preserve"> (RMP)</w:t>
      </w:r>
    </w:p>
    <w:p w:rsidR="00E84987" w:rsidRPr="00412BB9" w:rsidRDefault="00E84987" w:rsidP="00BC2EE0">
      <w:pPr>
        <w:keepNext/>
        <w:widowControl w:val="0"/>
        <w:spacing w:line="240" w:lineRule="auto"/>
        <w:ind w:right="-1"/>
        <w:rPr>
          <w:b/>
          <w:szCs w:val="22"/>
        </w:rPr>
      </w:pPr>
    </w:p>
    <w:p w:rsidR="00E84987" w:rsidRPr="003D52E8" w:rsidRDefault="00E84987" w:rsidP="00BC2EE0">
      <w:pPr>
        <w:keepNext/>
        <w:widowControl w:val="0"/>
        <w:spacing w:line="240" w:lineRule="auto"/>
        <w:rPr>
          <w:szCs w:val="22"/>
          <w:lang w:val="nb-NO"/>
        </w:rPr>
      </w:pPr>
      <w:r w:rsidRPr="003D52E8">
        <w:rPr>
          <w:szCs w:val="22"/>
          <w:lang w:val="nb-NO"/>
        </w:rPr>
        <w:t>Innehaver av markedsføringstillatelsen skal gjennomføre de nødvendige aktiviteter og intervensjoner vedrørende legemiddelovervåkning spesifisert i godkjent RMP</w:t>
      </w:r>
      <w:r w:rsidRPr="003D52E8">
        <w:rPr>
          <w:noProof/>
          <w:szCs w:val="22"/>
          <w:lang w:val="nb-NO"/>
        </w:rPr>
        <w:t xml:space="preserve"> </w:t>
      </w:r>
      <w:r w:rsidRPr="003D52E8">
        <w:rPr>
          <w:szCs w:val="22"/>
          <w:lang w:val="nb-NO"/>
        </w:rPr>
        <w:t>presentert i Modul 1.8.2 i markedsføringstillatelsen samt enhver godkjent påfølgende oppdatering av RMP.</w:t>
      </w:r>
    </w:p>
    <w:p w:rsidR="00E84987" w:rsidRPr="003D52E8" w:rsidRDefault="00E84987" w:rsidP="00E84987">
      <w:pPr>
        <w:rPr>
          <w:szCs w:val="22"/>
          <w:lang w:val="nb-NO"/>
        </w:rPr>
      </w:pPr>
    </w:p>
    <w:p w:rsidR="00E84987" w:rsidRPr="003D52E8" w:rsidRDefault="00E84987" w:rsidP="00BC2EE0">
      <w:pPr>
        <w:keepNext/>
        <w:widowControl w:val="0"/>
        <w:rPr>
          <w:iCs/>
          <w:noProof/>
          <w:szCs w:val="22"/>
          <w:lang w:val="nb-NO"/>
        </w:rPr>
      </w:pPr>
      <w:r w:rsidRPr="003D52E8">
        <w:rPr>
          <w:szCs w:val="22"/>
          <w:lang w:val="nb-NO"/>
        </w:rPr>
        <w:t>En oppdatert RMP skal sendes inn:</w:t>
      </w:r>
    </w:p>
    <w:p w:rsidR="00E84987" w:rsidRPr="003D52E8" w:rsidRDefault="00E84987" w:rsidP="00BC2EE0">
      <w:pPr>
        <w:keepNext/>
        <w:widowControl w:val="0"/>
        <w:numPr>
          <w:ilvl w:val="0"/>
          <w:numId w:val="42"/>
        </w:numPr>
        <w:tabs>
          <w:tab w:val="clear" w:pos="567"/>
          <w:tab w:val="clear" w:pos="720"/>
        </w:tabs>
        <w:spacing w:line="240" w:lineRule="auto"/>
        <w:ind w:left="567" w:hanging="283"/>
        <w:rPr>
          <w:iCs/>
          <w:noProof/>
          <w:szCs w:val="22"/>
          <w:lang w:val="nb-NO"/>
        </w:rPr>
      </w:pPr>
      <w:r w:rsidRPr="003D52E8">
        <w:rPr>
          <w:iCs/>
          <w:noProof/>
          <w:szCs w:val="22"/>
          <w:lang w:val="nb-NO"/>
        </w:rPr>
        <w:t xml:space="preserve">på forespørsel fra </w:t>
      </w:r>
      <w:r w:rsidRPr="003D52E8">
        <w:rPr>
          <w:szCs w:val="22"/>
          <w:lang w:val="nb-NO" w:eastAsia="zh-CN"/>
        </w:rPr>
        <w:t xml:space="preserve">Det europeiske legemiddelkontoret </w:t>
      </w:r>
      <w:r w:rsidRPr="003D52E8">
        <w:rPr>
          <w:szCs w:val="22"/>
          <w:lang w:val="nb-NO"/>
        </w:rPr>
        <w:t>(The European Medicines Agency)</w:t>
      </w:r>
      <w:r w:rsidRPr="003D52E8">
        <w:rPr>
          <w:szCs w:val="22"/>
          <w:lang w:val="nb-NO" w:eastAsia="zh-CN"/>
        </w:rPr>
        <w:t>;</w:t>
      </w:r>
    </w:p>
    <w:p w:rsidR="00E84987" w:rsidRPr="003D52E8" w:rsidRDefault="00E84987" w:rsidP="00E84987">
      <w:pPr>
        <w:numPr>
          <w:ilvl w:val="0"/>
          <w:numId w:val="42"/>
        </w:numPr>
        <w:tabs>
          <w:tab w:val="clear" w:pos="567"/>
          <w:tab w:val="clear" w:pos="720"/>
        </w:tabs>
        <w:spacing w:line="240" w:lineRule="auto"/>
        <w:ind w:left="567" w:right="-1" w:hanging="283"/>
        <w:rPr>
          <w:iCs/>
          <w:noProof/>
          <w:szCs w:val="22"/>
          <w:lang w:val="nb-NO"/>
        </w:rPr>
      </w:pPr>
      <w:r w:rsidRPr="003D52E8">
        <w:rPr>
          <w:iCs/>
          <w:noProof/>
          <w:szCs w:val="22"/>
          <w:lang w:val="nb-NO"/>
        </w:rPr>
        <w:t>når risikohåndteringssystemet er modifisert, spesielt som resultat av at det fremkommer ny informasjon som kan lede til en betydelig endring i nytte/risiko profilen eller som resultat av at en viktig milepel (legemiddelovervåkning eller risikominimering) er nådd.</w:t>
      </w:r>
    </w:p>
    <w:p w:rsidR="00E84987" w:rsidRPr="003D52E8" w:rsidRDefault="00E84987" w:rsidP="00E84987">
      <w:pPr>
        <w:ind w:right="-1"/>
        <w:rPr>
          <w:iCs/>
          <w:noProof/>
          <w:szCs w:val="22"/>
          <w:lang w:val="nb-NO"/>
        </w:rPr>
      </w:pPr>
    </w:p>
    <w:p w:rsidR="00E84987" w:rsidRDefault="00E84987" w:rsidP="00BC2EE0">
      <w:pPr>
        <w:keepNext/>
        <w:widowControl w:val="0"/>
        <w:numPr>
          <w:ilvl w:val="0"/>
          <w:numId w:val="45"/>
        </w:numPr>
        <w:spacing w:line="240" w:lineRule="auto"/>
        <w:ind w:left="0" w:right="-1" w:firstLine="0"/>
        <w:rPr>
          <w:iCs/>
          <w:noProof/>
          <w:szCs w:val="22"/>
        </w:rPr>
      </w:pPr>
      <w:r>
        <w:rPr>
          <w:b/>
          <w:szCs w:val="22"/>
        </w:rPr>
        <w:t>Andre risikominimeringsaktiviteter</w:t>
      </w:r>
    </w:p>
    <w:p w:rsidR="001A17B8" w:rsidRDefault="001A17B8" w:rsidP="00BC2EE0">
      <w:pPr>
        <w:keepNext/>
        <w:widowControl w:val="0"/>
        <w:tabs>
          <w:tab w:val="clear" w:pos="567"/>
        </w:tabs>
        <w:spacing w:line="240" w:lineRule="auto"/>
        <w:ind w:right="-2"/>
        <w:rPr>
          <w:szCs w:val="22"/>
          <w:lang w:val="nb-NO"/>
        </w:rPr>
      </w:pPr>
    </w:p>
    <w:p w:rsidR="00245326" w:rsidRDefault="001A17B8" w:rsidP="00245326">
      <w:pPr>
        <w:pStyle w:val="BodytextEMA"/>
        <w:keepNext/>
        <w:widowControl w:val="0"/>
        <w:spacing w:after="0" w:line="240" w:lineRule="auto"/>
        <w:rPr>
          <w:rFonts w:ascii="Times New Roman" w:hAnsi="Times New Roman"/>
          <w:sz w:val="22"/>
          <w:szCs w:val="22"/>
          <w:lang w:val="nb-NO"/>
        </w:rPr>
      </w:pPr>
      <w:r w:rsidRPr="004D4F4B">
        <w:rPr>
          <w:rFonts w:ascii="Times New Roman" w:hAnsi="Times New Roman"/>
          <w:sz w:val="22"/>
          <w:szCs w:val="22"/>
          <w:lang w:val="nb-NO"/>
        </w:rPr>
        <w:t xml:space="preserve">Før lansering av Skilarence i hver medlemsstat må innehaver av markedsføringstillatelsen (MAH) </w:t>
      </w:r>
      <w:r>
        <w:rPr>
          <w:rFonts w:ascii="Times New Roman" w:hAnsi="Times New Roman"/>
          <w:sz w:val="22"/>
          <w:szCs w:val="22"/>
          <w:lang w:val="nb-NO"/>
        </w:rPr>
        <w:t xml:space="preserve">komme til enighet </w:t>
      </w:r>
      <w:r w:rsidR="00CE2C48">
        <w:rPr>
          <w:rFonts w:ascii="Times New Roman" w:hAnsi="Times New Roman"/>
          <w:sz w:val="22"/>
          <w:szCs w:val="22"/>
          <w:lang w:val="nb-NO"/>
        </w:rPr>
        <w:t xml:space="preserve">med den nasjonale kompetente myndigheten, </w:t>
      </w:r>
      <w:r>
        <w:rPr>
          <w:rFonts w:ascii="Times New Roman" w:hAnsi="Times New Roman"/>
          <w:sz w:val="22"/>
          <w:szCs w:val="22"/>
          <w:lang w:val="nb-NO"/>
        </w:rPr>
        <w:t>om</w:t>
      </w:r>
      <w:r w:rsidRPr="004D4F4B">
        <w:rPr>
          <w:rFonts w:ascii="Times New Roman" w:hAnsi="Times New Roman"/>
          <w:sz w:val="22"/>
          <w:szCs w:val="22"/>
          <w:lang w:val="nb-NO"/>
        </w:rPr>
        <w:t xml:space="preserve"> innholdet i og formatet til utdanningsprogrammet, inkludert kommunikasjonsmedier, distribusjonsmodaliteter</w:t>
      </w:r>
      <w:r>
        <w:rPr>
          <w:rFonts w:ascii="Times New Roman" w:hAnsi="Times New Roman"/>
          <w:sz w:val="22"/>
          <w:szCs w:val="22"/>
          <w:lang w:val="nb-NO"/>
        </w:rPr>
        <w:t xml:space="preserve"> og eventuelt andre aspekter av programmet</w:t>
      </w:r>
      <w:r w:rsidR="00CE2C48">
        <w:rPr>
          <w:rFonts w:ascii="Times New Roman" w:hAnsi="Times New Roman"/>
          <w:sz w:val="22"/>
          <w:szCs w:val="22"/>
          <w:lang w:val="nb-NO"/>
        </w:rPr>
        <w:t>.</w:t>
      </w:r>
    </w:p>
    <w:p w:rsidR="001A17B8" w:rsidRPr="004D4F4B" w:rsidRDefault="001A17B8" w:rsidP="00245326">
      <w:pPr>
        <w:pStyle w:val="BodytextEMA"/>
        <w:widowControl w:val="0"/>
        <w:spacing w:after="0" w:line="240" w:lineRule="auto"/>
        <w:rPr>
          <w:rFonts w:ascii="Times New Roman" w:hAnsi="Times New Roman"/>
          <w:sz w:val="22"/>
          <w:szCs w:val="22"/>
          <w:lang w:val="nb-NO"/>
        </w:rPr>
      </w:pPr>
    </w:p>
    <w:p w:rsidR="001A17B8" w:rsidRDefault="001A17B8" w:rsidP="00245326">
      <w:pPr>
        <w:pStyle w:val="BodytextEMA"/>
        <w:spacing w:after="0" w:line="240" w:lineRule="auto"/>
        <w:rPr>
          <w:rFonts w:ascii="Times New Roman" w:hAnsi="Times New Roman"/>
          <w:sz w:val="22"/>
          <w:szCs w:val="22"/>
          <w:lang w:val="nb-NO"/>
        </w:rPr>
      </w:pPr>
      <w:r w:rsidRPr="004D4F4B">
        <w:rPr>
          <w:rFonts w:ascii="Times New Roman" w:hAnsi="Times New Roman"/>
          <w:sz w:val="22"/>
          <w:szCs w:val="22"/>
          <w:lang w:val="nb-NO"/>
        </w:rPr>
        <w:t>Målene med utdanningsprogrammet er å informere helseperson</w:t>
      </w:r>
      <w:r w:rsidR="00B76F37">
        <w:rPr>
          <w:rFonts w:ascii="Times New Roman" w:hAnsi="Times New Roman"/>
          <w:sz w:val="22"/>
          <w:szCs w:val="22"/>
          <w:lang w:val="nb-NO"/>
        </w:rPr>
        <w:t>ell</w:t>
      </w:r>
      <w:r w:rsidRPr="004D4F4B">
        <w:rPr>
          <w:rFonts w:ascii="Times New Roman" w:hAnsi="Times New Roman"/>
          <w:sz w:val="22"/>
          <w:szCs w:val="22"/>
          <w:lang w:val="nb-NO"/>
        </w:rPr>
        <w:t xml:space="preserve"> om risikoen for alvorlige infeksjoner, hovedsakelig opportunistiske infeksjoner, slik som progressiv multifokal leukoencefalopati (PML), og å gi veiledning i overvåkningen av uregelmessigheter relater til lymfocytt- og leukocyttnivåer. </w:t>
      </w:r>
    </w:p>
    <w:p w:rsidR="00245326" w:rsidRPr="004D4F4B" w:rsidRDefault="00245326" w:rsidP="00245326">
      <w:pPr>
        <w:pStyle w:val="BodytextEMA"/>
        <w:spacing w:after="0" w:line="240" w:lineRule="auto"/>
        <w:rPr>
          <w:rFonts w:ascii="Times New Roman" w:hAnsi="Times New Roman"/>
          <w:sz w:val="22"/>
          <w:szCs w:val="22"/>
          <w:lang w:val="nb-NO"/>
        </w:rPr>
      </w:pPr>
    </w:p>
    <w:p w:rsidR="001A17B8" w:rsidRDefault="001A17B8" w:rsidP="00245326">
      <w:pPr>
        <w:pStyle w:val="BodytextEMA"/>
        <w:spacing w:after="0" w:line="240" w:lineRule="auto"/>
        <w:rPr>
          <w:rFonts w:ascii="Times New Roman" w:hAnsi="Times New Roman"/>
          <w:sz w:val="22"/>
          <w:szCs w:val="22"/>
          <w:lang w:val="nb-NO"/>
        </w:rPr>
      </w:pPr>
      <w:r w:rsidRPr="0014654D">
        <w:rPr>
          <w:rFonts w:ascii="Times New Roman" w:hAnsi="Times New Roman"/>
          <w:sz w:val="22"/>
          <w:szCs w:val="22"/>
          <w:lang w:val="nb-NO"/>
        </w:rPr>
        <w:t>MAH skal sikre</w:t>
      </w:r>
      <w:r w:rsidR="004D4F4B" w:rsidRPr="0014654D">
        <w:rPr>
          <w:rFonts w:ascii="Times New Roman" w:hAnsi="Times New Roman"/>
          <w:sz w:val="22"/>
          <w:szCs w:val="22"/>
          <w:lang w:val="nb-NO"/>
        </w:rPr>
        <w:t xml:space="preserve"> at i hver</w:t>
      </w:r>
      <w:r w:rsidR="00604747" w:rsidRPr="0014654D">
        <w:rPr>
          <w:rFonts w:ascii="Times New Roman" w:hAnsi="Times New Roman"/>
          <w:sz w:val="22"/>
          <w:szCs w:val="22"/>
          <w:lang w:val="nb-NO"/>
        </w:rPr>
        <w:t xml:space="preserve"> medlemsstat der </w:t>
      </w:r>
      <w:r w:rsidR="00977C21" w:rsidRPr="0014654D">
        <w:rPr>
          <w:rFonts w:ascii="Times New Roman" w:hAnsi="Times New Roman"/>
          <w:sz w:val="22"/>
          <w:szCs w:val="22"/>
          <w:lang w:val="nb-NO"/>
        </w:rPr>
        <w:t>S</w:t>
      </w:r>
      <w:r w:rsidRPr="0014654D">
        <w:rPr>
          <w:rFonts w:ascii="Times New Roman" w:hAnsi="Times New Roman"/>
          <w:sz w:val="22"/>
          <w:szCs w:val="22"/>
          <w:lang w:val="nb-NO"/>
        </w:rPr>
        <w:t xml:space="preserve">kilarence </w:t>
      </w:r>
      <w:r w:rsidR="00977C21" w:rsidRPr="0014654D">
        <w:rPr>
          <w:rFonts w:ascii="Times New Roman" w:hAnsi="Times New Roman"/>
          <w:sz w:val="22"/>
          <w:szCs w:val="22"/>
          <w:lang w:val="nb-NO"/>
        </w:rPr>
        <w:t xml:space="preserve">markedsføres, har </w:t>
      </w:r>
      <w:r w:rsidR="00B76F37" w:rsidRPr="0014654D">
        <w:rPr>
          <w:rFonts w:ascii="Times New Roman" w:hAnsi="Times New Roman"/>
          <w:sz w:val="22"/>
          <w:szCs w:val="22"/>
          <w:lang w:val="nb-NO"/>
        </w:rPr>
        <w:t>helseperson</w:t>
      </w:r>
      <w:r w:rsidR="00B76F37">
        <w:rPr>
          <w:rFonts w:ascii="Times New Roman" w:hAnsi="Times New Roman"/>
          <w:sz w:val="22"/>
          <w:szCs w:val="22"/>
          <w:lang w:val="nb-NO"/>
        </w:rPr>
        <w:t>ell</w:t>
      </w:r>
      <w:r w:rsidR="00977C21" w:rsidRPr="0014654D">
        <w:rPr>
          <w:rFonts w:ascii="Times New Roman" w:hAnsi="Times New Roman"/>
          <w:sz w:val="22"/>
          <w:szCs w:val="22"/>
          <w:lang w:val="nb-NO"/>
        </w:rPr>
        <w:t xml:space="preserve"> som forventes å foreskrive og d</w:t>
      </w:r>
      <w:r w:rsidR="00977C21">
        <w:rPr>
          <w:rFonts w:ascii="Times New Roman" w:hAnsi="Times New Roman"/>
          <w:sz w:val="22"/>
          <w:szCs w:val="22"/>
          <w:lang w:val="nb-NO"/>
        </w:rPr>
        <w:t>ispensere Skilarence, tilgang til følgende utdanningspakke.</w:t>
      </w:r>
      <w:r w:rsidRPr="0014654D">
        <w:rPr>
          <w:rFonts w:ascii="Times New Roman" w:hAnsi="Times New Roman"/>
          <w:sz w:val="22"/>
          <w:szCs w:val="22"/>
          <w:lang w:val="nb-NO"/>
        </w:rPr>
        <w:t xml:space="preserve"> </w:t>
      </w:r>
    </w:p>
    <w:p w:rsidR="00245326" w:rsidRPr="0014654D" w:rsidRDefault="00245326" w:rsidP="00245326">
      <w:pPr>
        <w:pStyle w:val="BodytextEMA"/>
        <w:spacing w:after="0" w:line="240" w:lineRule="auto"/>
        <w:rPr>
          <w:rFonts w:ascii="Times New Roman" w:hAnsi="Times New Roman"/>
          <w:sz w:val="22"/>
          <w:szCs w:val="22"/>
          <w:lang w:val="nb-NO"/>
        </w:rPr>
      </w:pPr>
    </w:p>
    <w:p w:rsidR="001A17B8" w:rsidRPr="0014654D" w:rsidRDefault="00977C21" w:rsidP="00245326">
      <w:pPr>
        <w:pStyle w:val="BodytextEMA"/>
        <w:keepNext/>
        <w:widowControl w:val="0"/>
        <w:numPr>
          <w:ilvl w:val="0"/>
          <w:numId w:val="46"/>
        </w:numPr>
        <w:spacing w:after="0" w:line="240" w:lineRule="auto"/>
        <w:ind w:hanging="357"/>
        <w:rPr>
          <w:rFonts w:ascii="Times New Roman" w:hAnsi="Times New Roman"/>
          <w:sz w:val="22"/>
          <w:szCs w:val="22"/>
          <w:lang w:val="nb-NO"/>
        </w:rPr>
      </w:pPr>
      <w:r w:rsidRPr="0014654D">
        <w:rPr>
          <w:rFonts w:ascii="Times New Roman" w:hAnsi="Times New Roman"/>
          <w:b/>
          <w:bCs/>
          <w:sz w:val="22"/>
          <w:szCs w:val="22"/>
          <w:lang w:val="nb-NO"/>
        </w:rPr>
        <w:t xml:space="preserve">Veiledningen for </w:t>
      </w:r>
      <w:r w:rsidR="009D252C" w:rsidRPr="0014654D">
        <w:rPr>
          <w:rFonts w:ascii="Times New Roman" w:hAnsi="Times New Roman"/>
          <w:b/>
          <w:bCs/>
          <w:sz w:val="22"/>
          <w:szCs w:val="22"/>
          <w:lang w:val="nb-NO"/>
        </w:rPr>
        <w:t>helseperson</w:t>
      </w:r>
      <w:r w:rsidR="009D252C">
        <w:rPr>
          <w:rFonts w:ascii="Times New Roman" w:hAnsi="Times New Roman"/>
          <w:b/>
          <w:bCs/>
          <w:sz w:val="22"/>
          <w:szCs w:val="22"/>
          <w:lang w:val="nb-NO"/>
        </w:rPr>
        <w:t>e</w:t>
      </w:r>
      <w:r w:rsidR="00655010">
        <w:rPr>
          <w:rFonts w:ascii="Times New Roman" w:hAnsi="Times New Roman"/>
          <w:b/>
          <w:bCs/>
          <w:sz w:val="22"/>
          <w:szCs w:val="22"/>
          <w:lang w:val="nb-NO"/>
        </w:rPr>
        <w:t>ll</w:t>
      </w:r>
      <w:r w:rsidR="009D252C" w:rsidRPr="0014654D">
        <w:rPr>
          <w:rFonts w:ascii="Times New Roman" w:hAnsi="Times New Roman"/>
          <w:sz w:val="22"/>
          <w:szCs w:val="22"/>
          <w:lang w:val="nb-NO"/>
        </w:rPr>
        <w:t xml:space="preserve"> </w:t>
      </w:r>
      <w:r w:rsidR="001A17B8" w:rsidRPr="0014654D">
        <w:rPr>
          <w:rFonts w:ascii="Times New Roman" w:hAnsi="Times New Roman"/>
          <w:sz w:val="22"/>
          <w:szCs w:val="22"/>
          <w:lang w:val="nb-NO"/>
        </w:rPr>
        <w:t>s</w:t>
      </w:r>
      <w:r w:rsidRPr="0014654D">
        <w:rPr>
          <w:rFonts w:ascii="Times New Roman" w:hAnsi="Times New Roman"/>
          <w:sz w:val="22"/>
          <w:szCs w:val="22"/>
          <w:lang w:val="nb-NO"/>
        </w:rPr>
        <w:t>kal inneholde følgende viktige elementer:</w:t>
      </w:r>
    </w:p>
    <w:p w:rsidR="001A17B8" w:rsidRPr="0014654D" w:rsidRDefault="001A17B8" w:rsidP="00245326">
      <w:pPr>
        <w:pStyle w:val="BodytextEMA"/>
        <w:keepNext/>
        <w:widowControl w:val="0"/>
        <w:numPr>
          <w:ilvl w:val="0"/>
          <w:numId w:val="47"/>
        </w:numPr>
        <w:spacing w:after="0" w:line="240" w:lineRule="auto"/>
        <w:ind w:hanging="357"/>
        <w:rPr>
          <w:rFonts w:ascii="Times New Roman" w:hAnsi="Times New Roman"/>
          <w:sz w:val="22"/>
          <w:szCs w:val="22"/>
          <w:lang w:val="nb-NO"/>
        </w:rPr>
      </w:pPr>
      <w:r w:rsidRPr="0014654D">
        <w:rPr>
          <w:rFonts w:ascii="Times New Roman" w:hAnsi="Times New Roman"/>
          <w:sz w:val="22"/>
          <w:szCs w:val="22"/>
          <w:lang w:val="nb-NO"/>
        </w:rPr>
        <w:t>Relevant informa</w:t>
      </w:r>
      <w:r w:rsidR="00977C21" w:rsidRPr="0014654D">
        <w:rPr>
          <w:rFonts w:ascii="Times New Roman" w:hAnsi="Times New Roman"/>
          <w:sz w:val="22"/>
          <w:szCs w:val="22"/>
          <w:lang w:val="nb-NO"/>
        </w:rPr>
        <w:t>sjon om</w:t>
      </w:r>
      <w:r w:rsidRPr="0014654D">
        <w:rPr>
          <w:rFonts w:ascii="Times New Roman" w:hAnsi="Times New Roman"/>
          <w:sz w:val="22"/>
          <w:szCs w:val="22"/>
          <w:lang w:val="nb-NO"/>
        </w:rPr>
        <w:t xml:space="preserve"> PML (</w:t>
      </w:r>
      <w:r w:rsidR="00977C21" w:rsidRPr="0014654D">
        <w:rPr>
          <w:rFonts w:ascii="Times New Roman" w:hAnsi="Times New Roman"/>
          <w:sz w:val="22"/>
          <w:szCs w:val="22"/>
          <w:lang w:val="nb-NO"/>
        </w:rPr>
        <w:t xml:space="preserve">dvs. alvorlighetsgrad, </w:t>
      </w:r>
      <w:r w:rsidR="0014654D" w:rsidRPr="0014654D">
        <w:rPr>
          <w:rFonts w:ascii="Times New Roman" w:hAnsi="Times New Roman"/>
          <w:sz w:val="22"/>
          <w:szCs w:val="22"/>
          <w:lang w:val="nb-NO"/>
        </w:rPr>
        <w:t>grad, hyppighet, inkubasjonstid, reverserbarhet</w:t>
      </w:r>
      <w:r w:rsidR="00494185">
        <w:rPr>
          <w:rFonts w:ascii="Times New Roman" w:hAnsi="Times New Roman"/>
          <w:sz w:val="22"/>
          <w:szCs w:val="22"/>
          <w:lang w:val="nb-NO"/>
        </w:rPr>
        <w:t xml:space="preserve"> </w:t>
      </w:r>
      <w:r w:rsidR="0014654D" w:rsidRPr="0014654D">
        <w:rPr>
          <w:rFonts w:ascii="Times New Roman" w:hAnsi="Times New Roman"/>
          <w:sz w:val="22"/>
          <w:szCs w:val="22"/>
          <w:lang w:val="nb-NO"/>
        </w:rPr>
        <w:t>av</w:t>
      </w:r>
      <w:r w:rsidR="00494185">
        <w:rPr>
          <w:rFonts w:ascii="Times New Roman" w:hAnsi="Times New Roman"/>
          <w:sz w:val="22"/>
          <w:szCs w:val="22"/>
          <w:lang w:val="nb-NO"/>
        </w:rPr>
        <w:t xml:space="preserve"> aktuelle </w:t>
      </w:r>
      <w:r w:rsidR="0014654D" w:rsidRPr="0014654D">
        <w:rPr>
          <w:rFonts w:ascii="Times New Roman" w:hAnsi="Times New Roman"/>
          <w:sz w:val="22"/>
          <w:szCs w:val="22"/>
          <w:lang w:val="nb-NO"/>
        </w:rPr>
        <w:t>bivirkninger</w:t>
      </w:r>
      <w:r w:rsidRPr="0014654D">
        <w:rPr>
          <w:rFonts w:ascii="Times New Roman" w:hAnsi="Times New Roman"/>
          <w:sz w:val="22"/>
          <w:szCs w:val="22"/>
          <w:lang w:val="nb-NO"/>
        </w:rPr>
        <w:t>)</w:t>
      </w:r>
    </w:p>
    <w:p w:rsidR="001A17B8" w:rsidRPr="0014654D" w:rsidRDefault="00494185" w:rsidP="00245326">
      <w:pPr>
        <w:pStyle w:val="BodytextEMA"/>
        <w:numPr>
          <w:ilvl w:val="0"/>
          <w:numId w:val="47"/>
        </w:numPr>
        <w:spacing w:after="0" w:line="240" w:lineRule="auto"/>
        <w:rPr>
          <w:rFonts w:ascii="Times New Roman" w:hAnsi="Times New Roman"/>
          <w:sz w:val="22"/>
          <w:szCs w:val="22"/>
          <w:lang w:val="nb-NO"/>
        </w:rPr>
      </w:pPr>
      <w:r>
        <w:rPr>
          <w:rFonts w:ascii="Times New Roman" w:hAnsi="Times New Roman"/>
          <w:sz w:val="22"/>
          <w:szCs w:val="22"/>
          <w:lang w:val="nb-NO"/>
        </w:rPr>
        <w:t xml:space="preserve">Informasjon om </w:t>
      </w:r>
      <w:r w:rsidR="0014654D" w:rsidRPr="0014654D">
        <w:rPr>
          <w:rFonts w:ascii="Times New Roman" w:hAnsi="Times New Roman"/>
          <w:sz w:val="22"/>
          <w:szCs w:val="22"/>
          <w:lang w:val="nb-NO"/>
        </w:rPr>
        <w:t xml:space="preserve">populasjon som </w:t>
      </w:r>
      <w:r>
        <w:rPr>
          <w:rFonts w:ascii="Times New Roman" w:hAnsi="Times New Roman"/>
          <w:sz w:val="22"/>
          <w:szCs w:val="22"/>
          <w:lang w:val="nb-NO"/>
        </w:rPr>
        <w:t xml:space="preserve">har </w:t>
      </w:r>
      <w:r w:rsidR="0014654D" w:rsidRPr="0014654D">
        <w:rPr>
          <w:rFonts w:ascii="Times New Roman" w:hAnsi="Times New Roman"/>
          <w:sz w:val="22"/>
          <w:szCs w:val="22"/>
          <w:lang w:val="nb-NO"/>
        </w:rPr>
        <w:t>høyere risiko</w:t>
      </w:r>
      <w:r w:rsidR="0014654D">
        <w:rPr>
          <w:rFonts w:ascii="Times New Roman" w:hAnsi="Times New Roman"/>
          <w:sz w:val="22"/>
          <w:szCs w:val="22"/>
          <w:lang w:val="nb-NO"/>
        </w:rPr>
        <w:t xml:space="preserve"> for PML</w:t>
      </w:r>
      <w:r w:rsidR="001A17B8" w:rsidRPr="0014654D">
        <w:rPr>
          <w:rFonts w:ascii="Times New Roman" w:hAnsi="Times New Roman"/>
          <w:sz w:val="22"/>
          <w:szCs w:val="22"/>
          <w:lang w:val="nb-NO"/>
        </w:rPr>
        <w:t xml:space="preserve"> </w:t>
      </w:r>
    </w:p>
    <w:p w:rsidR="001B453F" w:rsidRPr="00EE5046" w:rsidRDefault="00104349" w:rsidP="00EE5046">
      <w:pPr>
        <w:pStyle w:val="BodytextEMA"/>
        <w:numPr>
          <w:ilvl w:val="0"/>
          <w:numId w:val="47"/>
        </w:numPr>
        <w:spacing w:after="0" w:line="240" w:lineRule="auto"/>
        <w:rPr>
          <w:rFonts w:ascii="Times New Roman" w:hAnsi="Times New Roman"/>
          <w:sz w:val="22"/>
          <w:szCs w:val="22"/>
          <w:lang w:val="nb-NO"/>
        </w:rPr>
      </w:pPr>
      <w:r>
        <w:rPr>
          <w:rFonts w:ascii="Times New Roman" w:hAnsi="Times New Roman"/>
          <w:sz w:val="22"/>
          <w:szCs w:val="22"/>
          <w:lang w:val="nb-NO"/>
        </w:rPr>
        <w:t>Informasjon</w:t>
      </w:r>
      <w:r w:rsidRPr="004F7EEB">
        <w:rPr>
          <w:rFonts w:ascii="Times New Roman" w:hAnsi="Times New Roman"/>
          <w:sz w:val="22"/>
          <w:szCs w:val="22"/>
          <w:lang w:val="nb-NO"/>
        </w:rPr>
        <w:t xml:space="preserve"> </w:t>
      </w:r>
      <w:r w:rsidR="004F7EEB" w:rsidRPr="004F7EEB">
        <w:rPr>
          <w:rFonts w:ascii="Times New Roman" w:hAnsi="Times New Roman"/>
          <w:sz w:val="22"/>
          <w:szCs w:val="22"/>
          <w:lang w:val="nb-NO"/>
        </w:rPr>
        <w:t xml:space="preserve">om </w:t>
      </w:r>
      <w:r w:rsidRPr="004F7EEB">
        <w:rPr>
          <w:rFonts w:ascii="Times New Roman" w:hAnsi="Times New Roman"/>
          <w:sz w:val="22"/>
          <w:szCs w:val="22"/>
          <w:lang w:val="nb-NO"/>
        </w:rPr>
        <w:t>hvordan</w:t>
      </w:r>
      <w:r>
        <w:rPr>
          <w:rFonts w:ascii="Times New Roman" w:hAnsi="Times New Roman"/>
          <w:sz w:val="22"/>
          <w:szCs w:val="22"/>
          <w:lang w:val="nb-NO"/>
        </w:rPr>
        <w:t xml:space="preserve"> man minimerer </w:t>
      </w:r>
      <w:r w:rsidR="004F7EEB" w:rsidRPr="004F7EEB">
        <w:rPr>
          <w:rFonts w:ascii="Times New Roman" w:hAnsi="Times New Roman"/>
          <w:sz w:val="22"/>
          <w:szCs w:val="22"/>
          <w:lang w:val="nb-NO"/>
        </w:rPr>
        <w:t>risikoen for PML gjennom tilstrekkelig overvåkning og administrasjon, inkludert laboratorieovervåkning av lymfocytter og leukocytter før og i løpet av behandlingen, samt kriterier for seponering</w:t>
      </w:r>
      <w:r>
        <w:rPr>
          <w:rFonts w:ascii="Times New Roman" w:hAnsi="Times New Roman"/>
          <w:sz w:val="22"/>
          <w:szCs w:val="22"/>
          <w:lang w:val="nb-NO"/>
        </w:rPr>
        <w:t xml:space="preserve"> av behandlingen</w:t>
      </w:r>
    </w:p>
    <w:p w:rsidR="001B453F" w:rsidRDefault="001B453F" w:rsidP="001B453F">
      <w:pPr>
        <w:pStyle w:val="Default"/>
        <w:numPr>
          <w:ilvl w:val="0"/>
          <w:numId w:val="47"/>
        </w:numPr>
        <w:rPr>
          <w:sz w:val="22"/>
          <w:szCs w:val="22"/>
        </w:rPr>
      </w:pPr>
      <w:r>
        <w:rPr>
          <w:sz w:val="22"/>
          <w:szCs w:val="22"/>
        </w:rPr>
        <w:t>Viktig informasjon å videreformidle ved veiledning av pasienter</w:t>
      </w:r>
    </w:p>
    <w:p w:rsidR="001B453F" w:rsidRDefault="001B453F" w:rsidP="00EE5046">
      <w:pPr>
        <w:pStyle w:val="BodytextEMA"/>
        <w:spacing w:after="0" w:line="240" w:lineRule="auto"/>
        <w:ind w:left="1080"/>
        <w:rPr>
          <w:rFonts w:ascii="Times New Roman" w:hAnsi="Times New Roman"/>
          <w:sz w:val="22"/>
          <w:szCs w:val="22"/>
          <w:lang w:val="nb-NO"/>
        </w:rPr>
      </w:pPr>
    </w:p>
    <w:p w:rsidR="00245326" w:rsidRPr="001B453F" w:rsidRDefault="003978A2" w:rsidP="00D859F3">
      <w:pPr>
        <w:pStyle w:val="BodytextEMA"/>
        <w:suppressAutoHyphens/>
        <w:spacing w:after="0" w:line="240" w:lineRule="auto"/>
        <w:ind w:left="1080"/>
        <w:rPr>
          <w:bCs/>
          <w:szCs w:val="22"/>
          <w:lang w:val="nb-NO"/>
        </w:rPr>
      </w:pPr>
      <w:r w:rsidRPr="001B453F">
        <w:rPr>
          <w:szCs w:val="22"/>
          <w:lang w:val="nb-NO"/>
        </w:rPr>
        <w:br w:type="page"/>
      </w:r>
    </w:p>
    <w:p w:rsidR="00245326" w:rsidRPr="00C80722" w:rsidRDefault="00245326" w:rsidP="00245326">
      <w:pPr>
        <w:suppressAutoHyphens/>
        <w:rPr>
          <w:bCs/>
          <w:szCs w:val="22"/>
          <w:lang w:val="nb-NO"/>
        </w:rPr>
      </w:pPr>
    </w:p>
    <w:p w:rsidR="00245326" w:rsidRPr="00C80722" w:rsidRDefault="00245326" w:rsidP="00245326">
      <w:pPr>
        <w:suppressAutoHyphens/>
        <w:rPr>
          <w:bCs/>
          <w:szCs w:val="22"/>
          <w:lang w:val="nb-NO"/>
        </w:rPr>
      </w:pPr>
    </w:p>
    <w:p w:rsidR="00245326" w:rsidRPr="00C80722" w:rsidRDefault="00245326" w:rsidP="00245326">
      <w:pPr>
        <w:suppressAutoHyphens/>
        <w:rPr>
          <w:bCs/>
          <w:szCs w:val="22"/>
          <w:lang w:val="nb-NO"/>
        </w:rPr>
      </w:pPr>
    </w:p>
    <w:p w:rsidR="00245326" w:rsidRPr="00C80722" w:rsidRDefault="00245326" w:rsidP="00245326">
      <w:pPr>
        <w:suppressAutoHyphens/>
        <w:rPr>
          <w:bCs/>
          <w:szCs w:val="22"/>
          <w:lang w:val="nb-NO"/>
        </w:rPr>
      </w:pPr>
    </w:p>
    <w:p w:rsidR="00245326" w:rsidRPr="00C80722" w:rsidRDefault="00245326" w:rsidP="00245326">
      <w:pPr>
        <w:suppressAutoHyphens/>
        <w:rPr>
          <w:bCs/>
          <w:szCs w:val="22"/>
          <w:lang w:val="nb-NO"/>
        </w:rPr>
      </w:pPr>
    </w:p>
    <w:p w:rsidR="00245326" w:rsidRPr="00C80722" w:rsidRDefault="00245326" w:rsidP="00245326">
      <w:pPr>
        <w:rPr>
          <w:bCs/>
          <w:szCs w:val="22"/>
          <w:lang w:val="nb-NO"/>
        </w:rPr>
      </w:pPr>
    </w:p>
    <w:p w:rsidR="00245326" w:rsidRPr="00C80722" w:rsidRDefault="00245326" w:rsidP="00245326">
      <w:pPr>
        <w:suppressAutoHyphens/>
        <w:rPr>
          <w:bCs/>
          <w:szCs w:val="22"/>
          <w:lang w:val="nb-NO"/>
        </w:rPr>
      </w:pPr>
    </w:p>
    <w:p w:rsidR="00245326" w:rsidRPr="00C80722" w:rsidRDefault="00245326" w:rsidP="00245326">
      <w:pPr>
        <w:suppressAutoHyphens/>
        <w:rPr>
          <w:bCs/>
          <w:szCs w:val="22"/>
          <w:lang w:val="nb-NO"/>
        </w:rPr>
      </w:pPr>
    </w:p>
    <w:p w:rsidR="00245326" w:rsidRPr="00C80722" w:rsidRDefault="00245326" w:rsidP="00245326">
      <w:pPr>
        <w:suppressAutoHyphens/>
        <w:rPr>
          <w:bCs/>
          <w:szCs w:val="22"/>
          <w:lang w:val="nb-NO"/>
        </w:rPr>
      </w:pPr>
    </w:p>
    <w:p w:rsidR="00245326" w:rsidRPr="00C80722" w:rsidRDefault="00245326" w:rsidP="00245326">
      <w:pPr>
        <w:suppressAutoHyphens/>
        <w:rPr>
          <w:bCs/>
          <w:szCs w:val="22"/>
          <w:lang w:val="nb-NO"/>
        </w:rPr>
      </w:pPr>
    </w:p>
    <w:p w:rsidR="00245326" w:rsidRPr="00C80722" w:rsidRDefault="00245326" w:rsidP="00245326">
      <w:pPr>
        <w:suppressAutoHyphens/>
        <w:rPr>
          <w:bCs/>
          <w:szCs w:val="22"/>
          <w:lang w:val="nb-NO"/>
        </w:rPr>
      </w:pPr>
    </w:p>
    <w:p w:rsidR="00245326" w:rsidRPr="00C80722" w:rsidRDefault="00245326" w:rsidP="00245326">
      <w:pPr>
        <w:suppressAutoHyphens/>
        <w:rPr>
          <w:bCs/>
          <w:szCs w:val="22"/>
          <w:lang w:val="nb-NO"/>
        </w:rPr>
      </w:pPr>
    </w:p>
    <w:p w:rsidR="00245326" w:rsidRPr="00C80722" w:rsidRDefault="00245326" w:rsidP="00245326">
      <w:pPr>
        <w:suppressAutoHyphens/>
        <w:rPr>
          <w:bCs/>
          <w:szCs w:val="22"/>
          <w:lang w:val="nb-NO"/>
        </w:rPr>
      </w:pPr>
    </w:p>
    <w:p w:rsidR="00245326" w:rsidRPr="00C80722" w:rsidRDefault="00245326" w:rsidP="00245326">
      <w:pPr>
        <w:suppressAutoHyphens/>
        <w:rPr>
          <w:bCs/>
          <w:szCs w:val="22"/>
          <w:lang w:val="nb-NO"/>
        </w:rPr>
      </w:pPr>
    </w:p>
    <w:p w:rsidR="00245326" w:rsidRPr="00C80722" w:rsidRDefault="00245326" w:rsidP="00245326">
      <w:pPr>
        <w:suppressAutoHyphens/>
        <w:rPr>
          <w:bCs/>
          <w:szCs w:val="22"/>
          <w:lang w:val="nb-NO"/>
        </w:rPr>
      </w:pPr>
    </w:p>
    <w:p w:rsidR="00245326" w:rsidRPr="00C80722" w:rsidRDefault="00245326" w:rsidP="00245326">
      <w:pPr>
        <w:suppressAutoHyphens/>
        <w:rPr>
          <w:bCs/>
          <w:szCs w:val="22"/>
          <w:lang w:val="nb-NO"/>
        </w:rPr>
      </w:pPr>
    </w:p>
    <w:p w:rsidR="00245326" w:rsidRPr="00C80722" w:rsidRDefault="00245326" w:rsidP="00245326">
      <w:pPr>
        <w:suppressAutoHyphens/>
        <w:rPr>
          <w:bCs/>
          <w:szCs w:val="22"/>
          <w:lang w:val="nb-NO"/>
        </w:rPr>
      </w:pPr>
    </w:p>
    <w:p w:rsidR="00245326" w:rsidRPr="00C80722" w:rsidRDefault="00245326" w:rsidP="00245326">
      <w:pPr>
        <w:suppressAutoHyphens/>
        <w:rPr>
          <w:bCs/>
          <w:szCs w:val="22"/>
          <w:lang w:val="nb-NO"/>
        </w:rPr>
      </w:pPr>
    </w:p>
    <w:p w:rsidR="00245326" w:rsidRPr="00C80722" w:rsidRDefault="00245326" w:rsidP="00245326">
      <w:pPr>
        <w:suppressAutoHyphens/>
        <w:rPr>
          <w:bCs/>
          <w:szCs w:val="22"/>
          <w:lang w:val="nb-NO"/>
        </w:rPr>
      </w:pPr>
    </w:p>
    <w:p w:rsidR="00245326" w:rsidRPr="00C80722" w:rsidRDefault="00245326" w:rsidP="00245326">
      <w:pPr>
        <w:suppressAutoHyphens/>
        <w:rPr>
          <w:bCs/>
          <w:szCs w:val="22"/>
          <w:lang w:val="nb-NO"/>
        </w:rPr>
      </w:pPr>
    </w:p>
    <w:p w:rsidR="00245326" w:rsidRPr="00C80722" w:rsidRDefault="00245326" w:rsidP="00245326">
      <w:pPr>
        <w:suppressAutoHyphens/>
        <w:rPr>
          <w:bCs/>
          <w:szCs w:val="22"/>
          <w:lang w:val="nb-NO"/>
        </w:rPr>
      </w:pPr>
    </w:p>
    <w:p w:rsidR="003978A2" w:rsidRPr="004F7EEB" w:rsidRDefault="003978A2" w:rsidP="00245326">
      <w:pPr>
        <w:widowControl w:val="0"/>
        <w:tabs>
          <w:tab w:val="clear" w:pos="567"/>
        </w:tabs>
        <w:spacing w:line="240" w:lineRule="auto"/>
        <w:ind w:right="-2"/>
        <w:rPr>
          <w:bCs/>
          <w:szCs w:val="22"/>
          <w:lang w:val="nb-NO"/>
        </w:rPr>
      </w:pPr>
    </w:p>
    <w:p w:rsidR="003978A2" w:rsidRDefault="003978A2" w:rsidP="00624DE1">
      <w:pPr>
        <w:widowControl w:val="0"/>
        <w:tabs>
          <w:tab w:val="clear" w:pos="567"/>
        </w:tabs>
        <w:spacing w:line="240" w:lineRule="auto"/>
        <w:jc w:val="center"/>
        <w:rPr>
          <w:b/>
          <w:szCs w:val="22"/>
          <w:lang w:val="nn-NO"/>
        </w:rPr>
      </w:pPr>
      <w:r>
        <w:rPr>
          <w:b/>
          <w:bCs/>
          <w:szCs w:val="22"/>
          <w:lang w:val="nn-NO"/>
        </w:rPr>
        <w:t>VEDLEGG III</w:t>
      </w:r>
    </w:p>
    <w:p w:rsidR="003978A2" w:rsidRDefault="003978A2" w:rsidP="00624DE1">
      <w:pPr>
        <w:widowControl w:val="0"/>
        <w:tabs>
          <w:tab w:val="clear" w:pos="567"/>
        </w:tabs>
        <w:spacing w:line="240" w:lineRule="auto"/>
        <w:jc w:val="center"/>
        <w:rPr>
          <w:b/>
          <w:szCs w:val="22"/>
          <w:lang w:val="nn-NO"/>
        </w:rPr>
      </w:pPr>
    </w:p>
    <w:p w:rsidR="003978A2" w:rsidRDefault="003978A2" w:rsidP="00624DE1">
      <w:pPr>
        <w:widowControl w:val="0"/>
        <w:tabs>
          <w:tab w:val="clear" w:pos="567"/>
        </w:tabs>
        <w:spacing w:line="240" w:lineRule="auto"/>
        <w:jc w:val="center"/>
        <w:rPr>
          <w:b/>
          <w:szCs w:val="22"/>
          <w:lang w:val="nn-NO"/>
        </w:rPr>
      </w:pPr>
      <w:r>
        <w:rPr>
          <w:b/>
          <w:bCs/>
          <w:szCs w:val="22"/>
          <w:lang w:val="nn-NO"/>
        </w:rPr>
        <w:t>MERKING OG PAKNINGSVEDLEGG</w:t>
      </w:r>
    </w:p>
    <w:p w:rsidR="00245326" w:rsidRDefault="003978A2" w:rsidP="00624DE1">
      <w:pPr>
        <w:suppressAutoHyphens/>
        <w:rPr>
          <w:szCs w:val="22"/>
        </w:rPr>
      </w:pPr>
      <w:r>
        <w:rPr>
          <w:b/>
          <w:szCs w:val="22"/>
          <w:lang w:val="nn-NO"/>
        </w:rPr>
        <w:br w:type="page"/>
      </w:r>
    </w:p>
    <w:p w:rsidR="00245326" w:rsidRDefault="00245326" w:rsidP="00245326">
      <w:pPr>
        <w:suppressAutoHyphens/>
        <w:rPr>
          <w:szCs w:val="22"/>
        </w:rPr>
      </w:pPr>
    </w:p>
    <w:p w:rsidR="00245326" w:rsidRDefault="00245326" w:rsidP="00245326">
      <w:pPr>
        <w:suppressAutoHyphens/>
        <w:rPr>
          <w:szCs w:val="22"/>
        </w:rPr>
      </w:pPr>
    </w:p>
    <w:p w:rsidR="00245326" w:rsidRDefault="00245326" w:rsidP="00245326">
      <w:pPr>
        <w:suppressAutoHyphens/>
        <w:rPr>
          <w:szCs w:val="22"/>
        </w:rPr>
      </w:pPr>
    </w:p>
    <w:p w:rsidR="00245326" w:rsidRDefault="00245326" w:rsidP="00245326">
      <w:pPr>
        <w:suppressAutoHyphens/>
        <w:rPr>
          <w:szCs w:val="22"/>
        </w:rPr>
      </w:pPr>
    </w:p>
    <w:p w:rsidR="00245326" w:rsidRDefault="00245326" w:rsidP="00245326">
      <w:pPr>
        <w:suppressAutoHyphens/>
        <w:rPr>
          <w:szCs w:val="22"/>
        </w:rPr>
      </w:pPr>
    </w:p>
    <w:p w:rsidR="00245326" w:rsidRDefault="00245326" w:rsidP="00245326">
      <w:pPr>
        <w:suppressAutoHyphens/>
        <w:rPr>
          <w:szCs w:val="22"/>
        </w:rPr>
      </w:pPr>
    </w:p>
    <w:p w:rsidR="00245326" w:rsidRDefault="00245326" w:rsidP="00245326">
      <w:pPr>
        <w:suppressAutoHyphens/>
        <w:rPr>
          <w:szCs w:val="22"/>
        </w:rPr>
      </w:pPr>
    </w:p>
    <w:p w:rsidR="00245326" w:rsidRDefault="00245326" w:rsidP="00245326">
      <w:pPr>
        <w:suppressAutoHyphens/>
        <w:rPr>
          <w:szCs w:val="22"/>
        </w:rPr>
      </w:pPr>
    </w:p>
    <w:p w:rsidR="00245326" w:rsidRDefault="00245326" w:rsidP="00245326">
      <w:pPr>
        <w:suppressAutoHyphens/>
        <w:rPr>
          <w:szCs w:val="22"/>
        </w:rPr>
      </w:pPr>
    </w:p>
    <w:p w:rsidR="00245326" w:rsidRDefault="00245326" w:rsidP="00245326">
      <w:pPr>
        <w:suppressAutoHyphens/>
        <w:rPr>
          <w:szCs w:val="22"/>
        </w:rPr>
      </w:pPr>
    </w:p>
    <w:p w:rsidR="00245326" w:rsidRDefault="00245326" w:rsidP="00245326">
      <w:pPr>
        <w:suppressAutoHyphens/>
        <w:rPr>
          <w:szCs w:val="22"/>
        </w:rPr>
      </w:pPr>
    </w:p>
    <w:p w:rsidR="00245326" w:rsidRDefault="00245326" w:rsidP="00245326">
      <w:pPr>
        <w:suppressAutoHyphens/>
        <w:rPr>
          <w:szCs w:val="22"/>
        </w:rPr>
      </w:pPr>
    </w:p>
    <w:p w:rsidR="00245326" w:rsidRDefault="00245326" w:rsidP="00245326">
      <w:pPr>
        <w:suppressAutoHyphens/>
        <w:rPr>
          <w:szCs w:val="22"/>
        </w:rPr>
      </w:pPr>
    </w:p>
    <w:p w:rsidR="00245326" w:rsidRDefault="00245326" w:rsidP="00245326">
      <w:pPr>
        <w:suppressAutoHyphens/>
        <w:rPr>
          <w:szCs w:val="22"/>
        </w:rPr>
      </w:pPr>
    </w:p>
    <w:p w:rsidR="00245326" w:rsidRDefault="00245326" w:rsidP="00245326">
      <w:pPr>
        <w:suppressAutoHyphens/>
        <w:rPr>
          <w:szCs w:val="22"/>
        </w:rPr>
      </w:pPr>
    </w:p>
    <w:p w:rsidR="00245326" w:rsidRDefault="00245326" w:rsidP="00245326">
      <w:pPr>
        <w:suppressAutoHyphens/>
        <w:rPr>
          <w:szCs w:val="22"/>
        </w:rPr>
      </w:pPr>
    </w:p>
    <w:p w:rsidR="00245326" w:rsidRDefault="00245326" w:rsidP="00245326">
      <w:pPr>
        <w:suppressAutoHyphens/>
        <w:rPr>
          <w:szCs w:val="22"/>
        </w:rPr>
      </w:pPr>
    </w:p>
    <w:p w:rsidR="00245326" w:rsidRDefault="00245326" w:rsidP="00245326">
      <w:pPr>
        <w:suppressAutoHyphens/>
        <w:rPr>
          <w:szCs w:val="22"/>
        </w:rPr>
      </w:pPr>
    </w:p>
    <w:p w:rsidR="00245326" w:rsidRDefault="00245326" w:rsidP="00245326">
      <w:pPr>
        <w:suppressAutoHyphens/>
        <w:rPr>
          <w:szCs w:val="22"/>
        </w:rPr>
      </w:pPr>
    </w:p>
    <w:p w:rsidR="00245326" w:rsidRDefault="00245326" w:rsidP="00245326">
      <w:pPr>
        <w:suppressAutoHyphens/>
        <w:rPr>
          <w:szCs w:val="22"/>
        </w:rPr>
      </w:pPr>
    </w:p>
    <w:p w:rsidR="00245326" w:rsidRDefault="00245326" w:rsidP="00245326">
      <w:pPr>
        <w:suppressAutoHyphens/>
        <w:rPr>
          <w:szCs w:val="22"/>
        </w:rPr>
      </w:pPr>
    </w:p>
    <w:p w:rsidR="003978A2" w:rsidRDefault="003978A2" w:rsidP="00245326">
      <w:pPr>
        <w:widowControl w:val="0"/>
        <w:tabs>
          <w:tab w:val="clear" w:pos="567"/>
        </w:tabs>
        <w:spacing w:line="240" w:lineRule="auto"/>
        <w:rPr>
          <w:szCs w:val="22"/>
          <w:lang w:val="nn-NO"/>
        </w:rPr>
      </w:pPr>
    </w:p>
    <w:p w:rsidR="003978A2" w:rsidRDefault="003978A2">
      <w:pPr>
        <w:pStyle w:val="QRDBookmark"/>
        <w:widowControl w:val="0"/>
        <w:rPr>
          <w:lang w:val="nn-NO"/>
        </w:rPr>
      </w:pPr>
      <w:r>
        <w:rPr>
          <w:bCs/>
          <w:lang w:val="nn-NO"/>
        </w:rPr>
        <w:t>A. MERKING</w:t>
      </w:r>
    </w:p>
    <w:p w:rsidR="003978A2" w:rsidRDefault="003978A2" w:rsidP="00245326">
      <w:pPr>
        <w:keepNext/>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nb-NO"/>
        </w:rPr>
      </w:pPr>
      <w:r>
        <w:rPr>
          <w:szCs w:val="22"/>
          <w:lang w:val="nn-NO"/>
        </w:rPr>
        <w:br w:type="page"/>
      </w:r>
      <w:r>
        <w:rPr>
          <w:b/>
          <w:bCs/>
          <w:szCs w:val="22"/>
          <w:lang w:val="nb-NO"/>
        </w:rPr>
        <w:t>OPPLYSNINGER SOM SKAL ANGIS PÅ DEN YTRE EMBALLASJE</w:t>
      </w:r>
    </w:p>
    <w:p w:rsidR="003978A2" w:rsidRDefault="003978A2" w:rsidP="00245326">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nb-NO"/>
        </w:rPr>
      </w:pPr>
    </w:p>
    <w:p w:rsidR="003978A2" w:rsidRDefault="003978A2" w:rsidP="00245326">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nb-NO"/>
        </w:rPr>
      </w:pPr>
      <w:r>
        <w:rPr>
          <w:b/>
          <w:bCs/>
          <w:szCs w:val="22"/>
          <w:lang w:val="nb-NO"/>
        </w:rPr>
        <w:t>YTRE KARTONG – SKILARENCE 30 mg ENTEROTABLETTER</w:t>
      </w:r>
    </w:p>
    <w:p w:rsidR="003978A2" w:rsidRDefault="003978A2" w:rsidP="00245326">
      <w:pPr>
        <w:keepNext/>
        <w:widowControl w:val="0"/>
        <w:tabs>
          <w:tab w:val="clear" w:pos="567"/>
        </w:tabs>
        <w:spacing w:line="240" w:lineRule="auto"/>
        <w:rPr>
          <w:szCs w:val="22"/>
          <w:lang w:val="nb-NO"/>
        </w:rPr>
      </w:pPr>
    </w:p>
    <w:p w:rsidR="003978A2" w:rsidRDefault="003978A2" w:rsidP="00245326">
      <w:pPr>
        <w:keepNext/>
        <w:widowControl w:val="0"/>
        <w:tabs>
          <w:tab w:val="clear" w:pos="567"/>
        </w:tabs>
        <w:spacing w:line="240" w:lineRule="auto"/>
        <w:rPr>
          <w:szCs w:val="22"/>
          <w:lang w:val="nb-NO"/>
        </w:rPr>
      </w:pPr>
    </w:p>
    <w:p w:rsidR="003978A2" w:rsidRDefault="003978A2" w:rsidP="0024532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nb-NO"/>
        </w:rPr>
      </w:pPr>
      <w:r>
        <w:rPr>
          <w:b/>
          <w:bCs/>
          <w:szCs w:val="22"/>
          <w:lang w:val="nb-NO"/>
        </w:rPr>
        <w:t>1.</w:t>
      </w:r>
      <w:r>
        <w:rPr>
          <w:b/>
          <w:bCs/>
          <w:szCs w:val="22"/>
          <w:lang w:val="nb-NO"/>
        </w:rPr>
        <w:tab/>
        <w:t>LEGEMIDLETS NAVN</w:t>
      </w:r>
    </w:p>
    <w:p w:rsidR="003978A2" w:rsidRDefault="003978A2" w:rsidP="00245326">
      <w:pPr>
        <w:keepNext/>
        <w:widowControl w:val="0"/>
        <w:tabs>
          <w:tab w:val="clear" w:pos="567"/>
        </w:tabs>
        <w:spacing w:line="240" w:lineRule="auto"/>
        <w:rPr>
          <w:szCs w:val="22"/>
          <w:lang w:val="nb-NO"/>
        </w:rPr>
      </w:pPr>
    </w:p>
    <w:p w:rsidR="003978A2" w:rsidRDefault="003978A2" w:rsidP="00245326">
      <w:pPr>
        <w:keepNext/>
        <w:widowControl w:val="0"/>
        <w:tabs>
          <w:tab w:val="clear" w:pos="567"/>
        </w:tabs>
        <w:spacing w:line="240" w:lineRule="auto"/>
        <w:rPr>
          <w:szCs w:val="22"/>
          <w:lang w:val="nb-NO"/>
        </w:rPr>
      </w:pPr>
      <w:r>
        <w:rPr>
          <w:szCs w:val="22"/>
          <w:lang w:val="nb-NO"/>
        </w:rPr>
        <w:t>Skilarence 30 mg enterotabletter</w:t>
      </w:r>
    </w:p>
    <w:p w:rsidR="003978A2" w:rsidRDefault="003978A2">
      <w:pPr>
        <w:widowControl w:val="0"/>
        <w:tabs>
          <w:tab w:val="clear" w:pos="567"/>
        </w:tabs>
        <w:spacing w:line="240" w:lineRule="auto"/>
        <w:rPr>
          <w:szCs w:val="22"/>
          <w:lang w:val="nb-NO"/>
        </w:rPr>
      </w:pPr>
      <w:r>
        <w:rPr>
          <w:szCs w:val="22"/>
          <w:lang w:val="nb-NO"/>
        </w:rPr>
        <w:t>dimetylfumarat</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nb-NO"/>
        </w:rPr>
      </w:pPr>
      <w:r>
        <w:rPr>
          <w:b/>
          <w:bCs/>
          <w:szCs w:val="22"/>
          <w:lang w:val="nb-NO"/>
        </w:rPr>
        <w:t>2.</w:t>
      </w:r>
      <w:r>
        <w:rPr>
          <w:b/>
          <w:bCs/>
          <w:szCs w:val="22"/>
          <w:lang w:val="nb-NO"/>
        </w:rPr>
        <w:tab/>
        <w:t>DEKLARASJON AV VIRKESTOFF(ER)</w:t>
      </w:r>
    </w:p>
    <w:p w:rsidR="003978A2" w:rsidRDefault="003978A2">
      <w:pPr>
        <w:keepNext/>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rPr>
      </w:pPr>
      <w:r>
        <w:rPr>
          <w:szCs w:val="22"/>
          <w:lang w:val="nb-NO"/>
        </w:rPr>
        <w:t>Hver tablett inneholder 30</w:t>
      </w:r>
      <w:r w:rsidR="008E2985">
        <w:rPr>
          <w:szCs w:val="22"/>
          <w:lang w:val="nb-NO"/>
        </w:rPr>
        <w:t> mg</w:t>
      </w:r>
      <w:r>
        <w:rPr>
          <w:szCs w:val="22"/>
          <w:lang w:val="nb-NO"/>
        </w:rPr>
        <w:t xml:space="preserve"> dimetylfumarat.</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nb-NO"/>
        </w:rPr>
      </w:pPr>
      <w:r>
        <w:rPr>
          <w:b/>
          <w:bCs/>
          <w:szCs w:val="22"/>
          <w:lang w:val="nb-NO"/>
        </w:rPr>
        <w:t>3.</w:t>
      </w:r>
      <w:r>
        <w:rPr>
          <w:b/>
          <w:bCs/>
          <w:szCs w:val="22"/>
          <w:lang w:val="nb-NO"/>
        </w:rPr>
        <w:tab/>
        <w:t>LISTE OVER HJELPESTOFFER</w:t>
      </w:r>
    </w:p>
    <w:p w:rsidR="003978A2" w:rsidRDefault="003978A2">
      <w:pPr>
        <w:keepNext/>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rPr>
      </w:pPr>
      <w:r>
        <w:rPr>
          <w:szCs w:val="22"/>
          <w:lang w:val="nb-NO"/>
        </w:rPr>
        <w:t>Inneholder laktose. Se pakningsvedlegg for ytterligere informasjon.</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nb-NO"/>
        </w:rPr>
      </w:pPr>
      <w:r>
        <w:rPr>
          <w:b/>
          <w:bCs/>
          <w:szCs w:val="22"/>
          <w:lang w:val="nb-NO"/>
        </w:rPr>
        <w:t>4.</w:t>
      </w:r>
      <w:r>
        <w:rPr>
          <w:b/>
          <w:bCs/>
          <w:szCs w:val="22"/>
          <w:lang w:val="nb-NO"/>
        </w:rPr>
        <w:tab/>
        <w:t>LEGEMIDDELFORM OG INNHOLD</w:t>
      </w:r>
      <w:r>
        <w:rPr>
          <w:szCs w:val="22"/>
          <w:lang w:val="nb-NO"/>
        </w:rPr>
        <w:t xml:space="preserve"> </w:t>
      </w:r>
    </w:p>
    <w:p w:rsidR="003978A2" w:rsidRDefault="003978A2">
      <w:pPr>
        <w:keepNext/>
        <w:widowControl w:val="0"/>
        <w:tabs>
          <w:tab w:val="clear" w:pos="567"/>
        </w:tabs>
        <w:spacing w:line="240" w:lineRule="auto"/>
        <w:rPr>
          <w:szCs w:val="22"/>
          <w:lang w:val="nb-NO"/>
        </w:rPr>
      </w:pPr>
    </w:p>
    <w:p w:rsidR="003978A2" w:rsidRDefault="00245326">
      <w:pPr>
        <w:keepNext/>
        <w:widowControl w:val="0"/>
        <w:tabs>
          <w:tab w:val="clear" w:pos="567"/>
        </w:tabs>
        <w:spacing w:line="240" w:lineRule="auto"/>
        <w:rPr>
          <w:szCs w:val="22"/>
          <w:lang w:val="nb-NO" w:eastAsia="zh-CN"/>
        </w:rPr>
      </w:pPr>
      <w:r>
        <w:rPr>
          <w:szCs w:val="22"/>
          <w:lang w:val="nb-NO" w:eastAsia="zh-CN"/>
        </w:rPr>
        <w:t>42 </w:t>
      </w:r>
      <w:r w:rsidR="003978A2">
        <w:rPr>
          <w:szCs w:val="22"/>
          <w:lang w:val="nb-NO" w:eastAsia="zh-CN"/>
        </w:rPr>
        <w:t>enterotabletter</w:t>
      </w:r>
    </w:p>
    <w:p w:rsidR="00F3138B" w:rsidRPr="00F3138B" w:rsidRDefault="00F3138B">
      <w:pPr>
        <w:keepNext/>
        <w:widowControl w:val="0"/>
        <w:tabs>
          <w:tab w:val="clear" w:pos="567"/>
        </w:tabs>
        <w:spacing w:line="240" w:lineRule="auto"/>
        <w:rPr>
          <w:szCs w:val="22"/>
          <w:highlight w:val="lightGray"/>
          <w:lang w:val="nb-NO" w:eastAsia="zh-CN"/>
        </w:rPr>
      </w:pPr>
      <w:r w:rsidRPr="00F3138B">
        <w:rPr>
          <w:szCs w:val="22"/>
          <w:highlight w:val="lightGray"/>
          <w:lang w:val="nb-NO" w:eastAsia="zh-CN"/>
        </w:rPr>
        <w:t>70 enterotabletter</w:t>
      </w:r>
    </w:p>
    <w:p w:rsidR="00F3138B" w:rsidRDefault="00F3138B">
      <w:pPr>
        <w:keepNext/>
        <w:widowControl w:val="0"/>
        <w:tabs>
          <w:tab w:val="clear" w:pos="567"/>
        </w:tabs>
        <w:spacing w:line="240" w:lineRule="auto"/>
        <w:rPr>
          <w:szCs w:val="22"/>
          <w:lang w:val="nb-NO"/>
        </w:rPr>
      </w:pPr>
      <w:r w:rsidRPr="00F3138B">
        <w:rPr>
          <w:szCs w:val="22"/>
          <w:highlight w:val="lightGray"/>
          <w:lang w:val="nb-NO" w:eastAsia="zh-CN"/>
        </w:rPr>
        <w:t>210 enterotabletter</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nb-NO"/>
        </w:rPr>
      </w:pPr>
      <w:r>
        <w:rPr>
          <w:b/>
          <w:bCs/>
          <w:szCs w:val="22"/>
          <w:lang w:val="nb-NO"/>
        </w:rPr>
        <w:t>5.</w:t>
      </w:r>
      <w:r>
        <w:rPr>
          <w:b/>
          <w:bCs/>
          <w:szCs w:val="22"/>
          <w:lang w:val="nb-NO"/>
        </w:rPr>
        <w:tab/>
        <w:t>ADMINISTRASJONSMÅTE OG ADMINISTRASJONSVEI(ER)</w:t>
      </w:r>
    </w:p>
    <w:p w:rsidR="003978A2" w:rsidRDefault="003978A2">
      <w:pPr>
        <w:keepNext/>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rPr>
      </w:pPr>
      <w:r>
        <w:rPr>
          <w:szCs w:val="22"/>
          <w:lang w:val="nb-NO"/>
        </w:rPr>
        <w:t xml:space="preserve">Tabletten skal ikke knuses, </w:t>
      </w:r>
      <w:r w:rsidR="00B56E7D">
        <w:rPr>
          <w:szCs w:val="22"/>
          <w:lang w:val="nb-NO"/>
        </w:rPr>
        <w:t>deles</w:t>
      </w:r>
      <w:r>
        <w:rPr>
          <w:szCs w:val="22"/>
          <w:lang w:val="nb-NO"/>
        </w:rPr>
        <w:t xml:space="preserve">, </w:t>
      </w:r>
      <w:r w:rsidR="00B56E7D">
        <w:rPr>
          <w:szCs w:val="22"/>
          <w:lang w:val="nb-NO"/>
        </w:rPr>
        <w:t>opp</w:t>
      </w:r>
      <w:r>
        <w:rPr>
          <w:szCs w:val="22"/>
          <w:lang w:val="nb-NO"/>
        </w:rPr>
        <w:t>løses eller tygges.</w:t>
      </w:r>
    </w:p>
    <w:p w:rsidR="003978A2" w:rsidRDefault="003978A2" w:rsidP="00245326">
      <w:pPr>
        <w:widowControl w:val="0"/>
        <w:tabs>
          <w:tab w:val="clear" w:pos="567"/>
        </w:tabs>
        <w:spacing w:line="240" w:lineRule="auto"/>
        <w:rPr>
          <w:szCs w:val="22"/>
          <w:lang w:val="nb-NO"/>
        </w:rPr>
      </w:pPr>
    </w:p>
    <w:p w:rsidR="003978A2" w:rsidRDefault="003978A2" w:rsidP="00245326">
      <w:pPr>
        <w:widowControl w:val="0"/>
        <w:tabs>
          <w:tab w:val="clear" w:pos="567"/>
        </w:tabs>
        <w:spacing w:line="240" w:lineRule="auto"/>
        <w:rPr>
          <w:szCs w:val="22"/>
          <w:lang w:val="nb-NO"/>
        </w:rPr>
      </w:pPr>
      <w:r>
        <w:rPr>
          <w:szCs w:val="22"/>
          <w:lang w:val="nb-NO"/>
        </w:rPr>
        <w:t>Les pakningsvedlegget før bruk.</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r>
        <w:rPr>
          <w:szCs w:val="22"/>
          <w:lang w:val="nb-NO"/>
        </w:rPr>
        <w:t>Oral bruk.</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nb-NO"/>
        </w:rPr>
      </w:pPr>
      <w:r>
        <w:rPr>
          <w:b/>
          <w:bCs/>
          <w:szCs w:val="22"/>
          <w:lang w:val="nb-NO"/>
        </w:rPr>
        <w:t>6.</w:t>
      </w:r>
      <w:r>
        <w:rPr>
          <w:b/>
          <w:bCs/>
          <w:szCs w:val="22"/>
          <w:lang w:val="nb-NO"/>
        </w:rPr>
        <w:tab/>
        <w:t>ADVARSEL OM AT LEGEMIDLET SKAL OPPBEVARES UTILGJENGELIG FOR BARN</w:t>
      </w:r>
    </w:p>
    <w:p w:rsidR="003978A2" w:rsidRDefault="003978A2">
      <w:pPr>
        <w:keepNext/>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rPr>
      </w:pPr>
      <w:r>
        <w:rPr>
          <w:szCs w:val="22"/>
          <w:lang w:val="nb-NO"/>
        </w:rPr>
        <w:t>Oppbevares utilgjengelig for barn.</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rsidP="00245326">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nb-NO"/>
        </w:rPr>
      </w:pPr>
      <w:r>
        <w:rPr>
          <w:b/>
          <w:bCs/>
          <w:szCs w:val="22"/>
          <w:lang w:val="nb-NO"/>
        </w:rPr>
        <w:t>7.</w:t>
      </w:r>
      <w:r>
        <w:rPr>
          <w:b/>
          <w:bCs/>
          <w:szCs w:val="22"/>
          <w:lang w:val="nb-NO"/>
        </w:rPr>
        <w:tab/>
        <w:t>EVENTUELLE ANDRE SPESIELLE ADVARSLER</w:t>
      </w:r>
    </w:p>
    <w:p w:rsidR="003978A2" w:rsidRDefault="003978A2" w:rsidP="00245326">
      <w:pPr>
        <w:widowControl w:val="0"/>
        <w:tabs>
          <w:tab w:val="clear" w:pos="567"/>
        </w:tabs>
        <w:spacing w:line="240" w:lineRule="auto"/>
        <w:rPr>
          <w:szCs w:val="22"/>
          <w:lang w:val="nb-NO"/>
        </w:rPr>
      </w:pPr>
    </w:p>
    <w:p w:rsidR="003978A2" w:rsidRDefault="003978A2">
      <w:pPr>
        <w:widowControl w:val="0"/>
        <w:tabs>
          <w:tab w:val="clear" w:pos="567"/>
          <w:tab w:val="left" w:pos="749"/>
        </w:tabs>
        <w:spacing w:line="240" w:lineRule="auto"/>
        <w:rPr>
          <w:szCs w:val="22"/>
          <w:lang w:val="nb-NO"/>
        </w:rPr>
      </w:pPr>
    </w:p>
    <w:p w:rsidR="003978A2" w:rsidRDefault="003978A2">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nb-NO"/>
        </w:rPr>
      </w:pPr>
      <w:r>
        <w:rPr>
          <w:b/>
          <w:bCs/>
          <w:szCs w:val="22"/>
          <w:lang w:val="nb-NO"/>
        </w:rPr>
        <w:t>8.</w:t>
      </w:r>
      <w:r>
        <w:rPr>
          <w:b/>
          <w:bCs/>
          <w:szCs w:val="22"/>
          <w:lang w:val="nb-NO"/>
        </w:rPr>
        <w:tab/>
        <w:t>UTLØPSDATO</w:t>
      </w:r>
    </w:p>
    <w:p w:rsidR="003978A2" w:rsidRDefault="003978A2">
      <w:pPr>
        <w:keepNext/>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rPr>
      </w:pPr>
      <w:r>
        <w:rPr>
          <w:szCs w:val="22"/>
          <w:lang w:val="nb-NO"/>
        </w:rPr>
        <w:t>EXP</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rsidP="00245326">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nb-NO"/>
        </w:rPr>
      </w:pPr>
      <w:r>
        <w:rPr>
          <w:b/>
          <w:bCs/>
          <w:szCs w:val="22"/>
          <w:lang w:val="nb-NO"/>
        </w:rPr>
        <w:t>9.</w:t>
      </w:r>
      <w:r>
        <w:rPr>
          <w:b/>
          <w:bCs/>
          <w:szCs w:val="22"/>
          <w:lang w:val="nb-NO"/>
        </w:rPr>
        <w:tab/>
        <w:t>OPPBEVARINGSBETINGELSER</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ind w:left="567" w:hanging="567"/>
        <w:rPr>
          <w:szCs w:val="22"/>
          <w:lang w:val="nb-NO" w:eastAsia="zh-CN"/>
        </w:rPr>
      </w:pPr>
    </w:p>
    <w:p w:rsidR="003978A2" w:rsidRDefault="003978A2" w:rsidP="00245326">
      <w:pPr>
        <w:pageBreakBefore/>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nb-NO"/>
        </w:rPr>
      </w:pPr>
      <w:r>
        <w:rPr>
          <w:b/>
          <w:bCs/>
          <w:szCs w:val="22"/>
          <w:lang w:val="nb-NO"/>
        </w:rPr>
        <w:t>10.</w:t>
      </w:r>
      <w:r>
        <w:rPr>
          <w:b/>
          <w:bCs/>
          <w:szCs w:val="22"/>
          <w:lang w:val="nb-NO"/>
        </w:rPr>
        <w:tab/>
        <w:t>EVENTUELLE SPESIELLE FORHOLDSREGLER VED DESTRUKSJON AV UBRUKTE LEGEMIDLER ELLER AVFALL</w:t>
      </w:r>
    </w:p>
    <w:p w:rsidR="003978A2" w:rsidRDefault="003978A2" w:rsidP="00245326">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rsidP="0024532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nb-NO"/>
        </w:rPr>
      </w:pPr>
      <w:r>
        <w:rPr>
          <w:b/>
          <w:bCs/>
          <w:szCs w:val="22"/>
          <w:lang w:val="nb-NO"/>
        </w:rPr>
        <w:t>11.</w:t>
      </w:r>
      <w:r>
        <w:rPr>
          <w:b/>
          <w:bCs/>
          <w:szCs w:val="22"/>
          <w:lang w:val="nb-NO"/>
        </w:rPr>
        <w:tab/>
        <w:t>NAVN OG ADRESSE PÅ INNEHAVEREN AV MARKEDSFØRINGSTILLATELSEN</w:t>
      </w:r>
    </w:p>
    <w:p w:rsidR="003978A2" w:rsidRDefault="003978A2" w:rsidP="00245326">
      <w:pPr>
        <w:keepNext/>
        <w:widowControl w:val="0"/>
        <w:tabs>
          <w:tab w:val="clear" w:pos="567"/>
        </w:tabs>
        <w:spacing w:line="240" w:lineRule="auto"/>
        <w:rPr>
          <w:szCs w:val="22"/>
          <w:lang w:val="nb-NO"/>
        </w:rPr>
      </w:pPr>
    </w:p>
    <w:p w:rsidR="003978A2" w:rsidRPr="003D52E8" w:rsidRDefault="00A53299" w:rsidP="00245326">
      <w:pPr>
        <w:keepNext/>
        <w:widowControl w:val="0"/>
        <w:tabs>
          <w:tab w:val="clear" w:pos="567"/>
        </w:tabs>
        <w:spacing w:line="240" w:lineRule="auto"/>
        <w:rPr>
          <w:lang w:val="sv-SE"/>
        </w:rPr>
      </w:pPr>
      <w:r w:rsidRPr="003D52E8">
        <w:rPr>
          <w:lang w:val="sv-SE"/>
        </w:rPr>
        <w:t>Almirall, S.A.</w:t>
      </w:r>
    </w:p>
    <w:p w:rsidR="003978A2" w:rsidRPr="003D52E8" w:rsidRDefault="00A53299" w:rsidP="00245326">
      <w:pPr>
        <w:keepNext/>
        <w:widowControl w:val="0"/>
        <w:tabs>
          <w:tab w:val="clear" w:pos="567"/>
        </w:tabs>
        <w:spacing w:line="240" w:lineRule="auto"/>
        <w:ind w:right="-2"/>
        <w:rPr>
          <w:lang w:val="sv-SE"/>
        </w:rPr>
      </w:pPr>
      <w:r w:rsidRPr="003D52E8">
        <w:rPr>
          <w:lang w:val="sv-SE"/>
        </w:rPr>
        <w:t>Ronda General Mitre, 151</w:t>
      </w:r>
    </w:p>
    <w:p w:rsidR="003978A2" w:rsidRPr="00D94478" w:rsidRDefault="00A53299" w:rsidP="00245326">
      <w:pPr>
        <w:keepNext/>
        <w:widowControl w:val="0"/>
        <w:tabs>
          <w:tab w:val="clear" w:pos="567"/>
        </w:tabs>
        <w:spacing w:line="240" w:lineRule="auto"/>
        <w:ind w:right="-2"/>
        <w:rPr>
          <w:szCs w:val="22"/>
          <w:lang w:val="nb-NO"/>
        </w:rPr>
      </w:pPr>
      <w:r w:rsidRPr="00A53299">
        <w:rPr>
          <w:szCs w:val="22"/>
          <w:lang w:val="nb-NO"/>
        </w:rPr>
        <w:t>08022 Barcelona</w:t>
      </w:r>
    </w:p>
    <w:p w:rsidR="003978A2" w:rsidRPr="00D94478" w:rsidRDefault="00A53299" w:rsidP="00245326">
      <w:pPr>
        <w:keepNext/>
        <w:widowControl w:val="0"/>
        <w:tabs>
          <w:tab w:val="clear" w:pos="567"/>
        </w:tabs>
        <w:spacing w:line="240" w:lineRule="auto"/>
        <w:ind w:right="-2"/>
        <w:rPr>
          <w:szCs w:val="22"/>
          <w:lang w:val="nb-NO"/>
        </w:rPr>
      </w:pPr>
      <w:r w:rsidRPr="00A53299">
        <w:rPr>
          <w:szCs w:val="22"/>
          <w:lang w:val="nb-NO"/>
        </w:rPr>
        <w:t>Spania</w:t>
      </w:r>
    </w:p>
    <w:p w:rsidR="003978A2" w:rsidRPr="00D94478" w:rsidRDefault="003978A2">
      <w:pPr>
        <w:widowControl w:val="0"/>
        <w:tabs>
          <w:tab w:val="clear" w:pos="567"/>
        </w:tabs>
        <w:spacing w:line="240" w:lineRule="auto"/>
        <w:rPr>
          <w:szCs w:val="22"/>
          <w:lang w:val="nb-NO"/>
        </w:rPr>
      </w:pPr>
    </w:p>
    <w:p w:rsidR="003978A2" w:rsidRPr="00D94478" w:rsidRDefault="003978A2">
      <w:pPr>
        <w:widowControl w:val="0"/>
        <w:tabs>
          <w:tab w:val="clear" w:pos="567"/>
        </w:tabs>
        <w:spacing w:line="240" w:lineRule="auto"/>
        <w:rPr>
          <w:szCs w:val="22"/>
          <w:lang w:val="nb-NO"/>
        </w:rPr>
      </w:pPr>
    </w:p>
    <w:p w:rsidR="003978A2" w:rsidRDefault="003978A2">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nb-NO"/>
        </w:rPr>
      </w:pPr>
      <w:r>
        <w:rPr>
          <w:b/>
          <w:bCs/>
          <w:szCs w:val="22"/>
          <w:lang w:val="nb-NO"/>
        </w:rPr>
        <w:t>12.</w:t>
      </w:r>
      <w:r>
        <w:rPr>
          <w:b/>
          <w:bCs/>
          <w:szCs w:val="22"/>
          <w:lang w:val="nb-NO"/>
        </w:rPr>
        <w:tab/>
        <w:t>MARKEDSFØRINGSTILLATELSESNUMMER (NUMRE)</w:t>
      </w:r>
    </w:p>
    <w:p w:rsidR="003978A2" w:rsidRDefault="003978A2">
      <w:pPr>
        <w:keepNext/>
        <w:widowControl w:val="0"/>
        <w:tabs>
          <w:tab w:val="clear" w:pos="567"/>
        </w:tabs>
        <w:spacing w:line="240" w:lineRule="auto"/>
        <w:rPr>
          <w:szCs w:val="22"/>
          <w:lang w:val="nb-NO"/>
        </w:rPr>
      </w:pPr>
    </w:p>
    <w:p w:rsidR="00306B46" w:rsidRDefault="00E84987" w:rsidP="00306B46">
      <w:pPr>
        <w:keepNext/>
        <w:widowControl w:val="0"/>
        <w:tabs>
          <w:tab w:val="clear" w:pos="567"/>
        </w:tabs>
        <w:spacing w:line="240" w:lineRule="auto"/>
        <w:rPr>
          <w:szCs w:val="22"/>
          <w:lang w:val="nb-NO"/>
        </w:rPr>
      </w:pPr>
      <w:r w:rsidRPr="003D52E8">
        <w:rPr>
          <w:rFonts w:cs="Verdana"/>
          <w:lang w:val="nb-NO"/>
        </w:rPr>
        <w:t>EU/1/17/1201/001</w:t>
      </w:r>
      <w:r w:rsidR="00306B46">
        <w:rPr>
          <w:rFonts w:cs="Verdana"/>
          <w:lang w:val="nb-NO"/>
        </w:rPr>
        <w:tab/>
      </w:r>
      <w:r w:rsidR="00306B46">
        <w:rPr>
          <w:rFonts w:cs="Verdana"/>
          <w:lang w:val="nb-NO"/>
        </w:rPr>
        <w:tab/>
      </w:r>
      <w:r w:rsidR="00306B46" w:rsidRPr="00306B46">
        <w:rPr>
          <w:rFonts w:cs="Verdana"/>
          <w:highlight w:val="lightGray"/>
          <w:lang w:val="nb-NO"/>
        </w:rPr>
        <w:t>42 tabletter</w:t>
      </w:r>
    </w:p>
    <w:p w:rsidR="003978A2" w:rsidRDefault="00306B46">
      <w:pPr>
        <w:keepNext/>
        <w:widowControl w:val="0"/>
        <w:tabs>
          <w:tab w:val="clear" w:pos="567"/>
        </w:tabs>
        <w:spacing w:line="240" w:lineRule="auto"/>
        <w:rPr>
          <w:rFonts w:cs="Verdana"/>
          <w:lang w:val="nb-NO"/>
        </w:rPr>
      </w:pPr>
      <w:r w:rsidRPr="00306B46">
        <w:rPr>
          <w:rFonts w:cs="Verdana"/>
          <w:highlight w:val="lightGray"/>
          <w:lang w:val="nb-NO"/>
        </w:rPr>
        <w:t>EU/1/17/1201/013</w:t>
      </w:r>
      <w:r>
        <w:rPr>
          <w:rFonts w:cs="Verdana"/>
          <w:lang w:val="nb-NO"/>
        </w:rPr>
        <w:tab/>
      </w:r>
      <w:r>
        <w:rPr>
          <w:rFonts w:cs="Verdana"/>
          <w:lang w:val="nb-NO"/>
        </w:rPr>
        <w:tab/>
      </w:r>
      <w:r w:rsidRPr="00306B46">
        <w:rPr>
          <w:rFonts w:cs="Verdana"/>
          <w:highlight w:val="lightGray"/>
          <w:lang w:val="nb-NO"/>
        </w:rPr>
        <w:t>70 tabletter</w:t>
      </w:r>
    </w:p>
    <w:p w:rsidR="00306B46" w:rsidRDefault="00306B46">
      <w:pPr>
        <w:keepNext/>
        <w:widowControl w:val="0"/>
        <w:tabs>
          <w:tab w:val="clear" w:pos="567"/>
        </w:tabs>
        <w:spacing w:line="240" w:lineRule="auto"/>
        <w:rPr>
          <w:szCs w:val="22"/>
          <w:lang w:val="nb-NO"/>
        </w:rPr>
      </w:pPr>
      <w:r w:rsidRPr="00306B46">
        <w:rPr>
          <w:rFonts w:cs="Verdana"/>
          <w:highlight w:val="lightGray"/>
          <w:lang w:val="nb-NO"/>
        </w:rPr>
        <w:t>EU/1/17/1201/014</w:t>
      </w:r>
      <w:r>
        <w:rPr>
          <w:rFonts w:cs="Verdana"/>
          <w:lang w:val="nb-NO"/>
        </w:rPr>
        <w:tab/>
      </w:r>
      <w:r>
        <w:rPr>
          <w:rFonts w:cs="Verdana"/>
          <w:lang w:val="nb-NO"/>
        </w:rPr>
        <w:tab/>
      </w:r>
      <w:r w:rsidRPr="00306B46">
        <w:rPr>
          <w:rFonts w:cs="Verdana"/>
          <w:highlight w:val="lightGray"/>
          <w:lang w:val="nb-NO"/>
        </w:rPr>
        <w:t>210 tabletter</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nb-NO"/>
        </w:rPr>
      </w:pPr>
      <w:r>
        <w:rPr>
          <w:b/>
          <w:bCs/>
          <w:szCs w:val="22"/>
          <w:lang w:val="nb-NO"/>
        </w:rPr>
        <w:t>13.</w:t>
      </w:r>
      <w:r>
        <w:rPr>
          <w:b/>
          <w:bCs/>
          <w:szCs w:val="22"/>
          <w:lang w:val="nb-NO"/>
        </w:rPr>
        <w:tab/>
        <w:t>PRODUKSJONSNUMMER</w:t>
      </w:r>
    </w:p>
    <w:p w:rsidR="003978A2" w:rsidRDefault="003978A2">
      <w:pPr>
        <w:keepNext/>
        <w:widowControl w:val="0"/>
        <w:tabs>
          <w:tab w:val="clear" w:pos="567"/>
        </w:tabs>
        <w:spacing w:line="240" w:lineRule="auto"/>
        <w:rPr>
          <w:i/>
          <w:szCs w:val="22"/>
          <w:lang w:val="nb-NO"/>
        </w:rPr>
      </w:pPr>
    </w:p>
    <w:p w:rsidR="003978A2" w:rsidRDefault="003978A2">
      <w:pPr>
        <w:keepNext/>
        <w:widowControl w:val="0"/>
        <w:tabs>
          <w:tab w:val="clear" w:pos="567"/>
        </w:tabs>
        <w:spacing w:line="240" w:lineRule="auto"/>
        <w:rPr>
          <w:szCs w:val="22"/>
          <w:lang w:val="nb-NO"/>
        </w:rPr>
      </w:pPr>
      <w:r>
        <w:rPr>
          <w:szCs w:val="22"/>
          <w:lang w:val="nb-NO"/>
        </w:rPr>
        <w:t>Lot</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rsidP="00245326">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nb-NO"/>
        </w:rPr>
      </w:pPr>
      <w:r>
        <w:rPr>
          <w:b/>
          <w:bCs/>
          <w:szCs w:val="22"/>
          <w:lang w:val="nb-NO"/>
        </w:rPr>
        <w:t>14.</w:t>
      </w:r>
      <w:r>
        <w:rPr>
          <w:b/>
          <w:bCs/>
          <w:szCs w:val="22"/>
          <w:lang w:val="nb-NO"/>
        </w:rPr>
        <w:tab/>
        <w:t>GENERELL KLASSIFIKASJON FOR UTLEVERING</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rsidP="00245326">
      <w:pPr>
        <w:widowControl w:val="0"/>
        <w:pBdr>
          <w:top w:val="single" w:sz="4" w:space="2" w:color="auto"/>
          <w:left w:val="single" w:sz="4" w:space="4" w:color="auto"/>
          <w:bottom w:val="single" w:sz="4" w:space="1" w:color="auto"/>
          <w:right w:val="single" w:sz="4" w:space="4" w:color="auto"/>
        </w:pBdr>
        <w:tabs>
          <w:tab w:val="clear" w:pos="567"/>
        </w:tabs>
        <w:spacing w:line="240" w:lineRule="auto"/>
        <w:rPr>
          <w:szCs w:val="22"/>
          <w:lang w:val="nb-NO"/>
        </w:rPr>
      </w:pPr>
      <w:r>
        <w:rPr>
          <w:b/>
          <w:bCs/>
          <w:szCs w:val="22"/>
          <w:lang w:val="nb-NO"/>
        </w:rPr>
        <w:t>15.</w:t>
      </w:r>
      <w:r>
        <w:rPr>
          <w:b/>
          <w:bCs/>
          <w:szCs w:val="22"/>
          <w:lang w:val="nb-NO"/>
        </w:rPr>
        <w:tab/>
        <w:t>BRUKSANVISNING</w:t>
      </w:r>
    </w:p>
    <w:p w:rsidR="003978A2" w:rsidRDefault="003978A2" w:rsidP="00245326">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szCs w:val="22"/>
          <w:lang w:val="nb-NO"/>
        </w:rPr>
      </w:pPr>
      <w:r>
        <w:rPr>
          <w:b/>
          <w:bCs/>
          <w:szCs w:val="22"/>
          <w:lang w:val="nb-NO"/>
        </w:rPr>
        <w:t>16.</w:t>
      </w:r>
      <w:r>
        <w:rPr>
          <w:b/>
          <w:bCs/>
          <w:szCs w:val="22"/>
          <w:lang w:val="nb-NO"/>
        </w:rPr>
        <w:tab/>
        <w:t>INFORMASJON PÅ BLINDESKRIFT</w:t>
      </w:r>
    </w:p>
    <w:p w:rsidR="003978A2" w:rsidRDefault="003978A2">
      <w:pPr>
        <w:keepNext/>
        <w:widowControl w:val="0"/>
        <w:tabs>
          <w:tab w:val="clear" w:pos="567"/>
        </w:tabs>
        <w:spacing w:line="240" w:lineRule="auto"/>
        <w:rPr>
          <w:szCs w:val="22"/>
          <w:lang w:val="nb-NO"/>
        </w:rPr>
      </w:pPr>
    </w:p>
    <w:p w:rsidR="003978A2" w:rsidRDefault="003978A2">
      <w:pPr>
        <w:keepNext/>
        <w:widowControl w:val="0"/>
        <w:tabs>
          <w:tab w:val="clear" w:pos="567"/>
        </w:tabs>
        <w:spacing w:line="240" w:lineRule="auto"/>
        <w:rPr>
          <w:szCs w:val="22"/>
          <w:lang w:val="nb-NO"/>
        </w:rPr>
      </w:pPr>
      <w:r>
        <w:rPr>
          <w:szCs w:val="22"/>
          <w:lang w:val="nb-NO"/>
        </w:rPr>
        <w:t>Skilarence 30 mg</w:t>
      </w:r>
    </w:p>
    <w:p w:rsidR="003978A2" w:rsidRDefault="003978A2">
      <w:pPr>
        <w:widowControl w:val="0"/>
        <w:tabs>
          <w:tab w:val="clear" w:pos="567"/>
        </w:tabs>
        <w:spacing w:line="240" w:lineRule="auto"/>
        <w:rPr>
          <w:szCs w:val="22"/>
          <w:shd w:val="clear" w:color="auto" w:fill="CCCCCC"/>
          <w:lang w:val="nb-NO"/>
        </w:rPr>
      </w:pPr>
    </w:p>
    <w:p w:rsidR="003978A2" w:rsidRDefault="003978A2">
      <w:pPr>
        <w:rPr>
          <w:szCs w:val="22"/>
          <w:lang w:val="nb-NO"/>
        </w:rPr>
      </w:pPr>
    </w:p>
    <w:p w:rsidR="003978A2" w:rsidRDefault="003978A2">
      <w:pPr>
        <w:keepNext/>
        <w:keepLines/>
        <w:pBdr>
          <w:top w:val="single" w:sz="4" w:space="1" w:color="auto"/>
          <w:left w:val="single" w:sz="4" w:space="4" w:color="auto"/>
          <w:bottom w:val="single" w:sz="4" w:space="1" w:color="auto"/>
          <w:right w:val="single" w:sz="4" w:space="4" w:color="auto"/>
        </w:pBdr>
        <w:rPr>
          <w:b/>
          <w:szCs w:val="22"/>
          <w:u w:val="single"/>
          <w:lang w:val="nb-NO"/>
        </w:rPr>
      </w:pPr>
      <w:r>
        <w:rPr>
          <w:b/>
          <w:szCs w:val="22"/>
          <w:lang w:val="nb-NO"/>
        </w:rPr>
        <w:t>17.</w:t>
      </w:r>
      <w:r>
        <w:rPr>
          <w:b/>
          <w:szCs w:val="22"/>
          <w:lang w:val="nb-NO"/>
        </w:rPr>
        <w:tab/>
        <w:t>SIKKERHETSANORDNING (UNIK IDENTITET) – TODIMENSJONAL STREKKODE</w:t>
      </w:r>
    </w:p>
    <w:p w:rsidR="003978A2" w:rsidRDefault="003978A2">
      <w:pPr>
        <w:keepNext/>
        <w:keepLines/>
        <w:rPr>
          <w:szCs w:val="22"/>
          <w:lang w:val="nb-NO"/>
        </w:rPr>
      </w:pPr>
    </w:p>
    <w:p w:rsidR="003978A2" w:rsidRDefault="003978A2">
      <w:pPr>
        <w:keepLines/>
        <w:rPr>
          <w:szCs w:val="22"/>
          <w:lang w:val="nb-NO"/>
        </w:rPr>
      </w:pPr>
      <w:r>
        <w:rPr>
          <w:szCs w:val="22"/>
          <w:shd w:val="pct15" w:color="auto" w:fill="FFFFFF"/>
          <w:lang w:val="nb-NO"/>
        </w:rPr>
        <w:t>Todimensjonal strekkode, inkludert unik identitet.</w:t>
      </w:r>
    </w:p>
    <w:p w:rsidR="003978A2" w:rsidRDefault="003978A2" w:rsidP="00245326">
      <w:pPr>
        <w:widowControl w:val="0"/>
        <w:spacing w:line="240" w:lineRule="auto"/>
        <w:rPr>
          <w:szCs w:val="22"/>
          <w:lang w:val="nb-NO"/>
        </w:rPr>
      </w:pPr>
    </w:p>
    <w:p w:rsidR="003978A2" w:rsidRDefault="003978A2" w:rsidP="00245326">
      <w:pPr>
        <w:widowControl w:val="0"/>
        <w:spacing w:line="240" w:lineRule="auto"/>
        <w:rPr>
          <w:szCs w:val="22"/>
          <w:lang w:val="nb-NO"/>
        </w:rPr>
      </w:pPr>
    </w:p>
    <w:p w:rsidR="003978A2" w:rsidRDefault="003978A2">
      <w:pPr>
        <w:keepNext/>
        <w:keepLines/>
        <w:pBdr>
          <w:top w:val="single" w:sz="4" w:space="1" w:color="auto"/>
          <w:left w:val="single" w:sz="4" w:space="4" w:color="auto"/>
          <w:bottom w:val="single" w:sz="4" w:space="1" w:color="auto"/>
          <w:right w:val="single" w:sz="4" w:space="4" w:color="auto"/>
        </w:pBdr>
        <w:ind w:left="567" w:hanging="567"/>
        <w:rPr>
          <w:b/>
          <w:szCs w:val="22"/>
          <w:u w:val="single"/>
          <w:lang w:val="nb-NO"/>
        </w:rPr>
      </w:pPr>
      <w:r>
        <w:rPr>
          <w:b/>
          <w:szCs w:val="22"/>
          <w:lang w:val="nb-NO"/>
        </w:rPr>
        <w:t>18.</w:t>
      </w:r>
      <w:r>
        <w:rPr>
          <w:b/>
          <w:szCs w:val="22"/>
          <w:lang w:val="nb-NO"/>
        </w:rPr>
        <w:tab/>
        <w:t xml:space="preserve">SIKKERHETSANORDNING (UNIK IDENTITET) – I ET FORMAT LESBART FOR MENNESKER </w:t>
      </w:r>
    </w:p>
    <w:p w:rsidR="003978A2" w:rsidRDefault="003978A2">
      <w:pPr>
        <w:keepNext/>
        <w:keepLines/>
        <w:rPr>
          <w:szCs w:val="22"/>
          <w:lang w:val="nb-NO"/>
        </w:rPr>
      </w:pPr>
    </w:p>
    <w:p w:rsidR="003978A2" w:rsidRDefault="003978A2">
      <w:pPr>
        <w:keepLines/>
        <w:widowControl w:val="0"/>
        <w:tabs>
          <w:tab w:val="clear" w:pos="567"/>
        </w:tabs>
        <w:spacing w:line="240" w:lineRule="auto"/>
        <w:rPr>
          <w:szCs w:val="22"/>
          <w:lang w:val="nb-NO"/>
        </w:rPr>
      </w:pPr>
      <w:r>
        <w:rPr>
          <w:szCs w:val="22"/>
          <w:lang w:val="nb-NO"/>
        </w:rPr>
        <w:t>PC</w:t>
      </w:r>
    </w:p>
    <w:p w:rsidR="003978A2" w:rsidRDefault="003978A2" w:rsidP="00245326">
      <w:pPr>
        <w:widowControl w:val="0"/>
        <w:tabs>
          <w:tab w:val="clear" w:pos="567"/>
        </w:tabs>
        <w:spacing w:line="240" w:lineRule="auto"/>
        <w:rPr>
          <w:szCs w:val="22"/>
          <w:lang w:val="nb-NO"/>
        </w:rPr>
      </w:pPr>
      <w:r>
        <w:rPr>
          <w:szCs w:val="22"/>
          <w:lang w:val="nb-NO"/>
        </w:rPr>
        <w:t>SN</w:t>
      </w:r>
    </w:p>
    <w:p w:rsidR="003978A2" w:rsidRDefault="003978A2" w:rsidP="00245326">
      <w:pPr>
        <w:widowControl w:val="0"/>
        <w:tabs>
          <w:tab w:val="clear" w:pos="567"/>
        </w:tabs>
        <w:spacing w:line="240" w:lineRule="auto"/>
        <w:rPr>
          <w:szCs w:val="22"/>
          <w:lang w:val="nb-NO"/>
        </w:rPr>
      </w:pPr>
      <w:r>
        <w:rPr>
          <w:szCs w:val="22"/>
          <w:lang w:val="nb-NO"/>
        </w:rPr>
        <w:t>NN</w:t>
      </w:r>
    </w:p>
    <w:p w:rsidR="003978A2" w:rsidRDefault="003978A2" w:rsidP="00245326">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nb-NO"/>
        </w:rPr>
      </w:pPr>
      <w:r>
        <w:rPr>
          <w:szCs w:val="22"/>
          <w:shd w:val="clear" w:color="auto" w:fill="CCCCCC"/>
          <w:lang w:val="nb-NO"/>
        </w:rPr>
        <w:br w:type="page"/>
      </w:r>
      <w:r>
        <w:rPr>
          <w:b/>
          <w:bCs/>
          <w:szCs w:val="22"/>
          <w:lang w:val="nb-NO"/>
        </w:rPr>
        <w:t>MINSTEKRAV TIL OPPLYSNINGER SOM SKAL ANGIS PÅ GJENNOMTRYKKSPAKNINGER (BLISTER)</w:t>
      </w:r>
    </w:p>
    <w:p w:rsidR="003978A2" w:rsidRDefault="003978A2" w:rsidP="00245326">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nb-NO"/>
        </w:rPr>
      </w:pPr>
    </w:p>
    <w:p w:rsidR="003978A2" w:rsidRDefault="003978A2" w:rsidP="00245326">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nb-NO"/>
        </w:rPr>
      </w:pPr>
      <w:r>
        <w:rPr>
          <w:b/>
          <w:bCs/>
          <w:szCs w:val="22"/>
          <w:lang w:val="nb-NO"/>
        </w:rPr>
        <w:t>BLISTERPAKNING – SKILARENCE 30 mg ENTEROTABLETTER</w:t>
      </w:r>
    </w:p>
    <w:p w:rsidR="003978A2" w:rsidRDefault="003978A2" w:rsidP="00245326">
      <w:pPr>
        <w:keepNext/>
        <w:widowControl w:val="0"/>
        <w:tabs>
          <w:tab w:val="clear" w:pos="567"/>
        </w:tabs>
        <w:spacing w:line="240" w:lineRule="auto"/>
        <w:rPr>
          <w:szCs w:val="22"/>
          <w:lang w:val="nb-NO"/>
        </w:rPr>
      </w:pPr>
    </w:p>
    <w:p w:rsidR="003978A2" w:rsidRDefault="003978A2" w:rsidP="00245326">
      <w:pPr>
        <w:keepNext/>
        <w:widowControl w:val="0"/>
        <w:tabs>
          <w:tab w:val="clear" w:pos="567"/>
        </w:tabs>
        <w:spacing w:line="240" w:lineRule="auto"/>
        <w:rPr>
          <w:szCs w:val="22"/>
          <w:lang w:val="nb-NO"/>
        </w:rPr>
      </w:pPr>
    </w:p>
    <w:p w:rsidR="003978A2" w:rsidRDefault="003978A2" w:rsidP="0024532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nb-NO"/>
        </w:rPr>
      </w:pPr>
      <w:r>
        <w:rPr>
          <w:b/>
          <w:bCs/>
          <w:szCs w:val="22"/>
          <w:lang w:val="nb-NO"/>
        </w:rPr>
        <w:t>1.</w:t>
      </w:r>
      <w:r>
        <w:rPr>
          <w:b/>
          <w:bCs/>
          <w:szCs w:val="22"/>
          <w:lang w:val="nb-NO"/>
        </w:rPr>
        <w:tab/>
        <w:t>LEGEMIDLETS NAVN</w:t>
      </w:r>
    </w:p>
    <w:p w:rsidR="003978A2" w:rsidRDefault="003978A2" w:rsidP="00245326">
      <w:pPr>
        <w:keepNext/>
        <w:widowControl w:val="0"/>
        <w:tabs>
          <w:tab w:val="clear" w:pos="567"/>
        </w:tabs>
        <w:spacing w:line="240" w:lineRule="auto"/>
        <w:rPr>
          <w:i/>
          <w:szCs w:val="22"/>
          <w:lang w:val="nb-NO"/>
        </w:rPr>
      </w:pPr>
    </w:p>
    <w:p w:rsidR="003978A2" w:rsidRDefault="003978A2" w:rsidP="00245326">
      <w:pPr>
        <w:keepNext/>
        <w:widowControl w:val="0"/>
        <w:tabs>
          <w:tab w:val="clear" w:pos="567"/>
        </w:tabs>
        <w:spacing w:line="240" w:lineRule="auto"/>
        <w:rPr>
          <w:szCs w:val="22"/>
          <w:lang w:val="nb-NO"/>
        </w:rPr>
      </w:pPr>
      <w:r>
        <w:rPr>
          <w:szCs w:val="22"/>
          <w:lang w:val="nb-NO"/>
        </w:rPr>
        <w:t>Skilarence 30 mg enterotabletter</w:t>
      </w:r>
    </w:p>
    <w:p w:rsidR="003978A2" w:rsidRDefault="003978A2">
      <w:pPr>
        <w:widowControl w:val="0"/>
        <w:tabs>
          <w:tab w:val="clear" w:pos="567"/>
        </w:tabs>
        <w:spacing w:line="240" w:lineRule="auto"/>
        <w:rPr>
          <w:szCs w:val="22"/>
          <w:lang w:val="nb-NO"/>
        </w:rPr>
      </w:pPr>
      <w:r>
        <w:rPr>
          <w:szCs w:val="22"/>
          <w:lang w:val="nb-NO"/>
        </w:rPr>
        <w:t>dimetylfumarat</w:t>
      </w:r>
    </w:p>
    <w:p w:rsidR="003978A2" w:rsidRDefault="003978A2">
      <w:pPr>
        <w:widowControl w:val="0"/>
        <w:tabs>
          <w:tab w:val="clear" w:pos="567"/>
        </w:tabs>
        <w:spacing w:line="240" w:lineRule="auto"/>
        <w:rPr>
          <w:szCs w:val="22"/>
          <w:lang w:val="nb-NO"/>
        </w:rPr>
      </w:pPr>
    </w:p>
    <w:p w:rsidR="003978A2" w:rsidRDefault="003978A2">
      <w:pPr>
        <w:widowControl w:val="0"/>
        <w:tabs>
          <w:tab w:val="clear" w:pos="567"/>
        </w:tabs>
        <w:spacing w:line="240" w:lineRule="auto"/>
        <w:rPr>
          <w:szCs w:val="22"/>
          <w:lang w:val="nb-NO"/>
        </w:rPr>
      </w:pPr>
    </w:p>
    <w:p w:rsidR="003978A2" w:rsidRDefault="003978A2" w:rsidP="00624DE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nb-NO"/>
        </w:rPr>
      </w:pPr>
      <w:r>
        <w:rPr>
          <w:b/>
          <w:bCs/>
          <w:szCs w:val="22"/>
          <w:lang w:val="nb-NO"/>
        </w:rPr>
        <w:t>2.</w:t>
      </w:r>
      <w:r>
        <w:rPr>
          <w:b/>
          <w:bCs/>
          <w:szCs w:val="22"/>
          <w:lang w:val="nb-NO"/>
        </w:rPr>
        <w:tab/>
        <w:t>NAVN PÅ INNEHAVEREN AV MARKEDSFØRINGSTILLATELSEN</w:t>
      </w:r>
    </w:p>
    <w:p w:rsidR="003978A2" w:rsidRDefault="003978A2" w:rsidP="00624DE1">
      <w:pPr>
        <w:keepNext/>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ind w:right="-2"/>
        <w:rPr>
          <w:szCs w:val="22"/>
          <w:lang w:val="nb-NO"/>
        </w:rPr>
      </w:pPr>
      <w:r>
        <w:rPr>
          <w:szCs w:val="22"/>
          <w:lang w:val="nb-NO"/>
        </w:rPr>
        <w:t>Almirall</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ind w:left="567" w:hanging="567"/>
        <w:rPr>
          <w:b/>
          <w:szCs w:val="22"/>
          <w:lang w:val="nb-NO"/>
        </w:rPr>
      </w:pPr>
      <w:r>
        <w:rPr>
          <w:b/>
          <w:bCs/>
          <w:szCs w:val="22"/>
          <w:lang w:val="nb-NO"/>
        </w:rPr>
        <w:t>3.</w:t>
      </w:r>
      <w:r>
        <w:rPr>
          <w:b/>
          <w:bCs/>
          <w:szCs w:val="22"/>
          <w:lang w:val="nb-NO"/>
        </w:rPr>
        <w:tab/>
        <w:t>UTLØPSDATO</w:t>
      </w:r>
    </w:p>
    <w:p w:rsidR="003978A2" w:rsidRDefault="003978A2" w:rsidP="00624DE1">
      <w:pPr>
        <w:keepNext/>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r>
        <w:rPr>
          <w:szCs w:val="22"/>
          <w:lang w:val="nb-NO"/>
        </w:rPr>
        <w:t>EXP</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nb-NO"/>
        </w:rPr>
      </w:pPr>
      <w:r>
        <w:rPr>
          <w:b/>
          <w:bCs/>
          <w:szCs w:val="22"/>
          <w:lang w:val="nb-NO"/>
        </w:rPr>
        <w:t>4.</w:t>
      </w:r>
      <w:r>
        <w:rPr>
          <w:b/>
          <w:bCs/>
          <w:szCs w:val="22"/>
          <w:lang w:val="nb-NO"/>
        </w:rPr>
        <w:tab/>
        <w:t>PRODUKSJONSNUMMER</w:t>
      </w:r>
    </w:p>
    <w:p w:rsidR="003978A2" w:rsidRDefault="003978A2" w:rsidP="00624DE1">
      <w:pPr>
        <w:keepNext/>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r>
        <w:rPr>
          <w:szCs w:val="22"/>
          <w:lang w:val="nb-NO"/>
        </w:rPr>
        <w:t>Lot</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widowControl w:val="0"/>
        <w:pBdr>
          <w:top w:val="single" w:sz="4" w:space="1" w:color="auto"/>
          <w:left w:val="single" w:sz="4" w:space="4" w:color="auto"/>
          <w:bottom w:val="single" w:sz="4" w:space="1" w:color="auto"/>
          <w:right w:val="single" w:sz="4" w:space="4" w:color="auto"/>
        </w:pBdr>
        <w:spacing w:line="240" w:lineRule="auto"/>
        <w:rPr>
          <w:b/>
          <w:szCs w:val="22"/>
          <w:lang w:val="nb-NO"/>
        </w:rPr>
      </w:pPr>
      <w:r>
        <w:rPr>
          <w:b/>
          <w:bCs/>
          <w:szCs w:val="22"/>
          <w:lang w:val="nb-NO"/>
        </w:rPr>
        <w:t>5.</w:t>
      </w:r>
      <w:r>
        <w:rPr>
          <w:b/>
          <w:bCs/>
          <w:szCs w:val="22"/>
          <w:lang w:val="nb-NO"/>
        </w:rPr>
        <w:tab/>
        <w:t>ANNET</w:t>
      </w:r>
    </w:p>
    <w:p w:rsidR="003978A2" w:rsidRDefault="003978A2" w:rsidP="00624DE1">
      <w:pPr>
        <w:widowControl w:val="0"/>
        <w:tabs>
          <w:tab w:val="clear" w:pos="567"/>
        </w:tabs>
        <w:spacing w:line="240" w:lineRule="auto"/>
        <w:rPr>
          <w:szCs w:val="22"/>
          <w:lang w:val="nb-NO"/>
        </w:rPr>
      </w:pPr>
    </w:p>
    <w:p w:rsidR="00245326" w:rsidRDefault="00245326" w:rsidP="00624DE1">
      <w:pPr>
        <w:widowControl w:val="0"/>
        <w:tabs>
          <w:tab w:val="clear" w:pos="567"/>
        </w:tabs>
        <w:spacing w:line="240" w:lineRule="auto"/>
        <w:rPr>
          <w:szCs w:val="22"/>
          <w:lang w:val="nb-NO"/>
        </w:rPr>
      </w:pPr>
    </w:p>
    <w:p w:rsidR="003978A2" w:rsidRDefault="003978A2" w:rsidP="00624DE1">
      <w:pPr>
        <w:keepNext/>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nb-NO"/>
        </w:rPr>
      </w:pPr>
      <w:r>
        <w:rPr>
          <w:b/>
          <w:szCs w:val="22"/>
          <w:lang w:val="nb-NO"/>
        </w:rPr>
        <w:br w:type="page"/>
      </w:r>
      <w:r>
        <w:rPr>
          <w:b/>
          <w:bCs/>
          <w:szCs w:val="22"/>
          <w:lang w:val="nb-NO"/>
        </w:rPr>
        <w:t>OPPLYSNINGER SOM SKAL ANGIS PÅ DEN YTRE EMBALLASJE</w:t>
      </w:r>
    </w:p>
    <w:p w:rsidR="003978A2" w:rsidRDefault="003978A2" w:rsidP="00624DE1">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nb-NO"/>
        </w:rPr>
      </w:pPr>
    </w:p>
    <w:p w:rsidR="003978A2" w:rsidRDefault="003978A2" w:rsidP="00624DE1">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nb-NO"/>
        </w:rPr>
      </w:pPr>
      <w:r>
        <w:rPr>
          <w:b/>
          <w:bCs/>
          <w:szCs w:val="22"/>
          <w:lang w:val="nb-NO"/>
        </w:rPr>
        <w:t>YTRE KARTONG – SKILARENCE 120 mg ENTEROTABLETTER</w:t>
      </w:r>
    </w:p>
    <w:p w:rsidR="003978A2" w:rsidRDefault="003978A2" w:rsidP="00624DE1">
      <w:pPr>
        <w:keepNext/>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p>
    <w:p w:rsidR="003978A2" w:rsidRDefault="003978A2" w:rsidP="00624DE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nb-NO"/>
        </w:rPr>
      </w:pPr>
      <w:r>
        <w:rPr>
          <w:b/>
          <w:bCs/>
          <w:szCs w:val="22"/>
          <w:lang w:val="nb-NO"/>
        </w:rPr>
        <w:t>1.</w:t>
      </w:r>
      <w:r>
        <w:rPr>
          <w:b/>
          <w:bCs/>
          <w:szCs w:val="22"/>
          <w:lang w:val="nb-NO"/>
        </w:rPr>
        <w:tab/>
        <w:t>LEGEMIDLETS NAVN</w:t>
      </w:r>
    </w:p>
    <w:p w:rsidR="003978A2" w:rsidRDefault="003978A2" w:rsidP="00624DE1">
      <w:pPr>
        <w:keepNext/>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r>
        <w:rPr>
          <w:szCs w:val="22"/>
          <w:lang w:val="nb-NO"/>
        </w:rPr>
        <w:t>Skilarence 120 mg enterotabletter</w:t>
      </w:r>
    </w:p>
    <w:p w:rsidR="003978A2" w:rsidRDefault="003978A2" w:rsidP="00624DE1">
      <w:pPr>
        <w:widowControl w:val="0"/>
        <w:tabs>
          <w:tab w:val="clear" w:pos="567"/>
        </w:tabs>
        <w:spacing w:line="240" w:lineRule="auto"/>
        <w:rPr>
          <w:szCs w:val="22"/>
          <w:lang w:val="nb-NO"/>
        </w:rPr>
      </w:pPr>
      <w:r>
        <w:rPr>
          <w:szCs w:val="22"/>
          <w:lang w:val="nb-NO"/>
        </w:rPr>
        <w:t>dimetylfumarat</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nb-NO"/>
        </w:rPr>
      </w:pPr>
      <w:r>
        <w:rPr>
          <w:b/>
          <w:bCs/>
          <w:szCs w:val="22"/>
          <w:lang w:val="nb-NO"/>
        </w:rPr>
        <w:t>2.</w:t>
      </w:r>
      <w:r>
        <w:rPr>
          <w:b/>
          <w:bCs/>
          <w:szCs w:val="22"/>
          <w:lang w:val="nb-NO"/>
        </w:rPr>
        <w:tab/>
        <w:t>DEKLARASJON AV VIRKESTOFF(ER)</w:t>
      </w:r>
    </w:p>
    <w:p w:rsidR="003978A2" w:rsidRDefault="003978A2" w:rsidP="00624DE1">
      <w:pPr>
        <w:keepNext/>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r>
        <w:rPr>
          <w:szCs w:val="22"/>
          <w:lang w:val="nb-NO"/>
        </w:rPr>
        <w:t>Hver tablett inneholder 120 mg dimetylfumarat.</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nb-NO"/>
        </w:rPr>
      </w:pPr>
      <w:r>
        <w:rPr>
          <w:b/>
          <w:bCs/>
          <w:szCs w:val="22"/>
          <w:lang w:val="nb-NO"/>
        </w:rPr>
        <w:t>3.</w:t>
      </w:r>
      <w:r>
        <w:rPr>
          <w:b/>
          <w:bCs/>
          <w:szCs w:val="22"/>
          <w:lang w:val="nb-NO"/>
        </w:rPr>
        <w:tab/>
        <w:t>LISTE OVER HJELPESTOFFER</w:t>
      </w:r>
    </w:p>
    <w:p w:rsidR="003978A2" w:rsidRDefault="003978A2" w:rsidP="00624DE1">
      <w:pPr>
        <w:keepNext/>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r>
        <w:rPr>
          <w:szCs w:val="22"/>
          <w:lang w:val="nb-NO"/>
        </w:rPr>
        <w:t>Inneholder laktose. Se pakningsvedlegg for ytterligere informasjon.</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nb-NO"/>
        </w:rPr>
      </w:pPr>
      <w:r>
        <w:rPr>
          <w:b/>
          <w:bCs/>
          <w:szCs w:val="22"/>
          <w:lang w:val="nb-NO"/>
        </w:rPr>
        <w:t>4.</w:t>
      </w:r>
      <w:r>
        <w:rPr>
          <w:b/>
          <w:bCs/>
          <w:szCs w:val="22"/>
          <w:lang w:val="nb-NO"/>
        </w:rPr>
        <w:tab/>
        <w:t xml:space="preserve">LEGEMIDDELFORM OG INNHOLD </w:t>
      </w:r>
    </w:p>
    <w:p w:rsidR="003978A2" w:rsidRDefault="003978A2" w:rsidP="00624DE1">
      <w:pPr>
        <w:keepNext/>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jc w:val="both"/>
        <w:rPr>
          <w:szCs w:val="22"/>
          <w:lang w:val="nb-NO" w:eastAsia="zh-CN"/>
        </w:rPr>
      </w:pPr>
      <w:r>
        <w:rPr>
          <w:szCs w:val="22"/>
          <w:lang w:val="nb-NO" w:eastAsia="zh-CN"/>
        </w:rPr>
        <w:t>40 enterotabletter</w:t>
      </w:r>
    </w:p>
    <w:p w:rsidR="003978A2" w:rsidRDefault="003978A2" w:rsidP="00624DE1">
      <w:pPr>
        <w:keepNext/>
        <w:widowControl w:val="0"/>
        <w:tabs>
          <w:tab w:val="clear" w:pos="567"/>
        </w:tabs>
        <w:spacing w:line="240" w:lineRule="auto"/>
        <w:jc w:val="both"/>
        <w:rPr>
          <w:szCs w:val="22"/>
          <w:highlight w:val="lightGray"/>
          <w:shd w:val="clear" w:color="auto" w:fill="FFFFFF"/>
          <w:lang w:val="nb-NO"/>
        </w:rPr>
      </w:pPr>
      <w:r>
        <w:rPr>
          <w:szCs w:val="22"/>
          <w:highlight w:val="lightGray"/>
          <w:shd w:val="clear" w:color="auto" w:fill="FFFFFF"/>
          <w:lang w:val="nb-NO"/>
        </w:rPr>
        <w:t>70 enterotabletter</w:t>
      </w:r>
    </w:p>
    <w:p w:rsidR="003978A2" w:rsidRDefault="003978A2" w:rsidP="00624DE1">
      <w:pPr>
        <w:widowControl w:val="0"/>
        <w:tabs>
          <w:tab w:val="clear" w:pos="567"/>
        </w:tabs>
        <w:spacing w:line="240" w:lineRule="auto"/>
        <w:rPr>
          <w:szCs w:val="22"/>
          <w:highlight w:val="lightGray"/>
          <w:shd w:val="clear" w:color="auto" w:fill="FFFFFF"/>
          <w:lang w:val="nb-NO"/>
        </w:rPr>
      </w:pPr>
      <w:r>
        <w:rPr>
          <w:szCs w:val="22"/>
          <w:highlight w:val="lightGray"/>
          <w:shd w:val="clear" w:color="auto" w:fill="FFFFFF"/>
          <w:lang w:val="nb-NO"/>
        </w:rPr>
        <w:t>90 enterotabletter</w:t>
      </w:r>
    </w:p>
    <w:p w:rsidR="003978A2" w:rsidRDefault="003978A2" w:rsidP="00624DE1">
      <w:pPr>
        <w:widowControl w:val="0"/>
        <w:tabs>
          <w:tab w:val="clear" w:pos="567"/>
        </w:tabs>
        <w:spacing w:line="240" w:lineRule="auto"/>
        <w:rPr>
          <w:szCs w:val="22"/>
          <w:highlight w:val="lightGray"/>
          <w:shd w:val="clear" w:color="auto" w:fill="FFFFFF"/>
          <w:lang w:val="nb-NO"/>
        </w:rPr>
      </w:pPr>
      <w:r>
        <w:rPr>
          <w:szCs w:val="22"/>
          <w:highlight w:val="lightGray"/>
          <w:shd w:val="clear" w:color="auto" w:fill="FFFFFF"/>
          <w:lang w:val="nb-NO"/>
        </w:rPr>
        <w:t>100 enterotabletter</w:t>
      </w:r>
    </w:p>
    <w:p w:rsidR="003978A2" w:rsidRDefault="003978A2" w:rsidP="00624DE1">
      <w:pPr>
        <w:widowControl w:val="0"/>
        <w:tabs>
          <w:tab w:val="clear" w:pos="567"/>
        </w:tabs>
        <w:spacing w:line="240" w:lineRule="auto"/>
        <w:rPr>
          <w:szCs w:val="22"/>
          <w:highlight w:val="lightGray"/>
          <w:shd w:val="clear" w:color="auto" w:fill="FFFFFF"/>
          <w:lang w:val="nb-NO"/>
        </w:rPr>
      </w:pPr>
      <w:r>
        <w:rPr>
          <w:szCs w:val="22"/>
          <w:highlight w:val="lightGray"/>
          <w:shd w:val="clear" w:color="auto" w:fill="FFFFFF"/>
          <w:lang w:val="nb-NO"/>
        </w:rPr>
        <w:t>120 enterotabletter</w:t>
      </w:r>
    </w:p>
    <w:p w:rsidR="003978A2" w:rsidRDefault="003978A2" w:rsidP="00624DE1">
      <w:pPr>
        <w:widowControl w:val="0"/>
        <w:tabs>
          <w:tab w:val="clear" w:pos="567"/>
        </w:tabs>
        <w:spacing w:line="240" w:lineRule="auto"/>
        <w:rPr>
          <w:szCs w:val="22"/>
          <w:highlight w:val="lightGray"/>
          <w:shd w:val="clear" w:color="auto" w:fill="FFFFFF"/>
          <w:lang w:val="nb-NO"/>
        </w:rPr>
      </w:pPr>
      <w:r>
        <w:rPr>
          <w:szCs w:val="22"/>
          <w:highlight w:val="lightGray"/>
          <w:shd w:val="clear" w:color="auto" w:fill="FFFFFF"/>
          <w:lang w:val="nb-NO"/>
        </w:rPr>
        <w:t>180 enterotabletter</w:t>
      </w:r>
    </w:p>
    <w:p w:rsidR="003978A2" w:rsidRDefault="003978A2" w:rsidP="00624DE1">
      <w:pPr>
        <w:widowControl w:val="0"/>
        <w:tabs>
          <w:tab w:val="clear" w:pos="567"/>
        </w:tabs>
        <w:spacing w:line="240" w:lineRule="auto"/>
        <w:rPr>
          <w:szCs w:val="22"/>
          <w:highlight w:val="lightGray"/>
          <w:shd w:val="clear" w:color="auto" w:fill="FFFFFF"/>
          <w:lang w:val="nb-NO"/>
        </w:rPr>
      </w:pPr>
      <w:r>
        <w:rPr>
          <w:szCs w:val="22"/>
          <w:highlight w:val="lightGray"/>
          <w:shd w:val="clear" w:color="auto" w:fill="FFFFFF"/>
          <w:lang w:val="nb-NO"/>
        </w:rPr>
        <w:t>200 enterotabletter</w:t>
      </w:r>
    </w:p>
    <w:p w:rsidR="003978A2" w:rsidRDefault="003978A2" w:rsidP="00624DE1">
      <w:pPr>
        <w:widowControl w:val="0"/>
        <w:tabs>
          <w:tab w:val="clear" w:pos="567"/>
        </w:tabs>
        <w:spacing w:line="240" w:lineRule="auto"/>
        <w:jc w:val="both"/>
        <w:rPr>
          <w:szCs w:val="22"/>
          <w:highlight w:val="lightGray"/>
          <w:shd w:val="clear" w:color="auto" w:fill="FFFFFF"/>
          <w:lang w:val="nb-NO"/>
        </w:rPr>
      </w:pPr>
      <w:r>
        <w:rPr>
          <w:szCs w:val="22"/>
          <w:highlight w:val="lightGray"/>
          <w:shd w:val="clear" w:color="auto" w:fill="FFFFFF"/>
          <w:lang w:val="nb-NO"/>
        </w:rPr>
        <w:t>240 enterotabletter</w:t>
      </w:r>
    </w:p>
    <w:p w:rsidR="00444F41" w:rsidRDefault="00444F41" w:rsidP="00624DE1">
      <w:pPr>
        <w:widowControl w:val="0"/>
        <w:tabs>
          <w:tab w:val="clear" w:pos="567"/>
        </w:tabs>
        <w:spacing w:line="240" w:lineRule="auto"/>
        <w:jc w:val="both"/>
        <w:rPr>
          <w:szCs w:val="22"/>
          <w:highlight w:val="lightGray"/>
          <w:shd w:val="clear" w:color="auto" w:fill="FFFFFF"/>
          <w:lang w:val="nb-NO"/>
        </w:rPr>
      </w:pPr>
      <w:r>
        <w:rPr>
          <w:szCs w:val="22"/>
          <w:highlight w:val="lightGray"/>
          <w:shd w:val="clear" w:color="auto" w:fill="FFFFFF"/>
          <w:lang w:val="nb-NO"/>
        </w:rPr>
        <w:t>300 enterotabletter</w:t>
      </w:r>
    </w:p>
    <w:p w:rsidR="003978A2" w:rsidRDefault="003978A2" w:rsidP="00624DE1">
      <w:pPr>
        <w:widowControl w:val="0"/>
        <w:tabs>
          <w:tab w:val="clear" w:pos="567"/>
        </w:tabs>
        <w:spacing w:line="240" w:lineRule="auto"/>
        <w:jc w:val="both"/>
        <w:rPr>
          <w:szCs w:val="22"/>
          <w:highlight w:val="lightGray"/>
          <w:shd w:val="clear" w:color="auto" w:fill="FFFFFF"/>
          <w:lang w:val="nb-NO"/>
        </w:rPr>
      </w:pPr>
      <w:r>
        <w:rPr>
          <w:szCs w:val="22"/>
          <w:highlight w:val="lightGray"/>
          <w:shd w:val="clear" w:color="auto" w:fill="FFFFFF"/>
          <w:lang w:val="nb-NO"/>
        </w:rPr>
        <w:t>360 enterotabletter</w:t>
      </w:r>
    </w:p>
    <w:p w:rsidR="003978A2" w:rsidRDefault="003978A2" w:rsidP="00624DE1">
      <w:pPr>
        <w:widowControl w:val="0"/>
        <w:tabs>
          <w:tab w:val="clear" w:pos="567"/>
        </w:tabs>
        <w:spacing w:line="240" w:lineRule="auto"/>
        <w:jc w:val="both"/>
        <w:rPr>
          <w:szCs w:val="22"/>
          <w:highlight w:val="lightGray"/>
          <w:shd w:val="clear" w:color="auto" w:fill="FFFFFF"/>
          <w:lang w:val="nb-NO"/>
        </w:rPr>
      </w:pPr>
      <w:r>
        <w:rPr>
          <w:szCs w:val="22"/>
          <w:highlight w:val="lightGray"/>
          <w:shd w:val="clear" w:color="auto" w:fill="FFFFFF"/>
          <w:lang w:val="nb-NO"/>
        </w:rPr>
        <w:t>400 enterotabletter</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nb-NO"/>
        </w:rPr>
      </w:pPr>
      <w:r>
        <w:rPr>
          <w:b/>
          <w:bCs/>
          <w:szCs w:val="22"/>
          <w:lang w:val="nb-NO"/>
        </w:rPr>
        <w:t>5.</w:t>
      </w:r>
      <w:r>
        <w:rPr>
          <w:b/>
          <w:bCs/>
          <w:szCs w:val="22"/>
          <w:lang w:val="nb-NO"/>
        </w:rPr>
        <w:tab/>
        <w:t>ADMINISTRASJONSMÅTE OG ADMINISTRASJONSVEI(ER)</w:t>
      </w:r>
    </w:p>
    <w:p w:rsidR="003978A2" w:rsidRDefault="003978A2" w:rsidP="00624DE1">
      <w:pPr>
        <w:keepNext/>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r>
        <w:rPr>
          <w:szCs w:val="22"/>
          <w:lang w:val="nb-NO"/>
        </w:rPr>
        <w:t xml:space="preserve">Tabletten skal ikke knuses, </w:t>
      </w:r>
      <w:r w:rsidR="00B56E7D">
        <w:rPr>
          <w:szCs w:val="22"/>
          <w:lang w:val="nb-NO"/>
        </w:rPr>
        <w:t>deles</w:t>
      </w:r>
      <w:r>
        <w:rPr>
          <w:szCs w:val="22"/>
          <w:lang w:val="nb-NO"/>
        </w:rPr>
        <w:t xml:space="preserve">, </w:t>
      </w:r>
      <w:r w:rsidR="00B56E7D">
        <w:rPr>
          <w:szCs w:val="22"/>
          <w:lang w:val="nb-NO"/>
        </w:rPr>
        <w:t>opp</w:t>
      </w:r>
      <w:r>
        <w:rPr>
          <w:szCs w:val="22"/>
          <w:lang w:val="nb-NO"/>
        </w:rPr>
        <w:t>løses eller tygges.</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r>
        <w:rPr>
          <w:szCs w:val="22"/>
          <w:lang w:val="nb-NO"/>
        </w:rPr>
        <w:t>Les pakningsvedlegget før bruk.</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r>
        <w:rPr>
          <w:szCs w:val="22"/>
          <w:lang w:val="nb-NO"/>
        </w:rPr>
        <w:t>Oral bruk.</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nb-NO"/>
        </w:rPr>
      </w:pPr>
      <w:r>
        <w:rPr>
          <w:b/>
          <w:bCs/>
          <w:szCs w:val="22"/>
          <w:lang w:val="nb-NO"/>
        </w:rPr>
        <w:t>6.</w:t>
      </w:r>
      <w:r>
        <w:rPr>
          <w:b/>
          <w:bCs/>
          <w:szCs w:val="22"/>
          <w:lang w:val="nb-NO"/>
        </w:rPr>
        <w:tab/>
        <w:t>ADVARSEL OM AT LEGEMIDLET SKAL OPPBEVARES UTILGJENGELIG FOR BARN</w:t>
      </w:r>
    </w:p>
    <w:p w:rsidR="003978A2" w:rsidRDefault="003978A2" w:rsidP="00624DE1">
      <w:pPr>
        <w:keepNext/>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r>
        <w:rPr>
          <w:szCs w:val="22"/>
          <w:lang w:val="nb-NO"/>
        </w:rPr>
        <w:t>Oppbevares utilgjengelig for barn.</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nb-NO"/>
        </w:rPr>
      </w:pPr>
      <w:r>
        <w:rPr>
          <w:b/>
          <w:bCs/>
          <w:szCs w:val="22"/>
          <w:lang w:val="nb-NO"/>
        </w:rPr>
        <w:t>7.</w:t>
      </w:r>
      <w:r>
        <w:rPr>
          <w:b/>
          <w:bCs/>
          <w:szCs w:val="22"/>
          <w:lang w:val="nb-NO"/>
        </w:rPr>
        <w:tab/>
        <w:t>EVENTUELLE ANDRE SPESIELLE ADVARSLER</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 w:val="left" w:pos="749"/>
        </w:tabs>
        <w:spacing w:line="240" w:lineRule="auto"/>
        <w:rPr>
          <w:szCs w:val="22"/>
          <w:lang w:val="nb-NO"/>
        </w:rPr>
      </w:pPr>
    </w:p>
    <w:p w:rsidR="003978A2" w:rsidRDefault="003978A2" w:rsidP="00624DE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nb-NO"/>
        </w:rPr>
      </w:pPr>
      <w:r>
        <w:rPr>
          <w:b/>
          <w:bCs/>
          <w:szCs w:val="22"/>
          <w:lang w:val="nb-NO"/>
        </w:rPr>
        <w:t>8.</w:t>
      </w:r>
      <w:r>
        <w:rPr>
          <w:b/>
          <w:bCs/>
          <w:szCs w:val="22"/>
          <w:lang w:val="nb-NO"/>
        </w:rPr>
        <w:tab/>
        <w:t>UTLØPSDATO</w:t>
      </w:r>
    </w:p>
    <w:p w:rsidR="003978A2" w:rsidRDefault="003978A2" w:rsidP="00624DE1">
      <w:pPr>
        <w:keepNext/>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r>
        <w:rPr>
          <w:szCs w:val="22"/>
          <w:lang w:val="nb-NO"/>
        </w:rPr>
        <w:t>EXP</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nb-NO"/>
        </w:rPr>
      </w:pPr>
      <w:r>
        <w:rPr>
          <w:b/>
          <w:bCs/>
          <w:szCs w:val="22"/>
          <w:lang w:val="nb-NO"/>
        </w:rPr>
        <w:t>9.</w:t>
      </w:r>
      <w:r>
        <w:rPr>
          <w:b/>
          <w:bCs/>
          <w:szCs w:val="22"/>
          <w:lang w:val="nb-NO"/>
        </w:rPr>
        <w:tab/>
        <w:t>OPPBEVARINGSBETINGELSER</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ind w:left="567" w:hanging="567"/>
        <w:rPr>
          <w:szCs w:val="22"/>
          <w:lang w:val="nb-NO"/>
        </w:rPr>
      </w:pPr>
    </w:p>
    <w:p w:rsidR="003978A2" w:rsidRDefault="003978A2" w:rsidP="00624DE1">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nb-NO"/>
        </w:rPr>
      </w:pPr>
      <w:r>
        <w:rPr>
          <w:b/>
          <w:bCs/>
          <w:szCs w:val="22"/>
          <w:lang w:val="nb-NO"/>
        </w:rPr>
        <w:t>10.</w:t>
      </w:r>
      <w:r>
        <w:rPr>
          <w:b/>
          <w:bCs/>
          <w:szCs w:val="22"/>
          <w:lang w:val="nb-NO"/>
        </w:rPr>
        <w:tab/>
        <w:t>EVENTUELLE SPESIELLE FORHOLDSREGLER VED DESTRUKSJON AV UBRUKTE LEGEMIDLER ELLER AVFALL</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nb-NO"/>
        </w:rPr>
      </w:pPr>
      <w:r>
        <w:rPr>
          <w:b/>
          <w:bCs/>
          <w:szCs w:val="22"/>
          <w:lang w:val="nb-NO"/>
        </w:rPr>
        <w:t>11.</w:t>
      </w:r>
      <w:r>
        <w:rPr>
          <w:b/>
          <w:bCs/>
          <w:szCs w:val="22"/>
          <w:lang w:val="nb-NO"/>
        </w:rPr>
        <w:tab/>
        <w:t>NAVN OG ADRESSE PÅ INNEHAVEREN AV MARKEDSFØRINGSTILLATELSEN</w:t>
      </w:r>
    </w:p>
    <w:p w:rsidR="003978A2" w:rsidRDefault="003978A2" w:rsidP="00624DE1">
      <w:pPr>
        <w:keepNext/>
        <w:widowControl w:val="0"/>
        <w:tabs>
          <w:tab w:val="clear" w:pos="567"/>
        </w:tabs>
        <w:spacing w:line="240" w:lineRule="auto"/>
        <w:rPr>
          <w:szCs w:val="22"/>
          <w:lang w:val="nb-NO"/>
        </w:rPr>
      </w:pPr>
    </w:p>
    <w:p w:rsidR="003978A2" w:rsidRPr="003D52E8" w:rsidRDefault="00A53299" w:rsidP="00624DE1">
      <w:pPr>
        <w:keepNext/>
        <w:widowControl w:val="0"/>
        <w:tabs>
          <w:tab w:val="clear" w:pos="567"/>
        </w:tabs>
        <w:spacing w:line="240" w:lineRule="auto"/>
        <w:rPr>
          <w:lang w:val="sv-SE"/>
        </w:rPr>
      </w:pPr>
      <w:r w:rsidRPr="003D52E8">
        <w:rPr>
          <w:lang w:val="sv-SE"/>
        </w:rPr>
        <w:t>Almirall, S.A.</w:t>
      </w:r>
    </w:p>
    <w:p w:rsidR="003978A2" w:rsidRPr="003D52E8" w:rsidRDefault="00A53299" w:rsidP="00624DE1">
      <w:pPr>
        <w:keepNext/>
        <w:widowControl w:val="0"/>
        <w:tabs>
          <w:tab w:val="clear" w:pos="567"/>
        </w:tabs>
        <w:spacing w:line="240" w:lineRule="auto"/>
        <w:rPr>
          <w:lang w:val="sv-SE"/>
        </w:rPr>
      </w:pPr>
      <w:r w:rsidRPr="003D52E8">
        <w:rPr>
          <w:lang w:val="sv-SE"/>
        </w:rPr>
        <w:t>Ronda General Mitre, 151</w:t>
      </w:r>
    </w:p>
    <w:p w:rsidR="003978A2" w:rsidRPr="00D94478" w:rsidRDefault="00A53299" w:rsidP="00624DE1">
      <w:pPr>
        <w:keepNext/>
        <w:widowControl w:val="0"/>
        <w:tabs>
          <w:tab w:val="clear" w:pos="567"/>
        </w:tabs>
        <w:spacing w:line="240" w:lineRule="auto"/>
        <w:rPr>
          <w:szCs w:val="22"/>
          <w:lang w:val="nb-NO"/>
        </w:rPr>
      </w:pPr>
      <w:r w:rsidRPr="00A53299">
        <w:rPr>
          <w:szCs w:val="22"/>
          <w:lang w:val="nb-NO"/>
        </w:rPr>
        <w:t>08022 Barcelona</w:t>
      </w:r>
    </w:p>
    <w:p w:rsidR="003978A2" w:rsidRPr="00D94478" w:rsidRDefault="00A53299" w:rsidP="00624DE1">
      <w:pPr>
        <w:keepNext/>
        <w:widowControl w:val="0"/>
        <w:tabs>
          <w:tab w:val="clear" w:pos="567"/>
        </w:tabs>
        <w:spacing w:line="240" w:lineRule="auto"/>
        <w:rPr>
          <w:szCs w:val="22"/>
          <w:lang w:val="nb-NO"/>
        </w:rPr>
      </w:pPr>
      <w:r w:rsidRPr="00A53299">
        <w:rPr>
          <w:szCs w:val="22"/>
          <w:lang w:val="nb-NO"/>
        </w:rPr>
        <w:t>Spania</w:t>
      </w:r>
    </w:p>
    <w:p w:rsidR="003978A2" w:rsidRPr="00D94478" w:rsidRDefault="003978A2" w:rsidP="00624DE1">
      <w:pPr>
        <w:widowControl w:val="0"/>
        <w:tabs>
          <w:tab w:val="clear" w:pos="567"/>
        </w:tabs>
        <w:spacing w:line="240" w:lineRule="auto"/>
        <w:rPr>
          <w:szCs w:val="22"/>
          <w:lang w:val="nb-NO"/>
        </w:rPr>
      </w:pPr>
    </w:p>
    <w:p w:rsidR="003978A2" w:rsidRPr="00D94478" w:rsidRDefault="003978A2" w:rsidP="00624DE1">
      <w:pPr>
        <w:widowControl w:val="0"/>
        <w:tabs>
          <w:tab w:val="clear" w:pos="567"/>
        </w:tabs>
        <w:spacing w:line="240" w:lineRule="auto"/>
        <w:rPr>
          <w:szCs w:val="22"/>
          <w:lang w:val="nb-NO"/>
        </w:rPr>
      </w:pPr>
    </w:p>
    <w:p w:rsidR="003978A2" w:rsidRDefault="003978A2" w:rsidP="00624DE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nb-NO"/>
        </w:rPr>
      </w:pPr>
      <w:r>
        <w:rPr>
          <w:b/>
          <w:bCs/>
          <w:szCs w:val="22"/>
          <w:lang w:val="nb-NO"/>
        </w:rPr>
        <w:t>12.</w:t>
      </w:r>
      <w:r>
        <w:rPr>
          <w:b/>
          <w:bCs/>
          <w:szCs w:val="22"/>
          <w:lang w:val="nb-NO"/>
        </w:rPr>
        <w:tab/>
        <w:t>MARKEDSFØRINGSTILLATELSESNUMMER (NUMRE)</w:t>
      </w:r>
    </w:p>
    <w:p w:rsidR="003978A2" w:rsidRDefault="003978A2" w:rsidP="00624DE1">
      <w:pPr>
        <w:keepNext/>
        <w:widowControl w:val="0"/>
        <w:tabs>
          <w:tab w:val="clear" w:pos="567"/>
        </w:tabs>
        <w:spacing w:line="240" w:lineRule="auto"/>
        <w:rPr>
          <w:szCs w:val="22"/>
          <w:lang w:val="nb-NO"/>
        </w:rPr>
      </w:pPr>
    </w:p>
    <w:tbl>
      <w:tblPr>
        <w:tblW w:w="2110" w:type="pct"/>
        <w:tblLayout w:type="fixed"/>
        <w:tblCellMar>
          <w:left w:w="0" w:type="dxa"/>
          <w:right w:w="0" w:type="dxa"/>
        </w:tblCellMar>
        <w:tblLook w:val="0000" w:firstRow="0" w:lastRow="0" w:firstColumn="0" w:lastColumn="0" w:noHBand="0" w:noVBand="0"/>
      </w:tblPr>
      <w:tblGrid>
        <w:gridCol w:w="2268"/>
        <w:gridCol w:w="1560"/>
      </w:tblGrid>
      <w:tr w:rsidR="00C35D33" w:rsidRPr="003415C7" w:rsidTr="0025193A">
        <w:trPr>
          <w:cantSplit/>
        </w:trPr>
        <w:tc>
          <w:tcPr>
            <w:tcW w:w="2962" w:type="pct"/>
            <w:tcBorders>
              <w:top w:val="nil"/>
              <w:left w:val="nil"/>
              <w:bottom w:val="nil"/>
              <w:right w:val="nil"/>
            </w:tcBorders>
            <w:shd w:val="clear" w:color="auto" w:fill="FFFFFF"/>
          </w:tcPr>
          <w:p w:rsidR="00C35D33" w:rsidRPr="003415C7" w:rsidRDefault="00C35D33" w:rsidP="00624DE1">
            <w:pPr>
              <w:keepNext/>
              <w:widowControl w:val="0"/>
              <w:spacing w:line="240" w:lineRule="auto"/>
              <w:ind w:left="98"/>
              <w:rPr>
                <w:rFonts w:cs="Verdana"/>
              </w:rPr>
            </w:pPr>
            <w:r w:rsidRPr="003415C7">
              <w:rPr>
                <w:rFonts w:cs="Verdana"/>
              </w:rPr>
              <w:t>EU/1/17/1201/002</w:t>
            </w:r>
          </w:p>
        </w:tc>
        <w:tc>
          <w:tcPr>
            <w:tcW w:w="2038" w:type="pct"/>
            <w:tcBorders>
              <w:top w:val="nil"/>
              <w:left w:val="nil"/>
              <w:bottom w:val="nil"/>
              <w:right w:val="nil"/>
            </w:tcBorders>
            <w:shd w:val="clear" w:color="auto" w:fill="BFBFBF"/>
          </w:tcPr>
          <w:p w:rsidR="00C35D33" w:rsidRPr="003415C7" w:rsidRDefault="00C35D33" w:rsidP="00624DE1">
            <w:pPr>
              <w:keepNext/>
              <w:widowControl w:val="0"/>
              <w:spacing w:line="240" w:lineRule="auto"/>
              <w:ind w:left="98"/>
              <w:rPr>
                <w:rFonts w:cs="Verdana"/>
              </w:rPr>
            </w:pPr>
            <w:r w:rsidRPr="003415C7">
              <w:rPr>
                <w:rFonts w:cs="Verdana"/>
                <w:color w:val="000000"/>
              </w:rPr>
              <w:t>40 tablet</w:t>
            </w:r>
            <w:r>
              <w:rPr>
                <w:rFonts w:cs="Verdana"/>
                <w:color w:val="000000"/>
              </w:rPr>
              <w:t>ter</w:t>
            </w:r>
          </w:p>
        </w:tc>
      </w:tr>
      <w:tr w:rsidR="00C35D33" w:rsidRPr="003415C7" w:rsidTr="0025193A">
        <w:trPr>
          <w:cantSplit/>
        </w:trPr>
        <w:tc>
          <w:tcPr>
            <w:tcW w:w="2962" w:type="pct"/>
            <w:tcBorders>
              <w:top w:val="nil"/>
              <w:left w:val="nil"/>
              <w:bottom w:val="nil"/>
              <w:right w:val="nil"/>
            </w:tcBorders>
            <w:shd w:val="clear" w:color="auto" w:fill="BFBFBF"/>
          </w:tcPr>
          <w:p w:rsidR="00C35D33" w:rsidRPr="003415C7" w:rsidRDefault="00C35D33" w:rsidP="00624DE1">
            <w:pPr>
              <w:keepLines/>
              <w:widowControl w:val="0"/>
              <w:autoSpaceDE w:val="0"/>
              <w:autoSpaceDN w:val="0"/>
              <w:adjustRightInd w:val="0"/>
              <w:ind w:left="98" w:right="108"/>
              <w:rPr>
                <w:rFonts w:cs="Verdana"/>
              </w:rPr>
            </w:pPr>
            <w:r w:rsidRPr="003415C7">
              <w:rPr>
                <w:rFonts w:cs="Verdana"/>
              </w:rPr>
              <w:t>EU/1/17/1201/003</w:t>
            </w:r>
          </w:p>
        </w:tc>
        <w:tc>
          <w:tcPr>
            <w:tcW w:w="2038" w:type="pct"/>
            <w:tcBorders>
              <w:top w:val="nil"/>
              <w:left w:val="nil"/>
              <w:bottom w:val="nil"/>
              <w:right w:val="nil"/>
            </w:tcBorders>
            <w:shd w:val="clear" w:color="auto" w:fill="BFBFBF"/>
          </w:tcPr>
          <w:p w:rsidR="00C35D33" w:rsidRPr="003415C7" w:rsidRDefault="00C35D33" w:rsidP="00624DE1">
            <w:pPr>
              <w:keepLines/>
              <w:widowControl w:val="0"/>
              <w:autoSpaceDE w:val="0"/>
              <w:autoSpaceDN w:val="0"/>
              <w:adjustRightInd w:val="0"/>
              <w:ind w:left="98" w:right="108"/>
              <w:rPr>
                <w:rFonts w:cs="Verdana"/>
              </w:rPr>
            </w:pPr>
            <w:r w:rsidRPr="003415C7">
              <w:rPr>
                <w:rFonts w:cs="Verdana"/>
                <w:color w:val="000000"/>
              </w:rPr>
              <w:t>70 tablet</w:t>
            </w:r>
            <w:r>
              <w:rPr>
                <w:rFonts w:cs="Verdana"/>
                <w:color w:val="000000"/>
              </w:rPr>
              <w:t>ter</w:t>
            </w:r>
          </w:p>
        </w:tc>
      </w:tr>
      <w:tr w:rsidR="00C35D33" w:rsidRPr="003415C7" w:rsidTr="0025193A">
        <w:trPr>
          <w:cantSplit/>
        </w:trPr>
        <w:tc>
          <w:tcPr>
            <w:tcW w:w="2962" w:type="pct"/>
            <w:tcBorders>
              <w:top w:val="nil"/>
              <w:left w:val="nil"/>
              <w:bottom w:val="nil"/>
              <w:right w:val="nil"/>
            </w:tcBorders>
            <w:shd w:val="clear" w:color="auto" w:fill="BFBFBF"/>
          </w:tcPr>
          <w:p w:rsidR="00C35D33" w:rsidRPr="003415C7" w:rsidRDefault="00C35D33" w:rsidP="00624DE1">
            <w:pPr>
              <w:keepLines/>
              <w:widowControl w:val="0"/>
              <w:autoSpaceDE w:val="0"/>
              <w:autoSpaceDN w:val="0"/>
              <w:adjustRightInd w:val="0"/>
              <w:ind w:left="98" w:right="108"/>
              <w:rPr>
                <w:rFonts w:cs="Verdana"/>
              </w:rPr>
            </w:pPr>
            <w:r w:rsidRPr="003415C7">
              <w:rPr>
                <w:rFonts w:cs="Verdana"/>
              </w:rPr>
              <w:t>EU/1/17/1201/004</w:t>
            </w:r>
          </w:p>
        </w:tc>
        <w:tc>
          <w:tcPr>
            <w:tcW w:w="2038" w:type="pct"/>
            <w:tcBorders>
              <w:top w:val="nil"/>
              <w:left w:val="nil"/>
              <w:bottom w:val="nil"/>
              <w:right w:val="nil"/>
            </w:tcBorders>
            <w:shd w:val="clear" w:color="auto" w:fill="BFBFBF"/>
          </w:tcPr>
          <w:p w:rsidR="00C35D33" w:rsidRPr="003415C7" w:rsidRDefault="00C35D33" w:rsidP="00624DE1">
            <w:pPr>
              <w:keepLines/>
              <w:widowControl w:val="0"/>
              <w:autoSpaceDE w:val="0"/>
              <w:autoSpaceDN w:val="0"/>
              <w:adjustRightInd w:val="0"/>
              <w:ind w:left="98" w:right="108"/>
              <w:rPr>
                <w:rFonts w:cs="Verdana"/>
              </w:rPr>
            </w:pPr>
            <w:r w:rsidRPr="003415C7">
              <w:rPr>
                <w:rFonts w:cs="Verdana"/>
                <w:color w:val="000000"/>
              </w:rPr>
              <w:t>90 tablet</w:t>
            </w:r>
            <w:r>
              <w:rPr>
                <w:rFonts w:cs="Verdana"/>
                <w:color w:val="000000"/>
              </w:rPr>
              <w:t>ter</w:t>
            </w:r>
          </w:p>
        </w:tc>
      </w:tr>
      <w:tr w:rsidR="00C35D33" w:rsidRPr="003415C7" w:rsidTr="0025193A">
        <w:trPr>
          <w:cantSplit/>
        </w:trPr>
        <w:tc>
          <w:tcPr>
            <w:tcW w:w="2962" w:type="pct"/>
            <w:tcBorders>
              <w:top w:val="nil"/>
              <w:left w:val="nil"/>
              <w:bottom w:val="nil"/>
              <w:right w:val="nil"/>
            </w:tcBorders>
            <w:shd w:val="clear" w:color="auto" w:fill="BFBFBF"/>
          </w:tcPr>
          <w:p w:rsidR="00C35D33" w:rsidRPr="003415C7" w:rsidRDefault="00C35D33" w:rsidP="00624DE1">
            <w:pPr>
              <w:keepLines/>
              <w:widowControl w:val="0"/>
              <w:autoSpaceDE w:val="0"/>
              <w:autoSpaceDN w:val="0"/>
              <w:adjustRightInd w:val="0"/>
              <w:ind w:left="98" w:right="108"/>
              <w:rPr>
                <w:rFonts w:cs="Verdana"/>
              </w:rPr>
            </w:pPr>
            <w:r w:rsidRPr="003415C7">
              <w:rPr>
                <w:rFonts w:cs="Verdana"/>
              </w:rPr>
              <w:t>EU/1/17/1201/005</w:t>
            </w:r>
          </w:p>
        </w:tc>
        <w:tc>
          <w:tcPr>
            <w:tcW w:w="2038" w:type="pct"/>
            <w:tcBorders>
              <w:top w:val="nil"/>
              <w:left w:val="nil"/>
              <w:bottom w:val="nil"/>
              <w:right w:val="nil"/>
            </w:tcBorders>
            <w:shd w:val="clear" w:color="auto" w:fill="BFBFBF"/>
          </w:tcPr>
          <w:p w:rsidR="00C35D33" w:rsidRPr="003415C7" w:rsidRDefault="00C35D33" w:rsidP="00624DE1">
            <w:pPr>
              <w:keepLines/>
              <w:widowControl w:val="0"/>
              <w:autoSpaceDE w:val="0"/>
              <w:autoSpaceDN w:val="0"/>
              <w:adjustRightInd w:val="0"/>
              <w:ind w:left="98" w:right="108"/>
              <w:rPr>
                <w:rFonts w:cs="Verdana"/>
              </w:rPr>
            </w:pPr>
            <w:r w:rsidRPr="003415C7">
              <w:rPr>
                <w:rFonts w:cs="Verdana"/>
                <w:color w:val="000000"/>
              </w:rPr>
              <w:t>100 tablet</w:t>
            </w:r>
            <w:r>
              <w:rPr>
                <w:rFonts w:cs="Verdana"/>
                <w:color w:val="000000"/>
              </w:rPr>
              <w:t>ter</w:t>
            </w:r>
          </w:p>
        </w:tc>
      </w:tr>
      <w:tr w:rsidR="00C35D33" w:rsidRPr="003415C7" w:rsidTr="0025193A">
        <w:trPr>
          <w:cantSplit/>
        </w:trPr>
        <w:tc>
          <w:tcPr>
            <w:tcW w:w="2962" w:type="pct"/>
            <w:tcBorders>
              <w:top w:val="nil"/>
              <w:left w:val="nil"/>
              <w:bottom w:val="nil"/>
              <w:right w:val="nil"/>
            </w:tcBorders>
            <w:shd w:val="clear" w:color="auto" w:fill="BFBFBF"/>
          </w:tcPr>
          <w:p w:rsidR="00C35D33" w:rsidRPr="003415C7" w:rsidRDefault="00C35D33" w:rsidP="00624DE1">
            <w:pPr>
              <w:keepLines/>
              <w:widowControl w:val="0"/>
              <w:autoSpaceDE w:val="0"/>
              <w:autoSpaceDN w:val="0"/>
              <w:adjustRightInd w:val="0"/>
              <w:ind w:left="108" w:right="108"/>
              <w:rPr>
                <w:rFonts w:cs="Verdana"/>
              </w:rPr>
            </w:pPr>
            <w:r w:rsidRPr="003415C7">
              <w:rPr>
                <w:rFonts w:cs="Verdana"/>
              </w:rPr>
              <w:t>EU/1/17/1201/006</w:t>
            </w:r>
          </w:p>
        </w:tc>
        <w:tc>
          <w:tcPr>
            <w:tcW w:w="2038" w:type="pct"/>
            <w:tcBorders>
              <w:top w:val="nil"/>
              <w:left w:val="nil"/>
              <w:bottom w:val="nil"/>
              <w:right w:val="nil"/>
            </w:tcBorders>
            <w:shd w:val="clear" w:color="auto" w:fill="BFBFBF"/>
          </w:tcPr>
          <w:p w:rsidR="00C35D33" w:rsidRPr="003415C7" w:rsidRDefault="00C35D33" w:rsidP="00624DE1">
            <w:pPr>
              <w:keepLines/>
              <w:widowControl w:val="0"/>
              <w:autoSpaceDE w:val="0"/>
              <w:autoSpaceDN w:val="0"/>
              <w:adjustRightInd w:val="0"/>
              <w:ind w:left="108" w:right="108"/>
              <w:rPr>
                <w:rFonts w:cs="Verdana"/>
              </w:rPr>
            </w:pPr>
            <w:r w:rsidRPr="003415C7">
              <w:rPr>
                <w:rFonts w:cs="Verdana"/>
                <w:color w:val="000000"/>
              </w:rPr>
              <w:t>120 tablet</w:t>
            </w:r>
            <w:r>
              <w:rPr>
                <w:rFonts w:cs="Verdana"/>
                <w:color w:val="000000"/>
              </w:rPr>
              <w:t>ter</w:t>
            </w:r>
          </w:p>
        </w:tc>
      </w:tr>
      <w:tr w:rsidR="00C35D33" w:rsidRPr="003415C7" w:rsidTr="0025193A">
        <w:trPr>
          <w:cantSplit/>
        </w:trPr>
        <w:tc>
          <w:tcPr>
            <w:tcW w:w="2962" w:type="pct"/>
            <w:tcBorders>
              <w:top w:val="nil"/>
              <w:left w:val="nil"/>
              <w:bottom w:val="nil"/>
              <w:right w:val="nil"/>
            </w:tcBorders>
            <w:shd w:val="clear" w:color="auto" w:fill="BFBFBF"/>
          </w:tcPr>
          <w:p w:rsidR="00C35D33" w:rsidRPr="003415C7" w:rsidRDefault="00C35D33" w:rsidP="00624DE1">
            <w:pPr>
              <w:keepLines/>
              <w:widowControl w:val="0"/>
              <w:autoSpaceDE w:val="0"/>
              <w:autoSpaceDN w:val="0"/>
              <w:adjustRightInd w:val="0"/>
              <w:ind w:left="108" w:right="108"/>
              <w:rPr>
                <w:rFonts w:cs="Verdana"/>
              </w:rPr>
            </w:pPr>
            <w:r w:rsidRPr="003415C7">
              <w:rPr>
                <w:rFonts w:cs="Verdana"/>
              </w:rPr>
              <w:t>EU/1/17/1201/007</w:t>
            </w:r>
          </w:p>
        </w:tc>
        <w:tc>
          <w:tcPr>
            <w:tcW w:w="2038" w:type="pct"/>
            <w:tcBorders>
              <w:top w:val="nil"/>
              <w:left w:val="nil"/>
              <w:bottom w:val="nil"/>
              <w:right w:val="nil"/>
            </w:tcBorders>
            <w:shd w:val="clear" w:color="auto" w:fill="BFBFBF"/>
          </w:tcPr>
          <w:p w:rsidR="00C35D33" w:rsidRPr="003415C7" w:rsidRDefault="00C35D33" w:rsidP="00624DE1">
            <w:pPr>
              <w:keepLines/>
              <w:widowControl w:val="0"/>
              <w:autoSpaceDE w:val="0"/>
              <w:autoSpaceDN w:val="0"/>
              <w:adjustRightInd w:val="0"/>
              <w:ind w:left="108" w:right="108"/>
              <w:rPr>
                <w:rFonts w:cs="Verdana"/>
              </w:rPr>
            </w:pPr>
            <w:r w:rsidRPr="003415C7">
              <w:rPr>
                <w:rFonts w:cs="Verdana"/>
                <w:color w:val="000000"/>
              </w:rPr>
              <w:t>180 tablet</w:t>
            </w:r>
            <w:r>
              <w:rPr>
                <w:rFonts w:cs="Verdana"/>
                <w:color w:val="000000"/>
              </w:rPr>
              <w:t>ter</w:t>
            </w:r>
          </w:p>
        </w:tc>
      </w:tr>
      <w:tr w:rsidR="00C35D33" w:rsidRPr="003415C7" w:rsidTr="0025193A">
        <w:trPr>
          <w:cantSplit/>
        </w:trPr>
        <w:tc>
          <w:tcPr>
            <w:tcW w:w="2962" w:type="pct"/>
            <w:tcBorders>
              <w:top w:val="nil"/>
              <w:left w:val="nil"/>
              <w:bottom w:val="nil"/>
              <w:right w:val="nil"/>
            </w:tcBorders>
            <w:shd w:val="clear" w:color="auto" w:fill="BFBFBF"/>
          </w:tcPr>
          <w:p w:rsidR="00C35D33" w:rsidRPr="003415C7" w:rsidRDefault="00C35D33" w:rsidP="00624DE1">
            <w:pPr>
              <w:keepLines/>
              <w:widowControl w:val="0"/>
              <w:autoSpaceDE w:val="0"/>
              <w:autoSpaceDN w:val="0"/>
              <w:adjustRightInd w:val="0"/>
              <w:ind w:left="108" w:right="108"/>
              <w:rPr>
                <w:rFonts w:cs="Verdana"/>
              </w:rPr>
            </w:pPr>
            <w:r w:rsidRPr="003415C7">
              <w:rPr>
                <w:rFonts w:cs="Verdana"/>
              </w:rPr>
              <w:t>EU/1/17/1201/008</w:t>
            </w:r>
          </w:p>
        </w:tc>
        <w:tc>
          <w:tcPr>
            <w:tcW w:w="2038" w:type="pct"/>
            <w:tcBorders>
              <w:top w:val="nil"/>
              <w:left w:val="nil"/>
              <w:bottom w:val="nil"/>
              <w:right w:val="nil"/>
            </w:tcBorders>
            <w:shd w:val="clear" w:color="auto" w:fill="BFBFBF"/>
          </w:tcPr>
          <w:p w:rsidR="00C35D33" w:rsidRPr="003415C7" w:rsidRDefault="00C35D33" w:rsidP="00624DE1">
            <w:pPr>
              <w:keepLines/>
              <w:widowControl w:val="0"/>
              <w:autoSpaceDE w:val="0"/>
              <w:autoSpaceDN w:val="0"/>
              <w:adjustRightInd w:val="0"/>
              <w:ind w:left="108" w:right="108"/>
              <w:rPr>
                <w:rFonts w:cs="Verdana"/>
              </w:rPr>
            </w:pPr>
            <w:r w:rsidRPr="003415C7">
              <w:rPr>
                <w:rFonts w:cs="Verdana"/>
                <w:color w:val="000000"/>
              </w:rPr>
              <w:t>200 tablet</w:t>
            </w:r>
            <w:r>
              <w:rPr>
                <w:rFonts w:cs="Verdana"/>
                <w:color w:val="000000"/>
              </w:rPr>
              <w:t>ter</w:t>
            </w:r>
          </w:p>
        </w:tc>
      </w:tr>
      <w:tr w:rsidR="00C35D33" w:rsidRPr="003415C7" w:rsidTr="0025193A">
        <w:trPr>
          <w:cantSplit/>
        </w:trPr>
        <w:tc>
          <w:tcPr>
            <w:tcW w:w="2962" w:type="pct"/>
            <w:tcBorders>
              <w:top w:val="nil"/>
              <w:left w:val="nil"/>
              <w:bottom w:val="nil"/>
              <w:right w:val="nil"/>
            </w:tcBorders>
            <w:shd w:val="clear" w:color="auto" w:fill="BFBFBF"/>
          </w:tcPr>
          <w:p w:rsidR="00C35D33" w:rsidRPr="003415C7" w:rsidRDefault="00C35D33" w:rsidP="00624DE1">
            <w:pPr>
              <w:keepLines/>
              <w:widowControl w:val="0"/>
              <w:autoSpaceDE w:val="0"/>
              <w:autoSpaceDN w:val="0"/>
              <w:adjustRightInd w:val="0"/>
              <w:ind w:left="108" w:right="108"/>
              <w:rPr>
                <w:rFonts w:cs="Verdana"/>
              </w:rPr>
            </w:pPr>
            <w:r w:rsidRPr="003415C7">
              <w:rPr>
                <w:rFonts w:cs="Verdana"/>
              </w:rPr>
              <w:t>EU/1/17/1201/009</w:t>
            </w:r>
          </w:p>
        </w:tc>
        <w:tc>
          <w:tcPr>
            <w:tcW w:w="2038" w:type="pct"/>
            <w:tcBorders>
              <w:top w:val="nil"/>
              <w:left w:val="nil"/>
              <w:bottom w:val="nil"/>
              <w:right w:val="nil"/>
            </w:tcBorders>
            <w:shd w:val="clear" w:color="auto" w:fill="BFBFBF"/>
          </w:tcPr>
          <w:p w:rsidR="00C35D33" w:rsidRPr="003415C7" w:rsidRDefault="00C35D33" w:rsidP="00624DE1">
            <w:pPr>
              <w:keepLines/>
              <w:widowControl w:val="0"/>
              <w:autoSpaceDE w:val="0"/>
              <w:autoSpaceDN w:val="0"/>
              <w:adjustRightInd w:val="0"/>
              <w:ind w:left="108" w:right="108"/>
              <w:rPr>
                <w:rFonts w:cs="Verdana"/>
              </w:rPr>
            </w:pPr>
            <w:r w:rsidRPr="003415C7">
              <w:rPr>
                <w:rFonts w:cs="Verdana"/>
                <w:color w:val="000000"/>
              </w:rPr>
              <w:t>240 tablet</w:t>
            </w:r>
            <w:r>
              <w:rPr>
                <w:rFonts w:cs="Verdana"/>
                <w:color w:val="000000"/>
              </w:rPr>
              <w:t>ter</w:t>
            </w:r>
          </w:p>
        </w:tc>
      </w:tr>
      <w:tr w:rsidR="0061172A" w:rsidRPr="003415C7" w:rsidTr="0025193A">
        <w:trPr>
          <w:cantSplit/>
        </w:trPr>
        <w:tc>
          <w:tcPr>
            <w:tcW w:w="2962" w:type="pct"/>
            <w:tcBorders>
              <w:top w:val="nil"/>
              <w:left w:val="nil"/>
              <w:bottom w:val="nil"/>
              <w:right w:val="nil"/>
            </w:tcBorders>
            <w:shd w:val="clear" w:color="auto" w:fill="BFBFBF"/>
          </w:tcPr>
          <w:p w:rsidR="0061172A" w:rsidRPr="003415C7" w:rsidRDefault="0061172A" w:rsidP="00624DE1">
            <w:pPr>
              <w:keepLines/>
              <w:widowControl w:val="0"/>
              <w:autoSpaceDE w:val="0"/>
              <w:autoSpaceDN w:val="0"/>
              <w:adjustRightInd w:val="0"/>
              <w:ind w:left="108" w:right="108"/>
              <w:rPr>
                <w:rFonts w:cs="Verdana"/>
              </w:rPr>
            </w:pPr>
            <w:r w:rsidRPr="003415C7">
              <w:rPr>
                <w:rFonts w:cs="Verdana"/>
              </w:rPr>
              <w:t>EU/1/17/1201/0</w:t>
            </w:r>
            <w:r>
              <w:rPr>
                <w:rFonts w:cs="Verdana"/>
              </w:rPr>
              <w:t>12</w:t>
            </w:r>
          </w:p>
        </w:tc>
        <w:tc>
          <w:tcPr>
            <w:tcW w:w="2038" w:type="pct"/>
            <w:tcBorders>
              <w:top w:val="nil"/>
              <w:left w:val="nil"/>
              <w:bottom w:val="nil"/>
              <w:right w:val="nil"/>
            </w:tcBorders>
            <w:shd w:val="clear" w:color="auto" w:fill="BFBFBF"/>
          </w:tcPr>
          <w:p w:rsidR="0061172A" w:rsidRPr="003415C7" w:rsidRDefault="0061172A" w:rsidP="00624DE1">
            <w:pPr>
              <w:keepLines/>
              <w:widowControl w:val="0"/>
              <w:autoSpaceDE w:val="0"/>
              <w:autoSpaceDN w:val="0"/>
              <w:adjustRightInd w:val="0"/>
              <w:ind w:left="108" w:right="108"/>
              <w:rPr>
                <w:rFonts w:cs="Verdana"/>
                <w:color w:val="000000"/>
              </w:rPr>
            </w:pPr>
            <w:r>
              <w:rPr>
                <w:rFonts w:cs="Verdana"/>
                <w:color w:val="000000"/>
              </w:rPr>
              <w:t>30</w:t>
            </w:r>
            <w:r w:rsidRPr="003415C7">
              <w:rPr>
                <w:rFonts w:cs="Verdana"/>
                <w:color w:val="000000"/>
              </w:rPr>
              <w:t>0 tablet</w:t>
            </w:r>
            <w:r>
              <w:rPr>
                <w:rFonts w:cs="Verdana"/>
                <w:color w:val="000000"/>
              </w:rPr>
              <w:t>ter</w:t>
            </w:r>
          </w:p>
        </w:tc>
      </w:tr>
      <w:tr w:rsidR="0061172A" w:rsidRPr="003415C7" w:rsidTr="0025193A">
        <w:trPr>
          <w:cantSplit/>
        </w:trPr>
        <w:tc>
          <w:tcPr>
            <w:tcW w:w="2962" w:type="pct"/>
            <w:tcBorders>
              <w:top w:val="nil"/>
              <w:left w:val="nil"/>
              <w:bottom w:val="nil"/>
              <w:right w:val="nil"/>
            </w:tcBorders>
            <w:shd w:val="clear" w:color="auto" w:fill="BFBFBF"/>
          </w:tcPr>
          <w:p w:rsidR="0061172A" w:rsidRPr="003415C7" w:rsidRDefault="0061172A" w:rsidP="00624DE1">
            <w:pPr>
              <w:keepLines/>
              <w:widowControl w:val="0"/>
              <w:autoSpaceDE w:val="0"/>
              <w:autoSpaceDN w:val="0"/>
              <w:adjustRightInd w:val="0"/>
              <w:ind w:left="108" w:right="108"/>
              <w:rPr>
                <w:rFonts w:cs="Verdana"/>
              </w:rPr>
            </w:pPr>
            <w:r w:rsidRPr="003415C7">
              <w:rPr>
                <w:rFonts w:cs="Verdana"/>
              </w:rPr>
              <w:t>EU/1/17/1201/010</w:t>
            </w:r>
          </w:p>
        </w:tc>
        <w:tc>
          <w:tcPr>
            <w:tcW w:w="2038" w:type="pct"/>
            <w:tcBorders>
              <w:top w:val="nil"/>
              <w:left w:val="nil"/>
              <w:bottom w:val="nil"/>
              <w:right w:val="nil"/>
            </w:tcBorders>
            <w:shd w:val="clear" w:color="auto" w:fill="BFBFBF"/>
          </w:tcPr>
          <w:p w:rsidR="0061172A" w:rsidRPr="003415C7" w:rsidRDefault="0061172A" w:rsidP="00624DE1">
            <w:pPr>
              <w:keepLines/>
              <w:widowControl w:val="0"/>
              <w:autoSpaceDE w:val="0"/>
              <w:autoSpaceDN w:val="0"/>
              <w:adjustRightInd w:val="0"/>
              <w:ind w:left="108" w:right="108"/>
              <w:rPr>
                <w:rFonts w:cs="Verdana"/>
              </w:rPr>
            </w:pPr>
            <w:r w:rsidRPr="003415C7">
              <w:rPr>
                <w:rFonts w:cs="Verdana"/>
                <w:color w:val="000000"/>
              </w:rPr>
              <w:t>360 tablet</w:t>
            </w:r>
            <w:r>
              <w:rPr>
                <w:rFonts w:cs="Verdana"/>
                <w:color w:val="000000"/>
              </w:rPr>
              <w:t>ter</w:t>
            </w:r>
          </w:p>
        </w:tc>
      </w:tr>
      <w:tr w:rsidR="0061172A" w:rsidRPr="003415C7" w:rsidTr="0025193A">
        <w:trPr>
          <w:cantSplit/>
        </w:trPr>
        <w:tc>
          <w:tcPr>
            <w:tcW w:w="2962" w:type="pct"/>
            <w:tcBorders>
              <w:top w:val="nil"/>
              <w:left w:val="nil"/>
              <w:bottom w:val="nil"/>
              <w:right w:val="nil"/>
            </w:tcBorders>
            <w:shd w:val="clear" w:color="auto" w:fill="BFBFBF"/>
          </w:tcPr>
          <w:p w:rsidR="0061172A" w:rsidRPr="003415C7" w:rsidRDefault="0061172A" w:rsidP="00624DE1">
            <w:pPr>
              <w:keepLines/>
              <w:widowControl w:val="0"/>
              <w:autoSpaceDE w:val="0"/>
              <w:autoSpaceDN w:val="0"/>
              <w:adjustRightInd w:val="0"/>
              <w:ind w:left="108" w:right="108"/>
              <w:rPr>
                <w:rFonts w:cs="Verdana"/>
              </w:rPr>
            </w:pPr>
            <w:r w:rsidRPr="003415C7">
              <w:rPr>
                <w:rFonts w:cs="Verdana"/>
              </w:rPr>
              <w:t>EU/1/17/1201/011</w:t>
            </w:r>
          </w:p>
        </w:tc>
        <w:tc>
          <w:tcPr>
            <w:tcW w:w="2038" w:type="pct"/>
            <w:tcBorders>
              <w:top w:val="nil"/>
              <w:left w:val="nil"/>
              <w:bottom w:val="nil"/>
              <w:right w:val="nil"/>
            </w:tcBorders>
            <w:shd w:val="clear" w:color="auto" w:fill="BFBFBF"/>
          </w:tcPr>
          <w:p w:rsidR="0061172A" w:rsidRPr="003415C7" w:rsidRDefault="0061172A" w:rsidP="00624DE1">
            <w:pPr>
              <w:keepLines/>
              <w:widowControl w:val="0"/>
              <w:autoSpaceDE w:val="0"/>
              <w:autoSpaceDN w:val="0"/>
              <w:adjustRightInd w:val="0"/>
              <w:ind w:left="108" w:right="108"/>
              <w:rPr>
                <w:rFonts w:cs="Verdana"/>
              </w:rPr>
            </w:pPr>
            <w:r w:rsidRPr="003415C7">
              <w:rPr>
                <w:rFonts w:cs="Verdana"/>
                <w:color w:val="000000"/>
              </w:rPr>
              <w:t>400 tablet</w:t>
            </w:r>
            <w:r>
              <w:rPr>
                <w:rFonts w:cs="Verdana"/>
                <w:color w:val="000000"/>
              </w:rPr>
              <w:t>ter</w:t>
            </w:r>
          </w:p>
        </w:tc>
      </w:tr>
    </w:tbl>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nb-NO"/>
        </w:rPr>
      </w:pPr>
      <w:r>
        <w:rPr>
          <w:b/>
          <w:bCs/>
          <w:szCs w:val="22"/>
          <w:lang w:val="nb-NO"/>
        </w:rPr>
        <w:t>13.</w:t>
      </w:r>
      <w:r>
        <w:rPr>
          <w:b/>
          <w:bCs/>
          <w:szCs w:val="22"/>
          <w:lang w:val="nb-NO"/>
        </w:rPr>
        <w:tab/>
        <w:t>PRODUKSJONSNUMMER</w:t>
      </w:r>
    </w:p>
    <w:p w:rsidR="003978A2" w:rsidRDefault="003978A2" w:rsidP="00624DE1">
      <w:pPr>
        <w:keepNext/>
        <w:widowControl w:val="0"/>
        <w:tabs>
          <w:tab w:val="clear" w:pos="567"/>
        </w:tabs>
        <w:spacing w:line="240" w:lineRule="auto"/>
        <w:rPr>
          <w:i/>
          <w:szCs w:val="22"/>
          <w:lang w:val="nb-NO"/>
        </w:rPr>
      </w:pPr>
    </w:p>
    <w:p w:rsidR="003978A2" w:rsidRDefault="003978A2" w:rsidP="00624DE1">
      <w:pPr>
        <w:keepNext/>
        <w:widowControl w:val="0"/>
        <w:tabs>
          <w:tab w:val="clear" w:pos="567"/>
        </w:tabs>
        <w:spacing w:line="240" w:lineRule="auto"/>
        <w:rPr>
          <w:szCs w:val="22"/>
          <w:lang w:val="nb-NO"/>
        </w:rPr>
      </w:pPr>
      <w:r>
        <w:rPr>
          <w:szCs w:val="22"/>
          <w:lang w:val="nb-NO"/>
        </w:rPr>
        <w:t>Lot</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nb-NO"/>
        </w:rPr>
      </w:pPr>
      <w:r>
        <w:rPr>
          <w:b/>
          <w:bCs/>
          <w:szCs w:val="22"/>
          <w:lang w:val="nb-NO"/>
        </w:rPr>
        <w:t>14.</w:t>
      </w:r>
      <w:r>
        <w:rPr>
          <w:b/>
          <w:bCs/>
          <w:szCs w:val="22"/>
          <w:lang w:val="nb-NO"/>
        </w:rPr>
        <w:tab/>
        <w:t>GENERELL KLASSIFIKASJON FOR UTLEVERING</w:t>
      </w:r>
    </w:p>
    <w:p w:rsidR="003978A2" w:rsidRDefault="003978A2" w:rsidP="00624DE1">
      <w:pPr>
        <w:widowControl w:val="0"/>
        <w:tabs>
          <w:tab w:val="clear" w:pos="567"/>
        </w:tabs>
        <w:spacing w:line="240" w:lineRule="auto"/>
        <w:rPr>
          <w:iCs/>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widowControl w:val="0"/>
        <w:pBdr>
          <w:top w:val="single" w:sz="4" w:space="2" w:color="auto"/>
          <w:left w:val="single" w:sz="4" w:space="4" w:color="auto"/>
          <w:bottom w:val="single" w:sz="4" w:space="1" w:color="auto"/>
          <w:right w:val="single" w:sz="4" w:space="4" w:color="auto"/>
        </w:pBdr>
        <w:tabs>
          <w:tab w:val="clear" w:pos="567"/>
        </w:tabs>
        <w:spacing w:line="240" w:lineRule="auto"/>
        <w:rPr>
          <w:szCs w:val="22"/>
          <w:lang w:val="nb-NO"/>
        </w:rPr>
      </w:pPr>
      <w:r>
        <w:rPr>
          <w:b/>
          <w:bCs/>
          <w:szCs w:val="22"/>
          <w:lang w:val="nb-NO"/>
        </w:rPr>
        <w:t>15.</w:t>
      </w:r>
      <w:r>
        <w:rPr>
          <w:b/>
          <w:bCs/>
          <w:szCs w:val="22"/>
          <w:lang w:val="nb-NO"/>
        </w:rPr>
        <w:tab/>
        <w:t>BRUKSANVISNING</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rPr>
          <w:szCs w:val="22"/>
          <w:lang w:val="nb-NO"/>
        </w:rPr>
      </w:pPr>
      <w:r>
        <w:rPr>
          <w:b/>
          <w:bCs/>
          <w:szCs w:val="22"/>
          <w:lang w:val="nb-NO"/>
        </w:rPr>
        <w:t>16.</w:t>
      </w:r>
      <w:r>
        <w:rPr>
          <w:b/>
          <w:bCs/>
          <w:szCs w:val="22"/>
          <w:lang w:val="nb-NO"/>
        </w:rPr>
        <w:tab/>
        <w:t>INFORMASJON PÅ BLINDESKRIFT</w:t>
      </w:r>
    </w:p>
    <w:p w:rsidR="003978A2" w:rsidRDefault="003978A2" w:rsidP="00624DE1">
      <w:pPr>
        <w:keepNext/>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r>
        <w:rPr>
          <w:szCs w:val="22"/>
          <w:lang w:val="nb-NO"/>
        </w:rPr>
        <w:t>Skilarence 120 mg</w:t>
      </w:r>
    </w:p>
    <w:p w:rsidR="003978A2" w:rsidRDefault="003978A2" w:rsidP="00624DE1">
      <w:pPr>
        <w:widowControl w:val="0"/>
        <w:tabs>
          <w:tab w:val="clear" w:pos="567"/>
        </w:tabs>
        <w:spacing w:line="240" w:lineRule="auto"/>
        <w:rPr>
          <w:szCs w:val="22"/>
          <w:shd w:val="clear" w:color="auto" w:fill="CCCCCC"/>
          <w:lang w:val="nb-NO"/>
        </w:rPr>
      </w:pPr>
    </w:p>
    <w:p w:rsidR="003978A2" w:rsidRDefault="003978A2" w:rsidP="00624DE1">
      <w:pPr>
        <w:rPr>
          <w:szCs w:val="22"/>
          <w:lang w:val="nb-NO"/>
        </w:rPr>
      </w:pPr>
    </w:p>
    <w:p w:rsidR="003978A2" w:rsidRDefault="003978A2" w:rsidP="00624DE1">
      <w:pPr>
        <w:keepNext/>
        <w:widowControl w:val="0"/>
        <w:pBdr>
          <w:top w:val="single" w:sz="4" w:space="1" w:color="auto"/>
          <w:left w:val="single" w:sz="4" w:space="4" w:color="auto"/>
          <w:bottom w:val="single" w:sz="4" w:space="1" w:color="auto"/>
          <w:right w:val="single" w:sz="4" w:space="4" w:color="auto"/>
        </w:pBdr>
        <w:spacing w:line="240" w:lineRule="auto"/>
        <w:rPr>
          <w:b/>
          <w:szCs w:val="22"/>
          <w:u w:val="single"/>
          <w:lang w:val="nb-NO"/>
        </w:rPr>
      </w:pPr>
      <w:r>
        <w:rPr>
          <w:b/>
          <w:szCs w:val="22"/>
          <w:lang w:val="nb-NO"/>
        </w:rPr>
        <w:t>17.</w:t>
      </w:r>
      <w:r>
        <w:rPr>
          <w:b/>
          <w:szCs w:val="22"/>
          <w:lang w:val="nb-NO"/>
        </w:rPr>
        <w:tab/>
        <w:t>SIKKERHETSANORDNING (UNIK IDENTITET) – TODIMENSJONAL STREKKODE</w:t>
      </w:r>
    </w:p>
    <w:p w:rsidR="003978A2" w:rsidRDefault="003978A2" w:rsidP="00624DE1">
      <w:pPr>
        <w:keepNext/>
        <w:widowControl w:val="0"/>
        <w:spacing w:line="240" w:lineRule="auto"/>
        <w:rPr>
          <w:szCs w:val="22"/>
          <w:lang w:val="nb-NO"/>
        </w:rPr>
      </w:pPr>
    </w:p>
    <w:p w:rsidR="003978A2" w:rsidRDefault="003978A2" w:rsidP="00624DE1">
      <w:pPr>
        <w:keepNext/>
        <w:widowControl w:val="0"/>
        <w:spacing w:line="240" w:lineRule="auto"/>
        <w:rPr>
          <w:szCs w:val="22"/>
          <w:shd w:val="pct15" w:color="auto" w:fill="FFFFFF"/>
          <w:lang w:val="nb-NO"/>
        </w:rPr>
      </w:pPr>
      <w:r>
        <w:rPr>
          <w:szCs w:val="22"/>
          <w:shd w:val="pct15" w:color="auto" w:fill="FFFFFF"/>
          <w:lang w:val="nb-NO"/>
        </w:rPr>
        <w:t>Todimensjonal strekkode, inkludert unik identitet.</w:t>
      </w:r>
    </w:p>
    <w:p w:rsidR="003978A2" w:rsidRDefault="003978A2" w:rsidP="00624DE1">
      <w:pPr>
        <w:rPr>
          <w:szCs w:val="22"/>
          <w:lang w:val="nb-NO"/>
        </w:rPr>
      </w:pPr>
    </w:p>
    <w:p w:rsidR="003978A2" w:rsidRDefault="003978A2" w:rsidP="00624DE1">
      <w:pPr>
        <w:rPr>
          <w:szCs w:val="22"/>
          <w:lang w:val="nb-NO"/>
        </w:rPr>
      </w:pPr>
    </w:p>
    <w:p w:rsidR="003978A2" w:rsidRDefault="003978A2" w:rsidP="00624DE1">
      <w:pPr>
        <w:keepNext/>
        <w:widowControl w:val="0"/>
        <w:pBdr>
          <w:top w:val="single" w:sz="4" w:space="1" w:color="auto"/>
          <w:left w:val="single" w:sz="4" w:space="4" w:color="auto"/>
          <w:bottom w:val="single" w:sz="4" w:space="1" w:color="auto"/>
          <w:right w:val="single" w:sz="4" w:space="4" w:color="auto"/>
        </w:pBdr>
        <w:spacing w:line="240" w:lineRule="auto"/>
        <w:ind w:left="567" w:hanging="567"/>
        <w:rPr>
          <w:b/>
          <w:szCs w:val="22"/>
          <w:u w:val="single"/>
          <w:lang w:val="nb-NO"/>
        </w:rPr>
      </w:pPr>
      <w:r>
        <w:rPr>
          <w:b/>
          <w:szCs w:val="22"/>
          <w:lang w:val="nb-NO"/>
        </w:rPr>
        <w:t>18.</w:t>
      </w:r>
      <w:r>
        <w:rPr>
          <w:b/>
          <w:szCs w:val="22"/>
          <w:lang w:val="nb-NO"/>
        </w:rPr>
        <w:tab/>
        <w:t xml:space="preserve">SIKKERHETSANORDNING (UNIK IDENTITET) – I ET FORMAT LESBART FOR MENNESKER </w:t>
      </w:r>
    </w:p>
    <w:p w:rsidR="003978A2" w:rsidRDefault="003978A2" w:rsidP="00624DE1">
      <w:pPr>
        <w:keepNext/>
        <w:widowControl w:val="0"/>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r>
        <w:rPr>
          <w:szCs w:val="22"/>
          <w:lang w:val="nb-NO"/>
        </w:rPr>
        <w:t>PC</w:t>
      </w:r>
    </w:p>
    <w:p w:rsidR="003978A2" w:rsidRDefault="003978A2" w:rsidP="00624DE1">
      <w:pPr>
        <w:widowControl w:val="0"/>
        <w:tabs>
          <w:tab w:val="clear" w:pos="567"/>
        </w:tabs>
        <w:spacing w:line="240" w:lineRule="auto"/>
        <w:rPr>
          <w:szCs w:val="22"/>
          <w:lang w:val="nb-NO"/>
        </w:rPr>
      </w:pPr>
      <w:r>
        <w:rPr>
          <w:szCs w:val="22"/>
          <w:lang w:val="nb-NO"/>
        </w:rPr>
        <w:t>SN</w:t>
      </w:r>
    </w:p>
    <w:p w:rsidR="003978A2" w:rsidRDefault="003978A2" w:rsidP="00624DE1">
      <w:pPr>
        <w:widowControl w:val="0"/>
        <w:tabs>
          <w:tab w:val="clear" w:pos="567"/>
        </w:tabs>
        <w:spacing w:line="240" w:lineRule="auto"/>
        <w:rPr>
          <w:szCs w:val="22"/>
          <w:lang w:val="nb-NO"/>
        </w:rPr>
      </w:pPr>
      <w:r>
        <w:rPr>
          <w:szCs w:val="22"/>
          <w:lang w:val="nb-NO"/>
        </w:rPr>
        <w:t>NN</w:t>
      </w:r>
    </w:p>
    <w:p w:rsidR="003978A2" w:rsidRDefault="003978A2" w:rsidP="00624DE1">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nb-NO"/>
        </w:rPr>
      </w:pPr>
      <w:r>
        <w:rPr>
          <w:szCs w:val="22"/>
          <w:shd w:val="clear" w:color="auto" w:fill="CCCCCC"/>
          <w:lang w:val="nb-NO"/>
        </w:rPr>
        <w:br w:type="page"/>
      </w:r>
      <w:r>
        <w:rPr>
          <w:b/>
          <w:bCs/>
          <w:szCs w:val="22"/>
          <w:lang w:val="nb-NO"/>
        </w:rPr>
        <w:t>MINSTEKRAV TIL OPPLYSNINGER SOM SKAL ANGIS PÅ GJENNOMTRYKKSPAKNINGER (BLISTER)</w:t>
      </w:r>
    </w:p>
    <w:p w:rsidR="003978A2" w:rsidRDefault="003978A2" w:rsidP="00624DE1">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nb-NO"/>
        </w:rPr>
      </w:pPr>
    </w:p>
    <w:p w:rsidR="003978A2" w:rsidRDefault="003978A2" w:rsidP="00624DE1">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nb-NO"/>
        </w:rPr>
      </w:pPr>
      <w:r>
        <w:rPr>
          <w:b/>
          <w:bCs/>
          <w:szCs w:val="22"/>
          <w:lang w:val="nb-NO"/>
        </w:rPr>
        <w:t>BLISTERPAKNING – SKILARENCE 120 mg ENTEROTABLETTER</w:t>
      </w:r>
    </w:p>
    <w:p w:rsidR="003978A2" w:rsidRDefault="003978A2" w:rsidP="00624DE1">
      <w:pPr>
        <w:keepNext/>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p>
    <w:p w:rsidR="003978A2" w:rsidRDefault="003978A2" w:rsidP="00624DE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nb-NO"/>
        </w:rPr>
      </w:pPr>
      <w:r>
        <w:rPr>
          <w:b/>
          <w:bCs/>
          <w:szCs w:val="22"/>
          <w:lang w:val="nb-NO"/>
        </w:rPr>
        <w:t>1.</w:t>
      </w:r>
      <w:r>
        <w:rPr>
          <w:b/>
          <w:bCs/>
          <w:szCs w:val="22"/>
          <w:lang w:val="nb-NO"/>
        </w:rPr>
        <w:tab/>
        <w:t>LEGEMIDLETS NAVN</w:t>
      </w:r>
    </w:p>
    <w:p w:rsidR="003978A2" w:rsidRDefault="003978A2" w:rsidP="00624DE1">
      <w:pPr>
        <w:keepNext/>
        <w:widowControl w:val="0"/>
        <w:tabs>
          <w:tab w:val="clear" w:pos="567"/>
        </w:tabs>
        <w:spacing w:line="240" w:lineRule="auto"/>
        <w:rPr>
          <w:i/>
          <w:szCs w:val="22"/>
          <w:lang w:val="nb-NO"/>
        </w:rPr>
      </w:pPr>
    </w:p>
    <w:p w:rsidR="003978A2" w:rsidRDefault="003978A2" w:rsidP="00624DE1">
      <w:pPr>
        <w:keepNext/>
        <w:widowControl w:val="0"/>
        <w:tabs>
          <w:tab w:val="clear" w:pos="567"/>
        </w:tabs>
        <w:spacing w:line="240" w:lineRule="auto"/>
        <w:rPr>
          <w:szCs w:val="22"/>
          <w:lang w:val="nb-NO"/>
        </w:rPr>
      </w:pPr>
      <w:r>
        <w:rPr>
          <w:szCs w:val="22"/>
          <w:lang w:val="nb-NO"/>
        </w:rPr>
        <w:t>Skilarence 120 mg enterotabletter</w:t>
      </w:r>
    </w:p>
    <w:p w:rsidR="003978A2" w:rsidRDefault="003978A2" w:rsidP="00624DE1">
      <w:pPr>
        <w:widowControl w:val="0"/>
        <w:tabs>
          <w:tab w:val="clear" w:pos="567"/>
        </w:tabs>
        <w:spacing w:line="240" w:lineRule="auto"/>
        <w:rPr>
          <w:szCs w:val="22"/>
          <w:lang w:val="nb-NO"/>
        </w:rPr>
      </w:pPr>
      <w:r>
        <w:rPr>
          <w:szCs w:val="22"/>
          <w:lang w:val="nb-NO"/>
        </w:rPr>
        <w:t>dimetylfumarat</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nb-NO"/>
        </w:rPr>
      </w:pPr>
      <w:r>
        <w:rPr>
          <w:b/>
          <w:bCs/>
          <w:szCs w:val="22"/>
          <w:lang w:val="nb-NO"/>
        </w:rPr>
        <w:t>2.</w:t>
      </w:r>
      <w:r>
        <w:rPr>
          <w:b/>
          <w:bCs/>
          <w:szCs w:val="22"/>
          <w:lang w:val="nb-NO"/>
        </w:rPr>
        <w:tab/>
        <w:t>NAVN PÅ INNEHAVEREN AV MARKEDSFØRINGSTILLATELSEN</w:t>
      </w:r>
    </w:p>
    <w:p w:rsidR="003978A2" w:rsidRDefault="003978A2" w:rsidP="00624DE1">
      <w:pPr>
        <w:keepNext/>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ind w:right="-2"/>
        <w:rPr>
          <w:szCs w:val="22"/>
          <w:lang w:val="nb-NO"/>
        </w:rPr>
      </w:pPr>
      <w:r>
        <w:rPr>
          <w:szCs w:val="22"/>
          <w:lang w:val="nb-NO"/>
        </w:rPr>
        <w:t>Almirall</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rPr>
          <w:b/>
          <w:szCs w:val="22"/>
          <w:lang w:val="nb-NO"/>
        </w:rPr>
      </w:pPr>
      <w:r>
        <w:rPr>
          <w:b/>
          <w:bCs/>
          <w:szCs w:val="22"/>
          <w:lang w:val="nb-NO"/>
        </w:rPr>
        <w:t>3.</w:t>
      </w:r>
      <w:r>
        <w:rPr>
          <w:b/>
          <w:bCs/>
          <w:szCs w:val="22"/>
          <w:lang w:val="nb-NO"/>
        </w:rPr>
        <w:tab/>
        <w:t>UTLØPSDATO</w:t>
      </w:r>
    </w:p>
    <w:p w:rsidR="003978A2" w:rsidRDefault="003978A2" w:rsidP="00624DE1">
      <w:pPr>
        <w:keepNext/>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r>
        <w:rPr>
          <w:szCs w:val="22"/>
          <w:lang w:val="nb-NO"/>
        </w:rPr>
        <w:t>EXP</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nb-NO"/>
        </w:rPr>
      </w:pPr>
      <w:r>
        <w:rPr>
          <w:b/>
          <w:bCs/>
          <w:szCs w:val="22"/>
          <w:lang w:val="nb-NO"/>
        </w:rPr>
        <w:t>4.</w:t>
      </w:r>
      <w:r>
        <w:rPr>
          <w:b/>
          <w:bCs/>
          <w:szCs w:val="22"/>
          <w:lang w:val="nb-NO"/>
        </w:rPr>
        <w:tab/>
        <w:t>PRODUKSJONSNUMMER</w:t>
      </w:r>
    </w:p>
    <w:p w:rsidR="003978A2" w:rsidRDefault="003978A2" w:rsidP="00624DE1">
      <w:pPr>
        <w:keepNext/>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r>
        <w:rPr>
          <w:szCs w:val="22"/>
          <w:lang w:val="nb-NO"/>
        </w:rPr>
        <w:t>Lot</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nb-NO"/>
        </w:rPr>
      </w:pPr>
      <w:r>
        <w:rPr>
          <w:b/>
          <w:bCs/>
          <w:szCs w:val="22"/>
          <w:lang w:val="nb-NO"/>
        </w:rPr>
        <w:t>5.</w:t>
      </w:r>
      <w:r>
        <w:rPr>
          <w:b/>
          <w:bCs/>
          <w:szCs w:val="22"/>
          <w:lang w:val="nb-NO"/>
        </w:rPr>
        <w:tab/>
        <w:t>ANNET</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ind w:right="113"/>
        <w:rPr>
          <w:szCs w:val="22"/>
          <w:lang w:val="nb-NO"/>
        </w:rPr>
      </w:pPr>
    </w:p>
    <w:p w:rsidR="00297CFA" w:rsidRDefault="003978A2" w:rsidP="00624DE1">
      <w:pPr>
        <w:suppressAutoHyphens/>
        <w:jc w:val="both"/>
        <w:rPr>
          <w:szCs w:val="22"/>
        </w:rPr>
      </w:pPr>
      <w:r>
        <w:rPr>
          <w:b/>
          <w:szCs w:val="22"/>
          <w:lang w:val="nb-NO"/>
        </w:rPr>
        <w:br w:type="page"/>
      </w:r>
    </w:p>
    <w:p w:rsidR="00297CFA" w:rsidRDefault="00297CFA" w:rsidP="00624DE1">
      <w:pPr>
        <w:suppressAutoHyphens/>
        <w:rPr>
          <w:szCs w:val="22"/>
        </w:rPr>
      </w:pPr>
    </w:p>
    <w:p w:rsidR="00297CFA" w:rsidRDefault="00297CFA" w:rsidP="00624DE1">
      <w:pPr>
        <w:suppressAutoHyphens/>
        <w:rPr>
          <w:szCs w:val="22"/>
        </w:rPr>
      </w:pPr>
    </w:p>
    <w:p w:rsidR="00297CFA" w:rsidRDefault="00297CFA" w:rsidP="00624DE1">
      <w:pPr>
        <w:suppressAutoHyphens/>
        <w:rPr>
          <w:szCs w:val="22"/>
        </w:rPr>
      </w:pPr>
    </w:p>
    <w:p w:rsidR="00297CFA" w:rsidRDefault="00297CFA" w:rsidP="00624DE1">
      <w:pPr>
        <w:suppressAutoHyphens/>
        <w:rPr>
          <w:szCs w:val="22"/>
        </w:rPr>
      </w:pPr>
    </w:p>
    <w:p w:rsidR="00297CFA" w:rsidRDefault="00297CFA" w:rsidP="00624DE1">
      <w:pPr>
        <w:suppressAutoHyphens/>
        <w:rPr>
          <w:szCs w:val="22"/>
        </w:rPr>
      </w:pPr>
    </w:p>
    <w:p w:rsidR="00297CFA" w:rsidRDefault="00297CFA" w:rsidP="00624DE1">
      <w:pPr>
        <w:suppressAutoHyphens/>
        <w:rPr>
          <w:szCs w:val="22"/>
        </w:rPr>
      </w:pPr>
    </w:p>
    <w:p w:rsidR="00297CFA" w:rsidRDefault="00297CFA" w:rsidP="00624DE1">
      <w:pPr>
        <w:suppressAutoHyphens/>
        <w:rPr>
          <w:szCs w:val="22"/>
        </w:rPr>
      </w:pPr>
    </w:p>
    <w:p w:rsidR="00297CFA" w:rsidRDefault="00297CFA" w:rsidP="00624DE1">
      <w:pPr>
        <w:suppressAutoHyphens/>
        <w:rPr>
          <w:szCs w:val="22"/>
        </w:rPr>
      </w:pPr>
    </w:p>
    <w:p w:rsidR="00297CFA" w:rsidRDefault="00297CFA" w:rsidP="00624DE1">
      <w:pPr>
        <w:suppressAutoHyphens/>
        <w:rPr>
          <w:szCs w:val="22"/>
        </w:rPr>
      </w:pPr>
    </w:p>
    <w:p w:rsidR="00297CFA" w:rsidRDefault="00297CFA" w:rsidP="00624DE1">
      <w:pPr>
        <w:suppressAutoHyphens/>
        <w:rPr>
          <w:szCs w:val="22"/>
        </w:rPr>
      </w:pPr>
    </w:p>
    <w:p w:rsidR="00297CFA" w:rsidRDefault="00297CFA" w:rsidP="00624DE1">
      <w:pPr>
        <w:suppressAutoHyphens/>
        <w:rPr>
          <w:szCs w:val="22"/>
        </w:rPr>
      </w:pPr>
    </w:p>
    <w:p w:rsidR="00297CFA" w:rsidRDefault="00297CFA" w:rsidP="00624DE1">
      <w:pPr>
        <w:suppressAutoHyphens/>
        <w:rPr>
          <w:szCs w:val="22"/>
        </w:rPr>
      </w:pPr>
    </w:p>
    <w:p w:rsidR="00297CFA" w:rsidRDefault="00297CFA" w:rsidP="00624DE1">
      <w:pPr>
        <w:rPr>
          <w:szCs w:val="22"/>
        </w:rPr>
      </w:pPr>
    </w:p>
    <w:p w:rsidR="00297CFA" w:rsidRDefault="00297CFA" w:rsidP="00624DE1">
      <w:pPr>
        <w:suppressAutoHyphens/>
        <w:rPr>
          <w:szCs w:val="22"/>
        </w:rPr>
      </w:pPr>
    </w:p>
    <w:p w:rsidR="00297CFA" w:rsidRDefault="00297CFA" w:rsidP="00624DE1">
      <w:pPr>
        <w:suppressAutoHyphens/>
        <w:rPr>
          <w:szCs w:val="22"/>
        </w:rPr>
      </w:pPr>
    </w:p>
    <w:p w:rsidR="00297CFA" w:rsidRDefault="00297CFA" w:rsidP="00624DE1">
      <w:pPr>
        <w:suppressAutoHyphens/>
        <w:rPr>
          <w:szCs w:val="22"/>
        </w:rPr>
      </w:pPr>
    </w:p>
    <w:p w:rsidR="00297CFA" w:rsidRDefault="00297CFA" w:rsidP="00624DE1">
      <w:pPr>
        <w:suppressAutoHyphens/>
        <w:rPr>
          <w:szCs w:val="22"/>
        </w:rPr>
      </w:pPr>
    </w:p>
    <w:p w:rsidR="00297CFA" w:rsidRDefault="00297CFA" w:rsidP="00624DE1">
      <w:pPr>
        <w:suppressAutoHyphens/>
        <w:rPr>
          <w:szCs w:val="22"/>
        </w:rPr>
      </w:pPr>
    </w:p>
    <w:p w:rsidR="00297CFA" w:rsidRDefault="00297CFA" w:rsidP="00624DE1">
      <w:pPr>
        <w:suppressAutoHyphens/>
        <w:rPr>
          <w:szCs w:val="22"/>
        </w:rPr>
      </w:pPr>
    </w:p>
    <w:p w:rsidR="00297CFA" w:rsidRDefault="00297CFA" w:rsidP="00624DE1">
      <w:pPr>
        <w:suppressAutoHyphens/>
        <w:rPr>
          <w:szCs w:val="22"/>
        </w:rPr>
      </w:pPr>
    </w:p>
    <w:p w:rsidR="00297CFA" w:rsidRDefault="00297CFA" w:rsidP="00624DE1">
      <w:pPr>
        <w:suppressAutoHyphens/>
        <w:rPr>
          <w:szCs w:val="22"/>
        </w:rPr>
      </w:pPr>
    </w:p>
    <w:p w:rsidR="003978A2" w:rsidRDefault="003978A2" w:rsidP="00624DE1">
      <w:pPr>
        <w:widowControl w:val="0"/>
        <w:tabs>
          <w:tab w:val="clear" w:pos="567"/>
        </w:tabs>
        <w:spacing w:line="240" w:lineRule="auto"/>
        <w:rPr>
          <w:szCs w:val="22"/>
          <w:lang w:val="nb-NO"/>
        </w:rPr>
      </w:pPr>
    </w:p>
    <w:p w:rsidR="003978A2" w:rsidRDefault="003978A2">
      <w:pPr>
        <w:pStyle w:val="QRDBookmark"/>
        <w:widowControl w:val="0"/>
        <w:rPr>
          <w:bCs/>
          <w:lang w:val="nb-NO"/>
        </w:rPr>
      </w:pPr>
      <w:r>
        <w:rPr>
          <w:bCs/>
          <w:lang w:val="nb-NO"/>
        </w:rPr>
        <w:t>B. PAKNINGSVEDLEGG</w:t>
      </w:r>
    </w:p>
    <w:p w:rsidR="00297CFA" w:rsidRDefault="00297CFA" w:rsidP="00624DE1">
      <w:pPr>
        <w:pStyle w:val="QRDBookmark"/>
        <w:widowControl w:val="0"/>
        <w:outlineLvl w:val="9"/>
        <w:rPr>
          <w:lang w:val="nb-NO"/>
        </w:rPr>
      </w:pPr>
    </w:p>
    <w:p w:rsidR="003978A2" w:rsidRDefault="003978A2" w:rsidP="00624DE1">
      <w:pPr>
        <w:widowControl w:val="0"/>
        <w:tabs>
          <w:tab w:val="clear" w:pos="567"/>
        </w:tabs>
        <w:spacing w:line="240" w:lineRule="auto"/>
        <w:jc w:val="center"/>
        <w:rPr>
          <w:szCs w:val="22"/>
          <w:lang w:val="nb-NO"/>
        </w:rPr>
      </w:pPr>
      <w:r>
        <w:rPr>
          <w:szCs w:val="22"/>
          <w:lang w:val="nb-NO"/>
        </w:rPr>
        <w:br w:type="page"/>
      </w:r>
      <w:r>
        <w:rPr>
          <w:b/>
          <w:bCs/>
          <w:szCs w:val="22"/>
          <w:lang w:val="nb-NO"/>
        </w:rPr>
        <w:t>Pakningsvedlegg: Informasjon til pasienten</w:t>
      </w:r>
    </w:p>
    <w:p w:rsidR="003978A2" w:rsidRDefault="003978A2">
      <w:pPr>
        <w:widowControl w:val="0"/>
        <w:shd w:val="clear" w:color="auto" w:fill="FFFFFF"/>
        <w:tabs>
          <w:tab w:val="clear" w:pos="567"/>
        </w:tabs>
        <w:spacing w:line="240" w:lineRule="auto"/>
        <w:jc w:val="center"/>
        <w:rPr>
          <w:szCs w:val="22"/>
          <w:lang w:val="nb-NO"/>
        </w:rPr>
      </w:pPr>
    </w:p>
    <w:p w:rsidR="003978A2" w:rsidRDefault="003978A2" w:rsidP="00624DE1">
      <w:pPr>
        <w:widowControl w:val="0"/>
        <w:tabs>
          <w:tab w:val="clear" w:pos="567"/>
          <w:tab w:val="left" w:pos="993"/>
        </w:tabs>
        <w:spacing w:line="240" w:lineRule="auto"/>
        <w:jc w:val="center"/>
        <w:rPr>
          <w:b/>
          <w:szCs w:val="22"/>
          <w:lang w:val="nb-NO"/>
        </w:rPr>
      </w:pPr>
      <w:r>
        <w:rPr>
          <w:b/>
          <w:bCs/>
          <w:szCs w:val="22"/>
          <w:lang w:val="nb-NO"/>
        </w:rPr>
        <w:t>Skilarence 30 mg enterotabletter</w:t>
      </w:r>
    </w:p>
    <w:p w:rsidR="003978A2" w:rsidRDefault="003978A2" w:rsidP="00624DE1">
      <w:pPr>
        <w:widowControl w:val="0"/>
        <w:tabs>
          <w:tab w:val="clear" w:pos="567"/>
        </w:tabs>
        <w:spacing w:line="240" w:lineRule="auto"/>
        <w:jc w:val="center"/>
        <w:rPr>
          <w:szCs w:val="22"/>
          <w:lang w:val="nb-NO"/>
        </w:rPr>
      </w:pPr>
      <w:r>
        <w:rPr>
          <w:szCs w:val="22"/>
          <w:lang w:val="nb-NO"/>
        </w:rPr>
        <w:t>dimetylfumarat</w:t>
      </w:r>
    </w:p>
    <w:p w:rsidR="003978A2" w:rsidRDefault="003978A2" w:rsidP="00624DE1">
      <w:pPr>
        <w:widowControl w:val="0"/>
        <w:tabs>
          <w:tab w:val="clear" w:pos="567"/>
        </w:tabs>
        <w:spacing w:line="240" w:lineRule="auto"/>
        <w:jc w:val="center"/>
        <w:rPr>
          <w:szCs w:val="22"/>
          <w:lang w:val="nb-NO"/>
        </w:rPr>
      </w:pPr>
    </w:p>
    <w:p w:rsidR="003978A2" w:rsidRDefault="003978A2" w:rsidP="00624DE1">
      <w:pPr>
        <w:widowControl w:val="0"/>
        <w:tabs>
          <w:tab w:val="clear" w:pos="567"/>
        </w:tabs>
        <w:spacing w:line="240" w:lineRule="auto"/>
        <w:jc w:val="center"/>
        <w:rPr>
          <w:szCs w:val="22"/>
          <w:lang w:val="nb-NO"/>
        </w:rPr>
      </w:pPr>
    </w:p>
    <w:p w:rsidR="003978A2" w:rsidRDefault="003978A2" w:rsidP="00624DE1">
      <w:pPr>
        <w:keepNext/>
        <w:widowControl w:val="0"/>
        <w:tabs>
          <w:tab w:val="clear" w:pos="567"/>
        </w:tabs>
        <w:suppressAutoHyphens/>
        <w:spacing w:line="240" w:lineRule="auto"/>
        <w:rPr>
          <w:szCs w:val="22"/>
          <w:lang w:val="nb-NO"/>
        </w:rPr>
      </w:pPr>
      <w:r>
        <w:rPr>
          <w:b/>
          <w:bCs/>
          <w:szCs w:val="22"/>
          <w:lang w:val="nb-NO"/>
        </w:rPr>
        <w:t>Les nøye gjennom dette pakningsvedlegget før du begynner å bruke dette legemidlet. Det inneholder informasjon som er viktig for deg.</w:t>
      </w:r>
    </w:p>
    <w:p w:rsidR="003978A2" w:rsidRDefault="003978A2" w:rsidP="00624DE1">
      <w:pPr>
        <w:keepNext/>
        <w:widowControl w:val="0"/>
        <w:tabs>
          <w:tab w:val="clear" w:pos="567"/>
        </w:tabs>
        <w:spacing w:line="240" w:lineRule="auto"/>
        <w:ind w:left="567" w:right="-2" w:hanging="567"/>
        <w:rPr>
          <w:szCs w:val="22"/>
          <w:lang w:val="nb-NO"/>
        </w:rPr>
      </w:pPr>
      <w:r>
        <w:rPr>
          <w:szCs w:val="22"/>
          <w:lang w:val="nb-NO"/>
        </w:rPr>
        <w:t>-</w:t>
      </w:r>
      <w:r>
        <w:rPr>
          <w:szCs w:val="22"/>
          <w:lang w:val="nb-NO"/>
        </w:rPr>
        <w:tab/>
        <w:t>Ta vare på dette pakningsvedlegget. Du kan få behov for å lese det igjen.</w:t>
      </w:r>
    </w:p>
    <w:p w:rsidR="003978A2" w:rsidRDefault="003978A2" w:rsidP="00624DE1">
      <w:pPr>
        <w:widowControl w:val="0"/>
        <w:tabs>
          <w:tab w:val="clear" w:pos="567"/>
        </w:tabs>
        <w:spacing w:line="240" w:lineRule="auto"/>
        <w:ind w:left="567" w:right="-2" w:hanging="567"/>
        <w:rPr>
          <w:szCs w:val="22"/>
          <w:lang w:val="nb-NO"/>
        </w:rPr>
      </w:pPr>
      <w:r>
        <w:rPr>
          <w:szCs w:val="22"/>
          <w:lang w:val="nb-NO"/>
        </w:rPr>
        <w:t>-</w:t>
      </w:r>
      <w:r>
        <w:rPr>
          <w:szCs w:val="22"/>
          <w:lang w:val="nb-NO"/>
        </w:rPr>
        <w:tab/>
        <w:t xml:space="preserve">Hvis du har ytterligere spørsmål, kontakt lege eller apotek. </w:t>
      </w:r>
    </w:p>
    <w:p w:rsidR="003978A2" w:rsidRDefault="003978A2" w:rsidP="00624DE1">
      <w:pPr>
        <w:widowControl w:val="0"/>
        <w:tabs>
          <w:tab w:val="clear" w:pos="567"/>
        </w:tabs>
        <w:spacing w:line="240" w:lineRule="auto"/>
        <w:ind w:left="567" w:right="-2" w:hanging="567"/>
        <w:rPr>
          <w:szCs w:val="22"/>
          <w:lang w:val="nb-NO"/>
        </w:rPr>
      </w:pPr>
      <w:r>
        <w:rPr>
          <w:szCs w:val="22"/>
          <w:lang w:val="nb-NO"/>
        </w:rPr>
        <w:t>-</w:t>
      </w:r>
      <w:r>
        <w:rPr>
          <w:szCs w:val="22"/>
          <w:lang w:val="nb-NO"/>
        </w:rPr>
        <w:tab/>
        <w:t>Dette legemidlet er skrevet ut kun til deg. Ikke gi det videre til andre. Det kan skade dem, selv om de har symptomer på sykdom som ligner dine.</w:t>
      </w:r>
    </w:p>
    <w:p w:rsidR="003978A2" w:rsidRDefault="003978A2" w:rsidP="00624DE1">
      <w:pPr>
        <w:widowControl w:val="0"/>
        <w:tabs>
          <w:tab w:val="clear" w:pos="567"/>
        </w:tabs>
        <w:spacing w:line="240" w:lineRule="auto"/>
        <w:ind w:left="567" w:hanging="567"/>
        <w:rPr>
          <w:szCs w:val="22"/>
          <w:lang w:val="nb-NO"/>
        </w:rPr>
      </w:pPr>
      <w:r>
        <w:rPr>
          <w:szCs w:val="22"/>
          <w:lang w:val="nb-NO"/>
        </w:rPr>
        <w:t>-</w:t>
      </w:r>
      <w:r>
        <w:rPr>
          <w:szCs w:val="22"/>
          <w:lang w:val="nb-NO"/>
        </w:rPr>
        <w:tab/>
        <w:t xml:space="preserve">Kontakt lege eller apotek dersom du opplever bivirkninger, inkludert mulige bivirkninger som ikke er nevnt i dette pakningsvedlegget. Se </w:t>
      </w:r>
      <w:r w:rsidR="008E2985">
        <w:rPr>
          <w:szCs w:val="22"/>
          <w:lang w:val="nb-NO"/>
        </w:rPr>
        <w:t>avsnitt </w:t>
      </w:r>
      <w:r>
        <w:rPr>
          <w:szCs w:val="22"/>
          <w:lang w:val="nb-NO"/>
        </w:rPr>
        <w:t>4.</w:t>
      </w:r>
    </w:p>
    <w:p w:rsidR="003978A2" w:rsidRDefault="003978A2" w:rsidP="00624DE1">
      <w:pPr>
        <w:widowControl w:val="0"/>
        <w:tabs>
          <w:tab w:val="clear" w:pos="567"/>
        </w:tabs>
        <w:spacing w:line="240" w:lineRule="auto"/>
        <w:ind w:right="-2"/>
        <w:rPr>
          <w:szCs w:val="22"/>
          <w:lang w:val="nb-NO"/>
        </w:rPr>
      </w:pPr>
    </w:p>
    <w:p w:rsidR="003978A2" w:rsidRDefault="003978A2" w:rsidP="00624DE1">
      <w:pPr>
        <w:keepNext/>
        <w:widowControl w:val="0"/>
        <w:tabs>
          <w:tab w:val="clear" w:pos="567"/>
        </w:tabs>
        <w:spacing w:line="240" w:lineRule="auto"/>
        <w:ind w:right="-2"/>
        <w:rPr>
          <w:b/>
          <w:szCs w:val="22"/>
          <w:lang w:val="nb-NO"/>
        </w:rPr>
      </w:pPr>
      <w:r>
        <w:rPr>
          <w:b/>
          <w:bCs/>
          <w:szCs w:val="22"/>
          <w:lang w:val="nb-NO"/>
        </w:rPr>
        <w:t>I dette pakningsvedlegget finner du informasjon om:</w:t>
      </w:r>
    </w:p>
    <w:p w:rsidR="003978A2" w:rsidRDefault="003978A2" w:rsidP="00624DE1">
      <w:pPr>
        <w:keepNext/>
        <w:widowControl w:val="0"/>
        <w:tabs>
          <w:tab w:val="clear" w:pos="567"/>
          <w:tab w:val="left" w:pos="426"/>
        </w:tabs>
        <w:spacing w:line="240" w:lineRule="auto"/>
        <w:ind w:right="-29"/>
        <w:rPr>
          <w:szCs w:val="22"/>
          <w:lang w:val="nb-NO"/>
        </w:rPr>
      </w:pPr>
      <w:r>
        <w:rPr>
          <w:szCs w:val="22"/>
          <w:lang w:val="nb-NO"/>
        </w:rPr>
        <w:t>1.</w:t>
      </w:r>
      <w:r>
        <w:rPr>
          <w:szCs w:val="22"/>
          <w:lang w:val="nb-NO"/>
        </w:rPr>
        <w:tab/>
        <w:t>Hva Skilarence er og hva det brukes mot</w:t>
      </w:r>
    </w:p>
    <w:p w:rsidR="003978A2" w:rsidRDefault="003978A2" w:rsidP="00624DE1">
      <w:pPr>
        <w:widowControl w:val="0"/>
        <w:tabs>
          <w:tab w:val="clear" w:pos="567"/>
          <w:tab w:val="left" w:pos="426"/>
        </w:tabs>
        <w:spacing w:line="240" w:lineRule="auto"/>
        <w:ind w:right="-29"/>
        <w:rPr>
          <w:szCs w:val="22"/>
          <w:lang w:val="nb-NO"/>
        </w:rPr>
      </w:pPr>
      <w:r>
        <w:rPr>
          <w:szCs w:val="22"/>
          <w:lang w:val="nb-NO"/>
        </w:rPr>
        <w:t>2.</w:t>
      </w:r>
      <w:r>
        <w:rPr>
          <w:szCs w:val="22"/>
          <w:lang w:val="nb-NO"/>
        </w:rPr>
        <w:tab/>
        <w:t>Hva du må vite før du bruker Skilarence</w:t>
      </w:r>
    </w:p>
    <w:p w:rsidR="003978A2" w:rsidRDefault="003978A2" w:rsidP="00624DE1">
      <w:pPr>
        <w:widowControl w:val="0"/>
        <w:tabs>
          <w:tab w:val="clear" w:pos="567"/>
          <w:tab w:val="left" w:pos="426"/>
        </w:tabs>
        <w:spacing w:line="240" w:lineRule="auto"/>
        <w:ind w:right="-29"/>
        <w:rPr>
          <w:szCs w:val="22"/>
          <w:lang w:val="nb-NO"/>
        </w:rPr>
      </w:pPr>
      <w:r>
        <w:rPr>
          <w:szCs w:val="22"/>
          <w:lang w:val="nb-NO"/>
        </w:rPr>
        <w:t>3.</w:t>
      </w:r>
      <w:r>
        <w:rPr>
          <w:szCs w:val="22"/>
          <w:lang w:val="nb-NO"/>
        </w:rPr>
        <w:tab/>
        <w:t>Hvordan du bruker Skilarence</w:t>
      </w:r>
    </w:p>
    <w:p w:rsidR="003978A2" w:rsidRDefault="003978A2" w:rsidP="00624DE1">
      <w:pPr>
        <w:widowControl w:val="0"/>
        <w:tabs>
          <w:tab w:val="clear" w:pos="567"/>
          <w:tab w:val="left" w:pos="426"/>
        </w:tabs>
        <w:spacing w:line="240" w:lineRule="auto"/>
        <w:ind w:right="-29"/>
        <w:rPr>
          <w:szCs w:val="22"/>
          <w:lang w:val="nb-NO"/>
        </w:rPr>
      </w:pPr>
      <w:r>
        <w:rPr>
          <w:szCs w:val="22"/>
          <w:lang w:val="nb-NO"/>
        </w:rPr>
        <w:t>4.</w:t>
      </w:r>
      <w:r>
        <w:rPr>
          <w:szCs w:val="22"/>
          <w:lang w:val="nb-NO"/>
        </w:rPr>
        <w:tab/>
        <w:t>Mulige bivirkninger</w:t>
      </w:r>
    </w:p>
    <w:p w:rsidR="003978A2" w:rsidRDefault="003978A2" w:rsidP="00624DE1">
      <w:pPr>
        <w:widowControl w:val="0"/>
        <w:tabs>
          <w:tab w:val="clear" w:pos="567"/>
          <w:tab w:val="left" w:pos="426"/>
        </w:tabs>
        <w:spacing w:line="240" w:lineRule="auto"/>
        <w:ind w:right="-29"/>
        <w:rPr>
          <w:szCs w:val="22"/>
          <w:lang w:val="nb-NO"/>
        </w:rPr>
      </w:pPr>
      <w:r>
        <w:rPr>
          <w:szCs w:val="22"/>
          <w:lang w:val="nb-NO"/>
        </w:rPr>
        <w:t>5.</w:t>
      </w:r>
      <w:r>
        <w:rPr>
          <w:szCs w:val="22"/>
          <w:lang w:val="nb-NO"/>
        </w:rPr>
        <w:tab/>
        <w:t>Hvordan du oppbevarer Skilarence</w:t>
      </w:r>
    </w:p>
    <w:p w:rsidR="003978A2" w:rsidRDefault="003978A2" w:rsidP="00624DE1">
      <w:pPr>
        <w:widowControl w:val="0"/>
        <w:tabs>
          <w:tab w:val="clear" w:pos="567"/>
          <w:tab w:val="left" w:pos="426"/>
        </w:tabs>
        <w:spacing w:line="240" w:lineRule="auto"/>
        <w:ind w:right="-29"/>
        <w:rPr>
          <w:szCs w:val="22"/>
          <w:lang w:val="nb-NO"/>
        </w:rPr>
      </w:pPr>
      <w:r>
        <w:rPr>
          <w:szCs w:val="22"/>
          <w:lang w:val="nb-NO"/>
        </w:rPr>
        <w:t>6.</w:t>
      </w:r>
      <w:r>
        <w:rPr>
          <w:szCs w:val="22"/>
          <w:lang w:val="nb-NO"/>
        </w:rPr>
        <w:tab/>
        <w:t>Innholdet i pakningen og ytterligere informasjon</w:t>
      </w:r>
    </w:p>
    <w:p w:rsidR="003978A2" w:rsidRDefault="003978A2" w:rsidP="00624DE1">
      <w:pPr>
        <w:widowControl w:val="0"/>
        <w:tabs>
          <w:tab w:val="clear" w:pos="567"/>
        </w:tabs>
        <w:spacing w:line="240" w:lineRule="auto"/>
        <w:ind w:right="-2"/>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b/>
          <w:szCs w:val="22"/>
          <w:lang w:val="nb-NO"/>
        </w:rPr>
      </w:pPr>
      <w:r>
        <w:rPr>
          <w:b/>
          <w:bCs/>
          <w:szCs w:val="22"/>
          <w:lang w:val="nb-NO"/>
        </w:rPr>
        <w:t>1.</w:t>
      </w:r>
      <w:r>
        <w:rPr>
          <w:b/>
          <w:bCs/>
          <w:szCs w:val="22"/>
          <w:lang w:val="nb-NO"/>
        </w:rPr>
        <w:tab/>
        <w:t>Hva Skilarence er og hva det brukes mot</w:t>
      </w:r>
    </w:p>
    <w:p w:rsidR="003978A2" w:rsidRDefault="003978A2" w:rsidP="00624DE1">
      <w:pPr>
        <w:keepNext/>
        <w:widowControl w:val="0"/>
        <w:tabs>
          <w:tab w:val="clear" w:pos="567"/>
        </w:tabs>
        <w:spacing w:line="240" w:lineRule="auto"/>
        <w:rPr>
          <w:b/>
          <w:szCs w:val="22"/>
          <w:lang w:val="nb-NO"/>
        </w:rPr>
      </w:pPr>
    </w:p>
    <w:p w:rsidR="003978A2" w:rsidRDefault="003978A2" w:rsidP="00624DE1">
      <w:pPr>
        <w:keepNext/>
        <w:widowControl w:val="0"/>
        <w:tabs>
          <w:tab w:val="clear" w:pos="567"/>
        </w:tabs>
        <w:spacing w:line="240" w:lineRule="auto"/>
        <w:rPr>
          <w:b/>
          <w:szCs w:val="22"/>
          <w:lang w:val="nb-NO"/>
        </w:rPr>
      </w:pPr>
      <w:r>
        <w:rPr>
          <w:b/>
          <w:bCs/>
          <w:szCs w:val="22"/>
          <w:lang w:val="nb-NO"/>
        </w:rPr>
        <w:t>Hva Skilarence er</w:t>
      </w:r>
    </w:p>
    <w:p w:rsidR="003978A2" w:rsidRDefault="003978A2" w:rsidP="00624DE1">
      <w:pPr>
        <w:keepNext/>
        <w:widowControl w:val="0"/>
        <w:tabs>
          <w:tab w:val="clear" w:pos="567"/>
        </w:tabs>
        <w:spacing w:line="240" w:lineRule="auto"/>
        <w:rPr>
          <w:szCs w:val="22"/>
          <w:lang w:val="nb-NO"/>
        </w:rPr>
      </w:pPr>
      <w:r>
        <w:rPr>
          <w:szCs w:val="22"/>
          <w:lang w:val="nb-NO"/>
        </w:rPr>
        <w:t xml:space="preserve">Skilarence er et legemiddel som inneholder </w:t>
      </w:r>
      <w:r w:rsidR="00061F8F">
        <w:rPr>
          <w:szCs w:val="22"/>
          <w:lang w:val="nb-NO"/>
        </w:rPr>
        <w:t>virke</w:t>
      </w:r>
      <w:r>
        <w:rPr>
          <w:szCs w:val="22"/>
          <w:lang w:val="nb-NO"/>
        </w:rPr>
        <w:t xml:space="preserve">stoffet dimetylfumarat. Dimetylfumarat virker på cellene til immunsystemet (kroppens naturlige forsvar). Det endrer aktiviteten til immunsystemet og reduserer produksjonen av stoffer som </w:t>
      </w:r>
      <w:r w:rsidR="00061F8F">
        <w:rPr>
          <w:szCs w:val="22"/>
          <w:lang w:val="nb-NO"/>
        </w:rPr>
        <w:t>bidrar til</w:t>
      </w:r>
      <w:r>
        <w:rPr>
          <w:szCs w:val="22"/>
          <w:lang w:val="nb-NO"/>
        </w:rPr>
        <w:t xml:space="preserve"> dannelsen av psoriasis.</w:t>
      </w:r>
    </w:p>
    <w:p w:rsidR="003978A2" w:rsidRDefault="003978A2" w:rsidP="00624DE1">
      <w:pPr>
        <w:widowControl w:val="0"/>
        <w:tabs>
          <w:tab w:val="clear" w:pos="567"/>
        </w:tabs>
        <w:spacing w:line="240" w:lineRule="auto"/>
        <w:ind w:right="-2"/>
        <w:rPr>
          <w:szCs w:val="22"/>
          <w:lang w:val="nb-NO"/>
        </w:rPr>
      </w:pPr>
    </w:p>
    <w:p w:rsidR="003978A2" w:rsidRDefault="003978A2" w:rsidP="00624DE1">
      <w:pPr>
        <w:keepNext/>
        <w:widowControl w:val="0"/>
        <w:tabs>
          <w:tab w:val="clear" w:pos="567"/>
        </w:tabs>
        <w:spacing w:line="240" w:lineRule="auto"/>
        <w:ind w:right="-2"/>
        <w:rPr>
          <w:b/>
          <w:szCs w:val="22"/>
          <w:lang w:val="nb-NO"/>
        </w:rPr>
      </w:pPr>
      <w:r>
        <w:rPr>
          <w:b/>
          <w:bCs/>
          <w:szCs w:val="22"/>
          <w:lang w:val="nb-NO"/>
        </w:rPr>
        <w:t>Hva Skilarence brukes mot</w:t>
      </w:r>
    </w:p>
    <w:p w:rsidR="003978A2" w:rsidRDefault="003978A2" w:rsidP="00624DE1">
      <w:pPr>
        <w:keepNext/>
        <w:widowControl w:val="0"/>
        <w:tabs>
          <w:tab w:val="clear" w:pos="567"/>
        </w:tabs>
        <w:autoSpaceDE w:val="0"/>
        <w:autoSpaceDN w:val="0"/>
        <w:adjustRightInd w:val="0"/>
        <w:spacing w:line="240" w:lineRule="auto"/>
        <w:rPr>
          <w:szCs w:val="22"/>
          <w:lang w:val="nb-NO"/>
        </w:rPr>
      </w:pPr>
      <w:r>
        <w:rPr>
          <w:szCs w:val="22"/>
          <w:lang w:val="nb-NO"/>
        </w:rPr>
        <w:t>Skilarence tabletter brukes til behandling av moderat til alvorlig plakkpsoriasis hos voksne. Psoriasis er en sykdom som forårsaker fortykkede, betente, røde områder på huden, ofte dekket av sølvfargede skjell.</w:t>
      </w:r>
    </w:p>
    <w:p w:rsidR="003978A2" w:rsidRDefault="003978A2" w:rsidP="00624DE1">
      <w:pPr>
        <w:widowControl w:val="0"/>
        <w:tabs>
          <w:tab w:val="clear" w:pos="567"/>
        </w:tabs>
        <w:spacing w:line="240" w:lineRule="auto"/>
        <w:ind w:right="-2"/>
        <w:rPr>
          <w:szCs w:val="22"/>
          <w:lang w:val="nb-NO"/>
        </w:rPr>
      </w:pPr>
    </w:p>
    <w:p w:rsidR="003978A2" w:rsidRDefault="003978A2" w:rsidP="00624DE1">
      <w:pPr>
        <w:widowControl w:val="0"/>
        <w:tabs>
          <w:tab w:val="clear" w:pos="567"/>
        </w:tabs>
        <w:spacing w:line="240" w:lineRule="auto"/>
        <w:rPr>
          <w:szCs w:val="22"/>
          <w:lang w:val="nb-NO"/>
        </w:rPr>
      </w:pPr>
      <w:r>
        <w:rPr>
          <w:szCs w:val="22"/>
          <w:lang w:val="nb-NO"/>
        </w:rPr>
        <w:t xml:space="preserve">Respons på Skilarence kan </w:t>
      </w:r>
      <w:r w:rsidR="00061F8F">
        <w:rPr>
          <w:szCs w:val="22"/>
          <w:lang w:val="nb-NO"/>
        </w:rPr>
        <w:t>vanligvis</w:t>
      </w:r>
      <w:r>
        <w:rPr>
          <w:szCs w:val="22"/>
          <w:lang w:val="nb-NO"/>
        </w:rPr>
        <w:t xml:space="preserve"> ses så tidlig som uke 3 og bedre</w:t>
      </w:r>
      <w:r w:rsidR="00EA38CC">
        <w:rPr>
          <w:szCs w:val="22"/>
          <w:lang w:val="nb-NO"/>
        </w:rPr>
        <w:t>s</w:t>
      </w:r>
      <w:r>
        <w:rPr>
          <w:szCs w:val="22"/>
          <w:lang w:val="nb-NO"/>
        </w:rPr>
        <w:t xml:space="preserve"> over tid. Erfaring med </w:t>
      </w:r>
      <w:r w:rsidR="00061F8F">
        <w:rPr>
          <w:szCs w:val="22"/>
          <w:lang w:val="nb-NO"/>
        </w:rPr>
        <w:t>beslektede legemidler</w:t>
      </w:r>
      <w:r>
        <w:rPr>
          <w:szCs w:val="22"/>
          <w:lang w:val="nb-NO"/>
        </w:rPr>
        <w:t xml:space="preserve"> som inneholder dimetylfumarat viser </w:t>
      </w:r>
      <w:r w:rsidR="00E60E2A">
        <w:rPr>
          <w:szCs w:val="22"/>
          <w:lang w:val="nb-NO"/>
        </w:rPr>
        <w:t xml:space="preserve">behandlingsnytte </w:t>
      </w:r>
      <w:r>
        <w:rPr>
          <w:szCs w:val="22"/>
          <w:lang w:val="nb-NO"/>
        </w:rPr>
        <w:t>i minst opptil 24</w:t>
      </w:r>
      <w:r w:rsidR="00061F8F">
        <w:rPr>
          <w:szCs w:val="22"/>
          <w:lang w:val="nb-NO"/>
        </w:rPr>
        <w:t> </w:t>
      </w:r>
      <w:r>
        <w:rPr>
          <w:szCs w:val="22"/>
          <w:lang w:val="nb-NO"/>
        </w:rPr>
        <w:t>måneder.</w:t>
      </w:r>
    </w:p>
    <w:p w:rsidR="003978A2" w:rsidRDefault="003978A2" w:rsidP="00624DE1">
      <w:pPr>
        <w:widowControl w:val="0"/>
        <w:tabs>
          <w:tab w:val="clear" w:pos="567"/>
        </w:tabs>
        <w:spacing w:line="240" w:lineRule="auto"/>
        <w:ind w:right="-2"/>
        <w:rPr>
          <w:szCs w:val="22"/>
          <w:lang w:val="nb-NO"/>
        </w:rPr>
      </w:pPr>
    </w:p>
    <w:p w:rsidR="003978A2" w:rsidRDefault="003978A2" w:rsidP="00624DE1">
      <w:pPr>
        <w:widowControl w:val="0"/>
        <w:tabs>
          <w:tab w:val="clear" w:pos="567"/>
        </w:tabs>
        <w:spacing w:line="240" w:lineRule="auto"/>
        <w:ind w:right="-2"/>
        <w:rPr>
          <w:szCs w:val="22"/>
          <w:lang w:val="nb-NO"/>
        </w:rPr>
      </w:pPr>
    </w:p>
    <w:p w:rsidR="003978A2" w:rsidRDefault="003978A2" w:rsidP="00624DE1">
      <w:pPr>
        <w:keepNext/>
        <w:widowControl w:val="0"/>
        <w:tabs>
          <w:tab w:val="clear" w:pos="567"/>
        </w:tabs>
        <w:spacing w:line="240" w:lineRule="auto"/>
        <w:ind w:right="-2"/>
        <w:rPr>
          <w:b/>
          <w:szCs w:val="22"/>
          <w:lang w:val="nb-NO"/>
        </w:rPr>
      </w:pPr>
      <w:r>
        <w:rPr>
          <w:b/>
          <w:bCs/>
          <w:szCs w:val="22"/>
          <w:lang w:val="nb-NO"/>
        </w:rPr>
        <w:t>2.</w:t>
      </w:r>
      <w:r>
        <w:rPr>
          <w:b/>
          <w:bCs/>
          <w:szCs w:val="22"/>
          <w:lang w:val="nb-NO"/>
        </w:rPr>
        <w:tab/>
        <w:t>Hva du må vite før du bruker Skilarence</w:t>
      </w:r>
    </w:p>
    <w:p w:rsidR="003978A2" w:rsidRDefault="003978A2" w:rsidP="00624DE1">
      <w:pPr>
        <w:keepNext/>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b/>
          <w:szCs w:val="22"/>
          <w:lang w:val="nb-NO"/>
        </w:rPr>
      </w:pPr>
      <w:r>
        <w:rPr>
          <w:b/>
          <w:bCs/>
          <w:szCs w:val="22"/>
          <w:lang w:val="nb-NO"/>
        </w:rPr>
        <w:t>Bruk ikke Skilarence</w:t>
      </w:r>
    </w:p>
    <w:p w:rsidR="003978A2" w:rsidRDefault="003978A2" w:rsidP="00624DE1">
      <w:pPr>
        <w:widowControl w:val="0"/>
        <w:tabs>
          <w:tab w:val="clear" w:pos="567"/>
        </w:tabs>
        <w:spacing w:line="240" w:lineRule="auto"/>
        <w:ind w:left="567" w:hanging="567"/>
        <w:rPr>
          <w:szCs w:val="22"/>
          <w:lang w:val="nb-NO"/>
        </w:rPr>
      </w:pPr>
      <w:r>
        <w:rPr>
          <w:szCs w:val="22"/>
          <w:lang w:val="nb-NO"/>
        </w:rPr>
        <w:t>-</w:t>
      </w:r>
      <w:r>
        <w:rPr>
          <w:szCs w:val="22"/>
          <w:lang w:val="nb-NO"/>
        </w:rPr>
        <w:tab/>
        <w:t xml:space="preserve">dersom du er allergisk overfor dimetylfumarat eller noen av de andre innholdsstoffene i dette legemidlet (listet opp i </w:t>
      </w:r>
      <w:r w:rsidR="008E2985">
        <w:rPr>
          <w:szCs w:val="22"/>
          <w:lang w:val="nb-NO"/>
        </w:rPr>
        <w:t>avsnitt </w:t>
      </w:r>
      <w:r>
        <w:rPr>
          <w:szCs w:val="22"/>
          <w:lang w:val="nb-NO"/>
        </w:rPr>
        <w:t>6)</w:t>
      </w:r>
    </w:p>
    <w:p w:rsidR="003978A2" w:rsidRDefault="003978A2" w:rsidP="00624DE1">
      <w:pPr>
        <w:widowControl w:val="0"/>
        <w:tabs>
          <w:tab w:val="clear" w:pos="567"/>
        </w:tabs>
        <w:spacing w:line="240" w:lineRule="auto"/>
        <w:rPr>
          <w:szCs w:val="22"/>
          <w:lang w:val="nb-NO"/>
        </w:rPr>
      </w:pPr>
      <w:r>
        <w:rPr>
          <w:szCs w:val="22"/>
          <w:lang w:val="nb-NO"/>
        </w:rPr>
        <w:t>-</w:t>
      </w:r>
      <w:r>
        <w:rPr>
          <w:szCs w:val="22"/>
          <w:lang w:val="nb-NO"/>
        </w:rPr>
        <w:tab/>
        <w:t>dersom du har alvorlige problemer med magen eller tarmene</w:t>
      </w:r>
    </w:p>
    <w:p w:rsidR="003978A2" w:rsidRDefault="003978A2" w:rsidP="00624DE1">
      <w:pPr>
        <w:widowControl w:val="0"/>
        <w:tabs>
          <w:tab w:val="clear" w:pos="567"/>
        </w:tabs>
        <w:spacing w:line="240" w:lineRule="auto"/>
        <w:rPr>
          <w:szCs w:val="22"/>
          <w:lang w:val="nb-NO"/>
        </w:rPr>
      </w:pPr>
      <w:r>
        <w:rPr>
          <w:szCs w:val="22"/>
          <w:lang w:val="nb-NO"/>
        </w:rPr>
        <w:t>-</w:t>
      </w:r>
      <w:r>
        <w:rPr>
          <w:szCs w:val="22"/>
          <w:lang w:val="nb-NO"/>
        </w:rPr>
        <w:tab/>
      </w:r>
      <w:r w:rsidR="00061F8F">
        <w:rPr>
          <w:szCs w:val="22"/>
          <w:lang w:val="nb-NO"/>
        </w:rPr>
        <w:t>dersom</w:t>
      </w:r>
      <w:r>
        <w:rPr>
          <w:szCs w:val="22"/>
          <w:lang w:val="nb-NO"/>
        </w:rPr>
        <w:t xml:space="preserve"> du har alvorlige lever- eller nyreproblemer</w:t>
      </w:r>
    </w:p>
    <w:p w:rsidR="003978A2" w:rsidRDefault="003978A2" w:rsidP="00624DE1">
      <w:pPr>
        <w:widowControl w:val="0"/>
        <w:tabs>
          <w:tab w:val="clear" w:pos="567"/>
        </w:tabs>
        <w:spacing w:line="240" w:lineRule="auto"/>
        <w:rPr>
          <w:szCs w:val="22"/>
          <w:lang w:val="nb-NO"/>
        </w:rPr>
      </w:pPr>
      <w:r>
        <w:rPr>
          <w:szCs w:val="22"/>
          <w:lang w:val="nb-NO"/>
        </w:rPr>
        <w:t>-</w:t>
      </w:r>
      <w:r>
        <w:rPr>
          <w:szCs w:val="22"/>
          <w:lang w:val="nb-NO"/>
        </w:rPr>
        <w:tab/>
      </w:r>
      <w:r w:rsidR="00061F8F">
        <w:rPr>
          <w:szCs w:val="22"/>
          <w:lang w:val="nb-NO"/>
        </w:rPr>
        <w:t>dersom</w:t>
      </w:r>
      <w:r>
        <w:rPr>
          <w:szCs w:val="22"/>
          <w:lang w:val="nb-NO"/>
        </w:rPr>
        <w:t xml:space="preserve"> du er gravid eller ammer</w:t>
      </w: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b/>
          <w:szCs w:val="22"/>
          <w:lang w:val="nb-NO"/>
        </w:rPr>
      </w:pPr>
      <w:r>
        <w:rPr>
          <w:b/>
          <w:bCs/>
          <w:szCs w:val="22"/>
          <w:lang w:val="nb-NO"/>
        </w:rPr>
        <w:t>Advarsler og forsiktighetsregler</w:t>
      </w:r>
    </w:p>
    <w:p w:rsidR="003978A2" w:rsidRDefault="003978A2" w:rsidP="00624DE1">
      <w:pPr>
        <w:keepNext/>
        <w:widowControl w:val="0"/>
        <w:tabs>
          <w:tab w:val="clear" w:pos="567"/>
        </w:tabs>
        <w:spacing w:line="240" w:lineRule="auto"/>
        <w:ind w:right="-2"/>
        <w:rPr>
          <w:szCs w:val="22"/>
          <w:lang w:val="nb-NO"/>
        </w:rPr>
      </w:pPr>
      <w:r>
        <w:rPr>
          <w:szCs w:val="22"/>
          <w:lang w:val="nb-NO"/>
        </w:rPr>
        <w:t xml:space="preserve">Rådfør deg med lege eller apotek før du bruker Skilarence. </w:t>
      </w:r>
    </w:p>
    <w:p w:rsidR="003978A2" w:rsidRDefault="003978A2" w:rsidP="00624DE1">
      <w:pPr>
        <w:widowControl w:val="0"/>
        <w:tabs>
          <w:tab w:val="clear" w:pos="567"/>
        </w:tabs>
        <w:spacing w:line="240" w:lineRule="auto"/>
        <w:ind w:right="-2"/>
        <w:rPr>
          <w:szCs w:val="22"/>
          <w:lang w:val="nb-NO"/>
        </w:rPr>
      </w:pPr>
    </w:p>
    <w:p w:rsidR="003978A2" w:rsidRDefault="003978A2" w:rsidP="00624DE1">
      <w:pPr>
        <w:keepNext/>
        <w:widowControl w:val="0"/>
        <w:tabs>
          <w:tab w:val="clear" w:pos="567"/>
        </w:tabs>
        <w:spacing w:line="240" w:lineRule="auto"/>
        <w:ind w:right="-2"/>
        <w:rPr>
          <w:szCs w:val="22"/>
          <w:u w:val="single"/>
          <w:lang w:val="nb-NO"/>
        </w:rPr>
      </w:pPr>
      <w:r>
        <w:rPr>
          <w:szCs w:val="22"/>
          <w:u w:val="single"/>
          <w:lang w:val="nb-NO"/>
        </w:rPr>
        <w:t>Overvåkning</w:t>
      </w:r>
    </w:p>
    <w:p w:rsidR="003978A2" w:rsidRDefault="003978A2" w:rsidP="00624DE1">
      <w:pPr>
        <w:keepNext/>
        <w:widowControl w:val="0"/>
        <w:tabs>
          <w:tab w:val="clear" w:pos="567"/>
        </w:tabs>
        <w:spacing w:line="240" w:lineRule="auto"/>
        <w:rPr>
          <w:szCs w:val="22"/>
          <w:lang w:val="nb-NO"/>
        </w:rPr>
      </w:pPr>
      <w:r>
        <w:rPr>
          <w:szCs w:val="22"/>
          <w:lang w:val="nb-NO"/>
        </w:rPr>
        <w:t xml:space="preserve">Skilarence kan forårsake problemer med blod, lever eller nyrer. Du må ta blod- og urinprøver før behandling og deretter regelmessig i løpet av behandlingen for sikre at du ikke får disse komplikasjonene og kan fortsette å ta dette legemidlet. Avhengig av resultatene av disse blod- og urinprøvene kan legen redusere dosen av Skilarence eller </w:t>
      </w:r>
      <w:r w:rsidR="00061F8F">
        <w:rPr>
          <w:szCs w:val="22"/>
          <w:lang w:val="nb-NO"/>
        </w:rPr>
        <w:t>avbryte</w:t>
      </w:r>
      <w:r>
        <w:rPr>
          <w:szCs w:val="22"/>
          <w:lang w:val="nb-NO"/>
        </w:rPr>
        <w:t xml:space="preserve"> behandlingen.</w:t>
      </w:r>
    </w:p>
    <w:p w:rsidR="003978A2" w:rsidRDefault="003978A2" w:rsidP="00624DE1">
      <w:pPr>
        <w:widowControl w:val="0"/>
        <w:tabs>
          <w:tab w:val="clear" w:pos="567"/>
        </w:tabs>
        <w:autoSpaceDE w:val="0"/>
        <w:autoSpaceDN w:val="0"/>
        <w:adjustRightInd w:val="0"/>
        <w:spacing w:line="240" w:lineRule="auto"/>
        <w:rPr>
          <w:szCs w:val="22"/>
          <w:lang w:val="nb-NO"/>
        </w:rPr>
      </w:pPr>
    </w:p>
    <w:p w:rsidR="003978A2" w:rsidRDefault="003978A2" w:rsidP="00624DE1">
      <w:pPr>
        <w:keepNext/>
        <w:widowControl w:val="0"/>
        <w:tabs>
          <w:tab w:val="clear" w:pos="567"/>
        </w:tabs>
        <w:spacing w:line="240" w:lineRule="auto"/>
        <w:rPr>
          <w:szCs w:val="22"/>
          <w:u w:val="single"/>
          <w:lang w:val="nb-NO"/>
        </w:rPr>
      </w:pPr>
      <w:r>
        <w:rPr>
          <w:szCs w:val="22"/>
          <w:u w:val="single"/>
          <w:lang w:val="nb-NO"/>
        </w:rPr>
        <w:t>Infeksjoner</w:t>
      </w:r>
    </w:p>
    <w:p w:rsidR="003978A2" w:rsidRDefault="003978A2" w:rsidP="00624DE1">
      <w:pPr>
        <w:keepNext/>
        <w:widowControl w:val="0"/>
        <w:tabs>
          <w:tab w:val="clear" w:pos="567"/>
        </w:tabs>
        <w:spacing w:line="240" w:lineRule="auto"/>
        <w:rPr>
          <w:szCs w:val="22"/>
          <w:lang w:val="nb-NO"/>
        </w:rPr>
      </w:pPr>
      <w:r>
        <w:rPr>
          <w:szCs w:val="22"/>
          <w:lang w:val="nb-NO"/>
        </w:rPr>
        <w:t xml:space="preserve">Hvite blodceller hjelper kroppen å bekjempe infeksjoner. Skilarence kan redusere antallet hvite blodlegemer. </w:t>
      </w:r>
      <w:r w:rsidR="00EA38CC">
        <w:rPr>
          <w:szCs w:val="22"/>
          <w:lang w:val="nb-NO"/>
        </w:rPr>
        <w:t>Rådfør deg</w:t>
      </w:r>
      <w:r>
        <w:rPr>
          <w:szCs w:val="22"/>
          <w:lang w:val="nb-NO"/>
        </w:rPr>
        <w:t xml:space="preserve"> med legen hvis du tror at du kan ha en infeksjon. Symptomer inkluderer feber, smerter, musk</w:t>
      </w:r>
      <w:r w:rsidR="00061F8F">
        <w:rPr>
          <w:szCs w:val="22"/>
          <w:lang w:val="nb-NO"/>
        </w:rPr>
        <w:t>e</w:t>
      </w:r>
      <w:r>
        <w:rPr>
          <w:szCs w:val="22"/>
          <w:lang w:val="nb-NO"/>
        </w:rPr>
        <w:t>l</w:t>
      </w:r>
      <w:r w:rsidR="00061F8F">
        <w:rPr>
          <w:szCs w:val="22"/>
          <w:lang w:val="nb-NO"/>
        </w:rPr>
        <w:t>verk</w:t>
      </w:r>
      <w:r>
        <w:rPr>
          <w:szCs w:val="22"/>
          <w:lang w:val="nb-NO"/>
        </w:rPr>
        <w:t xml:space="preserve">, hodepine, </w:t>
      </w:r>
      <w:r w:rsidR="00061F8F">
        <w:rPr>
          <w:szCs w:val="22"/>
          <w:lang w:val="nb-NO"/>
        </w:rPr>
        <w:t xml:space="preserve">tap av </w:t>
      </w:r>
      <w:r>
        <w:rPr>
          <w:szCs w:val="22"/>
          <w:lang w:val="nb-NO"/>
        </w:rPr>
        <w:t xml:space="preserve">appetitt og en generell svakhetsfølelse. Hvis du har en alvorlig infeksjon, enten før du begynner behandlingen med Skilarence eller under behandlingen, kan legen anbefale at du ikke tar Skilarence </w:t>
      </w:r>
      <w:r w:rsidR="00061F8F">
        <w:rPr>
          <w:szCs w:val="22"/>
          <w:lang w:val="nb-NO"/>
        </w:rPr>
        <w:t>før</w:t>
      </w:r>
      <w:r>
        <w:rPr>
          <w:szCs w:val="22"/>
          <w:lang w:val="nb-NO"/>
        </w:rPr>
        <w:t xml:space="preserve"> infeksjonen </w:t>
      </w:r>
      <w:r w:rsidR="00061F8F">
        <w:rPr>
          <w:szCs w:val="22"/>
          <w:lang w:val="nb-NO"/>
        </w:rPr>
        <w:t>har opphørt</w:t>
      </w:r>
      <w:r>
        <w:rPr>
          <w:szCs w:val="22"/>
          <w:lang w:val="nb-NO"/>
        </w:rPr>
        <w:t>.</w:t>
      </w:r>
    </w:p>
    <w:p w:rsidR="003978A2" w:rsidRDefault="003978A2" w:rsidP="00624DE1">
      <w:pPr>
        <w:widowControl w:val="0"/>
        <w:tabs>
          <w:tab w:val="clear" w:pos="567"/>
        </w:tabs>
        <w:autoSpaceDE w:val="0"/>
        <w:autoSpaceDN w:val="0"/>
        <w:adjustRightInd w:val="0"/>
        <w:spacing w:line="240" w:lineRule="auto"/>
        <w:rPr>
          <w:szCs w:val="22"/>
          <w:lang w:val="nb-NO"/>
        </w:rPr>
      </w:pPr>
    </w:p>
    <w:p w:rsidR="003978A2" w:rsidRDefault="003978A2" w:rsidP="00624DE1">
      <w:pPr>
        <w:keepNext/>
        <w:widowControl w:val="0"/>
        <w:tabs>
          <w:tab w:val="clear" w:pos="567"/>
        </w:tabs>
        <w:spacing w:line="240" w:lineRule="auto"/>
        <w:rPr>
          <w:szCs w:val="22"/>
          <w:u w:val="single"/>
          <w:lang w:val="nb-NO"/>
        </w:rPr>
      </w:pPr>
      <w:r>
        <w:rPr>
          <w:szCs w:val="22"/>
          <w:u w:val="single"/>
          <w:lang w:val="nb-NO"/>
        </w:rPr>
        <w:t>Gastrointestinale sykdommer</w:t>
      </w:r>
    </w:p>
    <w:p w:rsidR="003978A2" w:rsidRDefault="00EA38CC" w:rsidP="00624DE1">
      <w:pPr>
        <w:keepNext/>
        <w:widowControl w:val="0"/>
        <w:tabs>
          <w:tab w:val="clear" w:pos="567"/>
        </w:tabs>
        <w:spacing w:line="240" w:lineRule="auto"/>
        <w:rPr>
          <w:szCs w:val="22"/>
          <w:u w:val="single"/>
          <w:lang w:val="nb-NO"/>
        </w:rPr>
      </w:pPr>
      <w:r>
        <w:rPr>
          <w:szCs w:val="22"/>
          <w:lang w:val="nb-NO"/>
        </w:rPr>
        <w:t>Rådfør deg med</w:t>
      </w:r>
      <w:r w:rsidR="003978A2">
        <w:rPr>
          <w:szCs w:val="22"/>
          <w:lang w:val="nb-NO"/>
        </w:rPr>
        <w:t xml:space="preserve"> legen din hvis du har eller har hatt problemer med magen eller tarmene. Legen vil gi deg råd om hvilke forsiktighetsregler du må ta under behandling med Skilarence.</w:t>
      </w:r>
    </w:p>
    <w:p w:rsidR="003978A2" w:rsidRDefault="003978A2" w:rsidP="00624DE1">
      <w:pPr>
        <w:widowControl w:val="0"/>
        <w:tabs>
          <w:tab w:val="clear" w:pos="567"/>
        </w:tabs>
        <w:spacing w:line="240" w:lineRule="auto"/>
        <w:rPr>
          <w:b/>
          <w:bCs/>
          <w:szCs w:val="22"/>
          <w:lang w:val="nb-NO"/>
        </w:rPr>
      </w:pPr>
    </w:p>
    <w:p w:rsidR="003978A2" w:rsidRDefault="003978A2" w:rsidP="00624DE1">
      <w:pPr>
        <w:keepNext/>
        <w:widowControl w:val="0"/>
        <w:tabs>
          <w:tab w:val="clear" w:pos="567"/>
        </w:tabs>
        <w:spacing w:line="240" w:lineRule="auto"/>
        <w:rPr>
          <w:b/>
          <w:bCs/>
          <w:szCs w:val="22"/>
          <w:lang w:val="nb-NO"/>
        </w:rPr>
      </w:pPr>
      <w:r>
        <w:rPr>
          <w:b/>
          <w:bCs/>
          <w:szCs w:val="22"/>
          <w:lang w:val="nb-NO"/>
        </w:rPr>
        <w:t>Barn og ungdom</w:t>
      </w:r>
    </w:p>
    <w:p w:rsidR="003978A2" w:rsidRDefault="003978A2" w:rsidP="00624DE1">
      <w:pPr>
        <w:keepNext/>
        <w:widowControl w:val="0"/>
        <w:tabs>
          <w:tab w:val="clear" w:pos="567"/>
        </w:tabs>
        <w:autoSpaceDE w:val="0"/>
        <w:autoSpaceDN w:val="0"/>
        <w:adjustRightInd w:val="0"/>
        <w:spacing w:line="240" w:lineRule="auto"/>
        <w:rPr>
          <w:szCs w:val="22"/>
          <w:lang w:val="nb-NO" w:eastAsia="en-GB"/>
        </w:rPr>
      </w:pPr>
      <w:r>
        <w:rPr>
          <w:szCs w:val="22"/>
          <w:lang w:val="nb-NO" w:eastAsia="en-GB"/>
        </w:rPr>
        <w:t>Barn og ungdom under 18 år bør ikke ta dette legemidlet, da det ikke har blitt studert i denne aldersgruppen.</w:t>
      </w:r>
    </w:p>
    <w:p w:rsidR="003978A2" w:rsidRDefault="003978A2" w:rsidP="00624DE1">
      <w:pPr>
        <w:widowControl w:val="0"/>
        <w:tabs>
          <w:tab w:val="clear" w:pos="567"/>
        </w:tabs>
        <w:spacing w:line="240" w:lineRule="auto"/>
        <w:rPr>
          <w:b/>
          <w:bCs/>
          <w:szCs w:val="22"/>
          <w:lang w:val="nb-NO"/>
        </w:rPr>
      </w:pPr>
    </w:p>
    <w:p w:rsidR="003978A2" w:rsidRDefault="003978A2" w:rsidP="00624DE1">
      <w:pPr>
        <w:keepNext/>
        <w:widowControl w:val="0"/>
        <w:tabs>
          <w:tab w:val="clear" w:pos="567"/>
        </w:tabs>
        <w:spacing w:line="240" w:lineRule="auto"/>
        <w:rPr>
          <w:b/>
          <w:szCs w:val="22"/>
          <w:lang w:val="nb-NO"/>
        </w:rPr>
      </w:pPr>
      <w:r>
        <w:rPr>
          <w:b/>
          <w:bCs/>
          <w:szCs w:val="22"/>
          <w:lang w:val="nb-NO"/>
        </w:rPr>
        <w:t>Andre legemidler og Skilarence</w:t>
      </w:r>
    </w:p>
    <w:p w:rsidR="003978A2" w:rsidRDefault="003978A2" w:rsidP="00624DE1">
      <w:pPr>
        <w:keepNext/>
        <w:widowControl w:val="0"/>
        <w:tabs>
          <w:tab w:val="clear" w:pos="567"/>
        </w:tabs>
        <w:spacing w:line="240" w:lineRule="auto"/>
        <w:ind w:right="-2"/>
        <w:rPr>
          <w:szCs w:val="22"/>
          <w:lang w:val="nb-NO"/>
        </w:rPr>
      </w:pPr>
      <w:r>
        <w:rPr>
          <w:szCs w:val="22"/>
          <w:lang w:val="nb-NO"/>
        </w:rPr>
        <w:t>Rådfør deg med lege eller apotek dersom du bruker, nylig har brukt eller planlegger å bruke andre legemidler.</w:t>
      </w:r>
    </w:p>
    <w:p w:rsidR="003978A2" w:rsidRDefault="003978A2" w:rsidP="00624DE1">
      <w:pPr>
        <w:widowControl w:val="0"/>
        <w:tabs>
          <w:tab w:val="clear" w:pos="567"/>
        </w:tabs>
        <w:spacing w:line="240" w:lineRule="auto"/>
        <w:ind w:right="-2"/>
        <w:rPr>
          <w:szCs w:val="22"/>
          <w:lang w:val="nb-NO"/>
        </w:rPr>
      </w:pPr>
    </w:p>
    <w:p w:rsidR="003978A2" w:rsidRDefault="00126B7E" w:rsidP="00624DE1">
      <w:pPr>
        <w:keepNext/>
        <w:widowControl w:val="0"/>
        <w:tabs>
          <w:tab w:val="clear" w:pos="567"/>
        </w:tabs>
        <w:spacing w:line="240" w:lineRule="auto"/>
        <w:ind w:right="-2"/>
        <w:rPr>
          <w:szCs w:val="22"/>
          <w:lang w:val="nb-NO"/>
        </w:rPr>
      </w:pPr>
      <w:r>
        <w:rPr>
          <w:szCs w:val="22"/>
          <w:lang w:val="nb-NO" w:bidi="nb-NO"/>
        </w:rPr>
        <w:t>R</w:t>
      </w:r>
      <w:r w:rsidR="00F01A26">
        <w:rPr>
          <w:szCs w:val="22"/>
          <w:lang w:val="nb-NO" w:bidi="nb-NO"/>
        </w:rPr>
        <w:t xml:space="preserve">ådfør deg </w:t>
      </w:r>
      <w:r>
        <w:rPr>
          <w:szCs w:val="22"/>
          <w:lang w:val="nb-NO" w:bidi="nb-NO"/>
        </w:rPr>
        <w:t xml:space="preserve">særlig </w:t>
      </w:r>
      <w:r w:rsidR="00F01A26">
        <w:rPr>
          <w:szCs w:val="22"/>
          <w:lang w:val="nb-NO" w:bidi="nb-NO"/>
        </w:rPr>
        <w:t>med</w:t>
      </w:r>
      <w:r w:rsidR="003978A2">
        <w:rPr>
          <w:szCs w:val="22"/>
          <w:lang w:val="nb-NO"/>
        </w:rPr>
        <w:t xml:space="preserve"> legen din dersom du bruker følgende:</w:t>
      </w:r>
    </w:p>
    <w:p w:rsidR="003978A2" w:rsidRDefault="003978A2" w:rsidP="00624DE1">
      <w:pPr>
        <w:keepNext/>
        <w:widowControl w:val="0"/>
        <w:tabs>
          <w:tab w:val="clear" w:pos="567"/>
        </w:tabs>
        <w:spacing w:line="240" w:lineRule="auto"/>
        <w:ind w:right="-2"/>
        <w:rPr>
          <w:szCs w:val="22"/>
          <w:lang w:val="nb-NO"/>
        </w:rPr>
      </w:pPr>
    </w:p>
    <w:p w:rsidR="003978A2" w:rsidRDefault="003978A2" w:rsidP="00624DE1">
      <w:pPr>
        <w:keepNext/>
        <w:widowControl w:val="0"/>
        <w:numPr>
          <w:ilvl w:val="0"/>
          <w:numId w:val="2"/>
        </w:numPr>
        <w:tabs>
          <w:tab w:val="clear" w:pos="567"/>
        </w:tabs>
        <w:spacing w:line="240" w:lineRule="auto"/>
        <w:ind w:left="567" w:hanging="567"/>
        <w:rPr>
          <w:szCs w:val="22"/>
          <w:lang w:val="nb-NO"/>
        </w:rPr>
      </w:pPr>
      <w:r>
        <w:rPr>
          <w:b/>
          <w:bCs/>
          <w:szCs w:val="22"/>
          <w:lang w:val="nb-NO"/>
        </w:rPr>
        <w:t>Dimetylfumarat eller andre fumarater.</w:t>
      </w:r>
      <w:r>
        <w:rPr>
          <w:szCs w:val="22"/>
          <w:lang w:val="nb-NO"/>
        </w:rPr>
        <w:t xml:space="preserve"> Dimetylfumarat, </w:t>
      </w:r>
      <w:r w:rsidR="00126B7E">
        <w:rPr>
          <w:szCs w:val="22"/>
          <w:lang w:val="nb-NO"/>
        </w:rPr>
        <w:t>virkestoffet</w:t>
      </w:r>
      <w:r>
        <w:rPr>
          <w:szCs w:val="22"/>
          <w:lang w:val="nb-NO"/>
        </w:rPr>
        <w:t xml:space="preserve"> i Skilarence, brukes også i andre legemidler slik som tabletter, salver og badeprodukter. Du må unngå å bruke andre produkter som inneholder fumarater for å forhindre at du tar for mye.</w:t>
      </w:r>
    </w:p>
    <w:p w:rsidR="003978A2" w:rsidRDefault="003978A2" w:rsidP="00624DE1">
      <w:pPr>
        <w:widowControl w:val="0"/>
        <w:numPr>
          <w:ilvl w:val="0"/>
          <w:numId w:val="2"/>
        </w:numPr>
        <w:tabs>
          <w:tab w:val="clear" w:pos="567"/>
        </w:tabs>
        <w:spacing w:line="240" w:lineRule="auto"/>
        <w:ind w:left="567" w:hanging="567"/>
        <w:rPr>
          <w:szCs w:val="22"/>
          <w:lang w:val="nb-NO"/>
        </w:rPr>
      </w:pPr>
      <w:r>
        <w:rPr>
          <w:b/>
          <w:bCs/>
          <w:szCs w:val="22"/>
          <w:lang w:val="nb-NO"/>
        </w:rPr>
        <w:t xml:space="preserve">Andre legemidler som brukes til behandling av psoriasis, </w:t>
      </w:r>
      <w:r>
        <w:rPr>
          <w:lang w:val="nb-NO"/>
        </w:rPr>
        <w:t>som metotreksat, retinoider, psoralener</w:t>
      </w:r>
      <w:r>
        <w:rPr>
          <w:bCs/>
          <w:szCs w:val="22"/>
          <w:lang w:val="nb-NO"/>
        </w:rPr>
        <w:t>,</w:t>
      </w:r>
      <w:r>
        <w:rPr>
          <w:lang w:val="nb-NO"/>
        </w:rPr>
        <w:t xml:space="preserve"> ciklosporin</w:t>
      </w:r>
      <w:r>
        <w:rPr>
          <w:bCs/>
          <w:szCs w:val="22"/>
          <w:lang w:val="nb-NO"/>
        </w:rPr>
        <w:t xml:space="preserve"> eller andre immunsupressiva eller cytostatika (legemidler som påvirker immunsystemet). </w:t>
      </w:r>
      <w:r w:rsidR="00126B7E">
        <w:rPr>
          <w:bCs/>
          <w:szCs w:val="22"/>
          <w:lang w:val="nb-NO"/>
        </w:rPr>
        <w:t>Bruk av</w:t>
      </w:r>
      <w:r>
        <w:rPr>
          <w:szCs w:val="22"/>
          <w:lang w:val="nb-NO"/>
        </w:rPr>
        <w:t xml:space="preserve"> </w:t>
      </w:r>
      <w:r w:rsidR="00304D94">
        <w:rPr>
          <w:szCs w:val="22"/>
          <w:lang w:val="nb-NO"/>
        </w:rPr>
        <w:t xml:space="preserve">disse </w:t>
      </w:r>
      <w:r>
        <w:rPr>
          <w:szCs w:val="22"/>
          <w:lang w:val="nb-NO"/>
        </w:rPr>
        <w:t>legemidle</w:t>
      </w:r>
      <w:r w:rsidR="00304D94">
        <w:rPr>
          <w:szCs w:val="22"/>
          <w:lang w:val="nb-NO"/>
        </w:rPr>
        <w:t>ne</w:t>
      </w:r>
      <w:r>
        <w:rPr>
          <w:szCs w:val="22"/>
          <w:lang w:val="nb-NO"/>
        </w:rPr>
        <w:t xml:space="preserve"> sammen med Skilarence kan øke risikoen for bivirkninger på ditt immunsystem.</w:t>
      </w:r>
    </w:p>
    <w:p w:rsidR="003978A2" w:rsidRDefault="003978A2" w:rsidP="00624DE1">
      <w:pPr>
        <w:keepLines/>
        <w:widowControl w:val="0"/>
        <w:numPr>
          <w:ilvl w:val="0"/>
          <w:numId w:val="2"/>
        </w:numPr>
        <w:tabs>
          <w:tab w:val="clear" w:pos="567"/>
        </w:tabs>
        <w:spacing w:line="240" w:lineRule="auto"/>
        <w:ind w:left="562" w:hanging="562"/>
        <w:rPr>
          <w:szCs w:val="22"/>
          <w:lang w:val="nb-NO"/>
        </w:rPr>
      </w:pPr>
      <w:r>
        <w:rPr>
          <w:b/>
          <w:bCs/>
          <w:szCs w:val="22"/>
          <w:lang w:val="nb-NO"/>
        </w:rPr>
        <w:t xml:space="preserve">Andre legemidler som </w:t>
      </w:r>
      <w:r>
        <w:rPr>
          <w:b/>
          <w:lang w:val="nb-NO"/>
        </w:rPr>
        <w:t xml:space="preserve">kan </w:t>
      </w:r>
      <w:r>
        <w:rPr>
          <w:b/>
          <w:bCs/>
          <w:szCs w:val="22"/>
          <w:lang w:val="nb-NO"/>
        </w:rPr>
        <w:t>påvirke nyrefunksjonen,</w:t>
      </w:r>
      <w:r>
        <w:rPr>
          <w:bCs/>
          <w:szCs w:val="22"/>
          <w:lang w:val="nb-NO"/>
        </w:rPr>
        <w:t xml:space="preserve"> slik som metotreksat eller ciklosporin (brukes til å behandle psoriasis), aminoglykosider (brukes til å behandle infeksjoner), diuretika (som øker urin</w:t>
      </w:r>
      <w:r w:rsidR="00126B7E">
        <w:rPr>
          <w:bCs/>
          <w:szCs w:val="22"/>
          <w:lang w:val="nb-NO"/>
        </w:rPr>
        <w:t>mengden</w:t>
      </w:r>
      <w:r>
        <w:rPr>
          <w:bCs/>
          <w:szCs w:val="22"/>
          <w:lang w:val="nb-NO"/>
        </w:rPr>
        <w:t xml:space="preserve">), ikke-steroide antiinflammatoriske legemidler (brukes til å behandle smerte) eller litium (brukes </w:t>
      </w:r>
      <w:r w:rsidR="00126B7E">
        <w:rPr>
          <w:bCs/>
          <w:szCs w:val="22"/>
          <w:lang w:val="nb-NO"/>
        </w:rPr>
        <w:t>mot</w:t>
      </w:r>
      <w:r>
        <w:rPr>
          <w:bCs/>
          <w:szCs w:val="22"/>
          <w:lang w:val="nb-NO"/>
        </w:rPr>
        <w:t xml:space="preserve"> bipolar sykdom og depresjon). Disse legemidlene kan når de tas sammen med Skilarence øke risikoen for bivirkninger på nyrene.</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r>
        <w:rPr>
          <w:szCs w:val="22"/>
          <w:lang w:val="nb-NO"/>
        </w:rPr>
        <w:t xml:space="preserve">Andre legemidler virker kanskje ikke så bra som de bør hvis du får alvorlig eller langvarig diaré med Skilarence. Rådfør deg med legen dersom du har </w:t>
      </w:r>
      <w:r w:rsidR="00126B7E">
        <w:rPr>
          <w:szCs w:val="22"/>
          <w:lang w:val="nb-NO"/>
        </w:rPr>
        <w:t>kraftig</w:t>
      </w:r>
      <w:r>
        <w:rPr>
          <w:szCs w:val="22"/>
          <w:lang w:val="nb-NO"/>
        </w:rPr>
        <w:t xml:space="preserve"> diaré, og er bekymret for at andre legemidler du tar kanskje ikke virker. Spesielt hvis du tar et prevensjonsmiddel (p-piller) kan virkningen redusere</w:t>
      </w:r>
      <w:r w:rsidR="00126B7E">
        <w:rPr>
          <w:szCs w:val="22"/>
          <w:lang w:val="nb-NO"/>
        </w:rPr>
        <w:t>s</w:t>
      </w:r>
      <w:r>
        <w:rPr>
          <w:szCs w:val="22"/>
          <w:lang w:val="nb-NO"/>
        </w:rPr>
        <w:t>, og du må kanskje bruke andre barrieremetoder for å forhindre graviditet. Se anvisningene i pakningsvedlegget til prevensjonsmidlet du tar.</w:t>
      </w:r>
    </w:p>
    <w:p w:rsidR="003978A2" w:rsidRDefault="003978A2" w:rsidP="00624DE1">
      <w:pPr>
        <w:widowControl w:val="0"/>
        <w:tabs>
          <w:tab w:val="clear" w:pos="567"/>
        </w:tabs>
        <w:spacing w:line="240" w:lineRule="auto"/>
        <w:rPr>
          <w:szCs w:val="22"/>
          <w:lang w:val="nb-NO"/>
        </w:rPr>
      </w:pPr>
    </w:p>
    <w:p w:rsidR="003978A2" w:rsidRDefault="00126B7E" w:rsidP="00624DE1">
      <w:pPr>
        <w:widowControl w:val="0"/>
        <w:tabs>
          <w:tab w:val="clear" w:pos="567"/>
        </w:tabs>
        <w:spacing w:line="240" w:lineRule="auto"/>
        <w:rPr>
          <w:szCs w:val="22"/>
          <w:lang w:val="nb-NO"/>
        </w:rPr>
      </w:pPr>
      <w:r>
        <w:rPr>
          <w:szCs w:val="22"/>
          <w:lang w:val="nb-NO"/>
        </w:rPr>
        <w:t>Rådfør deg med legen h</w:t>
      </w:r>
      <w:r w:rsidR="003978A2">
        <w:rPr>
          <w:szCs w:val="22"/>
          <w:lang w:val="nb-NO"/>
        </w:rPr>
        <w:t>vis du trenger en vaksinasjon. Visse typer vaksiner (levende vaksiner) kan forårsake infeksjon hvis de bruke</w:t>
      </w:r>
      <w:r>
        <w:rPr>
          <w:szCs w:val="22"/>
          <w:lang w:val="nb-NO"/>
        </w:rPr>
        <w:t>s</w:t>
      </w:r>
      <w:r w:rsidR="003978A2">
        <w:rPr>
          <w:szCs w:val="22"/>
          <w:lang w:val="nb-NO"/>
        </w:rPr>
        <w:t xml:space="preserve"> </w:t>
      </w:r>
      <w:r w:rsidR="00B122B6">
        <w:rPr>
          <w:szCs w:val="22"/>
          <w:lang w:val="nb-NO"/>
        </w:rPr>
        <w:t>under</w:t>
      </w:r>
      <w:r w:rsidR="003978A2">
        <w:rPr>
          <w:szCs w:val="22"/>
          <w:lang w:val="nb-NO"/>
        </w:rPr>
        <w:t xml:space="preserve"> behandling med Skilarence. Legen kan gi deg råd om hva som er best.</w:t>
      </w:r>
    </w:p>
    <w:p w:rsidR="003978A2" w:rsidRDefault="003978A2" w:rsidP="00624DE1">
      <w:pPr>
        <w:widowControl w:val="0"/>
        <w:tabs>
          <w:tab w:val="clear" w:pos="567"/>
        </w:tabs>
        <w:spacing w:line="240" w:lineRule="auto"/>
        <w:rPr>
          <w:szCs w:val="22"/>
          <w:lang w:val="nb-NO"/>
        </w:rPr>
      </w:pPr>
    </w:p>
    <w:p w:rsidR="003978A2" w:rsidRDefault="00126B7E" w:rsidP="00624DE1">
      <w:pPr>
        <w:keepNext/>
        <w:keepLines/>
        <w:widowControl w:val="0"/>
        <w:tabs>
          <w:tab w:val="clear" w:pos="567"/>
        </w:tabs>
        <w:spacing w:line="240" w:lineRule="auto"/>
        <w:rPr>
          <w:b/>
          <w:szCs w:val="22"/>
          <w:lang w:val="nb-NO"/>
        </w:rPr>
      </w:pPr>
      <w:r>
        <w:rPr>
          <w:b/>
          <w:szCs w:val="22"/>
          <w:lang w:val="nb-NO"/>
        </w:rPr>
        <w:t xml:space="preserve">Inntak av </w:t>
      </w:r>
      <w:r w:rsidR="003978A2">
        <w:rPr>
          <w:b/>
          <w:szCs w:val="22"/>
          <w:lang w:val="nb-NO"/>
        </w:rPr>
        <w:t xml:space="preserve">Skilarence </w:t>
      </w:r>
      <w:r>
        <w:rPr>
          <w:b/>
          <w:szCs w:val="22"/>
          <w:lang w:val="nb-NO"/>
        </w:rPr>
        <w:t xml:space="preserve">sammen </w:t>
      </w:r>
      <w:r w:rsidR="003978A2">
        <w:rPr>
          <w:b/>
          <w:szCs w:val="22"/>
          <w:lang w:val="nb-NO"/>
        </w:rPr>
        <w:t>med alkohol</w:t>
      </w:r>
    </w:p>
    <w:p w:rsidR="003978A2" w:rsidRDefault="003978A2" w:rsidP="00624DE1">
      <w:pPr>
        <w:keepLines/>
        <w:widowControl w:val="0"/>
        <w:tabs>
          <w:tab w:val="clear" w:pos="567"/>
        </w:tabs>
        <w:spacing w:line="240" w:lineRule="auto"/>
        <w:rPr>
          <w:szCs w:val="22"/>
          <w:lang w:val="nb-NO"/>
        </w:rPr>
      </w:pPr>
      <w:r>
        <w:rPr>
          <w:szCs w:val="22"/>
          <w:lang w:val="nb-NO"/>
        </w:rPr>
        <w:t>Unngå sterke alkoholholdige drikkevarer (mer enn 50 ml brennevin som inneholder mer enn 30 </w:t>
      </w:r>
      <w:r w:rsidR="00B122B6">
        <w:rPr>
          <w:szCs w:val="22"/>
          <w:lang w:val="nb-NO"/>
        </w:rPr>
        <w:t xml:space="preserve">vol. </w:t>
      </w:r>
      <w:r>
        <w:rPr>
          <w:szCs w:val="22"/>
          <w:lang w:val="nb-NO"/>
        </w:rPr>
        <w:t xml:space="preserve">% alkohol) under behandling med Skilarence, da alkohol kan </w:t>
      </w:r>
      <w:r w:rsidR="00B122B6">
        <w:rPr>
          <w:szCs w:val="22"/>
          <w:lang w:val="nb-NO"/>
        </w:rPr>
        <w:t>påvirke</w:t>
      </w:r>
      <w:r>
        <w:rPr>
          <w:szCs w:val="22"/>
          <w:lang w:val="nb-NO"/>
        </w:rPr>
        <w:t xml:space="preserve"> dette legemidlet. Dette kan forårsake mage- og tarmproblemer.</w:t>
      </w: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ind w:right="-2"/>
        <w:rPr>
          <w:b/>
          <w:szCs w:val="22"/>
          <w:lang w:val="nb-NO"/>
        </w:rPr>
      </w:pPr>
      <w:r>
        <w:rPr>
          <w:b/>
          <w:bCs/>
          <w:szCs w:val="22"/>
          <w:lang w:val="nb-NO"/>
        </w:rPr>
        <w:t>Graviditet og amming</w:t>
      </w:r>
    </w:p>
    <w:p w:rsidR="003978A2" w:rsidRDefault="00B122B6" w:rsidP="00624DE1">
      <w:pPr>
        <w:keepNext/>
        <w:widowControl w:val="0"/>
        <w:tabs>
          <w:tab w:val="clear" w:pos="567"/>
        </w:tabs>
        <w:spacing w:line="240" w:lineRule="auto"/>
        <w:rPr>
          <w:szCs w:val="22"/>
          <w:lang w:val="nb-NO"/>
        </w:rPr>
      </w:pPr>
      <w:r>
        <w:rPr>
          <w:szCs w:val="22"/>
          <w:lang w:val="nb-NO"/>
        </w:rPr>
        <w:t>Bruk i</w:t>
      </w:r>
      <w:r w:rsidR="003978A2">
        <w:rPr>
          <w:szCs w:val="22"/>
          <w:lang w:val="nb-NO"/>
        </w:rPr>
        <w:t>kke Skilarence dersom du er gravid eller prøver å bli gravid, da Skilarence kan skade fosteret. Bruk effektive prevensjonsmetoder for å unngå å bli gravid under behandling med Skilarence (se også ”Andre legemidler og Skilarence” ovenfor).</w:t>
      </w:r>
    </w:p>
    <w:p w:rsidR="003978A2" w:rsidRDefault="003978A2" w:rsidP="00624DE1">
      <w:pPr>
        <w:widowControl w:val="0"/>
        <w:tabs>
          <w:tab w:val="clear" w:pos="567"/>
        </w:tabs>
        <w:spacing w:line="240" w:lineRule="auto"/>
        <w:rPr>
          <w:szCs w:val="22"/>
          <w:lang w:val="nb-NO"/>
        </w:rPr>
      </w:pPr>
      <w:r>
        <w:rPr>
          <w:szCs w:val="22"/>
          <w:lang w:val="nb-NO"/>
        </w:rPr>
        <w:t>Unngå amming under behandling med Skilarence.</w:t>
      </w: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r>
        <w:rPr>
          <w:b/>
          <w:bCs/>
          <w:szCs w:val="22"/>
          <w:lang w:val="nb-NO"/>
        </w:rPr>
        <w:t>Kjøring og bruk av maskiner</w:t>
      </w:r>
    </w:p>
    <w:p w:rsidR="003978A2" w:rsidRDefault="003978A2" w:rsidP="00624DE1">
      <w:pPr>
        <w:keepNext/>
        <w:widowControl w:val="0"/>
        <w:tabs>
          <w:tab w:val="clear" w:pos="567"/>
        </w:tabs>
        <w:spacing w:line="240" w:lineRule="auto"/>
        <w:rPr>
          <w:szCs w:val="22"/>
          <w:lang w:val="nb-NO"/>
        </w:rPr>
      </w:pPr>
      <w:r>
        <w:rPr>
          <w:szCs w:val="22"/>
          <w:lang w:val="nb-NO" w:eastAsia="zh-CN"/>
        </w:rPr>
        <w:t xml:space="preserve">Skilarence </w:t>
      </w:r>
      <w:r w:rsidR="00B122B6">
        <w:rPr>
          <w:szCs w:val="22"/>
          <w:lang w:val="nb-NO" w:eastAsia="zh-CN"/>
        </w:rPr>
        <w:t xml:space="preserve">kan </w:t>
      </w:r>
      <w:r>
        <w:rPr>
          <w:szCs w:val="22"/>
          <w:lang w:val="nb-NO" w:eastAsia="zh-CN"/>
        </w:rPr>
        <w:t xml:space="preserve">ha </w:t>
      </w:r>
      <w:r w:rsidR="00B122B6">
        <w:rPr>
          <w:szCs w:val="22"/>
          <w:lang w:val="nb-NO" w:eastAsia="zh-CN" w:bidi="nb-NO"/>
        </w:rPr>
        <w:t xml:space="preserve">en </w:t>
      </w:r>
      <w:r>
        <w:rPr>
          <w:szCs w:val="22"/>
          <w:lang w:val="nb-NO" w:eastAsia="zh-CN"/>
        </w:rPr>
        <w:t>liten påvirkning på evnen til å kjøre bil og bruke maskiner. Det kan hende at du føler deg svimmel eller trett etter å ha tatt Skilarence. Hvis du påvirke</w:t>
      </w:r>
      <w:r w:rsidR="00B122B6">
        <w:rPr>
          <w:szCs w:val="22"/>
          <w:lang w:val="nb-NO" w:eastAsia="zh-CN"/>
        </w:rPr>
        <w:t>s</w:t>
      </w:r>
      <w:r>
        <w:rPr>
          <w:szCs w:val="22"/>
          <w:lang w:val="nb-NO" w:eastAsia="zh-CN"/>
        </w:rPr>
        <w:t>, vær forsiktig når du kjører eller bruker maskiner.</w:t>
      </w:r>
    </w:p>
    <w:p w:rsidR="003978A2" w:rsidRDefault="003978A2" w:rsidP="00624DE1">
      <w:pPr>
        <w:widowControl w:val="0"/>
        <w:tabs>
          <w:tab w:val="clear" w:pos="567"/>
        </w:tabs>
        <w:spacing w:line="240" w:lineRule="auto"/>
        <w:ind w:right="-2"/>
        <w:rPr>
          <w:szCs w:val="22"/>
          <w:lang w:val="nb-NO"/>
        </w:rPr>
      </w:pPr>
    </w:p>
    <w:p w:rsidR="003978A2" w:rsidRDefault="003978A2" w:rsidP="00624DE1">
      <w:pPr>
        <w:keepNext/>
        <w:widowControl w:val="0"/>
        <w:tabs>
          <w:tab w:val="clear" w:pos="567"/>
        </w:tabs>
        <w:spacing w:line="240" w:lineRule="auto"/>
        <w:ind w:right="-2"/>
        <w:rPr>
          <w:b/>
          <w:szCs w:val="22"/>
          <w:lang w:val="nb-NO"/>
        </w:rPr>
      </w:pPr>
      <w:r>
        <w:rPr>
          <w:b/>
          <w:bCs/>
          <w:szCs w:val="22"/>
          <w:lang w:val="nb-NO"/>
        </w:rPr>
        <w:t>Skilarence inneholder laktose</w:t>
      </w:r>
    </w:p>
    <w:p w:rsidR="003978A2" w:rsidRDefault="00694C3B" w:rsidP="00624DE1">
      <w:pPr>
        <w:keepNext/>
        <w:widowControl w:val="0"/>
        <w:tabs>
          <w:tab w:val="clear" w:pos="567"/>
        </w:tabs>
        <w:autoSpaceDE w:val="0"/>
        <w:autoSpaceDN w:val="0"/>
        <w:adjustRightInd w:val="0"/>
        <w:spacing w:line="240" w:lineRule="auto"/>
        <w:rPr>
          <w:szCs w:val="22"/>
          <w:lang w:val="nb-NO"/>
        </w:rPr>
      </w:pPr>
      <w:r>
        <w:rPr>
          <w:szCs w:val="22"/>
          <w:lang w:val="nb-NO"/>
        </w:rPr>
        <w:t xml:space="preserve">Dersom </w:t>
      </w:r>
      <w:r w:rsidR="003978A2">
        <w:rPr>
          <w:szCs w:val="22"/>
          <w:lang w:val="nb-NO"/>
        </w:rPr>
        <w:t xml:space="preserve">legen din har fortalt deg at du har intoleranse overfor </w:t>
      </w:r>
      <w:r>
        <w:rPr>
          <w:szCs w:val="22"/>
          <w:lang w:val="nb-NO"/>
        </w:rPr>
        <w:t xml:space="preserve">noen </w:t>
      </w:r>
      <w:r w:rsidR="003978A2">
        <w:rPr>
          <w:szCs w:val="22"/>
          <w:lang w:val="nb-NO"/>
        </w:rPr>
        <w:t xml:space="preserve">sukkertyper, bør du </w:t>
      </w:r>
      <w:r w:rsidR="00912B2A">
        <w:rPr>
          <w:szCs w:val="22"/>
          <w:lang w:val="nb-NO"/>
        </w:rPr>
        <w:t>kontakte</w:t>
      </w:r>
      <w:r w:rsidR="003978A2">
        <w:rPr>
          <w:szCs w:val="22"/>
          <w:lang w:val="nb-NO"/>
        </w:rPr>
        <w:t xml:space="preserve"> legen </w:t>
      </w:r>
      <w:r>
        <w:rPr>
          <w:szCs w:val="22"/>
          <w:lang w:val="nb-NO"/>
        </w:rPr>
        <w:t xml:space="preserve">din </w:t>
      </w:r>
      <w:r w:rsidR="003978A2">
        <w:rPr>
          <w:szCs w:val="22"/>
          <w:lang w:val="nb-NO"/>
        </w:rPr>
        <w:t>før du tar dette legemidlet.</w:t>
      </w:r>
    </w:p>
    <w:p w:rsidR="00EB2A22" w:rsidRDefault="00EB2A22" w:rsidP="00624DE1">
      <w:pPr>
        <w:keepNext/>
        <w:widowControl w:val="0"/>
        <w:tabs>
          <w:tab w:val="clear" w:pos="567"/>
        </w:tabs>
        <w:autoSpaceDE w:val="0"/>
        <w:autoSpaceDN w:val="0"/>
        <w:adjustRightInd w:val="0"/>
        <w:spacing w:line="240" w:lineRule="auto"/>
        <w:rPr>
          <w:szCs w:val="22"/>
          <w:lang w:val="nb-NO"/>
        </w:rPr>
      </w:pPr>
    </w:p>
    <w:p w:rsidR="00EB2A22" w:rsidRPr="00F92EB5" w:rsidRDefault="00EB2A22" w:rsidP="00624DE1">
      <w:pPr>
        <w:keepNext/>
        <w:widowControl w:val="0"/>
        <w:autoSpaceDE w:val="0"/>
        <w:autoSpaceDN w:val="0"/>
        <w:adjustRightInd w:val="0"/>
        <w:rPr>
          <w:b/>
          <w:lang w:val="nb-NO"/>
        </w:rPr>
      </w:pPr>
      <w:r w:rsidRPr="00F92EB5">
        <w:rPr>
          <w:b/>
          <w:lang w:val="nb-NO"/>
        </w:rPr>
        <w:t>Skilarence inneholder natrium</w:t>
      </w:r>
    </w:p>
    <w:p w:rsidR="003978A2" w:rsidRDefault="00EB2A22" w:rsidP="00624DE1">
      <w:pPr>
        <w:widowControl w:val="0"/>
        <w:tabs>
          <w:tab w:val="clear" w:pos="567"/>
        </w:tabs>
        <w:autoSpaceDE w:val="0"/>
        <w:autoSpaceDN w:val="0"/>
        <w:adjustRightInd w:val="0"/>
        <w:spacing w:line="240" w:lineRule="auto"/>
        <w:rPr>
          <w:lang w:val="nb-NO"/>
        </w:rPr>
      </w:pPr>
      <w:r w:rsidRPr="00F92EB5">
        <w:rPr>
          <w:lang w:val="nb-NO"/>
        </w:rPr>
        <w:t>Dette legemidlet inneholder mindre enn 1 mmol natrium (23 mg) i hver tablett, og er så godt som ”natriumfritt”.</w:t>
      </w:r>
    </w:p>
    <w:p w:rsidR="00EB2A22" w:rsidRDefault="00EB2A22" w:rsidP="00624DE1">
      <w:pPr>
        <w:widowControl w:val="0"/>
        <w:tabs>
          <w:tab w:val="clear" w:pos="567"/>
        </w:tabs>
        <w:autoSpaceDE w:val="0"/>
        <w:autoSpaceDN w:val="0"/>
        <w:adjustRightInd w:val="0"/>
        <w:spacing w:line="240" w:lineRule="auto"/>
        <w:rPr>
          <w:szCs w:val="22"/>
          <w:lang w:val="nb-NO"/>
        </w:rPr>
      </w:pPr>
    </w:p>
    <w:p w:rsidR="003978A2" w:rsidRDefault="003978A2" w:rsidP="00624DE1">
      <w:pPr>
        <w:widowControl w:val="0"/>
        <w:tabs>
          <w:tab w:val="clear" w:pos="567"/>
        </w:tabs>
        <w:autoSpaceDE w:val="0"/>
        <w:autoSpaceDN w:val="0"/>
        <w:adjustRightInd w:val="0"/>
        <w:spacing w:line="240" w:lineRule="auto"/>
        <w:rPr>
          <w:szCs w:val="22"/>
          <w:lang w:val="nb-NO"/>
        </w:rPr>
      </w:pPr>
    </w:p>
    <w:p w:rsidR="003978A2" w:rsidRDefault="003978A2" w:rsidP="00624DE1">
      <w:pPr>
        <w:keepNext/>
        <w:widowControl w:val="0"/>
        <w:tabs>
          <w:tab w:val="clear" w:pos="567"/>
        </w:tabs>
        <w:spacing w:line="240" w:lineRule="auto"/>
        <w:rPr>
          <w:b/>
          <w:szCs w:val="22"/>
          <w:lang w:val="nb-NO"/>
        </w:rPr>
      </w:pPr>
      <w:r>
        <w:rPr>
          <w:b/>
          <w:bCs/>
          <w:szCs w:val="22"/>
          <w:lang w:val="nb-NO"/>
        </w:rPr>
        <w:t>3.</w:t>
      </w:r>
      <w:r>
        <w:rPr>
          <w:b/>
          <w:bCs/>
          <w:szCs w:val="22"/>
          <w:lang w:val="nb-NO"/>
        </w:rPr>
        <w:tab/>
        <w:t>Hvordan du bruker Skilarence</w:t>
      </w:r>
    </w:p>
    <w:p w:rsidR="003978A2" w:rsidRDefault="003978A2" w:rsidP="00624DE1">
      <w:pPr>
        <w:keepNext/>
        <w:widowControl w:val="0"/>
        <w:tabs>
          <w:tab w:val="clear" w:pos="567"/>
        </w:tabs>
        <w:spacing w:line="240" w:lineRule="auto"/>
        <w:rPr>
          <w:b/>
          <w:szCs w:val="22"/>
          <w:lang w:val="nb-NO"/>
        </w:rPr>
      </w:pPr>
    </w:p>
    <w:p w:rsidR="003978A2" w:rsidRDefault="003978A2" w:rsidP="00624DE1">
      <w:pPr>
        <w:keepNext/>
        <w:widowControl w:val="0"/>
        <w:tabs>
          <w:tab w:val="clear" w:pos="567"/>
        </w:tabs>
        <w:spacing w:line="240" w:lineRule="auto"/>
        <w:rPr>
          <w:szCs w:val="22"/>
          <w:lang w:val="nb-NO"/>
        </w:rPr>
      </w:pPr>
      <w:r>
        <w:rPr>
          <w:szCs w:val="22"/>
          <w:lang w:val="nb-NO"/>
        </w:rPr>
        <w:t>Bruk alltid dette legemidlet nøyaktig slik legen din eller apoteket har fortalt deg. Kontakt lege eller apotek hvis du er usikker.</w:t>
      </w:r>
    </w:p>
    <w:p w:rsidR="003978A2" w:rsidRDefault="003978A2" w:rsidP="00624DE1">
      <w:pPr>
        <w:widowControl w:val="0"/>
        <w:tabs>
          <w:tab w:val="clear" w:pos="567"/>
        </w:tabs>
        <w:spacing w:line="240" w:lineRule="auto"/>
        <w:ind w:right="-2"/>
        <w:rPr>
          <w:szCs w:val="22"/>
          <w:lang w:val="nb-NO"/>
        </w:rPr>
      </w:pPr>
    </w:p>
    <w:p w:rsidR="003978A2" w:rsidRDefault="003978A2" w:rsidP="00624DE1">
      <w:pPr>
        <w:keepNext/>
        <w:widowControl w:val="0"/>
        <w:tabs>
          <w:tab w:val="clear" w:pos="567"/>
        </w:tabs>
        <w:spacing w:line="240" w:lineRule="auto"/>
        <w:ind w:right="-2"/>
        <w:rPr>
          <w:b/>
          <w:szCs w:val="22"/>
          <w:lang w:val="nb-NO"/>
        </w:rPr>
      </w:pPr>
      <w:r>
        <w:rPr>
          <w:b/>
          <w:szCs w:val="22"/>
          <w:lang w:val="nb-NO"/>
        </w:rPr>
        <w:t>Dose</w:t>
      </w:r>
    </w:p>
    <w:p w:rsidR="003978A2" w:rsidRDefault="003978A2" w:rsidP="00624DE1">
      <w:pPr>
        <w:keepNext/>
        <w:widowControl w:val="0"/>
        <w:tabs>
          <w:tab w:val="clear" w:pos="567"/>
        </w:tabs>
        <w:spacing w:line="240" w:lineRule="auto"/>
        <w:ind w:right="-2"/>
        <w:rPr>
          <w:szCs w:val="22"/>
          <w:lang w:val="nb-NO"/>
        </w:rPr>
      </w:pPr>
      <w:r>
        <w:rPr>
          <w:szCs w:val="22"/>
          <w:lang w:val="nb-NO"/>
        </w:rPr>
        <w:t>Legen vil begynne behandlingen med en lav dose (ved bruk av 30 mg Skilarence-tabletter). Dette bidrar til å redusere mageproblemer og andre bivirkninger. Din dose vil bli økt hver uke som vist i tabellen nedenfor (ved å bytte til 120 mg Skilarence-tabletter fra og med uke</w:t>
      </w:r>
      <w:r w:rsidR="00B122B6">
        <w:rPr>
          <w:szCs w:val="22"/>
          <w:lang w:val="nb-NO"/>
        </w:rPr>
        <w:t> </w:t>
      </w:r>
      <w:r>
        <w:rPr>
          <w:szCs w:val="22"/>
          <w:lang w:val="nb-NO"/>
        </w:rPr>
        <w:t>4).</w:t>
      </w:r>
    </w:p>
    <w:p w:rsidR="00F028C3" w:rsidRDefault="00F028C3" w:rsidP="00624DE1">
      <w:pPr>
        <w:keepNext/>
        <w:widowControl w:val="0"/>
        <w:tabs>
          <w:tab w:val="clear" w:pos="567"/>
        </w:tabs>
        <w:spacing w:line="240" w:lineRule="auto"/>
        <w:ind w:right="-2"/>
        <w:rPr>
          <w:szCs w:val="22"/>
          <w:lang w:val="nb-NO"/>
        </w:rPr>
      </w:pPr>
    </w:p>
    <w:tbl>
      <w:tblPr>
        <w:tblW w:w="46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7"/>
        <w:gridCol w:w="1444"/>
        <w:gridCol w:w="930"/>
        <w:gridCol w:w="930"/>
        <w:gridCol w:w="930"/>
        <w:gridCol w:w="1530"/>
        <w:gridCol w:w="1167"/>
      </w:tblGrid>
      <w:tr w:rsidR="00DF0AEC" w:rsidTr="00D94478">
        <w:trPr>
          <w:trHeight w:val="416"/>
        </w:trPr>
        <w:tc>
          <w:tcPr>
            <w:tcW w:w="955" w:type="pct"/>
            <w:vMerge w:val="restar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Behandlingsuke</w:t>
            </w:r>
          </w:p>
        </w:tc>
        <w:tc>
          <w:tcPr>
            <w:tcW w:w="842" w:type="pct"/>
            <w:vMerge w:val="restar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Tablettstyrke</w:t>
            </w:r>
          </w:p>
        </w:tc>
        <w:tc>
          <w:tcPr>
            <w:tcW w:w="1628" w:type="pct"/>
            <w:gridSpan w:val="3"/>
          </w:tcPr>
          <w:p w:rsidR="003978A2" w:rsidRDefault="003978A2" w:rsidP="00624DE1">
            <w:pPr>
              <w:keepNext/>
              <w:widowControl w:val="0"/>
              <w:tabs>
                <w:tab w:val="clear" w:pos="567"/>
              </w:tabs>
              <w:spacing w:line="240" w:lineRule="auto"/>
              <w:jc w:val="center"/>
              <w:rPr>
                <w:szCs w:val="22"/>
                <w:lang w:val="nb-NO" w:eastAsia="zh-CN"/>
              </w:rPr>
            </w:pPr>
            <w:r>
              <w:rPr>
                <w:szCs w:val="22"/>
                <w:lang w:val="nb-NO" w:eastAsia="zh-CN"/>
              </w:rPr>
              <w:t xml:space="preserve">Hvor mange tabletter </w:t>
            </w:r>
            <w:r w:rsidR="00B122B6">
              <w:rPr>
                <w:szCs w:val="22"/>
                <w:lang w:val="nb-NO" w:eastAsia="zh-CN"/>
              </w:rPr>
              <w:t xml:space="preserve">som </w:t>
            </w:r>
            <w:r>
              <w:rPr>
                <w:szCs w:val="22"/>
                <w:lang w:val="nb-NO" w:eastAsia="zh-CN"/>
              </w:rPr>
              <w:t xml:space="preserve">skal tas </w:t>
            </w:r>
            <w:r w:rsidR="0074219C">
              <w:rPr>
                <w:szCs w:val="22"/>
                <w:lang w:val="nb-NO" w:eastAsia="zh-CN"/>
              </w:rPr>
              <w:t>i løpet av</w:t>
            </w:r>
            <w:r>
              <w:rPr>
                <w:szCs w:val="22"/>
                <w:lang w:val="nb-NO" w:eastAsia="zh-CN"/>
              </w:rPr>
              <w:t xml:space="preserve"> dag</w:t>
            </w:r>
            <w:r w:rsidR="0074219C">
              <w:rPr>
                <w:szCs w:val="22"/>
                <w:lang w:val="nb-NO" w:eastAsia="zh-CN"/>
              </w:rPr>
              <w:t>en</w:t>
            </w:r>
          </w:p>
        </w:tc>
        <w:tc>
          <w:tcPr>
            <w:tcW w:w="893" w:type="pct"/>
            <w:vAlign w:val="center"/>
          </w:tcPr>
          <w:p w:rsidR="003978A2" w:rsidRDefault="003978A2" w:rsidP="00624DE1">
            <w:pPr>
              <w:keepNext/>
              <w:widowControl w:val="0"/>
              <w:jc w:val="center"/>
              <w:rPr>
                <w:szCs w:val="22"/>
                <w:lang w:val="nb-NO" w:eastAsia="zh-CN"/>
              </w:rPr>
            </w:pPr>
            <w:r>
              <w:rPr>
                <w:szCs w:val="22"/>
                <w:lang w:val="nb-NO" w:eastAsia="zh-CN"/>
              </w:rPr>
              <w:t>Antall</w:t>
            </w:r>
            <w:r w:rsidR="00D94478">
              <w:rPr>
                <w:szCs w:val="22"/>
                <w:lang w:val="nb-NO" w:eastAsia="zh-CN"/>
              </w:rPr>
              <w:t xml:space="preserve"> </w:t>
            </w:r>
            <w:r>
              <w:rPr>
                <w:szCs w:val="22"/>
                <w:lang w:val="nb-NO" w:eastAsia="zh-CN"/>
              </w:rPr>
              <w:t>tabletter per dag</w:t>
            </w:r>
          </w:p>
        </w:tc>
        <w:tc>
          <w:tcPr>
            <w:tcW w:w="682" w:type="pct"/>
          </w:tcPr>
          <w:p w:rsidR="00270594" w:rsidRDefault="003978A2" w:rsidP="00624DE1">
            <w:pPr>
              <w:keepNext/>
              <w:widowControl w:val="0"/>
              <w:ind w:left="-30"/>
              <w:jc w:val="center"/>
              <w:rPr>
                <w:szCs w:val="22"/>
                <w:lang w:eastAsia="zh-CN"/>
              </w:rPr>
            </w:pPr>
            <w:r>
              <w:rPr>
                <w:szCs w:val="22"/>
                <w:lang w:val="nb-NO" w:eastAsia="zh-CN"/>
              </w:rPr>
              <w:t>Total daglig</w:t>
            </w:r>
            <w:r w:rsidR="00B122B6">
              <w:rPr>
                <w:szCs w:val="22"/>
                <w:lang w:val="nb-NO" w:eastAsia="zh-CN"/>
              </w:rPr>
              <w:t xml:space="preserve"> </w:t>
            </w:r>
            <w:r>
              <w:rPr>
                <w:szCs w:val="22"/>
                <w:lang w:val="nb-NO" w:eastAsia="zh-CN"/>
              </w:rPr>
              <w:t>dose</w:t>
            </w:r>
          </w:p>
        </w:tc>
      </w:tr>
      <w:tr w:rsidR="00DF0AEC" w:rsidTr="00D94478">
        <w:trPr>
          <w:trHeight w:val="433"/>
        </w:trPr>
        <w:tc>
          <w:tcPr>
            <w:tcW w:w="955" w:type="pct"/>
            <w:vMerge/>
          </w:tcPr>
          <w:p w:rsidR="003978A2" w:rsidRDefault="003978A2" w:rsidP="00624DE1">
            <w:pPr>
              <w:keepNext/>
              <w:widowControl w:val="0"/>
              <w:tabs>
                <w:tab w:val="clear" w:pos="567"/>
              </w:tabs>
              <w:spacing w:line="240" w:lineRule="auto"/>
              <w:jc w:val="center"/>
              <w:rPr>
                <w:szCs w:val="22"/>
                <w:lang w:eastAsia="zh-CN"/>
              </w:rPr>
            </w:pPr>
          </w:p>
        </w:tc>
        <w:tc>
          <w:tcPr>
            <w:tcW w:w="842" w:type="pct"/>
            <w:vMerge/>
          </w:tcPr>
          <w:p w:rsidR="003978A2" w:rsidRDefault="003978A2" w:rsidP="00624DE1">
            <w:pPr>
              <w:keepNext/>
              <w:widowControl w:val="0"/>
              <w:tabs>
                <w:tab w:val="clear" w:pos="567"/>
              </w:tabs>
              <w:spacing w:line="240" w:lineRule="auto"/>
              <w:jc w:val="center"/>
              <w:rPr>
                <w:szCs w:val="22"/>
                <w:lang w:eastAsia="zh-CN"/>
              </w:rPr>
            </w:pP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Frokost</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Lunsj</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Kveldsmat</w:t>
            </w:r>
          </w:p>
        </w:tc>
        <w:tc>
          <w:tcPr>
            <w:tcW w:w="893" w:type="pct"/>
          </w:tcPr>
          <w:p w:rsidR="003978A2" w:rsidRDefault="003978A2" w:rsidP="00624DE1">
            <w:pPr>
              <w:keepNext/>
              <w:widowControl w:val="0"/>
              <w:tabs>
                <w:tab w:val="clear" w:pos="567"/>
              </w:tabs>
              <w:spacing w:line="240" w:lineRule="auto"/>
              <w:jc w:val="center"/>
              <w:rPr>
                <w:szCs w:val="22"/>
                <w:lang w:eastAsia="zh-CN"/>
              </w:rPr>
            </w:pPr>
          </w:p>
        </w:tc>
        <w:tc>
          <w:tcPr>
            <w:tcW w:w="682" w:type="pct"/>
          </w:tcPr>
          <w:p w:rsidR="003978A2" w:rsidRDefault="003978A2" w:rsidP="00624DE1">
            <w:pPr>
              <w:keepNext/>
              <w:widowControl w:val="0"/>
              <w:tabs>
                <w:tab w:val="clear" w:pos="567"/>
              </w:tabs>
              <w:spacing w:line="240" w:lineRule="auto"/>
              <w:jc w:val="center"/>
              <w:rPr>
                <w:szCs w:val="22"/>
                <w:lang w:eastAsia="zh-CN"/>
              </w:rPr>
            </w:pPr>
          </w:p>
        </w:tc>
      </w:tr>
      <w:tr w:rsidR="003978A2" w:rsidTr="00BE7C65">
        <w:trPr>
          <w:trHeight w:val="458"/>
        </w:trPr>
        <w:tc>
          <w:tcPr>
            <w:tcW w:w="955"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w:t>
            </w:r>
          </w:p>
        </w:tc>
        <w:tc>
          <w:tcPr>
            <w:tcW w:w="842"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30 mg</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eastAsia="zh-CN"/>
              </w:rPr>
              <w:noBreakHyphen/>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eastAsia="zh-CN"/>
              </w:rPr>
              <w:noBreakHyphen/>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w:t>
            </w:r>
          </w:p>
        </w:tc>
        <w:tc>
          <w:tcPr>
            <w:tcW w:w="893" w:type="pct"/>
          </w:tcPr>
          <w:p w:rsidR="003978A2" w:rsidRDefault="003978A2" w:rsidP="00624DE1">
            <w:pPr>
              <w:keepNext/>
              <w:widowControl w:val="0"/>
              <w:tabs>
                <w:tab w:val="clear" w:pos="567"/>
              </w:tabs>
              <w:spacing w:line="240" w:lineRule="auto"/>
              <w:jc w:val="center"/>
              <w:rPr>
                <w:szCs w:val="22"/>
                <w:lang w:val="nb-NO" w:eastAsia="zh-CN"/>
              </w:rPr>
            </w:pPr>
            <w:r>
              <w:rPr>
                <w:szCs w:val="22"/>
                <w:lang w:val="nb-NO" w:eastAsia="zh-CN"/>
              </w:rPr>
              <w:t>1</w:t>
            </w:r>
          </w:p>
        </w:tc>
        <w:tc>
          <w:tcPr>
            <w:tcW w:w="682"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30 mg</w:t>
            </w:r>
          </w:p>
        </w:tc>
      </w:tr>
      <w:tr w:rsidR="003978A2" w:rsidTr="00BE7C65">
        <w:trPr>
          <w:trHeight w:val="457"/>
        </w:trPr>
        <w:tc>
          <w:tcPr>
            <w:tcW w:w="955"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2</w:t>
            </w:r>
          </w:p>
        </w:tc>
        <w:tc>
          <w:tcPr>
            <w:tcW w:w="842"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30 mg</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eastAsia="zh-CN"/>
              </w:rPr>
              <w:noBreakHyphen/>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w:t>
            </w:r>
          </w:p>
        </w:tc>
        <w:tc>
          <w:tcPr>
            <w:tcW w:w="893" w:type="pct"/>
          </w:tcPr>
          <w:p w:rsidR="003978A2" w:rsidRDefault="003978A2" w:rsidP="00624DE1">
            <w:pPr>
              <w:keepNext/>
              <w:widowControl w:val="0"/>
              <w:tabs>
                <w:tab w:val="clear" w:pos="567"/>
              </w:tabs>
              <w:spacing w:line="240" w:lineRule="auto"/>
              <w:jc w:val="center"/>
              <w:rPr>
                <w:szCs w:val="22"/>
                <w:lang w:val="nb-NO" w:eastAsia="zh-CN"/>
              </w:rPr>
            </w:pPr>
            <w:r>
              <w:rPr>
                <w:szCs w:val="22"/>
                <w:lang w:val="nb-NO" w:eastAsia="zh-CN"/>
              </w:rPr>
              <w:t>2</w:t>
            </w:r>
          </w:p>
        </w:tc>
        <w:tc>
          <w:tcPr>
            <w:tcW w:w="682"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60 mg</w:t>
            </w:r>
          </w:p>
        </w:tc>
      </w:tr>
      <w:tr w:rsidR="003978A2" w:rsidTr="00BE7C65">
        <w:trPr>
          <w:trHeight w:val="457"/>
        </w:trPr>
        <w:tc>
          <w:tcPr>
            <w:tcW w:w="955"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3</w:t>
            </w:r>
          </w:p>
        </w:tc>
        <w:tc>
          <w:tcPr>
            <w:tcW w:w="842"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30 mg</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w:t>
            </w:r>
          </w:p>
        </w:tc>
        <w:tc>
          <w:tcPr>
            <w:tcW w:w="893" w:type="pct"/>
          </w:tcPr>
          <w:p w:rsidR="003978A2" w:rsidRDefault="003978A2" w:rsidP="00624DE1">
            <w:pPr>
              <w:keepNext/>
              <w:widowControl w:val="0"/>
              <w:tabs>
                <w:tab w:val="clear" w:pos="567"/>
              </w:tabs>
              <w:spacing w:line="240" w:lineRule="auto"/>
              <w:jc w:val="center"/>
              <w:rPr>
                <w:szCs w:val="22"/>
                <w:lang w:val="nb-NO" w:eastAsia="zh-CN"/>
              </w:rPr>
            </w:pPr>
            <w:r>
              <w:rPr>
                <w:szCs w:val="22"/>
                <w:lang w:val="nb-NO" w:eastAsia="zh-CN"/>
              </w:rPr>
              <w:t>3</w:t>
            </w:r>
          </w:p>
        </w:tc>
        <w:tc>
          <w:tcPr>
            <w:tcW w:w="682"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90 mg</w:t>
            </w:r>
          </w:p>
        </w:tc>
      </w:tr>
      <w:tr w:rsidR="003978A2" w:rsidTr="00BE7C65">
        <w:trPr>
          <w:trHeight w:val="425"/>
        </w:trPr>
        <w:tc>
          <w:tcPr>
            <w:tcW w:w="955"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4</w:t>
            </w:r>
          </w:p>
        </w:tc>
        <w:tc>
          <w:tcPr>
            <w:tcW w:w="842"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120 mg</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eastAsia="zh-CN"/>
              </w:rPr>
              <w:noBreakHyphen/>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eastAsia="zh-CN"/>
              </w:rPr>
              <w:noBreakHyphen/>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w:t>
            </w:r>
          </w:p>
        </w:tc>
        <w:tc>
          <w:tcPr>
            <w:tcW w:w="893" w:type="pct"/>
          </w:tcPr>
          <w:p w:rsidR="003978A2" w:rsidRDefault="003978A2" w:rsidP="00624DE1">
            <w:pPr>
              <w:keepNext/>
              <w:widowControl w:val="0"/>
              <w:tabs>
                <w:tab w:val="clear" w:pos="567"/>
              </w:tabs>
              <w:spacing w:line="240" w:lineRule="auto"/>
              <w:jc w:val="center"/>
              <w:rPr>
                <w:szCs w:val="22"/>
                <w:lang w:val="nb-NO" w:eastAsia="zh-CN"/>
              </w:rPr>
            </w:pPr>
            <w:r>
              <w:rPr>
                <w:szCs w:val="22"/>
                <w:lang w:val="nb-NO" w:eastAsia="zh-CN"/>
              </w:rPr>
              <w:t>1</w:t>
            </w:r>
          </w:p>
        </w:tc>
        <w:tc>
          <w:tcPr>
            <w:tcW w:w="682"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120 mg</w:t>
            </w:r>
          </w:p>
        </w:tc>
      </w:tr>
      <w:tr w:rsidR="003978A2" w:rsidTr="00BE7C65">
        <w:trPr>
          <w:trHeight w:val="423"/>
        </w:trPr>
        <w:tc>
          <w:tcPr>
            <w:tcW w:w="955"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5</w:t>
            </w:r>
          </w:p>
        </w:tc>
        <w:tc>
          <w:tcPr>
            <w:tcW w:w="842"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120 mg</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eastAsia="zh-CN"/>
              </w:rPr>
              <w:noBreakHyphen/>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w:t>
            </w:r>
          </w:p>
        </w:tc>
        <w:tc>
          <w:tcPr>
            <w:tcW w:w="893" w:type="pct"/>
          </w:tcPr>
          <w:p w:rsidR="003978A2" w:rsidRDefault="003978A2" w:rsidP="00624DE1">
            <w:pPr>
              <w:keepNext/>
              <w:widowControl w:val="0"/>
              <w:tabs>
                <w:tab w:val="clear" w:pos="567"/>
              </w:tabs>
              <w:spacing w:line="240" w:lineRule="auto"/>
              <w:jc w:val="center"/>
              <w:rPr>
                <w:szCs w:val="22"/>
                <w:lang w:val="nb-NO" w:eastAsia="zh-CN"/>
              </w:rPr>
            </w:pPr>
            <w:r>
              <w:rPr>
                <w:szCs w:val="22"/>
                <w:lang w:val="nb-NO" w:eastAsia="zh-CN"/>
              </w:rPr>
              <w:t>2</w:t>
            </w:r>
          </w:p>
        </w:tc>
        <w:tc>
          <w:tcPr>
            <w:tcW w:w="682"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240 mg</w:t>
            </w:r>
          </w:p>
        </w:tc>
      </w:tr>
      <w:tr w:rsidR="003978A2" w:rsidTr="00BE7C65">
        <w:trPr>
          <w:trHeight w:val="423"/>
        </w:trPr>
        <w:tc>
          <w:tcPr>
            <w:tcW w:w="955"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6</w:t>
            </w:r>
          </w:p>
        </w:tc>
        <w:tc>
          <w:tcPr>
            <w:tcW w:w="842"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120 mg</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w:t>
            </w:r>
          </w:p>
        </w:tc>
        <w:tc>
          <w:tcPr>
            <w:tcW w:w="893" w:type="pct"/>
          </w:tcPr>
          <w:p w:rsidR="003978A2" w:rsidRDefault="003978A2" w:rsidP="00624DE1">
            <w:pPr>
              <w:keepNext/>
              <w:widowControl w:val="0"/>
              <w:tabs>
                <w:tab w:val="clear" w:pos="567"/>
              </w:tabs>
              <w:spacing w:line="240" w:lineRule="auto"/>
              <w:jc w:val="center"/>
              <w:rPr>
                <w:szCs w:val="22"/>
                <w:lang w:val="nb-NO" w:eastAsia="zh-CN"/>
              </w:rPr>
            </w:pPr>
            <w:r>
              <w:rPr>
                <w:szCs w:val="22"/>
                <w:lang w:val="nb-NO" w:eastAsia="zh-CN"/>
              </w:rPr>
              <w:t>3</w:t>
            </w:r>
          </w:p>
        </w:tc>
        <w:tc>
          <w:tcPr>
            <w:tcW w:w="682"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360 mg</w:t>
            </w:r>
          </w:p>
        </w:tc>
      </w:tr>
      <w:tr w:rsidR="003978A2" w:rsidTr="00BE7C65">
        <w:trPr>
          <w:trHeight w:val="423"/>
        </w:trPr>
        <w:tc>
          <w:tcPr>
            <w:tcW w:w="955"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7</w:t>
            </w:r>
          </w:p>
        </w:tc>
        <w:tc>
          <w:tcPr>
            <w:tcW w:w="842"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120 mg</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2</w:t>
            </w:r>
          </w:p>
        </w:tc>
        <w:tc>
          <w:tcPr>
            <w:tcW w:w="893" w:type="pct"/>
          </w:tcPr>
          <w:p w:rsidR="003978A2" w:rsidRDefault="003978A2" w:rsidP="00624DE1">
            <w:pPr>
              <w:keepNext/>
              <w:widowControl w:val="0"/>
              <w:tabs>
                <w:tab w:val="clear" w:pos="567"/>
              </w:tabs>
              <w:spacing w:line="240" w:lineRule="auto"/>
              <w:jc w:val="center"/>
              <w:rPr>
                <w:szCs w:val="22"/>
                <w:lang w:val="nb-NO" w:eastAsia="zh-CN"/>
              </w:rPr>
            </w:pPr>
            <w:r>
              <w:rPr>
                <w:szCs w:val="22"/>
                <w:lang w:val="nb-NO" w:eastAsia="zh-CN"/>
              </w:rPr>
              <w:t>4</w:t>
            </w:r>
          </w:p>
        </w:tc>
        <w:tc>
          <w:tcPr>
            <w:tcW w:w="682"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480 mg</w:t>
            </w:r>
          </w:p>
        </w:tc>
      </w:tr>
      <w:tr w:rsidR="003978A2" w:rsidTr="00BE7C65">
        <w:trPr>
          <w:trHeight w:val="423"/>
        </w:trPr>
        <w:tc>
          <w:tcPr>
            <w:tcW w:w="955"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8</w:t>
            </w:r>
          </w:p>
        </w:tc>
        <w:tc>
          <w:tcPr>
            <w:tcW w:w="842"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120 mg</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2</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2</w:t>
            </w:r>
          </w:p>
        </w:tc>
        <w:tc>
          <w:tcPr>
            <w:tcW w:w="893" w:type="pct"/>
          </w:tcPr>
          <w:p w:rsidR="003978A2" w:rsidRDefault="003978A2" w:rsidP="00624DE1">
            <w:pPr>
              <w:keepNext/>
              <w:widowControl w:val="0"/>
              <w:tabs>
                <w:tab w:val="clear" w:pos="567"/>
              </w:tabs>
              <w:spacing w:line="240" w:lineRule="auto"/>
              <w:jc w:val="center"/>
              <w:rPr>
                <w:szCs w:val="22"/>
                <w:lang w:val="nb-NO" w:eastAsia="zh-CN"/>
              </w:rPr>
            </w:pPr>
            <w:r>
              <w:rPr>
                <w:szCs w:val="22"/>
                <w:lang w:val="nb-NO" w:eastAsia="zh-CN"/>
              </w:rPr>
              <w:t>5</w:t>
            </w:r>
          </w:p>
        </w:tc>
        <w:tc>
          <w:tcPr>
            <w:tcW w:w="682"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600 mg</w:t>
            </w:r>
          </w:p>
        </w:tc>
      </w:tr>
      <w:tr w:rsidR="003978A2" w:rsidTr="00BE7C65">
        <w:trPr>
          <w:trHeight w:val="423"/>
        </w:trPr>
        <w:tc>
          <w:tcPr>
            <w:tcW w:w="955"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9+</w:t>
            </w:r>
          </w:p>
        </w:tc>
        <w:tc>
          <w:tcPr>
            <w:tcW w:w="842"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120 mg</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2</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2</w:t>
            </w:r>
          </w:p>
        </w:tc>
        <w:tc>
          <w:tcPr>
            <w:tcW w:w="543"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2</w:t>
            </w:r>
          </w:p>
        </w:tc>
        <w:tc>
          <w:tcPr>
            <w:tcW w:w="893" w:type="pct"/>
          </w:tcPr>
          <w:p w:rsidR="003978A2" w:rsidRDefault="003978A2" w:rsidP="00624DE1">
            <w:pPr>
              <w:keepNext/>
              <w:widowControl w:val="0"/>
              <w:tabs>
                <w:tab w:val="clear" w:pos="567"/>
              </w:tabs>
              <w:spacing w:line="240" w:lineRule="auto"/>
              <w:jc w:val="center"/>
              <w:rPr>
                <w:szCs w:val="22"/>
                <w:lang w:val="nb-NO" w:eastAsia="zh-CN"/>
              </w:rPr>
            </w:pPr>
            <w:r>
              <w:rPr>
                <w:szCs w:val="22"/>
                <w:lang w:val="nb-NO" w:eastAsia="zh-CN"/>
              </w:rPr>
              <w:t>6</w:t>
            </w:r>
          </w:p>
        </w:tc>
        <w:tc>
          <w:tcPr>
            <w:tcW w:w="682" w:type="pct"/>
          </w:tcPr>
          <w:p w:rsidR="003978A2" w:rsidRDefault="003978A2" w:rsidP="00624DE1">
            <w:pPr>
              <w:keepNext/>
              <w:widowControl w:val="0"/>
              <w:tabs>
                <w:tab w:val="clear" w:pos="567"/>
              </w:tabs>
              <w:spacing w:line="240" w:lineRule="auto"/>
              <w:jc w:val="center"/>
              <w:rPr>
                <w:szCs w:val="22"/>
                <w:lang w:eastAsia="zh-CN"/>
              </w:rPr>
            </w:pPr>
            <w:r>
              <w:rPr>
                <w:szCs w:val="22"/>
                <w:lang w:val="nb-NO" w:eastAsia="zh-CN"/>
              </w:rPr>
              <w:t>720 mg</w:t>
            </w:r>
          </w:p>
        </w:tc>
      </w:tr>
    </w:tbl>
    <w:p w:rsidR="003978A2" w:rsidRDefault="003978A2" w:rsidP="00624DE1">
      <w:pPr>
        <w:widowControl w:val="0"/>
        <w:tabs>
          <w:tab w:val="clear" w:pos="567"/>
        </w:tabs>
        <w:spacing w:line="240" w:lineRule="auto"/>
        <w:jc w:val="both"/>
        <w:rPr>
          <w:szCs w:val="22"/>
        </w:rPr>
      </w:pPr>
    </w:p>
    <w:p w:rsidR="003978A2" w:rsidRDefault="003978A2" w:rsidP="00624DE1">
      <w:pPr>
        <w:widowControl w:val="0"/>
        <w:tabs>
          <w:tab w:val="clear" w:pos="567"/>
        </w:tabs>
        <w:spacing w:line="240" w:lineRule="auto"/>
        <w:rPr>
          <w:szCs w:val="22"/>
          <w:lang w:val="nb-NO"/>
        </w:rPr>
      </w:pPr>
      <w:r>
        <w:rPr>
          <w:szCs w:val="22"/>
          <w:lang w:val="nb-NO"/>
        </w:rPr>
        <w:t xml:space="preserve">Legen vil kontrollere hvor mye </w:t>
      </w:r>
      <w:r w:rsidR="001D7A4A">
        <w:rPr>
          <w:szCs w:val="22"/>
          <w:lang w:val="nb-NO"/>
        </w:rPr>
        <w:t>din</w:t>
      </w:r>
      <w:r>
        <w:rPr>
          <w:szCs w:val="22"/>
          <w:lang w:val="nb-NO"/>
        </w:rPr>
        <w:t xml:space="preserve"> tilstand bedre</w:t>
      </w:r>
      <w:r w:rsidR="009E484E">
        <w:rPr>
          <w:szCs w:val="22"/>
          <w:lang w:val="nb-NO"/>
        </w:rPr>
        <w:t>s</w:t>
      </w:r>
      <w:r>
        <w:rPr>
          <w:szCs w:val="22"/>
          <w:lang w:val="nb-NO"/>
        </w:rPr>
        <w:t xml:space="preserve"> etter at du begynner å ta Skilarence og vil kontrollere for bivirkninger. Hvis du </w:t>
      </w:r>
      <w:r w:rsidR="001D7A4A">
        <w:rPr>
          <w:szCs w:val="22"/>
          <w:lang w:val="nb-NO"/>
        </w:rPr>
        <w:t>får</w:t>
      </w:r>
      <w:r>
        <w:rPr>
          <w:szCs w:val="22"/>
          <w:lang w:val="nb-NO"/>
        </w:rPr>
        <w:t xml:space="preserve"> alvorlige bivirkninger etter en doseøkning, kan legen anbefale at du midlertidig går tilbake til </w:t>
      </w:r>
      <w:r w:rsidR="001D7A4A">
        <w:rPr>
          <w:szCs w:val="22"/>
          <w:lang w:val="nb-NO"/>
        </w:rPr>
        <w:t>forrige</w:t>
      </w:r>
      <w:r>
        <w:rPr>
          <w:szCs w:val="22"/>
          <w:lang w:val="nb-NO"/>
        </w:rPr>
        <w:t xml:space="preserve"> dose. Hvis bivirkningene ikke er </w:t>
      </w:r>
      <w:r w:rsidR="001D7A4A">
        <w:rPr>
          <w:szCs w:val="22"/>
          <w:lang w:val="nb-NO"/>
        </w:rPr>
        <w:t>plagsomme</w:t>
      </w:r>
      <w:r>
        <w:rPr>
          <w:szCs w:val="22"/>
          <w:lang w:val="nb-NO"/>
        </w:rPr>
        <w:t xml:space="preserve">, vil dosen bli økt inntil tilstanden er godt kontrollert. Du trenger kanskje ikke den maksimale dosen på 720 mg per dag. Etter at tilstanden din har bedret seg tilstrekkelig, vil legen vurdere hvordan </w:t>
      </w:r>
      <w:r w:rsidR="009E484E">
        <w:rPr>
          <w:szCs w:val="22"/>
          <w:lang w:val="nb-NO"/>
        </w:rPr>
        <w:t xml:space="preserve">den </w:t>
      </w:r>
      <w:r>
        <w:rPr>
          <w:szCs w:val="22"/>
          <w:lang w:val="nb-NO"/>
        </w:rPr>
        <w:t>daglig</w:t>
      </w:r>
      <w:r w:rsidR="0074219C">
        <w:rPr>
          <w:szCs w:val="22"/>
          <w:lang w:val="nb-NO"/>
        </w:rPr>
        <w:t>e</w:t>
      </w:r>
      <w:r>
        <w:rPr>
          <w:szCs w:val="22"/>
          <w:lang w:val="nb-NO"/>
        </w:rPr>
        <w:t xml:space="preserve"> dose</w:t>
      </w:r>
      <w:r w:rsidR="0074219C">
        <w:rPr>
          <w:szCs w:val="22"/>
          <w:lang w:val="nb-NO"/>
        </w:rPr>
        <w:t>n</w:t>
      </w:r>
      <w:r>
        <w:rPr>
          <w:szCs w:val="22"/>
          <w:lang w:val="nb-NO"/>
        </w:rPr>
        <w:t xml:space="preserve"> av Skilarence </w:t>
      </w:r>
      <w:r w:rsidR="009E484E">
        <w:rPr>
          <w:szCs w:val="22"/>
          <w:lang w:val="nb-NO"/>
        </w:rPr>
        <w:t xml:space="preserve">skal reduseres gradvis </w:t>
      </w:r>
      <w:r>
        <w:rPr>
          <w:szCs w:val="22"/>
          <w:lang w:val="nb-NO"/>
        </w:rPr>
        <w:t>til det du trenger for å opprettholde bedringen.</w:t>
      </w:r>
    </w:p>
    <w:p w:rsidR="003978A2" w:rsidRDefault="003978A2" w:rsidP="00624DE1">
      <w:pPr>
        <w:widowControl w:val="0"/>
        <w:tabs>
          <w:tab w:val="clear" w:pos="567"/>
        </w:tabs>
        <w:spacing w:line="240" w:lineRule="auto"/>
        <w:rPr>
          <w:szCs w:val="22"/>
          <w:lang w:val="nb-NO"/>
        </w:rPr>
      </w:pPr>
    </w:p>
    <w:p w:rsidR="003978A2" w:rsidRDefault="009E484E" w:rsidP="00624DE1">
      <w:pPr>
        <w:keepNext/>
        <w:widowControl w:val="0"/>
        <w:tabs>
          <w:tab w:val="clear" w:pos="567"/>
        </w:tabs>
        <w:spacing w:line="240" w:lineRule="auto"/>
        <w:rPr>
          <w:b/>
          <w:bCs/>
          <w:szCs w:val="22"/>
          <w:lang w:val="nb-NO"/>
        </w:rPr>
      </w:pPr>
      <w:r>
        <w:rPr>
          <w:b/>
          <w:bCs/>
          <w:szCs w:val="22"/>
          <w:lang w:val="nb-NO"/>
        </w:rPr>
        <w:t>Bruk</w:t>
      </w:r>
      <w:r w:rsidR="003978A2">
        <w:rPr>
          <w:b/>
          <w:bCs/>
          <w:szCs w:val="22"/>
          <w:lang w:val="nb-NO"/>
        </w:rPr>
        <w:t>småte</w:t>
      </w:r>
    </w:p>
    <w:p w:rsidR="003978A2" w:rsidRDefault="003978A2" w:rsidP="00624DE1">
      <w:pPr>
        <w:keepLines/>
        <w:widowControl w:val="0"/>
        <w:tabs>
          <w:tab w:val="clear" w:pos="567"/>
        </w:tabs>
        <w:spacing w:line="240" w:lineRule="auto"/>
        <w:rPr>
          <w:szCs w:val="22"/>
          <w:lang w:val="nb-NO"/>
        </w:rPr>
      </w:pPr>
      <w:r>
        <w:rPr>
          <w:szCs w:val="22"/>
          <w:lang w:val="nb-NO"/>
        </w:rPr>
        <w:t xml:space="preserve">Svelg Skilarence-tabletter hele med væske. Ta tablettene under eller umiddelbart etter et måltid. Ikke knus, </w:t>
      </w:r>
      <w:r w:rsidR="009E484E">
        <w:rPr>
          <w:szCs w:val="22"/>
          <w:lang w:val="nb-NO"/>
        </w:rPr>
        <w:t>del</w:t>
      </w:r>
      <w:r>
        <w:rPr>
          <w:szCs w:val="22"/>
          <w:lang w:val="nb-NO"/>
        </w:rPr>
        <w:t xml:space="preserve">, </w:t>
      </w:r>
      <w:r w:rsidR="009E484E">
        <w:rPr>
          <w:szCs w:val="22"/>
          <w:lang w:val="nb-NO"/>
        </w:rPr>
        <w:t>opp</w:t>
      </w:r>
      <w:r>
        <w:rPr>
          <w:szCs w:val="22"/>
          <w:lang w:val="nb-NO"/>
        </w:rPr>
        <w:t>løs eller tygg tablettene, da de ha</w:t>
      </w:r>
      <w:r w:rsidR="009E484E">
        <w:rPr>
          <w:szCs w:val="22"/>
          <w:lang w:val="nb-NO"/>
        </w:rPr>
        <w:t>r</w:t>
      </w:r>
      <w:r>
        <w:rPr>
          <w:szCs w:val="22"/>
          <w:lang w:val="nb-NO"/>
        </w:rPr>
        <w:t xml:space="preserve"> et spesielt belegg </w:t>
      </w:r>
      <w:r w:rsidR="009E484E">
        <w:rPr>
          <w:szCs w:val="22"/>
          <w:lang w:val="nb-NO"/>
        </w:rPr>
        <w:t>som bidrar</w:t>
      </w:r>
      <w:r>
        <w:rPr>
          <w:szCs w:val="22"/>
          <w:lang w:val="nb-NO"/>
        </w:rPr>
        <w:t xml:space="preserve"> til å unngå irritasjon av magen.</w:t>
      </w: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r>
        <w:rPr>
          <w:b/>
          <w:bCs/>
          <w:szCs w:val="22"/>
          <w:lang w:val="nb-NO"/>
        </w:rPr>
        <w:t>Dersom du tar for mye av Skilarence</w:t>
      </w:r>
    </w:p>
    <w:p w:rsidR="003978A2" w:rsidRDefault="003978A2" w:rsidP="00624DE1">
      <w:pPr>
        <w:keepNext/>
        <w:widowControl w:val="0"/>
        <w:tabs>
          <w:tab w:val="clear" w:pos="567"/>
        </w:tabs>
        <w:spacing w:line="240" w:lineRule="auto"/>
        <w:rPr>
          <w:szCs w:val="22"/>
          <w:lang w:val="nb-NO"/>
        </w:rPr>
      </w:pPr>
      <w:r>
        <w:rPr>
          <w:szCs w:val="22"/>
          <w:lang w:val="nb-NO"/>
        </w:rPr>
        <w:t>Rådfør deg med lege eller apotek dersom du tror du har tatt for mange Skilarence-tabletter.</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r>
        <w:rPr>
          <w:b/>
          <w:bCs/>
          <w:szCs w:val="22"/>
          <w:lang w:val="nb-NO"/>
        </w:rPr>
        <w:t>Dersom du har glemt å ta Skilarence</w:t>
      </w:r>
    </w:p>
    <w:p w:rsidR="003978A2" w:rsidRDefault="003978A2" w:rsidP="00624DE1">
      <w:pPr>
        <w:keepNext/>
        <w:widowControl w:val="0"/>
        <w:tabs>
          <w:tab w:val="clear" w:pos="567"/>
        </w:tabs>
        <w:spacing w:line="240" w:lineRule="auto"/>
        <w:rPr>
          <w:szCs w:val="22"/>
          <w:lang w:val="nb-NO"/>
        </w:rPr>
      </w:pPr>
      <w:r>
        <w:rPr>
          <w:szCs w:val="22"/>
          <w:lang w:val="nb-NO"/>
        </w:rPr>
        <w:t>Du må ikke ta en dobbelt dose som erstatning for en glemt dose. Ta neste dose ved vanlig tid og fortsett å ta legemidlet nøyaktig som beskrevet i dette pakningsvedlegget eller som avtalt med legen din. Kontakt lege eller apotek hvis du er usikker.</w:t>
      </w:r>
    </w:p>
    <w:p w:rsidR="003978A2" w:rsidRDefault="003978A2" w:rsidP="00624DE1">
      <w:pPr>
        <w:widowControl w:val="0"/>
        <w:tabs>
          <w:tab w:val="clear" w:pos="567"/>
        </w:tabs>
        <w:spacing w:line="240" w:lineRule="auto"/>
        <w:rPr>
          <w:b/>
          <w:bCs/>
          <w:szCs w:val="22"/>
          <w:lang w:val="nb-NO"/>
        </w:rPr>
      </w:pPr>
    </w:p>
    <w:p w:rsidR="003978A2" w:rsidRDefault="003978A2" w:rsidP="00624DE1">
      <w:pPr>
        <w:widowControl w:val="0"/>
        <w:tabs>
          <w:tab w:val="clear" w:pos="567"/>
        </w:tabs>
        <w:spacing w:line="240" w:lineRule="auto"/>
        <w:ind w:right="-2"/>
        <w:rPr>
          <w:szCs w:val="22"/>
          <w:lang w:val="nb-NO"/>
        </w:rPr>
      </w:pPr>
      <w:r>
        <w:rPr>
          <w:szCs w:val="22"/>
          <w:lang w:val="nb-NO"/>
        </w:rPr>
        <w:t>Spør lege eller apotek dersom du har noen spørsmål om bruken av dette legemidlet.</w:t>
      </w:r>
    </w:p>
    <w:p w:rsidR="003978A2" w:rsidRDefault="003978A2" w:rsidP="00624DE1">
      <w:pPr>
        <w:widowControl w:val="0"/>
        <w:tabs>
          <w:tab w:val="clear" w:pos="567"/>
        </w:tabs>
        <w:spacing w:line="240" w:lineRule="auto"/>
        <w:ind w:right="-2"/>
        <w:rPr>
          <w:b/>
          <w:szCs w:val="22"/>
          <w:lang w:val="nb-NO"/>
        </w:rPr>
      </w:pPr>
    </w:p>
    <w:p w:rsidR="003978A2" w:rsidRDefault="003978A2" w:rsidP="00624DE1">
      <w:pPr>
        <w:widowControl w:val="0"/>
        <w:tabs>
          <w:tab w:val="clear" w:pos="567"/>
        </w:tabs>
        <w:spacing w:line="240" w:lineRule="auto"/>
        <w:ind w:left="567" w:right="-2" w:hanging="567"/>
        <w:rPr>
          <w:b/>
          <w:szCs w:val="22"/>
          <w:lang w:val="nb-NO"/>
        </w:rPr>
      </w:pPr>
    </w:p>
    <w:p w:rsidR="003978A2" w:rsidRDefault="003978A2" w:rsidP="00624DE1">
      <w:pPr>
        <w:keepNext/>
        <w:widowControl w:val="0"/>
        <w:tabs>
          <w:tab w:val="clear" w:pos="567"/>
        </w:tabs>
        <w:spacing w:line="240" w:lineRule="auto"/>
        <w:ind w:left="567" w:right="-2" w:hanging="567"/>
        <w:rPr>
          <w:b/>
          <w:szCs w:val="22"/>
          <w:lang w:val="nb-NO"/>
        </w:rPr>
      </w:pPr>
      <w:r>
        <w:rPr>
          <w:b/>
          <w:bCs/>
          <w:szCs w:val="22"/>
          <w:lang w:val="nb-NO"/>
        </w:rPr>
        <w:t>4.</w:t>
      </w:r>
      <w:r>
        <w:rPr>
          <w:b/>
          <w:bCs/>
          <w:szCs w:val="22"/>
          <w:lang w:val="nb-NO"/>
        </w:rPr>
        <w:tab/>
        <w:t>Mulige bivirkninger</w:t>
      </w:r>
    </w:p>
    <w:p w:rsidR="003978A2" w:rsidRDefault="003978A2" w:rsidP="00624DE1">
      <w:pPr>
        <w:keepNext/>
        <w:widowControl w:val="0"/>
        <w:tabs>
          <w:tab w:val="clear" w:pos="567"/>
        </w:tabs>
        <w:spacing w:line="240" w:lineRule="auto"/>
        <w:ind w:right="-29"/>
        <w:rPr>
          <w:szCs w:val="22"/>
          <w:lang w:val="nb-NO"/>
        </w:rPr>
      </w:pPr>
    </w:p>
    <w:p w:rsidR="003978A2" w:rsidRDefault="003978A2" w:rsidP="00624DE1">
      <w:pPr>
        <w:keepNext/>
        <w:widowControl w:val="0"/>
        <w:tabs>
          <w:tab w:val="clear" w:pos="567"/>
        </w:tabs>
        <w:spacing w:line="240" w:lineRule="auto"/>
        <w:ind w:right="-29"/>
        <w:rPr>
          <w:szCs w:val="22"/>
          <w:lang w:val="nb-NO"/>
        </w:rPr>
      </w:pPr>
      <w:r>
        <w:rPr>
          <w:szCs w:val="22"/>
          <w:lang w:val="nb-NO"/>
        </w:rPr>
        <w:t>Som alle legemidler kan dette legemidlet forårsake bivirkninger, men ikke alle får det. Noen av disse bivirkningene, slik som rødhet i ansiktet eller på kroppen (flushing), diaré, mageproblemer og kvalme, bedres vanligvis når du fortsetter behandlingen.</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r>
        <w:rPr>
          <w:szCs w:val="22"/>
          <w:lang w:val="nb-NO"/>
        </w:rPr>
        <w:t xml:space="preserve">De mest alvorlige bivirkningene som kan forekomme med Skilarence er </w:t>
      </w:r>
      <w:r w:rsidR="00D40037">
        <w:rPr>
          <w:szCs w:val="22"/>
          <w:lang w:val="nb-NO"/>
        </w:rPr>
        <w:t xml:space="preserve">allergiske reaksjoner eller hypersensitivitetsreaksjoner, </w:t>
      </w:r>
      <w:r>
        <w:rPr>
          <w:szCs w:val="22"/>
          <w:lang w:val="nb-NO"/>
        </w:rPr>
        <w:t xml:space="preserve">nyresvikt eller en nyresykdom som kalles Fanconi-syndrom eller en alvorlig </w:t>
      </w:r>
      <w:r w:rsidR="00D94478" w:rsidRPr="00D94478">
        <w:rPr>
          <w:szCs w:val="22"/>
          <w:lang w:val="nb-NO"/>
        </w:rPr>
        <w:t>hjerneinfeksjon</w:t>
      </w:r>
      <w:r>
        <w:rPr>
          <w:szCs w:val="22"/>
          <w:lang w:val="nb-NO"/>
        </w:rPr>
        <w:t xml:space="preserve"> som kalles progressiv multifokal leukoencefalopati (PML). Det er ikke kjent hvor ofte de forekommer. For symptome</w:t>
      </w:r>
      <w:r w:rsidR="009E484E">
        <w:rPr>
          <w:szCs w:val="22"/>
          <w:lang w:val="nb-NO"/>
        </w:rPr>
        <w:t>r,</w:t>
      </w:r>
      <w:r>
        <w:rPr>
          <w:szCs w:val="22"/>
          <w:lang w:val="nb-NO"/>
        </w:rPr>
        <w:t xml:space="preserve"> se </w:t>
      </w:r>
      <w:r w:rsidR="00D40037">
        <w:rPr>
          <w:szCs w:val="22"/>
          <w:lang w:val="nb-NO"/>
        </w:rPr>
        <w:t>nedenfor</w:t>
      </w:r>
      <w:r>
        <w:rPr>
          <w:szCs w:val="22"/>
          <w:lang w:val="nb-NO"/>
        </w:rPr>
        <w:t>.</w:t>
      </w:r>
    </w:p>
    <w:p w:rsidR="00D40037" w:rsidRDefault="00D40037" w:rsidP="00624DE1">
      <w:pPr>
        <w:widowControl w:val="0"/>
        <w:tabs>
          <w:tab w:val="clear" w:pos="567"/>
        </w:tabs>
        <w:spacing w:line="240" w:lineRule="auto"/>
        <w:rPr>
          <w:szCs w:val="22"/>
          <w:lang w:val="nb-NO"/>
        </w:rPr>
      </w:pPr>
    </w:p>
    <w:p w:rsidR="00D40037" w:rsidRPr="008F5FA3" w:rsidRDefault="00D40037" w:rsidP="00624DE1">
      <w:pPr>
        <w:keepLines/>
        <w:widowControl w:val="0"/>
        <w:tabs>
          <w:tab w:val="clear" w:pos="567"/>
        </w:tabs>
        <w:spacing w:line="240" w:lineRule="auto"/>
        <w:ind w:right="-29"/>
        <w:rPr>
          <w:szCs w:val="22"/>
          <w:u w:val="single"/>
          <w:lang w:val="nb-NO"/>
        </w:rPr>
      </w:pPr>
      <w:r w:rsidRPr="008F5FA3">
        <w:rPr>
          <w:szCs w:val="22"/>
          <w:u w:val="single"/>
          <w:lang w:val="nb-NO"/>
        </w:rPr>
        <w:t>Allergiske reaksjoner eller hypersensitivitetsreaksjoner</w:t>
      </w:r>
    </w:p>
    <w:p w:rsidR="00D40037" w:rsidRDefault="00D40037" w:rsidP="00624DE1">
      <w:pPr>
        <w:keepLines/>
        <w:widowControl w:val="0"/>
        <w:tabs>
          <w:tab w:val="clear" w:pos="567"/>
        </w:tabs>
        <w:spacing w:line="240" w:lineRule="auto"/>
        <w:ind w:right="-29"/>
        <w:rPr>
          <w:szCs w:val="22"/>
          <w:lang w:val="nb-NO"/>
        </w:rPr>
      </w:pPr>
      <w:r>
        <w:rPr>
          <w:szCs w:val="22"/>
          <w:lang w:val="nb-NO"/>
        </w:rPr>
        <w:t>Allergiske reaksjoner eller hypersensitivitetsreaksjoner er sjeldne, men kan være svært alvorlige. Rødhet i ansiktet eller på kroppen (rødme) er en svært vanlig bivirkning som berører mer enn 1 av 10 personer. Men hvis du blir rød og får noen av de følgende tegnene:</w:t>
      </w:r>
    </w:p>
    <w:p w:rsidR="00D40037" w:rsidRDefault="00D40037" w:rsidP="00624DE1">
      <w:pPr>
        <w:widowControl w:val="0"/>
        <w:numPr>
          <w:ilvl w:val="0"/>
          <w:numId w:val="2"/>
        </w:numPr>
        <w:tabs>
          <w:tab w:val="clear" w:pos="567"/>
        </w:tabs>
        <w:spacing w:line="240" w:lineRule="auto"/>
        <w:ind w:left="0" w:firstLine="0"/>
        <w:rPr>
          <w:szCs w:val="22"/>
          <w:lang w:val="nb-NO"/>
        </w:rPr>
      </w:pPr>
      <w:r>
        <w:rPr>
          <w:szCs w:val="22"/>
          <w:lang w:val="nb-NO"/>
        </w:rPr>
        <w:t>hvesing, pustevansker eller kortpustethet</w:t>
      </w:r>
    </w:p>
    <w:p w:rsidR="00D40037" w:rsidRPr="00D40037" w:rsidRDefault="00D40037" w:rsidP="00624DE1">
      <w:pPr>
        <w:widowControl w:val="0"/>
        <w:numPr>
          <w:ilvl w:val="0"/>
          <w:numId w:val="2"/>
        </w:numPr>
        <w:tabs>
          <w:tab w:val="clear" w:pos="567"/>
        </w:tabs>
        <w:spacing w:line="240" w:lineRule="auto"/>
        <w:ind w:left="0" w:firstLine="0"/>
        <w:rPr>
          <w:szCs w:val="22"/>
          <w:lang w:val="nb-NO"/>
        </w:rPr>
      </w:pPr>
      <w:r>
        <w:rPr>
          <w:szCs w:val="22"/>
          <w:lang w:val="nb-NO"/>
        </w:rPr>
        <w:t>hevelse i ansiktet, på leppene, i munnen eller på tungen</w:t>
      </w:r>
    </w:p>
    <w:p w:rsidR="00E84987" w:rsidRDefault="00D40037" w:rsidP="00624DE1">
      <w:pPr>
        <w:widowControl w:val="0"/>
        <w:tabs>
          <w:tab w:val="clear" w:pos="567"/>
        </w:tabs>
        <w:spacing w:line="240" w:lineRule="auto"/>
        <w:rPr>
          <w:szCs w:val="22"/>
          <w:lang w:val="nb-NO"/>
        </w:rPr>
      </w:pPr>
      <w:r>
        <w:rPr>
          <w:szCs w:val="22"/>
          <w:lang w:val="nb-NO"/>
        </w:rPr>
        <w:t>skal du straks slutte å ta Skilarence og kontakte lege umiddelbart.</w:t>
      </w:r>
    </w:p>
    <w:p w:rsidR="00D40037" w:rsidRDefault="00D40037" w:rsidP="00624DE1">
      <w:pPr>
        <w:widowControl w:val="0"/>
        <w:tabs>
          <w:tab w:val="clear" w:pos="567"/>
        </w:tabs>
        <w:spacing w:line="240" w:lineRule="auto"/>
        <w:rPr>
          <w:szCs w:val="22"/>
          <w:lang w:val="nb-NO"/>
        </w:rPr>
      </w:pPr>
    </w:p>
    <w:p w:rsidR="00E84987" w:rsidRDefault="00E84987" w:rsidP="00624DE1">
      <w:pPr>
        <w:keepNext/>
        <w:widowControl w:val="0"/>
        <w:tabs>
          <w:tab w:val="clear" w:pos="567"/>
        </w:tabs>
        <w:spacing w:line="240" w:lineRule="auto"/>
        <w:rPr>
          <w:szCs w:val="22"/>
          <w:u w:val="single"/>
          <w:lang w:val="nb-NO"/>
        </w:rPr>
      </w:pPr>
      <w:r>
        <w:rPr>
          <w:szCs w:val="22"/>
          <w:u w:val="single"/>
          <w:lang w:val="nb-NO"/>
        </w:rPr>
        <w:t>Hjerneinfeksjon kalt PML</w:t>
      </w:r>
    </w:p>
    <w:p w:rsidR="00E84987" w:rsidRDefault="00E84987" w:rsidP="00624DE1">
      <w:pPr>
        <w:keepNext/>
        <w:widowControl w:val="0"/>
        <w:tabs>
          <w:tab w:val="clear" w:pos="567"/>
        </w:tabs>
        <w:spacing w:line="240" w:lineRule="auto"/>
        <w:rPr>
          <w:szCs w:val="22"/>
          <w:lang w:val="nb-NO"/>
        </w:rPr>
      </w:pPr>
      <w:r>
        <w:rPr>
          <w:szCs w:val="22"/>
          <w:lang w:val="nb-NO"/>
        </w:rPr>
        <w:t>Progressiv multifokal leukoencefalopati (PML) er en sjelden, men alvorlig hjerneinfeksjon som kan føre til alvorlig funksjonshemming eller dødsfall. Hvis du merker ny eller forverring av svakhet på én side av kroppen, klumsethet, synsforandringer, forandring av tankegang eller minne, forvirring eller personlighetsforandringer som varer i flere dager, slutt å ta Skilarence og rådfør deg med legen umiddelbart.</w:t>
      </w:r>
    </w:p>
    <w:p w:rsidR="00E84987" w:rsidRDefault="00E84987" w:rsidP="00624DE1">
      <w:pPr>
        <w:widowControl w:val="0"/>
        <w:tabs>
          <w:tab w:val="clear" w:pos="567"/>
        </w:tabs>
        <w:autoSpaceDE w:val="0"/>
        <w:autoSpaceDN w:val="0"/>
        <w:adjustRightInd w:val="0"/>
        <w:spacing w:line="240" w:lineRule="auto"/>
        <w:rPr>
          <w:szCs w:val="22"/>
          <w:lang w:val="nb-NO"/>
        </w:rPr>
      </w:pPr>
    </w:p>
    <w:p w:rsidR="00E84987" w:rsidRDefault="00E84987" w:rsidP="00624DE1">
      <w:pPr>
        <w:keepNext/>
        <w:widowControl w:val="0"/>
        <w:tabs>
          <w:tab w:val="clear" w:pos="567"/>
        </w:tabs>
        <w:spacing w:line="240" w:lineRule="auto"/>
        <w:rPr>
          <w:szCs w:val="22"/>
          <w:u w:val="single"/>
          <w:lang w:val="nb-NO"/>
        </w:rPr>
      </w:pPr>
      <w:r>
        <w:rPr>
          <w:szCs w:val="22"/>
          <w:u w:val="single"/>
          <w:lang w:val="nb-NO"/>
        </w:rPr>
        <w:t>Fanconi-syndrom</w:t>
      </w:r>
    </w:p>
    <w:p w:rsidR="00E84987" w:rsidRDefault="00E84987" w:rsidP="00624DE1">
      <w:pPr>
        <w:keepNext/>
        <w:widowControl w:val="0"/>
        <w:tabs>
          <w:tab w:val="clear" w:pos="567"/>
        </w:tabs>
        <w:spacing w:line="240" w:lineRule="auto"/>
        <w:rPr>
          <w:szCs w:val="22"/>
          <w:lang w:val="nb-NO"/>
        </w:rPr>
      </w:pPr>
      <w:r>
        <w:rPr>
          <w:szCs w:val="22"/>
          <w:lang w:val="nb-NO"/>
        </w:rPr>
        <w:t>Fanconi-syndrom er en sjelden, men alvorlig nyresykdom som kan forekomme med Skilarence. Hvis du merker at du urinerer mer, er tørstere og drikker mer enn normalt, musklene kjennes svakere, du brekker et bein eller bare har ubehag og smerter, rådfør deg med legen så snart som mulig, slik at dette kan undersøkes ytterligere.</w:t>
      </w:r>
    </w:p>
    <w:p w:rsidR="00E84987" w:rsidRDefault="00E84987" w:rsidP="00624DE1">
      <w:pPr>
        <w:widowControl w:val="0"/>
        <w:tabs>
          <w:tab w:val="clear" w:pos="567"/>
        </w:tabs>
        <w:autoSpaceDE w:val="0"/>
        <w:autoSpaceDN w:val="0"/>
        <w:adjustRightInd w:val="0"/>
        <w:spacing w:line="240" w:lineRule="auto"/>
        <w:rPr>
          <w:szCs w:val="22"/>
          <w:lang w:val="nb-NO"/>
        </w:rPr>
      </w:pPr>
    </w:p>
    <w:p w:rsidR="003978A2" w:rsidRDefault="009E484E" w:rsidP="00624DE1">
      <w:pPr>
        <w:widowControl w:val="0"/>
        <w:tabs>
          <w:tab w:val="clear" w:pos="567"/>
        </w:tabs>
        <w:spacing w:line="240" w:lineRule="auto"/>
        <w:rPr>
          <w:szCs w:val="22"/>
          <w:lang w:val="nb-NO"/>
        </w:rPr>
      </w:pPr>
      <w:r>
        <w:rPr>
          <w:szCs w:val="22"/>
          <w:lang w:val="nb-NO"/>
        </w:rPr>
        <w:t>Rådfør</w:t>
      </w:r>
      <w:r w:rsidR="003978A2">
        <w:rPr>
          <w:szCs w:val="22"/>
          <w:lang w:val="nb-NO"/>
        </w:rPr>
        <w:t xml:space="preserve"> </w:t>
      </w:r>
      <w:r>
        <w:rPr>
          <w:szCs w:val="22"/>
          <w:lang w:val="nb-NO"/>
        </w:rPr>
        <w:t xml:space="preserve">deg </w:t>
      </w:r>
      <w:r w:rsidR="003978A2">
        <w:rPr>
          <w:szCs w:val="22"/>
          <w:lang w:val="nb-NO"/>
        </w:rPr>
        <w:t>med lege hvis du får noen av de følgende bivirkningene.</w:t>
      </w:r>
    </w:p>
    <w:p w:rsidR="003978A2" w:rsidRDefault="003978A2" w:rsidP="00624DE1">
      <w:pPr>
        <w:widowControl w:val="0"/>
        <w:tabs>
          <w:tab w:val="clear" w:pos="567"/>
        </w:tabs>
        <w:spacing w:line="240" w:lineRule="auto"/>
        <w:ind w:right="-29"/>
        <w:rPr>
          <w:szCs w:val="22"/>
          <w:lang w:val="nb-NO"/>
        </w:rPr>
      </w:pPr>
    </w:p>
    <w:p w:rsidR="003978A2" w:rsidRDefault="003978A2" w:rsidP="00624DE1">
      <w:pPr>
        <w:keepNext/>
        <w:widowControl w:val="0"/>
        <w:tabs>
          <w:tab w:val="clear" w:pos="567"/>
        </w:tabs>
        <w:spacing w:line="240" w:lineRule="auto"/>
        <w:ind w:right="-2"/>
        <w:rPr>
          <w:szCs w:val="22"/>
          <w:lang w:val="nb-NO"/>
        </w:rPr>
      </w:pPr>
      <w:r>
        <w:rPr>
          <w:szCs w:val="22"/>
          <w:lang w:val="nb-NO"/>
        </w:rPr>
        <w:t>Svært vanlige bivirkninger (kan ramme flere enn 1 av 10 personer):</w:t>
      </w:r>
    </w:p>
    <w:p w:rsidR="003978A2" w:rsidRDefault="003978A2" w:rsidP="00624DE1">
      <w:pPr>
        <w:keepNext/>
        <w:widowControl w:val="0"/>
        <w:numPr>
          <w:ilvl w:val="0"/>
          <w:numId w:val="1"/>
        </w:numPr>
        <w:tabs>
          <w:tab w:val="clear" w:pos="360"/>
          <w:tab w:val="clear" w:pos="567"/>
        </w:tabs>
        <w:spacing w:line="240" w:lineRule="auto"/>
        <w:ind w:left="567" w:hanging="567"/>
        <w:rPr>
          <w:szCs w:val="22"/>
          <w:lang w:val="nb-NO"/>
        </w:rPr>
      </w:pPr>
      <w:r>
        <w:rPr>
          <w:szCs w:val="22"/>
          <w:lang w:val="nb-NO"/>
        </w:rPr>
        <w:t>redusert antall av hvite blodceller som kalles lymfocytter (lymfopeni)</w:t>
      </w:r>
    </w:p>
    <w:p w:rsidR="003978A2" w:rsidRDefault="003978A2" w:rsidP="00624DE1">
      <w:pPr>
        <w:widowControl w:val="0"/>
        <w:numPr>
          <w:ilvl w:val="0"/>
          <w:numId w:val="1"/>
        </w:numPr>
        <w:tabs>
          <w:tab w:val="clear" w:pos="360"/>
          <w:tab w:val="clear" w:pos="567"/>
        </w:tabs>
        <w:spacing w:line="240" w:lineRule="auto"/>
        <w:ind w:left="0" w:firstLine="0"/>
        <w:rPr>
          <w:szCs w:val="22"/>
          <w:lang w:val="nb-NO"/>
        </w:rPr>
      </w:pPr>
      <w:r>
        <w:rPr>
          <w:szCs w:val="22"/>
          <w:lang w:val="nb-NO"/>
        </w:rPr>
        <w:t>redu</w:t>
      </w:r>
      <w:r w:rsidR="009E484E">
        <w:rPr>
          <w:szCs w:val="22"/>
          <w:lang w:val="nb-NO"/>
        </w:rPr>
        <w:t>sert antall</w:t>
      </w:r>
      <w:r>
        <w:rPr>
          <w:szCs w:val="22"/>
          <w:lang w:val="nb-NO"/>
        </w:rPr>
        <w:t xml:space="preserve"> av alle hvite blodceller (leukopeni)</w:t>
      </w:r>
    </w:p>
    <w:p w:rsidR="003978A2" w:rsidRDefault="003978A2" w:rsidP="00624DE1">
      <w:pPr>
        <w:widowControl w:val="0"/>
        <w:numPr>
          <w:ilvl w:val="0"/>
          <w:numId w:val="1"/>
        </w:numPr>
        <w:tabs>
          <w:tab w:val="clear" w:pos="360"/>
          <w:tab w:val="clear" w:pos="567"/>
        </w:tabs>
        <w:spacing w:line="240" w:lineRule="auto"/>
        <w:ind w:left="567" w:hanging="567"/>
        <w:rPr>
          <w:szCs w:val="22"/>
          <w:lang w:val="nb-NO"/>
        </w:rPr>
      </w:pPr>
      <w:r>
        <w:rPr>
          <w:szCs w:val="22"/>
          <w:lang w:val="nb-NO"/>
        </w:rPr>
        <w:t>rødhet i ansiktet eller på kroppen (flushing)</w:t>
      </w:r>
    </w:p>
    <w:p w:rsidR="003978A2" w:rsidRDefault="003978A2" w:rsidP="00624DE1">
      <w:pPr>
        <w:widowControl w:val="0"/>
        <w:numPr>
          <w:ilvl w:val="0"/>
          <w:numId w:val="1"/>
        </w:numPr>
        <w:tabs>
          <w:tab w:val="clear" w:pos="360"/>
          <w:tab w:val="clear" w:pos="567"/>
        </w:tabs>
        <w:spacing w:line="240" w:lineRule="auto"/>
        <w:ind w:left="567" w:hanging="567"/>
      </w:pPr>
      <w:r>
        <w:rPr>
          <w:szCs w:val="22"/>
          <w:lang w:val="nb-NO"/>
        </w:rPr>
        <w:t>diaré</w:t>
      </w:r>
    </w:p>
    <w:p w:rsidR="003978A2" w:rsidRDefault="003978A2" w:rsidP="00624DE1">
      <w:pPr>
        <w:widowControl w:val="0"/>
        <w:numPr>
          <w:ilvl w:val="0"/>
          <w:numId w:val="1"/>
        </w:numPr>
        <w:tabs>
          <w:tab w:val="clear" w:pos="360"/>
          <w:tab w:val="clear" w:pos="567"/>
        </w:tabs>
        <w:spacing w:line="240" w:lineRule="auto"/>
        <w:ind w:left="567" w:hanging="567"/>
      </w:pPr>
      <w:r>
        <w:rPr>
          <w:szCs w:val="22"/>
          <w:lang w:val="nb-NO"/>
        </w:rPr>
        <w:t>oppblåst mage, magesmerter eller -kramper</w:t>
      </w:r>
    </w:p>
    <w:p w:rsidR="003978A2" w:rsidRDefault="003978A2" w:rsidP="00624DE1">
      <w:pPr>
        <w:widowControl w:val="0"/>
        <w:numPr>
          <w:ilvl w:val="0"/>
          <w:numId w:val="1"/>
        </w:numPr>
        <w:tabs>
          <w:tab w:val="clear" w:pos="360"/>
          <w:tab w:val="clear" w:pos="567"/>
        </w:tabs>
        <w:spacing w:line="240" w:lineRule="auto"/>
        <w:ind w:left="567" w:hanging="567"/>
        <w:rPr>
          <w:szCs w:val="22"/>
          <w:lang w:val="nb-NO"/>
        </w:rPr>
      </w:pPr>
      <w:r>
        <w:rPr>
          <w:szCs w:val="22"/>
          <w:lang w:val="nb-NO"/>
        </w:rPr>
        <w:t>kvalme</w:t>
      </w:r>
    </w:p>
    <w:p w:rsidR="003978A2" w:rsidRDefault="003978A2" w:rsidP="00624DE1">
      <w:pPr>
        <w:widowControl w:val="0"/>
        <w:tabs>
          <w:tab w:val="clear" w:pos="567"/>
        </w:tabs>
        <w:spacing w:line="240" w:lineRule="auto"/>
        <w:ind w:right="-2"/>
        <w:rPr>
          <w:szCs w:val="22"/>
          <w:lang w:val="nb-NO"/>
        </w:rPr>
      </w:pPr>
    </w:p>
    <w:p w:rsidR="003978A2" w:rsidRDefault="003978A2" w:rsidP="00624DE1">
      <w:pPr>
        <w:keepNext/>
        <w:widowControl w:val="0"/>
        <w:tabs>
          <w:tab w:val="clear" w:pos="567"/>
        </w:tabs>
        <w:spacing w:line="240" w:lineRule="auto"/>
        <w:ind w:right="-2"/>
        <w:rPr>
          <w:szCs w:val="22"/>
          <w:lang w:val="nb-NO"/>
        </w:rPr>
      </w:pPr>
      <w:r>
        <w:rPr>
          <w:szCs w:val="22"/>
          <w:lang w:val="nb-NO"/>
        </w:rPr>
        <w:t>Vanlige bivirkninger (kan ramme opptil 1 av 10 personer):</w:t>
      </w:r>
    </w:p>
    <w:p w:rsidR="003978A2" w:rsidRDefault="003978A2" w:rsidP="00624DE1">
      <w:pPr>
        <w:keepNext/>
        <w:widowControl w:val="0"/>
        <w:numPr>
          <w:ilvl w:val="0"/>
          <w:numId w:val="1"/>
        </w:numPr>
        <w:tabs>
          <w:tab w:val="clear" w:pos="360"/>
          <w:tab w:val="clear" w:pos="567"/>
        </w:tabs>
        <w:spacing w:line="240" w:lineRule="auto"/>
        <w:ind w:left="0" w:firstLine="0"/>
        <w:rPr>
          <w:szCs w:val="22"/>
          <w:lang w:val="nb-NO"/>
        </w:rPr>
      </w:pPr>
      <w:r>
        <w:rPr>
          <w:szCs w:val="22"/>
          <w:lang w:val="nb-NO"/>
        </w:rPr>
        <w:t>økt antall av alle hvite blodceller (leukocytose)</w:t>
      </w:r>
    </w:p>
    <w:p w:rsidR="003978A2" w:rsidRDefault="003978A2" w:rsidP="00624DE1">
      <w:pPr>
        <w:widowControl w:val="0"/>
        <w:numPr>
          <w:ilvl w:val="0"/>
          <w:numId w:val="1"/>
        </w:numPr>
        <w:tabs>
          <w:tab w:val="clear" w:pos="360"/>
          <w:tab w:val="clear" w:pos="567"/>
        </w:tabs>
        <w:spacing w:line="240" w:lineRule="auto"/>
        <w:ind w:left="567" w:hanging="567"/>
        <w:rPr>
          <w:szCs w:val="22"/>
          <w:lang w:val="nb-NO"/>
        </w:rPr>
      </w:pPr>
      <w:r>
        <w:rPr>
          <w:szCs w:val="22"/>
          <w:lang w:val="nb-NO"/>
        </w:rPr>
        <w:t>økt antall av spesifikke hvite blodceller som kalles eosinofiler</w:t>
      </w:r>
    </w:p>
    <w:p w:rsidR="003978A2" w:rsidRDefault="003978A2" w:rsidP="00624DE1">
      <w:pPr>
        <w:widowControl w:val="0"/>
        <w:numPr>
          <w:ilvl w:val="0"/>
          <w:numId w:val="1"/>
        </w:numPr>
        <w:tabs>
          <w:tab w:val="clear" w:pos="360"/>
          <w:tab w:val="clear" w:pos="567"/>
        </w:tabs>
        <w:spacing w:line="240" w:lineRule="auto"/>
        <w:ind w:left="567" w:hanging="567"/>
        <w:rPr>
          <w:szCs w:val="22"/>
          <w:lang w:val="nb-NO"/>
        </w:rPr>
      </w:pPr>
      <w:r>
        <w:rPr>
          <w:szCs w:val="22"/>
          <w:lang w:val="nb-NO"/>
        </w:rPr>
        <w:t>økning av visse enzymer i blodet (som brukes til å kontrollere tilstanden på leveren)</w:t>
      </w:r>
    </w:p>
    <w:p w:rsidR="003978A2" w:rsidRDefault="003978A2" w:rsidP="00624DE1">
      <w:pPr>
        <w:widowControl w:val="0"/>
        <w:numPr>
          <w:ilvl w:val="0"/>
          <w:numId w:val="1"/>
        </w:numPr>
        <w:tabs>
          <w:tab w:val="clear" w:pos="360"/>
          <w:tab w:val="clear" w:pos="567"/>
        </w:tabs>
        <w:spacing w:line="240" w:lineRule="auto"/>
        <w:ind w:left="567" w:hanging="567"/>
        <w:rPr>
          <w:lang w:val="nb-NO"/>
        </w:rPr>
      </w:pPr>
      <w:r>
        <w:rPr>
          <w:szCs w:val="22"/>
          <w:lang w:val="nb-NO"/>
        </w:rPr>
        <w:t>oppkast</w:t>
      </w:r>
    </w:p>
    <w:p w:rsidR="003978A2" w:rsidRDefault="003978A2" w:rsidP="00624DE1">
      <w:pPr>
        <w:widowControl w:val="0"/>
        <w:numPr>
          <w:ilvl w:val="0"/>
          <w:numId w:val="1"/>
        </w:numPr>
        <w:tabs>
          <w:tab w:val="clear" w:pos="360"/>
          <w:tab w:val="clear" w:pos="567"/>
        </w:tabs>
        <w:spacing w:line="240" w:lineRule="auto"/>
        <w:ind w:left="567" w:hanging="567"/>
        <w:rPr>
          <w:lang w:val="nb-NO"/>
        </w:rPr>
      </w:pPr>
      <w:r>
        <w:rPr>
          <w:szCs w:val="22"/>
          <w:lang w:val="nb-NO"/>
        </w:rPr>
        <w:t>forstoppelse</w:t>
      </w:r>
    </w:p>
    <w:p w:rsidR="003978A2" w:rsidRDefault="003978A2" w:rsidP="00624DE1">
      <w:pPr>
        <w:widowControl w:val="0"/>
        <w:numPr>
          <w:ilvl w:val="0"/>
          <w:numId w:val="1"/>
        </w:numPr>
        <w:tabs>
          <w:tab w:val="clear" w:pos="360"/>
          <w:tab w:val="clear" w:pos="567"/>
        </w:tabs>
        <w:spacing w:line="240" w:lineRule="auto"/>
        <w:ind w:left="567" w:hanging="567"/>
      </w:pPr>
      <w:r>
        <w:rPr>
          <w:szCs w:val="22"/>
          <w:lang w:val="nb-NO"/>
        </w:rPr>
        <w:t>tarmgass (flatulens), magebesvær, fordøyelsesbesvær</w:t>
      </w:r>
    </w:p>
    <w:p w:rsidR="003978A2" w:rsidRDefault="003978A2" w:rsidP="00624DE1">
      <w:pPr>
        <w:widowControl w:val="0"/>
        <w:numPr>
          <w:ilvl w:val="0"/>
          <w:numId w:val="1"/>
        </w:numPr>
        <w:tabs>
          <w:tab w:val="clear" w:pos="360"/>
          <w:tab w:val="clear" w:pos="567"/>
        </w:tabs>
        <w:spacing w:line="240" w:lineRule="auto"/>
        <w:ind w:left="567" w:hanging="567"/>
      </w:pPr>
      <w:r>
        <w:rPr>
          <w:szCs w:val="22"/>
          <w:lang w:val="nb-NO"/>
        </w:rPr>
        <w:t>nedsatt appetitt</w:t>
      </w:r>
    </w:p>
    <w:p w:rsidR="003978A2" w:rsidRDefault="003978A2" w:rsidP="00624DE1">
      <w:pPr>
        <w:widowControl w:val="0"/>
        <w:numPr>
          <w:ilvl w:val="0"/>
          <w:numId w:val="1"/>
        </w:numPr>
        <w:tabs>
          <w:tab w:val="clear" w:pos="360"/>
          <w:tab w:val="clear" w:pos="567"/>
        </w:tabs>
        <w:spacing w:line="240" w:lineRule="auto"/>
        <w:ind w:left="567" w:hanging="567"/>
      </w:pPr>
      <w:r>
        <w:rPr>
          <w:szCs w:val="22"/>
          <w:lang w:val="nb-NO"/>
        </w:rPr>
        <w:t>hodepine</w:t>
      </w:r>
    </w:p>
    <w:p w:rsidR="003978A2" w:rsidRDefault="003978A2" w:rsidP="00624DE1">
      <w:pPr>
        <w:widowControl w:val="0"/>
        <w:numPr>
          <w:ilvl w:val="0"/>
          <w:numId w:val="1"/>
        </w:numPr>
        <w:tabs>
          <w:tab w:val="clear" w:pos="360"/>
          <w:tab w:val="clear" w:pos="567"/>
        </w:tabs>
        <w:spacing w:line="240" w:lineRule="auto"/>
        <w:ind w:left="567" w:hanging="567"/>
        <w:rPr>
          <w:szCs w:val="22"/>
          <w:lang w:val="nb-NO"/>
        </w:rPr>
      </w:pPr>
      <w:r>
        <w:rPr>
          <w:szCs w:val="22"/>
          <w:lang w:val="nb-NO"/>
        </w:rPr>
        <w:t>tretthetsfølelse</w:t>
      </w:r>
    </w:p>
    <w:p w:rsidR="003978A2" w:rsidRDefault="003978A2" w:rsidP="00624DE1">
      <w:pPr>
        <w:widowControl w:val="0"/>
        <w:numPr>
          <w:ilvl w:val="0"/>
          <w:numId w:val="1"/>
        </w:numPr>
        <w:tabs>
          <w:tab w:val="clear" w:pos="360"/>
          <w:tab w:val="clear" w:pos="567"/>
        </w:tabs>
        <w:spacing w:line="240" w:lineRule="auto"/>
        <w:ind w:left="567" w:hanging="567"/>
        <w:rPr>
          <w:szCs w:val="22"/>
          <w:lang w:val="nb-NO"/>
        </w:rPr>
      </w:pPr>
      <w:r>
        <w:rPr>
          <w:szCs w:val="22"/>
          <w:lang w:val="nb-NO"/>
        </w:rPr>
        <w:t>svakhet</w:t>
      </w:r>
    </w:p>
    <w:p w:rsidR="003978A2" w:rsidRDefault="003978A2" w:rsidP="00624DE1">
      <w:pPr>
        <w:widowControl w:val="0"/>
        <w:numPr>
          <w:ilvl w:val="0"/>
          <w:numId w:val="1"/>
        </w:numPr>
        <w:tabs>
          <w:tab w:val="clear" w:pos="360"/>
          <w:tab w:val="clear" w:pos="567"/>
        </w:tabs>
        <w:spacing w:line="240" w:lineRule="auto"/>
        <w:ind w:left="567" w:hanging="567"/>
        <w:rPr>
          <w:lang w:val="nb-NO"/>
        </w:rPr>
      </w:pPr>
      <w:r>
        <w:rPr>
          <w:szCs w:val="22"/>
          <w:lang w:val="nb-NO"/>
        </w:rPr>
        <w:t>varmefølelse</w:t>
      </w:r>
    </w:p>
    <w:p w:rsidR="003978A2" w:rsidRDefault="003978A2" w:rsidP="00624DE1">
      <w:pPr>
        <w:widowControl w:val="0"/>
        <w:numPr>
          <w:ilvl w:val="0"/>
          <w:numId w:val="1"/>
        </w:numPr>
        <w:tabs>
          <w:tab w:val="clear" w:pos="360"/>
          <w:tab w:val="clear" w:pos="567"/>
        </w:tabs>
        <w:spacing w:line="240" w:lineRule="auto"/>
        <w:ind w:left="567" w:hanging="567"/>
        <w:rPr>
          <w:szCs w:val="22"/>
          <w:lang w:val="nb-NO"/>
        </w:rPr>
      </w:pPr>
      <w:r>
        <w:rPr>
          <w:szCs w:val="22"/>
          <w:lang w:val="nb-NO"/>
        </w:rPr>
        <w:t>unormale fornemmelser i huden, som kløe, svie, stikking eller kribling</w:t>
      </w:r>
    </w:p>
    <w:p w:rsidR="003978A2" w:rsidRDefault="003978A2" w:rsidP="00624DE1">
      <w:pPr>
        <w:widowControl w:val="0"/>
        <w:numPr>
          <w:ilvl w:val="0"/>
          <w:numId w:val="1"/>
        </w:numPr>
        <w:tabs>
          <w:tab w:val="clear" w:pos="360"/>
          <w:tab w:val="clear" w:pos="567"/>
        </w:tabs>
        <w:spacing w:line="240" w:lineRule="auto"/>
        <w:ind w:left="567" w:hanging="567"/>
        <w:rPr>
          <w:szCs w:val="22"/>
          <w:lang w:val="nb-NO"/>
        </w:rPr>
      </w:pPr>
      <w:r>
        <w:rPr>
          <w:szCs w:val="22"/>
          <w:lang w:val="nb-NO"/>
        </w:rPr>
        <w:t>rosa eller røde flekker på huden (erytem)</w:t>
      </w:r>
    </w:p>
    <w:p w:rsidR="003978A2" w:rsidRDefault="003978A2" w:rsidP="00624DE1">
      <w:pPr>
        <w:widowControl w:val="0"/>
        <w:tabs>
          <w:tab w:val="clear" w:pos="567"/>
        </w:tabs>
        <w:spacing w:line="240" w:lineRule="auto"/>
        <w:ind w:right="-29"/>
        <w:rPr>
          <w:lang w:val="nb-NO"/>
        </w:rPr>
      </w:pPr>
    </w:p>
    <w:p w:rsidR="003978A2" w:rsidRDefault="003978A2" w:rsidP="00624DE1">
      <w:pPr>
        <w:keepNext/>
        <w:widowControl w:val="0"/>
        <w:tabs>
          <w:tab w:val="clear" w:pos="567"/>
        </w:tabs>
        <w:spacing w:line="240" w:lineRule="auto"/>
        <w:ind w:right="-29"/>
        <w:rPr>
          <w:szCs w:val="22"/>
          <w:lang w:val="nb-NO"/>
        </w:rPr>
      </w:pPr>
      <w:r>
        <w:rPr>
          <w:szCs w:val="22"/>
          <w:lang w:val="nb-NO"/>
        </w:rPr>
        <w:t>Mindre vanlige bivirkninger (kan ramme opptil 1 av 100 personer):</w:t>
      </w:r>
    </w:p>
    <w:p w:rsidR="003978A2" w:rsidRDefault="003978A2" w:rsidP="00624DE1">
      <w:pPr>
        <w:keepNext/>
        <w:widowControl w:val="0"/>
        <w:numPr>
          <w:ilvl w:val="0"/>
          <w:numId w:val="1"/>
        </w:numPr>
        <w:tabs>
          <w:tab w:val="clear" w:pos="360"/>
          <w:tab w:val="clear" w:pos="567"/>
        </w:tabs>
        <w:spacing w:line="240" w:lineRule="auto"/>
        <w:ind w:left="567" w:hanging="567"/>
        <w:rPr>
          <w:szCs w:val="22"/>
          <w:lang w:val="nb-NO"/>
        </w:rPr>
      </w:pPr>
      <w:r>
        <w:rPr>
          <w:szCs w:val="22"/>
          <w:lang w:val="nb-NO"/>
        </w:rPr>
        <w:t>svimmelhet</w:t>
      </w:r>
    </w:p>
    <w:p w:rsidR="003978A2" w:rsidRDefault="003978A2" w:rsidP="00624DE1">
      <w:pPr>
        <w:widowControl w:val="0"/>
        <w:numPr>
          <w:ilvl w:val="0"/>
          <w:numId w:val="1"/>
        </w:numPr>
        <w:tabs>
          <w:tab w:val="clear" w:pos="360"/>
          <w:tab w:val="clear" w:pos="567"/>
        </w:tabs>
        <w:spacing w:line="240" w:lineRule="auto"/>
        <w:ind w:left="0" w:firstLine="0"/>
        <w:rPr>
          <w:szCs w:val="22"/>
          <w:lang w:val="nb-NO"/>
        </w:rPr>
      </w:pPr>
      <w:r>
        <w:rPr>
          <w:szCs w:val="22"/>
          <w:lang w:val="nb-NO"/>
        </w:rPr>
        <w:t>for mye protein i urinen (proteinuri)</w:t>
      </w:r>
    </w:p>
    <w:p w:rsidR="003978A2" w:rsidRDefault="003978A2" w:rsidP="00624DE1">
      <w:pPr>
        <w:widowControl w:val="0"/>
        <w:numPr>
          <w:ilvl w:val="0"/>
          <w:numId w:val="1"/>
        </w:numPr>
        <w:tabs>
          <w:tab w:val="clear" w:pos="360"/>
          <w:tab w:val="clear" w:pos="567"/>
        </w:tabs>
        <w:spacing w:line="240" w:lineRule="auto"/>
        <w:ind w:left="0" w:firstLine="0"/>
        <w:rPr>
          <w:szCs w:val="22"/>
          <w:lang w:val="nb-NO"/>
        </w:rPr>
      </w:pPr>
      <w:r>
        <w:rPr>
          <w:szCs w:val="22"/>
          <w:lang w:val="nb-NO"/>
        </w:rPr>
        <w:t>økning i serumkreatinin (et stoff i blodet som brukes til å måle hvor bra nyrene dine fungerer)</w:t>
      </w:r>
    </w:p>
    <w:p w:rsidR="003978A2" w:rsidRDefault="003978A2" w:rsidP="00624DE1">
      <w:pPr>
        <w:widowControl w:val="0"/>
        <w:tabs>
          <w:tab w:val="clear" w:pos="567"/>
        </w:tabs>
        <w:spacing w:line="240" w:lineRule="auto"/>
        <w:rPr>
          <w:szCs w:val="22"/>
          <w:lang w:val="nb-NO"/>
        </w:rPr>
      </w:pPr>
    </w:p>
    <w:p w:rsidR="003978A2" w:rsidRDefault="003978A2" w:rsidP="00624DE1">
      <w:pPr>
        <w:keepNext/>
        <w:keepLines/>
        <w:widowControl w:val="0"/>
        <w:tabs>
          <w:tab w:val="clear" w:pos="567"/>
        </w:tabs>
        <w:spacing w:line="240" w:lineRule="auto"/>
        <w:rPr>
          <w:szCs w:val="22"/>
          <w:lang w:val="nb-NO"/>
        </w:rPr>
      </w:pPr>
      <w:r>
        <w:rPr>
          <w:szCs w:val="22"/>
          <w:lang w:val="nb-NO"/>
        </w:rPr>
        <w:t>Sjeldne bivirkninger (kan ramme opptil 1 av 1000 personer):</w:t>
      </w:r>
    </w:p>
    <w:p w:rsidR="003978A2" w:rsidRDefault="003978A2" w:rsidP="00624DE1">
      <w:pPr>
        <w:keepLines/>
        <w:widowControl w:val="0"/>
        <w:tabs>
          <w:tab w:val="clear" w:pos="567"/>
        </w:tabs>
        <w:spacing w:line="240" w:lineRule="auto"/>
        <w:rPr>
          <w:szCs w:val="22"/>
          <w:lang w:val="nb-NO"/>
        </w:rPr>
      </w:pPr>
      <w:r>
        <w:rPr>
          <w:szCs w:val="22"/>
          <w:lang w:val="nb-NO"/>
        </w:rPr>
        <w:t>-</w:t>
      </w:r>
      <w:r>
        <w:rPr>
          <w:szCs w:val="22"/>
          <w:lang w:val="nb-NO"/>
        </w:rPr>
        <w:tab/>
        <w:t>allergisk hudreaksjon</w:t>
      </w:r>
    </w:p>
    <w:p w:rsidR="003978A2" w:rsidRDefault="003978A2" w:rsidP="00624DE1">
      <w:pPr>
        <w:widowControl w:val="0"/>
        <w:tabs>
          <w:tab w:val="clear" w:pos="567"/>
        </w:tabs>
        <w:spacing w:line="240" w:lineRule="auto"/>
        <w:rPr>
          <w:szCs w:val="22"/>
          <w:lang w:val="nb-NO"/>
        </w:rPr>
      </w:pPr>
    </w:p>
    <w:p w:rsidR="003978A2" w:rsidRDefault="003978A2" w:rsidP="00624DE1">
      <w:pPr>
        <w:keepNext/>
        <w:keepLines/>
        <w:widowControl w:val="0"/>
        <w:tabs>
          <w:tab w:val="clear" w:pos="567"/>
        </w:tabs>
        <w:spacing w:line="240" w:lineRule="auto"/>
        <w:rPr>
          <w:szCs w:val="22"/>
          <w:lang w:val="nb-NO"/>
        </w:rPr>
      </w:pPr>
      <w:r>
        <w:rPr>
          <w:szCs w:val="22"/>
          <w:lang w:val="nb-NO"/>
        </w:rPr>
        <w:t xml:space="preserve">Svært sjeldne bivirkninger (kan </w:t>
      </w:r>
      <w:r w:rsidR="00D6442C">
        <w:rPr>
          <w:szCs w:val="22"/>
          <w:lang w:val="nb-NO"/>
        </w:rPr>
        <w:t>ramme</w:t>
      </w:r>
      <w:r>
        <w:rPr>
          <w:szCs w:val="22"/>
          <w:lang w:val="nb-NO"/>
        </w:rPr>
        <w:t xml:space="preserve"> opptil 1 av 10 000 personer):</w:t>
      </w:r>
    </w:p>
    <w:p w:rsidR="003978A2" w:rsidRDefault="003978A2" w:rsidP="00624DE1">
      <w:pPr>
        <w:keepNext/>
        <w:keepLines/>
        <w:widowControl w:val="0"/>
        <w:tabs>
          <w:tab w:val="clear" w:pos="567"/>
        </w:tabs>
        <w:spacing w:line="240" w:lineRule="auto"/>
        <w:rPr>
          <w:szCs w:val="22"/>
          <w:lang w:val="nb-NO"/>
        </w:rPr>
      </w:pPr>
      <w:r>
        <w:rPr>
          <w:szCs w:val="22"/>
          <w:lang w:val="nb-NO"/>
        </w:rPr>
        <w:t>-</w:t>
      </w:r>
      <w:r>
        <w:rPr>
          <w:szCs w:val="22"/>
          <w:lang w:val="nb-NO"/>
        </w:rPr>
        <w:tab/>
        <w:t>akutt lymfatisk leukemi (en type blodkreft)</w:t>
      </w:r>
    </w:p>
    <w:p w:rsidR="003978A2" w:rsidRDefault="003978A2" w:rsidP="00624DE1">
      <w:pPr>
        <w:widowControl w:val="0"/>
        <w:tabs>
          <w:tab w:val="clear" w:pos="567"/>
        </w:tabs>
        <w:spacing w:line="240" w:lineRule="auto"/>
        <w:rPr>
          <w:szCs w:val="22"/>
          <w:lang w:val="nb-NO"/>
        </w:rPr>
      </w:pPr>
      <w:r>
        <w:rPr>
          <w:szCs w:val="22"/>
          <w:lang w:val="nb-NO"/>
        </w:rPr>
        <w:t>-</w:t>
      </w:r>
      <w:r>
        <w:rPr>
          <w:szCs w:val="22"/>
          <w:lang w:val="nb-NO"/>
        </w:rPr>
        <w:tab/>
        <w:t>redu</w:t>
      </w:r>
      <w:r w:rsidR="00D6442C">
        <w:rPr>
          <w:szCs w:val="22"/>
          <w:lang w:val="nb-NO"/>
        </w:rPr>
        <w:t>sert antall av</w:t>
      </w:r>
      <w:r>
        <w:rPr>
          <w:szCs w:val="22"/>
          <w:lang w:val="nb-NO"/>
        </w:rPr>
        <w:t xml:space="preserve"> alle typer blodceller (pancytopeni)</w:t>
      </w:r>
    </w:p>
    <w:p w:rsidR="003978A2" w:rsidRDefault="003978A2" w:rsidP="00624DE1">
      <w:pPr>
        <w:widowControl w:val="0"/>
        <w:tabs>
          <w:tab w:val="clear" w:pos="567"/>
        </w:tabs>
        <w:spacing w:line="240" w:lineRule="auto"/>
        <w:rPr>
          <w:szCs w:val="22"/>
          <w:lang w:val="nb-NO"/>
        </w:rPr>
      </w:pPr>
    </w:p>
    <w:p w:rsidR="00602A8D" w:rsidRDefault="00C92FBD" w:rsidP="00602A8D">
      <w:pPr>
        <w:keepNext/>
        <w:widowControl w:val="0"/>
        <w:tabs>
          <w:tab w:val="clear" w:pos="567"/>
        </w:tabs>
        <w:spacing w:line="240" w:lineRule="auto"/>
        <w:rPr>
          <w:szCs w:val="22"/>
          <w:lang w:val="nb-NO"/>
        </w:rPr>
      </w:pPr>
      <w:r w:rsidRPr="00C92FBD">
        <w:rPr>
          <w:szCs w:val="22"/>
          <w:lang w:val="nb-NO"/>
        </w:rPr>
        <w:t xml:space="preserve">Ukjent frekvens </w:t>
      </w:r>
      <w:r w:rsidR="00602A8D" w:rsidRPr="00602A8D">
        <w:rPr>
          <w:szCs w:val="22"/>
          <w:lang w:val="nb-NO"/>
        </w:rPr>
        <w:t>(</w:t>
      </w:r>
      <w:r w:rsidR="00606A2F">
        <w:rPr>
          <w:szCs w:val="22"/>
          <w:lang w:val="nb-NO"/>
        </w:rPr>
        <w:t>hyppigheten</w:t>
      </w:r>
      <w:r w:rsidR="00602A8D" w:rsidRPr="00602A8D">
        <w:rPr>
          <w:szCs w:val="22"/>
          <w:lang w:val="nb-NO"/>
        </w:rPr>
        <w:t xml:space="preserve"> kan ikke anslås ut ifra tilgjengelige</w:t>
      </w:r>
      <w:r w:rsidR="00606A2F">
        <w:rPr>
          <w:szCs w:val="22"/>
          <w:lang w:val="nb-NO"/>
        </w:rPr>
        <w:t xml:space="preserve"> </w:t>
      </w:r>
      <w:r w:rsidR="00602A8D" w:rsidRPr="00602A8D">
        <w:rPr>
          <w:szCs w:val="22"/>
          <w:lang w:val="nb-NO"/>
        </w:rPr>
        <w:t>data):</w:t>
      </w:r>
    </w:p>
    <w:p w:rsidR="00602A8D" w:rsidRDefault="00602A8D" w:rsidP="00602A8D">
      <w:pPr>
        <w:widowControl w:val="0"/>
        <w:tabs>
          <w:tab w:val="clear" w:pos="567"/>
        </w:tabs>
        <w:spacing w:line="240" w:lineRule="auto"/>
        <w:rPr>
          <w:szCs w:val="22"/>
          <w:lang w:val="nb-NO"/>
        </w:rPr>
      </w:pPr>
      <w:r>
        <w:rPr>
          <w:szCs w:val="22"/>
          <w:lang w:val="nb-NO"/>
        </w:rPr>
        <w:t>-</w:t>
      </w:r>
      <w:r>
        <w:rPr>
          <w:szCs w:val="22"/>
          <w:lang w:val="nb-NO"/>
        </w:rPr>
        <w:tab/>
      </w:r>
      <w:r w:rsidR="00606A2F">
        <w:rPr>
          <w:szCs w:val="22"/>
          <w:lang w:val="nb-NO"/>
        </w:rPr>
        <w:t>herpes zoster (</w:t>
      </w:r>
      <w:r>
        <w:rPr>
          <w:szCs w:val="22"/>
          <w:lang w:val="nb-NO"/>
        </w:rPr>
        <w:t>h</w:t>
      </w:r>
      <w:r w:rsidRPr="00602A8D">
        <w:rPr>
          <w:szCs w:val="22"/>
          <w:lang w:val="nb-NO"/>
        </w:rPr>
        <w:t>elvetesild</w:t>
      </w:r>
      <w:r w:rsidR="00606A2F">
        <w:rPr>
          <w:szCs w:val="22"/>
          <w:lang w:val="nb-NO"/>
        </w:rPr>
        <w:t>)</w:t>
      </w:r>
    </w:p>
    <w:p w:rsidR="00602A8D" w:rsidRDefault="00602A8D" w:rsidP="00624DE1">
      <w:pPr>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b/>
          <w:szCs w:val="22"/>
          <w:lang w:val="nb-NO"/>
        </w:rPr>
      </w:pPr>
      <w:r>
        <w:rPr>
          <w:b/>
          <w:bCs/>
          <w:szCs w:val="22"/>
          <w:lang w:val="nb-NO"/>
        </w:rPr>
        <w:t>Melding av bivirkninger</w:t>
      </w:r>
    </w:p>
    <w:p w:rsidR="003978A2" w:rsidRDefault="003978A2" w:rsidP="00624DE1">
      <w:pPr>
        <w:pStyle w:val="BodytextAgency"/>
        <w:keepNext/>
        <w:widowControl w:val="0"/>
        <w:spacing w:after="0" w:line="240" w:lineRule="auto"/>
        <w:rPr>
          <w:rFonts w:ascii="Times New Roman" w:hAnsi="Times New Roman"/>
          <w:sz w:val="22"/>
          <w:szCs w:val="22"/>
          <w:lang w:val="nb-NO"/>
        </w:rPr>
      </w:pPr>
      <w:r>
        <w:rPr>
          <w:rFonts w:ascii="Times New Roman" w:hAnsi="Times New Roman"/>
          <w:sz w:val="22"/>
          <w:szCs w:val="22"/>
          <w:lang w:val="nb-NO"/>
        </w:rPr>
        <w:t>Kontakt lege eller apotek dersom du opplever bivirkninger,</w:t>
      </w:r>
      <w:r>
        <w:rPr>
          <w:rFonts w:ascii="Times New Roman" w:hAnsi="Times New Roman"/>
          <w:color w:val="FF0000"/>
          <w:sz w:val="22"/>
          <w:szCs w:val="22"/>
          <w:lang w:val="nb-NO"/>
        </w:rPr>
        <w:t xml:space="preserve"> </w:t>
      </w:r>
      <w:r>
        <w:rPr>
          <w:rFonts w:ascii="Times New Roman" w:hAnsi="Times New Roman"/>
          <w:sz w:val="22"/>
          <w:szCs w:val="22"/>
          <w:lang w:val="nb-NO"/>
        </w:rPr>
        <w:t xml:space="preserve">inkludert mulige bivirkninger som ikke er nevnt i dette pakningsvedlegget. Du kan også melde fra om bivirkninger </w:t>
      </w:r>
      <w:r w:rsidR="00311083">
        <w:rPr>
          <w:rFonts w:ascii="Times New Roman" w:hAnsi="Times New Roman"/>
          <w:sz w:val="22"/>
          <w:szCs w:val="22"/>
          <w:lang w:val="nb-NO"/>
        </w:rPr>
        <w:t xml:space="preserve">direkte </w:t>
      </w:r>
      <w:r w:rsidR="00565CF4">
        <w:rPr>
          <w:rFonts w:ascii="Times New Roman" w:hAnsi="Times New Roman"/>
          <w:sz w:val="22"/>
          <w:szCs w:val="22"/>
          <w:lang w:val="nb-NO"/>
        </w:rPr>
        <w:t xml:space="preserve">via </w:t>
      </w:r>
      <w:r w:rsidR="00565CF4" w:rsidRPr="00C34275">
        <w:rPr>
          <w:rFonts w:ascii="Times New Roman" w:hAnsi="Times New Roman"/>
          <w:sz w:val="22"/>
          <w:szCs w:val="22"/>
          <w:highlight w:val="lightGray"/>
          <w:lang w:val="nb-NO"/>
        </w:rPr>
        <w:t xml:space="preserve">det nasjonale meldesystemet som beskrevet i </w:t>
      </w:r>
      <w:hyperlink r:id="rId12" w:history="1">
        <w:r w:rsidR="00C34275" w:rsidRPr="00C34275">
          <w:rPr>
            <w:rStyle w:val="Hyperlink"/>
            <w:rFonts w:ascii="Times New Roman" w:hAnsi="Times New Roman"/>
            <w:sz w:val="22"/>
            <w:szCs w:val="22"/>
            <w:highlight w:val="lightGray"/>
          </w:rPr>
          <w:t>Appendix V</w:t>
        </w:r>
      </w:hyperlink>
      <w:r w:rsidR="00565CF4" w:rsidRPr="00C34275">
        <w:rPr>
          <w:rFonts w:ascii="Times New Roman" w:hAnsi="Times New Roman"/>
          <w:sz w:val="22"/>
          <w:szCs w:val="22"/>
          <w:lang w:val="nb-NO"/>
        </w:rPr>
        <w:t>.</w:t>
      </w:r>
      <w:r w:rsidRPr="00C34275">
        <w:rPr>
          <w:rFonts w:ascii="Times New Roman" w:hAnsi="Times New Roman"/>
          <w:sz w:val="22"/>
          <w:szCs w:val="22"/>
          <w:lang w:val="nb-NO"/>
        </w:rPr>
        <w:t xml:space="preserve"> Ved</w:t>
      </w:r>
      <w:r>
        <w:rPr>
          <w:rFonts w:ascii="Times New Roman" w:hAnsi="Times New Roman"/>
          <w:sz w:val="22"/>
          <w:szCs w:val="22"/>
          <w:lang w:val="nb-NO"/>
        </w:rPr>
        <w:t xml:space="preserve"> å melde fra om bivirkninger bidrar du med informasjon om sikkerheten ved bruk av dette legemidlet.</w:t>
      </w:r>
    </w:p>
    <w:p w:rsidR="003978A2" w:rsidRDefault="003978A2" w:rsidP="00624DE1">
      <w:pPr>
        <w:widowControl w:val="0"/>
        <w:tabs>
          <w:tab w:val="clear" w:pos="567"/>
        </w:tabs>
        <w:spacing w:line="240" w:lineRule="auto"/>
        <w:ind w:left="567" w:right="-2" w:hanging="567"/>
        <w:rPr>
          <w:b/>
          <w:szCs w:val="22"/>
          <w:lang w:val="nb-NO"/>
        </w:rPr>
      </w:pPr>
    </w:p>
    <w:p w:rsidR="003978A2" w:rsidRDefault="003978A2" w:rsidP="00624DE1">
      <w:pPr>
        <w:widowControl w:val="0"/>
        <w:tabs>
          <w:tab w:val="clear" w:pos="567"/>
        </w:tabs>
        <w:spacing w:line="240" w:lineRule="auto"/>
        <w:ind w:left="567" w:right="-2" w:hanging="567"/>
        <w:rPr>
          <w:b/>
          <w:szCs w:val="22"/>
          <w:lang w:val="nb-NO"/>
        </w:rPr>
      </w:pPr>
    </w:p>
    <w:p w:rsidR="003978A2" w:rsidRDefault="003978A2" w:rsidP="00624DE1">
      <w:pPr>
        <w:keepNext/>
        <w:widowControl w:val="0"/>
        <w:tabs>
          <w:tab w:val="clear" w:pos="567"/>
        </w:tabs>
        <w:spacing w:line="240" w:lineRule="auto"/>
        <w:ind w:left="567" w:hanging="567"/>
        <w:rPr>
          <w:b/>
          <w:szCs w:val="22"/>
          <w:lang w:val="nb-NO"/>
        </w:rPr>
      </w:pPr>
      <w:r>
        <w:rPr>
          <w:b/>
          <w:bCs/>
          <w:szCs w:val="22"/>
          <w:lang w:val="nb-NO"/>
        </w:rPr>
        <w:t>5.</w:t>
      </w:r>
      <w:r>
        <w:rPr>
          <w:b/>
          <w:bCs/>
          <w:szCs w:val="22"/>
          <w:lang w:val="nb-NO"/>
        </w:rPr>
        <w:tab/>
        <w:t>Hvordan du oppbevarer Skilarence</w:t>
      </w:r>
    </w:p>
    <w:p w:rsidR="003978A2" w:rsidRDefault="003978A2" w:rsidP="00624DE1">
      <w:pPr>
        <w:keepNext/>
        <w:widowControl w:val="0"/>
        <w:tabs>
          <w:tab w:val="clear" w:pos="567"/>
        </w:tabs>
        <w:spacing w:line="240" w:lineRule="auto"/>
        <w:rPr>
          <w:b/>
          <w:szCs w:val="22"/>
          <w:lang w:val="nb-NO" w:eastAsia="zh-CN"/>
        </w:rPr>
      </w:pPr>
    </w:p>
    <w:p w:rsidR="003978A2" w:rsidRDefault="003978A2" w:rsidP="00624DE1">
      <w:pPr>
        <w:keepNext/>
        <w:widowControl w:val="0"/>
        <w:tabs>
          <w:tab w:val="clear" w:pos="567"/>
        </w:tabs>
        <w:spacing w:line="240" w:lineRule="auto"/>
        <w:rPr>
          <w:szCs w:val="22"/>
          <w:lang w:val="nb-NO" w:eastAsia="zh-CN"/>
        </w:rPr>
      </w:pPr>
      <w:r>
        <w:rPr>
          <w:szCs w:val="22"/>
          <w:lang w:val="nb-NO" w:eastAsia="zh-CN"/>
        </w:rPr>
        <w:t>Oppbevares utilgjengelig for barn.</w:t>
      </w:r>
    </w:p>
    <w:p w:rsidR="003978A2" w:rsidRDefault="003978A2" w:rsidP="00624DE1">
      <w:pPr>
        <w:widowControl w:val="0"/>
        <w:tabs>
          <w:tab w:val="clear" w:pos="567"/>
        </w:tabs>
        <w:spacing w:line="240" w:lineRule="auto"/>
        <w:ind w:right="-2"/>
        <w:rPr>
          <w:szCs w:val="22"/>
          <w:lang w:val="nb-NO" w:eastAsia="zh-CN"/>
        </w:rPr>
      </w:pPr>
    </w:p>
    <w:p w:rsidR="003978A2" w:rsidRDefault="003978A2" w:rsidP="00624DE1">
      <w:pPr>
        <w:widowControl w:val="0"/>
        <w:tabs>
          <w:tab w:val="clear" w:pos="567"/>
        </w:tabs>
        <w:spacing w:line="240" w:lineRule="auto"/>
        <w:ind w:right="-2"/>
        <w:rPr>
          <w:szCs w:val="22"/>
          <w:lang w:val="nb-NO"/>
        </w:rPr>
      </w:pPr>
      <w:r>
        <w:rPr>
          <w:szCs w:val="22"/>
          <w:lang w:val="nb-NO" w:eastAsia="zh-CN"/>
        </w:rPr>
        <w:t>Bruk ikke dette legemidlet etter utløpsdatoen som er angitt på kartongen og blisterpakningen etter “EXP”. Utløpsdatoen henviser til den siste dagen i den måneden.</w:t>
      </w:r>
    </w:p>
    <w:p w:rsidR="003978A2" w:rsidRDefault="003978A2" w:rsidP="00624DE1">
      <w:pPr>
        <w:widowControl w:val="0"/>
        <w:tabs>
          <w:tab w:val="clear" w:pos="567"/>
        </w:tabs>
        <w:spacing w:line="240" w:lineRule="auto"/>
        <w:ind w:right="-2"/>
        <w:rPr>
          <w:szCs w:val="22"/>
          <w:lang w:val="nb-NO" w:eastAsia="zh-CN"/>
        </w:rPr>
      </w:pPr>
    </w:p>
    <w:p w:rsidR="003978A2" w:rsidRDefault="003978A2" w:rsidP="00624DE1">
      <w:pPr>
        <w:widowControl w:val="0"/>
        <w:tabs>
          <w:tab w:val="clear" w:pos="567"/>
        </w:tabs>
        <w:spacing w:line="240" w:lineRule="auto"/>
        <w:ind w:left="567" w:hanging="567"/>
        <w:rPr>
          <w:szCs w:val="22"/>
          <w:lang w:val="nb-NO" w:eastAsia="zh-CN"/>
        </w:rPr>
      </w:pPr>
      <w:r>
        <w:rPr>
          <w:szCs w:val="22"/>
          <w:lang w:val="nb-NO" w:eastAsia="zh-CN"/>
        </w:rPr>
        <w:t>Dette legemidlet krever ingen spesielle oppbevaringsbetingelser.</w:t>
      </w:r>
    </w:p>
    <w:p w:rsidR="003978A2" w:rsidRDefault="003978A2" w:rsidP="00624DE1">
      <w:pPr>
        <w:widowControl w:val="0"/>
        <w:tabs>
          <w:tab w:val="clear" w:pos="567"/>
        </w:tabs>
        <w:spacing w:line="240" w:lineRule="auto"/>
        <w:ind w:left="567" w:hanging="567"/>
        <w:rPr>
          <w:szCs w:val="22"/>
          <w:lang w:val="nb-NO" w:eastAsia="zh-CN"/>
        </w:rPr>
      </w:pPr>
    </w:p>
    <w:p w:rsidR="003978A2" w:rsidRDefault="003978A2" w:rsidP="00624DE1">
      <w:pPr>
        <w:widowControl w:val="0"/>
        <w:tabs>
          <w:tab w:val="clear" w:pos="567"/>
        </w:tabs>
        <w:spacing w:line="240" w:lineRule="auto"/>
        <w:ind w:right="-2"/>
        <w:rPr>
          <w:szCs w:val="22"/>
          <w:lang w:val="nb-NO" w:eastAsia="zh-CN"/>
        </w:rPr>
      </w:pPr>
      <w:r>
        <w:rPr>
          <w:szCs w:val="22"/>
          <w:lang w:val="nb-NO" w:eastAsia="zh-CN"/>
        </w:rPr>
        <w:t>Legemidler skal ikke kastes i avløpsvann eller sammen med husholdningsavfall. Spør på apoteket hvordan du skal kaste legemidler som du ikke lenger bruker. Disse tiltakene bidrar til å beskytte miljøet.</w:t>
      </w:r>
    </w:p>
    <w:p w:rsidR="003978A2" w:rsidRDefault="003978A2" w:rsidP="00624DE1">
      <w:pPr>
        <w:widowControl w:val="0"/>
        <w:tabs>
          <w:tab w:val="clear" w:pos="567"/>
        </w:tabs>
        <w:spacing w:line="240" w:lineRule="auto"/>
        <w:ind w:right="-2"/>
        <w:rPr>
          <w:b/>
          <w:szCs w:val="22"/>
          <w:lang w:val="nb-NO"/>
        </w:rPr>
      </w:pPr>
    </w:p>
    <w:p w:rsidR="003978A2" w:rsidRDefault="003978A2" w:rsidP="00624DE1">
      <w:pPr>
        <w:widowControl w:val="0"/>
        <w:tabs>
          <w:tab w:val="clear" w:pos="567"/>
        </w:tabs>
        <w:spacing w:line="240" w:lineRule="auto"/>
        <w:ind w:right="-2"/>
        <w:rPr>
          <w:b/>
          <w:szCs w:val="22"/>
          <w:lang w:val="nb-NO"/>
        </w:rPr>
      </w:pPr>
    </w:p>
    <w:p w:rsidR="003978A2" w:rsidRDefault="003978A2" w:rsidP="00624DE1">
      <w:pPr>
        <w:keepNext/>
        <w:widowControl w:val="0"/>
        <w:tabs>
          <w:tab w:val="clear" w:pos="567"/>
        </w:tabs>
        <w:spacing w:line="240" w:lineRule="auto"/>
        <w:rPr>
          <w:b/>
          <w:szCs w:val="22"/>
          <w:lang w:val="nb-NO"/>
        </w:rPr>
      </w:pPr>
      <w:r>
        <w:rPr>
          <w:b/>
          <w:bCs/>
          <w:szCs w:val="22"/>
          <w:lang w:val="nb-NO"/>
        </w:rPr>
        <w:t>6.</w:t>
      </w:r>
      <w:r>
        <w:rPr>
          <w:b/>
          <w:bCs/>
          <w:szCs w:val="22"/>
          <w:lang w:val="nb-NO"/>
        </w:rPr>
        <w:tab/>
        <w:t>Innholdet i pakningen og ytterligere informasjon</w:t>
      </w:r>
    </w:p>
    <w:p w:rsidR="003978A2" w:rsidRDefault="003978A2" w:rsidP="00624DE1">
      <w:pPr>
        <w:keepNext/>
        <w:widowControl w:val="0"/>
        <w:tabs>
          <w:tab w:val="clear" w:pos="567"/>
        </w:tabs>
        <w:spacing w:line="240" w:lineRule="auto"/>
        <w:rPr>
          <w:b/>
          <w:szCs w:val="22"/>
          <w:lang w:val="nb-NO"/>
        </w:rPr>
      </w:pPr>
    </w:p>
    <w:p w:rsidR="003978A2" w:rsidRDefault="003978A2" w:rsidP="00624DE1">
      <w:pPr>
        <w:keepNext/>
        <w:widowControl w:val="0"/>
        <w:tabs>
          <w:tab w:val="clear" w:pos="567"/>
        </w:tabs>
        <w:spacing w:line="240" w:lineRule="auto"/>
        <w:rPr>
          <w:b/>
        </w:rPr>
      </w:pPr>
      <w:r>
        <w:rPr>
          <w:b/>
          <w:bCs/>
          <w:szCs w:val="22"/>
          <w:lang w:val="nb-NO"/>
        </w:rPr>
        <w:t>Sammensetning av Skilarence 30 mg</w:t>
      </w:r>
    </w:p>
    <w:p w:rsidR="003978A2" w:rsidRDefault="003978A2" w:rsidP="00624DE1">
      <w:pPr>
        <w:keepNext/>
        <w:widowControl w:val="0"/>
        <w:numPr>
          <w:ilvl w:val="0"/>
          <w:numId w:val="1"/>
        </w:numPr>
        <w:tabs>
          <w:tab w:val="clear" w:pos="360"/>
          <w:tab w:val="clear" w:pos="567"/>
        </w:tabs>
        <w:spacing w:line="240" w:lineRule="auto"/>
        <w:ind w:left="567" w:hanging="567"/>
        <w:rPr>
          <w:szCs w:val="22"/>
          <w:lang w:val="nb-NO"/>
        </w:rPr>
      </w:pPr>
      <w:r>
        <w:rPr>
          <w:szCs w:val="22"/>
          <w:lang w:val="nb-NO"/>
        </w:rPr>
        <w:t>Virkestoff er dimetylfumarat. En tablett inneholder 30 mg dimetylfumarat.</w:t>
      </w:r>
    </w:p>
    <w:p w:rsidR="003978A2" w:rsidRDefault="003978A2" w:rsidP="00624DE1">
      <w:pPr>
        <w:widowControl w:val="0"/>
        <w:numPr>
          <w:ilvl w:val="0"/>
          <w:numId w:val="1"/>
        </w:numPr>
        <w:tabs>
          <w:tab w:val="clear" w:pos="360"/>
          <w:tab w:val="clear" w:pos="567"/>
        </w:tabs>
        <w:spacing w:line="240" w:lineRule="auto"/>
        <w:ind w:left="567" w:hanging="567"/>
        <w:rPr>
          <w:szCs w:val="22"/>
          <w:lang w:val="nb-NO"/>
        </w:rPr>
      </w:pPr>
      <w:r>
        <w:rPr>
          <w:szCs w:val="22"/>
          <w:lang w:val="nb-NO"/>
        </w:rPr>
        <w:t>Andre innholdsstoffer er: laktosemonohydrat, mikrokrystallinsk cellulose, krysskarmellosenatrium, kolloidal vannfri silika, magnesiumstearat, metakrylsyreetylakrylatkopolymer (1:1), talkum, trietylcitrat, titandioksid (E171) og simetikon.</w:t>
      </w:r>
    </w:p>
    <w:p w:rsidR="003978A2" w:rsidRDefault="003978A2" w:rsidP="00624DE1">
      <w:pPr>
        <w:widowControl w:val="0"/>
        <w:tabs>
          <w:tab w:val="clear" w:pos="567"/>
        </w:tabs>
        <w:spacing w:line="240" w:lineRule="auto"/>
        <w:ind w:right="-2"/>
        <w:rPr>
          <w:b/>
          <w:szCs w:val="22"/>
          <w:lang w:val="nb-NO"/>
        </w:rPr>
      </w:pPr>
    </w:p>
    <w:p w:rsidR="003978A2" w:rsidRDefault="003978A2" w:rsidP="00624DE1">
      <w:pPr>
        <w:keepNext/>
        <w:widowControl w:val="0"/>
        <w:tabs>
          <w:tab w:val="clear" w:pos="567"/>
        </w:tabs>
        <w:spacing w:line="240" w:lineRule="auto"/>
        <w:rPr>
          <w:b/>
          <w:szCs w:val="22"/>
          <w:lang w:val="nb-NO"/>
        </w:rPr>
      </w:pPr>
      <w:r>
        <w:rPr>
          <w:b/>
          <w:bCs/>
          <w:szCs w:val="22"/>
          <w:lang w:val="nb-NO"/>
        </w:rPr>
        <w:t>Hvordan Skilarence 30 mg ser ut og innholdet i pakningen</w:t>
      </w:r>
    </w:p>
    <w:p w:rsidR="003978A2" w:rsidRDefault="003978A2" w:rsidP="00624DE1">
      <w:pPr>
        <w:keepNext/>
        <w:widowControl w:val="0"/>
        <w:tabs>
          <w:tab w:val="clear" w:pos="567"/>
        </w:tabs>
        <w:spacing w:line="240" w:lineRule="auto"/>
        <w:rPr>
          <w:szCs w:val="22"/>
          <w:lang w:val="nb-NO"/>
        </w:rPr>
      </w:pPr>
      <w:r>
        <w:rPr>
          <w:szCs w:val="22"/>
          <w:lang w:val="nb-NO"/>
        </w:rPr>
        <w:t>Skilarence 30 mg er en hvit, rund tablett med en diameter på omtrent 6,8 mm.</w:t>
      </w:r>
    </w:p>
    <w:p w:rsidR="003978A2" w:rsidRDefault="003978A2" w:rsidP="00624DE1">
      <w:pPr>
        <w:widowControl w:val="0"/>
        <w:tabs>
          <w:tab w:val="clear" w:pos="567"/>
        </w:tabs>
        <w:spacing w:line="240" w:lineRule="auto"/>
        <w:ind w:right="-2"/>
        <w:rPr>
          <w:szCs w:val="22"/>
          <w:lang w:val="nb-NO"/>
        </w:rPr>
      </w:pPr>
      <w:r>
        <w:rPr>
          <w:szCs w:val="22"/>
          <w:lang w:val="nb-NO"/>
        </w:rPr>
        <w:t>Skilarence 30 mg er tilgjengelig i pakninger på 42</w:t>
      </w:r>
      <w:r w:rsidR="00306B46">
        <w:rPr>
          <w:szCs w:val="22"/>
          <w:lang w:val="nb-NO"/>
        </w:rPr>
        <w:t>, 70 og 210</w:t>
      </w:r>
      <w:r>
        <w:rPr>
          <w:szCs w:val="22"/>
          <w:lang w:val="nb-NO"/>
        </w:rPr>
        <w:t xml:space="preserve"> enterotabletter. </w:t>
      </w:r>
      <w:r w:rsidR="00306B46">
        <w:rPr>
          <w:szCs w:val="22"/>
          <w:lang w:val="nb-NO"/>
        </w:rPr>
        <w:t xml:space="preserve">Ikke alle pakningsstørrelser vil nødvendigvis bli markedsført. </w:t>
      </w:r>
      <w:r>
        <w:rPr>
          <w:szCs w:val="22"/>
          <w:lang w:val="nb-NO"/>
        </w:rPr>
        <w:t>Tablettene er pakket i PVC/PVDC blisterpakninger av aluminium.</w:t>
      </w:r>
    </w:p>
    <w:p w:rsidR="003978A2" w:rsidRDefault="003978A2" w:rsidP="00624DE1">
      <w:pPr>
        <w:widowControl w:val="0"/>
        <w:tabs>
          <w:tab w:val="clear" w:pos="567"/>
        </w:tabs>
        <w:spacing w:line="240" w:lineRule="auto"/>
        <w:rPr>
          <w:b/>
          <w:szCs w:val="22"/>
          <w:lang w:val="nb-NO"/>
        </w:rPr>
      </w:pPr>
    </w:p>
    <w:p w:rsidR="003978A2" w:rsidRDefault="003978A2" w:rsidP="00624DE1">
      <w:pPr>
        <w:keepNext/>
        <w:widowControl w:val="0"/>
        <w:tabs>
          <w:tab w:val="clear" w:pos="567"/>
        </w:tabs>
        <w:spacing w:line="240" w:lineRule="auto"/>
        <w:rPr>
          <w:b/>
          <w:szCs w:val="22"/>
        </w:rPr>
      </w:pPr>
      <w:r>
        <w:rPr>
          <w:b/>
          <w:bCs/>
          <w:szCs w:val="22"/>
          <w:lang w:val="nb-NO"/>
        </w:rPr>
        <w:t>Innehaver av markedsføringstillatelsen</w:t>
      </w:r>
      <w:r w:rsidR="00AF38D4">
        <w:rPr>
          <w:b/>
          <w:bCs/>
          <w:szCs w:val="22"/>
          <w:lang w:val="nb-NO"/>
        </w:rPr>
        <w:t xml:space="preserve"> </w:t>
      </w:r>
      <w:r w:rsidR="00AF38D4">
        <w:rPr>
          <w:b/>
          <w:szCs w:val="22"/>
        </w:rPr>
        <w:t>og tilvirker</w:t>
      </w:r>
    </w:p>
    <w:p w:rsidR="00AF38D4" w:rsidRDefault="00AF38D4" w:rsidP="00624DE1">
      <w:pPr>
        <w:keepNext/>
        <w:widowControl w:val="0"/>
        <w:tabs>
          <w:tab w:val="clear" w:pos="567"/>
        </w:tabs>
        <w:spacing w:line="240" w:lineRule="auto"/>
        <w:rPr>
          <w:b/>
          <w:szCs w:val="22"/>
        </w:rPr>
      </w:pPr>
    </w:p>
    <w:p w:rsidR="00AF38D4" w:rsidRDefault="00AF38D4" w:rsidP="00624DE1">
      <w:pPr>
        <w:keepNext/>
        <w:widowControl w:val="0"/>
        <w:tabs>
          <w:tab w:val="clear" w:pos="567"/>
        </w:tabs>
        <w:spacing w:line="240" w:lineRule="auto"/>
        <w:rPr>
          <w:b/>
          <w:szCs w:val="22"/>
          <w:lang w:val="nb-NO"/>
        </w:rPr>
      </w:pPr>
      <w:r>
        <w:rPr>
          <w:b/>
          <w:bCs/>
          <w:szCs w:val="22"/>
          <w:lang w:val="nb-NO"/>
        </w:rPr>
        <w:t>Innehaver av markedsføringstillatelsen</w:t>
      </w:r>
    </w:p>
    <w:p w:rsidR="003978A2" w:rsidRPr="003D52E8" w:rsidRDefault="00A53299" w:rsidP="00624DE1">
      <w:pPr>
        <w:keepNext/>
        <w:widowControl w:val="0"/>
        <w:tabs>
          <w:tab w:val="clear" w:pos="567"/>
        </w:tabs>
        <w:spacing w:line="240" w:lineRule="auto"/>
        <w:ind w:right="-2"/>
        <w:rPr>
          <w:lang w:val="sv-SE"/>
        </w:rPr>
      </w:pPr>
      <w:r w:rsidRPr="003D52E8">
        <w:rPr>
          <w:lang w:val="sv-SE"/>
        </w:rPr>
        <w:t>Almirall, S.A.</w:t>
      </w:r>
    </w:p>
    <w:p w:rsidR="003978A2" w:rsidRPr="003D52E8" w:rsidRDefault="00A53299" w:rsidP="00624DE1">
      <w:pPr>
        <w:keepNext/>
        <w:widowControl w:val="0"/>
        <w:tabs>
          <w:tab w:val="clear" w:pos="567"/>
        </w:tabs>
        <w:spacing w:line="240" w:lineRule="auto"/>
        <w:ind w:right="-2"/>
        <w:rPr>
          <w:lang w:val="sv-SE"/>
        </w:rPr>
      </w:pPr>
      <w:r w:rsidRPr="003D52E8">
        <w:rPr>
          <w:lang w:val="sv-SE"/>
        </w:rPr>
        <w:t>Ronda General Mitre, 151</w:t>
      </w:r>
    </w:p>
    <w:p w:rsidR="003978A2" w:rsidRPr="003D52E8" w:rsidRDefault="00A53299" w:rsidP="00624DE1">
      <w:pPr>
        <w:keepNext/>
        <w:widowControl w:val="0"/>
        <w:tabs>
          <w:tab w:val="clear" w:pos="567"/>
        </w:tabs>
        <w:spacing w:line="240" w:lineRule="auto"/>
        <w:ind w:right="-2"/>
        <w:rPr>
          <w:lang w:val="sv-SE"/>
        </w:rPr>
      </w:pPr>
      <w:r w:rsidRPr="003D52E8">
        <w:rPr>
          <w:lang w:val="sv-SE"/>
        </w:rPr>
        <w:t>E-08022 Barcelona</w:t>
      </w:r>
    </w:p>
    <w:p w:rsidR="003978A2" w:rsidRPr="003D52E8" w:rsidRDefault="00A53299" w:rsidP="00624DE1">
      <w:pPr>
        <w:keepNext/>
        <w:widowControl w:val="0"/>
        <w:tabs>
          <w:tab w:val="clear" w:pos="567"/>
        </w:tabs>
        <w:spacing w:line="240" w:lineRule="auto"/>
        <w:ind w:right="-2"/>
        <w:rPr>
          <w:lang w:val="sv-SE"/>
        </w:rPr>
      </w:pPr>
      <w:r w:rsidRPr="003D52E8">
        <w:rPr>
          <w:lang w:val="sv-SE"/>
        </w:rPr>
        <w:t>Spania</w:t>
      </w:r>
    </w:p>
    <w:p w:rsidR="003978A2" w:rsidRPr="003D52E8" w:rsidRDefault="00A53299" w:rsidP="00624DE1">
      <w:pPr>
        <w:keepNext/>
        <w:widowControl w:val="0"/>
        <w:tabs>
          <w:tab w:val="clear" w:pos="567"/>
        </w:tabs>
        <w:spacing w:line="240" w:lineRule="auto"/>
        <w:ind w:right="-2"/>
        <w:rPr>
          <w:lang w:val="sv-SE"/>
        </w:rPr>
      </w:pPr>
      <w:r w:rsidRPr="003D52E8">
        <w:rPr>
          <w:lang w:val="sv-SE"/>
        </w:rPr>
        <w:t>Tlf. +34 93 291 30 00</w:t>
      </w:r>
    </w:p>
    <w:p w:rsidR="003978A2" w:rsidRPr="003D52E8" w:rsidRDefault="003978A2" w:rsidP="00624DE1">
      <w:pPr>
        <w:widowControl w:val="0"/>
        <w:tabs>
          <w:tab w:val="clear" w:pos="567"/>
        </w:tabs>
        <w:spacing w:line="240" w:lineRule="auto"/>
        <w:ind w:right="-2"/>
        <w:rPr>
          <w:b/>
          <w:lang w:val="sv-SE"/>
        </w:rPr>
      </w:pPr>
    </w:p>
    <w:p w:rsidR="003978A2" w:rsidRPr="003D52E8" w:rsidRDefault="00A53299" w:rsidP="00624DE1">
      <w:pPr>
        <w:keepNext/>
        <w:widowControl w:val="0"/>
        <w:tabs>
          <w:tab w:val="clear" w:pos="567"/>
        </w:tabs>
        <w:spacing w:line="240" w:lineRule="auto"/>
        <w:rPr>
          <w:u w:val="single"/>
          <w:lang w:val="sv-SE"/>
        </w:rPr>
      </w:pPr>
      <w:r w:rsidRPr="003D52E8">
        <w:rPr>
          <w:b/>
          <w:lang w:val="sv-SE"/>
        </w:rPr>
        <w:t>Tilvirker</w:t>
      </w:r>
    </w:p>
    <w:p w:rsidR="003978A2" w:rsidRPr="003D52E8" w:rsidRDefault="00A53299" w:rsidP="00624DE1">
      <w:pPr>
        <w:keepNext/>
        <w:widowControl w:val="0"/>
        <w:tabs>
          <w:tab w:val="clear" w:pos="567"/>
        </w:tabs>
        <w:spacing w:line="240" w:lineRule="auto"/>
        <w:rPr>
          <w:lang w:val="sv-SE"/>
        </w:rPr>
      </w:pPr>
      <w:r w:rsidRPr="003D52E8">
        <w:rPr>
          <w:lang w:val="sv-SE"/>
        </w:rPr>
        <w:t>Industrias Farmacéuticas Almirall, S.A.</w:t>
      </w:r>
    </w:p>
    <w:p w:rsidR="003978A2" w:rsidRPr="003D52E8" w:rsidRDefault="00A53299" w:rsidP="00624DE1">
      <w:pPr>
        <w:keepNext/>
        <w:widowControl w:val="0"/>
        <w:tabs>
          <w:tab w:val="clear" w:pos="567"/>
        </w:tabs>
        <w:spacing w:line="240" w:lineRule="auto"/>
        <w:ind w:right="-2"/>
        <w:rPr>
          <w:szCs w:val="22"/>
          <w:lang w:val="sv-SE"/>
        </w:rPr>
      </w:pPr>
      <w:r w:rsidRPr="003D52E8">
        <w:rPr>
          <w:szCs w:val="22"/>
          <w:lang w:val="sv-SE"/>
        </w:rPr>
        <w:t>Ctr</w:t>
      </w:r>
      <w:r w:rsidR="00AF38D4">
        <w:rPr>
          <w:szCs w:val="22"/>
          <w:lang w:val="sv-SE"/>
        </w:rPr>
        <w:t>a</w:t>
      </w:r>
      <w:r w:rsidRPr="003D52E8">
        <w:rPr>
          <w:szCs w:val="22"/>
          <w:lang w:val="sv-SE"/>
        </w:rPr>
        <w:t>. Nacional II, Km. 593</w:t>
      </w:r>
    </w:p>
    <w:p w:rsidR="003978A2" w:rsidRDefault="003978A2" w:rsidP="00624DE1">
      <w:pPr>
        <w:keepNext/>
        <w:widowControl w:val="0"/>
        <w:tabs>
          <w:tab w:val="clear" w:pos="567"/>
        </w:tabs>
        <w:spacing w:line="240" w:lineRule="auto"/>
        <w:ind w:right="-2"/>
        <w:rPr>
          <w:szCs w:val="22"/>
          <w:lang w:val="nb-NO"/>
        </w:rPr>
      </w:pPr>
      <w:r>
        <w:rPr>
          <w:szCs w:val="22"/>
          <w:lang w:val="nb-NO"/>
        </w:rPr>
        <w:t>E-08740 Sant Andreu de la Barca, Barcelona</w:t>
      </w:r>
    </w:p>
    <w:p w:rsidR="003978A2" w:rsidRDefault="003978A2" w:rsidP="00624DE1">
      <w:pPr>
        <w:keepNext/>
        <w:widowControl w:val="0"/>
        <w:tabs>
          <w:tab w:val="clear" w:pos="567"/>
        </w:tabs>
        <w:spacing w:line="240" w:lineRule="auto"/>
        <w:ind w:right="-2"/>
        <w:rPr>
          <w:szCs w:val="22"/>
          <w:lang w:val="nb-NO"/>
        </w:rPr>
      </w:pPr>
      <w:r>
        <w:rPr>
          <w:szCs w:val="22"/>
          <w:lang w:val="nb-NO"/>
        </w:rPr>
        <w:t>Spania</w:t>
      </w:r>
    </w:p>
    <w:p w:rsidR="003978A2" w:rsidRDefault="003978A2" w:rsidP="00624DE1">
      <w:pPr>
        <w:widowControl w:val="0"/>
        <w:tabs>
          <w:tab w:val="clear" w:pos="567"/>
          <w:tab w:val="left" w:pos="720"/>
        </w:tabs>
        <w:spacing w:line="240" w:lineRule="auto"/>
        <w:ind w:right="-2"/>
        <w:rPr>
          <w:szCs w:val="22"/>
          <w:lang w:val="nb-NO"/>
        </w:rPr>
      </w:pPr>
    </w:p>
    <w:p w:rsidR="003978A2" w:rsidRDefault="003978A2" w:rsidP="00624DE1">
      <w:pPr>
        <w:widowControl w:val="0"/>
        <w:tabs>
          <w:tab w:val="clear" w:pos="567"/>
          <w:tab w:val="left" w:pos="720"/>
        </w:tabs>
        <w:spacing w:line="240" w:lineRule="auto"/>
        <w:ind w:right="-2"/>
        <w:rPr>
          <w:szCs w:val="22"/>
          <w:lang w:val="nb-NO"/>
        </w:rPr>
      </w:pPr>
      <w:r>
        <w:rPr>
          <w:szCs w:val="22"/>
          <w:lang w:val="nb-NO"/>
        </w:rPr>
        <w:t>For ytterligere informasjon om dette legemidlet bes henvendelser rettet til den lokale representant for innehaveren av markedsføringstillatelsen:</w:t>
      </w:r>
    </w:p>
    <w:p w:rsidR="003978A2" w:rsidRDefault="003978A2" w:rsidP="00624DE1">
      <w:pPr>
        <w:widowControl w:val="0"/>
        <w:tabs>
          <w:tab w:val="clear" w:pos="567"/>
          <w:tab w:val="left" w:pos="720"/>
        </w:tabs>
        <w:spacing w:line="240" w:lineRule="auto"/>
        <w:ind w:right="-2"/>
        <w:rPr>
          <w:b/>
          <w:szCs w:val="22"/>
          <w:lang w:val="nb-NO"/>
        </w:rPr>
      </w:pPr>
    </w:p>
    <w:p w:rsidR="003978A2" w:rsidRPr="003D52E8" w:rsidRDefault="00A53299" w:rsidP="00624DE1">
      <w:pPr>
        <w:keepNext/>
        <w:widowControl w:val="0"/>
        <w:tabs>
          <w:tab w:val="clear" w:pos="567"/>
          <w:tab w:val="left" w:pos="720"/>
        </w:tabs>
        <w:spacing w:line="240" w:lineRule="auto"/>
        <w:rPr>
          <w:b/>
          <w:szCs w:val="22"/>
          <w:lang w:val="de-DE"/>
        </w:rPr>
      </w:pPr>
      <w:r w:rsidRPr="003D52E8">
        <w:rPr>
          <w:b/>
          <w:szCs w:val="22"/>
          <w:lang w:val="de-DE"/>
        </w:rPr>
        <w:t>België/Belgique/Belgien/Luxembourg/Luxemburg</w:t>
      </w:r>
    </w:p>
    <w:p w:rsidR="003978A2" w:rsidRPr="00BE7C65" w:rsidRDefault="00A53299" w:rsidP="00624DE1">
      <w:pPr>
        <w:keepNext/>
        <w:widowControl w:val="0"/>
        <w:tabs>
          <w:tab w:val="clear" w:pos="567"/>
          <w:tab w:val="left" w:pos="720"/>
        </w:tabs>
        <w:spacing w:line="240" w:lineRule="auto"/>
        <w:ind w:right="-2"/>
        <w:rPr>
          <w:lang w:val="fr-FR"/>
        </w:rPr>
      </w:pPr>
      <w:r w:rsidRPr="003D52E8">
        <w:rPr>
          <w:szCs w:val="22"/>
          <w:lang w:val="de-DE"/>
        </w:rPr>
        <w:t xml:space="preserve">Almirall N.V., </w:t>
      </w:r>
      <w:r w:rsidRPr="00BE7C65">
        <w:rPr>
          <w:lang w:val="fr-FR"/>
        </w:rPr>
        <w:t xml:space="preserve">Tél/Tel: +32 (0)2 </w:t>
      </w:r>
      <w:r w:rsidR="00186605" w:rsidRPr="003D52E8">
        <w:rPr>
          <w:noProof/>
          <w:szCs w:val="22"/>
          <w:lang w:val="de-DE"/>
        </w:rPr>
        <w:t>771 86 37</w:t>
      </w:r>
    </w:p>
    <w:p w:rsidR="003978A2" w:rsidRPr="00BE7C65" w:rsidRDefault="003978A2" w:rsidP="00624DE1">
      <w:pPr>
        <w:widowControl w:val="0"/>
        <w:tabs>
          <w:tab w:val="clear" w:pos="567"/>
          <w:tab w:val="left" w:pos="720"/>
        </w:tabs>
        <w:spacing w:line="240" w:lineRule="auto"/>
        <w:ind w:right="-2"/>
        <w:rPr>
          <w:lang w:val="fr-FR"/>
        </w:rPr>
      </w:pPr>
    </w:p>
    <w:p w:rsidR="003978A2" w:rsidRPr="00BE7C65" w:rsidRDefault="003978A2" w:rsidP="00624DE1">
      <w:pPr>
        <w:keepNext/>
        <w:widowControl w:val="0"/>
        <w:tabs>
          <w:tab w:val="clear" w:pos="567"/>
          <w:tab w:val="left" w:pos="720"/>
        </w:tabs>
        <w:spacing w:line="240" w:lineRule="auto"/>
        <w:rPr>
          <w:b/>
          <w:lang w:val="fr-FR"/>
        </w:rPr>
      </w:pPr>
      <w:r>
        <w:rPr>
          <w:b/>
          <w:lang w:val="nb-NO"/>
        </w:rPr>
        <w:t>България</w:t>
      </w:r>
      <w:r w:rsidR="00A53299" w:rsidRPr="00BE7C65">
        <w:rPr>
          <w:b/>
          <w:lang w:val="fr-FR"/>
        </w:rPr>
        <w:t>/Českárepublika/Eesti/España/Hrvatska/</w:t>
      </w:r>
      <w:r>
        <w:rPr>
          <w:b/>
          <w:lang w:val="nb-NO"/>
        </w:rPr>
        <w:t>Κύπρος</w:t>
      </w:r>
      <w:r w:rsidR="00A53299" w:rsidRPr="00BE7C65">
        <w:rPr>
          <w:b/>
          <w:lang w:val="fr-FR"/>
        </w:rPr>
        <w:t>/Latvija/Lietuva/Magyarország/Malta/România/Slovenija/Slovenská republika</w:t>
      </w:r>
    </w:p>
    <w:p w:rsidR="003978A2" w:rsidRPr="003D52E8" w:rsidRDefault="00A53299" w:rsidP="00624DE1">
      <w:pPr>
        <w:keepNext/>
        <w:widowControl w:val="0"/>
        <w:tabs>
          <w:tab w:val="clear" w:pos="567"/>
          <w:tab w:val="left" w:pos="720"/>
        </w:tabs>
        <w:spacing w:line="240" w:lineRule="auto"/>
        <w:ind w:right="-2"/>
        <w:rPr>
          <w:lang w:val="fr-FR"/>
        </w:rPr>
      </w:pPr>
      <w:r w:rsidRPr="003D52E8">
        <w:rPr>
          <w:lang w:val="fr-FR"/>
        </w:rPr>
        <w:t>Almirall, S.A</w:t>
      </w:r>
      <w:r w:rsidRPr="003D52E8">
        <w:rPr>
          <w:noProof/>
          <w:szCs w:val="22"/>
          <w:lang w:val="fr-FR"/>
        </w:rPr>
        <w:t xml:space="preserve">., </w:t>
      </w:r>
      <w:r w:rsidRPr="003D52E8">
        <w:rPr>
          <w:lang w:val="fr-FR"/>
        </w:rPr>
        <w:t>Te</w:t>
      </w:r>
      <w:r w:rsidR="003978A2">
        <w:rPr>
          <w:lang w:val="nb-NO"/>
        </w:rPr>
        <w:t>л</w:t>
      </w:r>
      <w:r w:rsidRPr="003D52E8">
        <w:rPr>
          <w:lang w:val="fr-FR"/>
        </w:rPr>
        <w:t>./Tel/</w:t>
      </w:r>
      <w:r w:rsidR="003978A2">
        <w:rPr>
          <w:lang w:val="nb-NO"/>
        </w:rPr>
        <w:t>Τηλ</w:t>
      </w:r>
      <w:r w:rsidRPr="003D52E8">
        <w:rPr>
          <w:lang w:val="fr-FR"/>
        </w:rPr>
        <w:t>: +34 93 291 30 00</w:t>
      </w:r>
    </w:p>
    <w:p w:rsidR="003978A2" w:rsidRPr="00D94478" w:rsidRDefault="00A53299" w:rsidP="00624DE1">
      <w:pPr>
        <w:widowControl w:val="0"/>
        <w:tabs>
          <w:tab w:val="clear" w:pos="567"/>
          <w:tab w:val="left" w:pos="720"/>
        </w:tabs>
        <w:spacing w:line="240" w:lineRule="auto"/>
        <w:ind w:right="-2"/>
        <w:rPr>
          <w:lang w:val="sv-SE"/>
        </w:rPr>
      </w:pPr>
      <w:r w:rsidRPr="00A53299">
        <w:rPr>
          <w:lang w:val="sv-SE"/>
        </w:rPr>
        <w:t xml:space="preserve">Tel (Česká republika/Slovenská republika): +420 </w:t>
      </w:r>
      <w:r w:rsidR="008C0C98">
        <w:rPr>
          <w:lang w:val="de-DE"/>
        </w:rPr>
        <w:t>220 990 139</w:t>
      </w:r>
    </w:p>
    <w:p w:rsidR="003978A2" w:rsidRPr="00D94478" w:rsidRDefault="003978A2" w:rsidP="00624DE1">
      <w:pPr>
        <w:widowControl w:val="0"/>
        <w:tabs>
          <w:tab w:val="clear" w:pos="567"/>
          <w:tab w:val="left" w:pos="720"/>
        </w:tabs>
        <w:spacing w:line="240" w:lineRule="auto"/>
        <w:ind w:right="-2"/>
        <w:rPr>
          <w:lang w:val="sv-SE"/>
        </w:rPr>
      </w:pPr>
    </w:p>
    <w:p w:rsidR="003978A2" w:rsidRPr="00D94478" w:rsidRDefault="00A53299" w:rsidP="00624DE1">
      <w:pPr>
        <w:keepNext/>
        <w:widowControl w:val="0"/>
        <w:tabs>
          <w:tab w:val="clear" w:pos="567"/>
          <w:tab w:val="left" w:pos="720"/>
        </w:tabs>
        <w:spacing w:line="240" w:lineRule="auto"/>
        <w:rPr>
          <w:lang w:val="sv-SE"/>
        </w:rPr>
      </w:pPr>
      <w:r w:rsidRPr="00A53299">
        <w:rPr>
          <w:b/>
          <w:lang w:val="sv-SE"/>
        </w:rPr>
        <w:t>Danmark/Norge</w:t>
      </w:r>
      <w:r w:rsidRPr="00A53299">
        <w:rPr>
          <w:lang w:val="sv-SE"/>
        </w:rPr>
        <w:t>/</w:t>
      </w:r>
      <w:r w:rsidRPr="00A53299">
        <w:rPr>
          <w:b/>
          <w:lang w:val="sv-SE"/>
        </w:rPr>
        <w:t>Suomi/Finland/Sverige</w:t>
      </w:r>
    </w:p>
    <w:p w:rsidR="003978A2" w:rsidRPr="003D52E8" w:rsidRDefault="00A53299" w:rsidP="00624DE1">
      <w:pPr>
        <w:keepNext/>
        <w:widowControl w:val="0"/>
        <w:tabs>
          <w:tab w:val="clear" w:pos="567"/>
          <w:tab w:val="left" w:pos="720"/>
        </w:tabs>
        <w:spacing w:line="240" w:lineRule="auto"/>
        <w:ind w:right="-2"/>
        <w:rPr>
          <w:noProof/>
          <w:szCs w:val="22"/>
          <w:lang w:val="en-US"/>
        </w:rPr>
      </w:pPr>
      <w:r w:rsidRPr="003D52E8">
        <w:rPr>
          <w:lang w:val="en-US"/>
        </w:rPr>
        <w:t>Almirall ApS</w:t>
      </w:r>
      <w:r w:rsidRPr="003D52E8">
        <w:rPr>
          <w:noProof/>
          <w:szCs w:val="22"/>
          <w:lang w:val="en-US"/>
        </w:rPr>
        <w:t>, Tlf/Puh/Tel: +45 70 25 75 75</w:t>
      </w:r>
    </w:p>
    <w:p w:rsidR="003978A2" w:rsidRPr="003D52E8" w:rsidRDefault="003978A2" w:rsidP="00624DE1">
      <w:pPr>
        <w:widowControl w:val="0"/>
        <w:tabs>
          <w:tab w:val="clear" w:pos="567"/>
          <w:tab w:val="left" w:pos="720"/>
        </w:tabs>
        <w:spacing w:line="240" w:lineRule="auto"/>
        <w:rPr>
          <w:szCs w:val="22"/>
          <w:lang w:val="en-US"/>
        </w:rPr>
      </w:pPr>
    </w:p>
    <w:p w:rsidR="003978A2" w:rsidRDefault="003978A2" w:rsidP="00624DE1">
      <w:pPr>
        <w:keepNext/>
        <w:widowControl w:val="0"/>
        <w:tabs>
          <w:tab w:val="clear" w:pos="567"/>
          <w:tab w:val="left" w:pos="720"/>
        </w:tabs>
        <w:spacing w:line="240" w:lineRule="auto"/>
        <w:rPr>
          <w:lang w:val="de-DE"/>
        </w:rPr>
      </w:pPr>
      <w:r>
        <w:rPr>
          <w:b/>
          <w:lang w:val="de-DE"/>
        </w:rPr>
        <w:t>Deutschland</w:t>
      </w:r>
    </w:p>
    <w:p w:rsidR="003978A2" w:rsidRDefault="003978A2" w:rsidP="00624DE1">
      <w:pPr>
        <w:keepNext/>
        <w:widowControl w:val="0"/>
        <w:tabs>
          <w:tab w:val="clear" w:pos="567"/>
          <w:tab w:val="left" w:pos="720"/>
        </w:tabs>
        <w:spacing w:line="240" w:lineRule="auto"/>
        <w:ind w:right="-2"/>
        <w:rPr>
          <w:lang w:val="de-DE"/>
        </w:rPr>
      </w:pPr>
      <w:r>
        <w:rPr>
          <w:lang w:val="de-DE"/>
        </w:rPr>
        <w:t>Almirall Hermal GmbH, Tel.: +49 (0)40 72704-0</w:t>
      </w:r>
    </w:p>
    <w:p w:rsidR="00BA5533" w:rsidRDefault="00BA5533" w:rsidP="00BA5533">
      <w:pPr>
        <w:widowControl w:val="0"/>
        <w:numPr>
          <w:ilvl w:val="12"/>
          <w:numId w:val="0"/>
        </w:numPr>
        <w:tabs>
          <w:tab w:val="clear" w:pos="567"/>
          <w:tab w:val="left" w:pos="720"/>
        </w:tabs>
        <w:spacing w:line="240" w:lineRule="auto"/>
        <w:ind w:right="-2"/>
        <w:rPr>
          <w:szCs w:val="22"/>
          <w:lang w:val="de-DE"/>
        </w:rPr>
      </w:pPr>
      <w:bookmarkStart w:id="3" w:name="_Hlk36624224"/>
    </w:p>
    <w:p w:rsidR="00BA5533" w:rsidRPr="00BA5533" w:rsidRDefault="00BA5533" w:rsidP="00BA5533">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BA5533" w:rsidRDefault="00BA5533" w:rsidP="00BA5533">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bookmarkEnd w:id="3"/>
    <w:p w:rsidR="003978A2" w:rsidRDefault="003978A2" w:rsidP="00624DE1">
      <w:pPr>
        <w:widowControl w:val="0"/>
        <w:tabs>
          <w:tab w:val="clear" w:pos="567"/>
          <w:tab w:val="left" w:pos="720"/>
        </w:tabs>
        <w:spacing w:line="240" w:lineRule="auto"/>
        <w:ind w:right="-2"/>
        <w:rPr>
          <w:lang w:val="de-DE"/>
        </w:rPr>
      </w:pPr>
    </w:p>
    <w:p w:rsidR="003978A2" w:rsidRDefault="003978A2" w:rsidP="00624DE1">
      <w:pPr>
        <w:keepNext/>
        <w:widowControl w:val="0"/>
        <w:tabs>
          <w:tab w:val="clear" w:pos="567"/>
          <w:tab w:val="left" w:pos="720"/>
        </w:tabs>
        <w:spacing w:line="240" w:lineRule="auto"/>
        <w:rPr>
          <w:b/>
          <w:lang w:val="en-US"/>
        </w:rPr>
      </w:pPr>
      <w:smartTag w:uri="urn:schemas-microsoft-com:office:smarttags" w:element="PersonName">
        <w:smartTag w:uri="urn:schemas-microsoft-com:office:smarttags" w:element="metricconverter">
          <w:r>
            <w:rPr>
              <w:b/>
              <w:lang w:val="en-US"/>
            </w:rPr>
            <w:t>France</w:t>
          </w:r>
        </w:smartTag>
      </w:smartTag>
    </w:p>
    <w:p w:rsidR="003978A2" w:rsidRDefault="003978A2" w:rsidP="00624DE1">
      <w:pPr>
        <w:keepNext/>
        <w:widowControl w:val="0"/>
        <w:tabs>
          <w:tab w:val="clear" w:pos="567"/>
          <w:tab w:val="left" w:pos="720"/>
        </w:tabs>
        <w:spacing w:line="240" w:lineRule="auto"/>
        <w:ind w:right="-2"/>
        <w:rPr>
          <w:lang w:val="en-US"/>
        </w:rPr>
      </w:pPr>
      <w:r>
        <w:rPr>
          <w:lang w:val="en-US"/>
        </w:rPr>
        <w:t xml:space="preserve">Almirall SAS, </w:t>
      </w:r>
      <w:r>
        <w:rPr>
          <w:szCs w:val="22"/>
          <w:lang w:val="en-US"/>
        </w:rPr>
        <w:t>Tél</w:t>
      </w:r>
      <w:r>
        <w:rPr>
          <w:lang w:val="en-US"/>
        </w:rPr>
        <w:t>.: +33(0)1 46 46 19 20</w:t>
      </w:r>
    </w:p>
    <w:p w:rsidR="003978A2" w:rsidRDefault="003978A2" w:rsidP="00624DE1">
      <w:pPr>
        <w:widowControl w:val="0"/>
        <w:tabs>
          <w:tab w:val="clear" w:pos="567"/>
          <w:tab w:val="left" w:pos="720"/>
        </w:tabs>
        <w:spacing w:line="240" w:lineRule="auto"/>
        <w:ind w:right="-2"/>
        <w:rPr>
          <w:lang w:val="en-US"/>
        </w:rPr>
      </w:pPr>
    </w:p>
    <w:p w:rsidR="003978A2" w:rsidRDefault="003978A2" w:rsidP="00624DE1">
      <w:pPr>
        <w:keepNext/>
        <w:widowControl w:val="0"/>
        <w:tabs>
          <w:tab w:val="clear" w:pos="567"/>
          <w:tab w:val="left" w:pos="720"/>
        </w:tabs>
        <w:spacing w:line="240" w:lineRule="auto"/>
        <w:rPr>
          <w:b/>
          <w:lang w:val="en-US"/>
        </w:rPr>
      </w:pPr>
      <w:r>
        <w:rPr>
          <w:b/>
          <w:lang w:val="en-US"/>
        </w:rPr>
        <w:t>Ireland</w:t>
      </w:r>
    </w:p>
    <w:p w:rsidR="003978A2" w:rsidRDefault="00657F0D" w:rsidP="00624DE1">
      <w:pPr>
        <w:keepNext/>
        <w:widowControl w:val="0"/>
        <w:tabs>
          <w:tab w:val="clear" w:pos="567"/>
          <w:tab w:val="left" w:pos="720"/>
        </w:tabs>
        <w:spacing w:line="240" w:lineRule="auto"/>
        <w:ind w:right="-2"/>
        <w:rPr>
          <w:lang w:val="en-US"/>
        </w:rPr>
      </w:pPr>
      <w:r w:rsidRPr="00DF19B5">
        <w:rPr>
          <w:szCs w:val="22"/>
          <w:lang w:val="de-DE"/>
        </w:rPr>
        <w:t>Almirall</w:t>
      </w:r>
      <w:r w:rsidR="009C4B15">
        <w:rPr>
          <w:szCs w:val="22"/>
          <w:lang w:val="de-DE"/>
        </w:rPr>
        <w:t>,</w:t>
      </w:r>
      <w:r w:rsidRPr="00DF19B5">
        <w:rPr>
          <w:szCs w:val="22"/>
          <w:lang w:val="de-DE"/>
        </w:rPr>
        <w:t xml:space="preserve"> </w:t>
      </w:r>
      <w:r w:rsidR="008B3DB9">
        <w:rPr>
          <w:szCs w:val="22"/>
          <w:lang w:val="de-DE"/>
        </w:rPr>
        <w:t>S.A.</w:t>
      </w:r>
      <w:r w:rsidRPr="00DF19B5">
        <w:rPr>
          <w:szCs w:val="22"/>
          <w:lang w:val="de-DE"/>
        </w:rPr>
        <w:t>,</w:t>
      </w:r>
      <w:r>
        <w:rPr>
          <w:szCs w:val="22"/>
          <w:lang w:val="de-DE"/>
        </w:rPr>
        <w:t xml:space="preserve"> Tel: </w:t>
      </w:r>
      <w:r w:rsidR="005411CC">
        <w:t>+353 (0) 1431 9836</w:t>
      </w:r>
    </w:p>
    <w:p w:rsidR="003978A2" w:rsidRDefault="003978A2" w:rsidP="00624DE1">
      <w:pPr>
        <w:widowControl w:val="0"/>
        <w:tabs>
          <w:tab w:val="clear" w:pos="567"/>
          <w:tab w:val="left" w:pos="720"/>
        </w:tabs>
        <w:spacing w:line="240" w:lineRule="auto"/>
        <w:ind w:right="-2"/>
        <w:rPr>
          <w:lang w:val="en-US"/>
        </w:rPr>
      </w:pPr>
    </w:p>
    <w:p w:rsidR="003978A2" w:rsidRDefault="003978A2" w:rsidP="00624DE1">
      <w:pPr>
        <w:keepNext/>
        <w:widowControl w:val="0"/>
        <w:tabs>
          <w:tab w:val="clear" w:pos="567"/>
          <w:tab w:val="left" w:pos="720"/>
        </w:tabs>
        <w:spacing w:line="240" w:lineRule="auto"/>
        <w:rPr>
          <w:lang w:val="en-US"/>
        </w:rPr>
      </w:pPr>
      <w:r>
        <w:rPr>
          <w:b/>
          <w:lang w:val="en-US"/>
        </w:rPr>
        <w:t>Ísland</w:t>
      </w:r>
    </w:p>
    <w:p w:rsidR="003978A2" w:rsidRDefault="003978A2" w:rsidP="00624DE1">
      <w:pPr>
        <w:keepNext/>
        <w:widowControl w:val="0"/>
        <w:tabs>
          <w:tab w:val="clear" w:pos="567"/>
          <w:tab w:val="left" w:pos="720"/>
        </w:tabs>
        <w:spacing w:line="240" w:lineRule="auto"/>
        <w:ind w:right="-2"/>
        <w:rPr>
          <w:lang w:val="en-US"/>
        </w:rPr>
      </w:pPr>
      <w:r>
        <w:rPr>
          <w:lang w:val="en-US"/>
        </w:rPr>
        <w:t>Vistor hf</w:t>
      </w:r>
      <w:r>
        <w:rPr>
          <w:noProof/>
          <w:szCs w:val="22"/>
        </w:rPr>
        <w:t xml:space="preserve">., </w:t>
      </w:r>
      <w:r>
        <w:rPr>
          <w:lang w:val="en-US"/>
        </w:rPr>
        <w:t>Sími: +354 535 70 00</w:t>
      </w:r>
    </w:p>
    <w:p w:rsidR="003978A2" w:rsidRDefault="003978A2" w:rsidP="00624DE1">
      <w:pPr>
        <w:widowControl w:val="0"/>
        <w:tabs>
          <w:tab w:val="clear" w:pos="567"/>
          <w:tab w:val="left" w:pos="720"/>
        </w:tabs>
        <w:spacing w:line="240" w:lineRule="auto"/>
        <w:ind w:right="-2"/>
        <w:rPr>
          <w:lang w:val="en-US"/>
        </w:rPr>
      </w:pPr>
    </w:p>
    <w:p w:rsidR="003978A2" w:rsidRDefault="003978A2" w:rsidP="00624DE1">
      <w:pPr>
        <w:keepNext/>
        <w:widowControl w:val="0"/>
        <w:tabs>
          <w:tab w:val="clear" w:pos="567"/>
          <w:tab w:val="left" w:pos="720"/>
        </w:tabs>
        <w:spacing w:line="240" w:lineRule="auto"/>
        <w:rPr>
          <w:b/>
          <w:lang w:val="en-US"/>
        </w:rPr>
      </w:pPr>
      <w:r>
        <w:rPr>
          <w:b/>
          <w:lang w:val="en-US"/>
        </w:rPr>
        <w:t>Italia</w:t>
      </w:r>
    </w:p>
    <w:p w:rsidR="003978A2" w:rsidRPr="003D52E8" w:rsidRDefault="003978A2" w:rsidP="00624DE1">
      <w:pPr>
        <w:keepNext/>
        <w:widowControl w:val="0"/>
        <w:tabs>
          <w:tab w:val="clear" w:pos="567"/>
          <w:tab w:val="left" w:pos="720"/>
        </w:tabs>
        <w:spacing w:line="240" w:lineRule="auto"/>
        <w:ind w:right="-2"/>
        <w:rPr>
          <w:lang w:val="en-US"/>
        </w:rPr>
      </w:pPr>
      <w:r>
        <w:rPr>
          <w:lang w:val="en-US"/>
        </w:rPr>
        <w:t>Almirall SpA</w:t>
      </w:r>
      <w:r w:rsidR="00A53299" w:rsidRPr="00A53299">
        <w:rPr>
          <w:noProof/>
          <w:szCs w:val="22"/>
          <w:lang w:val="en-US"/>
        </w:rPr>
        <w:t xml:space="preserve">, </w:t>
      </w:r>
      <w:r w:rsidR="00A53299" w:rsidRPr="003D52E8">
        <w:rPr>
          <w:lang w:val="en-US"/>
        </w:rPr>
        <w:t>Tel.: +39 02 346181</w:t>
      </w:r>
    </w:p>
    <w:p w:rsidR="003978A2" w:rsidRPr="003D52E8" w:rsidRDefault="003978A2" w:rsidP="00624DE1">
      <w:pPr>
        <w:widowControl w:val="0"/>
        <w:tabs>
          <w:tab w:val="clear" w:pos="567"/>
          <w:tab w:val="left" w:pos="720"/>
        </w:tabs>
        <w:spacing w:line="240" w:lineRule="auto"/>
        <w:ind w:right="-2"/>
        <w:rPr>
          <w:lang w:val="en-US"/>
        </w:rPr>
      </w:pPr>
    </w:p>
    <w:p w:rsidR="003978A2" w:rsidRPr="003D52E8" w:rsidRDefault="00A53299" w:rsidP="00624DE1">
      <w:pPr>
        <w:keepNext/>
        <w:widowControl w:val="0"/>
        <w:tabs>
          <w:tab w:val="clear" w:pos="567"/>
          <w:tab w:val="left" w:pos="720"/>
        </w:tabs>
        <w:spacing w:line="240" w:lineRule="auto"/>
        <w:rPr>
          <w:lang w:val="en-US"/>
        </w:rPr>
      </w:pPr>
      <w:smartTag w:uri="urn:schemas-microsoft-com:office:smarttags" w:element="City">
        <w:smartTag w:uri="urn:schemas-microsoft-com:office:smarttags" w:element="metricconverter">
          <w:r w:rsidRPr="003D52E8">
            <w:rPr>
              <w:b/>
              <w:lang w:val="en-US"/>
            </w:rPr>
            <w:t>Nederland</w:t>
          </w:r>
        </w:smartTag>
      </w:smartTag>
    </w:p>
    <w:p w:rsidR="003978A2" w:rsidRDefault="00A53299" w:rsidP="00624DE1">
      <w:pPr>
        <w:keepNext/>
        <w:widowControl w:val="0"/>
        <w:tabs>
          <w:tab w:val="clear" w:pos="567"/>
          <w:tab w:val="left" w:pos="720"/>
        </w:tabs>
        <w:spacing w:line="240" w:lineRule="auto"/>
        <w:ind w:right="-2"/>
        <w:rPr>
          <w:lang w:val="en-US"/>
        </w:rPr>
      </w:pPr>
      <w:r w:rsidRPr="003D52E8">
        <w:rPr>
          <w:lang w:val="en-US"/>
        </w:rPr>
        <w:t>Almirall B.V</w:t>
      </w:r>
      <w:r w:rsidRPr="003D52E8">
        <w:rPr>
          <w:noProof/>
          <w:szCs w:val="22"/>
          <w:lang w:val="en-US"/>
        </w:rPr>
        <w:t xml:space="preserve">., </w:t>
      </w:r>
      <w:r w:rsidR="003978A2">
        <w:rPr>
          <w:lang w:val="en-US"/>
        </w:rPr>
        <w:t>Tel: +31 (0)30</w:t>
      </w:r>
      <w:r w:rsidR="000106A6">
        <w:rPr>
          <w:lang w:val="en-US"/>
        </w:rPr>
        <w:t xml:space="preserve"> </w:t>
      </w:r>
      <w:r w:rsidR="003978A2">
        <w:rPr>
          <w:lang w:val="en-US"/>
        </w:rPr>
        <w:t>799</w:t>
      </w:r>
      <w:r w:rsidR="000106A6">
        <w:rPr>
          <w:lang w:val="en-US"/>
        </w:rPr>
        <w:t xml:space="preserve"> </w:t>
      </w:r>
      <w:r w:rsidR="003978A2">
        <w:rPr>
          <w:lang w:val="en-US"/>
        </w:rPr>
        <w:t>1155</w:t>
      </w:r>
    </w:p>
    <w:p w:rsidR="003978A2" w:rsidRDefault="003978A2" w:rsidP="00624DE1">
      <w:pPr>
        <w:widowControl w:val="0"/>
        <w:tabs>
          <w:tab w:val="clear" w:pos="567"/>
          <w:tab w:val="left" w:pos="720"/>
        </w:tabs>
        <w:spacing w:line="240" w:lineRule="auto"/>
        <w:ind w:right="-2"/>
        <w:rPr>
          <w:lang w:val="en-US"/>
        </w:rPr>
      </w:pPr>
    </w:p>
    <w:p w:rsidR="003978A2" w:rsidRDefault="003978A2" w:rsidP="00624DE1">
      <w:pPr>
        <w:keepNext/>
        <w:widowControl w:val="0"/>
        <w:tabs>
          <w:tab w:val="clear" w:pos="567"/>
          <w:tab w:val="left" w:pos="720"/>
        </w:tabs>
        <w:spacing w:line="240" w:lineRule="auto"/>
        <w:rPr>
          <w:lang w:val="en-US"/>
        </w:rPr>
      </w:pPr>
      <w:r>
        <w:rPr>
          <w:b/>
          <w:lang w:val="en-US"/>
        </w:rPr>
        <w:t>Österreich</w:t>
      </w:r>
    </w:p>
    <w:p w:rsidR="003978A2" w:rsidRPr="003D52E8" w:rsidRDefault="00A53299" w:rsidP="00624DE1">
      <w:pPr>
        <w:keepNext/>
        <w:widowControl w:val="0"/>
        <w:tabs>
          <w:tab w:val="clear" w:pos="567"/>
          <w:tab w:val="left" w:pos="720"/>
        </w:tabs>
        <w:spacing w:line="240" w:lineRule="auto"/>
        <w:ind w:right="-2"/>
        <w:rPr>
          <w:lang w:val="sv-SE"/>
        </w:rPr>
      </w:pPr>
      <w:r w:rsidRPr="003D52E8">
        <w:rPr>
          <w:lang w:val="sv-SE"/>
        </w:rPr>
        <w:t xml:space="preserve">Almirall </w:t>
      </w:r>
      <w:r w:rsidRPr="003D52E8">
        <w:rPr>
          <w:noProof/>
          <w:szCs w:val="22"/>
          <w:lang w:val="sv-SE"/>
        </w:rPr>
        <w:t>GmbH, Tel</w:t>
      </w:r>
      <w:r w:rsidRPr="003D52E8">
        <w:rPr>
          <w:szCs w:val="22"/>
          <w:lang w:val="sv-SE"/>
        </w:rPr>
        <w:t>.</w:t>
      </w:r>
      <w:r w:rsidRPr="003D52E8">
        <w:rPr>
          <w:lang w:val="sv-SE"/>
        </w:rPr>
        <w:t>: +43 (0)1/595 39 60</w:t>
      </w:r>
    </w:p>
    <w:p w:rsidR="003978A2" w:rsidRPr="003D52E8" w:rsidRDefault="003978A2" w:rsidP="00624DE1">
      <w:pPr>
        <w:widowControl w:val="0"/>
        <w:tabs>
          <w:tab w:val="clear" w:pos="567"/>
          <w:tab w:val="left" w:pos="720"/>
        </w:tabs>
        <w:spacing w:line="240" w:lineRule="auto"/>
        <w:ind w:right="-2"/>
        <w:rPr>
          <w:lang w:val="sv-SE"/>
        </w:rPr>
      </w:pPr>
    </w:p>
    <w:p w:rsidR="003978A2" w:rsidRPr="003D52E8" w:rsidRDefault="00A53299" w:rsidP="00624DE1">
      <w:pPr>
        <w:keepNext/>
        <w:widowControl w:val="0"/>
        <w:tabs>
          <w:tab w:val="clear" w:pos="567"/>
          <w:tab w:val="left" w:pos="720"/>
        </w:tabs>
        <w:spacing w:line="240" w:lineRule="auto"/>
        <w:rPr>
          <w:b/>
          <w:i/>
          <w:lang w:val="sv-SE"/>
        </w:rPr>
      </w:pPr>
      <w:r w:rsidRPr="003D52E8">
        <w:rPr>
          <w:b/>
          <w:lang w:val="sv-SE"/>
        </w:rPr>
        <w:t>Polska</w:t>
      </w:r>
    </w:p>
    <w:p w:rsidR="003978A2" w:rsidRPr="003D52E8" w:rsidRDefault="00A53299" w:rsidP="00624DE1">
      <w:pPr>
        <w:keepNext/>
        <w:widowControl w:val="0"/>
        <w:tabs>
          <w:tab w:val="clear" w:pos="567"/>
          <w:tab w:val="left" w:pos="720"/>
        </w:tabs>
        <w:spacing w:line="240" w:lineRule="auto"/>
        <w:ind w:right="-2"/>
        <w:rPr>
          <w:lang w:val="sv-SE"/>
        </w:rPr>
      </w:pPr>
      <w:r w:rsidRPr="003D52E8">
        <w:rPr>
          <w:lang w:val="sv-SE"/>
        </w:rPr>
        <w:t>Almirall Sp.z o. o., Tel.: +48 22 330 02 57</w:t>
      </w:r>
    </w:p>
    <w:p w:rsidR="003978A2" w:rsidRPr="003D52E8" w:rsidRDefault="003978A2" w:rsidP="00624DE1">
      <w:pPr>
        <w:widowControl w:val="0"/>
        <w:tabs>
          <w:tab w:val="clear" w:pos="567"/>
          <w:tab w:val="left" w:pos="720"/>
        </w:tabs>
        <w:spacing w:line="240" w:lineRule="auto"/>
        <w:ind w:right="-2"/>
        <w:rPr>
          <w:lang w:val="sv-SE"/>
        </w:rPr>
      </w:pPr>
    </w:p>
    <w:p w:rsidR="003978A2" w:rsidRDefault="003978A2" w:rsidP="00624DE1">
      <w:pPr>
        <w:keepNext/>
        <w:widowControl w:val="0"/>
        <w:tabs>
          <w:tab w:val="clear" w:pos="567"/>
          <w:tab w:val="left" w:pos="720"/>
        </w:tabs>
        <w:spacing w:line="240" w:lineRule="auto"/>
        <w:rPr>
          <w:lang w:val="pt-BR"/>
        </w:rPr>
      </w:pPr>
      <w:r>
        <w:rPr>
          <w:b/>
          <w:lang w:val="pt-BR"/>
        </w:rPr>
        <w:t>Portugal</w:t>
      </w:r>
    </w:p>
    <w:p w:rsidR="003978A2" w:rsidRDefault="003978A2" w:rsidP="00624DE1">
      <w:pPr>
        <w:keepNext/>
        <w:widowControl w:val="0"/>
        <w:tabs>
          <w:tab w:val="clear" w:pos="567"/>
          <w:tab w:val="left" w:pos="720"/>
        </w:tabs>
        <w:spacing w:line="240" w:lineRule="auto"/>
        <w:ind w:right="-2"/>
        <w:rPr>
          <w:lang w:val="pt-BR"/>
        </w:rPr>
      </w:pPr>
      <w:r>
        <w:rPr>
          <w:lang w:val="pt-BR"/>
        </w:rPr>
        <w:t>Almirall - Produtos Farmacêuticos, Lda.</w:t>
      </w:r>
      <w:r>
        <w:rPr>
          <w:noProof/>
          <w:szCs w:val="22"/>
          <w:lang w:val="pt-PT"/>
        </w:rPr>
        <w:t>,</w:t>
      </w:r>
      <w:r>
        <w:rPr>
          <w:szCs w:val="22"/>
          <w:lang w:val="pt-BR"/>
        </w:rPr>
        <w:t xml:space="preserve"> </w:t>
      </w:r>
      <w:r>
        <w:rPr>
          <w:lang w:val="pt-BR"/>
        </w:rPr>
        <w:t>Tel.: +351 21 415 57 50</w:t>
      </w:r>
    </w:p>
    <w:p w:rsidR="003978A2" w:rsidRDefault="003978A2" w:rsidP="00624DE1">
      <w:pPr>
        <w:widowControl w:val="0"/>
        <w:tabs>
          <w:tab w:val="clear" w:pos="567"/>
        </w:tabs>
        <w:spacing w:line="240" w:lineRule="auto"/>
        <w:rPr>
          <w:lang w:val="pt-BR"/>
        </w:rPr>
      </w:pPr>
    </w:p>
    <w:p w:rsidR="00657F0D" w:rsidRDefault="00657F0D" w:rsidP="00624DE1">
      <w:pPr>
        <w:keepNext/>
        <w:widowControl w:val="0"/>
        <w:tabs>
          <w:tab w:val="clear" w:pos="567"/>
          <w:tab w:val="left" w:pos="720"/>
        </w:tabs>
        <w:spacing w:line="240" w:lineRule="auto"/>
        <w:rPr>
          <w:b/>
          <w:lang w:val="en-US"/>
        </w:rPr>
      </w:pPr>
      <w:r>
        <w:rPr>
          <w:b/>
          <w:lang w:val="en-US"/>
        </w:rPr>
        <w:t>United Kingdom</w:t>
      </w:r>
      <w:r w:rsidR="003922A4">
        <w:rPr>
          <w:b/>
          <w:lang w:val="en-US"/>
        </w:rPr>
        <w:t xml:space="preserve"> (Northern Ireland)</w:t>
      </w:r>
    </w:p>
    <w:p w:rsidR="00657F0D" w:rsidRPr="008B3DB9" w:rsidRDefault="00657F0D" w:rsidP="00624DE1">
      <w:pPr>
        <w:widowControl w:val="0"/>
        <w:tabs>
          <w:tab w:val="clear" w:pos="567"/>
        </w:tabs>
        <w:spacing w:line="240" w:lineRule="auto"/>
        <w:rPr>
          <w:lang w:val="en-US"/>
        </w:rPr>
      </w:pPr>
      <w:r>
        <w:rPr>
          <w:lang w:val="en-US"/>
        </w:rPr>
        <w:t>Almirall Limited</w:t>
      </w:r>
      <w:r>
        <w:rPr>
          <w:noProof/>
          <w:szCs w:val="22"/>
        </w:rPr>
        <w:t xml:space="preserve">, </w:t>
      </w:r>
      <w:r>
        <w:rPr>
          <w:lang w:val="en-US"/>
        </w:rPr>
        <w:t xml:space="preserve">Tel: </w:t>
      </w:r>
      <w:r w:rsidR="00114FF2">
        <w:rPr>
          <w:lang w:val="en-US"/>
        </w:rPr>
        <w:t>+44 (</w:t>
      </w:r>
      <w:r>
        <w:t>0</w:t>
      </w:r>
      <w:r w:rsidR="00114FF2">
        <w:t xml:space="preserve">) </w:t>
      </w:r>
      <w:r>
        <w:t>800 0087 399</w:t>
      </w:r>
    </w:p>
    <w:p w:rsidR="00657F0D" w:rsidRPr="008B3DB9" w:rsidRDefault="00657F0D" w:rsidP="00624DE1">
      <w:pPr>
        <w:widowControl w:val="0"/>
        <w:tabs>
          <w:tab w:val="clear" w:pos="567"/>
        </w:tabs>
        <w:spacing w:line="240" w:lineRule="auto"/>
        <w:ind w:right="-2"/>
        <w:rPr>
          <w:b/>
          <w:bCs/>
          <w:szCs w:val="22"/>
          <w:lang w:val="en-US"/>
        </w:rPr>
      </w:pPr>
    </w:p>
    <w:p w:rsidR="003978A2" w:rsidRPr="00D94478" w:rsidRDefault="00A53299" w:rsidP="00624DE1">
      <w:pPr>
        <w:widowControl w:val="0"/>
        <w:tabs>
          <w:tab w:val="clear" w:pos="567"/>
        </w:tabs>
        <w:spacing w:line="240" w:lineRule="auto"/>
        <w:ind w:right="-2"/>
        <w:rPr>
          <w:rFonts w:eastAsia="MS Mincho"/>
          <w:szCs w:val="22"/>
          <w:lang w:val="da-DK" w:eastAsia="ja-JP"/>
        </w:rPr>
      </w:pPr>
      <w:r w:rsidRPr="00A53299">
        <w:rPr>
          <w:b/>
          <w:bCs/>
          <w:szCs w:val="22"/>
          <w:lang w:val="da-DK"/>
        </w:rPr>
        <w:t xml:space="preserve">Dette pakningsvedlegget ble sist oppdatert </w:t>
      </w:r>
      <w:r w:rsidR="008F5FA3">
        <w:rPr>
          <w:szCs w:val="22"/>
          <w:lang w:val="da-DK"/>
        </w:rPr>
        <w:t>.</w:t>
      </w:r>
    </w:p>
    <w:p w:rsidR="003978A2" w:rsidRPr="00D94478" w:rsidRDefault="003978A2" w:rsidP="00624DE1">
      <w:pPr>
        <w:widowControl w:val="0"/>
        <w:tabs>
          <w:tab w:val="clear" w:pos="567"/>
        </w:tabs>
        <w:spacing w:line="240" w:lineRule="auto"/>
        <w:ind w:right="-2"/>
        <w:rPr>
          <w:szCs w:val="22"/>
          <w:lang w:val="da-DK"/>
        </w:rPr>
      </w:pPr>
    </w:p>
    <w:p w:rsidR="003978A2" w:rsidRPr="00D94478" w:rsidRDefault="00A53299" w:rsidP="00624DE1">
      <w:pPr>
        <w:keepNext/>
        <w:widowControl w:val="0"/>
        <w:tabs>
          <w:tab w:val="clear" w:pos="567"/>
          <w:tab w:val="left" w:pos="3331"/>
        </w:tabs>
        <w:spacing w:line="240" w:lineRule="auto"/>
        <w:rPr>
          <w:b/>
          <w:szCs w:val="22"/>
          <w:lang w:val="da-DK"/>
        </w:rPr>
      </w:pPr>
      <w:r w:rsidRPr="00A53299">
        <w:rPr>
          <w:b/>
          <w:bCs/>
          <w:szCs w:val="22"/>
          <w:lang w:val="da-DK"/>
        </w:rPr>
        <w:t>Andre informasjonskilder</w:t>
      </w:r>
    </w:p>
    <w:p w:rsidR="003978A2" w:rsidRPr="00D94478" w:rsidRDefault="00A53299" w:rsidP="00624DE1">
      <w:pPr>
        <w:keepNext/>
        <w:widowControl w:val="0"/>
        <w:tabs>
          <w:tab w:val="clear" w:pos="567"/>
        </w:tabs>
        <w:spacing w:line="240" w:lineRule="auto"/>
        <w:rPr>
          <w:iCs/>
          <w:szCs w:val="22"/>
          <w:lang w:val="da-DK"/>
        </w:rPr>
      </w:pPr>
      <w:r w:rsidRPr="00A53299">
        <w:rPr>
          <w:szCs w:val="22"/>
          <w:lang w:val="da-DK"/>
        </w:rPr>
        <w:t xml:space="preserve">Detaljert informasjon er tilgjengelig på nettstedet til Det europeiske legemiddelkontoret (The European Medicines Agency) </w:t>
      </w:r>
      <w:hyperlink r:id="rId13" w:history="1">
        <w:r w:rsidRPr="00A53299">
          <w:rPr>
            <w:color w:val="0000FF"/>
            <w:szCs w:val="22"/>
            <w:u w:val="single"/>
            <w:lang w:val="da-DK"/>
          </w:rPr>
          <w:t>http://www.ema.europa.eu</w:t>
        </w:r>
      </w:hyperlink>
      <w:r w:rsidRPr="00A53299">
        <w:rPr>
          <w:color w:val="0000FF"/>
          <w:szCs w:val="22"/>
          <w:lang w:val="da-DK"/>
        </w:rPr>
        <w:t>.</w:t>
      </w:r>
    </w:p>
    <w:p w:rsidR="003978A2" w:rsidRPr="00D94478" w:rsidRDefault="003978A2" w:rsidP="00624DE1">
      <w:pPr>
        <w:widowControl w:val="0"/>
        <w:tabs>
          <w:tab w:val="clear" w:pos="567"/>
        </w:tabs>
        <w:spacing w:line="240" w:lineRule="auto"/>
        <w:ind w:right="-2"/>
        <w:rPr>
          <w:szCs w:val="22"/>
          <w:lang w:val="da-DK"/>
        </w:rPr>
      </w:pPr>
    </w:p>
    <w:p w:rsidR="003978A2" w:rsidRDefault="00A53299" w:rsidP="00624DE1">
      <w:pPr>
        <w:widowControl w:val="0"/>
        <w:tabs>
          <w:tab w:val="clear" w:pos="567"/>
        </w:tabs>
        <w:spacing w:line="240" w:lineRule="auto"/>
        <w:jc w:val="center"/>
        <w:rPr>
          <w:szCs w:val="22"/>
          <w:lang w:val="nb-NO"/>
        </w:rPr>
      </w:pPr>
      <w:r w:rsidRPr="00A53299">
        <w:rPr>
          <w:szCs w:val="22"/>
          <w:lang w:val="da-DK"/>
        </w:rPr>
        <w:br w:type="page"/>
      </w:r>
      <w:r w:rsidR="003978A2">
        <w:rPr>
          <w:b/>
          <w:bCs/>
          <w:szCs w:val="22"/>
          <w:lang w:val="nb-NO"/>
        </w:rPr>
        <w:t>Pakningsvedlegg: Informasjon for pasienten</w:t>
      </w:r>
    </w:p>
    <w:p w:rsidR="003978A2" w:rsidRDefault="003978A2" w:rsidP="00624DE1">
      <w:pPr>
        <w:widowControl w:val="0"/>
        <w:shd w:val="clear" w:color="auto" w:fill="FFFFFF"/>
        <w:tabs>
          <w:tab w:val="clear" w:pos="567"/>
        </w:tabs>
        <w:spacing w:line="240" w:lineRule="auto"/>
        <w:jc w:val="center"/>
        <w:rPr>
          <w:szCs w:val="22"/>
          <w:lang w:val="nb-NO"/>
        </w:rPr>
      </w:pPr>
    </w:p>
    <w:p w:rsidR="003978A2" w:rsidRDefault="003978A2" w:rsidP="00624DE1">
      <w:pPr>
        <w:widowControl w:val="0"/>
        <w:tabs>
          <w:tab w:val="clear" w:pos="567"/>
          <w:tab w:val="left" w:pos="993"/>
        </w:tabs>
        <w:spacing w:line="240" w:lineRule="auto"/>
        <w:jc w:val="center"/>
        <w:rPr>
          <w:b/>
          <w:szCs w:val="22"/>
          <w:lang w:val="nb-NO"/>
        </w:rPr>
      </w:pPr>
      <w:r>
        <w:rPr>
          <w:b/>
          <w:bCs/>
          <w:szCs w:val="22"/>
          <w:lang w:val="nb-NO"/>
        </w:rPr>
        <w:t>Skilarence 120 mg enterotabletter</w:t>
      </w:r>
    </w:p>
    <w:p w:rsidR="003978A2" w:rsidRDefault="003978A2" w:rsidP="00624DE1">
      <w:pPr>
        <w:widowControl w:val="0"/>
        <w:tabs>
          <w:tab w:val="clear" w:pos="567"/>
        </w:tabs>
        <w:spacing w:line="240" w:lineRule="auto"/>
        <w:jc w:val="center"/>
        <w:rPr>
          <w:szCs w:val="22"/>
          <w:lang w:val="nb-NO"/>
        </w:rPr>
      </w:pPr>
      <w:r>
        <w:rPr>
          <w:szCs w:val="22"/>
          <w:lang w:val="nb-NO"/>
        </w:rPr>
        <w:t>dimetylfumarat</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tabs>
          <w:tab w:val="clear" w:pos="567"/>
        </w:tabs>
        <w:suppressAutoHyphens/>
        <w:spacing w:line="240" w:lineRule="auto"/>
        <w:rPr>
          <w:szCs w:val="22"/>
          <w:lang w:val="nb-NO"/>
        </w:rPr>
      </w:pPr>
      <w:r>
        <w:rPr>
          <w:b/>
          <w:bCs/>
          <w:szCs w:val="22"/>
          <w:lang w:val="nb-NO"/>
        </w:rPr>
        <w:t>Les nøye gjennom dette pakningsvedlegget før du begynner å bruke dette legemidlet. Det inneholder informasjon som er viktig for deg.</w:t>
      </w:r>
    </w:p>
    <w:p w:rsidR="003978A2" w:rsidRDefault="003978A2" w:rsidP="00624DE1">
      <w:pPr>
        <w:keepNext/>
        <w:widowControl w:val="0"/>
        <w:tabs>
          <w:tab w:val="clear" w:pos="567"/>
        </w:tabs>
        <w:spacing w:line="240" w:lineRule="auto"/>
        <w:ind w:left="567" w:right="-2" w:hanging="567"/>
        <w:rPr>
          <w:szCs w:val="22"/>
          <w:lang w:val="nb-NO"/>
        </w:rPr>
      </w:pPr>
      <w:r>
        <w:rPr>
          <w:szCs w:val="22"/>
          <w:lang w:val="nb-NO"/>
        </w:rPr>
        <w:t>-</w:t>
      </w:r>
      <w:r>
        <w:rPr>
          <w:szCs w:val="22"/>
          <w:lang w:val="nb-NO"/>
        </w:rPr>
        <w:tab/>
        <w:t>Ta vare på dette pakningsvedlegget. Du kan få behov for å lese det igjen.</w:t>
      </w:r>
    </w:p>
    <w:p w:rsidR="003978A2" w:rsidRDefault="003978A2" w:rsidP="00624DE1">
      <w:pPr>
        <w:widowControl w:val="0"/>
        <w:tabs>
          <w:tab w:val="clear" w:pos="567"/>
        </w:tabs>
        <w:spacing w:line="240" w:lineRule="auto"/>
        <w:ind w:left="567" w:right="-2" w:hanging="567"/>
        <w:rPr>
          <w:szCs w:val="22"/>
          <w:lang w:val="nb-NO"/>
        </w:rPr>
      </w:pPr>
      <w:r>
        <w:rPr>
          <w:szCs w:val="22"/>
          <w:lang w:val="nb-NO"/>
        </w:rPr>
        <w:t>-</w:t>
      </w:r>
      <w:r>
        <w:rPr>
          <w:szCs w:val="22"/>
          <w:lang w:val="nb-NO"/>
        </w:rPr>
        <w:tab/>
        <w:t xml:space="preserve">Hvis du har ytterligere spørsmål, kontakt lege eller apotek. </w:t>
      </w:r>
    </w:p>
    <w:p w:rsidR="003978A2" w:rsidRDefault="003978A2" w:rsidP="00624DE1">
      <w:pPr>
        <w:widowControl w:val="0"/>
        <w:tabs>
          <w:tab w:val="clear" w:pos="567"/>
        </w:tabs>
        <w:spacing w:line="240" w:lineRule="auto"/>
        <w:ind w:left="567" w:right="-2" w:hanging="567"/>
        <w:rPr>
          <w:szCs w:val="22"/>
          <w:lang w:val="nb-NO"/>
        </w:rPr>
      </w:pPr>
      <w:r>
        <w:rPr>
          <w:szCs w:val="22"/>
          <w:lang w:val="nb-NO"/>
        </w:rPr>
        <w:t>-</w:t>
      </w:r>
      <w:r>
        <w:rPr>
          <w:szCs w:val="22"/>
          <w:lang w:val="nb-NO"/>
        </w:rPr>
        <w:tab/>
        <w:t>Dette legemidlet er skrevet ut kun til deg. Ikke gi det videre til andre. Det kan skade dem, selv om de har symptomer på sykdom som ligner dine.</w:t>
      </w:r>
    </w:p>
    <w:p w:rsidR="003978A2" w:rsidRDefault="003978A2" w:rsidP="00624DE1">
      <w:pPr>
        <w:widowControl w:val="0"/>
        <w:tabs>
          <w:tab w:val="clear" w:pos="567"/>
        </w:tabs>
        <w:spacing w:line="240" w:lineRule="auto"/>
        <w:ind w:left="567" w:hanging="567"/>
        <w:rPr>
          <w:lang w:val="nb-NO"/>
        </w:rPr>
      </w:pPr>
      <w:r>
        <w:rPr>
          <w:szCs w:val="22"/>
          <w:lang w:val="nb-NO"/>
        </w:rPr>
        <w:t>-</w:t>
      </w:r>
      <w:r>
        <w:rPr>
          <w:szCs w:val="22"/>
          <w:lang w:val="nb-NO"/>
        </w:rPr>
        <w:tab/>
        <w:t>Kontakt lege eller apotek dersom du opplever bivirkninger</w:t>
      </w:r>
      <w:r>
        <w:rPr>
          <w:lang w:val="nb-NO"/>
        </w:rPr>
        <w:t xml:space="preserve">, inkludert mulige bivirkninger som ikke er nevnt i dette pakningsvedlegget. Se </w:t>
      </w:r>
      <w:r w:rsidR="008E2985">
        <w:rPr>
          <w:lang w:val="nb-NO"/>
        </w:rPr>
        <w:t>avsnitt </w:t>
      </w:r>
      <w:r>
        <w:rPr>
          <w:lang w:val="nb-NO"/>
        </w:rPr>
        <w:t>4</w:t>
      </w:r>
      <w:r>
        <w:rPr>
          <w:szCs w:val="22"/>
          <w:lang w:val="nb-NO"/>
        </w:rPr>
        <w:t>.</w:t>
      </w:r>
    </w:p>
    <w:p w:rsidR="003978A2" w:rsidRDefault="003978A2" w:rsidP="00624DE1">
      <w:pPr>
        <w:widowControl w:val="0"/>
        <w:tabs>
          <w:tab w:val="clear" w:pos="567"/>
        </w:tabs>
        <w:spacing w:line="240" w:lineRule="auto"/>
        <w:ind w:left="567" w:hanging="567"/>
        <w:rPr>
          <w:szCs w:val="22"/>
          <w:lang w:val="nb-NO"/>
        </w:rPr>
      </w:pPr>
    </w:p>
    <w:p w:rsidR="003978A2" w:rsidRDefault="003978A2" w:rsidP="00624DE1">
      <w:pPr>
        <w:keepNext/>
        <w:widowControl w:val="0"/>
        <w:tabs>
          <w:tab w:val="clear" w:pos="567"/>
        </w:tabs>
        <w:spacing w:line="240" w:lineRule="auto"/>
        <w:ind w:right="-2"/>
        <w:rPr>
          <w:szCs w:val="22"/>
          <w:lang w:val="nb-NO"/>
        </w:rPr>
      </w:pPr>
      <w:r>
        <w:rPr>
          <w:b/>
          <w:bCs/>
          <w:szCs w:val="22"/>
          <w:lang w:val="nb-NO"/>
        </w:rPr>
        <w:t>I dette pakningsvedlegget finner du informasjon om:</w:t>
      </w:r>
    </w:p>
    <w:p w:rsidR="003978A2" w:rsidRDefault="003978A2" w:rsidP="00624DE1">
      <w:pPr>
        <w:keepNext/>
        <w:widowControl w:val="0"/>
        <w:tabs>
          <w:tab w:val="clear" w:pos="567"/>
          <w:tab w:val="left" w:pos="426"/>
        </w:tabs>
        <w:spacing w:line="240" w:lineRule="auto"/>
        <w:ind w:right="-29"/>
        <w:rPr>
          <w:szCs w:val="22"/>
          <w:lang w:val="nb-NO"/>
        </w:rPr>
      </w:pPr>
      <w:r>
        <w:rPr>
          <w:szCs w:val="22"/>
          <w:lang w:val="nb-NO"/>
        </w:rPr>
        <w:t>1.</w:t>
      </w:r>
      <w:r>
        <w:rPr>
          <w:szCs w:val="22"/>
          <w:lang w:val="nb-NO"/>
        </w:rPr>
        <w:tab/>
        <w:t>Hva Skilarence er og hva det brukes mot</w:t>
      </w:r>
    </w:p>
    <w:p w:rsidR="003978A2" w:rsidRDefault="003978A2" w:rsidP="00624DE1">
      <w:pPr>
        <w:widowControl w:val="0"/>
        <w:tabs>
          <w:tab w:val="clear" w:pos="567"/>
          <w:tab w:val="left" w:pos="426"/>
        </w:tabs>
        <w:spacing w:line="240" w:lineRule="auto"/>
        <w:ind w:right="-29"/>
        <w:rPr>
          <w:szCs w:val="22"/>
          <w:lang w:val="nb-NO"/>
        </w:rPr>
      </w:pPr>
      <w:r>
        <w:rPr>
          <w:szCs w:val="22"/>
          <w:lang w:val="nb-NO"/>
        </w:rPr>
        <w:t>2.</w:t>
      </w:r>
      <w:r>
        <w:rPr>
          <w:szCs w:val="22"/>
          <w:lang w:val="nb-NO"/>
        </w:rPr>
        <w:tab/>
        <w:t>Hva du må vite før du bruker Skilarence</w:t>
      </w:r>
    </w:p>
    <w:p w:rsidR="003978A2" w:rsidRDefault="003978A2" w:rsidP="00624DE1">
      <w:pPr>
        <w:widowControl w:val="0"/>
        <w:tabs>
          <w:tab w:val="clear" w:pos="567"/>
          <w:tab w:val="left" w:pos="426"/>
        </w:tabs>
        <w:spacing w:line="240" w:lineRule="auto"/>
        <w:ind w:right="-29"/>
        <w:rPr>
          <w:szCs w:val="22"/>
          <w:lang w:val="nb-NO"/>
        </w:rPr>
      </w:pPr>
      <w:r>
        <w:rPr>
          <w:szCs w:val="22"/>
          <w:lang w:val="nb-NO"/>
        </w:rPr>
        <w:t>3.</w:t>
      </w:r>
      <w:r>
        <w:rPr>
          <w:szCs w:val="22"/>
          <w:lang w:val="nb-NO"/>
        </w:rPr>
        <w:tab/>
        <w:t>Hvordan du bruker Skilarence</w:t>
      </w:r>
    </w:p>
    <w:p w:rsidR="003978A2" w:rsidRDefault="003978A2" w:rsidP="00624DE1">
      <w:pPr>
        <w:widowControl w:val="0"/>
        <w:tabs>
          <w:tab w:val="clear" w:pos="567"/>
          <w:tab w:val="left" w:pos="426"/>
        </w:tabs>
        <w:spacing w:line="240" w:lineRule="auto"/>
        <w:ind w:right="-29"/>
        <w:rPr>
          <w:szCs w:val="22"/>
          <w:lang w:val="nb-NO"/>
        </w:rPr>
      </w:pPr>
      <w:r>
        <w:rPr>
          <w:szCs w:val="22"/>
          <w:lang w:val="nb-NO"/>
        </w:rPr>
        <w:t>4.</w:t>
      </w:r>
      <w:r>
        <w:rPr>
          <w:szCs w:val="22"/>
          <w:lang w:val="nb-NO"/>
        </w:rPr>
        <w:tab/>
        <w:t>Mulige bivirkninger</w:t>
      </w:r>
    </w:p>
    <w:p w:rsidR="003978A2" w:rsidRDefault="003978A2" w:rsidP="00624DE1">
      <w:pPr>
        <w:widowControl w:val="0"/>
        <w:tabs>
          <w:tab w:val="clear" w:pos="567"/>
          <w:tab w:val="left" w:pos="426"/>
        </w:tabs>
        <w:spacing w:line="240" w:lineRule="auto"/>
        <w:ind w:right="-29"/>
        <w:rPr>
          <w:szCs w:val="22"/>
          <w:lang w:val="nb-NO"/>
        </w:rPr>
      </w:pPr>
      <w:r>
        <w:rPr>
          <w:szCs w:val="22"/>
          <w:lang w:val="nb-NO"/>
        </w:rPr>
        <w:t>5.</w:t>
      </w:r>
      <w:r>
        <w:rPr>
          <w:szCs w:val="22"/>
          <w:lang w:val="nb-NO"/>
        </w:rPr>
        <w:tab/>
        <w:t>Hvordan du oppbevarer Skilarence</w:t>
      </w:r>
    </w:p>
    <w:p w:rsidR="003978A2" w:rsidRDefault="003978A2" w:rsidP="00624DE1">
      <w:pPr>
        <w:widowControl w:val="0"/>
        <w:tabs>
          <w:tab w:val="clear" w:pos="567"/>
          <w:tab w:val="left" w:pos="426"/>
        </w:tabs>
        <w:spacing w:line="240" w:lineRule="auto"/>
        <w:ind w:right="-29"/>
        <w:rPr>
          <w:szCs w:val="22"/>
          <w:lang w:val="nb-NO"/>
        </w:rPr>
      </w:pPr>
      <w:r>
        <w:rPr>
          <w:szCs w:val="22"/>
          <w:lang w:val="nb-NO"/>
        </w:rPr>
        <w:t>6.</w:t>
      </w:r>
      <w:r>
        <w:rPr>
          <w:szCs w:val="22"/>
          <w:lang w:val="nb-NO"/>
        </w:rPr>
        <w:tab/>
        <w:t>Innholdet i pakningen og ytterligere informasjon</w:t>
      </w:r>
    </w:p>
    <w:p w:rsidR="003978A2" w:rsidRDefault="003978A2" w:rsidP="00624DE1">
      <w:pPr>
        <w:widowControl w:val="0"/>
        <w:tabs>
          <w:tab w:val="clear" w:pos="567"/>
        </w:tabs>
        <w:spacing w:line="240" w:lineRule="auto"/>
        <w:ind w:right="-2"/>
        <w:rPr>
          <w:szCs w:val="22"/>
          <w:lang w:val="nb-NO"/>
        </w:rPr>
      </w:pP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b/>
          <w:szCs w:val="22"/>
          <w:lang w:val="nb-NO"/>
        </w:rPr>
      </w:pPr>
      <w:r>
        <w:rPr>
          <w:b/>
          <w:bCs/>
          <w:szCs w:val="22"/>
          <w:lang w:val="nb-NO"/>
        </w:rPr>
        <w:t>1.</w:t>
      </w:r>
      <w:r>
        <w:rPr>
          <w:b/>
          <w:bCs/>
          <w:szCs w:val="22"/>
          <w:lang w:val="nb-NO"/>
        </w:rPr>
        <w:tab/>
        <w:t>Hva Skilarence er og hva det brukes mot</w:t>
      </w:r>
    </w:p>
    <w:p w:rsidR="003978A2" w:rsidRDefault="003978A2" w:rsidP="00624DE1">
      <w:pPr>
        <w:keepNext/>
        <w:widowControl w:val="0"/>
        <w:tabs>
          <w:tab w:val="clear" w:pos="567"/>
        </w:tabs>
        <w:spacing w:line="240" w:lineRule="auto"/>
        <w:rPr>
          <w:b/>
          <w:szCs w:val="22"/>
          <w:lang w:val="nb-NO"/>
        </w:rPr>
      </w:pPr>
    </w:p>
    <w:p w:rsidR="003978A2" w:rsidRDefault="003978A2" w:rsidP="00624DE1">
      <w:pPr>
        <w:keepNext/>
        <w:widowControl w:val="0"/>
        <w:tabs>
          <w:tab w:val="clear" w:pos="567"/>
        </w:tabs>
        <w:spacing w:line="240" w:lineRule="auto"/>
        <w:rPr>
          <w:b/>
          <w:szCs w:val="22"/>
          <w:lang w:val="nb-NO"/>
        </w:rPr>
      </w:pPr>
      <w:r>
        <w:rPr>
          <w:b/>
          <w:bCs/>
          <w:szCs w:val="22"/>
          <w:lang w:val="nb-NO"/>
        </w:rPr>
        <w:t>Hva Skilarence er</w:t>
      </w:r>
    </w:p>
    <w:p w:rsidR="003978A2" w:rsidRDefault="003978A2" w:rsidP="00624DE1">
      <w:pPr>
        <w:keepNext/>
        <w:widowControl w:val="0"/>
        <w:tabs>
          <w:tab w:val="clear" w:pos="567"/>
        </w:tabs>
        <w:spacing w:line="240" w:lineRule="auto"/>
        <w:rPr>
          <w:szCs w:val="22"/>
          <w:lang w:val="nb-NO"/>
        </w:rPr>
      </w:pPr>
      <w:r>
        <w:rPr>
          <w:szCs w:val="22"/>
          <w:lang w:val="nb-NO"/>
        </w:rPr>
        <w:t xml:space="preserve">Skilarence er et legemiddel som inneholder </w:t>
      </w:r>
      <w:r w:rsidR="00D6442C">
        <w:rPr>
          <w:szCs w:val="22"/>
          <w:lang w:val="nb-NO"/>
        </w:rPr>
        <w:t>virke</w:t>
      </w:r>
      <w:r>
        <w:rPr>
          <w:szCs w:val="22"/>
          <w:lang w:val="nb-NO"/>
        </w:rPr>
        <w:t xml:space="preserve">stoffet dimetylfumarat. Dimetylfumarat virker på cellene til immunsystemet (kroppens naturlige forsvar). Det endrer aktiviteten til immunsystemet og reduserer produksjonen av stoffer som </w:t>
      </w:r>
      <w:r w:rsidR="001B0603">
        <w:rPr>
          <w:szCs w:val="22"/>
          <w:lang w:val="nb-NO"/>
        </w:rPr>
        <w:t>bidrar til</w:t>
      </w:r>
      <w:r>
        <w:rPr>
          <w:szCs w:val="22"/>
          <w:lang w:val="nb-NO"/>
        </w:rPr>
        <w:t xml:space="preserve"> dannelsen av psoriasis.</w:t>
      </w:r>
    </w:p>
    <w:p w:rsidR="003978A2" w:rsidRDefault="003978A2" w:rsidP="00624DE1">
      <w:pPr>
        <w:widowControl w:val="0"/>
        <w:tabs>
          <w:tab w:val="clear" w:pos="567"/>
        </w:tabs>
        <w:spacing w:line="240" w:lineRule="auto"/>
        <w:ind w:right="-2"/>
        <w:rPr>
          <w:szCs w:val="22"/>
          <w:lang w:val="nb-NO"/>
        </w:rPr>
      </w:pPr>
    </w:p>
    <w:p w:rsidR="003978A2" w:rsidRDefault="003978A2" w:rsidP="00624DE1">
      <w:pPr>
        <w:keepNext/>
        <w:widowControl w:val="0"/>
        <w:tabs>
          <w:tab w:val="clear" w:pos="567"/>
        </w:tabs>
        <w:spacing w:line="240" w:lineRule="auto"/>
        <w:ind w:right="-2"/>
        <w:rPr>
          <w:b/>
          <w:szCs w:val="22"/>
          <w:lang w:val="nb-NO"/>
        </w:rPr>
      </w:pPr>
      <w:r>
        <w:rPr>
          <w:b/>
          <w:bCs/>
          <w:szCs w:val="22"/>
          <w:lang w:val="nb-NO"/>
        </w:rPr>
        <w:t>Hva Skilarence brukes mot</w:t>
      </w:r>
    </w:p>
    <w:p w:rsidR="003978A2" w:rsidRDefault="003978A2" w:rsidP="00624DE1">
      <w:pPr>
        <w:keepNext/>
        <w:widowControl w:val="0"/>
        <w:tabs>
          <w:tab w:val="clear" w:pos="567"/>
        </w:tabs>
        <w:autoSpaceDE w:val="0"/>
        <w:autoSpaceDN w:val="0"/>
        <w:adjustRightInd w:val="0"/>
        <w:spacing w:line="240" w:lineRule="auto"/>
        <w:rPr>
          <w:szCs w:val="22"/>
          <w:lang w:val="nb-NO"/>
        </w:rPr>
      </w:pPr>
      <w:r>
        <w:rPr>
          <w:szCs w:val="22"/>
          <w:lang w:val="nb-NO"/>
        </w:rPr>
        <w:t>Skilarence tabletter brukes til behandling av moderat til alvorlig plakkpsoriasis hos voksne. Psoriasis er en sykdom som forårsaker fortykkede, betente, røde områder på huden, ofte dekket av sølvfargede skjell.</w:t>
      </w:r>
    </w:p>
    <w:p w:rsidR="003978A2" w:rsidRDefault="003978A2" w:rsidP="00624DE1">
      <w:pPr>
        <w:widowControl w:val="0"/>
        <w:tabs>
          <w:tab w:val="clear" w:pos="567"/>
        </w:tabs>
        <w:spacing w:line="240" w:lineRule="auto"/>
        <w:ind w:right="-2"/>
        <w:rPr>
          <w:szCs w:val="22"/>
          <w:lang w:val="nb-NO"/>
        </w:rPr>
      </w:pPr>
    </w:p>
    <w:p w:rsidR="003978A2" w:rsidRDefault="003978A2" w:rsidP="00624DE1">
      <w:pPr>
        <w:widowControl w:val="0"/>
        <w:tabs>
          <w:tab w:val="clear" w:pos="567"/>
        </w:tabs>
        <w:spacing w:line="240" w:lineRule="auto"/>
        <w:ind w:right="-2"/>
        <w:rPr>
          <w:szCs w:val="22"/>
          <w:lang w:val="nb-NO"/>
        </w:rPr>
      </w:pPr>
      <w:r>
        <w:rPr>
          <w:szCs w:val="22"/>
          <w:lang w:val="nb-NO"/>
        </w:rPr>
        <w:t xml:space="preserve">Respons på Skilarence kan </w:t>
      </w:r>
      <w:r w:rsidR="001B0603">
        <w:rPr>
          <w:szCs w:val="22"/>
          <w:lang w:val="nb-NO"/>
        </w:rPr>
        <w:t>vanligvis</w:t>
      </w:r>
      <w:r>
        <w:rPr>
          <w:szCs w:val="22"/>
          <w:lang w:val="nb-NO"/>
        </w:rPr>
        <w:t xml:space="preserve"> ses så tidlig som uke 3 og bedre</w:t>
      </w:r>
      <w:r w:rsidR="009E484E">
        <w:rPr>
          <w:szCs w:val="22"/>
          <w:lang w:val="nb-NO"/>
        </w:rPr>
        <w:t>s</w:t>
      </w:r>
      <w:r>
        <w:rPr>
          <w:szCs w:val="22"/>
          <w:lang w:val="nb-NO"/>
        </w:rPr>
        <w:t xml:space="preserve"> over tid. Erfaring med </w:t>
      </w:r>
      <w:r w:rsidR="00EA38CC">
        <w:rPr>
          <w:szCs w:val="22"/>
          <w:lang w:val="nb-NO"/>
        </w:rPr>
        <w:t>beslektede legemidler</w:t>
      </w:r>
      <w:r>
        <w:rPr>
          <w:szCs w:val="22"/>
          <w:lang w:val="nb-NO"/>
        </w:rPr>
        <w:t xml:space="preserve"> som inneholder dimetylfumarat viser </w:t>
      </w:r>
      <w:r w:rsidR="007A39C3">
        <w:rPr>
          <w:szCs w:val="22"/>
          <w:lang w:val="nb-NO"/>
        </w:rPr>
        <w:t xml:space="preserve">behandlingsnytte </w:t>
      </w:r>
      <w:r>
        <w:rPr>
          <w:szCs w:val="22"/>
          <w:lang w:val="nb-NO"/>
        </w:rPr>
        <w:t>i minst opptil 24</w:t>
      </w:r>
      <w:r w:rsidR="00EA38CC">
        <w:rPr>
          <w:szCs w:val="22"/>
          <w:lang w:val="nb-NO"/>
        </w:rPr>
        <w:t> </w:t>
      </w:r>
      <w:r>
        <w:rPr>
          <w:szCs w:val="22"/>
          <w:lang w:val="nb-NO"/>
        </w:rPr>
        <w:t>måneder.</w:t>
      </w:r>
    </w:p>
    <w:p w:rsidR="00EA38CC" w:rsidRDefault="00EA38CC" w:rsidP="00624DE1">
      <w:pPr>
        <w:widowControl w:val="0"/>
        <w:tabs>
          <w:tab w:val="clear" w:pos="567"/>
        </w:tabs>
        <w:spacing w:line="240" w:lineRule="auto"/>
        <w:ind w:right="-2"/>
        <w:rPr>
          <w:szCs w:val="22"/>
          <w:lang w:val="nb-NO"/>
        </w:rPr>
      </w:pPr>
    </w:p>
    <w:p w:rsidR="003978A2" w:rsidRDefault="003978A2" w:rsidP="00624DE1">
      <w:pPr>
        <w:widowControl w:val="0"/>
        <w:tabs>
          <w:tab w:val="clear" w:pos="567"/>
        </w:tabs>
        <w:spacing w:line="240" w:lineRule="auto"/>
        <w:ind w:right="-2"/>
        <w:rPr>
          <w:szCs w:val="22"/>
          <w:lang w:val="nb-NO"/>
        </w:rPr>
      </w:pPr>
    </w:p>
    <w:p w:rsidR="003978A2" w:rsidRDefault="003978A2" w:rsidP="00624DE1">
      <w:pPr>
        <w:keepNext/>
        <w:widowControl w:val="0"/>
        <w:tabs>
          <w:tab w:val="clear" w:pos="567"/>
        </w:tabs>
        <w:spacing w:line="240" w:lineRule="auto"/>
        <w:ind w:right="-2"/>
        <w:rPr>
          <w:b/>
          <w:szCs w:val="22"/>
          <w:lang w:val="nb-NO"/>
        </w:rPr>
      </w:pPr>
      <w:r>
        <w:rPr>
          <w:b/>
          <w:bCs/>
          <w:szCs w:val="22"/>
          <w:lang w:val="nb-NO"/>
        </w:rPr>
        <w:t>2.</w:t>
      </w:r>
      <w:r>
        <w:rPr>
          <w:b/>
          <w:bCs/>
          <w:szCs w:val="22"/>
          <w:lang w:val="nb-NO"/>
        </w:rPr>
        <w:tab/>
        <w:t>Hva du må vite før du bruker Skilarence</w:t>
      </w:r>
    </w:p>
    <w:p w:rsidR="003978A2" w:rsidRDefault="003978A2" w:rsidP="00624DE1">
      <w:pPr>
        <w:keepNext/>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b/>
          <w:szCs w:val="22"/>
          <w:lang w:val="nb-NO"/>
        </w:rPr>
      </w:pPr>
      <w:r>
        <w:rPr>
          <w:b/>
          <w:szCs w:val="22"/>
          <w:lang w:val="nb-NO"/>
        </w:rPr>
        <w:t xml:space="preserve">Bruk ikke </w:t>
      </w:r>
      <w:r>
        <w:rPr>
          <w:b/>
          <w:bCs/>
          <w:szCs w:val="22"/>
          <w:lang w:val="nb-NO"/>
        </w:rPr>
        <w:t>Skilarence</w:t>
      </w:r>
    </w:p>
    <w:p w:rsidR="003978A2" w:rsidRDefault="003978A2" w:rsidP="00624DE1">
      <w:pPr>
        <w:keepNext/>
        <w:widowControl w:val="0"/>
        <w:tabs>
          <w:tab w:val="clear" w:pos="567"/>
        </w:tabs>
        <w:spacing w:line="240" w:lineRule="auto"/>
        <w:ind w:left="567" w:hanging="567"/>
        <w:rPr>
          <w:szCs w:val="22"/>
          <w:lang w:val="nb-NO"/>
        </w:rPr>
      </w:pPr>
      <w:r>
        <w:rPr>
          <w:szCs w:val="22"/>
          <w:lang w:val="nb-NO"/>
        </w:rPr>
        <w:t>-</w:t>
      </w:r>
      <w:r>
        <w:rPr>
          <w:szCs w:val="22"/>
          <w:lang w:val="nb-NO"/>
        </w:rPr>
        <w:tab/>
        <w:t xml:space="preserve">dersom du er allergisk overfor dimetylfumarat eller noen av de andre innholdsstoffene i dette legemidlet (listet opp i </w:t>
      </w:r>
      <w:r w:rsidR="008E2985">
        <w:rPr>
          <w:szCs w:val="22"/>
          <w:lang w:val="nb-NO"/>
        </w:rPr>
        <w:t>avsnitt </w:t>
      </w:r>
      <w:r>
        <w:rPr>
          <w:szCs w:val="22"/>
          <w:lang w:val="nb-NO"/>
        </w:rPr>
        <w:t>6)</w:t>
      </w:r>
    </w:p>
    <w:p w:rsidR="003978A2" w:rsidRDefault="003978A2" w:rsidP="00624DE1">
      <w:pPr>
        <w:widowControl w:val="0"/>
        <w:tabs>
          <w:tab w:val="clear" w:pos="567"/>
        </w:tabs>
        <w:spacing w:line="240" w:lineRule="auto"/>
        <w:ind w:left="567" w:hanging="567"/>
        <w:rPr>
          <w:szCs w:val="22"/>
          <w:lang w:val="nb-NO"/>
        </w:rPr>
      </w:pPr>
      <w:r>
        <w:rPr>
          <w:szCs w:val="22"/>
          <w:lang w:val="nb-NO"/>
        </w:rPr>
        <w:t>-</w:t>
      </w:r>
      <w:r>
        <w:rPr>
          <w:szCs w:val="22"/>
          <w:lang w:val="nb-NO"/>
        </w:rPr>
        <w:tab/>
        <w:t>hvis du har alvorlige problemer med magen eller tarmene</w:t>
      </w:r>
    </w:p>
    <w:p w:rsidR="003978A2" w:rsidRDefault="003978A2" w:rsidP="00624DE1">
      <w:pPr>
        <w:widowControl w:val="0"/>
        <w:tabs>
          <w:tab w:val="clear" w:pos="567"/>
        </w:tabs>
        <w:spacing w:line="240" w:lineRule="auto"/>
        <w:ind w:left="567" w:hanging="567"/>
        <w:rPr>
          <w:szCs w:val="22"/>
          <w:lang w:val="nb-NO"/>
        </w:rPr>
      </w:pPr>
      <w:r>
        <w:rPr>
          <w:szCs w:val="22"/>
          <w:lang w:val="nb-NO"/>
        </w:rPr>
        <w:t>-</w:t>
      </w:r>
      <w:r>
        <w:rPr>
          <w:szCs w:val="22"/>
          <w:lang w:val="nb-NO"/>
        </w:rPr>
        <w:tab/>
      </w:r>
      <w:r w:rsidR="00EA38CC">
        <w:rPr>
          <w:szCs w:val="22"/>
          <w:lang w:val="nb-NO"/>
        </w:rPr>
        <w:t>dersom</w:t>
      </w:r>
      <w:r>
        <w:rPr>
          <w:szCs w:val="22"/>
          <w:lang w:val="nb-NO"/>
        </w:rPr>
        <w:t xml:space="preserve"> du har alvorlige lever- eller nyreproblemer</w:t>
      </w:r>
    </w:p>
    <w:p w:rsidR="003978A2" w:rsidRDefault="003978A2" w:rsidP="00624DE1">
      <w:pPr>
        <w:widowControl w:val="0"/>
        <w:tabs>
          <w:tab w:val="clear" w:pos="567"/>
        </w:tabs>
        <w:spacing w:line="240" w:lineRule="auto"/>
        <w:ind w:left="567" w:hanging="567"/>
        <w:rPr>
          <w:szCs w:val="22"/>
          <w:lang w:val="nb-NO"/>
        </w:rPr>
      </w:pPr>
      <w:r>
        <w:rPr>
          <w:szCs w:val="22"/>
          <w:lang w:val="nb-NO"/>
        </w:rPr>
        <w:t>-</w:t>
      </w:r>
      <w:r>
        <w:rPr>
          <w:szCs w:val="22"/>
          <w:lang w:val="nb-NO"/>
        </w:rPr>
        <w:tab/>
      </w:r>
      <w:r w:rsidR="00EA38CC">
        <w:rPr>
          <w:szCs w:val="22"/>
          <w:lang w:val="nb-NO"/>
        </w:rPr>
        <w:t>dersom</w:t>
      </w:r>
      <w:r>
        <w:rPr>
          <w:szCs w:val="22"/>
          <w:lang w:val="nb-NO"/>
        </w:rPr>
        <w:t xml:space="preserve"> du er gravid eller ammer</w:t>
      </w: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b/>
          <w:szCs w:val="22"/>
          <w:lang w:val="nb-NO"/>
        </w:rPr>
      </w:pPr>
      <w:r>
        <w:rPr>
          <w:b/>
          <w:bCs/>
          <w:szCs w:val="22"/>
          <w:lang w:val="nb-NO"/>
        </w:rPr>
        <w:t>Advarsler og forsiktighetsregler</w:t>
      </w:r>
    </w:p>
    <w:p w:rsidR="003978A2" w:rsidRDefault="003978A2" w:rsidP="00624DE1">
      <w:pPr>
        <w:keepNext/>
        <w:widowControl w:val="0"/>
        <w:tabs>
          <w:tab w:val="clear" w:pos="567"/>
        </w:tabs>
        <w:spacing w:line="240" w:lineRule="auto"/>
        <w:ind w:right="-2"/>
        <w:rPr>
          <w:szCs w:val="22"/>
          <w:lang w:val="nb-NO"/>
        </w:rPr>
      </w:pPr>
      <w:r>
        <w:rPr>
          <w:szCs w:val="22"/>
          <w:lang w:val="nb-NO"/>
        </w:rPr>
        <w:t>Rådfør deg med lege eller apotek før du bruker Skilarence.</w:t>
      </w: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ind w:right="-2"/>
        <w:rPr>
          <w:szCs w:val="22"/>
          <w:u w:val="single"/>
          <w:lang w:val="nb-NO"/>
        </w:rPr>
      </w:pPr>
      <w:r>
        <w:rPr>
          <w:szCs w:val="22"/>
          <w:u w:val="single"/>
          <w:lang w:val="nb-NO"/>
        </w:rPr>
        <w:t>Overvåkning</w:t>
      </w:r>
    </w:p>
    <w:p w:rsidR="003978A2" w:rsidRDefault="003978A2" w:rsidP="00624DE1">
      <w:pPr>
        <w:keepNext/>
        <w:widowControl w:val="0"/>
        <w:tabs>
          <w:tab w:val="clear" w:pos="567"/>
        </w:tabs>
        <w:spacing w:line="240" w:lineRule="auto"/>
        <w:rPr>
          <w:szCs w:val="22"/>
          <w:lang w:val="nb-NO"/>
        </w:rPr>
      </w:pPr>
      <w:r>
        <w:rPr>
          <w:szCs w:val="22"/>
          <w:lang w:val="nb-NO"/>
        </w:rPr>
        <w:t xml:space="preserve">Skilarence kan forårsake problemer med blod, lever eller nyrer. Du må ta blod- og urinprøver før behandling og deretter regelmessig i løpet av behandlingen for sikre at du ikke får disse komplikasjonene og kan fortsette å ta dette legemidlet. Avhengig av resultatene av disse blod- og urinprøvene kan legen redusere dosen av Skilarence eller </w:t>
      </w:r>
      <w:r w:rsidR="00EA38CC">
        <w:rPr>
          <w:szCs w:val="22"/>
          <w:lang w:val="nb-NO"/>
        </w:rPr>
        <w:t>avbryte</w:t>
      </w:r>
      <w:r>
        <w:rPr>
          <w:szCs w:val="22"/>
          <w:lang w:val="nb-NO"/>
        </w:rPr>
        <w:t xml:space="preserve"> behandlingen.</w:t>
      </w:r>
    </w:p>
    <w:p w:rsidR="003978A2" w:rsidRDefault="003978A2" w:rsidP="00624DE1">
      <w:pPr>
        <w:widowControl w:val="0"/>
        <w:tabs>
          <w:tab w:val="clear" w:pos="567"/>
        </w:tabs>
        <w:autoSpaceDE w:val="0"/>
        <w:autoSpaceDN w:val="0"/>
        <w:adjustRightInd w:val="0"/>
        <w:spacing w:line="240" w:lineRule="auto"/>
        <w:rPr>
          <w:szCs w:val="22"/>
          <w:lang w:val="nb-NO"/>
        </w:rPr>
      </w:pPr>
    </w:p>
    <w:p w:rsidR="003978A2" w:rsidRDefault="003978A2" w:rsidP="00624DE1">
      <w:pPr>
        <w:keepNext/>
        <w:widowControl w:val="0"/>
        <w:tabs>
          <w:tab w:val="clear" w:pos="567"/>
        </w:tabs>
        <w:spacing w:line="240" w:lineRule="auto"/>
        <w:rPr>
          <w:szCs w:val="22"/>
          <w:u w:val="single"/>
          <w:lang w:val="nb-NO"/>
        </w:rPr>
      </w:pPr>
      <w:r>
        <w:rPr>
          <w:szCs w:val="22"/>
          <w:u w:val="single"/>
          <w:lang w:val="nb-NO"/>
        </w:rPr>
        <w:t>Infeksjoner</w:t>
      </w:r>
    </w:p>
    <w:p w:rsidR="003978A2" w:rsidRDefault="003978A2" w:rsidP="00624DE1">
      <w:pPr>
        <w:keepNext/>
        <w:widowControl w:val="0"/>
        <w:tabs>
          <w:tab w:val="clear" w:pos="567"/>
        </w:tabs>
        <w:spacing w:line="240" w:lineRule="auto"/>
        <w:rPr>
          <w:lang w:val="nb-NO"/>
        </w:rPr>
      </w:pPr>
      <w:r>
        <w:rPr>
          <w:szCs w:val="22"/>
          <w:lang w:val="nb-NO"/>
        </w:rPr>
        <w:t xml:space="preserve">Hvite blodceller hjelper kroppen til å bekjempe infeksjoner. Skilarence kan redusere antallet hvite blodlegemer. </w:t>
      </w:r>
      <w:r w:rsidR="00EA38CC">
        <w:rPr>
          <w:szCs w:val="22"/>
          <w:lang w:val="nb-NO"/>
        </w:rPr>
        <w:t>Rådfør deg</w:t>
      </w:r>
      <w:r>
        <w:rPr>
          <w:szCs w:val="22"/>
          <w:lang w:val="nb-NO"/>
        </w:rPr>
        <w:t xml:space="preserve"> med legen hvis du tror at du kan ha en infeksjon. Symptomer inkluderer feber, smerter, musk</w:t>
      </w:r>
      <w:r w:rsidR="00EA38CC">
        <w:rPr>
          <w:szCs w:val="22"/>
          <w:lang w:val="nb-NO"/>
        </w:rPr>
        <w:t>e</w:t>
      </w:r>
      <w:r>
        <w:rPr>
          <w:szCs w:val="22"/>
          <w:lang w:val="nb-NO"/>
        </w:rPr>
        <w:t>l</w:t>
      </w:r>
      <w:r w:rsidR="00EA38CC">
        <w:rPr>
          <w:szCs w:val="22"/>
          <w:lang w:val="nb-NO"/>
        </w:rPr>
        <w:t>verk</w:t>
      </w:r>
      <w:r>
        <w:rPr>
          <w:szCs w:val="22"/>
          <w:lang w:val="nb-NO"/>
        </w:rPr>
        <w:t xml:space="preserve">, hodepine, </w:t>
      </w:r>
      <w:r w:rsidR="00EA38CC">
        <w:rPr>
          <w:szCs w:val="22"/>
          <w:lang w:val="nb-NO"/>
        </w:rPr>
        <w:t xml:space="preserve">tap </w:t>
      </w:r>
      <w:r>
        <w:rPr>
          <w:szCs w:val="22"/>
          <w:lang w:val="nb-NO"/>
        </w:rPr>
        <w:t xml:space="preserve">appetitt og en generell svakhetsfølelse. Hvis du har en alvorlig infeksjon, enten før du begynner behandlingen med Skilarence eller under behandlingen, kan legen anbefale at du ikke tar Skilarence </w:t>
      </w:r>
      <w:r w:rsidR="00EA38CC">
        <w:rPr>
          <w:szCs w:val="22"/>
          <w:lang w:val="nb-NO"/>
        </w:rPr>
        <w:t>før</w:t>
      </w:r>
      <w:r>
        <w:rPr>
          <w:szCs w:val="22"/>
          <w:lang w:val="nb-NO"/>
        </w:rPr>
        <w:t xml:space="preserve"> infeksjonen </w:t>
      </w:r>
      <w:r w:rsidR="00EA38CC">
        <w:rPr>
          <w:szCs w:val="22"/>
          <w:lang w:val="nb-NO"/>
        </w:rPr>
        <w:t>har opphørt</w:t>
      </w:r>
      <w:r>
        <w:rPr>
          <w:szCs w:val="22"/>
          <w:lang w:val="nb-NO"/>
        </w:rPr>
        <w:t>.</w:t>
      </w:r>
    </w:p>
    <w:p w:rsidR="003978A2" w:rsidRDefault="003978A2" w:rsidP="00624DE1">
      <w:pPr>
        <w:widowControl w:val="0"/>
        <w:tabs>
          <w:tab w:val="clear" w:pos="567"/>
        </w:tabs>
        <w:autoSpaceDE w:val="0"/>
        <w:autoSpaceDN w:val="0"/>
        <w:adjustRightInd w:val="0"/>
        <w:spacing w:line="240" w:lineRule="auto"/>
        <w:rPr>
          <w:szCs w:val="22"/>
          <w:lang w:val="nb-NO"/>
        </w:rPr>
      </w:pPr>
    </w:p>
    <w:p w:rsidR="003978A2" w:rsidRDefault="003978A2" w:rsidP="00624DE1">
      <w:pPr>
        <w:keepNext/>
        <w:widowControl w:val="0"/>
        <w:tabs>
          <w:tab w:val="clear" w:pos="567"/>
        </w:tabs>
        <w:spacing w:line="240" w:lineRule="auto"/>
        <w:rPr>
          <w:szCs w:val="22"/>
          <w:u w:val="single"/>
          <w:lang w:val="nb-NO"/>
        </w:rPr>
      </w:pPr>
      <w:r>
        <w:rPr>
          <w:szCs w:val="22"/>
          <w:u w:val="single"/>
          <w:lang w:val="nb-NO"/>
        </w:rPr>
        <w:t>Gastrointestinale sykdommer</w:t>
      </w:r>
    </w:p>
    <w:p w:rsidR="003978A2" w:rsidRDefault="00EA38CC" w:rsidP="00624DE1">
      <w:pPr>
        <w:keepNext/>
        <w:widowControl w:val="0"/>
        <w:tabs>
          <w:tab w:val="clear" w:pos="567"/>
        </w:tabs>
        <w:spacing w:line="240" w:lineRule="auto"/>
        <w:rPr>
          <w:szCs w:val="22"/>
          <w:u w:val="single"/>
          <w:lang w:val="nb-NO"/>
        </w:rPr>
      </w:pPr>
      <w:r>
        <w:rPr>
          <w:szCs w:val="22"/>
          <w:lang w:val="nb-NO"/>
        </w:rPr>
        <w:t>Rådfør deg med</w:t>
      </w:r>
      <w:r w:rsidR="003978A2">
        <w:rPr>
          <w:szCs w:val="22"/>
          <w:lang w:val="nb-NO"/>
        </w:rPr>
        <w:t xml:space="preserve"> legen din hvis du har eller har hatt problemer med magen eller tarmene. Legen vil gi deg råd om hvilke forsiktighetsregler du må ta under behandling med Skilarence.</w:t>
      </w:r>
    </w:p>
    <w:p w:rsidR="003978A2" w:rsidRDefault="003978A2" w:rsidP="00624DE1">
      <w:pPr>
        <w:widowControl w:val="0"/>
        <w:tabs>
          <w:tab w:val="clear" w:pos="567"/>
        </w:tabs>
        <w:autoSpaceDE w:val="0"/>
        <w:autoSpaceDN w:val="0"/>
        <w:adjustRightInd w:val="0"/>
        <w:spacing w:line="240" w:lineRule="auto"/>
        <w:rPr>
          <w:b/>
          <w:bCs/>
          <w:szCs w:val="22"/>
          <w:lang w:val="nb-NO"/>
        </w:rPr>
      </w:pPr>
    </w:p>
    <w:p w:rsidR="003978A2" w:rsidRDefault="003978A2" w:rsidP="00624DE1">
      <w:pPr>
        <w:keepNext/>
        <w:widowControl w:val="0"/>
        <w:tabs>
          <w:tab w:val="clear" w:pos="567"/>
        </w:tabs>
        <w:spacing w:line="240" w:lineRule="auto"/>
        <w:rPr>
          <w:b/>
          <w:bCs/>
          <w:szCs w:val="22"/>
          <w:lang w:val="nb-NO"/>
        </w:rPr>
      </w:pPr>
      <w:r>
        <w:rPr>
          <w:b/>
          <w:bCs/>
          <w:szCs w:val="22"/>
          <w:lang w:val="nb-NO"/>
        </w:rPr>
        <w:t>Barn og ungdom</w:t>
      </w:r>
    </w:p>
    <w:p w:rsidR="003978A2" w:rsidRDefault="003978A2" w:rsidP="00624DE1">
      <w:pPr>
        <w:keepNext/>
        <w:widowControl w:val="0"/>
        <w:tabs>
          <w:tab w:val="clear" w:pos="567"/>
        </w:tabs>
        <w:autoSpaceDE w:val="0"/>
        <w:autoSpaceDN w:val="0"/>
        <w:adjustRightInd w:val="0"/>
        <w:spacing w:line="240" w:lineRule="auto"/>
        <w:rPr>
          <w:szCs w:val="22"/>
          <w:lang w:val="nb-NO" w:eastAsia="en-GB"/>
        </w:rPr>
      </w:pPr>
      <w:r>
        <w:rPr>
          <w:szCs w:val="22"/>
          <w:lang w:val="nb-NO" w:eastAsia="en-GB"/>
        </w:rPr>
        <w:t>Barn og ungdom under 18 år bør ikke ta dette legemidlet, da det ikke har blitt studert i denne aldersgruppen.</w:t>
      </w:r>
    </w:p>
    <w:p w:rsidR="003978A2" w:rsidRDefault="003978A2" w:rsidP="00624DE1">
      <w:pPr>
        <w:widowControl w:val="0"/>
        <w:tabs>
          <w:tab w:val="clear" w:pos="567"/>
        </w:tabs>
        <w:spacing w:line="240" w:lineRule="auto"/>
        <w:rPr>
          <w:b/>
          <w:bCs/>
          <w:szCs w:val="22"/>
          <w:lang w:val="nb-NO"/>
        </w:rPr>
      </w:pPr>
    </w:p>
    <w:p w:rsidR="003978A2" w:rsidRDefault="003978A2" w:rsidP="00624DE1">
      <w:pPr>
        <w:keepNext/>
        <w:widowControl w:val="0"/>
        <w:tabs>
          <w:tab w:val="clear" w:pos="567"/>
        </w:tabs>
        <w:spacing w:line="240" w:lineRule="auto"/>
        <w:rPr>
          <w:b/>
          <w:szCs w:val="22"/>
          <w:lang w:val="nb-NO"/>
        </w:rPr>
      </w:pPr>
      <w:r>
        <w:rPr>
          <w:b/>
          <w:bCs/>
          <w:szCs w:val="22"/>
          <w:lang w:val="nb-NO"/>
        </w:rPr>
        <w:t>Andre legemidler og Skilarence</w:t>
      </w:r>
    </w:p>
    <w:p w:rsidR="003978A2" w:rsidRDefault="003978A2" w:rsidP="00624DE1">
      <w:pPr>
        <w:keepNext/>
        <w:widowControl w:val="0"/>
        <w:tabs>
          <w:tab w:val="clear" w:pos="567"/>
        </w:tabs>
        <w:spacing w:line="240" w:lineRule="auto"/>
        <w:ind w:right="-2"/>
        <w:rPr>
          <w:szCs w:val="22"/>
          <w:lang w:val="nb-NO"/>
        </w:rPr>
      </w:pPr>
      <w:r>
        <w:rPr>
          <w:szCs w:val="22"/>
          <w:lang w:val="nb-NO"/>
        </w:rPr>
        <w:t>Rådfør deg med lege eller apotek dersom du bruker, nylig har brukt eller planlegger å bruke andre legemidler.</w:t>
      </w:r>
    </w:p>
    <w:p w:rsidR="003978A2" w:rsidRDefault="003978A2" w:rsidP="00624DE1">
      <w:pPr>
        <w:widowControl w:val="0"/>
        <w:tabs>
          <w:tab w:val="clear" w:pos="567"/>
        </w:tabs>
        <w:spacing w:line="240" w:lineRule="auto"/>
        <w:ind w:right="-2"/>
        <w:rPr>
          <w:szCs w:val="22"/>
          <w:lang w:val="nb-NO"/>
        </w:rPr>
      </w:pPr>
    </w:p>
    <w:p w:rsidR="003978A2" w:rsidRDefault="00EA38CC" w:rsidP="00624DE1">
      <w:pPr>
        <w:keepNext/>
        <w:widowControl w:val="0"/>
        <w:tabs>
          <w:tab w:val="clear" w:pos="567"/>
        </w:tabs>
        <w:spacing w:line="240" w:lineRule="auto"/>
        <w:ind w:right="-2"/>
        <w:rPr>
          <w:szCs w:val="22"/>
          <w:lang w:val="nb-NO"/>
        </w:rPr>
      </w:pPr>
      <w:r>
        <w:rPr>
          <w:szCs w:val="22"/>
          <w:lang w:val="nb-NO" w:bidi="nb-NO"/>
        </w:rPr>
        <w:t>R</w:t>
      </w:r>
      <w:r w:rsidR="00F01A26">
        <w:rPr>
          <w:szCs w:val="22"/>
          <w:lang w:val="nb-NO" w:bidi="nb-NO"/>
        </w:rPr>
        <w:t xml:space="preserve">ådfør deg </w:t>
      </w:r>
      <w:r>
        <w:rPr>
          <w:szCs w:val="22"/>
          <w:lang w:val="nb-NO" w:bidi="nb-NO"/>
        </w:rPr>
        <w:t xml:space="preserve">særlig </w:t>
      </w:r>
      <w:r w:rsidR="00F01A26">
        <w:rPr>
          <w:szCs w:val="22"/>
          <w:lang w:val="nb-NO" w:bidi="nb-NO"/>
        </w:rPr>
        <w:t>med</w:t>
      </w:r>
      <w:r w:rsidR="003978A2">
        <w:rPr>
          <w:szCs w:val="22"/>
          <w:lang w:val="nb-NO"/>
        </w:rPr>
        <w:t xml:space="preserve"> legen din dersom du bruker følgende:</w:t>
      </w:r>
    </w:p>
    <w:p w:rsidR="003978A2" w:rsidRDefault="003978A2" w:rsidP="00624DE1">
      <w:pPr>
        <w:keepNext/>
        <w:widowControl w:val="0"/>
        <w:tabs>
          <w:tab w:val="clear" w:pos="567"/>
        </w:tabs>
        <w:spacing w:line="240" w:lineRule="auto"/>
        <w:ind w:right="-2"/>
        <w:rPr>
          <w:szCs w:val="22"/>
          <w:lang w:val="nb-NO"/>
        </w:rPr>
      </w:pPr>
    </w:p>
    <w:p w:rsidR="003978A2" w:rsidRDefault="003978A2" w:rsidP="00624DE1">
      <w:pPr>
        <w:keepNext/>
        <w:widowControl w:val="0"/>
        <w:numPr>
          <w:ilvl w:val="0"/>
          <w:numId w:val="2"/>
        </w:numPr>
        <w:tabs>
          <w:tab w:val="clear" w:pos="567"/>
        </w:tabs>
        <w:spacing w:line="240" w:lineRule="auto"/>
        <w:ind w:left="567" w:hanging="567"/>
        <w:rPr>
          <w:szCs w:val="22"/>
          <w:lang w:val="nb-NO"/>
        </w:rPr>
      </w:pPr>
      <w:r>
        <w:rPr>
          <w:b/>
          <w:bCs/>
          <w:szCs w:val="22"/>
          <w:lang w:val="nb-NO"/>
        </w:rPr>
        <w:t>Dimetylfumarat eller andre fumarater.</w:t>
      </w:r>
      <w:r>
        <w:rPr>
          <w:szCs w:val="22"/>
          <w:lang w:val="nb-NO"/>
        </w:rPr>
        <w:t xml:space="preserve"> Dimetylfumarat, </w:t>
      </w:r>
      <w:r w:rsidR="00EA38CC">
        <w:rPr>
          <w:szCs w:val="22"/>
          <w:lang w:val="nb-NO"/>
        </w:rPr>
        <w:t>virkestoffet</w:t>
      </w:r>
      <w:r>
        <w:rPr>
          <w:szCs w:val="22"/>
          <w:lang w:val="nb-NO"/>
        </w:rPr>
        <w:t xml:space="preserve"> i Skilarence, brukes også i andre legemidler slik som tabletter, salver og badeprodukter. Du må unngå å bruke andre produkter som inneholder fumarater for å forhindre at du tar for mye.</w:t>
      </w:r>
    </w:p>
    <w:p w:rsidR="003978A2" w:rsidRDefault="003978A2" w:rsidP="00624DE1">
      <w:pPr>
        <w:widowControl w:val="0"/>
        <w:numPr>
          <w:ilvl w:val="0"/>
          <w:numId w:val="2"/>
        </w:numPr>
        <w:tabs>
          <w:tab w:val="clear" w:pos="567"/>
        </w:tabs>
        <w:spacing w:line="240" w:lineRule="auto"/>
        <w:ind w:left="567" w:hanging="567"/>
        <w:rPr>
          <w:szCs w:val="22"/>
          <w:lang w:val="nb-NO"/>
        </w:rPr>
      </w:pPr>
      <w:r>
        <w:rPr>
          <w:b/>
          <w:bCs/>
          <w:szCs w:val="22"/>
          <w:lang w:val="nb-NO"/>
        </w:rPr>
        <w:t xml:space="preserve">Andre legemidler som brukes til behandling av psoriasis, </w:t>
      </w:r>
      <w:r>
        <w:rPr>
          <w:lang w:val="nb-NO"/>
        </w:rPr>
        <w:t>som metotreksat, retinoider, psoralener</w:t>
      </w:r>
      <w:r>
        <w:rPr>
          <w:bCs/>
          <w:szCs w:val="22"/>
          <w:lang w:val="nb-NO"/>
        </w:rPr>
        <w:t>,</w:t>
      </w:r>
      <w:r>
        <w:rPr>
          <w:lang w:val="nb-NO"/>
        </w:rPr>
        <w:t xml:space="preserve"> ciklosporin</w:t>
      </w:r>
      <w:r>
        <w:rPr>
          <w:bCs/>
          <w:szCs w:val="22"/>
          <w:lang w:val="nb-NO"/>
        </w:rPr>
        <w:t xml:space="preserve"> eller andre immunsuppressiva eller cytostatika</w:t>
      </w:r>
      <w:r w:rsidR="00EA38CC">
        <w:rPr>
          <w:bCs/>
          <w:szCs w:val="22"/>
          <w:lang w:val="nb-NO"/>
        </w:rPr>
        <w:t xml:space="preserve"> </w:t>
      </w:r>
      <w:r>
        <w:rPr>
          <w:bCs/>
          <w:szCs w:val="22"/>
          <w:lang w:val="nb-NO"/>
        </w:rPr>
        <w:t xml:space="preserve">(legemidler som påvirker immunsystemet). </w:t>
      </w:r>
      <w:r w:rsidR="00EA38CC">
        <w:rPr>
          <w:bCs/>
          <w:szCs w:val="22"/>
          <w:lang w:val="nb-NO"/>
        </w:rPr>
        <w:t>Bruk av</w:t>
      </w:r>
      <w:r>
        <w:rPr>
          <w:szCs w:val="22"/>
          <w:lang w:val="nb-NO"/>
        </w:rPr>
        <w:t xml:space="preserve"> </w:t>
      </w:r>
      <w:r w:rsidR="007A39C3">
        <w:rPr>
          <w:bCs/>
          <w:szCs w:val="22"/>
          <w:lang w:val="nb-NO"/>
        </w:rPr>
        <w:t>Bruk av</w:t>
      </w:r>
      <w:r w:rsidR="007A39C3">
        <w:rPr>
          <w:szCs w:val="22"/>
          <w:lang w:val="nb-NO"/>
        </w:rPr>
        <w:t xml:space="preserve"> disse legemidlene </w:t>
      </w:r>
      <w:r>
        <w:rPr>
          <w:szCs w:val="22"/>
          <w:lang w:val="nb-NO"/>
        </w:rPr>
        <w:t>sammen med Skilarence kan øke risikoen for bivirkninger på ditt immunsystem.</w:t>
      </w:r>
    </w:p>
    <w:p w:rsidR="003978A2" w:rsidRDefault="003978A2" w:rsidP="00624DE1">
      <w:pPr>
        <w:widowControl w:val="0"/>
        <w:numPr>
          <w:ilvl w:val="0"/>
          <w:numId w:val="2"/>
        </w:numPr>
        <w:tabs>
          <w:tab w:val="clear" w:pos="567"/>
        </w:tabs>
        <w:spacing w:line="240" w:lineRule="auto"/>
        <w:ind w:left="567" w:hanging="567"/>
        <w:rPr>
          <w:szCs w:val="22"/>
          <w:lang w:val="nb-NO"/>
        </w:rPr>
      </w:pPr>
      <w:r>
        <w:rPr>
          <w:b/>
          <w:bCs/>
          <w:szCs w:val="22"/>
          <w:lang w:val="nb-NO"/>
        </w:rPr>
        <w:t>Andre legemidler som kan påvirke nyrefunksjonen,</w:t>
      </w:r>
      <w:r>
        <w:rPr>
          <w:bCs/>
          <w:szCs w:val="22"/>
          <w:lang w:val="nb-NO"/>
        </w:rPr>
        <w:t xml:space="preserve"> slik som metotreksat eller ciklosporin (brukes til å behandle psoriasis), aminoglykosider (brukes til å behandle infeksjoner), diuretika (som øker urin</w:t>
      </w:r>
      <w:r w:rsidR="00EA38CC">
        <w:rPr>
          <w:bCs/>
          <w:szCs w:val="22"/>
          <w:lang w:val="nb-NO"/>
        </w:rPr>
        <w:t>mengden</w:t>
      </w:r>
      <w:r>
        <w:rPr>
          <w:bCs/>
          <w:szCs w:val="22"/>
          <w:lang w:val="nb-NO"/>
        </w:rPr>
        <w:t xml:space="preserve">), ikke-steroide antiinflammatoriske legemidler (brukes til å behandle smerte) eller litium (brukes </w:t>
      </w:r>
      <w:r w:rsidR="00EA38CC">
        <w:rPr>
          <w:bCs/>
          <w:szCs w:val="22"/>
          <w:lang w:val="nb-NO"/>
        </w:rPr>
        <w:t>mot</w:t>
      </w:r>
      <w:r>
        <w:rPr>
          <w:bCs/>
          <w:szCs w:val="22"/>
          <w:lang w:val="nb-NO"/>
        </w:rPr>
        <w:t xml:space="preserve"> bipolar sykdom og depresjon). Disse legemidlene kan når de tas sammen med Skilarence øke risikoen for bivirkninger på nyrene.</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r>
        <w:rPr>
          <w:szCs w:val="22"/>
          <w:lang w:val="nb-NO"/>
        </w:rPr>
        <w:t xml:space="preserve">Andre legemidler virker kanskje ikke så bra som de bør hvis du får alvorlig eller langvarig diaré med Skilarence. Rådfør deg med legen dersom du har </w:t>
      </w:r>
      <w:r w:rsidR="0074219C">
        <w:rPr>
          <w:szCs w:val="22"/>
          <w:lang w:val="nb-NO"/>
        </w:rPr>
        <w:t>kraftig</w:t>
      </w:r>
      <w:r>
        <w:rPr>
          <w:szCs w:val="22"/>
          <w:lang w:val="nb-NO"/>
        </w:rPr>
        <w:t xml:space="preserve"> diaré, og er bekymret for at andre legemidler du tar kanskje ikke virker. Spesielt hvis du tar et prevensjonsmiddel (p-piller) kan virkningen redusere</w:t>
      </w:r>
      <w:r w:rsidR="0074219C">
        <w:rPr>
          <w:szCs w:val="22"/>
          <w:lang w:val="nb-NO"/>
        </w:rPr>
        <w:t>s</w:t>
      </w:r>
      <w:r>
        <w:rPr>
          <w:szCs w:val="22"/>
          <w:lang w:val="nb-NO"/>
        </w:rPr>
        <w:t>, og du må kanskje bruke andre barrieremetoder for å forhindre graviditet. Se anvisningene i pakningsvedlegget til prevensjonsmidlet du tar.</w:t>
      </w:r>
    </w:p>
    <w:p w:rsidR="003978A2" w:rsidRDefault="003978A2" w:rsidP="00624DE1">
      <w:pPr>
        <w:widowControl w:val="0"/>
        <w:tabs>
          <w:tab w:val="clear" w:pos="567"/>
        </w:tabs>
        <w:spacing w:line="240" w:lineRule="auto"/>
        <w:rPr>
          <w:szCs w:val="22"/>
          <w:lang w:val="nb-NO"/>
        </w:rPr>
      </w:pPr>
    </w:p>
    <w:p w:rsidR="003978A2" w:rsidRDefault="0074219C" w:rsidP="00624DE1">
      <w:pPr>
        <w:widowControl w:val="0"/>
        <w:tabs>
          <w:tab w:val="clear" w:pos="567"/>
        </w:tabs>
        <w:spacing w:line="240" w:lineRule="auto"/>
        <w:rPr>
          <w:szCs w:val="22"/>
          <w:lang w:val="nb-NO"/>
        </w:rPr>
      </w:pPr>
      <w:r>
        <w:rPr>
          <w:szCs w:val="22"/>
          <w:lang w:val="nb-NO"/>
        </w:rPr>
        <w:t>Rådfør deg med legen h</w:t>
      </w:r>
      <w:r w:rsidR="003978A2">
        <w:rPr>
          <w:szCs w:val="22"/>
          <w:lang w:val="nb-NO"/>
        </w:rPr>
        <w:t>vis du trenger en vaksinasjon. Visse typer vaksiner (levende vaksiner) kan forårsake infeksjon hvis de bruke</w:t>
      </w:r>
      <w:r>
        <w:rPr>
          <w:szCs w:val="22"/>
          <w:lang w:val="nb-NO"/>
        </w:rPr>
        <w:t>s</w:t>
      </w:r>
      <w:r w:rsidR="003978A2">
        <w:rPr>
          <w:szCs w:val="22"/>
          <w:lang w:val="nb-NO"/>
        </w:rPr>
        <w:t xml:space="preserve"> </w:t>
      </w:r>
      <w:r>
        <w:rPr>
          <w:szCs w:val="22"/>
          <w:lang w:val="nb-NO"/>
        </w:rPr>
        <w:t>under</w:t>
      </w:r>
      <w:r w:rsidR="003978A2">
        <w:rPr>
          <w:szCs w:val="22"/>
          <w:lang w:val="nb-NO"/>
        </w:rPr>
        <w:t xml:space="preserve"> behandling med Skilarence. Legen kan gi deg råd om hva som er best.</w:t>
      </w:r>
    </w:p>
    <w:p w:rsidR="003978A2" w:rsidRDefault="003978A2" w:rsidP="00624DE1">
      <w:pPr>
        <w:widowControl w:val="0"/>
        <w:tabs>
          <w:tab w:val="clear" w:pos="567"/>
        </w:tabs>
        <w:spacing w:line="240" w:lineRule="auto"/>
        <w:rPr>
          <w:szCs w:val="22"/>
          <w:lang w:val="nb-NO"/>
        </w:rPr>
      </w:pPr>
    </w:p>
    <w:p w:rsidR="003978A2" w:rsidRDefault="0074219C" w:rsidP="00624DE1">
      <w:pPr>
        <w:keepNext/>
        <w:keepLines/>
        <w:widowControl w:val="0"/>
        <w:tabs>
          <w:tab w:val="clear" w:pos="567"/>
        </w:tabs>
        <w:spacing w:line="240" w:lineRule="auto"/>
        <w:rPr>
          <w:b/>
          <w:szCs w:val="22"/>
          <w:lang w:val="nb-NO"/>
        </w:rPr>
      </w:pPr>
      <w:r>
        <w:rPr>
          <w:b/>
          <w:szCs w:val="22"/>
          <w:lang w:val="nb-NO"/>
        </w:rPr>
        <w:t xml:space="preserve">Inntak av </w:t>
      </w:r>
      <w:r w:rsidR="003978A2">
        <w:rPr>
          <w:b/>
          <w:szCs w:val="22"/>
          <w:lang w:val="nb-NO"/>
        </w:rPr>
        <w:t xml:space="preserve">Skilarence </w:t>
      </w:r>
      <w:r>
        <w:rPr>
          <w:b/>
          <w:szCs w:val="22"/>
          <w:lang w:val="nb-NO"/>
        </w:rPr>
        <w:t xml:space="preserve">sammen </w:t>
      </w:r>
      <w:r w:rsidR="003978A2">
        <w:rPr>
          <w:b/>
          <w:lang w:val="nb-NO"/>
        </w:rPr>
        <w:t xml:space="preserve">med </w:t>
      </w:r>
      <w:r w:rsidR="003978A2">
        <w:rPr>
          <w:b/>
          <w:szCs w:val="22"/>
          <w:lang w:val="nb-NO"/>
        </w:rPr>
        <w:t>alkohol</w:t>
      </w:r>
    </w:p>
    <w:p w:rsidR="003978A2" w:rsidRDefault="003978A2" w:rsidP="00624DE1">
      <w:pPr>
        <w:keepLines/>
        <w:widowControl w:val="0"/>
        <w:tabs>
          <w:tab w:val="clear" w:pos="567"/>
        </w:tabs>
        <w:spacing w:line="240" w:lineRule="auto"/>
        <w:rPr>
          <w:szCs w:val="22"/>
          <w:lang w:val="nb-NO"/>
        </w:rPr>
      </w:pPr>
      <w:r>
        <w:rPr>
          <w:szCs w:val="22"/>
          <w:lang w:val="nb-NO"/>
        </w:rPr>
        <w:t>Unngå sterke alkoholholdige drikkevarer (mer enn 50 ml brennevin som inneholder mer enn 30 </w:t>
      </w:r>
      <w:r w:rsidR="0074219C">
        <w:rPr>
          <w:szCs w:val="22"/>
          <w:lang w:val="nb-NO"/>
        </w:rPr>
        <w:t xml:space="preserve">vol. </w:t>
      </w:r>
      <w:r>
        <w:rPr>
          <w:szCs w:val="22"/>
          <w:lang w:val="nb-NO"/>
        </w:rPr>
        <w:t xml:space="preserve">% alkohol) under behandling med Skilarence, da alkohol kan </w:t>
      </w:r>
      <w:r w:rsidR="0074219C">
        <w:rPr>
          <w:szCs w:val="22"/>
          <w:lang w:val="nb-NO"/>
        </w:rPr>
        <w:t>påvirke</w:t>
      </w:r>
      <w:r>
        <w:rPr>
          <w:szCs w:val="22"/>
          <w:lang w:val="nb-NO"/>
        </w:rPr>
        <w:t xml:space="preserve"> dette legemidlet. Dette kan forårsake mage- og tarmproblemer.</w:t>
      </w: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ind w:right="-2"/>
        <w:rPr>
          <w:b/>
          <w:szCs w:val="22"/>
          <w:lang w:val="nb-NO"/>
        </w:rPr>
      </w:pPr>
      <w:r>
        <w:rPr>
          <w:b/>
          <w:bCs/>
          <w:szCs w:val="22"/>
          <w:lang w:val="nb-NO"/>
        </w:rPr>
        <w:t>Graviditet og amming</w:t>
      </w:r>
    </w:p>
    <w:p w:rsidR="003978A2" w:rsidRDefault="0074219C" w:rsidP="00624DE1">
      <w:pPr>
        <w:keepNext/>
        <w:widowControl w:val="0"/>
        <w:tabs>
          <w:tab w:val="clear" w:pos="567"/>
        </w:tabs>
        <w:spacing w:line="240" w:lineRule="auto"/>
        <w:rPr>
          <w:szCs w:val="22"/>
          <w:lang w:val="nb-NO"/>
        </w:rPr>
      </w:pPr>
      <w:r>
        <w:rPr>
          <w:szCs w:val="22"/>
          <w:lang w:val="nb-NO" w:bidi="nb-NO"/>
        </w:rPr>
        <w:t>Bruk i</w:t>
      </w:r>
      <w:r w:rsidR="003978A2">
        <w:rPr>
          <w:szCs w:val="22"/>
          <w:lang w:val="nb-NO"/>
        </w:rPr>
        <w:t>kke Skilarence dersom du er gravid eller prøver å bli gravid, da Skilarence kan skade fosteret. Bruk effektive prevensjonsmetoder for å unngå å bli gravid under behandling med Skilarence (se også ”Andre legemidler og Skilarence” ovenfor).</w:t>
      </w:r>
    </w:p>
    <w:p w:rsidR="003978A2" w:rsidRDefault="003978A2" w:rsidP="00624DE1">
      <w:pPr>
        <w:widowControl w:val="0"/>
        <w:tabs>
          <w:tab w:val="clear" w:pos="567"/>
        </w:tabs>
        <w:spacing w:line="240" w:lineRule="auto"/>
        <w:rPr>
          <w:szCs w:val="22"/>
          <w:lang w:val="nb-NO"/>
        </w:rPr>
      </w:pPr>
      <w:r>
        <w:rPr>
          <w:szCs w:val="22"/>
          <w:lang w:val="nb-NO"/>
        </w:rPr>
        <w:t>Unngå amming under behandling med Skilarence.</w:t>
      </w: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r>
        <w:rPr>
          <w:b/>
          <w:bCs/>
          <w:szCs w:val="22"/>
          <w:lang w:val="nb-NO"/>
        </w:rPr>
        <w:t>Kjøring og bruk av maskiner</w:t>
      </w:r>
    </w:p>
    <w:p w:rsidR="003978A2" w:rsidRDefault="003978A2" w:rsidP="00624DE1">
      <w:pPr>
        <w:keepNext/>
        <w:widowControl w:val="0"/>
        <w:tabs>
          <w:tab w:val="clear" w:pos="567"/>
        </w:tabs>
        <w:spacing w:line="240" w:lineRule="auto"/>
        <w:rPr>
          <w:szCs w:val="22"/>
          <w:lang w:val="nb-NO"/>
        </w:rPr>
      </w:pPr>
      <w:r>
        <w:rPr>
          <w:szCs w:val="22"/>
          <w:lang w:val="nb-NO" w:eastAsia="zh-CN"/>
        </w:rPr>
        <w:t xml:space="preserve">Skilarence </w:t>
      </w:r>
      <w:r w:rsidR="0074219C">
        <w:rPr>
          <w:szCs w:val="22"/>
          <w:lang w:val="nb-NO" w:eastAsia="zh-CN"/>
        </w:rPr>
        <w:t xml:space="preserve">kan </w:t>
      </w:r>
      <w:r>
        <w:rPr>
          <w:szCs w:val="22"/>
          <w:lang w:val="nb-NO" w:eastAsia="zh-CN"/>
        </w:rPr>
        <w:t xml:space="preserve">ha </w:t>
      </w:r>
      <w:r w:rsidR="0074219C">
        <w:rPr>
          <w:szCs w:val="22"/>
          <w:lang w:val="nb-NO" w:eastAsia="zh-CN" w:bidi="nb-NO"/>
        </w:rPr>
        <w:t>en liten</w:t>
      </w:r>
      <w:r>
        <w:rPr>
          <w:szCs w:val="22"/>
          <w:lang w:val="nb-NO" w:eastAsia="zh-CN"/>
        </w:rPr>
        <w:t xml:space="preserve"> påvirkning på evnen til å kjøre bil og bruke maskiner. Det kan hende at du føler deg svimmel eller trett etter å ha tatt Skilarence. Hvis du påvirke</w:t>
      </w:r>
      <w:r w:rsidR="0074219C">
        <w:rPr>
          <w:szCs w:val="22"/>
          <w:lang w:val="nb-NO" w:eastAsia="zh-CN"/>
        </w:rPr>
        <w:t>s</w:t>
      </w:r>
      <w:r>
        <w:rPr>
          <w:szCs w:val="22"/>
          <w:lang w:val="nb-NO" w:eastAsia="zh-CN"/>
        </w:rPr>
        <w:t>, vær forsiktig når du kjører eller bruker maskiner.</w:t>
      </w:r>
    </w:p>
    <w:p w:rsidR="003978A2" w:rsidRDefault="003978A2" w:rsidP="00624DE1">
      <w:pPr>
        <w:widowControl w:val="0"/>
        <w:tabs>
          <w:tab w:val="clear" w:pos="567"/>
        </w:tabs>
        <w:spacing w:line="240" w:lineRule="auto"/>
        <w:ind w:right="-2"/>
        <w:rPr>
          <w:szCs w:val="22"/>
          <w:lang w:val="nb-NO"/>
        </w:rPr>
      </w:pPr>
    </w:p>
    <w:p w:rsidR="003978A2" w:rsidRDefault="003978A2" w:rsidP="00624DE1">
      <w:pPr>
        <w:keepNext/>
        <w:widowControl w:val="0"/>
        <w:tabs>
          <w:tab w:val="clear" w:pos="567"/>
        </w:tabs>
        <w:spacing w:line="240" w:lineRule="auto"/>
        <w:ind w:right="-2"/>
        <w:rPr>
          <w:b/>
          <w:szCs w:val="22"/>
          <w:lang w:val="nb-NO"/>
        </w:rPr>
      </w:pPr>
      <w:r>
        <w:rPr>
          <w:b/>
          <w:bCs/>
          <w:szCs w:val="22"/>
          <w:lang w:val="nb-NO"/>
        </w:rPr>
        <w:t>Skilarence inneholder laktose</w:t>
      </w:r>
    </w:p>
    <w:p w:rsidR="003978A2" w:rsidRDefault="00694C3B" w:rsidP="00624DE1">
      <w:pPr>
        <w:keepNext/>
        <w:widowControl w:val="0"/>
        <w:tabs>
          <w:tab w:val="clear" w:pos="567"/>
        </w:tabs>
        <w:autoSpaceDE w:val="0"/>
        <w:autoSpaceDN w:val="0"/>
        <w:adjustRightInd w:val="0"/>
        <w:spacing w:line="240" w:lineRule="auto"/>
        <w:rPr>
          <w:szCs w:val="22"/>
          <w:lang w:val="nb-NO"/>
        </w:rPr>
      </w:pPr>
      <w:r>
        <w:rPr>
          <w:szCs w:val="22"/>
          <w:lang w:val="nb-NO"/>
        </w:rPr>
        <w:t xml:space="preserve">Dersom </w:t>
      </w:r>
      <w:r w:rsidR="003978A2">
        <w:rPr>
          <w:szCs w:val="22"/>
          <w:lang w:val="nb-NO"/>
        </w:rPr>
        <w:t>legen din har fortalt deg at du har intoleranse overfor</w:t>
      </w:r>
      <w:r>
        <w:rPr>
          <w:szCs w:val="22"/>
          <w:lang w:val="nb-NO"/>
        </w:rPr>
        <w:t xml:space="preserve"> noen</w:t>
      </w:r>
      <w:r w:rsidR="003978A2">
        <w:rPr>
          <w:szCs w:val="22"/>
          <w:lang w:val="nb-NO"/>
        </w:rPr>
        <w:t xml:space="preserve"> sukkertyper, </w:t>
      </w:r>
      <w:r w:rsidR="00D94478">
        <w:rPr>
          <w:szCs w:val="22"/>
          <w:lang w:val="nb-NO"/>
        </w:rPr>
        <w:t xml:space="preserve">bør du </w:t>
      </w:r>
      <w:r w:rsidR="00556989">
        <w:rPr>
          <w:szCs w:val="22"/>
          <w:lang w:val="nb-NO"/>
        </w:rPr>
        <w:t>kontakte</w:t>
      </w:r>
      <w:r w:rsidR="00D94478">
        <w:rPr>
          <w:szCs w:val="22"/>
          <w:lang w:val="nb-NO"/>
        </w:rPr>
        <w:t xml:space="preserve"> legen </w:t>
      </w:r>
      <w:r>
        <w:rPr>
          <w:szCs w:val="22"/>
          <w:lang w:val="nb-NO"/>
        </w:rPr>
        <w:t xml:space="preserve">din </w:t>
      </w:r>
      <w:r w:rsidR="00D94478">
        <w:rPr>
          <w:szCs w:val="22"/>
          <w:lang w:val="nb-NO"/>
        </w:rPr>
        <w:t>før du tar dette legemidlet</w:t>
      </w:r>
      <w:r w:rsidR="003978A2">
        <w:rPr>
          <w:szCs w:val="22"/>
          <w:lang w:val="nb-NO"/>
        </w:rPr>
        <w:t>.</w:t>
      </w:r>
    </w:p>
    <w:p w:rsidR="00C81445" w:rsidRDefault="00C81445" w:rsidP="00624DE1">
      <w:pPr>
        <w:keepNext/>
        <w:widowControl w:val="0"/>
        <w:tabs>
          <w:tab w:val="clear" w:pos="567"/>
        </w:tabs>
        <w:autoSpaceDE w:val="0"/>
        <w:autoSpaceDN w:val="0"/>
        <w:adjustRightInd w:val="0"/>
        <w:spacing w:line="240" w:lineRule="auto"/>
        <w:rPr>
          <w:szCs w:val="22"/>
          <w:lang w:val="nb-NO"/>
        </w:rPr>
      </w:pPr>
    </w:p>
    <w:p w:rsidR="00C81445" w:rsidRPr="00F92EB5" w:rsidRDefault="00C81445" w:rsidP="00624DE1">
      <w:pPr>
        <w:keepNext/>
        <w:widowControl w:val="0"/>
        <w:autoSpaceDE w:val="0"/>
        <w:autoSpaceDN w:val="0"/>
        <w:adjustRightInd w:val="0"/>
        <w:rPr>
          <w:b/>
          <w:lang w:val="nb-NO"/>
        </w:rPr>
      </w:pPr>
      <w:r w:rsidRPr="00F92EB5">
        <w:rPr>
          <w:b/>
          <w:lang w:val="nb-NO"/>
        </w:rPr>
        <w:t>Skilarence inneholder natrium</w:t>
      </w:r>
    </w:p>
    <w:p w:rsidR="00C81445" w:rsidRDefault="00C81445" w:rsidP="00624DE1">
      <w:pPr>
        <w:keepNext/>
        <w:widowControl w:val="0"/>
        <w:tabs>
          <w:tab w:val="clear" w:pos="567"/>
        </w:tabs>
        <w:autoSpaceDE w:val="0"/>
        <w:autoSpaceDN w:val="0"/>
        <w:adjustRightInd w:val="0"/>
        <w:spacing w:line="240" w:lineRule="auto"/>
        <w:rPr>
          <w:szCs w:val="22"/>
          <w:lang w:val="nb-NO"/>
        </w:rPr>
      </w:pPr>
      <w:r w:rsidRPr="00F92EB5">
        <w:rPr>
          <w:lang w:val="nb-NO"/>
        </w:rPr>
        <w:t>Dette legemidlet inneholder mindre enn 1 mmol natrium (23 mg) i hver tablett, og er så godt som ”natriumfritt”.</w:t>
      </w:r>
    </w:p>
    <w:p w:rsidR="00556989" w:rsidRDefault="00556989" w:rsidP="00624DE1">
      <w:pPr>
        <w:widowControl w:val="0"/>
        <w:tabs>
          <w:tab w:val="clear" w:pos="567"/>
        </w:tabs>
        <w:autoSpaceDE w:val="0"/>
        <w:autoSpaceDN w:val="0"/>
        <w:adjustRightInd w:val="0"/>
        <w:spacing w:line="240" w:lineRule="auto"/>
        <w:rPr>
          <w:szCs w:val="22"/>
          <w:lang w:val="nb-NO"/>
        </w:rPr>
      </w:pPr>
    </w:p>
    <w:p w:rsidR="003978A2" w:rsidRDefault="003978A2" w:rsidP="00624DE1">
      <w:pPr>
        <w:widowControl w:val="0"/>
        <w:tabs>
          <w:tab w:val="clear" w:pos="567"/>
        </w:tabs>
        <w:autoSpaceDE w:val="0"/>
        <w:autoSpaceDN w:val="0"/>
        <w:adjustRightInd w:val="0"/>
        <w:spacing w:line="240" w:lineRule="auto"/>
        <w:rPr>
          <w:szCs w:val="22"/>
          <w:lang w:val="nb-NO"/>
        </w:rPr>
      </w:pPr>
    </w:p>
    <w:p w:rsidR="003978A2" w:rsidRDefault="003978A2" w:rsidP="00624DE1">
      <w:pPr>
        <w:keepNext/>
        <w:widowControl w:val="0"/>
        <w:tabs>
          <w:tab w:val="clear" w:pos="567"/>
        </w:tabs>
        <w:spacing w:line="240" w:lineRule="auto"/>
        <w:rPr>
          <w:b/>
          <w:szCs w:val="22"/>
          <w:lang w:val="nb-NO"/>
        </w:rPr>
      </w:pPr>
      <w:r>
        <w:rPr>
          <w:b/>
          <w:bCs/>
          <w:szCs w:val="22"/>
          <w:lang w:val="nb-NO"/>
        </w:rPr>
        <w:t>3.</w:t>
      </w:r>
      <w:r>
        <w:rPr>
          <w:b/>
          <w:bCs/>
          <w:szCs w:val="22"/>
          <w:lang w:val="nb-NO"/>
        </w:rPr>
        <w:tab/>
        <w:t>Hvordan du bruker Skilarence</w:t>
      </w:r>
    </w:p>
    <w:p w:rsidR="003978A2" w:rsidRDefault="003978A2" w:rsidP="00624DE1">
      <w:pPr>
        <w:keepNext/>
        <w:widowControl w:val="0"/>
        <w:tabs>
          <w:tab w:val="clear" w:pos="567"/>
        </w:tabs>
        <w:spacing w:line="240" w:lineRule="auto"/>
        <w:rPr>
          <w:b/>
          <w:szCs w:val="22"/>
          <w:lang w:val="nb-NO"/>
        </w:rPr>
      </w:pPr>
    </w:p>
    <w:p w:rsidR="003978A2" w:rsidRDefault="003978A2" w:rsidP="00624DE1">
      <w:pPr>
        <w:keepNext/>
        <w:widowControl w:val="0"/>
        <w:tabs>
          <w:tab w:val="clear" w:pos="567"/>
        </w:tabs>
        <w:spacing w:line="240" w:lineRule="auto"/>
        <w:rPr>
          <w:szCs w:val="22"/>
          <w:lang w:val="nb-NO"/>
        </w:rPr>
      </w:pPr>
      <w:r>
        <w:rPr>
          <w:szCs w:val="22"/>
          <w:lang w:val="nb-NO"/>
        </w:rPr>
        <w:t>Bruk alltid dette legemidlet nøyaktig slik legen din eller apoteket har fortalt deg. Kontakt lege eller apotek hvis du er usikker.</w:t>
      </w:r>
    </w:p>
    <w:p w:rsidR="003978A2" w:rsidRDefault="003978A2" w:rsidP="00624DE1">
      <w:pPr>
        <w:widowControl w:val="0"/>
        <w:tabs>
          <w:tab w:val="clear" w:pos="567"/>
        </w:tabs>
        <w:spacing w:line="240" w:lineRule="auto"/>
        <w:ind w:right="-2"/>
        <w:rPr>
          <w:szCs w:val="22"/>
          <w:lang w:val="nb-NO"/>
        </w:rPr>
      </w:pPr>
    </w:p>
    <w:p w:rsidR="003978A2" w:rsidRDefault="003978A2" w:rsidP="00624DE1">
      <w:pPr>
        <w:keepNext/>
        <w:widowControl w:val="0"/>
        <w:tabs>
          <w:tab w:val="clear" w:pos="567"/>
        </w:tabs>
        <w:spacing w:line="240" w:lineRule="auto"/>
        <w:ind w:right="-2"/>
        <w:rPr>
          <w:b/>
          <w:szCs w:val="22"/>
          <w:lang w:val="nb-NO"/>
        </w:rPr>
      </w:pPr>
      <w:r>
        <w:rPr>
          <w:b/>
          <w:szCs w:val="22"/>
          <w:lang w:val="nb-NO"/>
        </w:rPr>
        <w:t>Dose</w:t>
      </w:r>
    </w:p>
    <w:p w:rsidR="003978A2" w:rsidRDefault="003978A2" w:rsidP="00624DE1">
      <w:pPr>
        <w:keepNext/>
        <w:widowControl w:val="0"/>
        <w:tabs>
          <w:tab w:val="clear" w:pos="567"/>
        </w:tabs>
        <w:spacing w:line="240" w:lineRule="auto"/>
        <w:ind w:right="-2"/>
        <w:rPr>
          <w:szCs w:val="22"/>
          <w:lang w:val="nb-NO"/>
        </w:rPr>
      </w:pPr>
      <w:r>
        <w:rPr>
          <w:szCs w:val="22"/>
          <w:lang w:val="nb-NO"/>
        </w:rPr>
        <w:t>Legen vil begynne behandlingen med en lav dose</w:t>
      </w:r>
      <w:r w:rsidR="0074219C">
        <w:rPr>
          <w:szCs w:val="22"/>
          <w:lang w:val="nb-NO"/>
        </w:rPr>
        <w:t xml:space="preserve"> </w:t>
      </w:r>
      <w:r>
        <w:rPr>
          <w:szCs w:val="22"/>
          <w:lang w:val="nb-NO"/>
        </w:rPr>
        <w:t>(ved bruk av 30 mg Skilarence-tabletter). Dette bidrar til å redusere mageproblemer og andre bivirkninger. Din dose vil bli økt hver uke som vist i tabellen nedenfor(ved å bytte til 120 mg Skilarence-tabletter fra og med uke</w:t>
      </w:r>
      <w:r w:rsidR="0074219C">
        <w:rPr>
          <w:szCs w:val="22"/>
          <w:lang w:val="nb-NO"/>
        </w:rPr>
        <w:t> </w:t>
      </w:r>
      <w:r>
        <w:rPr>
          <w:szCs w:val="22"/>
          <w:lang w:val="nb-NO"/>
        </w:rPr>
        <w:t xml:space="preserve">4).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9"/>
        <w:gridCol w:w="1439"/>
        <w:gridCol w:w="990"/>
        <w:gridCol w:w="990"/>
        <w:gridCol w:w="1170"/>
        <w:gridCol w:w="1800"/>
        <w:gridCol w:w="1259"/>
      </w:tblGrid>
      <w:tr w:rsidR="003978A2" w:rsidTr="00BE7C65">
        <w:trPr>
          <w:trHeight w:val="416"/>
        </w:trPr>
        <w:tc>
          <w:tcPr>
            <w:tcW w:w="882" w:type="pct"/>
            <w:vMerge w:val="restar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Behandlingsuke</w:t>
            </w:r>
          </w:p>
        </w:tc>
        <w:tc>
          <w:tcPr>
            <w:tcW w:w="775" w:type="pct"/>
            <w:vMerge w:val="restar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Tablettstyrke</w:t>
            </w:r>
          </w:p>
        </w:tc>
        <w:tc>
          <w:tcPr>
            <w:tcW w:w="1696" w:type="pct"/>
            <w:gridSpan w:val="3"/>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Hvor mange tabletter som skal tas i løpet av dagen</w:t>
            </w:r>
          </w:p>
        </w:tc>
        <w:tc>
          <w:tcPr>
            <w:tcW w:w="969" w:type="pct"/>
            <w:vAlign w:val="center"/>
          </w:tcPr>
          <w:p w:rsidR="003978A2" w:rsidRDefault="003978A2" w:rsidP="00624DE1">
            <w:pPr>
              <w:keepNext/>
              <w:widowControl w:val="0"/>
              <w:jc w:val="center"/>
              <w:rPr>
                <w:szCs w:val="22"/>
                <w:lang w:val="nb-NO" w:eastAsia="zh-CN"/>
              </w:rPr>
            </w:pPr>
            <w:r>
              <w:rPr>
                <w:szCs w:val="22"/>
                <w:lang w:val="nb-NO" w:eastAsia="zh-CN"/>
              </w:rPr>
              <w:t>Antall tabletter per dag</w:t>
            </w:r>
          </w:p>
        </w:tc>
        <w:tc>
          <w:tcPr>
            <w:tcW w:w="678" w:type="pct"/>
            <w:vAlign w:val="center"/>
          </w:tcPr>
          <w:p w:rsidR="003978A2" w:rsidRDefault="003978A2" w:rsidP="00624DE1">
            <w:pPr>
              <w:keepNext/>
              <w:widowControl w:val="0"/>
              <w:jc w:val="center"/>
              <w:rPr>
                <w:lang w:val="nb-NO"/>
              </w:rPr>
            </w:pPr>
            <w:r>
              <w:rPr>
                <w:szCs w:val="22"/>
                <w:lang w:val="nb-NO" w:eastAsia="zh-CN"/>
              </w:rPr>
              <w:t>Total dagligdose</w:t>
            </w:r>
          </w:p>
        </w:tc>
      </w:tr>
      <w:tr w:rsidR="003978A2" w:rsidTr="00BE7C65">
        <w:trPr>
          <w:trHeight w:val="433"/>
        </w:trPr>
        <w:tc>
          <w:tcPr>
            <w:tcW w:w="882" w:type="pct"/>
            <w:vMerge/>
            <w:vAlign w:val="center"/>
          </w:tcPr>
          <w:p w:rsidR="003978A2" w:rsidRDefault="003978A2" w:rsidP="00624DE1">
            <w:pPr>
              <w:keepNext/>
              <w:widowControl w:val="0"/>
              <w:tabs>
                <w:tab w:val="clear" w:pos="567"/>
              </w:tabs>
              <w:spacing w:line="240" w:lineRule="auto"/>
              <w:jc w:val="center"/>
              <w:rPr>
                <w:lang w:val="nb-NO"/>
              </w:rPr>
            </w:pPr>
          </w:p>
        </w:tc>
        <w:tc>
          <w:tcPr>
            <w:tcW w:w="775" w:type="pct"/>
            <w:vMerge/>
            <w:vAlign w:val="center"/>
          </w:tcPr>
          <w:p w:rsidR="003978A2" w:rsidRDefault="003978A2" w:rsidP="00624DE1">
            <w:pPr>
              <w:keepNext/>
              <w:widowControl w:val="0"/>
              <w:tabs>
                <w:tab w:val="clear" w:pos="567"/>
              </w:tabs>
              <w:spacing w:line="240" w:lineRule="auto"/>
              <w:jc w:val="center"/>
              <w:rPr>
                <w:lang w:val="nb-NO"/>
              </w:rPr>
            </w:pPr>
          </w:p>
        </w:tc>
        <w:tc>
          <w:tcPr>
            <w:tcW w:w="533"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Frokost</w:t>
            </w:r>
          </w:p>
        </w:tc>
        <w:tc>
          <w:tcPr>
            <w:tcW w:w="533"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Lunsj</w:t>
            </w:r>
          </w:p>
        </w:tc>
        <w:tc>
          <w:tcPr>
            <w:tcW w:w="630"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Kveldsmat</w:t>
            </w:r>
          </w:p>
        </w:tc>
        <w:tc>
          <w:tcPr>
            <w:tcW w:w="969" w:type="pct"/>
          </w:tcPr>
          <w:p w:rsidR="003978A2" w:rsidRDefault="003978A2" w:rsidP="00624DE1">
            <w:pPr>
              <w:keepNext/>
              <w:widowControl w:val="0"/>
              <w:tabs>
                <w:tab w:val="clear" w:pos="567"/>
              </w:tabs>
              <w:spacing w:line="240" w:lineRule="auto"/>
              <w:jc w:val="center"/>
              <w:rPr>
                <w:lang w:val="nb-NO"/>
              </w:rPr>
            </w:pPr>
          </w:p>
        </w:tc>
        <w:tc>
          <w:tcPr>
            <w:tcW w:w="678" w:type="pct"/>
          </w:tcPr>
          <w:p w:rsidR="003978A2" w:rsidRDefault="003978A2" w:rsidP="00624DE1">
            <w:pPr>
              <w:keepNext/>
              <w:widowControl w:val="0"/>
              <w:tabs>
                <w:tab w:val="clear" w:pos="567"/>
              </w:tabs>
              <w:spacing w:line="240" w:lineRule="auto"/>
              <w:jc w:val="center"/>
              <w:rPr>
                <w:lang w:val="nb-NO"/>
              </w:rPr>
            </w:pPr>
          </w:p>
        </w:tc>
      </w:tr>
      <w:tr w:rsidR="003978A2" w:rsidTr="00BE7C65">
        <w:trPr>
          <w:trHeight w:val="458"/>
        </w:trPr>
        <w:tc>
          <w:tcPr>
            <w:tcW w:w="882"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w:t>
            </w:r>
          </w:p>
        </w:tc>
        <w:tc>
          <w:tcPr>
            <w:tcW w:w="775"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30 mg</w:t>
            </w:r>
          </w:p>
        </w:tc>
        <w:tc>
          <w:tcPr>
            <w:tcW w:w="533" w:type="pct"/>
            <w:vAlign w:val="center"/>
          </w:tcPr>
          <w:p w:rsidR="003978A2" w:rsidRDefault="003978A2" w:rsidP="00624DE1">
            <w:pPr>
              <w:keepNext/>
              <w:widowControl w:val="0"/>
              <w:tabs>
                <w:tab w:val="clear" w:pos="567"/>
              </w:tabs>
              <w:spacing w:line="240" w:lineRule="auto"/>
              <w:jc w:val="center"/>
              <w:rPr>
                <w:lang w:val="nb-NO"/>
              </w:rPr>
            </w:pPr>
            <w:r>
              <w:rPr>
                <w:lang w:val="nb-NO"/>
              </w:rPr>
              <w:noBreakHyphen/>
            </w:r>
          </w:p>
        </w:tc>
        <w:tc>
          <w:tcPr>
            <w:tcW w:w="533" w:type="pct"/>
            <w:vAlign w:val="center"/>
          </w:tcPr>
          <w:p w:rsidR="003978A2" w:rsidRDefault="003978A2" w:rsidP="00624DE1">
            <w:pPr>
              <w:keepNext/>
              <w:widowControl w:val="0"/>
              <w:tabs>
                <w:tab w:val="clear" w:pos="567"/>
              </w:tabs>
              <w:spacing w:line="240" w:lineRule="auto"/>
              <w:jc w:val="center"/>
              <w:rPr>
                <w:lang w:val="nb-NO"/>
              </w:rPr>
            </w:pPr>
            <w:r>
              <w:rPr>
                <w:lang w:val="nb-NO"/>
              </w:rPr>
              <w:noBreakHyphen/>
            </w:r>
          </w:p>
        </w:tc>
        <w:tc>
          <w:tcPr>
            <w:tcW w:w="630"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w:t>
            </w:r>
          </w:p>
        </w:tc>
        <w:tc>
          <w:tcPr>
            <w:tcW w:w="969" w:type="pct"/>
            <w:vAlign w:val="center"/>
          </w:tcPr>
          <w:p w:rsidR="003978A2" w:rsidRDefault="003978A2" w:rsidP="00624DE1">
            <w:pPr>
              <w:keepNext/>
              <w:widowControl w:val="0"/>
              <w:tabs>
                <w:tab w:val="clear" w:pos="567"/>
              </w:tabs>
              <w:spacing w:line="240" w:lineRule="auto"/>
              <w:jc w:val="center"/>
              <w:rPr>
                <w:szCs w:val="22"/>
                <w:lang w:val="nb-NO" w:eastAsia="zh-CN"/>
              </w:rPr>
            </w:pPr>
            <w:r>
              <w:rPr>
                <w:szCs w:val="22"/>
                <w:lang w:val="nb-NO" w:eastAsia="zh-CN"/>
              </w:rPr>
              <w:t>1</w:t>
            </w:r>
          </w:p>
        </w:tc>
        <w:tc>
          <w:tcPr>
            <w:tcW w:w="678"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30 mg</w:t>
            </w:r>
          </w:p>
        </w:tc>
      </w:tr>
      <w:tr w:rsidR="003978A2" w:rsidTr="00BE7C65">
        <w:trPr>
          <w:trHeight w:val="457"/>
        </w:trPr>
        <w:tc>
          <w:tcPr>
            <w:tcW w:w="882"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2</w:t>
            </w:r>
          </w:p>
        </w:tc>
        <w:tc>
          <w:tcPr>
            <w:tcW w:w="775"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30 mg</w:t>
            </w:r>
          </w:p>
        </w:tc>
        <w:tc>
          <w:tcPr>
            <w:tcW w:w="533"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w:t>
            </w:r>
          </w:p>
        </w:tc>
        <w:tc>
          <w:tcPr>
            <w:tcW w:w="533" w:type="pct"/>
            <w:vAlign w:val="center"/>
          </w:tcPr>
          <w:p w:rsidR="003978A2" w:rsidRDefault="003978A2" w:rsidP="00624DE1">
            <w:pPr>
              <w:keepNext/>
              <w:widowControl w:val="0"/>
              <w:tabs>
                <w:tab w:val="clear" w:pos="567"/>
              </w:tabs>
              <w:spacing w:line="240" w:lineRule="auto"/>
              <w:jc w:val="center"/>
              <w:rPr>
                <w:lang w:val="nb-NO"/>
              </w:rPr>
            </w:pPr>
            <w:r>
              <w:rPr>
                <w:lang w:val="nb-NO"/>
              </w:rPr>
              <w:noBreakHyphen/>
            </w:r>
          </w:p>
        </w:tc>
        <w:tc>
          <w:tcPr>
            <w:tcW w:w="630"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w:t>
            </w:r>
          </w:p>
        </w:tc>
        <w:tc>
          <w:tcPr>
            <w:tcW w:w="969" w:type="pct"/>
            <w:vAlign w:val="center"/>
          </w:tcPr>
          <w:p w:rsidR="003978A2" w:rsidRDefault="003978A2" w:rsidP="00624DE1">
            <w:pPr>
              <w:keepNext/>
              <w:widowControl w:val="0"/>
              <w:tabs>
                <w:tab w:val="clear" w:pos="567"/>
              </w:tabs>
              <w:spacing w:line="240" w:lineRule="auto"/>
              <w:jc w:val="center"/>
              <w:rPr>
                <w:szCs w:val="22"/>
                <w:lang w:val="nb-NO" w:eastAsia="zh-CN"/>
              </w:rPr>
            </w:pPr>
            <w:r>
              <w:rPr>
                <w:szCs w:val="22"/>
                <w:lang w:val="nb-NO" w:eastAsia="zh-CN"/>
              </w:rPr>
              <w:t>2</w:t>
            </w:r>
          </w:p>
        </w:tc>
        <w:tc>
          <w:tcPr>
            <w:tcW w:w="678"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60 mg</w:t>
            </w:r>
          </w:p>
        </w:tc>
      </w:tr>
      <w:tr w:rsidR="003978A2" w:rsidTr="00BE7C65">
        <w:trPr>
          <w:trHeight w:val="457"/>
        </w:trPr>
        <w:tc>
          <w:tcPr>
            <w:tcW w:w="882"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3</w:t>
            </w:r>
          </w:p>
        </w:tc>
        <w:tc>
          <w:tcPr>
            <w:tcW w:w="775"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30 mg</w:t>
            </w:r>
          </w:p>
        </w:tc>
        <w:tc>
          <w:tcPr>
            <w:tcW w:w="533"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w:t>
            </w:r>
          </w:p>
        </w:tc>
        <w:tc>
          <w:tcPr>
            <w:tcW w:w="533"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w:t>
            </w:r>
          </w:p>
        </w:tc>
        <w:tc>
          <w:tcPr>
            <w:tcW w:w="630"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w:t>
            </w:r>
          </w:p>
        </w:tc>
        <w:tc>
          <w:tcPr>
            <w:tcW w:w="969" w:type="pct"/>
            <w:vAlign w:val="center"/>
          </w:tcPr>
          <w:p w:rsidR="003978A2" w:rsidRDefault="003978A2" w:rsidP="00624DE1">
            <w:pPr>
              <w:keepNext/>
              <w:widowControl w:val="0"/>
              <w:tabs>
                <w:tab w:val="clear" w:pos="567"/>
              </w:tabs>
              <w:spacing w:line="240" w:lineRule="auto"/>
              <w:jc w:val="center"/>
              <w:rPr>
                <w:szCs w:val="22"/>
                <w:lang w:val="nb-NO" w:eastAsia="zh-CN"/>
              </w:rPr>
            </w:pPr>
            <w:r>
              <w:rPr>
                <w:szCs w:val="22"/>
                <w:lang w:val="nb-NO" w:eastAsia="zh-CN"/>
              </w:rPr>
              <w:t>3</w:t>
            </w:r>
          </w:p>
        </w:tc>
        <w:tc>
          <w:tcPr>
            <w:tcW w:w="678"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90 mg</w:t>
            </w:r>
          </w:p>
        </w:tc>
      </w:tr>
      <w:tr w:rsidR="003978A2" w:rsidTr="00BE7C65">
        <w:trPr>
          <w:trHeight w:val="425"/>
        </w:trPr>
        <w:tc>
          <w:tcPr>
            <w:tcW w:w="882"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4</w:t>
            </w:r>
          </w:p>
        </w:tc>
        <w:tc>
          <w:tcPr>
            <w:tcW w:w="775"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120 mg</w:t>
            </w:r>
          </w:p>
        </w:tc>
        <w:tc>
          <w:tcPr>
            <w:tcW w:w="533" w:type="pct"/>
            <w:vAlign w:val="center"/>
          </w:tcPr>
          <w:p w:rsidR="003978A2" w:rsidRDefault="003978A2" w:rsidP="00624DE1">
            <w:pPr>
              <w:keepNext/>
              <w:widowControl w:val="0"/>
              <w:tabs>
                <w:tab w:val="clear" w:pos="567"/>
              </w:tabs>
              <w:spacing w:line="240" w:lineRule="auto"/>
              <w:jc w:val="center"/>
              <w:rPr>
                <w:lang w:val="nb-NO"/>
              </w:rPr>
            </w:pPr>
            <w:r>
              <w:rPr>
                <w:lang w:val="nb-NO"/>
              </w:rPr>
              <w:noBreakHyphen/>
            </w:r>
          </w:p>
        </w:tc>
        <w:tc>
          <w:tcPr>
            <w:tcW w:w="533" w:type="pct"/>
            <w:vAlign w:val="center"/>
          </w:tcPr>
          <w:p w:rsidR="003978A2" w:rsidRDefault="003978A2" w:rsidP="00624DE1">
            <w:pPr>
              <w:keepNext/>
              <w:widowControl w:val="0"/>
              <w:tabs>
                <w:tab w:val="clear" w:pos="567"/>
              </w:tabs>
              <w:spacing w:line="240" w:lineRule="auto"/>
              <w:jc w:val="center"/>
              <w:rPr>
                <w:lang w:val="nb-NO"/>
              </w:rPr>
            </w:pPr>
            <w:r>
              <w:rPr>
                <w:lang w:val="nb-NO"/>
              </w:rPr>
              <w:noBreakHyphen/>
            </w:r>
          </w:p>
        </w:tc>
        <w:tc>
          <w:tcPr>
            <w:tcW w:w="630"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w:t>
            </w:r>
          </w:p>
        </w:tc>
        <w:tc>
          <w:tcPr>
            <w:tcW w:w="969" w:type="pct"/>
            <w:vAlign w:val="center"/>
          </w:tcPr>
          <w:p w:rsidR="003978A2" w:rsidRDefault="003978A2" w:rsidP="00624DE1">
            <w:pPr>
              <w:keepNext/>
              <w:widowControl w:val="0"/>
              <w:tabs>
                <w:tab w:val="clear" w:pos="567"/>
              </w:tabs>
              <w:spacing w:line="240" w:lineRule="auto"/>
              <w:jc w:val="center"/>
              <w:rPr>
                <w:szCs w:val="22"/>
                <w:lang w:val="nb-NO" w:eastAsia="zh-CN"/>
              </w:rPr>
            </w:pPr>
            <w:r>
              <w:rPr>
                <w:szCs w:val="22"/>
                <w:lang w:val="nb-NO" w:eastAsia="zh-CN"/>
              </w:rPr>
              <w:t>1</w:t>
            </w:r>
          </w:p>
        </w:tc>
        <w:tc>
          <w:tcPr>
            <w:tcW w:w="678"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120 mg</w:t>
            </w:r>
          </w:p>
        </w:tc>
      </w:tr>
      <w:tr w:rsidR="003978A2" w:rsidTr="00BE7C65">
        <w:trPr>
          <w:trHeight w:val="423"/>
        </w:trPr>
        <w:tc>
          <w:tcPr>
            <w:tcW w:w="882"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5</w:t>
            </w:r>
          </w:p>
        </w:tc>
        <w:tc>
          <w:tcPr>
            <w:tcW w:w="775"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120 mg</w:t>
            </w:r>
          </w:p>
        </w:tc>
        <w:tc>
          <w:tcPr>
            <w:tcW w:w="533"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w:t>
            </w:r>
          </w:p>
        </w:tc>
        <w:tc>
          <w:tcPr>
            <w:tcW w:w="533" w:type="pct"/>
            <w:vAlign w:val="center"/>
          </w:tcPr>
          <w:p w:rsidR="003978A2" w:rsidRDefault="003978A2" w:rsidP="00624DE1">
            <w:pPr>
              <w:keepNext/>
              <w:widowControl w:val="0"/>
              <w:tabs>
                <w:tab w:val="clear" w:pos="567"/>
              </w:tabs>
              <w:spacing w:line="240" w:lineRule="auto"/>
              <w:jc w:val="center"/>
              <w:rPr>
                <w:lang w:val="nb-NO"/>
              </w:rPr>
            </w:pPr>
            <w:r>
              <w:rPr>
                <w:lang w:val="nb-NO"/>
              </w:rPr>
              <w:noBreakHyphen/>
            </w:r>
          </w:p>
        </w:tc>
        <w:tc>
          <w:tcPr>
            <w:tcW w:w="630"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w:t>
            </w:r>
          </w:p>
        </w:tc>
        <w:tc>
          <w:tcPr>
            <w:tcW w:w="969" w:type="pct"/>
            <w:vAlign w:val="center"/>
          </w:tcPr>
          <w:p w:rsidR="003978A2" w:rsidRDefault="003978A2" w:rsidP="00624DE1">
            <w:pPr>
              <w:keepNext/>
              <w:widowControl w:val="0"/>
              <w:tabs>
                <w:tab w:val="clear" w:pos="567"/>
              </w:tabs>
              <w:spacing w:line="240" w:lineRule="auto"/>
              <w:jc w:val="center"/>
              <w:rPr>
                <w:szCs w:val="22"/>
                <w:lang w:val="nb-NO" w:eastAsia="zh-CN"/>
              </w:rPr>
            </w:pPr>
            <w:r>
              <w:rPr>
                <w:szCs w:val="22"/>
                <w:lang w:val="nb-NO" w:eastAsia="zh-CN"/>
              </w:rPr>
              <w:t>2</w:t>
            </w:r>
          </w:p>
        </w:tc>
        <w:tc>
          <w:tcPr>
            <w:tcW w:w="678"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240 mg</w:t>
            </w:r>
          </w:p>
        </w:tc>
      </w:tr>
      <w:tr w:rsidR="003978A2" w:rsidTr="00BE7C65">
        <w:trPr>
          <w:trHeight w:val="423"/>
        </w:trPr>
        <w:tc>
          <w:tcPr>
            <w:tcW w:w="882"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6</w:t>
            </w:r>
          </w:p>
        </w:tc>
        <w:tc>
          <w:tcPr>
            <w:tcW w:w="775"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120 mg</w:t>
            </w:r>
          </w:p>
        </w:tc>
        <w:tc>
          <w:tcPr>
            <w:tcW w:w="533"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w:t>
            </w:r>
          </w:p>
        </w:tc>
        <w:tc>
          <w:tcPr>
            <w:tcW w:w="533"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w:t>
            </w:r>
          </w:p>
        </w:tc>
        <w:tc>
          <w:tcPr>
            <w:tcW w:w="630"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w:t>
            </w:r>
          </w:p>
        </w:tc>
        <w:tc>
          <w:tcPr>
            <w:tcW w:w="969" w:type="pct"/>
            <w:vAlign w:val="center"/>
          </w:tcPr>
          <w:p w:rsidR="003978A2" w:rsidRDefault="003978A2" w:rsidP="00624DE1">
            <w:pPr>
              <w:keepNext/>
              <w:widowControl w:val="0"/>
              <w:tabs>
                <w:tab w:val="clear" w:pos="567"/>
              </w:tabs>
              <w:spacing w:line="240" w:lineRule="auto"/>
              <w:jc w:val="center"/>
              <w:rPr>
                <w:szCs w:val="22"/>
                <w:lang w:val="nb-NO" w:eastAsia="zh-CN"/>
              </w:rPr>
            </w:pPr>
            <w:r>
              <w:rPr>
                <w:szCs w:val="22"/>
                <w:lang w:val="nb-NO" w:eastAsia="zh-CN"/>
              </w:rPr>
              <w:t>3</w:t>
            </w:r>
          </w:p>
        </w:tc>
        <w:tc>
          <w:tcPr>
            <w:tcW w:w="678"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360 mg</w:t>
            </w:r>
          </w:p>
        </w:tc>
      </w:tr>
      <w:tr w:rsidR="003978A2" w:rsidTr="00BE7C65">
        <w:trPr>
          <w:trHeight w:val="423"/>
        </w:trPr>
        <w:tc>
          <w:tcPr>
            <w:tcW w:w="882"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7</w:t>
            </w:r>
          </w:p>
        </w:tc>
        <w:tc>
          <w:tcPr>
            <w:tcW w:w="775"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120 mg</w:t>
            </w:r>
          </w:p>
        </w:tc>
        <w:tc>
          <w:tcPr>
            <w:tcW w:w="533"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w:t>
            </w:r>
          </w:p>
        </w:tc>
        <w:tc>
          <w:tcPr>
            <w:tcW w:w="533"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w:t>
            </w:r>
          </w:p>
        </w:tc>
        <w:tc>
          <w:tcPr>
            <w:tcW w:w="630"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2</w:t>
            </w:r>
          </w:p>
        </w:tc>
        <w:tc>
          <w:tcPr>
            <w:tcW w:w="969" w:type="pct"/>
            <w:vAlign w:val="center"/>
          </w:tcPr>
          <w:p w:rsidR="003978A2" w:rsidRDefault="003978A2" w:rsidP="00624DE1">
            <w:pPr>
              <w:keepNext/>
              <w:widowControl w:val="0"/>
              <w:tabs>
                <w:tab w:val="clear" w:pos="567"/>
              </w:tabs>
              <w:spacing w:line="240" w:lineRule="auto"/>
              <w:jc w:val="center"/>
              <w:rPr>
                <w:szCs w:val="22"/>
                <w:lang w:val="nb-NO" w:eastAsia="zh-CN"/>
              </w:rPr>
            </w:pPr>
            <w:r>
              <w:rPr>
                <w:szCs w:val="22"/>
                <w:lang w:val="nb-NO" w:eastAsia="zh-CN"/>
              </w:rPr>
              <w:t>4</w:t>
            </w:r>
          </w:p>
        </w:tc>
        <w:tc>
          <w:tcPr>
            <w:tcW w:w="678"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480 mg</w:t>
            </w:r>
          </w:p>
        </w:tc>
      </w:tr>
      <w:tr w:rsidR="003978A2" w:rsidTr="00BE7C65">
        <w:trPr>
          <w:trHeight w:val="423"/>
        </w:trPr>
        <w:tc>
          <w:tcPr>
            <w:tcW w:w="882"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8</w:t>
            </w:r>
          </w:p>
        </w:tc>
        <w:tc>
          <w:tcPr>
            <w:tcW w:w="775"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120 mg</w:t>
            </w:r>
          </w:p>
        </w:tc>
        <w:tc>
          <w:tcPr>
            <w:tcW w:w="533"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2</w:t>
            </w:r>
          </w:p>
        </w:tc>
        <w:tc>
          <w:tcPr>
            <w:tcW w:w="533"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w:t>
            </w:r>
          </w:p>
        </w:tc>
        <w:tc>
          <w:tcPr>
            <w:tcW w:w="630"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2</w:t>
            </w:r>
          </w:p>
        </w:tc>
        <w:tc>
          <w:tcPr>
            <w:tcW w:w="969" w:type="pct"/>
            <w:vAlign w:val="center"/>
          </w:tcPr>
          <w:p w:rsidR="003978A2" w:rsidRDefault="003978A2" w:rsidP="00624DE1">
            <w:pPr>
              <w:keepNext/>
              <w:widowControl w:val="0"/>
              <w:tabs>
                <w:tab w:val="clear" w:pos="567"/>
              </w:tabs>
              <w:spacing w:line="240" w:lineRule="auto"/>
              <w:jc w:val="center"/>
              <w:rPr>
                <w:szCs w:val="22"/>
                <w:lang w:val="nb-NO" w:eastAsia="zh-CN"/>
              </w:rPr>
            </w:pPr>
            <w:r>
              <w:rPr>
                <w:szCs w:val="22"/>
                <w:lang w:val="nb-NO" w:eastAsia="zh-CN"/>
              </w:rPr>
              <w:t>5</w:t>
            </w:r>
          </w:p>
        </w:tc>
        <w:tc>
          <w:tcPr>
            <w:tcW w:w="678"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600 mg</w:t>
            </w:r>
          </w:p>
        </w:tc>
      </w:tr>
      <w:tr w:rsidR="003978A2" w:rsidTr="00BE7C65">
        <w:trPr>
          <w:trHeight w:val="423"/>
        </w:trPr>
        <w:tc>
          <w:tcPr>
            <w:tcW w:w="882"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9+</w:t>
            </w:r>
          </w:p>
        </w:tc>
        <w:tc>
          <w:tcPr>
            <w:tcW w:w="775"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120 mg</w:t>
            </w:r>
          </w:p>
        </w:tc>
        <w:tc>
          <w:tcPr>
            <w:tcW w:w="533"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2</w:t>
            </w:r>
          </w:p>
        </w:tc>
        <w:tc>
          <w:tcPr>
            <w:tcW w:w="533"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2</w:t>
            </w:r>
          </w:p>
        </w:tc>
        <w:tc>
          <w:tcPr>
            <w:tcW w:w="630"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2</w:t>
            </w:r>
          </w:p>
        </w:tc>
        <w:tc>
          <w:tcPr>
            <w:tcW w:w="969" w:type="pct"/>
            <w:vAlign w:val="center"/>
          </w:tcPr>
          <w:p w:rsidR="003978A2" w:rsidRDefault="003978A2" w:rsidP="00624DE1">
            <w:pPr>
              <w:keepNext/>
              <w:widowControl w:val="0"/>
              <w:tabs>
                <w:tab w:val="clear" w:pos="567"/>
              </w:tabs>
              <w:spacing w:line="240" w:lineRule="auto"/>
              <w:jc w:val="center"/>
              <w:rPr>
                <w:szCs w:val="22"/>
                <w:lang w:val="nb-NO" w:eastAsia="zh-CN"/>
              </w:rPr>
            </w:pPr>
            <w:r>
              <w:rPr>
                <w:szCs w:val="22"/>
                <w:lang w:val="nb-NO" w:eastAsia="zh-CN"/>
              </w:rPr>
              <w:t>6</w:t>
            </w:r>
          </w:p>
        </w:tc>
        <w:tc>
          <w:tcPr>
            <w:tcW w:w="678" w:type="pct"/>
            <w:vAlign w:val="center"/>
          </w:tcPr>
          <w:p w:rsidR="003978A2" w:rsidRDefault="003978A2" w:rsidP="00624DE1">
            <w:pPr>
              <w:keepNext/>
              <w:widowControl w:val="0"/>
              <w:tabs>
                <w:tab w:val="clear" w:pos="567"/>
              </w:tabs>
              <w:spacing w:line="240" w:lineRule="auto"/>
              <w:jc w:val="center"/>
              <w:rPr>
                <w:lang w:val="nb-NO"/>
              </w:rPr>
            </w:pPr>
            <w:r>
              <w:rPr>
                <w:szCs w:val="22"/>
                <w:lang w:val="nb-NO" w:eastAsia="zh-CN"/>
              </w:rPr>
              <w:t>720 mg</w:t>
            </w:r>
          </w:p>
        </w:tc>
      </w:tr>
    </w:tbl>
    <w:p w:rsidR="003978A2" w:rsidRDefault="003978A2" w:rsidP="00624DE1">
      <w:pPr>
        <w:widowControl w:val="0"/>
        <w:tabs>
          <w:tab w:val="clear" w:pos="567"/>
        </w:tabs>
        <w:spacing w:line="240" w:lineRule="auto"/>
        <w:jc w:val="both"/>
        <w:rPr>
          <w:lang w:val="nb-NO"/>
        </w:rPr>
      </w:pPr>
    </w:p>
    <w:p w:rsidR="003978A2" w:rsidRDefault="003978A2" w:rsidP="00624DE1">
      <w:pPr>
        <w:widowControl w:val="0"/>
        <w:tabs>
          <w:tab w:val="clear" w:pos="567"/>
        </w:tabs>
        <w:spacing w:line="240" w:lineRule="auto"/>
        <w:rPr>
          <w:szCs w:val="22"/>
          <w:lang w:val="nb-NO"/>
        </w:rPr>
      </w:pPr>
      <w:r>
        <w:rPr>
          <w:szCs w:val="22"/>
          <w:lang w:val="nb-NO"/>
        </w:rPr>
        <w:t xml:space="preserve">Legen vil kontrollere hvor mye </w:t>
      </w:r>
      <w:r w:rsidR="0074219C">
        <w:rPr>
          <w:szCs w:val="22"/>
          <w:lang w:val="nb-NO"/>
        </w:rPr>
        <w:t>din</w:t>
      </w:r>
      <w:r>
        <w:rPr>
          <w:szCs w:val="22"/>
          <w:lang w:val="nb-NO"/>
        </w:rPr>
        <w:t xml:space="preserve"> tilstand bedre</w:t>
      </w:r>
      <w:r w:rsidR="0074219C">
        <w:rPr>
          <w:szCs w:val="22"/>
          <w:lang w:val="nb-NO"/>
        </w:rPr>
        <w:t>s</w:t>
      </w:r>
      <w:r>
        <w:rPr>
          <w:szCs w:val="22"/>
          <w:lang w:val="nb-NO"/>
        </w:rPr>
        <w:t xml:space="preserve"> etter at du begynner å ta Skilarence og vil kontrollere for bivirkninger. Hvis du </w:t>
      </w:r>
      <w:r w:rsidR="0074219C">
        <w:rPr>
          <w:szCs w:val="22"/>
          <w:lang w:val="nb-NO"/>
        </w:rPr>
        <w:t>får</w:t>
      </w:r>
      <w:r>
        <w:rPr>
          <w:szCs w:val="22"/>
          <w:lang w:val="nb-NO"/>
        </w:rPr>
        <w:t xml:space="preserve"> alvorlige bivirkninger etter en doseøkning, kan legen anbefale at du midlertidig går tilbake til </w:t>
      </w:r>
      <w:r w:rsidR="0074219C">
        <w:rPr>
          <w:szCs w:val="22"/>
          <w:lang w:val="nb-NO"/>
        </w:rPr>
        <w:t>forrige</w:t>
      </w:r>
      <w:r>
        <w:rPr>
          <w:szCs w:val="22"/>
          <w:lang w:val="nb-NO"/>
        </w:rPr>
        <w:t xml:space="preserve"> dose. Hvis bivirkningene ikke er </w:t>
      </w:r>
      <w:r w:rsidR="0074219C">
        <w:rPr>
          <w:szCs w:val="22"/>
          <w:lang w:val="nb-NO"/>
        </w:rPr>
        <w:t>plagsomme</w:t>
      </w:r>
      <w:r>
        <w:rPr>
          <w:szCs w:val="22"/>
          <w:lang w:val="nb-NO"/>
        </w:rPr>
        <w:t xml:space="preserve">, vil dosen bli økt inntil tilstanden er godt kontrollert. Du trenger kanskje ikke den maksimale dosen på 720 mg per dag. Etter at tilstanden din har bedret seg tilstrekkelig, vil legen vurdere hvordan </w:t>
      </w:r>
      <w:r w:rsidR="0074219C">
        <w:rPr>
          <w:szCs w:val="22"/>
          <w:lang w:val="nb-NO"/>
        </w:rPr>
        <w:t>den</w:t>
      </w:r>
      <w:r>
        <w:rPr>
          <w:szCs w:val="22"/>
          <w:lang w:val="nb-NO"/>
        </w:rPr>
        <w:t xml:space="preserve"> daglig</w:t>
      </w:r>
      <w:r w:rsidR="0074219C">
        <w:rPr>
          <w:szCs w:val="22"/>
          <w:lang w:val="nb-NO"/>
        </w:rPr>
        <w:t>e</w:t>
      </w:r>
      <w:r>
        <w:rPr>
          <w:szCs w:val="22"/>
          <w:lang w:val="nb-NO"/>
        </w:rPr>
        <w:t xml:space="preserve"> dose</w:t>
      </w:r>
      <w:r w:rsidR="0074219C">
        <w:rPr>
          <w:szCs w:val="22"/>
          <w:lang w:val="nb-NO"/>
        </w:rPr>
        <w:t>n</w:t>
      </w:r>
      <w:r>
        <w:rPr>
          <w:szCs w:val="22"/>
          <w:lang w:val="nb-NO"/>
        </w:rPr>
        <w:t xml:space="preserve"> av Skilarence </w:t>
      </w:r>
      <w:r w:rsidR="0074219C">
        <w:rPr>
          <w:szCs w:val="22"/>
          <w:lang w:val="nb-NO"/>
        </w:rPr>
        <w:t xml:space="preserve">skal reduseres gradvis </w:t>
      </w:r>
      <w:r>
        <w:rPr>
          <w:szCs w:val="22"/>
          <w:lang w:val="nb-NO"/>
        </w:rPr>
        <w:t>til det du trenger for å opprettholde bedringen.</w:t>
      </w:r>
    </w:p>
    <w:p w:rsidR="003978A2" w:rsidRDefault="003978A2" w:rsidP="00624DE1">
      <w:pPr>
        <w:widowControl w:val="0"/>
        <w:tabs>
          <w:tab w:val="clear" w:pos="567"/>
        </w:tabs>
        <w:spacing w:line="240" w:lineRule="auto"/>
        <w:rPr>
          <w:szCs w:val="22"/>
          <w:lang w:val="nb-NO"/>
        </w:rPr>
      </w:pPr>
    </w:p>
    <w:p w:rsidR="003978A2" w:rsidRDefault="00B36AEA" w:rsidP="00624DE1">
      <w:pPr>
        <w:keepNext/>
        <w:widowControl w:val="0"/>
        <w:tabs>
          <w:tab w:val="clear" w:pos="567"/>
        </w:tabs>
        <w:spacing w:line="240" w:lineRule="auto"/>
        <w:rPr>
          <w:b/>
          <w:bCs/>
          <w:szCs w:val="22"/>
          <w:lang w:val="nb-NO"/>
        </w:rPr>
      </w:pPr>
      <w:r>
        <w:rPr>
          <w:b/>
          <w:bCs/>
          <w:szCs w:val="22"/>
          <w:lang w:val="nb-NO"/>
        </w:rPr>
        <w:t>Bruk</w:t>
      </w:r>
      <w:r w:rsidR="003978A2">
        <w:rPr>
          <w:b/>
          <w:bCs/>
          <w:szCs w:val="22"/>
          <w:lang w:val="nb-NO"/>
        </w:rPr>
        <w:t>småte</w:t>
      </w:r>
    </w:p>
    <w:p w:rsidR="003978A2" w:rsidRDefault="003978A2" w:rsidP="00624DE1">
      <w:pPr>
        <w:keepNext/>
        <w:widowControl w:val="0"/>
        <w:tabs>
          <w:tab w:val="clear" w:pos="567"/>
        </w:tabs>
        <w:spacing w:line="240" w:lineRule="auto"/>
        <w:rPr>
          <w:szCs w:val="22"/>
          <w:lang w:val="nb-NO"/>
        </w:rPr>
      </w:pPr>
      <w:r>
        <w:rPr>
          <w:szCs w:val="22"/>
          <w:lang w:val="nb-NO"/>
        </w:rPr>
        <w:t xml:space="preserve">Svelg Skilarence-tabletter hele med væske. Ta tablettene under eller umiddelbart etter et måltid. Ikke knus, </w:t>
      </w:r>
      <w:r w:rsidR="00B36AEA">
        <w:rPr>
          <w:szCs w:val="22"/>
          <w:lang w:val="nb-NO"/>
        </w:rPr>
        <w:t>del</w:t>
      </w:r>
      <w:r>
        <w:rPr>
          <w:szCs w:val="22"/>
          <w:lang w:val="nb-NO"/>
        </w:rPr>
        <w:t xml:space="preserve">, </w:t>
      </w:r>
      <w:r w:rsidR="00B36AEA">
        <w:rPr>
          <w:szCs w:val="22"/>
          <w:lang w:val="nb-NO"/>
        </w:rPr>
        <w:t>opp</w:t>
      </w:r>
      <w:r>
        <w:rPr>
          <w:szCs w:val="22"/>
          <w:lang w:val="nb-NO"/>
        </w:rPr>
        <w:t>løs eller tygg tablettene, da de ha</w:t>
      </w:r>
      <w:r w:rsidR="00B36AEA">
        <w:rPr>
          <w:szCs w:val="22"/>
          <w:lang w:val="nb-NO"/>
        </w:rPr>
        <w:t>r</w:t>
      </w:r>
      <w:r>
        <w:rPr>
          <w:szCs w:val="22"/>
          <w:lang w:val="nb-NO"/>
        </w:rPr>
        <w:t xml:space="preserve"> et spesielt belegg </w:t>
      </w:r>
      <w:r w:rsidR="00B36AEA">
        <w:rPr>
          <w:szCs w:val="22"/>
          <w:lang w:val="nb-NO"/>
        </w:rPr>
        <w:t>som bidrar</w:t>
      </w:r>
      <w:r>
        <w:rPr>
          <w:szCs w:val="22"/>
          <w:lang w:val="nb-NO"/>
        </w:rPr>
        <w:t xml:space="preserve"> til å unngå irritasjon av magen.</w:t>
      </w: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r>
        <w:rPr>
          <w:b/>
          <w:bCs/>
          <w:szCs w:val="22"/>
          <w:lang w:val="nb-NO"/>
        </w:rPr>
        <w:t>Dersom du tar for mye av Skilarence</w:t>
      </w:r>
    </w:p>
    <w:p w:rsidR="003978A2" w:rsidRDefault="003978A2" w:rsidP="00624DE1">
      <w:pPr>
        <w:keepNext/>
        <w:widowControl w:val="0"/>
        <w:tabs>
          <w:tab w:val="clear" w:pos="567"/>
        </w:tabs>
        <w:spacing w:line="240" w:lineRule="auto"/>
        <w:rPr>
          <w:szCs w:val="22"/>
          <w:lang w:val="nb-NO"/>
        </w:rPr>
      </w:pPr>
      <w:r>
        <w:rPr>
          <w:szCs w:val="22"/>
          <w:lang w:val="nb-NO"/>
        </w:rPr>
        <w:t>Rådfør deg med lege eller apotek dersom du tror du har tatt for mange Skilarence-tabletter.</w:t>
      </w: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r>
        <w:rPr>
          <w:b/>
          <w:bCs/>
          <w:szCs w:val="22"/>
          <w:lang w:val="nb-NO"/>
        </w:rPr>
        <w:t>Dersom du har glemt å ta Skilarence</w:t>
      </w:r>
    </w:p>
    <w:p w:rsidR="003978A2" w:rsidRDefault="003978A2" w:rsidP="00624DE1">
      <w:pPr>
        <w:keepNext/>
        <w:widowControl w:val="0"/>
        <w:tabs>
          <w:tab w:val="clear" w:pos="567"/>
        </w:tabs>
        <w:spacing w:line="240" w:lineRule="auto"/>
        <w:rPr>
          <w:szCs w:val="22"/>
          <w:lang w:val="nb-NO"/>
        </w:rPr>
      </w:pPr>
      <w:r>
        <w:rPr>
          <w:szCs w:val="22"/>
          <w:lang w:val="nb-NO"/>
        </w:rPr>
        <w:t>Du må ikke ta en dobbelt dose som erstatning for en glemt dose. Ta neste dose ved vanlig tid og fortsett å ta legemidlet nøyaktig som beskrevet i dette pakningsvedlegget eller som avtalt med legen din. Kontakt lege eller apotek hvis du er usikker.</w:t>
      </w:r>
    </w:p>
    <w:p w:rsidR="003978A2" w:rsidRDefault="003978A2" w:rsidP="00624DE1">
      <w:pPr>
        <w:widowControl w:val="0"/>
        <w:tabs>
          <w:tab w:val="clear" w:pos="567"/>
        </w:tabs>
        <w:spacing w:line="240" w:lineRule="auto"/>
        <w:rPr>
          <w:b/>
          <w:bCs/>
          <w:lang w:val="nb-NO"/>
        </w:rPr>
      </w:pPr>
    </w:p>
    <w:p w:rsidR="003978A2" w:rsidRDefault="003978A2" w:rsidP="00624DE1">
      <w:pPr>
        <w:widowControl w:val="0"/>
        <w:tabs>
          <w:tab w:val="clear" w:pos="567"/>
        </w:tabs>
        <w:spacing w:line="240" w:lineRule="auto"/>
        <w:ind w:right="-2"/>
        <w:rPr>
          <w:szCs w:val="22"/>
          <w:lang w:val="nb-NO"/>
        </w:rPr>
      </w:pPr>
      <w:r>
        <w:rPr>
          <w:szCs w:val="22"/>
          <w:lang w:val="nb-NO"/>
        </w:rPr>
        <w:t>Spør lege eller apotek dersom du har noen spørsmål om bruken av dette legemidlet.</w:t>
      </w:r>
    </w:p>
    <w:p w:rsidR="003978A2" w:rsidRDefault="003978A2" w:rsidP="00624DE1">
      <w:pPr>
        <w:widowControl w:val="0"/>
        <w:tabs>
          <w:tab w:val="clear" w:pos="567"/>
        </w:tabs>
        <w:spacing w:line="240" w:lineRule="auto"/>
        <w:ind w:right="-2"/>
        <w:rPr>
          <w:b/>
          <w:szCs w:val="22"/>
          <w:lang w:val="nb-NO"/>
        </w:rPr>
      </w:pPr>
    </w:p>
    <w:p w:rsidR="003978A2" w:rsidRDefault="003978A2" w:rsidP="00624DE1">
      <w:pPr>
        <w:widowControl w:val="0"/>
        <w:tabs>
          <w:tab w:val="clear" w:pos="567"/>
        </w:tabs>
        <w:spacing w:line="240" w:lineRule="auto"/>
        <w:ind w:left="567" w:right="-2" w:hanging="567"/>
        <w:rPr>
          <w:b/>
          <w:szCs w:val="22"/>
          <w:lang w:val="nb-NO"/>
        </w:rPr>
      </w:pPr>
    </w:p>
    <w:p w:rsidR="003978A2" w:rsidRDefault="003978A2" w:rsidP="00624DE1">
      <w:pPr>
        <w:keepNext/>
        <w:widowControl w:val="0"/>
        <w:tabs>
          <w:tab w:val="clear" w:pos="567"/>
        </w:tabs>
        <w:spacing w:line="240" w:lineRule="auto"/>
        <w:ind w:left="567" w:right="-2" w:hanging="567"/>
        <w:rPr>
          <w:b/>
          <w:szCs w:val="22"/>
          <w:lang w:val="nb-NO"/>
        </w:rPr>
      </w:pPr>
      <w:r>
        <w:rPr>
          <w:b/>
          <w:bCs/>
          <w:szCs w:val="22"/>
          <w:lang w:val="nb-NO"/>
        </w:rPr>
        <w:t>4.</w:t>
      </w:r>
      <w:r>
        <w:rPr>
          <w:b/>
          <w:bCs/>
          <w:szCs w:val="22"/>
          <w:lang w:val="nb-NO"/>
        </w:rPr>
        <w:tab/>
        <w:t>Mulige bivirkninger</w:t>
      </w:r>
    </w:p>
    <w:p w:rsidR="003978A2" w:rsidRDefault="003978A2" w:rsidP="00624DE1">
      <w:pPr>
        <w:keepNext/>
        <w:widowControl w:val="0"/>
        <w:tabs>
          <w:tab w:val="clear" w:pos="567"/>
        </w:tabs>
        <w:spacing w:line="240" w:lineRule="auto"/>
        <w:ind w:right="-29"/>
        <w:rPr>
          <w:szCs w:val="22"/>
          <w:lang w:val="nb-NO"/>
        </w:rPr>
      </w:pPr>
    </w:p>
    <w:p w:rsidR="003978A2" w:rsidRDefault="003978A2" w:rsidP="00624DE1">
      <w:pPr>
        <w:keepNext/>
        <w:widowControl w:val="0"/>
        <w:tabs>
          <w:tab w:val="clear" w:pos="567"/>
        </w:tabs>
        <w:spacing w:line="240" w:lineRule="auto"/>
        <w:ind w:right="-29"/>
        <w:rPr>
          <w:szCs w:val="22"/>
          <w:lang w:val="nb-NO"/>
        </w:rPr>
      </w:pPr>
      <w:r>
        <w:rPr>
          <w:szCs w:val="22"/>
          <w:lang w:val="nb-NO"/>
        </w:rPr>
        <w:t>Som alle legemidler kan dette legemidlet forårsake bivirkninger, men ikke alle får det. Noen av disse bivirkningene, slik som rødhet i ansiktet eller på kroppen (flushing), diaré, mageproblemer og kvalme, bedres vanligvis når du fortsetter behandlingen.</w:t>
      </w:r>
    </w:p>
    <w:p w:rsidR="003978A2" w:rsidRDefault="003978A2" w:rsidP="00624DE1">
      <w:pPr>
        <w:widowControl w:val="0"/>
        <w:tabs>
          <w:tab w:val="clear" w:pos="567"/>
        </w:tabs>
        <w:spacing w:line="240" w:lineRule="auto"/>
        <w:rPr>
          <w:szCs w:val="22"/>
          <w:lang w:val="nb-NO"/>
        </w:rPr>
      </w:pPr>
    </w:p>
    <w:p w:rsidR="003978A2" w:rsidRDefault="003978A2" w:rsidP="00624DE1">
      <w:pPr>
        <w:widowControl w:val="0"/>
        <w:tabs>
          <w:tab w:val="clear" w:pos="567"/>
        </w:tabs>
        <w:spacing w:line="240" w:lineRule="auto"/>
        <w:rPr>
          <w:szCs w:val="22"/>
          <w:lang w:val="nb-NO"/>
        </w:rPr>
      </w:pPr>
      <w:r>
        <w:rPr>
          <w:szCs w:val="22"/>
          <w:lang w:val="nb-NO"/>
        </w:rPr>
        <w:t xml:space="preserve">De mest alvorlige bivirkningene som kan forekomme med Skilarence er </w:t>
      </w:r>
      <w:r w:rsidR="006F72BB">
        <w:rPr>
          <w:szCs w:val="22"/>
          <w:lang w:val="nb-NO"/>
        </w:rPr>
        <w:t xml:space="preserve">allergiske reaksjoner eller hypersensitivitetsreaksjoner, </w:t>
      </w:r>
      <w:r>
        <w:rPr>
          <w:szCs w:val="22"/>
          <w:lang w:val="nb-NO"/>
        </w:rPr>
        <w:t>nyresvikt eller en nyresykdom som kalles Fanconi-syndrom eller en alvorlig hjer</w:t>
      </w:r>
      <w:r w:rsidR="00D94478">
        <w:rPr>
          <w:szCs w:val="22"/>
          <w:lang w:val="nb-NO"/>
        </w:rPr>
        <w:t>rn</w:t>
      </w:r>
      <w:r>
        <w:rPr>
          <w:szCs w:val="22"/>
          <w:lang w:val="nb-NO"/>
        </w:rPr>
        <w:t>einfeksjon som kalles progressiv multifokal leukoencefalopati (PML). Det er ikke kjent hvor ofte de forekommer. For symptome</w:t>
      </w:r>
      <w:r w:rsidR="00B36AEA">
        <w:rPr>
          <w:szCs w:val="22"/>
          <w:lang w:val="nb-NO"/>
        </w:rPr>
        <w:t>r,</w:t>
      </w:r>
      <w:r>
        <w:rPr>
          <w:szCs w:val="22"/>
          <w:lang w:val="nb-NO"/>
        </w:rPr>
        <w:t xml:space="preserve"> se </w:t>
      </w:r>
      <w:r w:rsidR="006F72BB">
        <w:rPr>
          <w:szCs w:val="22"/>
          <w:lang w:val="nb-NO"/>
        </w:rPr>
        <w:t>nedenfor.</w:t>
      </w:r>
    </w:p>
    <w:p w:rsidR="00E84987" w:rsidRDefault="00E84987" w:rsidP="00624DE1">
      <w:pPr>
        <w:widowControl w:val="0"/>
        <w:tabs>
          <w:tab w:val="clear" w:pos="567"/>
        </w:tabs>
        <w:spacing w:line="240" w:lineRule="auto"/>
        <w:rPr>
          <w:szCs w:val="22"/>
          <w:lang w:val="nb-NO"/>
        </w:rPr>
      </w:pPr>
    </w:p>
    <w:p w:rsidR="00EB710C" w:rsidRPr="00D86F60" w:rsidRDefault="00EB710C" w:rsidP="00624DE1">
      <w:pPr>
        <w:keepLines/>
        <w:widowControl w:val="0"/>
        <w:tabs>
          <w:tab w:val="clear" w:pos="567"/>
        </w:tabs>
        <w:spacing w:line="240" w:lineRule="auto"/>
        <w:ind w:right="-29"/>
        <w:rPr>
          <w:szCs w:val="22"/>
          <w:u w:val="single"/>
          <w:lang w:val="nb-NO"/>
        </w:rPr>
      </w:pPr>
      <w:r w:rsidRPr="00D86F60">
        <w:rPr>
          <w:szCs w:val="22"/>
          <w:u w:val="single"/>
          <w:lang w:val="nb-NO"/>
        </w:rPr>
        <w:t>Allergiske reaksjoner eller hypersensitivitetsreaksjoner</w:t>
      </w:r>
    </w:p>
    <w:p w:rsidR="00EB710C" w:rsidRDefault="00EB710C" w:rsidP="00624DE1">
      <w:pPr>
        <w:keepLines/>
        <w:widowControl w:val="0"/>
        <w:tabs>
          <w:tab w:val="clear" w:pos="567"/>
        </w:tabs>
        <w:spacing w:line="240" w:lineRule="auto"/>
        <w:ind w:right="-29"/>
        <w:rPr>
          <w:szCs w:val="22"/>
          <w:lang w:val="nb-NO"/>
        </w:rPr>
      </w:pPr>
      <w:r>
        <w:rPr>
          <w:szCs w:val="22"/>
          <w:lang w:val="nb-NO"/>
        </w:rPr>
        <w:t>Allergiske reaksjoner eller hypersensitivitetsreaksjoner er sjeldne, men kan være svært alvorlige. Rødhet i ansiktet eller på kroppen (rødme) er en svært vanlig bivirkning som berører mer enn 1 av 10 personer. Men hvis du blir rød og får noen av de følgende tegnene:</w:t>
      </w:r>
    </w:p>
    <w:p w:rsidR="00EB710C" w:rsidRDefault="00EB710C" w:rsidP="00624DE1">
      <w:pPr>
        <w:keepLines/>
        <w:widowControl w:val="0"/>
        <w:numPr>
          <w:ilvl w:val="0"/>
          <w:numId w:val="2"/>
        </w:numPr>
        <w:tabs>
          <w:tab w:val="clear" w:pos="567"/>
        </w:tabs>
        <w:spacing w:line="240" w:lineRule="auto"/>
        <w:ind w:left="567" w:right="-29" w:hanging="567"/>
        <w:rPr>
          <w:szCs w:val="22"/>
          <w:lang w:val="nb-NO"/>
        </w:rPr>
      </w:pPr>
      <w:r>
        <w:rPr>
          <w:szCs w:val="22"/>
          <w:lang w:val="nb-NO"/>
        </w:rPr>
        <w:t>hvesing, pustevansker eller kortpustethet</w:t>
      </w:r>
    </w:p>
    <w:p w:rsidR="00EB710C" w:rsidRPr="00D40037" w:rsidRDefault="00EB710C" w:rsidP="00624DE1">
      <w:pPr>
        <w:widowControl w:val="0"/>
        <w:numPr>
          <w:ilvl w:val="0"/>
          <w:numId w:val="2"/>
        </w:numPr>
        <w:tabs>
          <w:tab w:val="clear" w:pos="567"/>
        </w:tabs>
        <w:spacing w:line="240" w:lineRule="auto"/>
        <w:ind w:left="0" w:firstLine="0"/>
        <w:rPr>
          <w:szCs w:val="22"/>
          <w:lang w:val="nb-NO"/>
        </w:rPr>
      </w:pPr>
      <w:r>
        <w:rPr>
          <w:szCs w:val="22"/>
          <w:lang w:val="nb-NO"/>
        </w:rPr>
        <w:t>hevelse i ansiktet, på leppene, i munnen eller på tungen</w:t>
      </w:r>
    </w:p>
    <w:p w:rsidR="00EB710C" w:rsidRDefault="00EB710C" w:rsidP="00624DE1">
      <w:pPr>
        <w:widowControl w:val="0"/>
        <w:tabs>
          <w:tab w:val="clear" w:pos="567"/>
        </w:tabs>
        <w:spacing w:line="240" w:lineRule="auto"/>
        <w:ind w:left="567" w:hanging="567"/>
        <w:rPr>
          <w:szCs w:val="22"/>
          <w:lang w:val="nb-NO"/>
        </w:rPr>
      </w:pPr>
      <w:r>
        <w:rPr>
          <w:szCs w:val="22"/>
          <w:lang w:val="nb-NO"/>
        </w:rPr>
        <w:t>skal du straks slutte å ta Skilarence og kontakte lege umiddelbart.</w:t>
      </w:r>
    </w:p>
    <w:p w:rsidR="00EB710C" w:rsidRDefault="00EB710C" w:rsidP="00624DE1">
      <w:pPr>
        <w:widowControl w:val="0"/>
        <w:tabs>
          <w:tab w:val="clear" w:pos="567"/>
        </w:tabs>
        <w:spacing w:line="240" w:lineRule="auto"/>
        <w:rPr>
          <w:szCs w:val="22"/>
          <w:lang w:val="nb-NO"/>
        </w:rPr>
      </w:pPr>
    </w:p>
    <w:p w:rsidR="00E84987" w:rsidRDefault="00E84987" w:rsidP="00624DE1">
      <w:pPr>
        <w:keepNext/>
        <w:widowControl w:val="0"/>
        <w:tabs>
          <w:tab w:val="clear" w:pos="567"/>
        </w:tabs>
        <w:spacing w:line="240" w:lineRule="auto"/>
        <w:rPr>
          <w:szCs w:val="22"/>
          <w:u w:val="single"/>
          <w:lang w:val="nb-NO"/>
        </w:rPr>
      </w:pPr>
      <w:r>
        <w:rPr>
          <w:szCs w:val="22"/>
          <w:u w:val="single"/>
          <w:lang w:val="nb-NO"/>
        </w:rPr>
        <w:t>Hjerneinfeksjon kalt PML</w:t>
      </w:r>
    </w:p>
    <w:p w:rsidR="00E84987" w:rsidRDefault="00E84987" w:rsidP="00624DE1">
      <w:pPr>
        <w:keepNext/>
        <w:widowControl w:val="0"/>
        <w:tabs>
          <w:tab w:val="clear" w:pos="567"/>
        </w:tabs>
        <w:spacing w:line="240" w:lineRule="auto"/>
        <w:rPr>
          <w:szCs w:val="22"/>
          <w:lang w:val="nb-NO"/>
        </w:rPr>
      </w:pPr>
      <w:r>
        <w:rPr>
          <w:szCs w:val="22"/>
          <w:lang w:val="nb-NO"/>
        </w:rPr>
        <w:t>Progressiv multifokal leukoencefalopati (PML) er en sjelden, men alvorlig hjerneinfeksjon som kan føre til alvorlig funksjonshemming eller dødsfall. Hvis du merker ny eller forverring av svakhet på én side av kroppen, klumsethet, synsforandringer, forandring av tankegang eller minne, forvirring eller personlighetsforandringer som varer i flere dager, slutt å ta Skilarence og rådfør deg med legen umiddelbart.</w:t>
      </w:r>
    </w:p>
    <w:p w:rsidR="00E84987" w:rsidRDefault="00E84987" w:rsidP="00624DE1">
      <w:pPr>
        <w:widowControl w:val="0"/>
        <w:tabs>
          <w:tab w:val="clear" w:pos="567"/>
        </w:tabs>
        <w:autoSpaceDE w:val="0"/>
        <w:autoSpaceDN w:val="0"/>
        <w:adjustRightInd w:val="0"/>
        <w:spacing w:line="240" w:lineRule="auto"/>
        <w:rPr>
          <w:szCs w:val="22"/>
          <w:lang w:val="nb-NO"/>
        </w:rPr>
      </w:pPr>
    </w:p>
    <w:p w:rsidR="00E84987" w:rsidRDefault="00E84987" w:rsidP="00624DE1">
      <w:pPr>
        <w:keepNext/>
        <w:widowControl w:val="0"/>
        <w:tabs>
          <w:tab w:val="clear" w:pos="567"/>
        </w:tabs>
        <w:spacing w:line="240" w:lineRule="auto"/>
        <w:rPr>
          <w:szCs w:val="22"/>
          <w:u w:val="single"/>
          <w:lang w:val="nb-NO"/>
        </w:rPr>
      </w:pPr>
      <w:r>
        <w:rPr>
          <w:szCs w:val="22"/>
          <w:u w:val="single"/>
          <w:lang w:val="nb-NO"/>
        </w:rPr>
        <w:t>Fanconi-syndrom</w:t>
      </w:r>
    </w:p>
    <w:p w:rsidR="00E84987" w:rsidRDefault="00E84987" w:rsidP="00624DE1">
      <w:pPr>
        <w:keepNext/>
        <w:widowControl w:val="0"/>
        <w:tabs>
          <w:tab w:val="clear" w:pos="567"/>
        </w:tabs>
        <w:spacing w:line="240" w:lineRule="auto"/>
        <w:rPr>
          <w:szCs w:val="22"/>
          <w:lang w:val="nb-NO"/>
        </w:rPr>
      </w:pPr>
      <w:r>
        <w:rPr>
          <w:szCs w:val="22"/>
          <w:lang w:val="nb-NO"/>
        </w:rPr>
        <w:t>Fanconi-syndrom er en sjelden, men alvorlig nyresykdom som kan forekomme med Skilarence. Hvis du merker at du urinerer mer, er tørstere og drikker mer enn normalt, musklene kjennes svakere, du brekker et bein eller bare har ubehag og smerter, rådfør deg med legen så snart som mulig, slik at dette kan undersøkes ytterligere.</w:t>
      </w:r>
    </w:p>
    <w:p w:rsidR="00E84987" w:rsidRDefault="00E84987" w:rsidP="00624DE1">
      <w:pPr>
        <w:widowControl w:val="0"/>
        <w:tabs>
          <w:tab w:val="clear" w:pos="567"/>
        </w:tabs>
        <w:autoSpaceDE w:val="0"/>
        <w:autoSpaceDN w:val="0"/>
        <w:adjustRightInd w:val="0"/>
        <w:spacing w:line="240" w:lineRule="auto"/>
        <w:rPr>
          <w:szCs w:val="22"/>
          <w:lang w:val="nb-NO"/>
        </w:rPr>
      </w:pPr>
    </w:p>
    <w:p w:rsidR="003978A2" w:rsidRDefault="00EA38CC" w:rsidP="00624DE1">
      <w:pPr>
        <w:widowControl w:val="0"/>
        <w:tabs>
          <w:tab w:val="clear" w:pos="567"/>
        </w:tabs>
        <w:spacing w:line="240" w:lineRule="auto"/>
        <w:rPr>
          <w:szCs w:val="22"/>
          <w:lang w:val="nb-NO"/>
        </w:rPr>
      </w:pPr>
      <w:r>
        <w:rPr>
          <w:szCs w:val="22"/>
          <w:lang w:val="nb-NO"/>
        </w:rPr>
        <w:t>Rådfør deg</w:t>
      </w:r>
      <w:r w:rsidR="003978A2">
        <w:rPr>
          <w:szCs w:val="22"/>
          <w:lang w:val="nb-NO"/>
        </w:rPr>
        <w:t xml:space="preserve"> med lege hvis du får noen av de følgende bivirkningene.</w:t>
      </w:r>
    </w:p>
    <w:p w:rsidR="003978A2" w:rsidRDefault="003978A2" w:rsidP="00624DE1">
      <w:pPr>
        <w:widowControl w:val="0"/>
        <w:tabs>
          <w:tab w:val="clear" w:pos="567"/>
        </w:tabs>
        <w:spacing w:line="240" w:lineRule="auto"/>
        <w:ind w:right="-29"/>
        <w:rPr>
          <w:szCs w:val="22"/>
          <w:lang w:val="nb-NO"/>
        </w:rPr>
      </w:pPr>
    </w:p>
    <w:p w:rsidR="003978A2" w:rsidRDefault="003978A2" w:rsidP="00624DE1">
      <w:pPr>
        <w:keepNext/>
        <w:widowControl w:val="0"/>
        <w:tabs>
          <w:tab w:val="clear" w:pos="567"/>
        </w:tabs>
        <w:spacing w:line="240" w:lineRule="auto"/>
        <w:ind w:right="-2"/>
        <w:rPr>
          <w:szCs w:val="22"/>
          <w:lang w:val="nb-NO"/>
        </w:rPr>
      </w:pPr>
      <w:r>
        <w:rPr>
          <w:szCs w:val="22"/>
          <w:lang w:val="nb-NO"/>
        </w:rPr>
        <w:t>Svært vanlige bivirkninger (kan ramme flere enn 1 av 10 personer):</w:t>
      </w:r>
    </w:p>
    <w:p w:rsidR="003978A2" w:rsidRDefault="003978A2" w:rsidP="00624DE1">
      <w:pPr>
        <w:keepNext/>
        <w:widowControl w:val="0"/>
        <w:numPr>
          <w:ilvl w:val="0"/>
          <w:numId w:val="1"/>
        </w:numPr>
        <w:tabs>
          <w:tab w:val="clear" w:pos="360"/>
          <w:tab w:val="clear" w:pos="567"/>
        </w:tabs>
        <w:spacing w:line="240" w:lineRule="auto"/>
        <w:ind w:left="567" w:hanging="567"/>
        <w:rPr>
          <w:szCs w:val="22"/>
          <w:lang w:val="nb-NO"/>
        </w:rPr>
      </w:pPr>
      <w:r>
        <w:rPr>
          <w:szCs w:val="22"/>
          <w:lang w:val="nb-NO"/>
        </w:rPr>
        <w:t>redusert antall av hvite blodceller som kalles lymfocytter (lymfopeni)</w:t>
      </w:r>
    </w:p>
    <w:p w:rsidR="003978A2" w:rsidRDefault="003978A2" w:rsidP="00624DE1">
      <w:pPr>
        <w:widowControl w:val="0"/>
        <w:numPr>
          <w:ilvl w:val="0"/>
          <w:numId w:val="1"/>
        </w:numPr>
        <w:tabs>
          <w:tab w:val="clear" w:pos="360"/>
          <w:tab w:val="clear" w:pos="567"/>
        </w:tabs>
        <w:spacing w:line="240" w:lineRule="auto"/>
        <w:ind w:left="0" w:firstLine="0"/>
        <w:rPr>
          <w:szCs w:val="22"/>
          <w:lang w:val="nb-NO"/>
        </w:rPr>
      </w:pPr>
      <w:r>
        <w:rPr>
          <w:szCs w:val="22"/>
          <w:lang w:val="nb-NO"/>
        </w:rPr>
        <w:t>redu</w:t>
      </w:r>
      <w:r w:rsidR="00B36AEA">
        <w:rPr>
          <w:szCs w:val="22"/>
          <w:lang w:val="nb-NO"/>
        </w:rPr>
        <w:t>sert antall</w:t>
      </w:r>
      <w:r>
        <w:rPr>
          <w:szCs w:val="22"/>
          <w:lang w:val="nb-NO"/>
        </w:rPr>
        <w:t xml:space="preserve"> av alle hvite blodceller (leukopeni)</w:t>
      </w:r>
    </w:p>
    <w:p w:rsidR="003978A2" w:rsidRDefault="003978A2" w:rsidP="00624DE1">
      <w:pPr>
        <w:widowControl w:val="0"/>
        <w:numPr>
          <w:ilvl w:val="0"/>
          <w:numId w:val="1"/>
        </w:numPr>
        <w:tabs>
          <w:tab w:val="clear" w:pos="360"/>
          <w:tab w:val="clear" w:pos="567"/>
        </w:tabs>
        <w:spacing w:line="240" w:lineRule="auto"/>
        <w:ind w:left="567" w:hanging="567"/>
        <w:rPr>
          <w:szCs w:val="22"/>
          <w:lang w:val="nb-NO"/>
        </w:rPr>
      </w:pPr>
      <w:r>
        <w:rPr>
          <w:szCs w:val="22"/>
          <w:lang w:val="nb-NO"/>
        </w:rPr>
        <w:t>rødhet i ansiktet eller på kroppen (flushing)</w:t>
      </w:r>
    </w:p>
    <w:p w:rsidR="003978A2" w:rsidRDefault="003978A2" w:rsidP="00624DE1">
      <w:pPr>
        <w:widowControl w:val="0"/>
        <w:numPr>
          <w:ilvl w:val="0"/>
          <w:numId w:val="1"/>
        </w:numPr>
        <w:tabs>
          <w:tab w:val="clear" w:pos="360"/>
          <w:tab w:val="clear" w:pos="567"/>
        </w:tabs>
        <w:spacing w:line="240" w:lineRule="auto"/>
        <w:ind w:left="567" w:hanging="567"/>
        <w:rPr>
          <w:lang w:val="nb-NO"/>
        </w:rPr>
      </w:pPr>
      <w:r>
        <w:rPr>
          <w:szCs w:val="22"/>
          <w:lang w:val="nb-NO"/>
        </w:rPr>
        <w:t>diaré</w:t>
      </w:r>
    </w:p>
    <w:p w:rsidR="003978A2" w:rsidRDefault="003978A2" w:rsidP="00624DE1">
      <w:pPr>
        <w:widowControl w:val="0"/>
        <w:numPr>
          <w:ilvl w:val="0"/>
          <w:numId w:val="1"/>
        </w:numPr>
        <w:tabs>
          <w:tab w:val="clear" w:pos="360"/>
          <w:tab w:val="clear" w:pos="567"/>
        </w:tabs>
        <w:spacing w:line="240" w:lineRule="auto"/>
        <w:ind w:left="567" w:hanging="567"/>
        <w:rPr>
          <w:lang w:val="nb-NO"/>
        </w:rPr>
      </w:pPr>
      <w:r>
        <w:rPr>
          <w:szCs w:val="22"/>
          <w:lang w:val="nb-NO"/>
        </w:rPr>
        <w:t>oppblåst mage, magesmerter eller -kramper</w:t>
      </w:r>
    </w:p>
    <w:p w:rsidR="003978A2" w:rsidRDefault="003978A2" w:rsidP="00624DE1">
      <w:pPr>
        <w:widowControl w:val="0"/>
        <w:numPr>
          <w:ilvl w:val="0"/>
          <w:numId w:val="1"/>
        </w:numPr>
        <w:tabs>
          <w:tab w:val="clear" w:pos="360"/>
          <w:tab w:val="clear" w:pos="567"/>
        </w:tabs>
        <w:spacing w:line="240" w:lineRule="auto"/>
        <w:ind w:left="567" w:hanging="567"/>
        <w:rPr>
          <w:szCs w:val="22"/>
          <w:lang w:val="nb-NO"/>
        </w:rPr>
      </w:pPr>
      <w:r>
        <w:rPr>
          <w:szCs w:val="22"/>
          <w:lang w:val="nb-NO"/>
        </w:rPr>
        <w:t>kvalme</w:t>
      </w:r>
    </w:p>
    <w:p w:rsidR="003978A2" w:rsidRDefault="003978A2" w:rsidP="00624DE1">
      <w:pPr>
        <w:widowControl w:val="0"/>
        <w:tabs>
          <w:tab w:val="clear" w:pos="567"/>
        </w:tabs>
        <w:spacing w:line="240" w:lineRule="auto"/>
        <w:ind w:right="-2"/>
        <w:rPr>
          <w:szCs w:val="22"/>
          <w:lang w:val="nb-NO"/>
        </w:rPr>
      </w:pPr>
    </w:p>
    <w:p w:rsidR="003978A2" w:rsidRDefault="003978A2" w:rsidP="00624DE1">
      <w:pPr>
        <w:keepNext/>
        <w:widowControl w:val="0"/>
        <w:tabs>
          <w:tab w:val="clear" w:pos="567"/>
        </w:tabs>
        <w:spacing w:line="240" w:lineRule="auto"/>
        <w:ind w:right="-2"/>
        <w:rPr>
          <w:szCs w:val="22"/>
          <w:lang w:val="nb-NO"/>
        </w:rPr>
      </w:pPr>
      <w:r>
        <w:rPr>
          <w:szCs w:val="22"/>
          <w:lang w:val="nb-NO"/>
        </w:rPr>
        <w:t>Vanlige bivirkninger (kan ramme opptil 1 av 10 personer):</w:t>
      </w:r>
    </w:p>
    <w:p w:rsidR="003978A2" w:rsidRDefault="003978A2" w:rsidP="00624DE1">
      <w:pPr>
        <w:keepNext/>
        <w:widowControl w:val="0"/>
        <w:numPr>
          <w:ilvl w:val="0"/>
          <w:numId w:val="1"/>
        </w:numPr>
        <w:tabs>
          <w:tab w:val="clear" w:pos="360"/>
          <w:tab w:val="clear" w:pos="567"/>
        </w:tabs>
        <w:spacing w:line="240" w:lineRule="auto"/>
        <w:ind w:left="0" w:firstLine="0"/>
        <w:rPr>
          <w:szCs w:val="22"/>
          <w:lang w:val="nb-NO"/>
        </w:rPr>
      </w:pPr>
      <w:r>
        <w:rPr>
          <w:szCs w:val="22"/>
          <w:lang w:val="nb-NO"/>
        </w:rPr>
        <w:t>økt antall av alle hvite blodceller (leukocytose)</w:t>
      </w:r>
    </w:p>
    <w:p w:rsidR="003978A2" w:rsidRDefault="003978A2" w:rsidP="00624DE1">
      <w:pPr>
        <w:widowControl w:val="0"/>
        <w:numPr>
          <w:ilvl w:val="0"/>
          <w:numId w:val="1"/>
        </w:numPr>
        <w:tabs>
          <w:tab w:val="clear" w:pos="360"/>
          <w:tab w:val="clear" w:pos="567"/>
        </w:tabs>
        <w:spacing w:line="240" w:lineRule="auto"/>
        <w:ind w:left="567" w:hanging="567"/>
        <w:rPr>
          <w:szCs w:val="22"/>
          <w:lang w:val="nb-NO"/>
        </w:rPr>
      </w:pPr>
      <w:r>
        <w:rPr>
          <w:szCs w:val="22"/>
          <w:lang w:val="nb-NO"/>
        </w:rPr>
        <w:t>økt antall av spesifikke hvite blodceller som kalles eosinofile</w:t>
      </w:r>
    </w:p>
    <w:p w:rsidR="003978A2" w:rsidRDefault="003978A2" w:rsidP="00624DE1">
      <w:pPr>
        <w:widowControl w:val="0"/>
        <w:numPr>
          <w:ilvl w:val="0"/>
          <w:numId w:val="1"/>
        </w:numPr>
        <w:tabs>
          <w:tab w:val="clear" w:pos="360"/>
          <w:tab w:val="clear" w:pos="567"/>
        </w:tabs>
        <w:spacing w:line="240" w:lineRule="auto"/>
        <w:ind w:left="567" w:hanging="567"/>
        <w:rPr>
          <w:szCs w:val="22"/>
          <w:lang w:val="nb-NO"/>
        </w:rPr>
      </w:pPr>
      <w:r>
        <w:rPr>
          <w:szCs w:val="22"/>
          <w:lang w:val="nb-NO"/>
        </w:rPr>
        <w:t>økning av visse enzymer i blodet (som brukes til å kontrollere tilstanden på leveren)</w:t>
      </w:r>
    </w:p>
    <w:p w:rsidR="003978A2" w:rsidRDefault="003978A2" w:rsidP="00624DE1">
      <w:pPr>
        <w:widowControl w:val="0"/>
        <w:numPr>
          <w:ilvl w:val="0"/>
          <w:numId w:val="1"/>
        </w:numPr>
        <w:tabs>
          <w:tab w:val="clear" w:pos="360"/>
          <w:tab w:val="clear" w:pos="567"/>
        </w:tabs>
        <w:spacing w:line="240" w:lineRule="auto"/>
        <w:ind w:left="567" w:hanging="567"/>
        <w:rPr>
          <w:lang w:val="nb-NO"/>
        </w:rPr>
      </w:pPr>
      <w:r>
        <w:rPr>
          <w:szCs w:val="22"/>
          <w:lang w:val="nb-NO"/>
        </w:rPr>
        <w:t>oppkast</w:t>
      </w:r>
    </w:p>
    <w:p w:rsidR="003978A2" w:rsidRDefault="003978A2" w:rsidP="00624DE1">
      <w:pPr>
        <w:widowControl w:val="0"/>
        <w:numPr>
          <w:ilvl w:val="0"/>
          <w:numId w:val="1"/>
        </w:numPr>
        <w:tabs>
          <w:tab w:val="clear" w:pos="360"/>
          <w:tab w:val="clear" w:pos="567"/>
        </w:tabs>
        <w:spacing w:line="240" w:lineRule="auto"/>
        <w:ind w:left="567" w:hanging="567"/>
        <w:rPr>
          <w:lang w:val="nb-NO"/>
        </w:rPr>
      </w:pPr>
      <w:r>
        <w:rPr>
          <w:szCs w:val="22"/>
          <w:lang w:val="nb-NO"/>
        </w:rPr>
        <w:t>forstoppelse</w:t>
      </w:r>
    </w:p>
    <w:p w:rsidR="003978A2" w:rsidRDefault="003978A2" w:rsidP="00624DE1">
      <w:pPr>
        <w:widowControl w:val="0"/>
        <w:numPr>
          <w:ilvl w:val="0"/>
          <w:numId w:val="1"/>
        </w:numPr>
        <w:tabs>
          <w:tab w:val="clear" w:pos="360"/>
          <w:tab w:val="clear" w:pos="567"/>
        </w:tabs>
        <w:spacing w:line="240" w:lineRule="auto"/>
        <w:ind w:left="567" w:hanging="567"/>
        <w:rPr>
          <w:lang w:val="nb-NO"/>
        </w:rPr>
      </w:pPr>
      <w:r>
        <w:rPr>
          <w:szCs w:val="22"/>
          <w:lang w:val="nb-NO"/>
        </w:rPr>
        <w:t>tarmgass (flatulens), magebesvær, fordøyelse</w:t>
      </w:r>
      <w:r w:rsidR="00D94478">
        <w:rPr>
          <w:szCs w:val="22"/>
          <w:lang w:val="nb-NO"/>
        </w:rPr>
        <w:t>s</w:t>
      </w:r>
      <w:r>
        <w:rPr>
          <w:szCs w:val="22"/>
          <w:lang w:val="nb-NO"/>
        </w:rPr>
        <w:t>besvær</w:t>
      </w:r>
    </w:p>
    <w:p w:rsidR="003978A2" w:rsidRDefault="003978A2" w:rsidP="00624DE1">
      <w:pPr>
        <w:widowControl w:val="0"/>
        <w:numPr>
          <w:ilvl w:val="0"/>
          <w:numId w:val="1"/>
        </w:numPr>
        <w:tabs>
          <w:tab w:val="clear" w:pos="360"/>
          <w:tab w:val="clear" w:pos="567"/>
        </w:tabs>
        <w:spacing w:line="240" w:lineRule="auto"/>
        <w:ind w:left="567" w:hanging="567"/>
        <w:rPr>
          <w:lang w:val="nb-NO"/>
        </w:rPr>
      </w:pPr>
      <w:r>
        <w:rPr>
          <w:szCs w:val="22"/>
          <w:lang w:val="nb-NO"/>
        </w:rPr>
        <w:t>nedsatt appetitt</w:t>
      </w:r>
    </w:p>
    <w:p w:rsidR="003978A2" w:rsidRDefault="003978A2" w:rsidP="00624DE1">
      <w:pPr>
        <w:widowControl w:val="0"/>
        <w:numPr>
          <w:ilvl w:val="0"/>
          <w:numId w:val="1"/>
        </w:numPr>
        <w:tabs>
          <w:tab w:val="clear" w:pos="360"/>
          <w:tab w:val="clear" w:pos="567"/>
        </w:tabs>
        <w:spacing w:line="240" w:lineRule="auto"/>
        <w:ind w:left="567" w:hanging="567"/>
        <w:rPr>
          <w:lang w:val="nb-NO"/>
        </w:rPr>
      </w:pPr>
      <w:r>
        <w:rPr>
          <w:szCs w:val="22"/>
          <w:lang w:val="nb-NO"/>
        </w:rPr>
        <w:t>hodepine</w:t>
      </w:r>
    </w:p>
    <w:p w:rsidR="003978A2" w:rsidRDefault="003978A2" w:rsidP="00624DE1">
      <w:pPr>
        <w:widowControl w:val="0"/>
        <w:numPr>
          <w:ilvl w:val="0"/>
          <w:numId w:val="1"/>
        </w:numPr>
        <w:tabs>
          <w:tab w:val="clear" w:pos="360"/>
          <w:tab w:val="clear" w:pos="567"/>
        </w:tabs>
        <w:spacing w:line="240" w:lineRule="auto"/>
        <w:ind w:left="567" w:hanging="567"/>
        <w:rPr>
          <w:szCs w:val="22"/>
          <w:lang w:val="nb-NO"/>
        </w:rPr>
      </w:pPr>
      <w:r>
        <w:rPr>
          <w:szCs w:val="22"/>
          <w:lang w:val="nb-NO"/>
        </w:rPr>
        <w:t>tretthetsfølelse</w:t>
      </w:r>
    </w:p>
    <w:p w:rsidR="003978A2" w:rsidRDefault="003978A2" w:rsidP="00624DE1">
      <w:pPr>
        <w:widowControl w:val="0"/>
        <w:numPr>
          <w:ilvl w:val="0"/>
          <w:numId w:val="1"/>
        </w:numPr>
        <w:tabs>
          <w:tab w:val="clear" w:pos="360"/>
          <w:tab w:val="clear" w:pos="567"/>
        </w:tabs>
        <w:spacing w:line="240" w:lineRule="auto"/>
        <w:ind w:left="567" w:hanging="567"/>
        <w:rPr>
          <w:szCs w:val="22"/>
          <w:lang w:val="nb-NO"/>
        </w:rPr>
      </w:pPr>
      <w:r>
        <w:rPr>
          <w:szCs w:val="22"/>
          <w:lang w:val="nb-NO"/>
        </w:rPr>
        <w:t>svakhet</w:t>
      </w:r>
    </w:p>
    <w:p w:rsidR="003978A2" w:rsidRDefault="003978A2" w:rsidP="00624DE1">
      <w:pPr>
        <w:widowControl w:val="0"/>
        <w:numPr>
          <w:ilvl w:val="0"/>
          <w:numId w:val="1"/>
        </w:numPr>
        <w:tabs>
          <w:tab w:val="clear" w:pos="360"/>
          <w:tab w:val="clear" w:pos="567"/>
        </w:tabs>
        <w:spacing w:line="240" w:lineRule="auto"/>
        <w:ind w:left="567" w:hanging="567"/>
        <w:rPr>
          <w:lang w:val="nb-NO"/>
        </w:rPr>
      </w:pPr>
      <w:r>
        <w:rPr>
          <w:szCs w:val="22"/>
          <w:lang w:val="nb-NO"/>
        </w:rPr>
        <w:t>varmefølelse</w:t>
      </w:r>
    </w:p>
    <w:p w:rsidR="003978A2" w:rsidRDefault="003978A2" w:rsidP="00624DE1">
      <w:pPr>
        <w:widowControl w:val="0"/>
        <w:numPr>
          <w:ilvl w:val="0"/>
          <w:numId w:val="1"/>
        </w:numPr>
        <w:tabs>
          <w:tab w:val="clear" w:pos="360"/>
          <w:tab w:val="clear" w:pos="567"/>
        </w:tabs>
        <w:spacing w:line="240" w:lineRule="auto"/>
        <w:ind w:left="567" w:hanging="567"/>
        <w:rPr>
          <w:szCs w:val="22"/>
          <w:lang w:val="nb-NO"/>
        </w:rPr>
      </w:pPr>
      <w:r>
        <w:rPr>
          <w:szCs w:val="22"/>
          <w:lang w:val="nb-NO"/>
        </w:rPr>
        <w:t>unormale fornemmelser i huden, som kløe, svie, stikking eller kribling</w:t>
      </w:r>
    </w:p>
    <w:p w:rsidR="003978A2" w:rsidRDefault="003978A2" w:rsidP="00624DE1">
      <w:pPr>
        <w:widowControl w:val="0"/>
        <w:numPr>
          <w:ilvl w:val="0"/>
          <w:numId w:val="1"/>
        </w:numPr>
        <w:tabs>
          <w:tab w:val="clear" w:pos="360"/>
          <w:tab w:val="clear" w:pos="567"/>
        </w:tabs>
        <w:spacing w:line="240" w:lineRule="auto"/>
        <w:ind w:left="567" w:hanging="567"/>
        <w:rPr>
          <w:szCs w:val="22"/>
          <w:lang w:val="nb-NO"/>
        </w:rPr>
      </w:pPr>
      <w:r>
        <w:rPr>
          <w:szCs w:val="22"/>
          <w:lang w:val="nb-NO"/>
        </w:rPr>
        <w:t>rosa eller røde flekker på huden (erytem)</w:t>
      </w:r>
    </w:p>
    <w:p w:rsidR="003978A2" w:rsidRDefault="003978A2" w:rsidP="00624DE1">
      <w:pPr>
        <w:widowControl w:val="0"/>
        <w:tabs>
          <w:tab w:val="clear" w:pos="567"/>
        </w:tabs>
        <w:spacing w:line="240" w:lineRule="auto"/>
        <w:ind w:right="-29"/>
        <w:rPr>
          <w:lang w:val="nb-NO"/>
        </w:rPr>
      </w:pPr>
    </w:p>
    <w:p w:rsidR="003978A2" w:rsidRDefault="003978A2" w:rsidP="00624DE1">
      <w:pPr>
        <w:keepNext/>
        <w:widowControl w:val="0"/>
        <w:tabs>
          <w:tab w:val="clear" w:pos="567"/>
        </w:tabs>
        <w:spacing w:line="240" w:lineRule="auto"/>
        <w:ind w:right="-29"/>
        <w:rPr>
          <w:szCs w:val="22"/>
          <w:lang w:val="nb-NO"/>
        </w:rPr>
      </w:pPr>
      <w:r>
        <w:rPr>
          <w:szCs w:val="22"/>
          <w:lang w:val="nb-NO"/>
        </w:rPr>
        <w:t>Mindre vanlige bivirkninger (kan ramme opptil 1 av 100 personer):</w:t>
      </w:r>
    </w:p>
    <w:p w:rsidR="003978A2" w:rsidRDefault="003978A2" w:rsidP="00624DE1">
      <w:pPr>
        <w:keepNext/>
        <w:widowControl w:val="0"/>
        <w:numPr>
          <w:ilvl w:val="0"/>
          <w:numId w:val="1"/>
        </w:numPr>
        <w:tabs>
          <w:tab w:val="clear" w:pos="360"/>
          <w:tab w:val="clear" w:pos="567"/>
        </w:tabs>
        <w:spacing w:line="240" w:lineRule="auto"/>
        <w:ind w:left="567" w:hanging="567"/>
        <w:rPr>
          <w:szCs w:val="22"/>
          <w:lang w:val="nb-NO"/>
        </w:rPr>
      </w:pPr>
      <w:r>
        <w:rPr>
          <w:szCs w:val="22"/>
          <w:lang w:val="nb-NO"/>
        </w:rPr>
        <w:t>svimmelhet</w:t>
      </w:r>
    </w:p>
    <w:p w:rsidR="003978A2" w:rsidRDefault="003978A2" w:rsidP="00624DE1">
      <w:pPr>
        <w:widowControl w:val="0"/>
        <w:numPr>
          <w:ilvl w:val="0"/>
          <w:numId w:val="1"/>
        </w:numPr>
        <w:tabs>
          <w:tab w:val="clear" w:pos="360"/>
          <w:tab w:val="clear" w:pos="567"/>
        </w:tabs>
        <w:spacing w:line="240" w:lineRule="auto"/>
        <w:ind w:left="567" w:hanging="567"/>
        <w:rPr>
          <w:szCs w:val="22"/>
          <w:lang w:val="nb-NO"/>
        </w:rPr>
      </w:pPr>
      <w:r>
        <w:rPr>
          <w:szCs w:val="22"/>
          <w:lang w:val="nb-NO"/>
        </w:rPr>
        <w:t>for mye protein i urinen (proteinuri)</w:t>
      </w:r>
    </w:p>
    <w:p w:rsidR="003978A2" w:rsidRDefault="003978A2" w:rsidP="00624DE1">
      <w:pPr>
        <w:widowControl w:val="0"/>
        <w:numPr>
          <w:ilvl w:val="0"/>
          <w:numId w:val="1"/>
        </w:numPr>
        <w:tabs>
          <w:tab w:val="clear" w:pos="360"/>
          <w:tab w:val="clear" w:pos="567"/>
        </w:tabs>
        <w:spacing w:line="240" w:lineRule="auto"/>
        <w:ind w:left="0" w:firstLine="0"/>
        <w:rPr>
          <w:szCs w:val="22"/>
          <w:lang w:val="nb-NO"/>
        </w:rPr>
      </w:pPr>
      <w:r>
        <w:rPr>
          <w:szCs w:val="22"/>
          <w:lang w:val="nb-NO"/>
        </w:rPr>
        <w:t>økning i serumkreatinin (et stoff i blodet som brukes til å måle hvor bra nyrene dine fungerer)</w:t>
      </w:r>
    </w:p>
    <w:p w:rsidR="003978A2" w:rsidRDefault="003978A2" w:rsidP="00624DE1">
      <w:pPr>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szCs w:val="22"/>
          <w:lang w:val="nb-NO"/>
        </w:rPr>
      </w:pPr>
      <w:r>
        <w:rPr>
          <w:szCs w:val="22"/>
          <w:lang w:val="nb-NO"/>
        </w:rPr>
        <w:t>Sjeldne bivirkninger (kan ramme opptil 1 av 1000 personer):</w:t>
      </w:r>
    </w:p>
    <w:p w:rsidR="003978A2" w:rsidRDefault="003978A2" w:rsidP="00624DE1">
      <w:pPr>
        <w:keepNext/>
        <w:widowControl w:val="0"/>
        <w:tabs>
          <w:tab w:val="clear" w:pos="567"/>
        </w:tabs>
        <w:spacing w:line="240" w:lineRule="auto"/>
        <w:rPr>
          <w:szCs w:val="22"/>
          <w:lang w:val="nb-NO"/>
        </w:rPr>
      </w:pPr>
      <w:r>
        <w:rPr>
          <w:szCs w:val="22"/>
          <w:lang w:val="nb-NO"/>
        </w:rPr>
        <w:t>-</w:t>
      </w:r>
      <w:r>
        <w:rPr>
          <w:szCs w:val="22"/>
          <w:lang w:val="nb-NO"/>
        </w:rPr>
        <w:tab/>
        <w:t>allergisk hudreaksjon</w:t>
      </w:r>
    </w:p>
    <w:p w:rsidR="003978A2" w:rsidRDefault="003978A2" w:rsidP="00624DE1">
      <w:pPr>
        <w:widowControl w:val="0"/>
        <w:tabs>
          <w:tab w:val="clear" w:pos="567"/>
        </w:tabs>
        <w:spacing w:line="240" w:lineRule="auto"/>
        <w:rPr>
          <w:szCs w:val="22"/>
          <w:lang w:val="nb-NO"/>
        </w:rPr>
      </w:pPr>
    </w:p>
    <w:p w:rsidR="003978A2" w:rsidRDefault="003978A2" w:rsidP="00624DE1">
      <w:pPr>
        <w:keepNext/>
        <w:keepLines/>
        <w:widowControl w:val="0"/>
        <w:tabs>
          <w:tab w:val="clear" w:pos="567"/>
        </w:tabs>
        <w:spacing w:line="240" w:lineRule="auto"/>
        <w:rPr>
          <w:szCs w:val="22"/>
          <w:lang w:val="nb-NO"/>
        </w:rPr>
      </w:pPr>
      <w:r>
        <w:rPr>
          <w:szCs w:val="22"/>
          <w:lang w:val="nb-NO"/>
        </w:rPr>
        <w:t xml:space="preserve">Svært sjeldne bivirkninger (kan </w:t>
      </w:r>
      <w:r w:rsidR="00B36AEA">
        <w:rPr>
          <w:szCs w:val="22"/>
          <w:lang w:val="nb-NO"/>
        </w:rPr>
        <w:t>ram</w:t>
      </w:r>
      <w:r w:rsidR="00CD0D27">
        <w:rPr>
          <w:szCs w:val="22"/>
          <w:lang w:val="nb-NO"/>
        </w:rPr>
        <w:t>m</w:t>
      </w:r>
      <w:r w:rsidR="00B36AEA">
        <w:rPr>
          <w:szCs w:val="22"/>
          <w:lang w:val="nb-NO"/>
        </w:rPr>
        <w:t>e</w:t>
      </w:r>
      <w:r>
        <w:rPr>
          <w:szCs w:val="22"/>
          <w:lang w:val="nb-NO"/>
        </w:rPr>
        <w:t xml:space="preserve"> opptil 1 av 10 000 personer):</w:t>
      </w:r>
    </w:p>
    <w:p w:rsidR="003978A2" w:rsidRDefault="003978A2" w:rsidP="00624DE1">
      <w:pPr>
        <w:keepLines/>
        <w:widowControl w:val="0"/>
        <w:tabs>
          <w:tab w:val="clear" w:pos="567"/>
        </w:tabs>
        <w:spacing w:line="240" w:lineRule="auto"/>
        <w:rPr>
          <w:szCs w:val="22"/>
          <w:lang w:val="nb-NO"/>
        </w:rPr>
      </w:pPr>
      <w:r>
        <w:rPr>
          <w:szCs w:val="22"/>
          <w:lang w:val="nb-NO"/>
        </w:rPr>
        <w:t>-</w:t>
      </w:r>
      <w:r>
        <w:rPr>
          <w:szCs w:val="22"/>
          <w:lang w:val="nb-NO"/>
        </w:rPr>
        <w:tab/>
        <w:t>akutt lymfatisk leukemi (en type blodkreft)</w:t>
      </w:r>
    </w:p>
    <w:p w:rsidR="003978A2" w:rsidRDefault="003978A2" w:rsidP="00624DE1">
      <w:pPr>
        <w:widowControl w:val="0"/>
        <w:tabs>
          <w:tab w:val="clear" w:pos="567"/>
        </w:tabs>
        <w:spacing w:line="240" w:lineRule="auto"/>
        <w:rPr>
          <w:szCs w:val="22"/>
          <w:lang w:val="nb-NO"/>
        </w:rPr>
      </w:pPr>
      <w:r>
        <w:rPr>
          <w:szCs w:val="22"/>
          <w:lang w:val="nb-NO"/>
        </w:rPr>
        <w:t>-</w:t>
      </w:r>
      <w:r>
        <w:rPr>
          <w:szCs w:val="22"/>
          <w:lang w:val="nb-NO"/>
        </w:rPr>
        <w:tab/>
        <w:t>redu</w:t>
      </w:r>
      <w:r w:rsidR="00B36AEA">
        <w:rPr>
          <w:szCs w:val="22"/>
          <w:lang w:val="nb-NO"/>
        </w:rPr>
        <w:t>sert antall av</w:t>
      </w:r>
      <w:r>
        <w:rPr>
          <w:szCs w:val="22"/>
          <w:lang w:val="nb-NO"/>
        </w:rPr>
        <w:t xml:space="preserve"> alle typer blodceller (pancytopeni)</w:t>
      </w:r>
    </w:p>
    <w:p w:rsidR="003978A2" w:rsidRDefault="003978A2" w:rsidP="00624DE1">
      <w:pPr>
        <w:widowControl w:val="0"/>
        <w:tabs>
          <w:tab w:val="clear" w:pos="567"/>
        </w:tabs>
        <w:spacing w:line="240" w:lineRule="auto"/>
        <w:rPr>
          <w:szCs w:val="22"/>
          <w:lang w:val="nb-NO"/>
        </w:rPr>
      </w:pPr>
    </w:p>
    <w:p w:rsidR="00602A8D" w:rsidRDefault="00C92FBD" w:rsidP="00E178BD">
      <w:pPr>
        <w:keepNext/>
        <w:widowControl w:val="0"/>
        <w:tabs>
          <w:tab w:val="clear" w:pos="567"/>
        </w:tabs>
        <w:spacing w:line="240" w:lineRule="auto"/>
        <w:rPr>
          <w:szCs w:val="22"/>
          <w:lang w:val="nb-NO"/>
        </w:rPr>
      </w:pPr>
      <w:r w:rsidRPr="00C92FBD">
        <w:rPr>
          <w:szCs w:val="22"/>
          <w:lang w:val="nb-NO"/>
        </w:rPr>
        <w:t xml:space="preserve">Ukjent frekvens </w:t>
      </w:r>
      <w:r w:rsidRPr="00602A8D">
        <w:rPr>
          <w:szCs w:val="22"/>
          <w:lang w:val="nb-NO"/>
        </w:rPr>
        <w:t>(</w:t>
      </w:r>
      <w:r>
        <w:rPr>
          <w:szCs w:val="22"/>
          <w:lang w:val="nb-NO"/>
        </w:rPr>
        <w:t>hyppigheten</w:t>
      </w:r>
      <w:r w:rsidRPr="00602A8D">
        <w:rPr>
          <w:szCs w:val="22"/>
          <w:lang w:val="nb-NO"/>
        </w:rPr>
        <w:t xml:space="preserve"> kan ikke anslås ut ifra tilgjengelige</w:t>
      </w:r>
      <w:r>
        <w:rPr>
          <w:szCs w:val="22"/>
          <w:lang w:val="nb-NO"/>
        </w:rPr>
        <w:t xml:space="preserve"> </w:t>
      </w:r>
      <w:r w:rsidRPr="00602A8D">
        <w:rPr>
          <w:szCs w:val="22"/>
          <w:lang w:val="nb-NO"/>
        </w:rPr>
        <w:t>data):</w:t>
      </w:r>
    </w:p>
    <w:p w:rsidR="00602A8D" w:rsidRDefault="00602A8D" w:rsidP="00624DE1">
      <w:pPr>
        <w:widowControl w:val="0"/>
        <w:tabs>
          <w:tab w:val="clear" w:pos="567"/>
        </w:tabs>
        <w:spacing w:line="240" w:lineRule="auto"/>
        <w:rPr>
          <w:szCs w:val="22"/>
          <w:lang w:val="nb-NO"/>
        </w:rPr>
      </w:pPr>
      <w:r>
        <w:rPr>
          <w:szCs w:val="22"/>
          <w:lang w:val="nb-NO"/>
        </w:rPr>
        <w:t>-</w:t>
      </w:r>
      <w:r>
        <w:rPr>
          <w:szCs w:val="22"/>
          <w:lang w:val="nb-NO"/>
        </w:rPr>
        <w:tab/>
      </w:r>
      <w:r w:rsidR="00606A2F">
        <w:rPr>
          <w:szCs w:val="22"/>
          <w:lang w:val="nb-NO"/>
        </w:rPr>
        <w:t>herpes zoster (</w:t>
      </w:r>
      <w:r>
        <w:rPr>
          <w:szCs w:val="22"/>
          <w:lang w:val="nb-NO"/>
        </w:rPr>
        <w:t>h</w:t>
      </w:r>
      <w:r w:rsidRPr="00602A8D">
        <w:rPr>
          <w:szCs w:val="22"/>
          <w:lang w:val="nb-NO"/>
        </w:rPr>
        <w:t>elvetesild</w:t>
      </w:r>
      <w:r w:rsidR="00606A2F">
        <w:rPr>
          <w:szCs w:val="22"/>
          <w:lang w:val="nb-NO"/>
        </w:rPr>
        <w:t>)</w:t>
      </w:r>
    </w:p>
    <w:p w:rsidR="00602A8D" w:rsidRDefault="00602A8D" w:rsidP="00624DE1">
      <w:pPr>
        <w:widowControl w:val="0"/>
        <w:tabs>
          <w:tab w:val="clear" w:pos="567"/>
        </w:tabs>
        <w:spacing w:line="240" w:lineRule="auto"/>
        <w:rPr>
          <w:szCs w:val="22"/>
          <w:lang w:val="nb-NO"/>
        </w:rPr>
      </w:pPr>
    </w:p>
    <w:p w:rsidR="003978A2" w:rsidRDefault="003978A2" w:rsidP="00624DE1">
      <w:pPr>
        <w:keepNext/>
        <w:widowControl w:val="0"/>
        <w:tabs>
          <w:tab w:val="clear" w:pos="567"/>
        </w:tabs>
        <w:spacing w:line="240" w:lineRule="auto"/>
        <w:rPr>
          <w:b/>
          <w:szCs w:val="22"/>
          <w:lang w:val="nb-NO"/>
        </w:rPr>
      </w:pPr>
      <w:r>
        <w:rPr>
          <w:b/>
          <w:bCs/>
          <w:szCs w:val="22"/>
          <w:lang w:val="nb-NO"/>
        </w:rPr>
        <w:t>Melding av bivirkninger</w:t>
      </w:r>
    </w:p>
    <w:p w:rsidR="003978A2" w:rsidRDefault="003978A2" w:rsidP="00624DE1">
      <w:pPr>
        <w:pStyle w:val="BodytextAgency"/>
        <w:keepNext/>
        <w:widowControl w:val="0"/>
        <w:spacing w:after="0" w:line="240" w:lineRule="auto"/>
        <w:rPr>
          <w:rFonts w:ascii="Times New Roman" w:hAnsi="Times New Roman"/>
          <w:sz w:val="22"/>
          <w:szCs w:val="22"/>
          <w:lang w:val="nb-NO"/>
        </w:rPr>
      </w:pPr>
      <w:r>
        <w:rPr>
          <w:rFonts w:ascii="Times New Roman" w:hAnsi="Times New Roman"/>
          <w:sz w:val="22"/>
          <w:szCs w:val="22"/>
          <w:lang w:val="nb-NO"/>
        </w:rPr>
        <w:t>Kontakt lege eller apotek dersom du opplever bivirkninger,</w:t>
      </w:r>
      <w:r>
        <w:rPr>
          <w:rFonts w:ascii="Times New Roman" w:hAnsi="Times New Roman"/>
          <w:color w:val="FF0000"/>
          <w:sz w:val="22"/>
          <w:szCs w:val="22"/>
          <w:lang w:val="nb-NO"/>
        </w:rPr>
        <w:t xml:space="preserve"> </w:t>
      </w:r>
      <w:r>
        <w:rPr>
          <w:rFonts w:ascii="Times New Roman" w:hAnsi="Times New Roman"/>
          <w:sz w:val="22"/>
          <w:szCs w:val="22"/>
          <w:lang w:val="nb-NO"/>
        </w:rPr>
        <w:t xml:space="preserve">inkludert mulige bivirkninger som ikke er nevnt i dette pakningsvedlegget. Du kan også melde fra om bivirkninger </w:t>
      </w:r>
      <w:r w:rsidR="00F976D1">
        <w:rPr>
          <w:rFonts w:ascii="Times New Roman" w:hAnsi="Times New Roman"/>
          <w:sz w:val="22"/>
          <w:szCs w:val="22"/>
          <w:lang w:val="nb-NO"/>
        </w:rPr>
        <w:t xml:space="preserve">direkte </w:t>
      </w:r>
      <w:r w:rsidR="007A39C3">
        <w:rPr>
          <w:rFonts w:ascii="Times New Roman" w:hAnsi="Times New Roman"/>
          <w:sz w:val="22"/>
          <w:szCs w:val="22"/>
          <w:lang w:val="nb-NO"/>
        </w:rPr>
        <w:t xml:space="preserve">via </w:t>
      </w:r>
      <w:r w:rsidR="007A39C3" w:rsidRPr="007A39C3">
        <w:rPr>
          <w:rFonts w:ascii="Times New Roman" w:hAnsi="Times New Roman"/>
          <w:sz w:val="22"/>
          <w:szCs w:val="22"/>
          <w:highlight w:val="lightGray"/>
          <w:lang w:val="nb-NO"/>
        </w:rPr>
        <w:t xml:space="preserve">det nasjonale meldesystemet som beskrevet i </w:t>
      </w:r>
      <w:hyperlink r:id="rId14" w:history="1">
        <w:r w:rsidR="007A39C3" w:rsidRPr="007A39C3">
          <w:rPr>
            <w:rStyle w:val="Hyperlink"/>
            <w:rFonts w:ascii="Times New Roman" w:hAnsi="Times New Roman"/>
            <w:sz w:val="22"/>
            <w:szCs w:val="22"/>
            <w:highlight w:val="lightGray"/>
          </w:rPr>
          <w:t>Appendix V</w:t>
        </w:r>
      </w:hyperlink>
      <w:r w:rsidR="007A39C3" w:rsidRPr="007A39C3">
        <w:rPr>
          <w:rFonts w:ascii="Times New Roman" w:hAnsi="Times New Roman"/>
          <w:sz w:val="22"/>
          <w:szCs w:val="22"/>
          <w:lang w:val="nb-NO"/>
        </w:rPr>
        <w:t>.</w:t>
      </w:r>
      <w:r w:rsidRPr="007A39C3">
        <w:rPr>
          <w:rFonts w:ascii="Times New Roman" w:hAnsi="Times New Roman"/>
          <w:sz w:val="22"/>
          <w:szCs w:val="22"/>
          <w:lang w:val="nb-NO"/>
        </w:rPr>
        <w:t xml:space="preserve"> Ved å melde</w:t>
      </w:r>
      <w:r>
        <w:rPr>
          <w:rFonts w:ascii="Times New Roman" w:hAnsi="Times New Roman"/>
          <w:sz w:val="22"/>
          <w:szCs w:val="22"/>
          <w:lang w:val="nb-NO"/>
        </w:rPr>
        <w:t xml:space="preserve"> fra om bivirkninger bidrar du med informasjon om sikkerheten ved bruk av dette legemidlet.</w:t>
      </w:r>
    </w:p>
    <w:p w:rsidR="003978A2" w:rsidRDefault="003978A2" w:rsidP="00624DE1">
      <w:pPr>
        <w:widowControl w:val="0"/>
        <w:tabs>
          <w:tab w:val="clear" w:pos="567"/>
        </w:tabs>
        <w:spacing w:line="240" w:lineRule="auto"/>
        <w:ind w:left="567" w:right="-2" w:hanging="567"/>
        <w:rPr>
          <w:b/>
          <w:szCs w:val="22"/>
          <w:lang w:val="nb-NO"/>
        </w:rPr>
      </w:pPr>
    </w:p>
    <w:p w:rsidR="003978A2" w:rsidRDefault="003978A2" w:rsidP="00624DE1">
      <w:pPr>
        <w:widowControl w:val="0"/>
        <w:tabs>
          <w:tab w:val="clear" w:pos="567"/>
        </w:tabs>
        <w:spacing w:line="240" w:lineRule="auto"/>
        <w:ind w:left="567" w:right="-2" w:hanging="567"/>
        <w:rPr>
          <w:b/>
          <w:szCs w:val="22"/>
          <w:lang w:val="nb-NO"/>
        </w:rPr>
      </w:pPr>
    </w:p>
    <w:p w:rsidR="003978A2" w:rsidRDefault="003978A2" w:rsidP="00624DE1">
      <w:pPr>
        <w:keepNext/>
        <w:widowControl w:val="0"/>
        <w:tabs>
          <w:tab w:val="clear" w:pos="567"/>
        </w:tabs>
        <w:spacing w:line="240" w:lineRule="auto"/>
        <w:ind w:left="567" w:hanging="567"/>
        <w:rPr>
          <w:b/>
          <w:szCs w:val="22"/>
          <w:lang w:val="nb-NO"/>
        </w:rPr>
      </w:pPr>
      <w:r>
        <w:rPr>
          <w:b/>
          <w:bCs/>
          <w:szCs w:val="22"/>
          <w:lang w:val="nb-NO"/>
        </w:rPr>
        <w:t>5.</w:t>
      </w:r>
      <w:r>
        <w:rPr>
          <w:b/>
          <w:bCs/>
          <w:szCs w:val="22"/>
          <w:lang w:val="nb-NO"/>
        </w:rPr>
        <w:tab/>
        <w:t>Hvordan du oppbevarer Skilarence</w:t>
      </w:r>
    </w:p>
    <w:p w:rsidR="003978A2" w:rsidRDefault="003978A2" w:rsidP="00624DE1">
      <w:pPr>
        <w:keepNext/>
        <w:widowControl w:val="0"/>
        <w:tabs>
          <w:tab w:val="clear" w:pos="567"/>
        </w:tabs>
        <w:spacing w:line="240" w:lineRule="auto"/>
        <w:rPr>
          <w:b/>
          <w:szCs w:val="22"/>
          <w:lang w:val="nb-NO" w:eastAsia="zh-CN"/>
        </w:rPr>
      </w:pPr>
    </w:p>
    <w:p w:rsidR="003978A2" w:rsidRDefault="003978A2" w:rsidP="00624DE1">
      <w:pPr>
        <w:keepNext/>
        <w:widowControl w:val="0"/>
        <w:tabs>
          <w:tab w:val="clear" w:pos="567"/>
        </w:tabs>
        <w:spacing w:line="240" w:lineRule="auto"/>
        <w:rPr>
          <w:szCs w:val="22"/>
          <w:lang w:val="nb-NO" w:eastAsia="zh-CN"/>
        </w:rPr>
      </w:pPr>
      <w:r>
        <w:rPr>
          <w:szCs w:val="22"/>
          <w:lang w:val="nb-NO" w:eastAsia="zh-CN"/>
        </w:rPr>
        <w:t>Oppbevares utilgjengelig for barn.</w:t>
      </w:r>
    </w:p>
    <w:p w:rsidR="003978A2" w:rsidRDefault="003978A2" w:rsidP="00624DE1">
      <w:pPr>
        <w:widowControl w:val="0"/>
        <w:tabs>
          <w:tab w:val="clear" w:pos="567"/>
        </w:tabs>
        <w:spacing w:line="240" w:lineRule="auto"/>
        <w:ind w:right="-2"/>
        <w:rPr>
          <w:szCs w:val="22"/>
          <w:lang w:val="nb-NO" w:eastAsia="zh-CN"/>
        </w:rPr>
      </w:pPr>
    </w:p>
    <w:p w:rsidR="003978A2" w:rsidRDefault="003978A2" w:rsidP="00624DE1">
      <w:pPr>
        <w:widowControl w:val="0"/>
        <w:tabs>
          <w:tab w:val="clear" w:pos="567"/>
        </w:tabs>
        <w:spacing w:line="240" w:lineRule="auto"/>
        <w:ind w:right="-2"/>
        <w:rPr>
          <w:szCs w:val="22"/>
          <w:lang w:val="nb-NO"/>
        </w:rPr>
      </w:pPr>
      <w:r>
        <w:rPr>
          <w:szCs w:val="22"/>
          <w:lang w:val="nb-NO" w:eastAsia="zh-CN"/>
        </w:rPr>
        <w:t>Bruk ikke dette legemidlet etter utløpsdatoen som er angitt på kartongen og blisterpakningen etter “EXP”. Utløpsdatoen henviser til den siste dagen i den måneden.</w:t>
      </w:r>
    </w:p>
    <w:p w:rsidR="003978A2" w:rsidRDefault="003978A2" w:rsidP="00624DE1">
      <w:pPr>
        <w:widowControl w:val="0"/>
        <w:tabs>
          <w:tab w:val="clear" w:pos="567"/>
        </w:tabs>
        <w:spacing w:line="240" w:lineRule="auto"/>
        <w:ind w:right="-2"/>
        <w:rPr>
          <w:szCs w:val="22"/>
          <w:lang w:val="nb-NO" w:eastAsia="zh-CN"/>
        </w:rPr>
      </w:pPr>
    </w:p>
    <w:p w:rsidR="003978A2" w:rsidRDefault="003978A2" w:rsidP="00624DE1">
      <w:pPr>
        <w:widowControl w:val="0"/>
        <w:tabs>
          <w:tab w:val="clear" w:pos="567"/>
        </w:tabs>
        <w:spacing w:line="240" w:lineRule="auto"/>
        <w:ind w:left="567" w:hanging="567"/>
        <w:rPr>
          <w:szCs w:val="22"/>
          <w:lang w:val="nb-NO" w:eastAsia="zh-CN"/>
        </w:rPr>
      </w:pPr>
      <w:r>
        <w:rPr>
          <w:szCs w:val="22"/>
          <w:lang w:val="nb-NO" w:eastAsia="zh-CN"/>
        </w:rPr>
        <w:t>Dette legemidlet krever ingen spesielle oppbevaringsbetingelser.</w:t>
      </w:r>
    </w:p>
    <w:p w:rsidR="003978A2" w:rsidRDefault="003978A2" w:rsidP="00624DE1">
      <w:pPr>
        <w:widowControl w:val="0"/>
        <w:tabs>
          <w:tab w:val="clear" w:pos="567"/>
        </w:tabs>
        <w:spacing w:line="240" w:lineRule="auto"/>
        <w:ind w:left="567" w:hanging="567"/>
        <w:rPr>
          <w:szCs w:val="22"/>
          <w:lang w:val="nb-NO" w:eastAsia="zh-CN"/>
        </w:rPr>
      </w:pPr>
    </w:p>
    <w:p w:rsidR="003978A2" w:rsidRDefault="003978A2" w:rsidP="00624DE1">
      <w:pPr>
        <w:widowControl w:val="0"/>
        <w:tabs>
          <w:tab w:val="clear" w:pos="567"/>
        </w:tabs>
        <w:spacing w:line="240" w:lineRule="auto"/>
        <w:ind w:right="-2"/>
        <w:rPr>
          <w:szCs w:val="22"/>
          <w:lang w:val="nb-NO" w:eastAsia="zh-CN"/>
        </w:rPr>
      </w:pPr>
      <w:r>
        <w:rPr>
          <w:szCs w:val="22"/>
          <w:lang w:val="nb-NO" w:eastAsia="zh-CN"/>
        </w:rPr>
        <w:t>Legemidler skal ikke kastes i avløpsvann eller sammen med husholdningsavfall. Spør på apoteket hvordan du skal kaste legemidler som du ikke lenger bruker. Disse tiltakene bidrar til å beskytte miljøet.</w:t>
      </w:r>
    </w:p>
    <w:p w:rsidR="003978A2" w:rsidRDefault="003978A2" w:rsidP="00624DE1">
      <w:pPr>
        <w:widowControl w:val="0"/>
        <w:tabs>
          <w:tab w:val="clear" w:pos="567"/>
        </w:tabs>
        <w:spacing w:line="240" w:lineRule="auto"/>
        <w:ind w:right="-2"/>
        <w:rPr>
          <w:b/>
          <w:szCs w:val="22"/>
          <w:lang w:val="nb-NO"/>
        </w:rPr>
      </w:pPr>
    </w:p>
    <w:p w:rsidR="003978A2" w:rsidRDefault="003978A2" w:rsidP="00624DE1">
      <w:pPr>
        <w:widowControl w:val="0"/>
        <w:tabs>
          <w:tab w:val="clear" w:pos="567"/>
        </w:tabs>
        <w:spacing w:line="240" w:lineRule="auto"/>
        <w:ind w:right="-2"/>
        <w:rPr>
          <w:b/>
          <w:szCs w:val="22"/>
          <w:lang w:val="nb-NO"/>
        </w:rPr>
      </w:pPr>
    </w:p>
    <w:p w:rsidR="003978A2" w:rsidRDefault="003978A2" w:rsidP="00624DE1">
      <w:pPr>
        <w:keepNext/>
        <w:widowControl w:val="0"/>
        <w:tabs>
          <w:tab w:val="clear" w:pos="567"/>
        </w:tabs>
        <w:spacing w:line="240" w:lineRule="auto"/>
        <w:ind w:right="-2"/>
        <w:rPr>
          <w:b/>
          <w:szCs w:val="22"/>
          <w:lang w:val="nb-NO"/>
        </w:rPr>
      </w:pPr>
      <w:r>
        <w:rPr>
          <w:b/>
          <w:bCs/>
          <w:szCs w:val="22"/>
          <w:lang w:val="nb-NO"/>
        </w:rPr>
        <w:t>6.</w:t>
      </w:r>
      <w:r>
        <w:rPr>
          <w:b/>
          <w:bCs/>
          <w:szCs w:val="22"/>
          <w:lang w:val="nb-NO"/>
        </w:rPr>
        <w:tab/>
        <w:t>Innholdet i pakningen og ytterligere informasjon</w:t>
      </w:r>
    </w:p>
    <w:p w:rsidR="003978A2" w:rsidRDefault="003978A2" w:rsidP="00624DE1">
      <w:pPr>
        <w:keepNext/>
        <w:widowControl w:val="0"/>
        <w:tabs>
          <w:tab w:val="clear" w:pos="567"/>
        </w:tabs>
        <w:spacing w:line="240" w:lineRule="auto"/>
        <w:ind w:right="-2"/>
        <w:rPr>
          <w:b/>
          <w:szCs w:val="22"/>
          <w:lang w:val="nb-NO"/>
        </w:rPr>
      </w:pPr>
    </w:p>
    <w:p w:rsidR="003978A2" w:rsidRDefault="003978A2" w:rsidP="00624DE1">
      <w:pPr>
        <w:keepNext/>
        <w:widowControl w:val="0"/>
        <w:tabs>
          <w:tab w:val="clear" w:pos="567"/>
        </w:tabs>
        <w:spacing w:line="240" w:lineRule="auto"/>
        <w:ind w:right="-2"/>
        <w:rPr>
          <w:b/>
          <w:lang w:val="nb-NO"/>
        </w:rPr>
      </w:pPr>
      <w:r>
        <w:rPr>
          <w:b/>
          <w:bCs/>
          <w:szCs w:val="22"/>
          <w:lang w:val="nb-NO"/>
        </w:rPr>
        <w:t>Sammensetning av Skilarence 120 mg</w:t>
      </w:r>
    </w:p>
    <w:p w:rsidR="003978A2" w:rsidRDefault="003978A2" w:rsidP="00624DE1">
      <w:pPr>
        <w:keepNext/>
        <w:widowControl w:val="0"/>
        <w:numPr>
          <w:ilvl w:val="0"/>
          <w:numId w:val="1"/>
        </w:numPr>
        <w:tabs>
          <w:tab w:val="clear" w:pos="360"/>
          <w:tab w:val="clear" w:pos="567"/>
        </w:tabs>
        <w:spacing w:line="240" w:lineRule="auto"/>
        <w:ind w:left="567" w:hanging="567"/>
        <w:rPr>
          <w:szCs w:val="22"/>
          <w:lang w:val="nb-NO"/>
        </w:rPr>
      </w:pPr>
      <w:r>
        <w:rPr>
          <w:szCs w:val="22"/>
          <w:lang w:val="nb-NO"/>
        </w:rPr>
        <w:t>Virkestoff er dimetylfumarat. En tablett inneholder 120</w:t>
      </w:r>
      <w:r w:rsidR="008E2985">
        <w:rPr>
          <w:szCs w:val="22"/>
          <w:lang w:val="nb-NO"/>
        </w:rPr>
        <w:t> mg</w:t>
      </w:r>
      <w:r>
        <w:rPr>
          <w:szCs w:val="22"/>
          <w:lang w:val="nb-NO"/>
        </w:rPr>
        <w:t xml:space="preserve"> dimetylfumarat.</w:t>
      </w:r>
    </w:p>
    <w:p w:rsidR="003978A2" w:rsidRDefault="003978A2" w:rsidP="00624DE1">
      <w:pPr>
        <w:widowControl w:val="0"/>
        <w:numPr>
          <w:ilvl w:val="0"/>
          <w:numId w:val="1"/>
        </w:numPr>
        <w:tabs>
          <w:tab w:val="clear" w:pos="360"/>
          <w:tab w:val="clear" w:pos="567"/>
        </w:tabs>
        <w:spacing w:line="240" w:lineRule="auto"/>
        <w:ind w:left="567" w:hanging="567"/>
        <w:rPr>
          <w:szCs w:val="22"/>
          <w:lang w:val="nb-NO"/>
        </w:rPr>
      </w:pPr>
      <w:r>
        <w:rPr>
          <w:szCs w:val="22"/>
          <w:lang w:val="nb-NO"/>
        </w:rPr>
        <w:t>Annet innhold er: laktosemonohydrat, mikrokrystallinsk cellulose, krysskarmellosenatrium, kolloidal vannfri silika, magnesiumstearat, metakrylsyre-etylakrylat-kopolymer (1:1), talkum, trietylcitrat, titandioksid (E171) og simetikon, indigokarmin (E132) og natriumhydroksid.</w:t>
      </w:r>
    </w:p>
    <w:p w:rsidR="003978A2" w:rsidRDefault="003978A2" w:rsidP="00624DE1">
      <w:pPr>
        <w:widowControl w:val="0"/>
        <w:tabs>
          <w:tab w:val="clear" w:pos="567"/>
        </w:tabs>
        <w:spacing w:line="240" w:lineRule="auto"/>
        <w:ind w:right="-2"/>
        <w:rPr>
          <w:b/>
          <w:szCs w:val="22"/>
          <w:lang w:val="nb-NO"/>
        </w:rPr>
      </w:pPr>
    </w:p>
    <w:p w:rsidR="003978A2" w:rsidRDefault="003978A2" w:rsidP="00624DE1">
      <w:pPr>
        <w:keepNext/>
        <w:widowControl w:val="0"/>
        <w:tabs>
          <w:tab w:val="clear" w:pos="567"/>
        </w:tabs>
        <w:spacing w:line="240" w:lineRule="auto"/>
        <w:rPr>
          <w:b/>
          <w:szCs w:val="22"/>
          <w:lang w:val="nb-NO"/>
        </w:rPr>
      </w:pPr>
      <w:r>
        <w:rPr>
          <w:b/>
          <w:bCs/>
          <w:szCs w:val="22"/>
          <w:lang w:val="nb-NO"/>
        </w:rPr>
        <w:t>Hvordan Skilarence 120</w:t>
      </w:r>
      <w:r w:rsidR="008E2985">
        <w:rPr>
          <w:b/>
          <w:bCs/>
          <w:szCs w:val="22"/>
          <w:lang w:val="nb-NO"/>
        </w:rPr>
        <w:t> mg</w:t>
      </w:r>
      <w:r>
        <w:rPr>
          <w:b/>
          <w:bCs/>
          <w:szCs w:val="22"/>
          <w:lang w:val="nb-NO"/>
        </w:rPr>
        <w:t xml:space="preserve"> ser ut og innholdet i pakningen</w:t>
      </w:r>
    </w:p>
    <w:p w:rsidR="003978A2" w:rsidRDefault="003978A2" w:rsidP="00624DE1">
      <w:pPr>
        <w:keepNext/>
        <w:widowControl w:val="0"/>
        <w:tabs>
          <w:tab w:val="clear" w:pos="567"/>
        </w:tabs>
        <w:spacing w:line="240" w:lineRule="auto"/>
        <w:rPr>
          <w:szCs w:val="22"/>
          <w:lang w:val="nb-NO"/>
        </w:rPr>
      </w:pPr>
      <w:r>
        <w:rPr>
          <w:szCs w:val="22"/>
          <w:lang w:val="nb-NO"/>
        </w:rPr>
        <w:t>Skilarence 120</w:t>
      </w:r>
      <w:r w:rsidR="008E2985">
        <w:rPr>
          <w:szCs w:val="22"/>
          <w:lang w:val="nb-NO"/>
        </w:rPr>
        <w:t> mg</w:t>
      </w:r>
      <w:r>
        <w:rPr>
          <w:szCs w:val="22"/>
          <w:lang w:val="nb-NO"/>
        </w:rPr>
        <w:t xml:space="preserve"> er en blå, rund tablett med en diameter på omtrent 11,6 mm.</w:t>
      </w:r>
    </w:p>
    <w:p w:rsidR="003978A2" w:rsidRDefault="003978A2" w:rsidP="00624DE1">
      <w:pPr>
        <w:widowControl w:val="0"/>
        <w:tabs>
          <w:tab w:val="clear" w:pos="567"/>
        </w:tabs>
        <w:spacing w:line="240" w:lineRule="auto"/>
        <w:ind w:right="-2"/>
        <w:rPr>
          <w:szCs w:val="22"/>
          <w:lang w:val="nb-NO"/>
        </w:rPr>
      </w:pPr>
      <w:r>
        <w:rPr>
          <w:szCs w:val="22"/>
          <w:lang w:val="nb-NO"/>
        </w:rPr>
        <w:t xml:space="preserve">Pakningsstørrelser: 40, 70, 90, 100, 120, 180, 200, 240, </w:t>
      </w:r>
      <w:r w:rsidR="002C1532">
        <w:rPr>
          <w:szCs w:val="22"/>
          <w:lang w:val="nb-NO"/>
        </w:rPr>
        <w:t xml:space="preserve">300, </w:t>
      </w:r>
      <w:r>
        <w:rPr>
          <w:szCs w:val="22"/>
          <w:lang w:val="nb-NO"/>
        </w:rPr>
        <w:t>360 og 400 enterotabletter. Ikke alle pakningsstørrelser vil nødvendigvis bli markedsført. Tablettene er pakket i PVC/PVDC blisterpakninger av aluminium.</w:t>
      </w:r>
    </w:p>
    <w:p w:rsidR="003978A2" w:rsidRDefault="003978A2" w:rsidP="00624DE1">
      <w:pPr>
        <w:widowControl w:val="0"/>
        <w:tabs>
          <w:tab w:val="clear" w:pos="567"/>
        </w:tabs>
        <w:spacing w:line="240" w:lineRule="auto"/>
        <w:rPr>
          <w:bCs/>
          <w:szCs w:val="22"/>
          <w:lang w:val="nb-NO"/>
        </w:rPr>
      </w:pPr>
    </w:p>
    <w:p w:rsidR="003978A2" w:rsidRDefault="003978A2" w:rsidP="00624DE1">
      <w:pPr>
        <w:keepNext/>
        <w:widowControl w:val="0"/>
        <w:tabs>
          <w:tab w:val="clear" w:pos="567"/>
        </w:tabs>
        <w:spacing w:line="240" w:lineRule="auto"/>
        <w:rPr>
          <w:b/>
          <w:bCs/>
          <w:szCs w:val="22"/>
          <w:lang w:val="nb-NO"/>
        </w:rPr>
      </w:pPr>
      <w:r>
        <w:rPr>
          <w:b/>
          <w:bCs/>
          <w:szCs w:val="22"/>
          <w:lang w:val="nb-NO"/>
        </w:rPr>
        <w:t>Innehaver av markedsføringstillatelsen</w:t>
      </w:r>
      <w:r w:rsidR="00AF38D4">
        <w:rPr>
          <w:b/>
          <w:bCs/>
          <w:szCs w:val="22"/>
          <w:lang w:val="nb-NO"/>
        </w:rPr>
        <w:t xml:space="preserve"> </w:t>
      </w:r>
      <w:r w:rsidR="00AF38D4">
        <w:rPr>
          <w:b/>
          <w:szCs w:val="22"/>
        </w:rPr>
        <w:t>og tilvirker</w:t>
      </w:r>
    </w:p>
    <w:p w:rsidR="00AF38D4" w:rsidRDefault="00AF38D4" w:rsidP="00624DE1">
      <w:pPr>
        <w:keepNext/>
        <w:widowControl w:val="0"/>
        <w:tabs>
          <w:tab w:val="clear" w:pos="567"/>
        </w:tabs>
        <w:spacing w:line="240" w:lineRule="auto"/>
        <w:rPr>
          <w:b/>
          <w:bCs/>
          <w:szCs w:val="22"/>
          <w:lang w:val="nb-NO"/>
        </w:rPr>
      </w:pPr>
    </w:p>
    <w:p w:rsidR="00AF38D4" w:rsidRDefault="00AF38D4" w:rsidP="00624DE1">
      <w:pPr>
        <w:keepNext/>
        <w:widowControl w:val="0"/>
        <w:tabs>
          <w:tab w:val="clear" w:pos="567"/>
        </w:tabs>
        <w:spacing w:line="240" w:lineRule="auto"/>
        <w:rPr>
          <w:b/>
          <w:szCs w:val="22"/>
          <w:lang w:val="nb-NO"/>
        </w:rPr>
      </w:pPr>
      <w:r>
        <w:rPr>
          <w:b/>
          <w:bCs/>
          <w:szCs w:val="22"/>
          <w:lang w:val="nb-NO"/>
        </w:rPr>
        <w:t>Innehaver av markedsføringstillatelsen</w:t>
      </w:r>
    </w:p>
    <w:p w:rsidR="003978A2" w:rsidRPr="003D52E8" w:rsidRDefault="003978A2" w:rsidP="00624DE1">
      <w:pPr>
        <w:keepNext/>
        <w:widowControl w:val="0"/>
        <w:tabs>
          <w:tab w:val="clear" w:pos="567"/>
        </w:tabs>
        <w:spacing w:line="240" w:lineRule="auto"/>
        <w:ind w:right="-2"/>
        <w:rPr>
          <w:lang w:val="nb-NO"/>
        </w:rPr>
      </w:pPr>
      <w:r w:rsidRPr="003D52E8">
        <w:rPr>
          <w:lang w:val="nb-NO"/>
        </w:rPr>
        <w:t>Almirall, S.A.</w:t>
      </w:r>
    </w:p>
    <w:p w:rsidR="003978A2" w:rsidRDefault="003978A2" w:rsidP="00624DE1">
      <w:pPr>
        <w:keepNext/>
        <w:widowControl w:val="0"/>
        <w:tabs>
          <w:tab w:val="clear" w:pos="567"/>
        </w:tabs>
        <w:spacing w:line="240" w:lineRule="auto"/>
        <w:ind w:right="-2"/>
        <w:rPr>
          <w:lang w:val="sv-SE"/>
        </w:rPr>
      </w:pPr>
      <w:r>
        <w:rPr>
          <w:lang w:val="sv-SE"/>
        </w:rPr>
        <w:t>Ronda General Mitre, 151</w:t>
      </w:r>
    </w:p>
    <w:p w:rsidR="003978A2" w:rsidRDefault="003978A2" w:rsidP="00624DE1">
      <w:pPr>
        <w:keepNext/>
        <w:widowControl w:val="0"/>
        <w:tabs>
          <w:tab w:val="clear" w:pos="567"/>
        </w:tabs>
        <w:spacing w:line="240" w:lineRule="auto"/>
        <w:ind w:right="-2"/>
        <w:rPr>
          <w:lang w:val="sv-SE"/>
        </w:rPr>
      </w:pPr>
      <w:r>
        <w:rPr>
          <w:lang w:val="sv-SE"/>
        </w:rPr>
        <w:t>E-08022 Barcelona</w:t>
      </w:r>
    </w:p>
    <w:p w:rsidR="003978A2" w:rsidRDefault="003978A2" w:rsidP="00624DE1">
      <w:pPr>
        <w:keepNext/>
        <w:widowControl w:val="0"/>
        <w:tabs>
          <w:tab w:val="clear" w:pos="567"/>
        </w:tabs>
        <w:spacing w:line="240" w:lineRule="auto"/>
        <w:ind w:right="-2"/>
        <w:rPr>
          <w:lang w:val="sv-SE"/>
        </w:rPr>
      </w:pPr>
      <w:r>
        <w:rPr>
          <w:lang w:val="sv-SE"/>
        </w:rPr>
        <w:t>Spania</w:t>
      </w:r>
    </w:p>
    <w:p w:rsidR="003978A2" w:rsidRDefault="003978A2" w:rsidP="00624DE1">
      <w:pPr>
        <w:keepNext/>
        <w:widowControl w:val="0"/>
        <w:tabs>
          <w:tab w:val="clear" w:pos="567"/>
        </w:tabs>
        <w:spacing w:line="240" w:lineRule="auto"/>
        <w:ind w:right="-2"/>
        <w:rPr>
          <w:lang w:val="sv-SE"/>
        </w:rPr>
      </w:pPr>
      <w:r>
        <w:rPr>
          <w:lang w:val="sv-SE"/>
        </w:rPr>
        <w:t>Tlf. +34 93 291 30 00</w:t>
      </w:r>
    </w:p>
    <w:p w:rsidR="003978A2" w:rsidRDefault="003978A2" w:rsidP="00624DE1">
      <w:pPr>
        <w:widowControl w:val="0"/>
        <w:tabs>
          <w:tab w:val="clear" w:pos="567"/>
        </w:tabs>
        <w:spacing w:line="240" w:lineRule="auto"/>
        <w:ind w:right="-2"/>
        <w:rPr>
          <w:bCs/>
          <w:lang w:val="sv-SE"/>
        </w:rPr>
      </w:pPr>
    </w:p>
    <w:p w:rsidR="003978A2" w:rsidRDefault="003978A2" w:rsidP="00624DE1">
      <w:pPr>
        <w:keepNext/>
        <w:widowControl w:val="0"/>
        <w:tabs>
          <w:tab w:val="clear" w:pos="567"/>
        </w:tabs>
        <w:spacing w:line="240" w:lineRule="auto"/>
        <w:rPr>
          <w:u w:val="single"/>
          <w:lang w:val="sv-SE"/>
        </w:rPr>
      </w:pPr>
      <w:r>
        <w:rPr>
          <w:b/>
          <w:lang w:val="sv-SE"/>
        </w:rPr>
        <w:t>Tilvirker</w:t>
      </w:r>
    </w:p>
    <w:p w:rsidR="003978A2" w:rsidRDefault="003978A2" w:rsidP="00624DE1">
      <w:pPr>
        <w:keepNext/>
        <w:widowControl w:val="0"/>
        <w:tabs>
          <w:tab w:val="clear" w:pos="567"/>
        </w:tabs>
        <w:spacing w:line="240" w:lineRule="auto"/>
        <w:rPr>
          <w:lang w:val="sv-SE"/>
        </w:rPr>
      </w:pPr>
      <w:r>
        <w:rPr>
          <w:lang w:val="sv-SE"/>
        </w:rPr>
        <w:t>Industrias Farmacéuticas Almirall, S.A.</w:t>
      </w:r>
    </w:p>
    <w:p w:rsidR="003978A2" w:rsidRDefault="003978A2" w:rsidP="00624DE1">
      <w:pPr>
        <w:keepNext/>
        <w:widowControl w:val="0"/>
        <w:tabs>
          <w:tab w:val="clear" w:pos="567"/>
        </w:tabs>
        <w:spacing w:line="240" w:lineRule="auto"/>
        <w:ind w:right="-2"/>
        <w:rPr>
          <w:szCs w:val="22"/>
          <w:lang w:val="sv-SE"/>
        </w:rPr>
      </w:pPr>
      <w:r>
        <w:rPr>
          <w:szCs w:val="22"/>
          <w:lang w:val="sv-SE"/>
        </w:rPr>
        <w:t>Ctr</w:t>
      </w:r>
      <w:r w:rsidR="00AF38D4">
        <w:rPr>
          <w:szCs w:val="22"/>
          <w:lang w:val="sv-SE"/>
        </w:rPr>
        <w:t>a</w:t>
      </w:r>
      <w:r>
        <w:rPr>
          <w:szCs w:val="22"/>
          <w:lang w:val="sv-SE"/>
        </w:rPr>
        <w:t>. Nacional II, Km. 593</w:t>
      </w:r>
    </w:p>
    <w:p w:rsidR="003978A2" w:rsidRPr="00D94478" w:rsidRDefault="00A53299" w:rsidP="00624DE1">
      <w:pPr>
        <w:keepNext/>
        <w:widowControl w:val="0"/>
        <w:tabs>
          <w:tab w:val="clear" w:pos="567"/>
        </w:tabs>
        <w:spacing w:line="240" w:lineRule="auto"/>
        <w:ind w:right="-2"/>
        <w:rPr>
          <w:szCs w:val="22"/>
          <w:lang w:val="da-DK"/>
        </w:rPr>
      </w:pPr>
      <w:r w:rsidRPr="00A53299">
        <w:rPr>
          <w:szCs w:val="22"/>
          <w:lang w:val="da-DK"/>
        </w:rPr>
        <w:t>E-08740 Sant Andreu de la Barca, Barcelona</w:t>
      </w:r>
    </w:p>
    <w:p w:rsidR="003978A2" w:rsidRDefault="003978A2" w:rsidP="00624DE1">
      <w:pPr>
        <w:keepNext/>
        <w:widowControl w:val="0"/>
        <w:tabs>
          <w:tab w:val="clear" w:pos="567"/>
        </w:tabs>
        <w:spacing w:line="240" w:lineRule="auto"/>
        <w:ind w:right="-2"/>
        <w:rPr>
          <w:szCs w:val="22"/>
          <w:lang w:val="nb-NO"/>
        </w:rPr>
      </w:pPr>
      <w:r>
        <w:rPr>
          <w:szCs w:val="22"/>
          <w:lang w:val="nb-NO"/>
        </w:rPr>
        <w:t>Spania</w:t>
      </w:r>
    </w:p>
    <w:p w:rsidR="003978A2" w:rsidRDefault="003978A2" w:rsidP="00624DE1">
      <w:pPr>
        <w:widowControl w:val="0"/>
        <w:tabs>
          <w:tab w:val="clear" w:pos="567"/>
          <w:tab w:val="left" w:pos="720"/>
        </w:tabs>
        <w:spacing w:line="240" w:lineRule="auto"/>
        <w:ind w:right="-2"/>
        <w:rPr>
          <w:szCs w:val="22"/>
          <w:lang w:val="nb-NO"/>
        </w:rPr>
      </w:pPr>
    </w:p>
    <w:p w:rsidR="003978A2" w:rsidRDefault="003978A2" w:rsidP="00624DE1">
      <w:pPr>
        <w:widowControl w:val="0"/>
        <w:tabs>
          <w:tab w:val="clear" w:pos="567"/>
          <w:tab w:val="left" w:pos="720"/>
        </w:tabs>
        <w:spacing w:line="240" w:lineRule="auto"/>
        <w:ind w:right="-2"/>
        <w:rPr>
          <w:szCs w:val="22"/>
          <w:lang w:val="nb-NO"/>
        </w:rPr>
      </w:pPr>
      <w:r>
        <w:rPr>
          <w:szCs w:val="22"/>
          <w:lang w:val="nb-NO"/>
        </w:rPr>
        <w:t>For ytterligere informasjon om dette legemidlet bes henvendelser rettet til den lokale representant for innehaveren av markedsføringstillatelsen:</w:t>
      </w:r>
    </w:p>
    <w:p w:rsidR="003978A2" w:rsidRDefault="003978A2" w:rsidP="00624DE1">
      <w:pPr>
        <w:widowControl w:val="0"/>
        <w:tabs>
          <w:tab w:val="clear" w:pos="567"/>
          <w:tab w:val="left" w:pos="720"/>
        </w:tabs>
        <w:spacing w:line="240" w:lineRule="auto"/>
        <w:ind w:right="-2"/>
        <w:rPr>
          <w:b/>
          <w:szCs w:val="22"/>
          <w:lang w:val="nb-NO"/>
        </w:rPr>
      </w:pPr>
    </w:p>
    <w:p w:rsidR="003978A2" w:rsidRPr="003D52E8" w:rsidRDefault="00A53299" w:rsidP="00624DE1">
      <w:pPr>
        <w:keepNext/>
        <w:widowControl w:val="0"/>
        <w:tabs>
          <w:tab w:val="clear" w:pos="567"/>
          <w:tab w:val="left" w:pos="720"/>
        </w:tabs>
        <w:spacing w:line="240" w:lineRule="auto"/>
        <w:rPr>
          <w:b/>
          <w:szCs w:val="22"/>
          <w:lang w:val="de-DE"/>
        </w:rPr>
      </w:pPr>
      <w:r w:rsidRPr="003D52E8">
        <w:rPr>
          <w:b/>
          <w:szCs w:val="22"/>
          <w:lang w:val="de-DE"/>
        </w:rPr>
        <w:t>België/Belgique/Belgien/Luxembourg/Luxemburg</w:t>
      </w:r>
    </w:p>
    <w:p w:rsidR="003978A2" w:rsidRPr="00BE7C65" w:rsidRDefault="00A53299" w:rsidP="00624DE1">
      <w:pPr>
        <w:keepNext/>
        <w:widowControl w:val="0"/>
        <w:tabs>
          <w:tab w:val="clear" w:pos="567"/>
          <w:tab w:val="left" w:pos="720"/>
        </w:tabs>
        <w:spacing w:line="240" w:lineRule="auto"/>
        <w:ind w:right="-2"/>
        <w:rPr>
          <w:lang w:val="fr-FR"/>
        </w:rPr>
      </w:pPr>
      <w:r w:rsidRPr="003D52E8">
        <w:rPr>
          <w:szCs w:val="22"/>
          <w:lang w:val="de-DE"/>
        </w:rPr>
        <w:t>Almirall N.</w:t>
      </w:r>
      <w:r w:rsidRPr="003D52E8">
        <w:rPr>
          <w:noProof/>
          <w:szCs w:val="22"/>
          <w:lang w:val="de-DE"/>
        </w:rPr>
        <w:t xml:space="preserve">V., </w:t>
      </w:r>
      <w:r w:rsidRPr="00BE7C65">
        <w:rPr>
          <w:noProof/>
          <w:szCs w:val="22"/>
          <w:lang w:val="fr-FR"/>
        </w:rPr>
        <w:t>Tél</w:t>
      </w:r>
      <w:r w:rsidRPr="00BE7C65">
        <w:rPr>
          <w:lang w:val="fr-FR"/>
        </w:rPr>
        <w:t xml:space="preserve">/Tel: +32 (0)2 </w:t>
      </w:r>
      <w:r w:rsidR="00186605" w:rsidRPr="003D52E8">
        <w:rPr>
          <w:noProof/>
          <w:szCs w:val="22"/>
          <w:lang w:val="de-DE"/>
        </w:rPr>
        <w:t>771 86 37</w:t>
      </w:r>
    </w:p>
    <w:p w:rsidR="003978A2" w:rsidRPr="00BE7C65" w:rsidRDefault="003978A2" w:rsidP="00624DE1">
      <w:pPr>
        <w:widowControl w:val="0"/>
        <w:tabs>
          <w:tab w:val="clear" w:pos="567"/>
          <w:tab w:val="left" w:pos="720"/>
        </w:tabs>
        <w:spacing w:line="240" w:lineRule="auto"/>
        <w:ind w:right="-2"/>
        <w:rPr>
          <w:lang w:val="fr-FR"/>
        </w:rPr>
      </w:pPr>
    </w:p>
    <w:p w:rsidR="003978A2" w:rsidRPr="00BE7C65" w:rsidRDefault="003978A2" w:rsidP="00624DE1">
      <w:pPr>
        <w:keepNext/>
        <w:widowControl w:val="0"/>
        <w:tabs>
          <w:tab w:val="clear" w:pos="567"/>
          <w:tab w:val="left" w:pos="720"/>
        </w:tabs>
        <w:spacing w:line="240" w:lineRule="auto"/>
        <w:rPr>
          <w:b/>
          <w:lang w:val="fr-FR"/>
        </w:rPr>
      </w:pPr>
      <w:r>
        <w:rPr>
          <w:b/>
          <w:lang w:val="nb-NO"/>
        </w:rPr>
        <w:t>България</w:t>
      </w:r>
      <w:r w:rsidR="00A53299" w:rsidRPr="00BE7C65">
        <w:rPr>
          <w:b/>
          <w:lang w:val="fr-FR"/>
        </w:rPr>
        <w:t>/Česká republika/Eesti/España/Hrvatska/</w:t>
      </w:r>
      <w:r>
        <w:rPr>
          <w:b/>
          <w:lang w:val="nb-NO"/>
        </w:rPr>
        <w:t>Κύπρος</w:t>
      </w:r>
      <w:r w:rsidR="00A53299" w:rsidRPr="00BE7C65">
        <w:rPr>
          <w:b/>
          <w:lang w:val="fr-FR"/>
        </w:rPr>
        <w:t>/Latvija/Lietuva/ Magyarország/Malta/România/Slovenija/Slovenská republika</w:t>
      </w:r>
    </w:p>
    <w:p w:rsidR="003978A2" w:rsidRPr="003D52E8" w:rsidRDefault="00A53299" w:rsidP="00624DE1">
      <w:pPr>
        <w:keepNext/>
        <w:widowControl w:val="0"/>
        <w:tabs>
          <w:tab w:val="clear" w:pos="567"/>
          <w:tab w:val="left" w:pos="720"/>
        </w:tabs>
        <w:spacing w:line="240" w:lineRule="auto"/>
        <w:ind w:right="-2"/>
        <w:rPr>
          <w:lang w:val="fr-FR"/>
        </w:rPr>
      </w:pPr>
      <w:r w:rsidRPr="003D52E8">
        <w:rPr>
          <w:lang w:val="fr-FR"/>
        </w:rPr>
        <w:t>Almirall, S.</w:t>
      </w:r>
      <w:r w:rsidRPr="003D52E8">
        <w:rPr>
          <w:noProof/>
          <w:szCs w:val="22"/>
          <w:lang w:val="fr-FR"/>
        </w:rPr>
        <w:t>A., Te</w:t>
      </w:r>
      <w:r w:rsidR="003978A2">
        <w:rPr>
          <w:noProof/>
          <w:szCs w:val="22"/>
        </w:rPr>
        <w:t>л</w:t>
      </w:r>
      <w:r w:rsidRPr="003D52E8">
        <w:rPr>
          <w:szCs w:val="22"/>
          <w:lang w:val="fr-FR"/>
        </w:rPr>
        <w:t>.</w:t>
      </w:r>
      <w:r w:rsidRPr="003D52E8">
        <w:rPr>
          <w:lang w:val="fr-FR"/>
        </w:rPr>
        <w:t>/Tel/</w:t>
      </w:r>
      <w:r w:rsidR="003978A2">
        <w:rPr>
          <w:lang w:val="nb-NO"/>
        </w:rPr>
        <w:t>Τηλ</w:t>
      </w:r>
      <w:r w:rsidRPr="003D52E8">
        <w:rPr>
          <w:lang w:val="fr-FR"/>
        </w:rPr>
        <w:t>: +34 93 291 30 00</w:t>
      </w:r>
    </w:p>
    <w:p w:rsidR="003978A2" w:rsidRPr="00D94478" w:rsidRDefault="00A53299" w:rsidP="00624DE1">
      <w:pPr>
        <w:widowControl w:val="0"/>
        <w:tabs>
          <w:tab w:val="clear" w:pos="567"/>
          <w:tab w:val="left" w:pos="720"/>
        </w:tabs>
        <w:spacing w:line="240" w:lineRule="auto"/>
        <w:ind w:right="-2"/>
        <w:rPr>
          <w:lang w:val="sv-SE"/>
        </w:rPr>
      </w:pPr>
      <w:r w:rsidRPr="00A53299">
        <w:rPr>
          <w:lang w:val="sv-SE"/>
        </w:rPr>
        <w:t xml:space="preserve">Tel (Česká republika/Slovenská republika): +420 </w:t>
      </w:r>
      <w:r w:rsidR="008C0C98">
        <w:rPr>
          <w:lang w:val="de-DE"/>
        </w:rPr>
        <w:t>220 990 139</w:t>
      </w:r>
    </w:p>
    <w:p w:rsidR="003978A2" w:rsidRPr="00D94478" w:rsidRDefault="003978A2" w:rsidP="00624DE1">
      <w:pPr>
        <w:widowControl w:val="0"/>
        <w:tabs>
          <w:tab w:val="clear" w:pos="567"/>
          <w:tab w:val="left" w:pos="720"/>
        </w:tabs>
        <w:spacing w:line="240" w:lineRule="auto"/>
        <w:ind w:right="-2"/>
        <w:rPr>
          <w:lang w:val="sv-SE"/>
        </w:rPr>
      </w:pPr>
    </w:p>
    <w:p w:rsidR="003978A2" w:rsidRPr="00D94478" w:rsidRDefault="00A53299" w:rsidP="00624DE1">
      <w:pPr>
        <w:keepNext/>
        <w:widowControl w:val="0"/>
        <w:tabs>
          <w:tab w:val="clear" w:pos="567"/>
          <w:tab w:val="left" w:pos="720"/>
        </w:tabs>
        <w:spacing w:line="240" w:lineRule="auto"/>
        <w:rPr>
          <w:lang w:val="sv-SE"/>
        </w:rPr>
      </w:pPr>
      <w:r w:rsidRPr="00A53299">
        <w:rPr>
          <w:b/>
          <w:lang w:val="sv-SE"/>
        </w:rPr>
        <w:t>Danmark/Norge</w:t>
      </w:r>
      <w:r w:rsidRPr="00A53299">
        <w:rPr>
          <w:lang w:val="sv-SE"/>
        </w:rPr>
        <w:t>/</w:t>
      </w:r>
      <w:r w:rsidRPr="00A53299">
        <w:rPr>
          <w:b/>
          <w:lang w:val="sv-SE"/>
        </w:rPr>
        <w:t>Suomi/Finland/Sverige</w:t>
      </w:r>
    </w:p>
    <w:p w:rsidR="003978A2" w:rsidRPr="003D52E8" w:rsidRDefault="00A53299" w:rsidP="00624DE1">
      <w:pPr>
        <w:keepNext/>
        <w:widowControl w:val="0"/>
        <w:tabs>
          <w:tab w:val="clear" w:pos="567"/>
          <w:tab w:val="left" w:pos="720"/>
        </w:tabs>
        <w:spacing w:line="240" w:lineRule="auto"/>
        <w:ind w:right="-2"/>
        <w:rPr>
          <w:noProof/>
          <w:szCs w:val="22"/>
          <w:lang w:val="en-US"/>
        </w:rPr>
      </w:pPr>
      <w:r w:rsidRPr="003D52E8">
        <w:rPr>
          <w:lang w:val="en-US"/>
        </w:rPr>
        <w:t>Almirall ApS</w:t>
      </w:r>
      <w:r w:rsidRPr="003D52E8">
        <w:rPr>
          <w:noProof/>
          <w:szCs w:val="22"/>
          <w:lang w:val="en-US"/>
        </w:rPr>
        <w:t>, Tlf/Puh/Tel: +45 70 25 75 75</w:t>
      </w:r>
    </w:p>
    <w:p w:rsidR="003978A2" w:rsidRPr="003D52E8" w:rsidRDefault="003978A2" w:rsidP="00624DE1">
      <w:pPr>
        <w:widowControl w:val="0"/>
        <w:tabs>
          <w:tab w:val="clear" w:pos="567"/>
          <w:tab w:val="left" w:pos="720"/>
        </w:tabs>
        <w:spacing w:line="240" w:lineRule="auto"/>
        <w:ind w:right="-2"/>
        <w:rPr>
          <w:szCs w:val="22"/>
          <w:lang w:val="en-US"/>
        </w:rPr>
      </w:pPr>
    </w:p>
    <w:p w:rsidR="003978A2" w:rsidRDefault="003978A2" w:rsidP="00624DE1">
      <w:pPr>
        <w:keepNext/>
        <w:widowControl w:val="0"/>
        <w:tabs>
          <w:tab w:val="clear" w:pos="567"/>
          <w:tab w:val="left" w:pos="720"/>
        </w:tabs>
        <w:spacing w:line="240" w:lineRule="auto"/>
        <w:rPr>
          <w:lang w:val="de-DE"/>
        </w:rPr>
      </w:pPr>
      <w:r>
        <w:rPr>
          <w:b/>
          <w:lang w:val="de-DE"/>
        </w:rPr>
        <w:t>Deutschland</w:t>
      </w:r>
    </w:p>
    <w:p w:rsidR="003978A2" w:rsidRDefault="003978A2" w:rsidP="00624DE1">
      <w:pPr>
        <w:keepNext/>
        <w:widowControl w:val="0"/>
        <w:tabs>
          <w:tab w:val="clear" w:pos="567"/>
          <w:tab w:val="left" w:pos="720"/>
        </w:tabs>
        <w:spacing w:line="240" w:lineRule="auto"/>
        <w:ind w:right="-2"/>
        <w:rPr>
          <w:lang w:val="de-DE"/>
        </w:rPr>
      </w:pPr>
      <w:r>
        <w:rPr>
          <w:lang w:val="de-DE"/>
        </w:rPr>
        <w:t xml:space="preserve">Almirall Hermal </w:t>
      </w:r>
      <w:r>
        <w:rPr>
          <w:noProof/>
          <w:szCs w:val="22"/>
          <w:lang w:val="de-DE"/>
        </w:rPr>
        <w:t>GmbH, Tel</w:t>
      </w:r>
      <w:r>
        <w:rPr>
          <w:lang w:val="de-DE"/>
        </w:rPr>
        <w:t>.: +49 (0)40 72704-0</w:t>
      </w:r>
    </w:p>
    <w:p w:rsidR="00BA5533" w:rsidRDefault="00BA5533" w:rsidP="00BA5533">
      <w:pPr>
        <w:widowControl w:val="0"/>
        <w:numPr>
          <w:ilvl w:val="12"/>
          <w:numId w:val="0"/>
        </w:numPr>
        <w:tabs>
          <w:tab w:val="clear" w:pos="567"/>
          <w:tab w:val="left" w:pos="720"/>
        </w:tabs>
        <w:spacing w:line="240" w:lineRule="auto"/>
        <w:ind w:right="-2"/>
        <w:rPr>
          <w:szCs w:val="22"/>
          <w:lang w:val="de-DE"/>
        </w:rPr>
      </w:pPr>
    </w:p>
    <w:p w:rsidR="00BA5533" w:rsidRPr="00BA5533" w:rsidRDefault="00BA5533" w:rsidP="00BA5533">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BA5533" w:rsidRDefault="00BA5533" w:rsidP="00BA5533">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p w:rsidR="003978A2" w:rsidRDefault="003978A2" w:rsidP="00624DE1">
      <w:pPr>
        <w:widowControl w:val="0"/>
        <w:tabs>
          <w:tab w:val="clear" w:pos="567"/>
          <w:tab w:val="left" w:pos="720"/>
        </w:tabs>
        <w:spacing w:line="240" w:lineRule="auto"/>
        <w:ind w:right="-2"/>
        <w:rPr>
          <w:lang w:val="de-DE"/>
        </w:rPr>
      </w:pPr>
    </w:p>
    <w:p w:rsidR="003978A2" w:rsidRDefault="003978A2" w:rsidP="00624DE1">
      <w:pPr>
        <w:keepNext/>
        <w:widowControl w:val="0"/>
        <w:tabs>
          <w:tab w:val="clear" w:pos="567"/>
          <w:tab w:val="left" w:pos="720"/>
        </w:tabs>
        <w:spacing w:line="240" w:lineRule="auto"/>
        <w:rPr>
          <w:b/>
          <w:lang w:val="en-US"/>
        </w:rPr>
      </w:pPr>
      <w:smartTag w:uri="urn:schemas-microsoft-com:office:smarttags" w:element="PersonName">
        <w:smartTag w:uri="urn:schemas-microsoft-com:office:smarttags" w:element="metricconverter">
          <w:r>
            <w:rPr>
              <w:b/>
              <w:lang w:val="en-US"/>
            </w:rPr>
            <w:t>France</w:t>
          </w:r>
        </w:smartTag>
      </w:smartTag>
    </w:p>
    <w:p w:rsidR="003978A2" w:rsidRDefault="003978A2" w:rsidP="00624DE1">
      <w:pPr>
        <w:keepNext/>
        <w:widowControl w:val="0"/>
        <w:tabs>
          <w:tab w:val="clear" w:pos="567"/>
          <w:tab w:val="left" w:pos="720"/>
        </w:tabs>
        <w:spacing w:line="240" w:lineRule="auto"/>
        <w:ind w:right="-2"/>
        <w:rPr>
          <w:lang w:val="en-US"/>
        </w:rPr>
      </w:pPr>
      <w:r>
        <w:rPr>
          <w:lang w:val="en-US"/>
        </w:rPr>
        <w:t xml:space="preserve">Almirall SAS, </w:t>
      </w:r>
      <w:r>
        <w:rPr>
          <w:noProof/>
          <w:szCs w:val="22"/>
        </w:rPr>
        <w:t>Tél</w:t>
      </w:r>
      <w:r>
        <w:rPr>
          <w:szCs w:val="22"/>
        </w:rPr>
        <w:t>.</w:t>
      </w:r>
      <w:r>
        <w:rPr>
          <w:lang w:val="en-US"/>
        </w:rPr>
        <w:t>: +33(0)1 46 46 19 20</w:t>
      </w:r>
    </w:p>
    <w:p w:rsidR="003978A2" w:rsidRDefault="003978A2" w:rsidP="00624DE1">
      <w:pPr>
        <w:widowControl w:val="0"/>
        <w:tabs>
          <w:tab w:val="clear" w:pos="567"/>
          <w:tab w:val="left" w:pos="720"/>
        </w:tabs>
        <w:spacing w:line="240" w:lineRule="auto"/>
        <w:ind w:right="-2"/>
        <w:rPr>
          <w:lang w:val="en-US"/>
        </w:rPr>
      </w:pPr>
    </w:p>
    <w:p w:rsidR="003978A2" w:rsidRDefault="003978A2" w:rsidP="00624DE1">
      <w:pPr>
        <w:keepNext/>
        <w:widowControl w:val="0"/>
        <w:tabs>
          <w:tab w:val="clear" w:pos="567"/>
          <w:tab w:val="left" w:pos="720"/>
        </w:tabs>
        <w:spacing w:line="240" w:lineRule="auto"/>
        <w:rPr>
          <w:b/>
          <w:lang w:val="en-US"/>
        </w:rPr>
      </w:pPr>
      <w:r>
        <w:rPr>
          <w:b/>
          <w:lang w:val="en-US"/>
        </w:rPr>
        <w:t>Ireland</w:t>
      </w:r>
    </w:p>
    <w:p w:rsidR="003978A2" w:rsidRDefault="008B3DB9" w:rsidP="00624DE1">
      <w:pPr>
        <w:keepNext/>
        <w:widowControl w:val="0"/>
        <w:tabs>
          <w:tab w:val="clear" w:pos="567"/>
          <w:tab w:val="left" w:pos="720"/>
        </w:tabs>
        <w:spacing w:line="240" w:lineRule="auto"/>
        <w:rPr>
          <w:lang w:val="en-US"/>
        </w:rPr>
      </w:pPr>
      <w:r w:rsidRPr="00DF19B5">
        <w:rPr>
          <w:szCs w:val="22"/>
          <w:lang w:val="de-DE"/>
        </w:rPr>
        <w:t>Almirall</w:t>
      </w:r>
      <w:r w:rsidR="009C4B15">
        <w:rPr>
          <w:szCs w:val="22"/>
          <w:lang w:val="de-DE"/>
        </w:rPr>
        <w:t>,</w:t>
      </w:r>
      <w:r w:rsidRPr="00DF19B5">
        <w:rPr>
          <w:szCs w:val="22"/>
          <w:lang w:val="de-DE"/>
        </w:rPr>
        <w:t xml:space="preserve"> </w:t>
      </w:r>
      <w:r>
        <w:rPr>
          <w:szCs w:val="22"/>
          <w:lang w:val="de-DE"/>
        </w:rPr>
        <w:t>S.A.</w:t>
      </w:r>
      <w:r w:rsidR="008A4968" w:rsidRPr="00DF19B5">
        <w:rPr>
          <w:szCs w:val="22"/>
          <w:lang w:val="de-DE"/>
        </w:rPr>
        <w:t>,</w:t>
      </w:r>
      <w:r w:rsidR="008A4968">
        <w:rPr>
          <w:szCs w:val="22"/>
          <w:lang w:val="de-DE"/>
        </w:rPr>
        <w:t xml:space="preserve"> Tel: </w:t>
      </w:r>
      <w:r w:rsidR="005411CC">
        <w:t>+353 (0) 1431 9836</w:t>
      </w:r>
    </w:p>
    <w:p w:rsidR="003978A2" w:rsidRDefault="003978A2" w:rsidP="00624DE1">
      <w:pPr>
        <w:widowControl w:val="0"/>
        <w:tabs>
          <w:tab w:val="clear" w:pos="567"/>
          <w:tab w:val="left" w:pos="720"/>
        </w:tabs>
        <w:spacing w:line="240" w:lineRule="auto"/>
        <w:ind w:right="-2"/>
        <w:rPr>
          <w:lang w:val="en-US"/>
        </w:rPr>
      </w:pPr>
    </w:p>
    <w:p w:rsidR="003978A2" w:rsidRDefault="003978A2" w:rsidP="00624DE1">
      <w:pPr>
        <w:keepNext/>
        <w:widowControl w:val="0"/>
        <w:tabs>
          <w:tab w:val="clear" w:pos="567"/>
          <w:tab w:val="left" w:pos="720"/>
        </w:tabs>
        <w:spacing w:line="240" w:lineRule="auto"/>
        <w:rPr>
          <w:lang w:val="en-US"/>
        </w:rPr>
      </w:pPr>
      <w:r>
        <w:rPr>
          <w:b/>
          <w:lang w:val="en-US"/>
        </w:rPr>
        <w:t>Ísland</w:t>
      </w:r>
    </w:p>
    <w:p w:rsidR="003978A2" w:rsidRDefault="003978A2" w:rsidP="00624DE1">
      <w:pPr>
        <w:keepNext/>
        <w:widowControl w:val="0"/>
        <w:tabs>
          <w:tab w:val="clear" w:pos="567"/>
          <w:tab w:val="left" w:pos="720"/>
        </w:tabs>
        <w:spacing w:line="240" w:lineRule="auto"/>
        <w:ind w:right="-2"/>
        <w:rPr>
          <w:lang w:val="en-US"/>
        </w:rPr>
      </w:pPr>
      <w:r>
        <w:rPr>
          <w:lang w:val="en-US"/>
        </w:rPr>
        <w:t>Vistor hf</w:t>
      </w:r>
      <w:r>
        <w:rPr>
          <w:noProof/>
          <w:szCs w:val="22"/>
        </w:rPr>
        <w:t xml:space="preserve">., </w:t>
      </w:r>
      <w:r>
        <w:rPr>
          <w:lang w:val="en-US"/>
        </w:rPr>
        <w:t>Sími: +354 535 70 00</w:t>
      </w:r>
    </w:p>
    <w:p w:rsidR="003978A2" w:rsidRDefault="003978A2" w:rsidP="00624DE1">
      <w:pPr>
        <w:widowControl w:val="0"/>
        <w:tabs>
          <w:tab w:val="clear" w:pos="567"/>
          <w:tab w:val="left" w:pos="720"/>
        </w:tabs>
        <w:spacing w:line="240" w:lineRule="auto"/>
        <w:ind w:right="-2"/>
        <w:rPr>
          <w:lang w:val="en-US"/>
        </w:rPr>
      </w:pPr>
    </w:p>
    <w:p w:rsidR="003978A2" w:rsidRDefault="003978A2" w:rsidP="00624DE1">
      <w:pPr>
        <w:keepNext/>
        <w:widowControl w:val="0"/>
        <w:tabs>
          <w:tab w:val="clear" w:pos="567"/>
          <w:tab w:val="left" w:pos="720"/>
        </w:tabs>
        <w:spacing w:line="240" w:lineRule="auto"/>
        <w:rPr>
          <w:b/>
          <w:lang w:val="en-US"/>
        </w:rPr>
      </w:pPr>
      <w:r>
        <w:rPr>
          <w:b/>
          <w:lang w:val="en-US"/>
        </w:rPr>
        <w:t>Italia</w:t>
      </w:r>
    </w:p>
    <w:p w:rsidR="003978A2" w:rsidRPr="003D52E8" w:rsidRDefault="003978A2" w:rsidP="00624DE1">
      <w:pPr>
        <w:keepNext/>
        <w:widowControl w:val="0"/>
        <w:tabs>
          <w:tab w:val="clear" w:pos="567"/>
          <w:tab w:val="left" w:pos="720"/>
        </w:tabs>
        <w:spacing w:line="240" w:lineRule="auto"/>
        <w:ind w:right="-2"/>
        <w:rPr>
          <w:lang w:val="en-US"/>
        </w:rPr>
      </w:pPr>
      <w:r>
        <w:rPr>
          <w:lang w:val="en-US"/>
        </w:rPr>
        <w:t xml:space="preserve">Almirall </w:t>
      </w:r>
      <w:r w:rsidR="00A53299" w:rsidRPr="00A53299">
        <w:rPr>
          <w:noProof/>
          <w:szCs w:val="22"/>
          <w:lang w:val="en-US"/>
        </w:rPr>
        <w:t xml:space="preserve">SpA, </w:t>
      </w:r>
      <w:r w:rsidR="00A53299" w:rsidRPr="003D52E8">
        <w:rPr>
          <w:noProof/>
          <w:szCs w:val="22"/>
          <w:lang w:val="en-US"/>
        </w:rPr>
        <w:t>Tel</w:t>
      </w:r>
      <w:r w:rsidR="00A53299" w:rsidRPr="003D52E8">
        <w:rPr>
          <w:lang w:val="en-US"/>
        </w:rPr>
        <w:t>.: +39 02 346181</w:t>
      </w:r>
    </w:p>
    <w:p w:rsidR="003978A2" w:rsidRPr="003D52E8" w:rsidRDefault="003978A2" w:rsidP="00624DE1">
      <w:pPr>
        <w:widowControl w:val="0"/>
        <w:tabs>
          <w:tab w:val="clear" w:pos="567"/>
          <w:tab w:val="left" w:pos="720"/>
        </w:tabs>
        <w:spacing w:line="240" w:lineRule="auto"/>
        <w:ind w:right="-2"/>
        <w:rPr>
          <w:lang w:val="en-US"/>
        </w:rPr>
      </w:pPr>
    </w:p>
    <w:p w:rsidR="003978A2" w:rsidRPr="003D52E8" w:rsidRDefault="00A53299" w:rsidP="00624DE1">
      <w:pPr>
        <w:keepNext/>
        <w:widowControl w:val="0"/>
        <w:tabs>
          <w:tab w:val="clear" w:pos="567"/>
          <w:tab w:val="left" w:pos="720"/>
        </w:tabs>
        <w:spacing w:line="240" w:lineRule="auto"/>
        <w:rPr>
          <w:lang w:val="en-US"/>
        </w:rPr>
      </w:pPr>
      <w:smartTag w:uri="urn:schemas-microsoft-com:office:smarttags" w:element="City">
        <w:smartTag w:uri="urn:schemas-microsoft-com:office:smarttags" w:element="metricconverter">
          <w:r w:rsidRPr="003D52E8">
            <w:rPr>
              <w:b/>
              <w:lang w:val="en-US"/>
            </w:rPr>
            <w:t>Nederland</w:t>
          </w:r>
        </w:smartTag>
      </w:smartTag>
    </w:p>
    <w:p w:rsidR="003978A2" w:rsidRDefault="00A53299" w:rsidP="00624DE1">
      <w:pPr>
        <w:keepNext/>
        <w:widowControl w:val="0"/>
        <w:tabs>
          <w:tab w:val="clear" w:pos="567"/>
          <w:tab w:val="left" w:pos="720"/>
        </w:tabs>
        <w:spacing w:line="240" w:lineRule="auto"/>
        <w:ind w:right="-2"/>
        <w:rPr>
          <w:lang w:val="en-US"/>
        </w:rPr>
      </w:pPr>
      <w:r w:rsidRPr="003D52E8">
        <w:rPr>
          <w:lang w:val="en-US"/>
        </w:rPr>
        <w:t>Almirall B.V</w:t>
      </w:r>
      <w:r w:rsidRPr="003D52E8">
        <w:rPr>
          <w:noProof/>
          <w:szCs w:val="22"/>
          <w:lang w:val="en-US"/>
        </w:rPr>
        <w:t xml:space="preserve">., </w:t>
      </w:r>
      <w:r w:rsidR="003978A2">
        <w:rPr>
          <w:lang w:val="en-US"/>
        </w:rPr>
        <w:t>Tel: +31 (0)30</w:t>
      </w:r>
      <w:r w:rsidR="000106A6">
        <w:rPr>
          <w:lang w:val="en-US"/>
        </w:rPr>
        <w:t xml:space="preserve"> </w:t>
      </w:r>
      <w:r w:rsidR="003978A2">
        <w:rPr>
          <w:lang w:val="en-US"/>
        </w:rPr>
        <w:t>799</w:t>
      </w:r>
      <w:r w:rsidR="000106A6">
        <w:rPr>
          <w:lang w:val="en-US"/>
        </w:rPr>
        <w:t xml:space="preserve"> </w:t>
      </w:r>
      <w:r w:rsidR="003978A2">
        <w:rPr>
          <w:lang w:val="en-US"/>
        </w:rPr>
        <w:t>1155</w:t>
      </w:r>
    </w:p>
    <w:p w:rsidR="003978A2" w:rsidRDefault="003978A2" w:rsidP="00624DE1">
      <w:pPr>
        <w:widowControl w:val="0"/>
        <w:tabs>
          <w:tab w:val="clear" w:pos="567"/>
          <w:tab w:val="left" w:pos="720"/>
        </w:tabs>
        <w:spacing w:line="240" w:lineRule="auto"/>
        <w:ind w:right="-2"/>
        <w:rPr>
          <w:lang w:val="en-US"/>
        </w:rPr>
      </w:pPr>
    </w:p>
    <w:p w:rsidR="003978A2" w:rsidRDefault="003978A2" w:rsidP="00624DE1">
      <w:pPr>
        <w:keepNext/>
        <w:widowControl w:val="0"/>
        <w:tabs>
          <w:tab w:val="clear" w:pos="567"/>
          <w:tab w:val="left" w:pos="720"/>
        </w:tabs>
        <w:spacing w:line="240" w:lineRule="auto"/>
        <w:rPr>
          <w:lang w:val="en-US"/>
        </w:rPr>
      </w:pPr>
      <w:r>
        <w:rPr>
          <w:b/>
          <w:lang w:val="en-US"/>
        </w:rPr>
        <w:t>Österreich</w:t>
      </w:r>
    </w:p>
    <w:p w:rsidR="003978A2" w:rsidRPr="003D52E8" w:rsidRDefault="00A53299" w:rsidP="00624DE1">
      <w:pPr>
        <w:keepNext/>
        <w:widowControl w:val="0"/>
        <w:tabs>
          <w:tab w:val="clear" w:pos="567"/>
          <w:tab w:val="left" w:pos="720"/>
        </w:tabs>
        <w:spacing w:line="240" w:lineRule="auto"/>
        <w:ind w:right="-2"/>
        <w:rPr>
          <w:lang w:val="sv-SE"/>
        </w:rPr>
      </w:pPr>
      <w:r w:rsidRPr="003D52E8">
        <w:rPr>
          <w:lang w:val="sv-SE"/>
        </w:rPr>
        <w:t xml:space="preserve">Almirall </w:t>
      </w:r>
      <w:r w:rsidRPr="003D52E8">
        <w:rPr>
          <w:noProof/>
          <w:szCs w:val="22"/>
          <w:lang w:val="sv-SE"/>
        </w:rPr>
        <w:t>GmbH, Tel</w:t>
      </w:r>
      <w:r w:rsidRPr="003D52E8">
        <w:rPr>
          <w:lang w:val="sv-SE"/>
        </w:rPr>
        <w:t>.: +43 (0)1/595 39 60</w:t>
      </w:r>
    </w:p>
    <w:p w:rsidR="003978A2" w:rsidRPr="003D52E8" w:rsidRDefault="003978A2" w:rsidP="00624DE1">
      <w:pPr>
        <w:widowControl w:val="0"/>
        <w:tabs>
          <w:tab w:val="clear" w:pos="567"/>
          <w:tab w:val="left" w:pos="720"/>
        </w:tabs>
        <w:spacing w:line="240" w:lineRule="auto"/>
        <w:ind w:right="-2"/>
        <w:rPr>
          <w:lang w:val="sv-SE"/>
        </w:rPr>
      </w:pPr>
    </w:p>
    <w:p w:rsidR="003978A2" w:rsidRPr="003D52E8" w:rsidRDefault="00A53299" w:rsidP="00624DE1">
      <w:pPr>
        <w:keepNext/>
        <w:widowControl w:val="0"/>
        <w:tabs>
          <w:tab w:val="clear" w:pos="567"/>
          <w:tab w:val="left" w:pos="720"/>
        </w:tabs>
        <w:spacing w:line="240" w:lineRule="auto"/>
        <w:rPr>
          <w:b/>
          <w:i/>
          <w:lang w:val="sv-SE"/>
        </w:rPr>
      </w:pPr>
      <w:r w:rsidRPr="003D52E8">
        <w:rPr>
          <w:b/>
          <w:lang w:val="sv-SE"/>
        </w:rPr>
        <w:t>Polska</w:t>
      </w:r>
    </w:p>
    <w:p w:rsidR="003978A2" w:rsidRPr="003D52E8" w:rsidRDefault="00A53299" w:rsidP="00624DE1">
      <w:pPr>
        <w:keepNext/>
        <w:widowControl w:val="0"/>
        <w:tabs>
          <w:tab w:val="clear" w:pos="567"/>
          <w:tab w:val="left" w:pos="720"/>
        </w:tabs>
        <w:spacing w:line="240" w:lineRule="auto"/>
        <w:ind w:right="-2"/>
        <w:rPr>
          <w:lang w:val="sv-SE"/>
        </w:rPr>
      </w:pPr>
      <w:r w:rsidRPr="003D52E8">
        <w:rPr>
          <w:lang w:val="sv-SE"/>
        </w:rPr>
        <w:t>Almirall Sp.z o. o., Tel.: +48 22 330 02 57</w:t>
      </w:r>
    </w:p>
    <w:p w:rsidR="003978A2" w:rsidRPr="003D52E8" w:rsidRDefault="003978A2" w:rsidP="00624DE1">
      <w:pPr>
        <w:widowControl w:val="0"/>
        <w:tabs>
          <w:tab w:val="clear" w:pos="567"/>
          <w:tab w:val="left" w:pos="720"/>
        </w:tabs>
        <w:spacing w:line="240" w:lineRule="auto"/>
        <w:ind w:right="-2"/>
        <w:rPr>
          <w:lang w:val="sv-SE"/>
        </w:rPr>
      </w:pPr>
    </w:p>
    <w:p w:rsidR="003978A2" w:rsidRDefault="003978A2" w:rsidP="00624DE1">
      <w:pPr>
        <w:keepNext/>
        <w:widowControl w:val="0"/>
        <w:tabs>
          <w:tab w:val="clear" w:pos="567"/>
          <w:tab w:val="left" w:pos="720"/>
        </w:tabs>
        <w:spacing w:line="240" w:lineRule="auto"/>
        <w:rPr>
          <w:lang w:val="pt-BR"/>
        </w:rPr>
      </w:pPr>
      <w:r>
        <w:rPr>
          <w:b/>
          <w:lang w:val="pt-BR"/>
        </w:rPr>
        <w:t>Portugal</w:t>
      </w:r>
    </w:p>
    <w:p w:rsidR="003978A2" w:rsidRDefault="003978A2" w:rsidP="00624DE1">
      <w:pPr>
        <w:keepNext/>
        <w:widowControl w:val="0"/>
        <w:tabs>
          <w:tab w:val="clear" w:pos="567"/>
          <w:tab w:val="left" w:pos="720"/>
        </w:tabs>
        <w:spacing w:line="240" w:lineRule="auto"/>
        <w:ind w:right="-2"/>
        <w:rPr>
          <w:lang w:val="pt-PT"/>
        </w:rPr>
      </w:pPr>
      <w:r>
        <w:rPr>
          <w:lang w:val="pt-BR"/>
        </w:rPr>
        <w:t>Almirall - Produtos Farmacêuticos, Lda.</w:t>
      </w:r>
      <w:r>
        <w:rPr>
          <w:noProof/>
          <w:szCs w:val="22"/>
          <w:lang w:val="pt-PT"/>
        </w:rPr>
        <w:t xml:space="preserve">, </w:t>
      </w:r>
      <w:r>
        <w:rPr>
          <w:lang w:val="pt-PT"/>
        </w:rPr>
        <w:t>Tel.: +351 21 415 57 50</w:t>
      </w:r>
    </w:p>
    <w:p w:rsidR="003978A2" w:rsidRDefault="003978A2" w:rsidP="00624DE1">
      <w:pPr>
        <w:widowControl w:val="0"/>
        <w:tabs>
          <w:tab w:val="clear" w:pos="567"/>
        </w:tabs>
        <w:spacing w:line="240" w:lineRule="auto"/>
        <w:rPr>
          <w:lang w:val="pt-PT"/>
        </w:rPr>
      </w:pPr>
    </w:p>
    <w:p w:rsidR="008A4968" w:rsidRDefault="008A4968" w:rsidP="00624DE1">
      <w:pPr>
        <w:keepNext/>
        <w:widowControl w:val="0"/>
        <w:tabs>
          <w:tab w:val="clear" w:pos="567"/>
          <w:tab w:val="left" w:pos="720"/>
        </w:tabs>
        <w:spacing w:line="240" w:lineRule="auto"/>
        <w:rPr>
          <w:b/>
          <w:lang w:val="en-US"/>
        </w:rPr>
      </w:pPr>
      <w:r>
        <w:rPr>
          <w:b/>
          <w:lang w:val="en-US"/>
        </w:rPr>
        <w:t>United Kingdom</w:t>
      </w:r>
      <w:r w:rsidR="008B3DB9">
        <w:rPr>
          <w:b/>
          <w:lang w:val="en-US"/>
        </w:rPr>
        <w:t xml:space="preserve"> (Northern Ireland)</w:t>
      </w:r>
    </w:p>
    <w:p w:rsidR="008A4968" w:rsidRDefault="008A4968" w:rsidP="00624DE1">
      <w:pPr>
        <w:widowControl w:val="0"/>
        <w:tabs>
          <w:tab w:val="clear" w:pos="567"/>
        </w:tabs>
        <w:spacing w:line="240" w:lineRule="auto"/>
      </w:pPr>
      <w:r>
        <w:rPr>
          <w:lang w:val="en-US"/>
        </w:rPr>
        <w:t>Almirall Limited</w:t>
      </w:r>
      <w:r>
        <w:rPr>
          <w:noProof/>
          <w:szCs w:val="22"/>
        </w:rPr>
        <w:t xml:space="preserve">, </w:t>
      </w:r>
      <w:r>
        <w:rPr>
          <w:lang w:val="en-US"/>
        </w:rPr>
        <w:t xml:space="preserve">Tel: </w:t>
      </w:r>
      <w:r w:rsidR="00114FF2">
        <w:rPr>
          <w:lang w:val="en-US"/>
        </w:rPr>
        <w:t>+44 (</w:t>
      </w:r>
      <w:r>
        <w:t>0</w:t>
      </w:r>
      <w:r w:rsidR="00114FF2">
        <w:t xml:space="preserve">) </w:t>
      </w:r>
      <w:r>
        <w:t>800 0087 399</w:t>
      </w:r>
    </w:p>
    <w:p w:rsidR="008A4968" w:rsidRPr="008B3DB9" w:rsidRDefault="008A4968" w:rsidP="00624DE1">
      <w:pPr>
        <w:widowControl w:val="0"/>
        <w:tabs>
          <w:tab w:val="clear" w:pos="567"/>
        </w:tabs>
        <w:spacing w:line="240" w:lineRule="auto"/>
        <w:rPr>
          <w:lang w:val="en-US"/>
        </w:rPr>
      </w:pPr>
    </w:p>
    <w:p w:rsidR="003978A2" w:rsidRPr="00D94478" w:rsidRDefault="00A53299" w:rsidP="00624DE1">
      <w:pPr>
        <w:widowControl w:val="0"/>
        <w:tabs>
          <w:tab w:val="clear" w:pos="567"/>
        </w:tabs>
        <w:spacing w:line="240" w:lineRule="auto"/>
        <w:ind w:right="-2"/>
        <w:rPr>
          <w:szCs w:val="22"/>
          <w:lang w:val="da-DK"/>
        </w:rPr>
      </w:pPr>
      <w:r w:rsidRPr="00A53299">
        <w:rPr>
          <w:b/>
          <w:bCs/>
          <w:szCs w:val="22"/>
          <w:lang w:val="da-DK"/>
        </w:rPr>
        <w:t xml:space="preserve">Dette pakningsvedlegget ble sist oppdatert </w:t>
      </w:r>
      <w:r w:rsidR="00EB710C">
        <w:rPr>
          <w:szCs w:val="22"/>
          <w:lang w:val="da-DK"/>
        </w:rPr>
        <w:t>.</w:t>
      </w:r>
    </w:p>
    <w:p w:rsidR="003978A2" w:rsidRPr="00D94478" w:rsidRDefault="003978A2" w:rsidP="00624DE1">
      <w:pPr>
        <w:widowControl w:val="0"/>
        <w:tabs>
          <w:tab w:val="clear" w:pos="567"/>
        </w:tabs>
        <w:spacing w:line="240" w:lineRule="auto"/>
        <w:ind w:right="-2"/>
        <w:rPr>
          <w:szCs w:val="22"/>
          <w:lang w:val="da-DK"/>
        </w:rPr>
      </w:pPr>
    </w:p>
    <w:p w:rsidR="003978A2" w:rsidRPr="00D94478" w:rsidRDefault="00A53299" w:rsidP="00624DE1">
      <w:pPr>
        <w:keepNext/>
        <w:widowControl w:val="0"/>
        <w:tabs>
          <w:tab w:val="clear" w:pos="567"/>
        </w:tabs>
        <w:spacing w:line="240" w:lineRule="auto"/>
        <w:rPr>
          <w:b/>
          <w:szCs w:val="22"/>
          <w:lang w:val="da-DK"/>
        </w:rPr>
      </w:pPr>
      <w:r w:rsidRPr="00A53299">
        <w:rPr>
          <w:b/>
          <w:bCs/>
          <w:szCs w:val="22"/>
          <w:lang w:val="da-DK"/>
        </w:rPr>
        <w:t>Andre informasjonskilder</w:t>
      </w:r>
    </w:p>
    <w:p w:rsidR="003978A2" w:rsidRPr="00D94478" w:rsidRDefault="00A53299" w:rsidP="00624DE1">
      <w:pPr>
        <w:keepNext/>
        <w:widowControl w:val="0"/>
        <w:tabs>
          <w:tab w:val="clear" w:pos="567"/>
        </w:tabs>
        <w:spacing w:line="240" w:lineRule="auto"/>
        <w:rPr>
          <w:iCs/>
          <w:szCs w:val="22"/>
          <w:lang w:val="da-DK"/>
        </w:rPr>
      </w:pPr>
      <w:r w:rsidRPr="00A53299">
        <w:rPr>
          <w:szCs w:val="22"/>
          <w:lang w:val="da-DK"/>
        </w:rPr>
        <w:t xml:space="preserve">Detaljert informasjon er tilgjengelig på nettstedet til Det europeiske legemiddelkontoret (The European Medicines Agency) </w:t>
      </w:r>
      <w:hyperlink r:id="rId15" w:history="1">
        <w:r w:rsidRPr="00A53299">
          <w:rPr>
            <w:color w:val="0000FF"/>
            <w:szCs w:val="22"/>
            <w:u w:val="single"/>
            <w:lang w:val="da-DK"/>
          </w:rPr>
          <w:t>http://www.ema.europa.eu</w:t>
        </w:r>
      </w:hyperlink>
      <w:r w:rsidRPr="00A53299">
        <w:rPr>
          <w:color w:val="0000FF"/>
          <w:szCs w:val="22"/>
          <w:lang w:val="da-DK"/>
        </w:rPr>
        <w:t>.</w:t>
      </w:r>
    </w:p>
    <w:p w:rsidR="003978A2" w:rsidRPr="006F2CB8" w:rsidRDefault="003978A2" w:rsidP="006F2CB8">
      <w:pPr>
        <w:widowControl w:val="0"/>
        <w:tabs>
          <w:tab w:val="clear" w:pos="567"/>
        </w:tabs>
        <w:spacing w:line="240" w:lineRule="auto"/>
        <w:ind w:right="-2"/>
        <w:rPr>
          <w:szCs w:val="22"/>
          <w:lang w:val="nb-NO"/>
        </w:rPr>
      </w:pPr>
    </w:p>
    <w:sectPr w:rsidR="003978A2" w:rsidRPr="006F2CB8" w:rsidSect="00233179">
      <w:footerReference w:type="default" r:id="rId16"/>
      <w:footerReference w:type="first" r:id="rId17"/>
      <w:endnotePr>
        <w:numFmt w:val="decimal"/>
      </w:endnotePr>
      <w:pgSz w:w="11907" w:h="16840" w:code="9"/>
      <w:pgMar w:top="1134" w:right="1418" w:bottom="1134" w:left="1418"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BF6" w:rsidRDefault="00C03BF6">
      <w:r>
        <w:separator/>
      </w:r>
    </w:p>
  </w:endnote>
  <w:endnote w:type="continuationSeparator" w:id="0">
    <w:p w:rsidR="00C03BF6" w:rsidRDefault="00C03BF6">
      <w:r>
        <w:continuationSeparator/>
      </w:r>
    </w:p>
  </w:endnote>
  <w:endnote w:type="continuationNotice" w:id="1">
    <w:p w:rsidR="00C03BF6" w:rsidRDefault="00C03BF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7B7" w:rsidRDefault="00BC44D7">
    <w:pPr>
      <w:pStyle w:val="Footer"/>
      <w:tabs>
        <w:tab w:val="right" w:pos="8931"/>
      </w:tabs>
      <w:spacing w:line="240" w:lineRule="auto"/>
      <w:jc w:val="center"/>
    </w:pPr>
    <w:r>
      <w:fldChar w:fldCharType="begin"/>
    </w:r>
    <w:r w:rsidR="000427B7">
      <w:instrText xml:space="preserve"> EQ </w:instrText>
    </w:r>
    <w:r>
      <w:fldChar w:fldCharType="end"/>
    </w:r>
    <w:r>
      <w:rPr>
        <w:rStyle w:val="PageNumber"/>
        <w:rFonts w:cs="Arial"/>
      </w:rPr>
      <w:fldChar w:fldCharType="begin"/>
    </w:r>
    <w:r w:rsidR="000427B7">
      <w:rPr>
        <w:rStyle w:val="PageNumber"/>
        <w:rFonts w:cs="Arial"/>
      </w:rPr>
      <w:instrText xml:space="preserve">PAGE  </w:instrText>
    </w:r>
    <w:r>
      <w:rPr>
        <w:rStyle w:val="PageNumber"/>
        <w:rFonts w:cs="Arial"/>
      </w:rPr>
      <w:fldChar w:fldCharType="separate"/>
    </w:r>
    <w:r w:rsidR="000A395C">
      <w:rPr>
        <w:rStyle w:val="PageNumber"/>
        <w:rFonts w:cs="Arial"/>
      </w:rPr>
      <w:t>43</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7B7" w:rsidRDefault="00BC44D7">
    <w:pPr>
      <w:pStyle w:val="Footer"/>
      <w:tabs>
        <w:tab w:val="right" w:pos="8931"/>
      </w:tabs>
      <w:ind w:right="96"/>
      <w:jc w:val="center"/>
    </w:pPr>
    <w:r>
      <w:fldChar w:fldCharType="begin"/>
    </w:r>
    <w:r w:rsidR="000427B7">
      <w:instrText xml:space="preserve"> EQ </w:instrText>
    </w:r>
    <w:r>
      <w:fldChar w:fldCharType="end"/>
    </w:r>
    <w:r>
      <w:rPr>
        <w:rStyle w:val="PageNumber"/>
        <w:rFonts w:cs="Arial"/>
      </w:rPr>
      <w:fldChar w:fldCharType="begin"/>
    </w:r>
    <w:r w:rsidR="000427B7">
      <w:rPr>
        <w:rStyle w:val="PageNumber"/>
        <w:rFonts w:cs="Arial"/>
      </w:rPr>
      <w:instrText xml:space="preserve">PAGE  </w:instrText>
    </w:r>
    <w:r>
      <w:rPr>
        <w:rStyle w:val="PageNumber"/>
        <w:rFonts w:cs="Arial"/>
      </w:rPr>
      <w:fldChar w:fldCharType="separate"/>
    </w:r>
    <w:r w:rsidR="000427B7">
      <w:rPr>
        <w:rStyle w:val="PageNumber"/>
        <w:rFonts w:cs="Arial"/>
      </w:rPr>
      <w:t>3</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BF6" w:rsidRDefault="00C03BF6">
      <w:r>
        <w:separator/>
      </w:r>
    </w:p>
  </w:footnote>
  <w:footnote w:type="continuationSeparator" w:id="0">
    <w:p w:rsidR="00C03BF6" w:rsidRDefault="00C03BF6">
      <w:r>
        <w:continuationSeparator/>
      </w:r>
    </w:p>
  </w:footnote>
  <w:footnote w:type="continuationNotice" w:id="1">
    <w:p w:rsidR="00C03BF6" w:rsidRDefault="00C03BF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34D19A"/>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BC406774"/>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A06A6E74"/>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5240B420"/>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8782044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F0C9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5631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A93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6A4200"/>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27DA47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56D5"/>
    <w:multiLevelType w:val="hybridMultilevel"/>
    <w:tmpl w:val="1CB830B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15:restartNumberingAfterBreak="0">
    <w:nsid w:val="02244B87"/>
    <w:multiLevelType w:val="multilevel"/>
    <w:tmpl w:val="27484218"/>
    <w:lvl w:ilvl="0">
      <w:start w:val="3"/>
      <w:numFmt w:val="decimal"/>
      <w:pStyle w:val="Heading1"/>
      <w:lvlText w:val="2.7.%1"/>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1">
      <w:start w:val="1"/>
      <w:numFmt w:val="decimal"/>
      <w:pStyle w:val="Heading2"/>
      <w:lvlText w:val="2.7.%1.%2"/>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2">
      <w:start w:val="1"/>
      <w:numFmt w:val="decimal"/>
      <w:pStyle w:val="Heading3"/>
      <w:lvlText w:val="2.7.%1.%2.%3"/>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3">
      <w:start w:val="1"/>
      <w:numFmt w:val="decimal"/>
      <w:pStyle w:val="Heading4"/>
      <w:lvlText w:val="2.7.%1.%2.%3.%4"/>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4">
      <w:start w:val="1"/>
      <w:numFmt w:val="decimal"/>
      <w:pStyle w:val="Heading5"/>
      <w:lvlText w:val="2.7.%1.%2.%3.%4.%5"/>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5">
      <w:start w:val="1"/>
      <w:numFmt w:val="decimal"/>
      <w:pStyle w:val="Heading6"/>
      <w:lvlText w:val="2.7.%1.%2.%3.%4.%5.%6"/>
      <w:lvlJc w:val="left"/>
      <w:pPr>
        <w:tabs>
          <w:tab w:val="num" w:pos="5528"/>
        </w:tabs>
        <w:ind w:left="5528" w:hanging="1984"/>
      </w:pPr>
      <w:rPr>
        <w:rFonts w:ascii="Times New Roman" w:hAnsi="Times New Roman" w:cs="Times New Roman" w:hint="default"/>
        <w:b/>
        <w:i w:val="0"/>
        <w:caps w:val="0"/>
        <w:strike w:val="0"/>
        <w:dstrike w:val="0"/>
        <w:vanish w:val="0"/>
        <w:color w:val="auto"/>
        <w:sz w:val="24"/>
        <w:szCs w:val="24"/>
        <w:u w:val="none"/>
        <w:vertAlign w:val="baseline"/>
      </w:rPr>
    </w:lvl>
    <w:lvl w:ilvl="6">
      <w:start w:val="1"/>
      <w:numFmt w:val="lowerLetter"/>
      <w:pStyle w:val="Heading7"/>
      <w:lvlText w:val="(%7)"/>
      <w:lvlJc w:val="left"/>
      <w:pPr>
        <w:tabs>
          <w:tab w:val="num" w:pos="425"/>
        </w:tabs>
        <w:ind w:left="425" w:hanging="425"/>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Heading8"/>
      <w:lvlText w:val="(%8)"/>
      <w:lvlJc w:val="left"/>
      <w:pPr>
        <w:tabs>
          <w:tab w:val="num" w:pos="850"/>
        </w:tabs>
        <w:ind w:left="850" w:hanging="425"/>
      </w:pPr>
      <w:rPr>
        <w:rFonts w:ascii="Times New Roman" w:hAnsi="Times New Roman" w:cs="Times New Roman" w:hint="default"/>
        <w:b w:val="0"/>
        <w:i w:val="0"/>
        <w:caps w:val="0"/>
        <w:strike w:val="0"/>
        <w:dstrike w:val="0"/>
        <w:vanish w:val="0"/>
        <w:color w:val="auto"/>
        <w:sz w:val="24"/>
        <w:u w:val="none"/>
        <w:vertAlign w:val="baseline"/>
      </w:rPr>
    </w:lvl>
    <w:lvl w:ilvl="8">
      <w:start w:val="1"/>
      <w:numFmt w:val="decimal"/>
      <w:lvlText w:val="%1.%2.%3.%4.%5.%6.%7.%8.%9."/>
      <w:lvlJc w:val="left"/>
      <w:pPr>
        <w:tabs>
          <w:tab w:val="num" w:pos="6840"/>
        </w:tabs>
        <w:ind w:left="4320" w:hanging="1440"/>
      </w:pPr>
      <w:rPr>
        <w:rFonts w:cs="Times New Roman" w:hint="default"/>
        <w:caps w:val="0"/>
        <w:strike w:val="0"/>
        <w:dstrike w:val="0"/>
        <w:vanish w:val="0"/>
        <w:color w:val="auto"/>
        <w:u w:val="none"/>
        <w:vertAlign w:val="baseline"/>
      </w:rPr>
    </w:lvl>
  </w:abstractNum>
  <w:abstractNum w:abstractNumId="12" w15:restartNumberingAfterBreak="0">
    <w:nsid w:val="081F3063"/>
    <w:multiLevelType w:val="hybridMultilevel"/>
    <w:tmpl w:val="E3F26B30"/>
    <w:lvl w:ilvl="0" w:tplc="AE325520">
      <w:numFmt w:val="bullet"/>
      <w:lvlText w:val="‒"/>
      <w:lvlJc w:val="left"/>
      <w:pPr>
        <w:ind w:left="360" w:hanging="360"/>
      </w:pPr>
      <w:rPr>
        <w:rFonts w:ascii="Calibri" w:eastAsia="Times New Roman" w:hAnsi="Calibri" w:hint="default"/>
      </w:rPr>
    </w:lvl>
    <w:lvl w:ilvl="1" w:tplc="350EA134" w:tentative="1">
      <w:start w:val="1"/>
      <w:numFmt w:val="bullet"/>
      <w:lvlText w:val="o"/>
      <w:lvlJc w:val="left"/>
      <w:pPr>
        <w:ind w:left="1080" w:hanging="360"/>
      </w:pPr>
      <w:rPr>
        <w:rFonts w:ascii="Courier New" w:hAnsi="Courier New" w:hint="default"/>
      </w:rPr>
    </w:lvl>
    <w:lvl w:ilvl="2" w:tplc="EC90E8CE" w:tentative="1">
      <w:start w:val="1"/>
      <w:numFmt w:val="bullet"/>
      <w:lvlText w:val=""/>
      <w:lvlJc w:val="left"/>
      <w:pPr>
        <w:ind w:left="1800" w:hanging="360"/>
      </w:pPr>
      <w:rPr>
        <w:rFonts w:ascii="Wingdings" w:hAnsi="Wingdings" w:hint="default"/>
      </w:rPr>
    </w:lvl>
    <w:lvl w:ilvl="3" w:tplc="EDC07840" w:tentative="1">
      <w:start w:val="1"/>
      <w:numFmt w:val="bullet"/>
      <w:lvlText w:val=""/>
      <w:lvlJc w:val="left"/>
      <w:pPr>
        <w:ind w:left="2520" w:hanging="360"/>
      </w:pPr>
      <w:rPr>
        <w:rFonts w:ascii="Symbol" w:hAnsi="Symbol" w:hint="default"/>
      </w:rPr>
    </w:lvl>
    <w:lvl w:ilvl="4" w:tplc="CB38A4DE" w:tentative="1">
      <w:start w:val="1"/>
      <w:numFmt w:val="bullet"/>
      <w:lvlText w:val="o"/>
      <w:lvlJc w:val="left"/>
      <w:pPr>
        <w:ind w:left="3240" w:hanging="360"/>
      </w:pPr>
      <w:rPr>
        <w:rFonts w:ascii="Courier New" w:hAnsi="Courier New" w:hint="default"/>
      </w:rPr>
    </w:lvl>
    <w:lvl w:ilvl="5" w:tplc="41A2339C" w:tentative="1">
      <w:start w:val="1"/>
      <w:numFmt w:val="bullet"/>
      <w:lvlText w:val=""/>
      <w:lvlJc w:val="left"/>
      <w:pPr>
        <w:ind w:left="3960" w:hanging="360"/>
      </w:pPr>
      <w:rPr>
        <w:rFonts w:ascii="Wingdings" w:hAnsi="Wingdings" w:hint="default"/>
      </w:rPr>
    </w:lvl>
    <w:lvl w:ilvl="6" w:tplc="3AC89A40" w:tentative="1">
      <w:start w:val="1"/>
      <w:numFmt w:val="bullet"/>
      <w:lvlText w:val=""/>
      <w:lvlJc w:val="left"/>
      <w:pPr>
        <w:ind w:left="4680" w:hanging="360"/>
      </w:pPr>
      <w:rPr>
        <w:rFonts w:ascii="Symbol" w:hAnsi="Symbol" w:hint="default"/>
      </w:rPr>
    </w:lvl>
    <w:lvl w:ilvl="7" w:tplc="30D01768" w:tentative="1">
      <w:start w:val="1"/>
      <w:numFmt w:val="bullet"/>
      <w:lvlText w:val="o"/>
      <w:lvlJc w:val="left"/>
      <w:pPr>
        <w:ind w:left="5400" w:hanging="360"/>
      </w:pPr>
      <w:rPr>
        <w:rFonts w:ascii="Courier New" w:hAnsi="Courier New" w:hint="default"/>
      </w:rPr>
    </w:lvl>
    <w:lvl w:ilvl="8" w:tplc="59D220AE" w:tentative="1">
      <w:start w:val="1"/>
      <w:numFmt w:val="bullet"/>
      <w:lvlText w:val=""/>
      <w:lvlJc w:val="left"/>
      <w:pPr>
        <w:ind w:left="6120" w:hanging="360"/>
      </w:pPr>
      <w:rPr>
        <w:rFonts w:ascii="Wingdings" w:hAnsi="Wingdings" w:hint="default"/>
      </w:rPr>
    </w:lvl>
  </w:abstractNum>
  <w:abstractNum w:abstractNumId="1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3C2D25"/>
    <w:multiLevelType w:val="hybridMultilevel"/>
    <w:tmpl w:val="65BAE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18287A27"/>
    <w:multiLevelType w:val="hybridMultilevel"/>
    <w:tmpl w:val="E80A5966"/>
    <w:lvl w:ilvl="0" w:tplc="6A526B34">
      <w:start w:val="1"/>
      <w:numFmt w:val="bullet"/>
      <w:lvlText w:val=""/>
      <w:lvlJc w:val="left"/>
      <w:pPr>
        <w:ind w:left="720" w:hanging="360"/>
      </w:pPr>
      <w:rPr>
        <w:rFonts w:ascii="Symbol" w:hAnsi="Symbol" w:hint="default"/>
      </w:rPr>
    </w:lvl>
    <w:lvl w:ilvl="1" w:tplc="0886522C">
      <w:start w:val="1"/>
      <w:numFmt w:val="bullet"/>
      <w:lvlText w:val="o"/>
      <w:lvlJc w:val="left"/>
      <w:pPr>
        <w:ind w:left="1440" w:hanging="360"/>
      </w:pPr>
      <w:rPr>
        <w:rFonts w:ascii="Courier New" w:hAnsi="Courier New" w:hint="default"/>
      </w:rPr>
    </w:lvl>
    <w:lvl w:ilvl="2" w:tplc="CD3E58F8">
      <w:start w:val="1"/>
      <w:numFmt w:val="bullet"/>
      <w:lvlText w:val=""/>
      <w:lvlJc w:val="left"/>
      <w:pPr>
        <w:ind w:left="2160" w:hanging="360"/>
      </w:pPr>
      <w:rPr>
        <w:rFonts w:ascii="Wingdings" w:hAnsi="Wingdings" w:hint="default"/>
      </w:rPr>
    </w:lvl>
    <w:lvl w:ilvl="3" w:tplc="95402D12">
      <w:start w:val="1"/>
      <w:numFmt w:val="bullet"/>
      <w:lvlText w:val=""/>
      <w:lvlJc w:val="left"/>
      <w:pPr>
        <w:ind w:left="2880" w:hanging="360"/>
      </w:pPr>
      <w:rPr>
        <w:rFonts w:ascii="Symbol" w:hAnsi="Symbol" w:hint="default"/>
      </w:rPr>
    </w:lvl>
    <w:lvl w:ilvl="4" w:tplc="588A36EE">
      <w:start w:val="1"/>
      <w:numFmt w:val="bullet"/>
      <w:lvlText w:val="o"/>
      <w:lvlJc w:val="left"/>
      <w:pPr>
        <w:ind w:left="3600" w:hanging="360"/>
      </w:pPr>
      <w:rPr>
        <w:rFonts w:ascii="Courier New" w:hAnsi="Courier New" w:hint="default"/>
      </w:rPr>
    </w:lvl>
    <w:lvl w:ilvl="5" w:tplc="D91A6CF0">
      <w:start w:val="1"/>
      <w:numFmt w:val="bullet"/>
      <w:lvlText w:val=""/>
      <w:lvlJc w:val="left"/>
      <w:pPr>
        <w:ind w:left="4320" w:hanging="360"/>
      </w:pPr>
      <w:rPr>
        <w:rFonts w:ascii="Wingdings" w:hAnsi="Wingdings" w:hint="default"/>
      </w:rPr>
    </w:lvl>
    <w:lvl w:ilvl="6" w:tplc="900484C2">
      <w:start w:val="1"/>
      <w:numFmt w:val="bullet"/>
      <w:lvlText w:val=""/>
      <w:lvlJc w:val="left"/>
      <w:pPr>
        <w:ind w:left="5040" w:hanging="360"/>
      </w:pPr>
      <w:rPr>
        <w:rFonts w:ascii="Symbol" w:hAnsi="Symbol" w:hint="default"/>
      </w:rPr>
    </w:lvl>
    <w:lvl w:ilvl="7" w:tplc="68E0C504">
      <w:start w:val="1"/>
      <w:numFmt w:val="bullet"/>
      <w:lvlText w:val="o"/>
      <w:lvlJc w:val="left"/>
      <w:pPr>
        <w:ind w:left="5760" w:hanging="360"/>
      </w:pPr>
      <w:rPr>
        <w:rFonts w:ascii="Courier New" w:hAnsi="Courier New" w:hint="default"/>
      </w:rPr>
    </w:lvl>
    <w:lvl w:ilvl="8" w:tplc="E7F2E722">
      <w:start w:val="1"/>
      <w:numFmt w:val="bullet"/>
      <w:lvlText w:val=""/>
      <w:lvlJc w:val="left"/>
      <w:pPr>
        <w:ind w:left="6480" w:hanging="360"/>
      </w:pPr>
      <w:rPr>
        <w:rFonts w:ascii="Wingdings" w:hAnsi="Wingdings" w:hint="default"/>
      </w:rPr>
    </w:lvl>
  </w:abstractNum>
  <w:abstractNum w:abstractNumId="16" w15:restartNumberingAfterBreak="0">
    <w:nsid w:val="1A68416A"/>
    <w:multiLevelType w:val="hybridMultilevel"/>
    <w:tmpl w:val="14F08B0E"/>
    <w:lvl w:ilvl="0" w:tplc="710693D8">
      <w:start w:val="1"/>
      <w:numFmt w:val="bullet"/>
      <w:lvlText w:val=""/>
      <w:lvlJc w:val="left"/>
      <w:pPr>
        <w:tabs>
          <w:tab w:val="num" w:pos="-360"/>
        </w:tabs>
        <w:ind w:left="360" w:hanging="360"/>
      </w:pPr>
      <w:rPr>
        <w:rFonts w:ascii="Symbol" w:hAnsi="Symbol" w:hint="default"/>
      </w:rPr>
    </w:lvl>
    <w:lvl w:ilvl="1" w:tplc="55E49898" w:tentative="1">
      <w:start w:val="1"/>
      <w:numFmt w:val="bullet"/>
      <w:lvlText w:val="o"/>
      <w:lvlJc w:val="left"/>
      <w:pPr>
        <w:ind w:left="1080" w:hanging="360"/>
      </w:pPr>
      <w:rPr>
        <w:rFonts w:ascii="Courier New" w:hAnsi="Courier New" w:hint="default"/>
      </w:rPr>
    </w:lvl>
    <w:lvl w:ilvl="2" w:tplc="856AD0CA" w:tentative="1">
      <w:start w:val="1"/>
      <w:numFmt w:val="bullet"/>
      <w:lvlText w:val=""/>
      <w:lvlJc w:val="left"/>
      <w:pPr>
        <w:ind w:left="1800" w:hanging="360"/>
      </w:pPr>
      <w:rPr>
        <w:rFonts w:ascii="Wingdings" w:hAnsi="Wingdings" w:hint="default"/>
      </w:rPr>
    </w:lvl>
    <w:lvl w:ilvl="3" w:tplc="592E8E1A" w:tentative="1">
      <w:start w:val="1"/>
      <w:numFmt w:val="bullet"/>
      <w:lvlText w:val=""/>
      <w:lvlJc w:val="left"/>
      <w:pPr>
        <w:ind w:left="2520" w:hanging="360"/>
      </w:pPr>
      <w:rPr>
        <w:rFonts w:ascii="Symbol" w:hAnsi="Symbol" w:hint="default"/>
      </w:rPr>
    </w:lvl>
    <w:lvl w:ilvl="4" w:tplc="13FAA464" w:tentative="1">
      <w:start w:val="1"/>
      <w:numFmt w:val="bullet"/>
      <w:lvlText w:val="o"/>
      <w:lvlJc w:val="left"/>
      <w:pPr>
        <w:ind w:left="3240" w:hanging="360"/>
      </w:pPr>
      <w:rPr>
        <w:rFonts w:ascii="Courier New" w:hAnsi="Courier New" w:hint="default"/>
      </w:rPr>
    </w:lvl>
    <w:lvl w:ilvl="5" w:tplc="3D846356" w:tentative="1">
      <w:start w:val="1"/>
      <w:numFmt w:val="bullet"/>
      <w:lvlText w:val=""/>
      <w:lvlJc w:val="left"/>
      <w:pPr>
        <w:ind w:left="3960" w:hanging="360"/>
      </w:pPr>
      <w:rPr>
        <w:rFonts w:ascii="Wingdings" w:hAnsi="Wingdings" w:hint="default"/>
      </w:rPr>
    </w:lvl>
    <w:lvl w:ilvl="6" w:tplc="4C942488" w:tentative="1">
      <w:start w:val="1"/>
      <w:numFmt w:val="bullet"/>
      <w:lvlText w:val=""/>
      <w:lvlJc w:val="left"/>
      <w:pPr>
        <w:ind w:left="4680" w:hanging="360"/>
      </w:pPr>
      <w:rPr>
        <w:rFonts w:ascii="Symbol" w:hAnsi="Symbol" w:hint="default"/>
      </w:rPr>
    </w:lvl>
    <w:lvl w:ilvl="7" w:tplc="F7621860" w:tentative="1">
      <w:start w:val="1"/>
      <w:numFmt w:val="bullet"/>
      <w:lvlText w:val="o"/>
      <w:lvlJc w:val="left"/>
      <w:pPr>
        <w:ind w:left="5400" w:hanging="360"/>
      </w:pPr>
      <w:rPr>
        <w:rFonts w:ascii="Courier New" w:hAnsi="Courier New" w:hint="default"/>
      </w:rPr>
    </w:lvl>
    <w:lvl w:ilvl="8" w:tplc="71E83394" w:tentative="1">
      <w:start w:val="1"/>
      <w:numFmt w:val="bullet"/>
      <w:lvlText w:val=""/>
      <w:lvlJc w:val="left"/>
      <w:pPr>
        <w:ind w:left="6120" w:hanging="360"/>
      </w:pPr>
      <w:rPr>
        <w:rFonts w:ascii="Wingdings" w:hAnsi="Wingdings" w:hint="default"/>
      </w:rPr>
    </w:lvl>
  </w:abstractNum>
  <w:abstractNum w:abstractNumId="17" w15:restartNumberingAfterBreak="0">
    <w:nsid w:val="1F61127C"/>
    <w:multiLevelType w:val="hybridMultilevel"/>
    <w:tmpl w:val="E230F5B4"/>
    <w:lvl w:ilvl="0" w:tplc="ED9AEDFC">
      <w:start w:val="1"/>
      <w:numFmt w:val="bullet"/>
      <w:lvlText w:val="-"/>
      <w:lvlJc w:val="left"/>
      <w:pPr>
        <w:ind w:left="360" w:hanging="360"/>
      </w:pPr>
      <w:rPr>
        <w:rFonts w:ascii="Times New Roman" w:hAnsi="Times New Roman" w:hint="default"/>
      </w:rPr>
    </w:lvl>
    <w:lvl w:ilvl="1" w:tplc="9FCE4560" w:tentative="1">
      <w:start w:val="1"/>
      <w:numFmt w:val="bullet"/>
      <w:lvlText w:val="o"/>
      <w:lvlJc w:val="left"/>
      <w:pPr>
        <w:ind w:left="1080" w:hanging="360"/>
      </w:pPr>
      <w:rPr>
        <w:rFonts w:ascii="Courier New" w:hAnsi="Courier New" w:hint="default"/>
      </w:rPr>
    </w:lvl>
    <w:lvl w:ilvl="2" w:tplc="FFBA3A6E" w:tentative="1">
      <w:start w:val="1"/>
      <w:numFmt w:val="bullet"/>
      <w:lvlText w:val=""/>
      <w:lvlJc w:val="left"/>
      <w:pPr>
        <w:ind w:left="1800" w:hanging="360"/>
      </w:pPr>
      <w:rPr>
        <w:rFonts w:ascii="Wingdings" w:hAnsi="Wingdings" w:hint="default"/>
      </w:rPr>
    </w:lvl>
    <w:lvl w:ilvl="3" w:tplc="EDD0D068" w:tentative="1">
      <w:start w:val="1"/>
      <w:numFmt w:val="bullet"/>
      <w:lvlText w:val=""/>
      <w:lvlJc w:val="left"/>
      <w:pPr>
        <w:ind w:left="2520" w:hanging="360"/>
      </w:pPr>
      <w:rPr>
        <w:rFonts w:ascii="Symbol" w:hAnsi="Symbol" w:hint="default"/>
      </w:rPr>
    </w:lvl>
    <w:lvl w:ilvl="4" w:tplc="A5EA7384" w:tentative="1">
      <w:start w:val="1"/>
      <w:numFmt w:val="bullet"/>
      <w:lvlText w:val="o"/>
      <w:lvlJc w:val="left"/>
      <w:pPr>
        <w:ind w:left="3240" w:hanging="360"/>
      </w:pPr>
      <w:rPr>
        <w:rFonts w:ascii="Courier New" w:hAnsi="Courier New" w:hint="default"/>
      </w:rPr>
    </w:lvl>
    <w:lvl w:ilvl="5" w:tplc="248C9AFA" w:tentative="1">
      <w:start w:val="1"/>
      <w:numFmt w:val="bullet"/>
      <w:lvlText w:val=""/>
      <w:lvlJc w:val="left"/>
      <w:pPr>
        <w:ind w:left="3960" w:hanging="360"/>
      </w:pPr>
      <w:rPr>
        <w:rFonts w:ascii="Wingdings" w:hAnsi="Wingdings" w:hint="default"/>
      </w:rPr>
    </w:lvl>
    <w:lvl w:ilvl="6" w:tplc="F25088D4" w:tentative="1">
      <w:start w:val="1"/>
      <w:numFmt w:val="bullet"/>
      <w:lvlText w:val=""/>
      <w:lvlJc w:val="left"/>
      <w:pPr>
        <w:ind w:left="4680" w:hanging="360"/>
      </w:pPr>
      <w:rPr>
        <w:rFonts w:ascii="Symbol" w:hAnsi="Symbol" w:hint="default"/>
      </w:rPr>
    </w:lvl>
    <w:lvl w:ilvl="7" w:tplc="A9743412" w:tentative="1">
      <w:start w:val="1"/>
      <w:numFmt w:val="bullet"/>
      <w:lvlText w:val="o"/>
      <w:lvlJc w:val="left"/>
      <w:pPr>
        <w:ind w:left="5400" w:hanging="360"/>
      </w:pPr>
      <w:rPr>
        <w:rFonts w:ascii="Courier New" w:hAnsi="Courier New" w:hint="default"/>
      </w:rPr>
    </w:lvl>
    <w:lvl w:ilvl="8" w:tplc="05B08736" w:tentative="1">
      <w:start w:val="1"/>
      <w:numFmt w:val="bullet"/>
      <w:lvlText w:val=""/>
      <w:lvlJc w:val="left"/>
      <w:pPr>
        <w:ind w:left="6120" w:hanging="360"/>
      </w:pPr>
      <w:rPr>
        <w:rFonts w:ascii="Wingdings" w:hAnsi="Wingdings" w:hint="default"/>
      </w:rPr>
    </w:lvl>
  </w:abstractNum>
  <w:abstractNum w:abstractNumId="18" w15:restartNumberingAfterBreak="0">
    <w:nsid w:val="1F6E693F"/>
    <w:multiLevelType w:val="hybridMultilevel"/>
    <w:tmpl w:val="07C426AE"/>
    <w:lvl w:ilvl="0" w:tplc="A3569E88">
      <w:start w:val="1"/>
      <w:numFmt w:val="bullet"/>
      <w:lvlText w:val=""/>
      <w:lvlJc w:val="left"/>
      <w:pPr>
        <w:ind w:left="720" w:hanging="360"/>
      </w:pPr>
      <w:rPr>
        <w:rFonts w:ascii="Symbol" w:hAnsi="Symbol" w:hint="default"/>
      </w:rPr>
    </w:lvl>
    <w:lvl w:ilvl="1" w:tplc="47C0217E" w:tentative="1">
      <w:start w:val="1"/>
      <w:numFmt w:val="bullet"/>
      <w:lvlText w:val="o"/>
      <w:lvlJc w:val="left"/>
      <w:pPr>
        <w:ind w:left="1440" w:hanging="360"/>
      </w:pPr>
      <w:rPr>
        <w:rFonts w:ascii="Courier New" w:hAnsi="Courier New" w:hint="default"/>
      </w:rPr>
    </w:lvl>
    <w:lvl w:ilvl="2" w:tplc="669A8072" w:tentative="1">
      <w:start w:val="1"/>
      <w:numFmt w:val="bullet"/>
      <w:lvlText w:val=""/>
      <w:lvlJc w:val="left"/>
      <w:pPr>
        <w:ind w:left="2160" w:hanging="360"/>
      </w:pPr>
      <w:rPr>
        <w:rFonts w:ascii="Wingdings" w:hAnsi="Wingdings" w:hint="default"/>
      </w:rPr>
    </w:lvl>
    <w:lvl w:ilvl="3" w:tplc="3A24D3B8" w:tentative="1">
      <w:start w:val="1"/>
      <w:numFmt w:val="bullet"/>
      <w:lvlText w:val=""/>
      <w:lvlJc w:val="left"/>
      <w:pPr>
        <w:ind w:left="2880" w:hanging="360"/>
      </w:pPr>
      <w:rPr>
        <w:rFonts w:ascii="Symbol" w:hAnsi="Symbol" w:hint="default"/>
      </w:rPr>
    </w:lvl>
    <w:lvl w:ilvl="4" w:tplc="F8463BA0" w:tentative="1">
      <w:start w:val="1"/>
      <w:numFmt w:val="bullet"/>
      <w:lvlText w:val="o"/>
      <w:lvlJc w:val="left"/>
      <w:pPr>
        <w:ind w:left="3600" w:hanging="360"/>
      </w:pPr>
      <w:rPr>
        <w:rFonts w:ascii="Courier New" w:hAnsi="Courier New" w:hint="default"/>
      </w:rPr>
    </w:lvl>
    <w:lvl w:ilvl="5" w:tplc="B9EAE9F4" w:tentative="1">
      <w:start w:val="1"/>
      <w:numFmt w:val="bullet"/>
      <w:lvlText w:val=""/>
      <w:lvlJc w:val="left"/>
      <w:pPr>
        <w:ind w:left="4320" w:hanging="360"/>
      </w:pPr>
      <w:rPr>
        <w:rFonts w:ascii="Wingdings" w:hAnsi="Wingdings" w:hint="default"/>
      </w:rPr>
    </w:lvl>
    <w:lvl w:ilvl="6" w:tplc="E9B0A73E" w:tentative="1">
      <w:start w:val="1"/>
      <w:numFmt w:val="bullet"/>
      <w:lvlText w:val=""/>
      <w:lvlJc w:val="left"/>
      <w:pPr>
        <w:ind w:left="5040" w:hanging="360"/>
      </w:pPr>
      <w:rPr>
        <w:rFonts w:ascii="Symbol" w:hAnsi="Symbol" w:hint="default"/>
      </w:rPr>
    </w:lvl>
    <w:lvl w:ilvl="7" w:tplc="5E241C98" w:tentative="1">
      <w:start w:val="1"/>
      <w:numFmt w:val="bullet"/>
      <w:lvlText w:val="o"/>
      <w:lvlJc w:val="left"/>
      <w:pPr>
        <w:ind w:left="5760" w:hanging="360"/>
      </w:pPr>
      <w:rPr>
        <w:rFonts w:ascii="Courier New" w:hAnsi="Courier New" w:hint="default"/>
      </w:rPr>
    </w:lvl>
    <w:lvl w:ilvl="8" w:tplc="51440AE4" w:tentative="1">
      <w:start w:val="1"/>
      <w:numFmt w:val="bullet"/>
      <w:lvlText w:val=""/>
      <w:lvlJc w:val="left"/>
      <w:pPr>
        <w:ind w:left="6480" w:hanging="360"/>
      </w:pPr>
      <w:rPr>
        <w:rFonts w:ascii="Wingdings" w:hAnsi="Wingdings" w:hint="default"/>
      </w:rPr>
    </w:lvl>
  </w:abstractNum>
  <w:abstractNum w:abstractNumId="19" w15:restartNumberingAfterBreak="0">
    <w:nsid w:val="202D0C26"/>
    <w:multiLevelType w:val="hybridMultilevel"/>
    <w:tmpl w:val="F2E82D8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0" w15:restartNumberingAfterBreak="0">
    <w:nsid w:val="331614BD"/>
    <w:multiLevelType w:val="hybridMultilevel"/>
    <w:tmpl w:val="ED6A8690"/>
    <w:lvl w:ilvl="0" w:tplc="9E14FC3E">
      <w:start w:val="2"/>
      <w:numFmt w:val="bullet"/>
      <w:lvlText w:val="-"/>
      <w:lvlJc w:val="left"/>
      <w:pPr>
        <w:ind w:left="720" w:hanging="360"/>
      </w:pPr>
      <w:rPr>
        <w:rFonts w:ascii="Times New Roman" w:eastAsia="Times New Roman" w:hAnsi="Times New Roman" w:hint="default"/>
      </w:rPr>
    </w:lvl>
    <w:lvl w:ilvl="1" w:tplc="83DAAF0E" w:tentative="1">
      <w:start w:val="1"/>
      <w:numFmt w:val="bullet"/>
      <w:lvlText w:val="o"/>
      <w:lvlJc w:val="left"/>
      <w:pPr>
        <w:ind w:left="1440" w:hanging="360"/>
      </w:pPr>
      <w:rPr>
        <w:rFonts w:ascii="Courier New" w:hAnsi="Courier New" w:hint="default"/>
      </w:rPr>
    </w:lvl>
    <w:lvl w:ilvl="2" w:tplc="3F88B4F2" w:tentative="1">
      <w:start w:val="1"/>
      <w:numFmt w:val="bullet"/>
      <w:lvlText w:val=""/>
      <w:lvlJc w:val="left"/>
      <w:pPr>
        <w:ind w:left="2160" w:hanging="360"/>
      </w:pPr>
      <w:rPr>
        <w:rFonts w:ascii="Wingdings" w:hAnsi="Wingdings" w:hint="default"/>
      </w:rPr>
    </w:lvl>
    <w:lvl w:ilvl="3" w:tplc="4FA4D1F8" w:tentative="1">
      <w:start w:val="1"/>
      <w:numFmt w:val="bullet"/>
      <w:lvlText w:val=""/>
      <w:lvlJc w:val="left"/>
      <w:pPr>
        <w:ind w:left="2880" w:hanging="360"/>
      </w:pPr>
      <w:rPr>
        <w:rFonts w:ascii="Symbol" w:hAnsi="Symbol" w:hint="default"/>
      </w:rPr>
    </w:lvl>
    <w:lvl w:ilvl="4" w:tplc="958E1526" w:tentative="1">
      <w:start w:val="1"/>
      <w:numFmt w:val="bullet"/>
      <w:lvlText w:val="o"/>
      <w:lvlJc w:val="left"/>
      <w:pPr>
        <w:ind w:left="3600" w:hanging="360"/>
      </w:pPr>
      <w:rPr>
        <w:rFonts w:ascii="Courier New" w:hAnsi="Courier New" w:hint="default"/>
      </w:rPr>
    </w:lvl>
    <w:lvl w:ilvl="5" w:tplc="BB1A67E2" w:tentative="1">
      <w:start w:val="1"/>
      <w:numFmt w:val="bullet"/>
      <w:lvlText w:val=""/>
      <w:lvlJc w:val="left"/>
      <w:pPr>
        <w:ind w:left="4320" w:hanging="360"/>
      </w:pPr>
      <w:rPr>
        <w:rFonts w:ascii="Wingdings" w:hAnsi="Wingdings" w:hint="default"/>
      </w:rPr>
    </w:lvl>
    <w:lvl w:ilvl="6" w:tplc="AEA2F29C" w:tentative="1">
      <w:start w:val="1"/>
      <w:numFmt w:val="bullet"/>
      <w:lvlText w:val=""/>
      <w:lvlJc w:val="left"/>
      <w:pPr>
        <w:ind w:left="5040" w:hanging="360"/>
      </w:pPr>
      <w:rPr>
        <w:rFonts w:ascii="Symbol" w:hAnsi="Symbol" w:hint="default"/>
      </w:rPr>
    </w:lvl>
    <w:lvl w:ilvl="7" w:tplc="D06C3B3E" w:tentative="1">
      <w:start w:val="1"/>
      <w:numFmt w:val="bullet"/>
      <w:lvlText w:val="o"/>
      <w:lvlJc w:val="left"/>
      <w:pPr>
        <w:ind w:left="5760" w:hanging="360"/>
      </w:pPr>
      <w:rPr>
        <w:rFonts w:ascii="Courier New" w:hAnsi="Courier New" w:hint="default"/>
      </w:rPr>
    </w:lvl>
    <w:lvl w:ilvl="8" w:tplc="210049D0" w:tentative="1">
      <w:start w:val="1"/>
      <w:numFmt w:val="bullet"/>
      <w:lvlText w:val=""/>
      <w:lvlJc w:val="left"/>
      <w:pPr>
        <w:ind w:left="6480" w:hanging="360"/>
      </w:pPr>
      <w:rPr>
        <w:rFonts w:ascii="Wingdings" w:hAnsi="Wingdings" w:hint="default"/>
      </w:rPr>
    </w:lvl>
  </w:abstractNum>
  <w:abstractNum w:abstractNumId="21" w15:restartNumberingAfterBreak="0">
    <w:nsid w:val="33FA379D"/>
    <w:multiLevelType w:val="multilevel"/>
    <w:tmpl w:val="2168F792"/>
    <w:lvl w:ilvl="0">
      <w:numFmt w:val="bullet"/>
      <w:lvlText w:val="‒"/>
      <w:lvlJc w:val="left"/>
      <w:pPr>
        <w:ind w:left="360" w:hanging="360"/>
      </w:pPr>
      <w:rPr>
        <w:rFonts w:ascii="Calibri" w:eastAsia="Times New Roman" w:hAnsi="Calibr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37D932C5"/>
    <w:multiLevelType w:val="hybridMultilevel"/>
    <w:tmpl w:val="821A9492"/>
    <w:lvl w:ilvl="0" w:tplc="BDC6E752">
      <w:start w:val="1"/>
      <w:numFmt w:val="bullet"/>
      <w:lvlText w:val=""/>
      <w:lvlJc w:val="left"/>
      <w:pPr>
        <w:ind w:left="1080" w:hanging="360"/>
      </w:pPr>
      <w:rPr>
        <w:rFonts w:ascii="Symbol" w:hAnsi="Symbol" w:hint="default"/>
      </w:rPr>
    </w:lvl>
    <w:lvl w:ilvl="1" w:tplc="BC5A496A" w:tentative="1">
      <w:start w:val="1"/>
      <w:numFmt w:val="bullet"/>
      <w:lvlText w:val="o"/>
      <w:lvlJc w:val="left"/>
      <w:pPr>
        <w:ind w:left="1800" w:hanging="360"/>
      </w:pPr>
      <w:rPr>
        <w:rFonts w:ascii="Courier New" w:hAnsi="Courier New" w:hint="default"/>
      </w:rPr>
    </w:lvl>
    <w:lvl w:ilvl="2" w:tplc="C28A9BAA" w:tentative="1">
      <w:start w:val="1"/>
      <w:numFmt w:val="bullet"/>
      <w:lvlText w:val=""/>
      <w:lvlJc w:val="left"/>
      <w:pPr>
        <w:ind w:left="2520" w:hanging="360"/>
      </w:pPr>
      <w:rPr>
        <w:rFonts w:ascii="Wingdings" w:hAnsi="Wingdings" w:hint="default"/>
      </w:rPr>
    </w:lvl>
    <w:lvl w:ilvl="3" w:tplc="516885F4" w:tentative="1">
      <w:start w:val="1"/>
      <w:numFmt w:val="bullet"/>
      <w:lvlText w:val=""/>
      <w:lvlJc w:val="left"/>
      <w:pPr>
        <w:ind w:left="3240" w:hanging="360"/>
      </w:pPr>
      <w:rPr>
        <w:rFonts w:ascii="Symbol" w:hAnsi="Symbol" w:hint="default"/>
      </w:rPr>
    </w:lvl>
    <w:lvl w:ilvl="4" w:tplc="8230DCF2" w:tentative="1">
      <w:start w:val="1"/>
      <w:numFmt w:val="bullet"/>
      <w:lvlText w:val="o"/>
      <w:lvlJc w:val="left"/>
      <w:pPr>
        <w:ind w:left="3960" w:hanging="360"/>
      </w:pPr>
      <w:rPr>
        <w:rFonts w:ascii="Courier New" w:hAnsi="Courier New" w:hint="default"/>
      </w:rPr>
    </w:lvl>
    <w:lvl w:ilvl="5" w:tplc="E998105E" w:tentative="1">
      <w:start w:val="1"/>
      <w:numFmt w:val="bullet"/>
      <w:lvlText w:val=""/>
      <w:lvlJc w:val="left"/>
      <w:pPr>
        <w:ind w:left="4680" w:hanging="360"/>
      </w:pPr>
      <w:rPr>
        <w:rFonts w:ascii="Wingdings" w:hAnsi="Wingdings" w:hint="default"/>
      </w:rPr>
    </w:lvl>
    <w:lvl w:ilvl="6" w:tplc="598E14F8" w:tentative="1">
      <w:start w:val="1"/>
      <w:numFmt w:val="bullet"/>
      <w:lvlText w:val=""/>
      <w:lvlJc w:val="left"/>
      <w:pPr>
        <w:ind w:left="5400" w:hanging="360"/>
      </w:pPr>
      <w:rPr>
        <w:rFonts w:ascii="Symbol" w:hAnsi="Symbol" w:hint="default"/>
      </w:rPr>
    </w:lvl>
    <w:lvl w:ilvl="7" w:tplc="DCB224E2" w:tentative="1">
      <w:start w:val="1"/>
      <w:numFmt w:val="bullet"/>
      <w:lvlText w:val="o"/>
      <w:lvlJc w:val="left"/>
      <w:pPr>
        <w:ind w:left="6120" w:hanging="360"/>
      </w:pPr>
      <w:rPr>
        <w:rFonts w:ascii="Courier New" w:hAnsi="Courier New" w:hint="default"/>
      </w:rPr>
    </w:lvl>
    <w:lvl w:ilvl="8" w:tplc="50AA074E" w:tentative="1">
      <w:start w:val="1"/>
      <w:numFmt w:val="bullet"/>
      <w:lvlText w:val=""/>
      <w:lvlJc w:val="left"/>
      <w:pPr>
        <w:ind w:left="6840" w:hanging="360"/>
      </w:pPr>
      <w:rPr>
        <w:rFonts w:ascii="Wingdings" w:hAnsi="Wingdings" w:hint="default"/>
      </w:rPr>
    </w:lvl>
  </w:abstractNum>
  <w:abstractNum w:abstractNumId="23" w15:restartNumberingAfterBreak="0">
    <w:nsid w:val="3B1A1B34"/>
    <w:multiLevelType w:val="hybridMultilevel"/>
    <w:tmpl w:val="42CAA9EE"/>
    <w:lvl w:ilvl="0" w:tplc="4D74E9A2">
      <w:start w:val="21"/>
      <w:numFmt w:val="bullet"/>
      <w:lvlText w:val="-"/>
      <w:lvlJc w:val="left"/>
      <w:pPr>
        <w:tabs>
          <w:tab w:val="num" w:pos="360"/>
        </w:tabs>
        <w:ind w:left="188" w:hanging="188"/>
      </w:pPr>
      <w:rPr>
        <w:rFonts w:hint="default"/>
      </w:rPr>
    </w:lvl>
    <w:lvl w:ilvl="1" w:tplc="6A04AE0C" w:tentative="1">
      <w:start w:val="1"/>
      <w:numFmt w:val="bullet"/>
      <w:lvlText w:val="o"/>
      <w:lvlJc w:val="left"/>
      <w:pPr>
        <w:ind w:left="1440" w:hanging="360"/>
      </w:pPr>
      <w:rPr>
        <w:rFonts w:ascii="Courier New" w:hAnsi="Courier New" w:hint="default"/>
      </w:rPr>
    </w:lvl>
    <w:lvl w:ilvl="2" w:tplc="94A4EC14" w:tentative="1">
      <w:start w:val="1"/>
      <w:numFmt w:val="bullet"/>
      <w:lvlText w:val=""/>
      <w:lvlJc w:val="left"/>
      <w:pPr>
        <w:ind w:left="2160" w:hanging="360"/>
      </w:pPr>
      <w:rPr>
        <w:rFonts w:ascii="Wingdings" w:hAnsi="Wingdings" w:hint="default"/>
      </w:rPr>
    </w:lvl>
    <w:lvl w:ilvl="3" w:tplc="7EF277C0" w:tentative="1">
      <w:start w:val="1"/>
      <w:numFmt w:val="bullet"/>
      <w:lvlText w:val=""/>
      <w:lvlJc w:val="left"/>
      <w:pPr>
        <w:ind w:left="2880" w:hanging="360"/>
      </w:pPr>
      <w:rPr>
        <w:rFonts w:ascii="Symbol" w:hAnsi="Symbol" w:hint="default"/>
      </w:rPr>
    </w:lvl>
    <w:lvl w:ilvl="4" w:tplc="83606122" w:tentative="1">
      <w:start w:val="1"/>
      <w:numFmt w:val="bullet"/>
      <w:lvlText w:val="o"/>
      <w:lvlJc w:val="left"/>
      <w:pPr>
        <w:ind w:left="3600" w:hanging="360"/>
      </w:pPr>
      <w:rPr>
        <w:rFonts w:ascii="Courier New" w:hAnsi="Courier New" w:hint="default"/>
      </w:rPr>
    </w:lvl>
    <w:lvl w:ilvl="5" w:tplc="D8C48CBC" w:tentative="1">
      <w:start w:val="1"/>
      <w:numFmt w:val="bullet"/>
      <w:lvlText w:val=""/>
      <w:lvlJc w:val="left"/>
      <w:pPr>
        <w:ind w:left="4320" w:hanging="360"/>
      </w:pPr>
      <w:rPr>
        <w:rFonts w:ascii="Wingdings" w:hAnsi="Wingdings" w:hint="default"/>
      </w:rPr>
    </w:lvl>
    <w:lvl w:ilvl="6" w:tplc="71EAB396" w:tentative="1">
      <w:start w:val="1"/>
      <w:numFmt w:val="bullet"/>
      <w:lvlText w:val=""/>
      <w:lvlJc w:val="left"/>
      <w:pPr>
        <w:ind w:left="5040" w:hanging="360"/>
      </w:pPr>
      <w:rPr>
        <w:rFonts w:ascii="Symbol" w:hAnsi="Symbol" w:hint="default"/>
      </w:rPr>
    </w:lvl>
    <w:lvl w:ilvl="7" w:tplc="17A20CC8" w:tentative="1">
      <w:start w:val="1"/>
      <w:numFmt w:val="bullet"/>
      <w:lvlText w:val="o"/>
      <w:lvlJc w:val="left"/>
      <w:pPr>
        <w:ind w:left="5760" w:hanging="360"/>
      </w:pPr>
      <w:rPr>
        <w:rFonts w:ascii="Courier New" w:hAnsi="Courier New" w:hint="default"/>
      </w:rPr>
    </w:lvl>
    <w:lvl w:ilvl="8" w:tplc="B2305828" w:tentative="1">
      <w:start w:val="1"/>
      <w:numFmt w:val="bullet"/>
      <w:lvlText w:val=""/>
      <w:lvlJc w:val="left"/>
      <w:pPr>
        <w:ind w:left="6480" w:hanging="360"/>
      </w:pPr>
      <w:rPr>
        <w:rFonts w:ascii="Wingdings" w:hAnsi="Wingdings" w:hint="default"/>
      </w:rPr>
    </w:lvl>
  </w:abstractNum>
  <w:abstractNum w:abstractNumId="24" w15:restartNumberingAfterBreak="0">
    <w:nsid w:val="3B447163"/>
    <w:multiLevelType w:val="hybridMultilevel"/>
    <w:tmpl w:val="D1064F0A"/>
    <w:lvl w:ilvl="0" w:tplc="17FCA13C">
      <w:start w:val="1"/>
      <w:numFmt w:val="decimal"/>
      <w:lvlText w:val="%1."/>
      <w:lvlJc w:val="left"/>
      <w:pPr>
        <w:ind w:left="720" w:hanging="360"/>
      </w:pPr>
      <w:rPr>
        <w:rFonts w:cs="Times New Roman" w:hint="default"/>
      </w:rPr>
    </w:lvl>
    <w:lvl w:ilvl="1" w:tplc="13E69AB0" w:tentative="1">
      <w:start w:val="1"/>
      <w:numFmt w:val="lowerLetter"/>
      <w:lvlText w:val="%2."/>
      <w:lvlJc w:val="left"/>
      <w:pPr>
        <w:ind w:left="1440" w:hanging="360"/>
      </w:pPr>
      <w:rPr>
        <w:rFonts w:cs="Times New Roman"/>
      </w:rPr>
    </w:lvl>
    <w:lvl w:ilvl="2" w:tplc="F48C27B2" w:tentative="1">
      <w:start w:val="1"/>
      <w:numFmt w:val="lowerRoman"/>
      <w:lvlText w:val="%3."/>
      <w:lvlJc w:val="right"/>
      <w:pPr>
        <w:ind w:left="2160" w:hanging="180"/>
      </w:pPr>
      <w:rPr>
        <w:rFonts w:cs="Times New Roman"/>
      </w:rPr>
    </w:lvl>
    <w:lvl w:ilvl="3" w:tplc="53043AD8" w:tentative="1">
      <w:start w:val="1"/>
      <w:numFmt w:val="decimal"/>
      <w:lvlText w:val="%4."/>
      <w:lvlJc w:val="left"/>
      <w:pPr>
        <w:ind w:left="2880" w:hanging="360"/>
      </w:pPr>
      <w:rPr>
        <w:rFonts w:cs="Times New Roman"/>
      </w:rPr>
    </w:lvl>
    <w:lvl w:ilvl="4" w:tplc="E816572A" w:tentative="1">
      <w:start w:val="1"/>
      <w:numFmt w:val="lowerLetter"/>
      <w:lvlText w:val="%5."/>
      <w:lvlJc w:val="left"/>
      <w:pPr>
        <w:ind w:left="3600" w:hanging="360"/>
      </w:pPr>
      <w:rPr>
        <w:rFonts w:cs="Times New Roman"/>
      </w:rPr>
    </w:lvl>
    <w:lvl w:ilvl="5" w:tplc="6882C44E" w:tentative="1">
      <w:start w:val="1"/>
      <w:numFmt w:val="lowerRoman"/>
      <w:lvlText w:val="%6."/>
      <w:lvlJc w:val="right"/>
      <w:pPr>
        <w:ind w:left="4320" w:hanging="180"/>
      </w:pPr>
      <w:rPr>
        <w:rFonts w:cs="Times New Roman"/>
      </w:rPr>
    </w:lvl>
    <w:lvl w:ilvl="6" w:tplc="72A49D48" w:tentative="1">
      <w:start w:val="1"/>
      <w:numFmt w:val="decimal"/>
      <w:lvlText w:val="%7."/>
      <w:lvlJc w:val="left"/>
      <w:pPr>
        <w:ind w:left="5040" w:hanging="360"/>
      </w:pPr>
      <w:rPr>
        <w:rFonts w:cs="Times New Roman"/>
      </w:rPr>
    </w:lvl>
    <w:lvl w:ilvl="7" w:tplc="55FCFFB4" w:tentative="1">
      <w:start w:val="1"/>
      <w:numFmt w:val="lowerLetter"/>
      <w:lvlText w:val="%8."/>
      <w:lvlJc w:val="left"/>
      <w:pPr>
        <w:ind w:left="5760" w:hanging="360"/>
      </w:pPr>
      <w:rPr>
        <w:rFonts w:cs="Times New Roman"/>
      </w:rPr>
    </w:lvl>
    <w:lvl w:ilvl="8" w:tplc="5AFCE6D6" w:tentative="1">
      <w:start w:val="1"/>
      <w:numFmt w:val="lowerRoman"/>
      <w:lvlText w:val="%9."/>
      <w:lvlJc w:val="right"/>
      <w:pPr>
        <w:ind w:left="6480" w:hanging="180"/>
      </w:pPr>
      <w:rPr>
        <w:rFonts w:cs="Times New Roman"/>
      </w:rPr>
    </w:lvl>
  </w:abstractNum>
  <w:abstractNum w:abstractNumId="25" w15:restartNumberingAfterBreak="0">
    <w:nsid w:val="3E993AA0"/>
    <w:multiLevelType w:val="hybridMultilevel"/>
    <w:tmpl w:val="ED78D214"/>
    <w:lvl w:ilvl="0" w:tplc="710693D8">
      <w:start w:val="1"/>
      <w:numFmt w:val="bullet"/>
      <w:lvlText w:val=""/>
      <w:lvlJc w:val="left"/>
      <w:pPr>
        <w:tabs>
          <w:tab w:val="num" w:pos="-360"/>
        </w:tabs>
        <w:ind w:left="360" w:hanging="360"/>
      </w:pPr>
      <w:rPr>
        <w:rFonts w:ascii="Symbol" w:hAnsi="Symbol" w:hint="default"/>
      </w:rPr>
    </w:lvl>
    <w:lvl w:ilvl="1" w:tplc="BBCAD328" w:tentative="1">
      <w:start w:val="1"/>
      <w:numFmt w:val="bullet"/>
      <w:lvlText w:val="o"/>
      <w:lvlJc w:val="left"/>
      <w:pPr>
        <w:ind w:left="1080" w:hanging="360"/>
      </w:pPr>
      <w:rPr>
        <w:rFonts w:ascii="Courier New" w:hAnsi="Courier New" w:hint="default"/>
      </w:rPr>
    </w:lvl>
    <w:lvl w:ilvl="2" w:tplc="5376518C" w:tentative="1">
      <w:start w:val="1"/>
      <w:numFmt w:val="bullet"/>
      <w:lvlText w:val=""/>
      <w:lvlJc w:val="left"/>
      <w:pPr>
        <w:ind w:left="1800" w:hanging="360"/>
      </w:pPr>
      <w:rPr>
        <w:rFonts w:ascii="Wingdings" w:hAnsi="Wingdings" w:hint="default"/>
      </w:rPr>
    </w:lvl>
    <w:lvl w:ilvl="3" w:tplc="D6120768" w:tentative="1">
      <w:start w:val="1"/>
      <w:numFmt w:val="bullet"/>
      <w:lvlText w:val=""/>
      <w:lvlJc w:val="left"/>
      <w:pPr>
        <w:ind w:left="2520" w:hanging="360"/>
      </w:pPr>
      <w:rPr>
        <w:rFonts w:ascii="Symbol" w:hAnsi="Symbol" w:hint="default"/>
      </w:rPr>
    </w:lvl>
    <w:lvl w:ilvl="4" w:tplc="5D9C924A" w:tentative="1">
      <w:start w:val="1"/>
      <w:numFmt w:val="bullet"/>
      <w:lvlText w:val="o"/>
      <w:lvlJc w:val="left"/>
      <w:pPr>
        <w:ind w:left="3240" w:hanging="360"/>
      </w:pPr>
      <w:rPr>
        <w:rFonts w:ascii="Courier New" w:hAnsi="Courier New" w:hint="default"/>
      </w:rPr>
    </w:lvl>
    <w:lvl w:ilvl="5" w:tplc="9B9ADEBE" w:tentative="1">
      <w:start w:val="1"/>
      <w:numFmt w:val="bullet"/>
      <w:lvlText w:val=""/>
      <w:lvlJc w:val="left"/>
      <w:pPr>
        <w:ind w:left="3960" w:hanging="360"/>
      </w:pPr>
      <w:rPr>
        <w:rFonts w:ascii="Wingdings" w:hAnsi="Wingdings" w:hint="default"/>
      </w:rPr>
    </w:lvl>
    <w:lvl w:ilvl="6" w:tplc="987C6C1E" w:tentative="1">
      <w:start w:val="1"/>
      <w:numFmt w:val="bullet"/>
      <w:lvlText w:val=""/>
      <w:lvlJc w:val="left"/>
      <w:pPr>
        <w:ind w:left="4680" w:hanging="360"/>
      </w:pPr>
      <w:rPr>
        <w:rFonts w:ascii="Symbol" w:hAnsi="Symbol" w:hint="default"/>
      </w:rPr>
    </w:lvl>
    <w:lvl w:ilvl="7" w:tplc="284073CC" w:tentative="1">
      <w:start w:val="1"/>
      <w:numFmt w:val="bullet"/>
      <w:lvlText w:val="o"/>
      <w:lvlJc w:val="left"/>
      <w:pPr>
        <w:ind w:left="5400" w:hanging="360"/>
      </w:pPr>
      <w:rPr>
        <w:rFonts w:ascii="Courier New" w:hAnsi="Courier New" w:hint="default"/>
      </w:rPr>
    </w:lvl>
    <w:lvl w:ilvl="8" w:tplc="CDA83C5C" w:tentative="1">
      <w:start w:val="1"/>
      <w:numFmt w:val="bullet"/>
      <w:lvlText w:val=""/>
      <w:lvlJc w:val="left"/>
      <w:pPr>
        <w:ind w:left="6120" w:hanging="360"/>
      </w:pPr>
      <w:rPr>
        <w:rFonts w:ascii="Wingdings" w:hAnsi="Wingdings" w:hint="default"/>
      </w:rPr>
    </w:lvl>
  </w:abstractNum>
  <w:abstractNum w:abstractNumId="26" w15:restartNumberingAfterBreak="0">
    <w:nsid w:val="41B62A6C"/>
    <w:multiLevelType w:val="hybridMultilevel"/>
    <w:tmpl w:val="5F06FC6E"/>
    <w:lvl w:ilvl="0" w:tplc="DA6AD1AC">
      <w:start w:val="4"/>
      <w:numFmt w:val="bullet"/>
      <w:lvlText w:val=""/>
      <w:lvlJc w:val="left"/>
      <w:pPr>
        <w:ind w:left="720" w:hanging="360"/>
      </w:pPr>
      <w:rPr>
        <w:rFonts w:ascii="Symbol" w:eastAsia="SimSu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756F85"/>
    <w:multiLevelType w:val="multilevel"/>
    <w:tmpl w:val="E3F26B30"/>
    <w:lvl w:ilvl="0">
      <w:numFmt w:val="bullet"/>
      <w:lvlText w:val="‒"/>
      <w:lvlJc w:val="left"/>
      <w:pPr>
        <w:ind w:left="360" w:hanging="360"/>
      </w:pPr>
      <w:rPr>
        <w:rFonts w:ascii="Calibri" w:eastAsia="Times New Roman" w:hAnsi="Calibr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4FC0464B"/>
    <w:multiLevelType w:val="hybridMultilevel"/>
    <w:tmpl w:val="5B843666"/>
    <w:lvl w:ilvl="0" w:tplc="A90A6BD8">
      <w:start w:val="1"/>
      <w:numFmt w:val="decimal"/>
      <w:pStyle w:val="Table"/>
      <w:lvlText w:val="Table 2.7.3-%1"/>
      <w:lvlJc w:val="left"/>
      <w:pPr>
        <w:tabs>
          <w:tab w:val="num" w:pos="3403"/>
        </w:tabs>
        <w:ind w:left="3403" w:hanging="1134"/>
      </w:pPr>
      <w:rPr>
        <w:rFonts w:cs="Times New Roman" w:hint="default"/>
      </w:rPr>
    </w:lvl>
    <w:lvl w:ilvl="1" w:tplc="ADA2A474" w:tentative="1">
      <w:start w:val="1"/>
      <w:numFmt w:val="lowerLetter"/>
      <w:lvlText w:val="%2."/>
      <w:lvlJc w:val="left"/>
      <w:pPr>
        <w:tabs>
          <w:tab w:val="num" w:pos="1440"/>
        </w:tabs>
        <w:ind w:left="1440" w:hanging="360"/>
      </w:pPr>
      <w:rPr>
        <w:rFonts w:cs="Times New Roman"/>
      </w:rPr>
    </w:lvl>
    <w:lvl w:ilvl="2" w:tplc="6F5809CE" w:tentative="1">
      <w:start w:val="1"/>
      <w:numFmt w:val="lowerRoman"/>
      <w:lvlText w:val="%3."/>
      <w:lvlJc w:val="right"/>
      <w:pPr>
        <w:tabs>
          <w:tab w:val="num" w:pos="2160"/>
        </w:tabs>
        <w:ind w:left="2160" w:hanging="180"/>
      </w:pPr>
      <w:rPr>
        <w:rFonts w:cs="Times New Roman"/>
      </w:rPr>
    </w:lvl>
    <w:lvl w:ilvl="3" w:tplc="87CE5172" w:tentative="1">
      <w:start w:val="1"/>
      <w:numFmt w:val="decimal"/>
      <w:lvlText w:val="%4."/>
      <w:lvlJc w:val="left"/>
      <w:pPr>
        <w:tabs>
          <w:tab w:val="num" w:pos="2880"/>
        </w:tabs>
        <w:ind w:left="2880" w:hanging="360"/>
      </w:pPr>
      <w:rPr>
        <w:rFonts w:cs="Times New Roman"/>
      </w:rPr>
    </w:lvl>
    <w:lvl w:ilvl="4" w:tplc="1CAC7392" w:tentative="1">
      <w:start w:val="1"/>
      <w:numFmt w:val="lowerLetter"/>
      <w:lvlText w:val="%5."/>
      <w:lvlJc w:val="left"/>
      <w:pPr>
        <w:tabs>
          <w:tab w:val="num" w:pos="3600"/>
        </w:tabs>
        <w:ind w:left="3600" w:hanging="360"/>
      </w:pPr>
      <w:rPr>
        <w:rFonts w:cs="Times New Roman"/>
      </w:rPr>
    </w:lvl>
    <w:lvl w:ilvl="5" w:tplc="07A6CD98" w:tentative="1">
      <w:start w:val="1"/>
      <w:numFmt w:val="lowerRoman"/>
      <w:lvlText w:val="%6."/>
      <w:lvlJc w:val="right"/>
      <w:pPr>
        <w:tabs>
          <w:tab w:val="num" w:pos="4320"/>
        </w:tabs>
        <w:ind w:left="4320" w:hanging="180"/>
      </w:pPr>
      <w:rPr>
        <w:rFonts w:cs="Times New Roman"/>
      </w:rPr>
    </w:lvl>
    <w:lvl w:ilvl="6" w:tplc="C562DEA0" w:tentative="1">
      <w:start w:val="1"/>
      <w:numFmt w:val="decimal"/>
      <w:lvlText w:val="%7."/>
      <w:lvlJc w:val="left"/>
      <w:pPr>
        <w:tabs>
          <w:tab w:val="num" w:pos="5040"/>
        </w:tabs>
        <w:ind w:left="5040" w:hanging="360"/>
      </w:pPr>
      <w:rPr>
        <w:rFonts w:cs="Times New Roman"/>
      </w:rPr>
    </w:lvl>
    <w:lvl w:ilvl="7" w:tplc="4F3C4308" w:tentative="1">
      <w:start w:val="1"/>
      <w:numFmt w:val="lowerLetter"/>
      <w:lvlText w:val="%8."/>
      <w:lvlJc w:val="left"/>
      <w:pPr>
        <w:tabs>
          <w:tab w:val="num" w:pos="5760"/>
        </w:tabs>
        <w:ind w:left="5760" w:hanging="360"/>
      </w:pPr>
      <w:rPr>
        <w:rFonts w:cs="Times New Roman"/>
      </w:rPr>
    </w:lvl>
    <w:lvl w:ilvl="8" w:tplc="F7925490" w:tentative="1">
      <w:start w:val="1"/>
      <w:numFmt w:val="lowerRoman"/>
      <w:lvlText w:val="%9."/>
      <w:lvlJc w:val="right"/>
      <w:pPr>
        <w:tabs>
          <w:tab w:val="num" w:pos="6480"/>
        </w:tabs>
        <w:ind w:left="6480" w:hanging="180"/>
      </w:pPr>
      <w:rPr>
        <w:rFonts w:cs="Times New Roman"/>
      </w:rPr>
    </w:lvl>
  </w:abstractNum>
  <w:abstractNum w:abstractNumId="29" w15:restartNumberingAfterBreak="0">
    <w:nsid w:val="50D960E9"/>
    <w:multiLevelType w:val="hybridMultilevel"/>
    <w:tmpl w:val="70DC4662"/>
    <w:lvl w:ilvl="0" w:tplc="710693D8">
      <w:start w:val="1"/>
      <w:numFmt w:val="bullet"/>
      <w:lvlText w:val=""/>
      <w:lvlJc w:val="left"/>
      <w:pPr>
        <w:tabs>
          <w:tab w:val="num" w:pos="-360"/>
        </w:tabs>
        <w:ind w:left="360" w:hanging="360"/>
      </w:pPr>
      <w:rPr>
        <w:rFonts w:ascii="Symbol" w:hAnsi="Symbol" w:hint="default"/>
      </w:rPr>
    </w:lvl>
    <w:lvl w:ilvl="1" w:tplc="F7E80350" w:tentative="1">
      <w:start w:val="1"/>
      <w:numFmt w:val="bullet"/>
      <w:lvlText w:val="o"/>
      <w:lvlJc w:val="left"/>
      <w:pPr>
        <w:ind w:left="1080" w:hanging="360"/>
      </w:pPr>
      <w:rPr>
        <w:rFonts w:ascii="Courier New" w:hAnsi="Courier New" w:hint="default"/>
      </w:rPr>
    </w:lvl>
    <w:lvl w:ilvl="2" w:tplc="5866C312" w:tentative="1">
      <w:start w:val="1"/>
      <w:numFmt w:val="bullet"/>
      <w:lvlText w:val=""/>
      <w:lvlJc w:val="left"/>
      <w:pPr>
        <w:ind w:left="1800" w:hanging="360"/>
      </w:pPr>
      <w:rPr>
        <w:rFonts w:ascii="Wingdings" w:hAnsi="Wingdings" w:hint="default"/>
      </w:rPr>
    </w:lvl>
    <w:lvl w:ilvl="3" w:tplc="1738340E" w:tentative="1">
      <w:start w:val="1"/>
      <w:numFmt w:val="bullet"/>
      <w:lvlText w:val=""/>
      <w:lvlJc w:val="left"/>
      <w:pPr>
        <w:ind w:left="2520" w:hanging="360"/>
      </w:pPr>
      <w:rPr>
        <w:rFonts w:ascii="Symbol" w:hAnsi="Symbol" w:hint="default"/>
      </w:rPr>
    </w:lvl>
    <w:lvl w:ilvl="4" w:tplc="7520C614" w:tentative="1">
      <w:start w:val="1"/>
      <w:numFmt w:val="bullet"/>
      <w:lvlText w:val="o"/>
      <w:lvlJc w:val="left"/>
      <w:pPr>
        <w:ind w:left="3240" w:hanging="360"/>
      </w:pPr>
      <w:rPr>
        <w:rFonts w:ascii="Courier New" w:hAnsi="Courier New" w:hint="default"/>
      </w:rPr>
    </w:lvl>
    <w:lvl w:ilvl="5" w:tplc="A5902EBE" w:tentative="1">
      <w:start w:val="1"/>
      <w:numFmt w:val="bullet"/>
      <w:lvlText w:val=""/>
      <w:lvlJc w:val="left"/>
      <w:pPr>
        <w:ind w:left="3960" w:hanging="360"/>
      </w:pPr>
      <w:rPr>
        <w:rFonts w:ascii="Wingdings" w:hAnsi="Wingdings" w:hint="default"/>
      </w:rPr>
    </w:lvl>
    <w:lvl w:ilvl="6" w:tplc="B62C3A78" w:tentative="1">
      <w:start w:val="1"/>
      <w:numFmt w:val="bullet"/>
      <w:lvlText w:val=""/>
      <w:lvlJc w:val="left"/>
      <w:pPr>
        <w:ind w:left="4680" w:hanging="360"/>
      </w:pPr>
      <w:rPr>
        <w:rFonts w:ascii="Symbol" w:hAnsi="Symbol" w:hint="default"/>
      </w:rPr>
    </w:lvl>
    <w:lvl w:ilvl="7" w:tplc="86C00EFE" w:tentative="1">
      <w:start w:val="1"/>
      <w:numFmt w:val="bullet"/>
      <w:lvlText w:val="o"/>
      <w:lvlJc w:val="left"/>
      <w:pPr>
        <w:ind w:left="5400" w:hanging="360"/>
      </w:pPr>
      <w:rPr>
        <w:rFonts w:ascii="Courier New" w:hAnsi="Courier New" w:hint="default"/>
      </w:rPr>
    </w:lvl>
    <w:lvl w:ilvl="8" w:tplc="78BE9C9A" w:tentative="1">
      <w:start w:val="1"/>
      <w:numFmt w:val="bullet"/>
      <w:lvlText w:val=""/>
      <w:lvlJc w:val="left"/>
      <w:pPr>
        <w:ind w:left="6120" w:hanging="360"/>
      </w:pPr>
      <w:rPr>
        <w:rFonts w:ascii="Wingdings" w:hAnsi="Wingdings" w:hint="default"/>
      </w:rPr>
    </w:lvl>
  </w:abstractNum>
  <w:abstractNum w:abstractNumId="30" w15:restartNumberingAfterBreak="0">
    <w:nsid w:val="5408733C"/>
    <w:multiLevelType w:val="multilevel"/>
    <w:tmpl w:val="0FC2DCC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1" w15:restartNumberingAfterBreak="0">
    <w:nsid w:val="56024B61"/>
    <w:multiLevelType w:val="hybridMultilevel"/>
    <w:tmpl w:val="20384722"/>
    <w:lvl w:ilvl="0" w:tplc="C8BC7654">
      <w:start w:val="1"/>
      <w:numFmt w:val="bullet"/>
      <w:lvlText w:val="­"/>
      <w:lvlJc w:val="left"/>
      <w:pPr>
        <w:ind w:left="720" w:hanging="360"/>
      </w:pPr>
      <w:rPr>
        <w:rFonts w:ascii="Courier New" w:hAnsi="Courier New" w:hint="default"/>
      </w:rPr>
    </w:lvl>
    <w:lvl w:ilvl="1" w:tplc="05CE2DC2" w:tentative="1">
      <w:start w:val="1"/>
      <w:numFmt w:val="bullet"/>
      <w:lvlText w:val="o"/>
      <w:lvlJc w:val="left"/>
      <w:pPr>
        <w:ind w:left="1440" w:hanging="360"/>
      </w:pPr>
      <w:rPr>
        <w:rFonts w:ascii="Courier New" w:hAnsi="Courier New" w:hint="default"/>
      </w:rPr>
    </w:lvl>
    <w:lvl w:ilvl="2" w:tplc="DF52C7DA" w:tentative="1">
      <w:start w:val="1"/>
      <w:numFmt w:val="bullet"/>
      <w:lvlText w:val=""/>
      <w:lvlJc w:val="left"/>
      <w:pPr>
        <w:ind w:left="2160" w:hanging="360"/>
      </w:pPr>
      <w:rPr>
        <w:rFonts w:ascii="Wingdings" w:hAnsi="Wingdings" w:hint="default"/>
      </w:rPr>
    </w:lvl>
    <w:lvl w:ilvl="3" w:tplc="77E4CFE0" w:tentative="1">
      <w:start w:val="1"/>
      <w:numFmt w:val="bullet"/>
      <w:lvlText w:val=""/>
      <w:lvlJc w:val="left"/>
      <w:pPr>
        <w:ind w:left="2880" w:hanging="360"/>
      </w:pPr>
      <w:rPr>
        <w:rFonts w:ascii="Symbol" w:hAnsi="Symbol" w:hint="default"/>
      </w:rPr>
    </w:lvl>
    <w:lvl w:ilvl="4" w:tplc="7DEEA0DA" w:tentative="1">
      <w:start w:val="1"/>
      <w:numFmt w:val="bullet"/>
      <w:lvlText w:val="o"/>
      <w:lvlJc w:val="left"/>
      <w:pPr>
        <w:ind w:left="3600" w:hanging="360"/>
      </w:pPr>
      <w:rPr>
        <w:rFonts w:ascii="Courier New" w:hAnsi="Courier New" w:hint="default"/>
      </w:rPr>
    </w:lvl>
    <w:lvl w:ilvl="5" w:tplc="3ED28590" w:tentative="1">
      <w:start w:val="1"/>
      <w:numFmt w:val="bullet"/>
      <w:lvlText w:val=""/>
      <w:lvlJc w:val="left"/>
      <w:pPr>
        <w:ind w:left="4320" w:hanging="360"/>
      </w:pPr>
      <w:rPr>
        <w:rFonts w:ascii="Wingdings" w:hAnsi="Wingdings" w:hint="default"/>
      </w:rPr>
    </w:lvl>
    <w:lvl w:ilvl="6" w:tplc="6DC804A4" w:tentative="1">
      <w:start w:val="1"/>
      <w:numFmt w:val="bullet"/>
      <w:lvlText w:val=""/>
      <w:lvlJc w:val="left"/>
      <w:pPr>
        <w:ind w:left="5040" w:hanging="360"/>
      </w:pPr>
      <w:rPr>
        <w:rFonts w:ascii="Symbol" w:hAnsi="Symbol" w:hint="default"/>
      </w:rPr>
    </w:lvl>
    <w:lvl w:ilvl="7" w:tplc="56940178" w:tentative="1">
      <w:start w:val="1"/>
      <w:numFmt w:val="bullet"/>
      <w:lvlText w:val="o"/>
      <w:lvlJc w:val="left"/>
      <w:pPr>
        <w:ind w:left="5760" w:hanging="360"/>
      </w:pPr>
      <w:rPr>
        <w:rFonts w:ascii="Courier New" w:hAnsi="Courier New" w:hint="default"/>
      </w:rPr>
    </w:lvl>
    <w:lvl w:ilvl="8" w:tplc="C58E6238" w:tentative="1">
      <w:start w:val="1"/>
      <w:numFmt w:val="bullet"/>
      <w:lvlText w:val=""/>
      <w:lvlJc w:val="left"/>
      <w:pPr>
        <w:ind w:left="6480" w:hanging="360"/>
      </w:pPr>
      <w:rPr>
        <w:rFonts w:ascii="Wingdings" w:hAnsi="Wingdings" w:hint="default"/>
      </w:rPr>
    </w:lvl>
  </w:abstractNum>
  <w:abstractNum w:abstractNumId="32" w15:restartNumberingAfterBreak="0">
    <w:nsid w:val="563E43E9"/>
    <w:multiLevelType w:val="hybridMultilevel"/>
    <w:tmpl w:val="2168F792"/>
    <w:lvl w:ilvl="0" w:tplc="58369AC4">
      <w:numFmt w:val="bullet"/>
      <w:lvlText w:val="‒"/>
      <w:lvlJc w:val="left"/>
      <w:pPr>
        <w:ind w:left="360" w:hanging="360"/>
      </w:pPr>
      <w:rPr>
        <w:rFonts w:ascii="Calibri" w:eastAsia="Times New Roman" w:hAnsi="Calibri" w:hint="default"/>
      </w:rPr>
    </w:lvl>
    <w:lvl w:ilvl="1" w:tplc="FCFA9194" w:tentative="1">
      <w:start w:val="1"/>
      <w:numFmt w:val="bullet"/>
      <w:lvlText w:val="o"/>
      <w:lvlJc w:val="left"/>
      <w:pPr>
        <w:ind w:left="1080" w:hanging="360"/>
      </w:pPr>
      <w:rPr>
        <w:rFonts w:ascii="Courier New" w:hAnsi="Courier New" w:hint="default"/>
      </w:rPr>
    </w:lvl>
    <w:lvl w:ilvl="2" w:tplc="6B2868F8" w:tentative="1">
      <w:start w:val="1"/>
      <w:numFmt w:val="bullet"/>
      <w:lvlText w:val=""/>
      <w:lvlJc w:val="left"/>
      <w:pPr>
        <w:ind w:left="1800" w:hanging="360"/>
      </w:pPr>
      <w:rPr>
        <w:rFonts w:ascii="Wingdings" w:hAnsi="Wingdings" w:hint="default"/>
      </w:rPr>
    </w:lvl>
    <w:lvl w:ilvl="3" w:tplc="90EE709C" w:tentative="1">
      <w:start w:val="1"/>
      <w:numFmt w:val="bullet"/>
      <w:lvlText w:val=""/>
      <w:lvlJc w:val="left"/>
      <w:pPr>
        <w:ind w:left="2520" w:hanging="360"/>
      </w:pPr>
      <w:rPr>
        <w:rFonts w:ascii="Symbol" w:hAnsi="Symbol" w:hint="default"/>
      </w:rPr>
    </w:lvl>
    <w:lvl w:ilvl="4" w:tplc="A50AFF8A" w:tentative="1">
      <w:start w:val="1"/>
      <w:numFmt w:val="bullet"/>
      <w:lvlText w:val="o"/>
      <w:lvlJc w:val="left"/>
      <w:pPr>
        <w:ind w:left="3240" w:hanging="360"/>
      </w:pPr>
      <w:rPr>
        <w:rFonts w:ascii="Courier New" w:hAnsi="Courier New" w:hint="default"/>
      </w:rPr>
    </w:lvl>
    <w:lvl w:ilvl="5" w:tplc="E78EC362" w:tentative="1">
      <w:start w:val="1"/>
      <w:numFmt w:val="bullet"/>
      <w:lvlText w:val=""/>
      <w:lvlJc w:val="left"/>
      <w:pPr>
        <w:ind w:left="3960" w:hanging="360"/>
      </w:pPr>
      <w:rPr>
        <w:rFonts w:ascii="Wingdings" w:hAnsi="Wingdings" w:hint="default"/>
      </w:rPr>
    </w:lvl>
    <w:lvl w:ilvl="6" w:tplc="0B760B3C" w:tentative="1">
      <w:start w:val="1"/>
      <w:numFmt w:val="bullet"/>
      <w:lvlText w:val=""/>
      <w:lvlJc w:val="left"/>
      <w:pPr>
        <w:ind w:left="4680" w:hanging="360"/>
      </w:pPr>
      <w:rPr>
        <w:rFonts w:ascii="Symbol" w:hAnsi="Symbol" w:hint="default"/>
      </w:rPr>
    </w:lvl>
    <w:lvl w:ilvl="7" w:tplc="43D4B25A" w:tentative="1">
      <w:start w:val="1"/>
      <w:numFmt w:val="bullet"/>
      <w:lvlText w:val="o"/>
      <w:lvlJc w:val="left"/>
      <w:pPr>
        <w:ind w:left="5400" w:hanging="360"/>
      </w:pPr>
      <w:rPr>
        <w:rFonts w:ascii="Courier New" w:hAnsi="Courier New" w:hint="default"/>
      </w:rPr>
    </w:lvl>
    <w:lvl w:ilvl="8" w:tplc="BA167A0A" w:tentative="1">
      <w:start w:val="1"/>
      <w:numFmt w:val="bullet"/>
      <w:lvlText w:val=""/>
      <w:lvlJc w:val="left"/>
      <w:pPr>
        <w:ind w:left="6120" w:hanging="360"/>
      </w:pPr>
      <w:rPr>
        <w:rFonts w:ascii="Wingdings" w:hAnsi="Wingdings" w:hint="default"/>
      </w:rPr>
    </w:lvl>
  </w:abstractNum>
  <w:abstractNum w:abstractNumId="33" w15:restartNumberingAfterBreak="0">
    <w:nsid w:val="58690420"/>
    <w:multiLevelType w:val="hybridMultilevel"/>
    <w:tmpl w:val="45F8AB4C"/>
    <w:lvl w:ilvl="0" w:tplc="4CB6602C">
      <w:numFmt w:val="bullet"/>
      <w:lvlText w:val="-"/>
      <w:lvlJc w:val="left"/>
      <w:pPr>
        <w:ind w:left="720" w:hanging="360"/>
      </w:pPr>
      <w:rPr>
        <w:rFonts w:ascii="Times New Roman" w:eastAsia="Times New Roman" w:hAnsi="Times New Roman" w:hint="default"/>
      </w:rPr>
    </w:lvl>
    <w:lvl w:ilvl="1" w:tplc="173CC506" w:tentative="1">
      <w:start w:val="1"/>
      <w:numFmt w:val="bullet"/>
      <w:lvlText w:val="o"/>
      <w:lvlJc w:val="left"/>
      <w:pPr>
        <w:ind w:left="1440" w:hanging="360"/>
      </w:pPr>
      <w:rPr>
        <w:rFonts w:ascii="Courier New" w:hAnsi="Courier New" w:hint="default"/>
      </w:rPr>
    </w:lvl>
    <w:lvl w:ilvl="2" w:tplc="0B3420F0" w:tentative="1">
      <w:start w:val="1"/>
      <w:numFmt w:val="bullet"/>
      <w:lvlText w:val=""/>
      <w:lvlJc w:val="left"/>
      <w:pPr>
        <w:ind w:left="2160" w:hanging="360"/>
      </w:pPr>
      <w:rPr>
        <w:rFonts w:ascii="Wingdings" w:hAnsi="Wingdings" w:hint="default"/>
      </w:rPr>
    </w:lvl>
    <w:lvl w:ilvl="3" w:tplc="0374C232" w:tentative="1">
      <w:start w:val="1"/>
      <w:numFmt w:val="bullet"/>
      <w:lvlText w:val=""/>
      <w:lvlJc w:val="left"/>
      <w:pPr>
        <w:ind w:left="2880" w:hanging="360"/>
      </w:pPr>
      <w:rPr>
        <w:rFonts w:ascii="Symbol" w:hAnsi="Symbol" w:hint="default"/>
      </w:rPr>
    </w:lvl>
    <w:lvl w:ilvl="4" w:tplc="96AA8424" w:tentative="1">
      <w:start w:val="1"/>
      <w:numFmt w:val="bullet"/>
      <w:lvlText w:val="o"/>
      <w:lvlJc w:val="left"/>
      <w:pPr>
        <w:ind w:left="3600" w:hanging="360"/>
      </w:pPr>
      <w:rPr>
        <w:rFonts w:ascii="Courier New" w:hAnsi="Courier New" w:hint="default"/>
      </w:rPr>
    </w:lvl>
    <w:lvl w:ilvl="5" w:tplc="B852BB3C" w:tentative="1">
      <w:start w:val="1"/>
      <w:numFmt w:val="bullet"/>
      <w:lvlText w:val=""/>
      <w:lvlJc w:val="left"/>
      <w:pPr>
        <w:ind w:left="4320" w:hanging="360"/>
      </w:pPr>
      <w:rPr>
        <w:rFonts w:ascii="Wingdings" w:hAnsi="Wingdings" w:hint="default"/>
      </w:rPr>
    </w:lvl>
    <w:lvl w:ilvl="6" w:tplc="8F32DAAC" w:tentative="1">
      <w:start w:val="1"/>
      <w:numFmt w:val="bullet"/>
      <w:lvlText w:val=""/>
      <w:lvlJc w:val="left"/>
      <w:pPr>
        <w:ind w:left="5040" w:hanging="360"/>
      </w:pPr>
      <w:rPr>
        <w:rFonts w:ascii="Symbol" w:hAnsi="Symbol" w:hint="default"/>
      </w:rPr>
    </w:lvl>
    <w:lvl w:ilvl="7" w:tplc="A820495E" w:tentative="1">
      <w:start w:val="1"/>
      <w:numFmt w:val="bullet"/>
      <w:lvlText w:val="o"/>
      <w:lvlJc w:val="left"/>
      <w:pPr>
        <w:ind w:left="5760" w:hanging="360"/>
      </w:pPr>
      <w:rPr>
        <w:rFonts w:ascii="Courier New" w:hAnsi="Courier New" w:hint="default"/>
      </w:rPr>
    </w:lvl>
    <w:lvl w:ilvl="8" w:tplc="F76C83C6" w:tentative="1">
      <w:start w:val="1"/>
      <w:numFmt w:val="bullet"/>
      <w:lvlText w:val=""/>
      <w:lvlJc w:val="left"/>
      <w:pPr>
        <w:ind w:left="6480" w:hanging="360"/>
      </w:pPr>
      <w:rPr>
        <w:rFonts w:ascii="Wingdings" w:hAnsi="Wingdings" w:hint="default"/>
      </w:rPr>
    </w:lvl>
  </w:abstractNum>
  <w:abstractNum w:abstractNumId="34" w15:restartNumberingAfterBreak="0">
    <w:nsid w:val="632A7C74"/>
    <w:multiLevelType w:val="multilevel"/>
    <w:tmpl w:val="E3F26B30"/>
    <w:lvl w:ilvl="0">
      <w:numFmt w:val="bullet"/>
      <w:lvlText w:val="‒"/>
      <w:lvlJc w:val="left"/>
      <w:pPr>
        <w:ind w:left="360" w:hanging="360"/>
      </w:pPr>
      <w:rPr>
        <w:rFonts w:ascii="Calibri" w:eastAsia="Times New Roman" w:hAnsi="Calibr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65535FA5"/>
    <w:multiLevelType w:val="hybridMultilevel"/>
    <w:tmpl w:val="973EA546"/>
    <w:lvl w:ilvl="0" w:tplc="FDF43AEA">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884165"/>
    <w:multiLevelType w:val="hybridMultilevel"/>
    <w:tmpl w:val="28E404A0"/>
    <w:lvl w:ilvl="0" w:tplc="EF064098">
      <w:start w:val="1"/>
      <w:numFmt w:val="bullet"/>
      <w:lvlText w:val=""/>
      <w:lvlJc w:val="left"/>
      <w:pPr>
        <w:ind w:left="720" w:hanging="360"/>
      </w:pPr>
      <w:rPr>
        <w:rFonts w:ascii="Wingdings" w:hAnsi="Wingdings" w:hint="default"/>
      </w:rPr>
    </w:lvl>
    <w:lvl w:ilvl="1" w:tplc="866444EE" w:tentative="1">
      <w:start w:val="1"/>
      <w:numFmt w:val="bullet"/>
      <w:lvlText w:val="o"/>
      <w:lvlJc w:val="left"/>
      <w:pPr>
        <w:ind w:left="1440" w:hanging="360"/>
      </w:pPr>
      <w:rPr>
        <w:rFonts w:ascii="Courier New" w:hAnsi="Courier New" w:hint="default"/>
      </w:rPr>
    </w:lvl>
    <w:lvl w:ilvl="2" w:tplc="EA5089F0" w:tentative="1">
      <w:start w:val="1"/>
      <w:numFmt w:val="bullet"/>
      <w:lvlText w:val=""/>
      <w:lvlJc w:val="left"/>
      <w:pPr>
        <w:ind w:left="2160" w:hanging="360"/>
      </w:pPr>
      <w:rPr>
        <w:rFonts w:ascii="Wingdings" w:hAnsi="Wingdings" w:hint="default"/>
      </w:rPr>
    </w:lvl>
    <w:lvl w:ilvl="3" w:tplc="39BAF920" w:tentative="1">
      <w:start w:val="1"/>
      <w:numFmt w:val="bullet"/>
      <w:lvlText w:val=""/>
      <w:lvlJc w:val="left"/>
      <w:pPr>
        <w:ind w:left="2880" w:hanging="360"/>
      </w:pPr>
      <w:rPr>
        <w:rFonts w:ascii="Symbol" w:hAnsi="Symbol" w:hint="default"/>
      </w:rPr>
    </w:lvl>
    <w:lvl w:ilvl="4" w:tplc="EEE8D182" w:tentative="1">
      <w:start w:val="1"/>
      <w:numFmt w:val="bullet"/>
      <w:lvlText w:val="o"/>
      <w:lvlJc w:val="left"/>
      <w:pPr>
        <w:ind w:left="3600" w:hanging="360"/>
      </w:pPr>
      <w:rPr>
        <w:rFonts w:ascii="Courier New" w:hAnsi="Courier New" w:hint="default"/>
      </w:rPr>
    </w:lvl>
    <w:lvl w:ilvl="5" w:tplc="2026CA90" w:tentative="1">
      <w:start w:val="1"/>
      <w:numFmt w:val="bullet"/>
      <w:lvlText w:val=""/>
      <w:lvlJc w:val="left"/>
      <w:pPr>
        <w:ind w:left="4320" w:hanging="360"/>
      </w:pPr>
      <w:rPr>
        <w:rFonts w:ascii="Wingdings" w:hAnsi="Wingdings" w:hint="default"/>
      </w:rPr>
    </w:lvl>
    <w:lvl w:ilvl="6" w:tplc="9F6C5EB2" w:tentative="1">
      <w:start w:val="1"/>
      <w:numFmt w:val="bullet"/>
      <w:lvlText w:val=""/>
      <w:lvlJc w:val="left"/>
      <w:pPr>
        <w:ind w:left="5040" w:hanging="360"/>
      </w:pPr>
      <w:rPr>
        <w:rFonts w:ascii="Symbol" w:hAnsi="Symbol" w:hint="default"/>
      </w:rPr>
    </w:lvl>
    <w:lvl w:ilvl="7" w:tplc="5678BD84" w:tentative="1">
      <w:start w:val="1"/>
      <w:numFmt w:val="bullet"/>
      <w:lvlText w:val="o"/>
      <w:lvlJc w:val="left"/>
      <w:pPr>
        <w:ind w:left="5760" w:hanging="360"/>
      </w:pPr>
      <w:rPr>
        <w:rFonts w:ascii="Courier New" w:hAnsi="Courier New" w:hint="default"/>
      </w:rPr>
    </w:lvl>
    <w:lvl w:ilvl="8" w:tplc="E93C6790" w:tentative="1">
      <w:start w:val="1"/>
      <w:numFmt w:val="bullet"/>
      <w:lvlText w:val=""/>
      <w:lvlJc w:val="left"/>
      <w:pPr>
        <w:ind w:left="6480" w:hanging="360"/>
      </w:pPr>
      <w:rPr>
        <w:rFonts w:ascii="Wingdings" w:hAnsi="Wingdings" w:hint="default"/>
      </w:rPr>
    </w:lvl>
  </w:abstractNum>
  <w:abstractNum w:abstractNumId="37" w15:restartNumberingAfterBreak="0">
    <w:nsid w:val="6ECF469A"/>
    <w:multiLevelType w:val="hybridMultilevel"/>
    <w:tmpl w:val="4EBE3CD4"/>
    <w:lvl w:ilvl="0" w:tplc="710693D8">
      <w:start w:val="1"/>
      <w:numFmt w:val="bullet"/>
      <w:lvlText w:val=""/>
      <w:lvlJc w:val="left"/>
      <w:pPr>
        <w:tabs>
          <w:tab w:val="num" w:pos="-360"/>
        </w:tabs>
        <w:ind w:left="360" w:hanging="360"/>
      </w:pPr>
      <w:rPr>
        <w:rFonts w:ascii="Symbol" w:hAnsi="Symbol" w:hint="default"/>
      </w:rPr>
    </w:lvl>
    <w:lvl w:ilvl="1" w:tplc="40AC873C" w:tentative="1">
      <w:start w:val="1"/>
      <w:numFmt w:val="bullet"/>
      <w:lvlText w:val="o"/>
      <w:lvlJc w:val="left"/>
      <w:pPr>
        <w:ind w:left="1080" w:hanging="360"/>
      </w:pPr>
      <w:rPr>
        <w:rFonts w:ascii="Courier New" w:hAnsi="Courier New" w:hint="default"/>
      </w:rPr>
    </w:lvl>
    <w:lvl w:ilvl="2" w:tplc="A844C3BE" w:tentative="1">
      <w:start w:val="1"/>
      <w:numFmt w:val="bullet"/>
      <w:lvlText w:val=""/>
      <w:lvlJc w:val="left"/>
      <w:pPr>
        <w:ind w:left="1800" w:hanging="360"/>
      </w:pPr>
      <w:rPr>
        <w:rFonts w:ascii="Wingdings" w:hAnsi="Wingdings" w:hint="default"/>
      </w:rPr>
    </w:lvl>
    <w:lvl w:ilvl="3" w:tplc="FF32C038" w:tentative="1">
      <w:start w:val="1"/>
      <w:numFmt w:val="bullet"/>
      <w:lvlText w:val=""/>
      <w:lvlJc w:val="left"/>
      <w:pPr>
        <w:ind w:left="2520" w:hanging="360"/>
      </w:pPr>
      <w:rPr>
        <w:rFonts w:ascii="Symbol" w:hAnsi="Symbol" w:hint="default"/>
      </w:rPr>
    </w:lvl>
    <w:lvl w:ilvl="4" w:tplc="D74AB746" w:tentative="1">
      <w:start w:val="1"/>
      <w:numFmt w:val="bullet"/>
      <w:lvlText w:val="o"/>
      <w:lvlJc w:val="left"/>
      <w:pPr>
        <w:ind w:left="3240" w:hanging="360"/>
      </w:pPr>
      <w:rPr>
        <w:rFonts w:ascii="Courier New" w:hAnsi="Courier New" w:hint="default"/>
      </w:rPr>
    </w:lvl>
    <w:lvl w:ilvl="5" w:tplc="8898A566" w:tentative="1">
      <w:start w:val="1"/>
      <w:numFmt w:val="bullet"/>
      <w:lvlText w:val=""/>
      <w:lvlJc w:val="left"/>
      <w:pPr>
        <w:ind w:left="3960" w:hanging="360"/>
      </w:pPr>
      <w:rPr>
        <w:rFonts w:ascii="Wingdings" w:hAnsi="Wingdings" w:hint="default"/>
      </w:rPr>
    </w:lvl>
    <w:lvl w:ilvl="6" w:tplc="DB58787A" w:tentative="1">
      <w:start w:val="1"/>
      <w:numFmt w:val="bullet"/>
      <w:lvlText w:val=""/>
      <w:lvlJc w:val="left"/>
      <w:pPr>
        <w:ind w:left="4680" w:hanging="360"/>
      </w:pPr>
      <w:rPr>
        <w:rFonts w:ascii="Symbol" w:hAnsi="Symbol" w:hint="default"/>
      </w:rPr>
    </w:lvl>
    <w:lvl w:ilvl="7" w:tplc="766463E0" w:tentative="1">
      <w:start w:val="1"/>
      <w:numFmt w:val="bullet"/>
      <w:lvlText w:val="o"/>
      <w:lvlJc w:val="left"/>
      <w:pPr>
        <w:ind w:left="5400" w:hanging="360"/>
      </w:pPr>
      <w:rPr>
        <w:rFonts w:ascii="Courier New" w:hAnsi="Courier New" w:hint="default"/>
      </w:rPr>
    </w:lvl>
    <w:lvl w:ilvl="8" w:tplc="ED34A66E" w:tentative="1">
      <w:start w:val="1"/>
      <w:numFmt w:val="bullet"/>
      <w:lvlText w:val=""/>
      <w:lvlJc w:val="left"/>
      <w:pPr>
        <w:ind w:left="6120" w:hanging="360"/>
      </w:pPr>
      <w:rPr>
        <w:rFonts w:ascii="Wingdings" w:hAnsi="Wingdings" w:hint="default"/>
      </w:rPr>
    </w:lvl>
  </w:abstractNum>
  <w:abstractNum w:abstractNumId="3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1956BE"/>
    <w:multiLevelType w:val="multilevel"/>
    <w:tmpl w:val="2168F792"/>
    <w:lvl w:ilvl="0">
      <w:numFmt w:val="bullet"/>
      <w:lvlText w:val="‒"/>
      <w:lvlJc w:val="left"/>
      <w:pPr>
        <w:ind w:left="360" w:hanging="360"/>
      </w:pPr>
      <w:rPr>
        <w:rFonts w:ascii="Calibri" w:eastAsia="Times New Roman" w:hAnsi="Calibr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7AD50B36"/>
    <w:multiLevelType w:val="hybridMultilevel"/>
    <w:tmpl w:val="6AA014F0"/>
    <w:lvl w:ilvl="0" w:tplc="04140015">
      <w:start w:val="3"/>
      <w:numFmt w:val="upp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41" w15:restartNumberingAfterBreak="0">
    <w:nsid w:val="7E137E1C"/>
    <w:multiLevelType w:val="hybridMultilevel"/>
    <w:tmpl w:val="8B04B306"/>
    <w:lvl w:ilvl="0" w:tplc="A976B7A2">
      <w:start w:val="1"/>
      <w:numFmt w:val="bullet"/>
      <w:lvlText w:val=""/>
      <w:lvlJc w:val="left"/>
      <w:pPr>
        <w:ind w:left="720" w:hanging="360"/>
      </w:pPr>
      <w:rPr>
        <w:rFonts w:ascii="Symbol" w:hAnsi="Symbol" w:hint="default"/>
      </w:rPr>
    </w:lvl>
    <w:lvl w:ilvl="1" w:tplc="55563ADA" w:tentative="1">
      <w:start w:val="1"/>
      <w:numFmt w:val="bullet"/>
      <w:lvlText w:val="o"/>
      <w:lvlJc w:val="left"/>
      <w:pPr>
        <w:ind w:left="1440" w:hanging="360"/>
      </w:pPr>
      <w:rPr>
        <w:rFonts w:ascii="Courier New" w:hAnsi="Courier New" w:hint="default"/>
      </w:rPr>
    </w:lvl>
    <w:lvl w:ilvl="2" w:tplc="20887E9E" w:tentative="1">
      <w:start w:val="1"/>
      <w:numFmt w:val="bullet"/>
      <w:lvlText w:val=""/>
      <w:lvlJc w:val="left"/>
      <w:pPr>
        <w:ind w:left="2160" w:hanging="360"/>
      </w:pPr>
      <w:rPr>
        <w:rFonts w:ascii="Wingdings" w:hAnsi="Wingdings" w:hint="default"/>
      </w:rPr>
    </w:lvl>
    <w:lvl w:ilvl="3" w:tplc="CFE06334" w:tentative="1">
      <w:start w:val="1"/>
      <w:numFmt w:val="bullet"/>
      <w:lvlText w:val=""/>
      <w:lvlJc w:val="left"/>
      <w:pPr>
        <w:ind w:left="2880" w:hanging="360"/>
      </w:pPr>
      <w:rPr>
        <w:rFonts w:ascii="Symbol" w:hAnsi="Symbol" w:hint="default"/>
      </w:rPr>
    </w:lvl>
    <w:lvl w:ilvl="4" w:tplc="3E6AC016" w:tentative="1">
      <w:start w:val="1"/>
      <w:numFmt w:val="bullet"/>
      <w:lvlText w:val="o"/>
      <w:lvlJc w:val="left"/>
      <w:pPr>
        <w:ind w:left="3600" w:hanging="360"/>
      </w:pPr>
      <w:rPr>
        <w:rFonts w:ascii="Courier New" w:hAnsi="Courier New" w:hint="default"/>
      </w:rPr>
    </w:lvl>
    <w:lvl w:ilvl="5" w:tplc="A1104F80" w:tentative="1">
      <w:start w:val="1"/>
      <w:numFmt w:val="bullet"/>
      <w:lvlText w:val=""/>
      <w:lvlJc w:val="left"/>
      <w:pPr>
        <w:ind w:left="4320" w:hanging="360"/>
      </w:pPr>
      <w:rPr>
        <w:rFonts w:ascii="Wingdings" w:hAnsi="Wingdings" w:hint="default"/>
      </w:rPr>
    </w:lvl>
    <w:lvl w:ilvl="6" w:tplc="39087A90" w:tentative="1">
      <w:start w:val="1"/>
      <w:numFmt w:val="bullet"/>
      <w:lvlText w:val=""/>
      <w:lvlJc w:val="left"/>
      <w:pPr>
        <w:ind w:left="5040" w:hanging="360"/>
      </w:pPr>
      <w:rPr>
        <w:rFonts w:ascii="Symbol" w:hAnsi="Symbol" w:hint="default"/>
      </w:rPr>
    </w:lvl>
    <w:lvl w:ilvl="7" w:tplc="68E20E28" w:tentative="1">
      <w:start w:val="1"/>
      <w:numFmt w:val="bullet"/>
      <w:lvlText w:val="o"/>
      <w:lvlJc w:val="left"/>
      <w:pPr>
        <w:ind w:left="5760" w:hanging="360"/>
      </w:pPr>
      <w:rPr>
        <w:rFonts w:ascii="Courier New" w:hAnsi="Courier New" w:hint="default"/>
      </w:rPr>
    </w:lvl>
    <w:lvl w:ilvl="8" w:tplc="59BE34C0"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22"/>
  </w:num>
  <w:num w:numId="4">
    <w:abstractNumId w:val="18"/>
  </w:num>
  <w:num w:numId="5">
    <w:abstractNumId w:val="28"/>
  </w:num>
  <w:num w:numId="6">
    <w:abstractNumId w:val="11"/>
  </w:num>
  <w:num w:numId="7">
    <w:abstractNumId w:val="33"/>
  </w:num>
  <w:num w:numId="8">
    <w:abstractNumId w:val="41"/>
  </w:num>
  <w:num w:numId="9">
    <w:abstractNumId w:val="12"/>
  </w:num>
  <w:num w:numId="10">
    <w:abstractNumId w:val="32"/>
  </w:num>
  <w:num w:numId="11">
    <w:abstractNumId w:val="24"/>
  </w:num>
  <w:num w:numId="12">
    <w:abstractNumId w:val="36"/>
  </w:num>
  <w:num w:numId="13">
    <w:abstractNumId w:val="30"/>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31"/>
  </w:num>
  <w:num w:numId="21">
    <w:abstractNumId w:val="20"/>
  </w:num>
  <w:num w:numId="22">
    <w:abstractNumId w:val="39"/>
  </w:num>
  <w:num w:numId="23">
    <w:abstractNumId w:val="37"/>
  </w:num>
  <w:num w:numId="24">
    <w:abstractNumId w:val="21"/>
  </w:num>
  <w:num w:numId="25">
    <w:abstractNumId w:val="25"/>
  </w:num>
  <w:num w:numId="26">
    <w:abstractNumId w:val="34"/>
  </w:num>
  <w:num w:numId="27">
    <w:abstractNumId w:val="29"/>
  </w:num>
  <w:num w:numId="28">
    <w:abstractNumId w:val="27"/>
  </w:num>
  <w:num w:numId="29">
    <w:abstractNumId w:val="16"/>
  </w:num>
  <w:num w:numId="30">
    <w:abstractNumId w:val="26"/>
  </w:num>
  <w:num w:numId="31">
    <w:abstractNumId w:val="35"/>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13"/>
  </w:num>
  <w:num w:numId="43">
    <w:abstractNumId w:val="19"/>
  </w:num>
  <w:num w:numId="44">
    <w:abstractNumId w:val="40"/>
  </w:num>
  <w:num w:numId="45">
    <w:abstractNumId w:val="38"/>
  </w:num>
  <w:num w:numId="46">
    <w:abstractNumId w:val="14"/>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it-IT" w:vendorID="64" w:dllVersion="131078" w:nlCheck="1" w:checkStyle="0"/>
  <w:activeWritingStyle w:appName="MSWord" w:lang="en-GB" w:vendorID="64" w:dllVersion="131078" w:nlCheck="1" w:checkStyle="1"/>
  <w:activeWritingStyle w:appName="MSWord" w:lang="es-ES"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pt-BR" w:vendorID="64" w:dllVersion="131078" w:nlCheck="1" w:checkStyle="0"/>
  <w:activeWritingStyle w:appName="MSWord" w:lang="en-GB"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0" w:nlCheck="1" w:checkStyle="0"/>
  <w:activeWritingStyle w:appName="MSWord" w:lang="pt-BR"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sDQwNjEyNzU0MrJU0lEKTi0uzszPAykwrQUA58zTiCwAAAA="/>
    <w:docVar w:name="Registered" w:val="-1"/>
    <w:docVar w:name="Version" w:val="0"/>
  </w:docVars>
  <w:rsids>
    <w:rsidRoot w:val="003978A2"/>
    <w:rsid w:val="000016D5"/>
    <w:rsid w:val="000106A6"/>
    <w:rsid w:val="000427B7"/>
    <w:rsid w:val="000541A2"/>
    <w:rsid w:val="00061F8F"/>
    <w:rsid w:val="00072A30"/>
    <w:rsid w:val="00083D27"/>
    <w:rsid w:val="00094F6B"/>
    <w:rsid w:val="000A395C"/>
    <w:rsid w:val="000A3FC6"/>
    <w:rsid w:val="000B2B35"/>
    <w:rsid w:val="000B65DF"/>
    <w:rsid w:val="000D0830"/>
    <w:rsid w:val="000D1283"/>
    <w:rsid w:val="000F3D47"/>
    <w:rsid w:val="00102EB2"/>
    <w:rsid w:val="00104349"/>
    <w:rsid w:val="0010650C"/>
    <w:rsid w:val="00114FF2"/>
    <w:rsid w:val="001201B6"/>
    <w:rsid w:val="00126B7E"/>
    <w:rsid w:val="00141ED9"/>
    <w:rsid w:val="0014654D"/>
    <w:rsid w:val="0014688B"/>
    <w:rsid w:val="00157E90"/>
    <w:rsid w:val="00186605"/>
    <w:rsid w:val="001A17B8"/>
    <w:rsid w:val="001B0603"/>
    <w:rsid w:val="001B453F"/>
    <w:rsid w:val="001D7A4A"/>
    <w:rsid w:val="001F5B36"/>
    <w:rsid w:val="0020417F"/>
    <w:rsid w:val="00215CF1"/>
    <w:rsid w:val="00224B44"/>
    <w:rsid w:val="00233179"/>
    <w:rsid w:val="00245326"/>
    <w:rsid w:val="00246938"/>
    <w:rsid w:val="00251269"/>
    <w:rsid w:val="0025193A"/>
    <w:rsid w:val="00252AF3"/>
    <w:rsid w:val="0025465E"/>
    <w:rsid w:val="00270594"/>
    <w:rsid w:val="00271EAB"/>
    <w:rsid w:val="0027799D"/>
    <w:rsid w:val="00281562"/>
    <w:rsid w:val="00292514"/>
    <w:rsid w:val="002961C5"/>
    <w:rsid w:val="00297CFA"/>
    <w:rsid w:val="002C105A"/>
    <w:rsid w:val="002C1532"/>
    <w:rsid w:val="002C21B7"/>
    <w:rsid w:val="002C3A9F"/>
    <w:rsid w:val="002C4365"/>
    <w:rsid w:val="002D30C1"/>
    <w:rsid w:val="002F6655"/>
    <w:rsid w:val="00304D94"/>
    <w:rsid w:val="00306B46"/>
    <w:rsid w:val="0030775F"/>
    <w:rsid w:val="00311083"/>
    <w:rsid w:val="003222D2"/>
    <w:rsid w:val="00324F3F"/>
    <w:rsid w:val="0032795D"/>
    <w:rsid w:val="003458A2"/>
    <w:rsid w:val="00350D9D"/>
    <w:rsid w:val="00360BA9"/>
    <w:rsid w:val="00384330"/>
    <w:rsid w:val="00390754"/>
    <w:rsid w:val="003922A4"/>
    <w:rsid w:val="0039365E"/>
    <w:rsid w:val="003978A2"/>
    <w:rsid w:val="003A0E43"/>
    <w:rsid w:val="003D52E8"/>
    <w:rsid w:val="003E1A05"/>
    <w:rsid w:val="003F17FA"/>
    <w:rsid w:val="00405B8A"/>
    <w:rsid w:val="0041651D"/>
    <w:rsid w:val="00443544"/>
    <w:rsid w:val="00444F41"/>
    <w:rsid w:val="00461030"/>
    <w:rsid w:val="004649A8"/>
    <w:rsid w:val="00466965"/>
    <w:rsid w:val="00482967"/>
    <w:rsid w:val="004830EF"/>
    <w:rsid w:val="00494185"/>
    <w:rsid w:val="004A3009"/>
    <w:rsid w:val="004A7009"/>
    <w:rsid w:val="004B21B1"/>
    <w:rsid w:val="004B61EE"/>
    <w:rsid w:val="004C2FC3"/>
    <w:rsid w:val="004D4F4B"/>
    <w:rsid w:val="004E2939"/>
    <w:rsid w:val="004F3334"/>
    <w:rsid w:val="004F4A83"/>
    <w:rsid w:val="004F7EEB"/>
    <w:rsid w:val="00503C85"/>
    <w:rsid w:val="005165B8"/>
    <w:rsid w:val="005351F2"/>
    <w:rsid w:val="00535C76"/>
    <w:rsid w:val="005411CC"/>
    <w:rsid w:val="00547F8D"/>
    <w:rsid w:val="00556989"/>
    <w:rsid w:val="00564C90"/>
    <w:rsid w:val="00565CF4"/>
    <w:rsid w:val="005773D5"/>
    <w:rsid w:val="00590B19"/>
    <w:rsid w:val="005C3F26"/>
    <w:rsid w:val="005C6BCE"/>
    <w:rsid w:val="005F6085"/>
    <w:rsid w:val="00602A8D"/>
    <w:rsid w:val="00603A66"/>
    <w:rsid w:val="00604747"/>
    <w:rsid w:val="00605471"/>
    <w:rsid w:val="00606A2F"/>
    <w:rsid w:val="00610901"/>
    <w:rsid w:val="0061172A"/>
    <w:rsid w:val="00624DE1"/>
    <w:rsid w:val="00644D29"/>
    <w:rsid w:val="006470CA"/>
    <w:rsid w:val="00655010"/>
    <w:rsid w:val="00657E24"/>
    <w:rsid w:val="00657F0D"/>
    <w:rsid w:val="006924E5"/>
    <w:rsid w:val="0069360C"/>
    <w:rsid w:val="00694C3B"/>
    <w:rsid w:val="00696C66"/>
    <w:rsid w:val="006A5B87"/>
    <w:rsid w:val="006A7967"/>
    <w:rsid w:val="006B06BB"/>
    <w:rsid w:val="006B1AE6"/>
    <w:rsid w:val="006B6F92"/>
    <w:rsid w:val="006F2CB8"/>
    <w:rsid w:val="006F72BB"/>
    <w:rsid w:val="00713F2F"/>
    <w:rsid w:val="007148BD"/>
    <w:rsid w:val="00715072"/>
    <w:rsid w:val="00734D33"/>
    <w:rsid w:val="007353B5"/>
    <w:rsid w:val="0074219C"/>
    <w:rsid w:val="007569A7"/>
    <w:rsid w:val="00783C36"/>
    <w:rsid w:val="00793ADD"/>
    <w:rsid w:val="007A39C3"/>
    <w:rsid w:val="007C153C"/>
    <w:rsid w:val="007C196F"/>
    <w:rsid w:val="007C6C9B"/>
    <w:rsid w:val="007D73FD"/>
    <w:rsid w:val="007E1E88"/>
    <w:rsid w:val="007E3E5F"/>
    <w:rsid w:val="007F57BC"/>
    <w:rsid w:val="00806800"/>
    <w:rsid w:val="00815DDA"/>
    <w:rsid w:val="008259D6"/>
    <w:rsid w:val="0083544A"/>
    <w:rsid w:val="0083760A"/>
    <w:rsid w:val="008444C3"/>
    <w:rsid w:val="00845807"/>
    <w:rsid w:val="00846CDE"/>
    <w:rsid w:val="00854C93"/>
    <w:rsid w:val="00877266"/>
    <w:rsid w:val="00890139"/>
    <w:rsid w:val="00897B74"/>
    <w:rsid w:val="008A4968"/>
    <w:rsid w:val="008B3DB9"/>
    <w:rsid w:val="008C0781"/>
    <w:rsid w:val="008C0C98"/>
    <w:rsid w:val="008C1E38"/>
    <w:rsid w:val="008D11CD"/>
    <w:rsid w:val="008E2985"/>
    <w:rsid w:val="008F125C"/>
    <w:rsid w:val="008F5FA3"/>
    <w:rsid w:val="00912B2A"/>
    <w:rsid w:val="0092694B"/>
    <w:rsid w:val="009621C3"/>
    <w:rsid w:val="00977C21"/>
    <w:rsid w:val="00994AFE"/>
    <w:rsid w:val="009B3292"/>
    <w:rsid w:val="009C068D"/>
    <w:rsid w:val="009C1894"/>
    <w:rsid w:val="009C3798"/>
    <w:rsid w:val="009C3CFD"/>
    <w:rsid w:val="009C4B15"/>
    <w:rsid w:val="009C7335"/>
    <w:rsid w:val="009D252C"/>
    <w:rsid w:val="009D540C"/>
    <w:rsid w:val="009D54D2"/>
    <w:rsid w:val="009E484E"/>
    <w:rsid w:val="009F1F1B"/>
    <w:rsid w:val="009F6AAC"/>
    <w:rsid w:val="00A40811"/>
    <w:rsid w:val="00A52123"/>
    <w:rsid w:val="00A53299"/>
    <w:rsid w:val="00A6323F"/>
    <w:rsid w:val="00A90640"/>
    <w:rsid w:val="00A943CB"/>
    <w:rsid w:val="00AA3636"/>
    <w:rsid w:val="00AA6CC2"/>
    <w:rsid w:val="00AB4C22"/>
    <w:rsid w:val="00AC6CFC"/>
    <w:rsid w:val="00AD33D9"/>
    <w:rsid w:val="00AE49DB"/>
    <w:rsid w:val="00AF38D4"/>
    <w:rsid w:val="00AF5489"/>
    <w:rsid w:val="00AF61BF"/>
    <w:rsid w:val="00B122B6"/>
    <w:rsid w:val="00B13582"/>
    <w:rsid w:val="00B1584B"/>
    <w:rsid w:val="00B17718"/>
    <w:rsid w:val="00B36AEA"/>
    <w:rsid w:val="00B43E09"/>
    <w:rsid w:val="00B538FD"/>
    <w:rsid w:val="00B56E7D"/>
    <w:rsid w:val="00B64823"/>
    <w:rsid w:val="00B724E0"/>
    <w:rsid w:val="00B76F37"/>
    <w:rsid w:val="00B87B5D"/>
    <w:rsid w:val="00BA32A4"/>
    <w:rsid w:val="00BA5533"/>
    <w:rsid w:val="00BC2DBD"/>
    <w:rsid w:val="00BC2EE0"/>
    <w:rsid w:val="00BC3770"/>
    <w:rsid w:val="00BC44D7"/>
    <w:rsid w:val="00BD71FE"/>
    <w:rsid w:val="00BE7C65"/>
    <w:rsid w:val="00BF5B88"/>
    <w:rsid w:val="00BF7B7A"/>
    <w:rsid w:val="00C019FE"/>
    <w:rsid w:val="00C01CA3"/>
    <w:rsid w:val="00C03838"/>
    <w:rsid w:val="00C03BF6"/>
    <w:rsid w:val="00C34275"/>
    <w:rsid w:val="00C35D33"/>
    <w:rsid w:val="00C43416"/>
    <w:rsid w:val="00C43D48"/>
    <w:rsid w:val="00C5368F"/>
    <w:rsid w:val="00C80722"/>
    <w:rsid w:val="00C81445"/>
    <w:rsid w:val="00C81B82"/>
    <w:rsid w:val="00C90E67"/>
    <w:rsid w:val="00C90FDB"/>
    <w:rsid w:val="00C92FBD"/>
    <w:rsid w:val="00CD0D27"/>
    <w:rsid w:val="00CE2C48"/>
    <w:rsid w:val="00D03665"/>
    <w:rsid w:val="00D2103F"/>
    <w:rsid w:val="00D34A41"/>
    <w:rsid w:val="00D40037"/>
    <w:rsid w:val="00D45401"/>
    <w:rsid w:val="00D57519"/>
    <w:rsid w:val="00D600E5"/>
    <w:rsid w:val="00D61397"/>
    <w:rsid w:val="00D6442C"/>
    <w:rsid w:val="00D72D80"/>
    <w:rsid w:val="00D85401"/>
    <w:rsid w:val="00D859F3"/>
    <w:rsid w:val="00D94478"/>
    <w:rsid w:val="00DA0084"/>
    <w:rsid w:val="00DB0E80"/>
    <w:rsid w:val="00DB663A"/>
    <w:rsid w:val="00DD61AA"/>
    <w:rsid w:val="00DD7CEC"/>
    <w:rsid w:val="00DF0AEC"/>
    <w:rsid w:val="00DF3C40"/>
    <w:rsid w:val="00E075B1"/>
    <w:rsid w:val="00E178BD"/>
    <w:rsid w:val="00E21EC9"/>
    <w:rsid w:val="00E37DD2"/>
    <w:rsid w:val="00E60E2A"/>
    <w:rsid w:val="00E6261E"/>
    <w:rsid w:val="00E81673"/>
    <w:rsid w:val="00E84987"/>
    <w:rsid w:val="00E9712B"/>
    <w:rsid w:val="00EA38CC"/>
    <w:rsid w:val="00EB2A22"/>
    <w:rsid w:val="00EB710C"/>
    <w:rsid w:val="00EE45C9"/>
    <w:rsid w:val="00EE5046"/>
    <w:rsid w:val="00EE771E"/>
    <w:rsid w:val="00EF773B"/>
    <w:rsid w:val="00F01A26"/>
    <w:rsid w:val="00F028C3"/>
    <w:rsid w:val="00F02A72"/>
    <w:rsid w:val="00F112FC"/>
    <w:rsid w:val="00F178F7"/>
    <w:rsid w:val="00F20D94"/>
    <w:rsid w:val="00F24323"/>
    <w:rsid w:val="00F3138B"/>
    <w:rsid w:val="00F51C24"/>
    <w:rsid w:val="00F65255"/>
    <w:rsid w:val="00F94A20"/>
    <w:rsid w:val="00F976D1"/>
    <w:rsid w:val="00FA364F"/>
    <w:rsid w:val="00FB36C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metricconverter"/>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0"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03F"/>
    <w:pPr>
      <w:tabs>
        <w:tab w:val="left" w:pos="567"/>
      </w:tabs>
      <w:spacing w:line="260" w:lineRule="exact"/>
    </w:pPr>
    <w:rPr>
      <w:sz w:val="22"/>
      <w:lang w:eastAsia="en-US"/>
    </w:rPr>
  </w:style>
  <w:style w:type="paragraph" w:styleId="Heading1">
    <w:name w:val="heading 1"/>
    <w:basedOn w:val="Normal"/>
    <w:next w:val="Normal"/>
    <w:link w:val="Heading1Char"/>
    <w:uiPriority w:val="99"/>
    <w:qFormat/>
    <w:rsid w:val="00D2103F"/>
    <w:pPr>
      <w:keepNext/>
      <w:numPr>
        <w:numId w:val="6"/>
      </w:numPr>
      <w:tabs>
        <w:tab w:val="clear" w:pos="567"/>
        <w:tab w:val="left" w:pos="1417"/>
      </w:tabs>
      <w:spacing w:before="120" w:after="120" w:line="240" w:lineRule="auto"/>
      <w:ind w:left="1417" w:hanging="1417"/>
      <w:jc w:val="both"/>
      <w:outlineLvl w:val="0"/>
    </w:pPr>
    <w:rPr>
      <w:rFonts w:eastAsia="Times New Roman"/>
      <w:b/>
      <w:caps/>
      <w:sz w:val="24"/>
      <w:lang w:val="x-none"/>
    </w:rPr>
  </w:style>
  <w:style w:type="paragraph" w:styleId="Heading2">
    <w:name w:val="heading 2"/>
    <w:basedOn w:val="Normal"/>
    <w:next w:val="Normal"/>
    <w:link w:val="Heading2Char"/>
    <w:uiPriority w:val="99"/>
    <w:qFormat/>
    <w:rsid w:val="00D2103F"/>
    <w:pPr>
      <w:keepNext/>
      <w:numPr>
        <w:ilvl w:val="1"/>
        <w:numId w:val="6"/>
      </w:numPr>
      <w:tabs>
        <w:tab w:val="clear" w:pos="567"/>
        <w:tab w:val="left" w:pos="1417"/>
      </w:tabs>
      <w:spacing w:before="120" w:after="120" w:line="240" w:lineRule="auto"/>
      <w:ind w:left="1417" w:hanging="1417"/>
      <w:jc w:val="both"/>
      <w:outlineLvl w:val="1"/>
    </w:pPr>
    <w:rPr>
      <w:rFonts w:eastAsia="Times New Roman"/>
      <w:b/>
      <w:sz w:val="24"/>
      <w:lang w:val="x-none"/>
    </w:rPr>
  </w:style>
  <w:style w:type="paragraph" w:styleId="Heading3">
    <w:name w:val="heading 3"/>
    <w:basedOn w:val="Normal"/>
    <w:next w:val="Normal"/>
    <w:link w:val="Heading3Char"/>
    <w:uiPriority w:val="99"/>
    <w:qFormat/>
    <w:rsid w:val="00D2103F"/>
    <w:pPr>
      <w:keepNext/>
      <w:numPr>
        <w:ilvl w:val="2"/>
        <w:numId w:val="6"/>
      </w:numPr>
      <w:tabs>
        <w:tab w:val="clear" w:pos="567"/>
        <w:tab w:val="left" w:pos="1417"/>
      </w:tabs>
      <w:spacing w:before="120" w:after="120" w:line="240" w:lineRule="auto"/>
      <w:ind w:left="1417" w:hanging="1417"/>
      <w:jc w:val="both"/>
      <w:outlineLvl w:val="2"/>
    </w:pPr>
    <w:rPr>
      <w:rFonts w:eastAsia="Times New Roman"/>
      <w:b/>
      <w:sz w:val="24"/>
      <w:lang w:val="x-none"/>
    </w:rPr>
  </w:style>
  <w:style w:type="paragraph" w:styleId="Heading4">
    <w:name w:val="heading 4"/>
    <w:basedOn w:val="Normal"/>
    <w:next w:val="Normal"/>
    <w:link w:val="Heading4Char"/>
    <w:uiPriority w:val="99"/>
    <w:qFormat/>
    <w:rsid w:val="00D2103F"/>
    <w:pPr>
      <w:keepNext/>
      <w:numPr>
        <w:ilvl w:val="3"/>
        <w:numId w:val="6"/>
      </w:numPr>
      <w:tabs>
        <w:tab w:val="clear" w:pos="567"/>
        <w:tab w:val="left" w:pos="1417"/>
      </w:tabs>
      <w:spacing w:before="120" w:after="120" w:line="240" w:lineRule="auto"/>
      <w:ind w:left="1417" w:hanging="1417"/>
      <w:jc w:val="both"/>
      <w:outlineLvl w:val="3"/>
    </w:pPr>
    <w:rPr>
      <w:rFonts w:eastAsia="Times New Roman"/>
      <w:b/>
      <w:sz w:val="24"/>
      <w:lang w:val="x-none"/>
    </w:rPr>
  </w:style>
  <w:style w:type="paragraph" w:styleId="Heading5">
    <w:name w:val="heading 5"/>
    <w:basedOn w:val="Normal"/>
    <w:next w:val="Normal"/>
    <w:link w:val="Heading5Char"/>
    <w:uiPriority w:val="99"/>
    <w:qFormat/>
    <w:rsid w:val="00D2103F"/>
    <w:pPr>
      <w:keepNext/>
      <w:numPr>
        <w:ilvl w:val="4"/>
        <w:numId w:val="6"/>
      </w:numPr>
      <w:tabs>
        <w:tab w:val="clear" w:pos="567"/>
        <w:tab w:val="left" w:pos="1417"/>
      </w:tabs>
      <w:suppressAutoHyphens/>
      <w:spacing w:before="120" w:after="120" w:line="240" w:lineRule="auto"/>
      <w:ind w:left="1417" w:hanging="1417"/>
      <w:outlineLvl w:val="4"/>
    </w:pPr>
    <w:rPr>
      <w:rFonts w:eastAsia="Times New Roman"/>
      <w:b/>
      <w:sz w:val="24"/>
      <w:lang w:val="x-none"/>
    </w:rPr>
  </w:style>
  <w:style w:type="paragraph" w:styleId="Heading6">
    <w:name w:val="heading 6"/>
    <w:basedOn w:val="Normal"/>
    <w:next w:val="Normal"/>
    <w:link w:val="Heading6Char"/>
    <w:uiPriority w:val="99"/>
    <w:qFormat/>
    <w:rsid w:val="00D2103F"/>
    <w:pPr>
      <w:keepNext/>
      <w:numPr>
        <w:ilvl w:val="5"/>
        <w:numId w:val="6"/>
      </w:numPr>
      <w:tabs>
        <w:tab w:val="clear" w:pos="567"/>
        <w:tab w:val="left" w:pos="1417"/>
      </w:tabs>
      <w:suppressAutoHyphens/>
      <w:spacing w:before="120" w:after="120" w:line="240" w:lineRule="auto"/>
      <w:ind w:left="1417" w:hanging="1417"/>
      <w:outlineLvl w:val="5"/>
    </w:pPr>
    <w:rPr>
      <w:rFonts w:eastAsia="Times New Roman"/>
      <w:b/>
      <w:sz w:val="24"/>
      <w:lang w:val="x-none"/>
    </w:rPr>
  </w:style>
  <w:style w:type="paragraph" w:styleId="Heading7">
    <w:name w:val="heading 7"/>
    <w:basedOn w:val="Normal"/>
    <w:next w:val="Normal"/>
    <w:link w:val="Heading7Char"/>
    <w:uiPriority w:val="99"/>
    <w:qFormat/>
    <w:rsid w:val="00D2103F"/>
    <w:pPr>
      <w:numPr>
        <w:ilvl w:val="6"/>
        <w:numId w:val="6"/>
      </w:numPr>
      <w:tabs>
        <w:tab w:val="clear" w:pos="567"/>
        <w:tab w:val="left" w:pos="425"/>
      </w:tabs>
      <w:suppressAutoHyphens/>
      <w:spacing w:after="120" w:line="240" w:lineRule="auto"/>
      <w:outlineLvl w:val="6"/>
    </w:pPr>
    <w:rPr>
      <w:rFonts w:eastAsia="Times New Roman"/>
      <w:sz w:val="24"/>
      <w:lang w:val="x-none"/>
    </w:rPr>
  </w:style>
  <w:style w:type="paragraph" w:styleId="Heading8">
    <w:name w:val="heading 8"/>
    <w:basedOn w:val="Normal"/>
    <w:next w:val="Normal"/>
    <w:link w:val="Heading8Char"/>
    <w:uiPriority w:val="99"/>
    <w:qFormat/>
    <w:rsid w:val="00D2103F"/>
    <w:pPr>
      <w:numPr>
        <w:ilvl w:val="7"/>
        <w:numId w:val="6"/>
      </w:numPr>
      <w:tabs>
        <w:tab w:val="clear" w:pos="567"/>
        <w:tab w:val="left" w:pos="850"/>
      </w:tabs>
      <w:suppressAutoHyphens/>
      <w:spacing w:after="120" w:line="240" w:lineRule="auto"/>
      <w:outlineLvl w:val="7"/>
    </w:pPr>
    <w:rPr>
      <w:rFonts w:eastAsia="Times New Roman"/>
      <w:sz w:val="24"/>
      <w:lang w:val="x-none"/>
    </w:rPr>
  </w:style>
  <w:style w:type="paragraph" w:styleId="Heading9">
    <w:name w:val="heading 9"/>
    <w:basedOn w:val="Normal"/>
    <w:next w:val="Normal"/>
    <w:link w:val="Heading9Char"/>
    <w:uiPriority w:val="9"/>
    <w:semiHidden/>
    <w:unhideWhenUsed/>
    <w:qFormat/>
    <w:locked/>
    <w:rsid w:val="00D859F3"/>
    <w:pPr>
      <w:spacing w:before="240" w:after="60"/>
      <w:outlineLvl w:val="8"/>
    </w:pPr>
    <w:rPr>
      <w:rFonts w:ascii="Calibri Light" w:eastAsia="Times New Roman" w:hAnsi="Calibri Light"/>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103F"/>
    <w:rPr>
      <w:rFonts w:eastAsia="Times New Roman"/>
      <w:b/>
      <w:caps/>
      <w:sz w:val="24"/>
      <w:lang w:eastAsia="en-US"/>
    </w:rPr>
  </w:style>
  <w:style w:type="character" w:customStyle="1" w:styleId="Heading2Char">
    <w:name w:val="Heading 2 Char"/>
    <w:link w:val="Heading2"/>
    <w:uiPriority w:val="99"/>
    <w:locked/>
    <w:rsid w:val="00D2103F"/>
    <w:rPr>
      <w:rFonts w:eastAsia="Times New Roman"/>
      <w:b/>
      <w:sz w:val="24"/>
      <w:lang w:eastAsia="en-US"/>
    </w:rPr>
  </w:style>
  <w:style w:type="character" w:customStyle="1" w:styleId="Heading3Char">
    <w:name w:val="Heading 3 Char"/>
    <w:link w:val="Heading3"/>
    <w:uiPriority w:val="99"/>
    <w:locked/>
    <w:rsid w:val="00D2103F"/>
    <w:rPr>
      <w:rFonts w:eastAsia="Times New Roman"/>
      <w:b/>
      <w:sz w:val="24"/>
      <w:lang w:eastAsia="en-US"/>
    </w:rPr>
  </w:style>
  <w:style w:type="character" w:customStyle="1" w:styleId="Heading4Char">
    <w:name w:val="Heading 4 Char"/>
    <w:link w:val="Heading4"/>
    <w:uiPriority w:val="99"/>
    <w:locked/>
    <w:rsid w:val="00D2103F"/>
    <w:rPr>
      <w:rFonts w:eastAsia="Times New Roman"/>
      <w:b/>
      <w:sz w:val="24"/>
      <w:lang w:eastAsia="en-US"/>
    </w:rPr>
  </w:style>
  <w:style w:type="character" w:customStyle="1" w:styleId="Heading5Char">
    <w:name w:val="Heading 5 Char"/>
    <w:link w:val="Heading5"/>
    <w:uiPriority w:val="99"/>
    <w:locked/>
    <w:rsid w:val="00D2103F"/>
    <w:rPr>
      <w:rFonts w:eastAsia="Times New Roman"/>
      <w:b/>
      <w:sz w:val="24"/>
      <w:lang w:eastAsia="en-US"/>
    </w:rPr>
  </w:style>
  <w:style w:type="character" w:customStyle="1" w:styleId="Heading6Char">
    <w:name w:val="Heading 6 Char"/>
    <w:link w:val="Heading6"/>
    <w:uiPriority w:val="99"/>
    <w:locked/>
    <w:rsid w:val="00D2103F"/>
    <w:rPr>
      <w:rFonts w:eastAsia="Times New Roman"/>
      <w:b/>
      <w:sz w:val="24"/>
      <w:lang w:eastAsia="en-US"/>
    </w:rPr>
  </w:style>
  <w:style w:type="character" w:customStyle="1" w:styleId="Heading7Char">
    <w:name w:val="Heading 7 Char"/>
    <w:link w:val="Heading7"/>
    <w:uiPriority w:val="99"/>
    <w:locked/>
    <w:rsid w:val="00D2103F"/>
    <w:rPr>
      <w:rFonts w:eastAsia="Times New Roman"/>
      <w:sz w:val="24"/>
      <w:lang w:eastAsia="en-US"/>
    </w:rPr>
  </w:style>
  <w:style w:type="character" w:customStyle="1" w:styleId="Heading8Char">
    <w:name w:val="Heading 8 Char"/>
    <w:link w:val="Heading8"/>
    <w:uiPriority w:val="99"/>
    <w:locked/>
    <w:rsid w:val="00D2103F"/>
    <w:rPr>
      <w:rFonts w:eastAsia="Times New Roman"/>
      <w:sz w:val="24"/>
      <w:lang w:eastAsia="en-US"/>
    </w:rPr>
  </w:style>
  <w:style w:type="paragraph" w:styleId="Footer">
    <w:name w:val="footer"/>
    <w:basedOn w:val="Normal"/>
    <w:link w:val="FooterChar"/>
    <w:uiPriority w:val="99"/>
    <w:rsid w:val="00D2103F"/>
    <w:pPr>
      <w:tabs>
        <w:tab w:val="center" w:pos="4536"/>
        <w:tab w:val="right" w:pos="8306"/>
      </w:tabs>
    </w:pPr>
    <w:rPr>
      <w:rFonts w:ascii="Arial" w:hAnsi="Arial"/>
      <w:noProof/>
      <w:sz w:val="16"/>
      <w:lang w:val="x-none"/>
    </w:rPr>
  </w:style>
  <w:style w:type="character" w:customStyle="1" w:styleId="FooterChar">
    <w:name w:val="Footer Char"/>
    <w:link w:val="Footer"/>
    <w:uiPriority w:val="99"/>
    <w:locked/>
    <w:rsid w:val="00D2103F"/>
    <w:rPr>
      <w:rFonts w:ascii="Arial" w:hAnsi="Arial"/>
      <w:noProof/>
      <w:sz w:val="16"/>
      <w:lang w:eastAsia="en-US"/>
    </w:rPr>
  </w:style>
  <w:style w:type="paragraph" w:styleId="Header">
    <w:name w:val="header"/>
    <w:basedOn w:val="Normal"/>
    <w:link w:val="HeaderChar"/>
    <w:uiPriority w:val="99"/>
    <w:rsid w:val="00D2103F"/>
    <w:pPr>
      <w:tabs>
        <w:tab w:val="center" w:pos="4153"/>
        <w:tab w:val="right" w:pos="8306"/>
      </w:tabs>
    </w:pPr>
    <w:rPr>
      <w:rFonts w:ascii="Arial" w:hAnsi="Arial"/>
      <w:sz w:val="20"/>
      <w:lang w:val="x-none"/>
    </w:rPr>
  </w:style>
  <w:style w:type="character" w:customStyle="1" w:styleId="HeaderChar">
    <w:name w:val="Header Char"/>
    <w:link w:val="Header"/>
    <w:uiPriority w:val="99"/>
    <w:locked/>
    <w:rsid w:val="00D2103F"/>
    <w:rPr>
      <w:rFonts w:ascii="Arial" w:hAnsi="Arial"/>
      <w:lang w:eastAsia="en-US"/>
    </w:rPr>
  </w:style>
  <w:style w:type="paragraph" w:customStyle="1" w:styleId="MemoHeaderStyle">
    <w:name w:val="MemoHeaderStyle"/>
    <w:basedOn w:val="Normal"/>
    <w:next w:val="Normal"/>
    <w:uiPriority w:val="99"/>
    <w:rsid w:val="00D2103F"/>
    <w:pPr>
      <w:spacing w:line="120" w:lineRule="atLeast"/>
      <w:ind w:left="1418"/>
      <w:jc w:val="both"/>
    </w:pPr>
    <w:rPr>
      <w:rFonts w:ascii="Arial" w:hAnsi="Arial"/>
      <w:b/>
      <w:smallCaps/>
    </w:rPr>
  </w:style>
  <w:style w:type="character" w:styleId="PageNumber">
    <w:name w:val="page number"/>
    <w:uiPriority w:val="99"/>
    <w:rsid w:val="00D2103F"/>
    <w:rPr>
      <w:rFonts w:cs="Times New Roman"/>
    </w:rPr>
  </w:style>
  <w:style w:type="paragraph" w:styleId="BodyText">
    <w:name w:val="Body Text"/>
    <w:basedOn w:val="Normal"/>
    <w:link w:val="BodyTextChar"/>
    <w:uiPriority w:val="99"/>
    <w:rsid w:val="00D2103F"/>
    <w:pPr>
      <w:tabs>
        <w:tab w:val="clear" w:pos="567"/>
      </w:tabs>
      <w:spacing w:line="240" w:lineRule="auto"/>
    </w:pPr>
    <w:rPr>
      <w:sz w:val="20"/>
      <w:lang w:eastAsia="x-none"/>
    </w:rPr>
  </w:style>
  <w:style w:type="character" w:customStyle="1" w:styleId="BodyTextChar">
    <w:name w:val="Body Text Char"/>
    <w:link w:val="BodyText"/>
    <w:uiPriority w:val="99"/>
    <w:semiHidden/>
    <w:locked/>
    <w:rsid w:val="00D2103F"/>
    <w:rPr>
      <w:sz w:val="20"/>
      <w:lang w:val="en-GB"/>
    </w:rPr>
  </w:style>
  <w:style w:type="paragraph" w:styleId="CommentText">
    <w:name w:val="annotation text"/>
    <w:aliases w:val="Car17,Car17 Car,Car17 Car Car,Char13,Char13 Car,Char13 Car Car"/>
    <w:basedOn w:val="Normal"/>
    <w:link w:val="CommentTextChar"/>
    <w:uiPriority w:val="99"/>
    <w:rsid w:val="00D2103F"/>
    <w:rPr>
      <w:rFonts w:eastAsia="Times New Roman"/>
      <w:sz w:val="20"/>
      <w:lang w:val="x-none"/>
    </w:rPr>
  </w:style>
  <w:style w:type="character" w:customStyle="1" w:styleId="CommentTextChar">
    <w:name w:val="Comment Text Char"/>
    <w:aliases w:val="Car17 Char,Car17 Car Char,Car17 Car Car Char,Char13 Char,Char13 Car Char,Char13 Car Car Char"/>
    <w:link w:val="CommentText"/>
    <w:uiPriority w:val="99"/>
    <w:locked/>
    <w:rsid w:val="00D2103F"/>
    <w:rPr>
      <w:rFonts w:eastAsia="Times New Roman"/>
      <w:lang w:eastAsia="en-US"/>
    </w:rPr>
  </w:style>
  <w:style w:type="character" w:styleId="Hyperlink">
    <w:name w:val="Hyperlink"/>
    <w:rsid w:val="00D2103F"/>
    <w:rPr>
      <w:rFonts w:cs="Times New Roman"/>
      <w:color w:val="0000FF"/>
      <w:u w:val="single"/>
    </w:rPr>
  </w:style>
  <w:style w:type="paragraph" w:customStyle="1" w:styleId="EMEAEnBodyText">
    <w:name w:val="EMEA En Body Text"/>
    <w:basedOn w:val="Normal"/>
    <w:uiPriority w:val="99"/>
    <w:rsid w:val="00D2103F"/>
    <w:pPr>
      <w:tabs>
        <w:tab w:val="clear" w:pos="567"/>
      </w:tabs>
      <w:spacing w:before="120" w:after="120" w:line="240" w:lineRule="auto"/>
      <w:jc w:val="both"/>
    </w:pPr>
    <w:rPr>
      <w:lang w:val="en-US"/>
    </w:rPr>
  </w:style>
  <w:style w:type="paragraph" w:styleId="BalloonText">
    <w:name w:val="Balloon Text"/>
    <w:basedOn w:val="Normal"/>
    <w:link w:val="BalloonTextChar"/>
    <w:uiPriority w:val="99"/>
    <w:rsid w:val="00D2103F"/>
    <w:rPr>
      <w:sz w:val="18"/>
    </w:rPr>
  </w:style>
  <w:style w:type="character" w:customStyle="1" w:styleId="BalloonTextChar">
    <w:name w:val="Balloon Text Char"/>
    <w:link w:val="BalloonText"/>
    <w:uiPriority w:val="99"/>
    <w:semiHidden/>
    <w:locked/>
    <w:rsid w:val="00D2103F"/>
    <w:rPr>
      <w:rFonts w:eastAsia="SimSun"/>
      <w:sz w:val="18"/>
      <w:lang w:val="en-GB" w:eastAsia="en-US"/>
    </w:rPr>
  </w:style>
  <w:style w:type="paragraph" w:customStyle="1" w:styleId="BodytextAgency">
    <w:name w:val="Body text (Agency)"/>
    <w:basedOn w:val="Normal"/>
    <w:link w:val="BodytextAgencyChar"/>
    <w:rsid w:val="00D2103F"/>
    <w:pPr>
      <w:tabs>
        <w:tab w:val="clear" w:pos="567"/>
      </w:tabs>
      <w:spacing w:after="140" w:line="280" w:lineRule="atLeast"/>
    </w:pPr>
    <w:rPr>
      <w:rFonts w:ascii="Verdana" w:hAnsi="Verdana"/>
      <w:sz w:val="18"/>
      <w:lang w:eastAsia="en-GB"/>
    </w:rPr>
  </w:style>
  <w:style w:type="character" w:customStyle="1" w:styleId="BodytextAgencyChar">
    <w:name w:val="Body text (Agency) Char"/>
    <w:link w:val="BodytextAgency"/>
    <w:locked/>
    <w:rsid w:val="00D2103F"/>
    <w:rPr>
      <w:rFonts w:ascii="Verdana" w:hAnsi="Verdana"/>
      <w:sz w:val="18"/>
      <w:lang w:val="en-GB" w:eastAsia="en-GB"/>
    </w:rPr>
  </w:style>
  <w:style w:type="paragraph" w:customStyle="1" w:styleId="DraftingNotesAgency">
    <w:name w:val="Drafting Notes (Agency)"/>
    <w:basedOn w:val="Normal"/>
    <w:next w:val="BodytextAgency"/>
    <w:link w:val="DraftingNotesAgencyChar"/>
    <w:uiPriority w:val="99"/>
    <w:rsid w:val="00D2103F"/>
    <w:pPr>
      <w:tabs>
        <w:tab w:val="clear" w:pos="567"/>
      </w:tabs>
      <w:spacing w:after="140" w:line="280" w:lineRule="atLeast"/>
    </w:pPr>
    <w:rPr>
      <w:rFonts w:ascii="Courier New" w:hAnsi="Courier New"/>
      <w:i/>
      <w:color w:val="339966"/>
      <w:sz w:val="18"/>
      <w:lang w:eastAsia="en-GB"/>
    </w:rPr>
  </w:style>
  <w:style w:type="character" w:customStyle="1" w:styleId="DraftingNotesAgencyChar">
    <w:name w:val="Drafting Notes (Agency) Char"/>
    <w:link w:val="DraftingNotesAgency"/>
    <w:uiPriority w:val="99"/>
    <w:locked/>
    <w:rsid w:val="00D2103F"/>
    <w:rPr>
      <w:rFonts w:ascii="Courier New" w:hAnsi="Courier New"/>
      <w:i/>
      <w:color w:val="339966"/>
      <w:sz w:val="18"/>
      <w:lang w:val="en-GB" w:eastAsia="en-GB"/>
    </w:rPr>
  </w:style>
  <w:style w:type="paragraph" w:customStyle="1" w:styleId="NormalAgency">
    <w:name w:val="Normal (Agency)"/>
    <w:link w:val="NormalAgencyChar"/>
    <w:uiPriority w:val="99"/>
    <w:rsid w:val="00D2103F"/>
    <w:rPr>
      <w:rFonts w:ascii="Verdana" w:hAnsi="Verdana"/>
      <w:sz w:val="22"/>
      <w:szCs w:val="22"/>
    </w:rPr>
  </w:style>
  <w:style w:type="table" w:customStyle="1" w:styleId="TablegridAgencyblack">
    <w:name w:val="Table grid (Agency) black"/>
    <w:uiPriority w:val="99"/>
    <w:semiHidden/>
    <w:rsid w:val="00D2103F"/>
    <w:rPr>
      <w:rFonts w:ascii="Verdana" w:hAnsi="Verdana"/>
      <w:sz w:val="18"/>
      <w:lang w:val="en-US" w:eastAsia="zh-CN"/>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rsid w:val="00D2103F"/>
    <w:pPr>
      <w:keepNext/>
    </w:pPr>
    <w:rPr>
      <w:b/>
    </w:rPr>
  </w:style>
  <w:style w:type="paragraph" w:customStyle="1" w:styleId="TabletextrowsAgency">
    <w:name w:val="Table text rows (Agency)"/>
    <w:basedOn w:val="Normal"/>
    <w:uiPriority w:val="99"/>
    <w:rsid w:val="00D2103F"/>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uiPriority w:val="99"/>
    <w:locked/>
    <w:rsid w:val="00D2103F"/>
    <w:rPr>
      <w:rFonts w:ascii="Verdana" w:hAnsi="Verdana"/>
      <w:sz w:val="22"/>
      <w:szCs w:val="22"/>
      <w:lang w:val="en-GB" w:eastAsia="en-GB" w:bidi="ar-SA"/>
    </w:rPr>
  </w:style>
  <w:style w:type="character" w:styleId="CommentReference">
    <w:name w:val="annotation reference"/>
    <w:rsid w:val="00D2103F"/>
    <w:rPr>
      <w:rFonts w:cs="Times New Roman"/>
      <w:sz w:val="16"/>
    </w:rPr>
  </w:style>
  <w:style w:type="paragraph" w:styleId="CommentSubject">
    <w:name w:val="annotation subject"/>
    <w:basedOn w:val="CommentText"/>
    <w:next w:val="CommentText"/>
    <w:link w:val="CommentSubjectChar"/>
    <w:uiPriority w:val="99"/>
    <w:rsid w:val="00D2103F"/>
    <w:rPr>
      <w:b/>
    </w:rPr>
  </w:style>
  <w:style w:type="character" w:customStyle="1" w:styleId="CommentSubjectChar">
    <w:name w:val="Comment Subject Char"/>
    <w:link w:val="CommentSubject"/>
    <w:uiPriority w:val="99"/>
    <w:locked/>
    <w:rsid w:val="00D2103F"/>
    <w:rPr>
      <w:rFonts w:eastAsia="Times New Roman"/>
      <w:b/>
      <w:lang w:eastAsia="en-US"/>
    </w:rPr>
  </w:style>
  <w:style w:type="paragraph" w:customStyle="1" w:styleId="Revisjon1">
    <w:name w:val="Revisjon1"/>
    <w:hidden/>
    <w:uiPriority w:val="99"/>
    <w:semiHidden/>
    <w:rsid w:val="00D2103F"/>
    <w:rPr>
      <w:sz w:val="22"/>
      <w:lang w:eastAsia="en-US"/>
    </w:rPr>
  </w:style>
  <w:style w:type="paragraph" w:customStyle="1" w:styleId="Default">
    <w:name w:val="Default"/>
    <w:rsid w:val="00D2103F"/>
    <w:pPr>
      <w:autoSpaceDE w:val="0"/>
      <w:autoSpaceDN w:val="0"/>
      <w:adjustRightInd w:val="0"/>
    </w:pPr>
    <w:rPr>
      <w:color w:val="000000"/>
      <w:sz w:val="24"/>
      <w:szCs w:val="24"/>
    </w:rPr>
  </w:style>
  <w:style w:type="paragraph" w:customStyle="1" w:styleId="Table">
    <w:name w:val="Table"/>
    <w:basedOn w:val="Normal"/>
    <w:next w:val="Normal"/>
    <w:uiPriority w:val="99"/>
    <w:rsid w:val="00D2103F"/>
    <w:pPr>
      <w:keepNext/>
      <w:numPr>
        <w:numId w:val="5"/>
      </w:numPr>
      <w:tabs>
        <w:tab w:val="clear" w:pos="567"/>
        <w:tab w:val="num" w:pos="2836"/>
      </w:tabs>
      <w:spacing w:before="120" w:after="120" w:line="240" w:lineRule="auto"/>
      <w:ind w:left="2836"/>
    </w:pPr>
    <w:rPr>
      <w:b/>
      <w:sz w:val="24"/>
      <w:szCs w:val="24"/>
      <w:lang w:eastAsia="en-CA"/>
    </w:rPr>
  </w:style>
  <w:style w:type="paragraph" w:styleId="Caption">
    <w:name w:val="caption"/>
    <w:aliases w:val="Caption 12pt,Caption 12pt+,Caption-FUSA,figure"/>
    <w:basedOn w:val="Normal"/>
    <w:next w:val="Normal"/>
    <w:uiPriority w:val="99"/>
    <w:qFormat/>
    <w:rsid w:val="00D2103F"/>
    <w:pPr>
      <w:keepNext/>
      <w:tabs>
        <w:tab w:val="clear" w:pos="567"/>
        <w:tab w:val="left" w:pos="907"/>
      </w:tabs>
      <w:spacing w:before="120" w:after="120" w:line="240" w:lineRule="auto"/>
      <w:jc w:val="center"/>
    </w:pPr>
    <w:rPr>
      <w:b/>
      <w:bCs/>
      <w:sz w:val="20"/>
    </w:rPr>
  </w:style>
  <w:style w:type="table" w:styleId="TableGrid">
    <w:name w:val="Table Grid"/>
    <w:basedOn w:val="TableNormal"/>
    <w:uiPriority w:val="99"/>
    <w:rsid w:val="00D2103F"/>
    <w:pPr>
      <w:spacing w:after="120"/>
    </w:pPr>
    <w:rPr>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Normal">
    <w:name w:val="TW Normal"/>
    <w:basedOn w:val="Normal"/>
    <w:uiPriority w:val="99"/>
    <w:rsid w:val="00D2103F"/>
    <w:pPr>
      <w:tabs>
        <w:tab w:val="clear" w:pos="567"/>
      </w:tabs>
      <w:spacing w:before="240" w:line="240" w:lineRule="auto"/>
    </w:pPr>
    <w:rPr>
      <w:color w:val="000000"/>
      <w:sz w:val="24"/>
      <w:szCs w:val="24"/>
      <w:lang w:val="en-US"/>
    </w:rPr>
  </w:style>
  <w:style w:type="paragraph" w:customStyle="1" w:styleId="Listeavsnitt1">
    <w:name w:val="Listeavsnitt1"/>
    <w:basedOn w:val="Normal"/>
    <w:uiPriority w:val="99"/>
    <w:rsid w:val="00D2103F"/>
    <w:pPr>
      <w:tabs>
        <w:tab w:val="clear" w:pos="567"/>
      </w:tabs>
      <w:spacing w:before="120" w:after="120" w:line="240" w:lineRule="auto"/>
      <w:ind w:left="720"/>
      <w:contextualSpacing/>
    </w:pPr>
    <w:rPr>
      <w:sz w:val="24"/>
      <w:szCs w:val="24"/>
    </w:rPr>
  </w:style>
  <w:style w:type="paragraph" w:styleId="FootnoteText">
    <w:name w:val="footnote text"/>
    <w:basedOn w:val="Normal"/>
    <w:link w:val="FootnoteTextChar"/>
    <w:uiPriority w:val="99"/>
    <w:rsid w:val="00D2103F"/>
    <w:pPr>
      <w:tabs>
        <w:tab w:val="clear" w:pos="567"/>
      </w:tabs>
      <w:spacing w:line="240" w:lineRule="auto"/>
    </w:pPr>
    <w:rPr>
      <w:rFonts w:eastAsia="Times New Roman"/>
      <w:sz w:val="20"/>
      <w:lang w:val="x-none"/>
    </w:rPr>
  </w:style>
  <w:style w:type="character" w:customStyle="1" w:styleId="FootnoteTextChar">
    <w:name w:val="Footnote Text Char"/>
    <w:link w:val="FootnoteText"/>
    <w:uiPriority w:val="99"/>
    <w:locked/>
    <w:rsid w:val="00D2103F"/>
    <w:rPr>
      <w:rFonts w:eastAsia="Times New Roman"/>
      <w:lang w:eastAsia="en-US"/>
    </w:rPr>
  </w:style>
  <w:style w:type="paragraph" w:customStyle="1" w:styleId="TableFootnote">
    <w:name w:val="Table Footnote"/>
    <w:basedOn w:val="Normal"/>
    <w:uiPriority w:val="99"/>
    <w:rsid w:val="00D2103F"/>
    <w:pPr>
      <w:tabs>
        <w:tab w:val="clear" w:pos="567"/>
        <w:tab w:val="left" w:pos="1872"/>
        <w:tab w:val="right" w:leader="dot" w:pos="9360"/>
      </w:tabs>
      <w:spacing w:line="240" w:lineRule="auto"/>
    </w:pPr>
    <w:rPr>
      <w:rFonts w:ascii="Arial" w:hAnsi="Arial"/>
      <w:sz w:val="16"/>
      <w:lang w:val="en-US" w:eastAsia="es-ES"/>
    </w:rPr>
  </w:style>
  <w:style w:type="character" w:styleId="FollowedHyperlink">
    <w:name w:val="FollowedHyperlink"/>
    <w:uiPriority w:val="99"/>
    <w:rsid w:val="00D2103F"/>
    <w:rPr>
      <w:rFonts w:cs="Times New Roman"/>
      <w:color w:val="800080"/>
      <w:u w:val="single"/>
    </w:rPr>
  </w:style>
  <w:style w:type="paragraph" w:customStyle="1" w:styleId="TableText">
    <w:name w:val="Table Text"/>
    <w:basedOn w:val="BodytextAgency"/>
    <w:link w:val="TableTextChar"/>
    <w:uiPriority w:val="99"/>
    <w:rsid w:val="00D2103F"/>
    <w:pPr>
      <w:spacing w:before="120" w:after="120" w:line="240" w:lineRule="auto"/>
    </w:pPr>
    <w:rPr>
      <w:sz w:val="22"/>
      <w:lang w:eastAsia="en-US"/>
    </w:rPr>
  </w:style>
  <w:style w:type="paragraph" w:customStyle="1" w:styleId="TableTitle">
    <w:name w:val="Table Title"/>
    <w:basedOn w:val="Normal"/>
    <w:link w:val="TableTitleChar"/>
    <w:uiPriority w:val="99"/>
    <w:rsid w:val="00D2103F"/>
    <w:pPr>
      <w:keepNext/>
      <w:tabs>
        <w:tab w:val="clear" w:pos="567"/>
      </w:tabs>
      <w:spacing w:before="240" w:after="120" w:line="240" w:lineRule="auto"/>
      <w:jc w:val="both"/>
    </w:pPr>
    <w:rPr>
      <w:rFonts w:eastAsia="Times New Roman"/>
      <w:b/>
      <w:sz w:val="18"/>
      <w:lang w:val="x-none"/>
    </w:rPr>
  </w:style>
  <w:style w:type="character" w:customStyle="1" w:styleId="TableTextChar">
    <w:name w:val="Table Text Char"/>
    <w:link w:val="TableText"/>
    <w:uiPriority w:val="99"/>
    <w:locked/>
    <w:rsid w:val="00D2103F"/>
    <w:rPr>
      <w:rFonts w:ascii="Verdana" w:hAnsi="Verdana"/>
      <w:sz w:val="22"/>
      <w:lang w:val="en-GB" w:eastAsia="en-US"/>
    </w:rPr>
  </w:style>
  <w:style w:type="character" w:customStyle="1" w:styleId="TableTitleChar">
    <w:name w:val="Table Title Char"/>
    <w:link w:val="TableTitle"/>
    <w:uiPriority w:val="99"/>
    <w:locked/>
    <w:rsid w:val="00D2103F"/>
    <w:rPr>
      <w:rFonts w:eastAsia="Times New Roman"/>
      <w:b/>
      <w:sz w:val="18"/>
      <w:lang w:eastAsia="en-US"/>
    </w:rPr>
  </w:style>
  <w:style w:type="paragraph" w:customStyle="1" w:styleId="Body">
    <w:name w:val="Body"/>
    <w:link w:val="BodyCar"/>
    <w:uiPriority w:val="99"/>
    <w:rsid w:val="00D2103F"/>
    <w:pPr>
      <w:spacing w:before="60" w:after="60"/>
      <w:jc w:val="both"/>
    </w:pPr>
    <w:rPr>
      <w:rFonts w:eastAsia="Times New Roman"/>
      <w:sz w:val="22"/>
      <w:szCs w:val="22"/>
      <w:lang w:eastAsia="en-US"/>
    </w:rPr>
  </w:style>
  <w:style w:type="character" w:customStyle="1" w:styleId="BodyCar">
    <w:name w:val="Body Car"/>
    <w:link w:val="Body"/>
    <w:uiPriority w:val="99"/>
    <w:locked/>
    <w:rsid w:val="00D2103F"/>
    <w:rPr>
      <w:rFonts w:eastAsia="Times New Roman"/>
      <w:sz w:val="22"/>
      <w:szCs w:val="22"/>
      <w:lang w:val="en-GB" w:eastAsia="en-US" w:bidi="ar-SA"/>
    </w:rPr>
  </w:style>
  <w:style w:type="paragraph" w:styleId="NormalWeb">
    <w:name w:val="Normal (Web)"/>
    <w:basedOn w:val="Normal"/>
    <w:uiPriority w:val="99"/>
    <w:rsid w:val="00D2103F"/>
    <w:pPr>
      <w:tabs>
        <w:tab w:val="clear" w:pos="567"/>
      </w:tabs>
      <w:spacing w:before="100" w:beforeAutospacing="1" w:after="100" w:afterAutospacing="1" w:line="240" w:lineRule="auto"/>
    </w:pPr>
    <w:rPr>
      <w:sz w:val="24"/>
      <w:szCs w:val="24"/>
      <w:lang w:val="en-US"/>
    </w:rPr>
  </w:style>
  <w:style w:type="paragraph" w:customStyle="1" w:styleId="QRDBookmark">
    <w:name w:val="QRD Bookmark"/>
    <w:qFormat/>
    <w:rsid w:val="00AE49DB"/>
    <w:pPr>
      <w:jc w:val="center"/>
      <w:outlineLvl w:val="0"/>
    </w:pPr>
    <w:rPr>
      <w:rFonts w:eastAsia="Times New Roman"/>
      <w:b/>
      <w:caps/>
      <w:sz w:val="22"/>
      <w:szCs w:val="22"/>
      <w:lang w:eastAsia="en-US"/>
    </w:rPr>
  </w:style>
  <w:style w:type="paragraph" w:styleId="Revision">
    <w:name w:val="Revision"/>
    <w:hidden/>
    <w:uiPriority w:val="99"/>
    <w:semiHidden/>
    <w:rsid w:val="00D2103F"/>
    <w:rPr>
      <w:sz w:val="22"/>
      <w:lang w:eastAsia="en-US"/>
    </w:rPr>
  </w:style>
  <w:style w:type="paragraph" w:styleId="ListParagraph">
    <w:name w:val="List Paragraph"/>
    <w:basedOn w:val="Normal"/>
    <w:uiPriority w:val="34"/>
    <w:qFormat/>
    <w:rsid w:val="00D2103F"/>
    <w:pPr>
      <w:tabs>
        <w:tab w:val="clear" w:pos="567"/>
      </w:tabs>
      <w:spacing w:before="120" w:after="120" w:line="240" w:lineRule="auto"/>
      <w:ind w:left="720"/>
      <w:contextualSpacing/>
    </w:pPr>
    <w:rPr>
      <w:sz w:val="24"/>
      <w:szCs w:val="24"/>
    </w:rPr>
  </w:style>
  <w:style w:type="paragraph" w:customStyle="1" w:styleId="BodytextEMA">
    <w:name w:val="Body text (EMA)"/>
    <w:basedOn w:val="Normal"/>
    <w:rsid w:val="001A17B8"/>
    <w:pPr>
      <w:tabs>
        <w:tab w:val="clear" w:pos="567"/>
      </w:tabs>
      <w:spacing w:after="140" w:line="280" w:lineRule="atLeast"/>
    </w:pPr>
    <w:rPr>
      <w:rFonts w:ascii="Verdana" w:eastAsia="Calibri" w:hAnsi="Verdana"/>
      <w:sz w:val="18"/>
      <w:szCs w:val="18"/>
      <w:lang w:val="sv-SE" w:eastAsia="sv-SE"/>
    </w:rPr>
  </w:style>
  <w:style w:type="table" w:customStyle="1" w:styleId="Tabellenraster1">
    <w:name w:val="Tabellenraster1"/>
    <w:basedOn w:val="TableNormal"/>
    <w:rsid w:val="00BC2EE0"/>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DBookmark2">
    <w:name w:val="QRD Bookmark2"/>
    <w:basedOn w:val="Normal"/>
    <w:qFormat/>
    <w:rsid w:val="00A943CB"/>
    <w:pPr>
      <w:keepNext/>
      <w:widowControl w:val="0"/>
      <w:spacing w:line="240" w:lineRule="auto"/>
    </w:pPr>
    <w:rPr>
      <w:b/>
      <w:bCs/>
      <w:szCs w:val="22"/>
      <w:lang w:val="nb-NO"/>
    </w:rPr>
  </w:style>
  <w:style w:type="paragraph" w:styleId="Bibliography">
    <w:name w:val="Bibliography"/>
    <w:basedOn w:val="Normal"/>
    <w:next w:val="Normal"/>
    <w:uiPriority w:val="37"/>
    <w:semiHidden/>
    <w:unhideWhenUsed/>
    <w:rsid w:val="00D859F3"/>
  </w:style>
  <w:style w:type="paragraph" w:styleId="BlockText">
    <w:name w:val="Block Text"/>
    <w:basedOn w:val="Normal"/>
    <w:uiPriority w:val="99"/>
    <w:semiHidden/>
    <w:unhideWhenUsed/>
    <w:locked/>
    <w:rsid w:val="00D859F3"/>
    <w:pPr>
      <w:spacing w:after="120"/>
      <w:ind w:left="1440" w:right="1440"/>
    </w:pPr>
  </w:style>
  <w:style w:type="paragraph" w:styleId="BodyText2">
    <w:name w:val="Body Text 2"/>
    <w:basedOn w:val="Normal"/>
    <w:link w:val="BodyText2Char"/>
    <w:uiPriority w:val="99"/>
    <w:semiHidden/>
    <w:unhideWhenUsed/>
    <w:locked/>
    <w:rsid w:val="00D859F3"/>
    <w:pPr>
      <w:spacing w:after="120" w:line="480" w:lineRule="auto"/>
    </w:pPr>
    <w:rPr>
      <w:lang w:eastAsia="x-none"/>
    </w:rPr>
  </w:style>
  <w:style w:type="character" w:customStyle="1" w:styleId="BodyText2Char">
    <w:name w:val="Body Text 2 Char"/>
    <w:link w:val="BodyText2"/>
    <w:uiPriority w:val="99"/>
    <w:semiHidden/>
    <w:rsid w:val="00D859F3"/>
    <w:rPr>
      <w:sz w:val="22"/>
      <w:lang w:val="en-GB"/>
    </w:rPr>
  </w:style>
  <w:style w:type="paragraph" w:styleId="BodyText3">
    <w:name w:val="Body Text 3"/>
    <w:basedOn w:val="Normal"/>
    <w:link w:val="BodyText3Char"/>
    <w:uiPriority w:val="99"/>
    <w:semiHidden/>
    <w:unhideWhenUsed/>
    <w:locked/>
    <w:rsid w:val="00D859F3"/>
    <w:pPr>
      <w:spacing w:after="120"/>
    </w:pPr>
    <w:rPr>
      <w:sz w:val="16"/>
      <w:szCs w:val="16"/>
      <w:lang w:eastAsia="x-none"/>
    </w:rPr>
  </w:style>
  <w:style w:type="character" w:customStyle="1" w:styleId="BodyText3Char">
    <w:name w:val="Body Text 3 Char"/>
    <w:link w:val="BodyText3"/>
    <w:uiPriority w:val="99"/>
    <w:semiHidden/>
    <w:rsid w:val="00D859F3"/>
    <w:rPr>
      <w:sz w:val="16"/>
      <w:szCs w:val="16"/>
      <w:lang w:val="en-GB"/>
    </w:rPr>
  </w:style>
  <w:style w:type="paragraph" w:styleId="BodyTextFirstIndent">
    <w:name w:val="Body Text First Indent"/>
    <w:basedOn w:val="BodyText"/>
    <w:link w:val="BodyTextFirstIndentChar"/>
    <w:uiPriority w:val="99"/>
    <w:semiHidden/>
    <w:unhideWhenUsed/>
    <w:locked/>
    <w:rsid w:val="00D859F3"/>
    <w:pPr>
      <w:tabs>
        <w:tab w:val="left" w:pos="567"/>
      </w:tabs>
      <w:spacing w:after="120" w:line="260" w:lineRule="exact"/>
      <w:ind w:firstLine="210"/>
    </w:pPr>
    <w:rPr>
      <w:sz w:val="22"/>
    </w:rPr>
  </w:style>
  <w:style w:type="character" w:customStyle="1" w:styleId="BodyTextFirstIndentChar">
    <w:name w:val="Body Text First Indent Char"/>
    <w:link w:val="BodyTextFirstIndent"/>
    <w:uiPriority w:val="99"/>
    <w:semiHidden/>
    <w:rsid w:val="00D859F3"/>
    <w:rPr>
      <w:sz w:val="22"/>
      <w:lang w:val="en-GB"/>
    </w:rPr>
  </w:style>
  <w:style w:type="paragraph" w:styleId="BodyTextIndent">
    <w:name w:val="Body Text Indent"/>
    <w:basedOn w:val="Normal"/>
    <w:link w:val="BodyTextIndentChar"/>
    <w:uiPriority w:val="99"/>
    <w:semiHidden/>
    <w:unhideWhenUsed/>
    <w:locked/>
    <w:rsid w:val="00D859F3"/>
    <w:pPr>
      <w:spacing w:after="120"/>
      <w:ind w:left="283"/>
    </w:pPr>
    <w:rPr>
      <w:lang w:eastAsia="x-none"/>
    </w:rPr>
  </w:style>
  <w:style w:type="character" w:customStyle="1" w:styleId="BodyTextIndentChar">
    <w:name w:val="Body Text Indent Char"/>
    <w:link w:val="BodyTextIndent"/>
    <w:uiPriority w:val="99"/>
    <w:semiHidden/>
    <w:rsid w:val="00D859F3"/>
    <w:rPr>
      <w:sz w:val="22"/>
      <w:lang w:val="en-GB"/>
    </w:rPr>
  </w:style>
  <w:style w:type="paragraph" w:styleId="BodyTextFirstIndent2">
    <w:name w:val="Body Text First Indent 2"/>
    <w:basedOn w:val="BodyTextIndent"/>
    <w:link w:val="BodyTextFirstIndent2Char"/>
    <w:uiPriority w:val="99"/>
    <w:semiHidden/>
    <w:unhideWhenUsed/>
    <w:locked/>
    <w:rsid w:val="00D859F3"/>
    <w:pPr>
      <w:ind w:firstLine="210"/>
    </w:pPr>
  </w:style>
  <w:style w:type="character" w:customStyle="1" w:styleId="BodyTextFirstIndent2Char">
    <w:name w:val="Body Text First Indent 2 Char"/>
    <w:basedOn w:val="BodyTextIndentChar"/>
    <w:link w:val="BodyTextFirstIndent2"/>
    <w:uiPriority w:val="99"/>
    <w:semiHidden/>
    <w:rsid w:val="00D859F3"/>
    <w:rPr>
      <w:sz w:val="22"/>
      <w:lang w:val="en-GB"/>
    </w:rPr>
  </w:style>
  <w:style w:type="paragraph" w:styleId="BodyTextIndent2">
    <w:name w:val="Body Text Indent 2"/>
    <w:basedOn w:val="Normal"/>
    <w:link w:val="BodyTextIndent2Char"/>
    <w:uiPriority w:val="99"/>
    <w:semiHidden/>
    <w:unhideWhenUsed/>
    <w:locked/>
    <w:rsid w:val="00D859F3"/>
    <w:pPr>
      <w:spacing w:after="120" w:line="480" w:lineRule="auto"/>
      <w:ind w:left="283"/>
    </w:pPr>
    <w:rPr>
      <w:lang w:eastAsia="x-none"/>
    </w:rPr>
  </w:style>
  <w:style w:type="character" w:customStyle="1" w:styleId="BodyTextIndent2Char">
    <w:name w:val="Body Text Indent 2 Char"/>
    <w:link w:val="BodyTextIndent2"/>
    <w:uiPriority w:val="99"/>
    <w:semiHidden/>
    <w:rsid w:val="00D859F3"/>
    <w:rPr>
      <w:sz w:val="22"/>
      <w:lang w:val="en-GB"/>
    </w:rPr>
  </w:style>
  <w:style w:type="paragraph" w:styleId="BodyTextIndent3">
    <w:name w:val="Body Text Indent 3"/>
    <w:basedOn w:val="Normal"/>
    <w:link w:val="BodyTextIndent3Char"/>
    <w:uiPriority w:val="99"/>
    <w:semiHidden/>
    <w:unhideWhenUsed/>
    <w:locked/>
    <w:rsid w:val="00D859F3"/>
    <w:pPr>
      <w:spacing w:after="120"/>
      <w:ind w:left="283"/>
    </w:pPr>
    <w:rPr>
      <w:sz w:val="16"/>
      <w:szCs w:val="16"/>
      <w:lang w:eastAsia="x-none"/>
    </w:rPr>
  </w:style>
  <w:style w:type="character" w:customStyle="1" w:styleId="BodyTextIndent3Char">
    <w:name w:val="Body Text Indent 3 Char"/>
    <w:link w:val="BodyTextIndent3"/>
    <w:uiPriority w:val="99"/>
    <w:semiHidden/>
    <w:rsid w:val="00D859F3"/>
    <w:rPr>
      <w:sz w:val="16"/>
      <w:szCs w:val="16"/>
      <w:lang w:val="en-GB"/>
    </w:rPr>
  </w:style>
  <w:style w:type="paragraph" w:styleId="Closing">
    <w:name w:val="Closing"/>
    <w:basedOn w:val="Normal"/>
    <w:link w:val="ClosingChar"/>
    <w:uiPriority w:val="99"/>
    <w:semiHidden/>
    <w:unhideWhenUsed/>
    <w:locked/>
    <w:rsid w:val="00D859F3"/>
    <w:pPr>
      <w:ind w:left="4252"/>
    </w:pPr>
    <w:rPr>
      <w:lang w:eastAsia="x-none"/>
    </w:rPr>
  </w:style>
  <w:style w:type="character" w:customStyle="1" w:styleId="ClosingChar">
    <w:name w:val="Closing Char"/>
    <w:link w:val="Closing"/>
    <w:uiPriority w:val="99"/>
    <w:semiHidden/>
    <w:rsid w:val="00D859F3"/>
    <w:rPr>
      <w:sz w:val="22"/>
      <w:lang w:val="en-GB"/>
    </w:rPr>
  </w:style>
  <w:style w:type="paragraph" w:styleId="Date">
    <w:name w:val="Date"/>
    <w:basedOn w:val="Normal"/>
    <w:next w:val="Normal"/>
    <w:link w:val="DateChar"/>
    <w:uiPriority w:val="99"/>
    <w:semiHidden/>
    <w:unhideWhenUsed/>
    <w:locked/>
    <w:rsid w:val="00D859F3"/>
    <w:rPr>
      <w:lang w:eastAsia="x-none"/>
    </w:rPr>
  </w:style>
  <w:style w:type="character" w:customStyle="1" w:styleId="DateChar">
    <w:name w:val="Date Char"/>
    <w:link w:val="Date"/>
    <w:uiPriority w:val="99"/>
    <w:semiHidden/>
    <w:rsid w:val="00D859F3"/>
    <w:rPr>
      <w:sz w:val="22"/>
      <w:lang w:val="en-GB"/>
    </w:rPr>
  </w:style>
  <w:style w:type="paragraph" w:styleId="DocumentMap">
    <w:name w:val="Document Map"/>
    <w:basedOn w:val="Normal"/>
    <w:link w:val="DocumentMapChar"/>
    <w:uiPriority w:val="99"/>
    <w:semiHidden/>
    <w:unhideWhenUsed/>
    <w:locked/>
    <w:rsid w:val="00D859F3"/>
    <w:rPr>
      <w:rFonts w:ascii="Segoe UI" w:hAnsi="Segoe UI"/>
      <w:sz w:val="16"/>
      <w:szCs w:val="16"/>
      <w:lang w:eastAsia="x-none"/>
    </w:rPr>
  </w:style>
  <w:style w:type="character" w:customStyle="1" w:styleId="DocumentMapChar">
    <w:name w:val="Document Map Char"/>
    <w:link w:val="DocumentMap"/>
    <w:uiPriority w:val="99"/>
    <w:semiHidden/>
    <w:rsid w:val="00D859F3"/>
    <w:rPr>
      <w:rFonts w:ascii="Segoe UI" w:hAnsi="Segoe UI" w:cs="Segoe UI"/>
      <w:sz w:val="16"/>
      <w:szCs w:val="16"/>
      <w:lang w:val="en-GB"/>
    </w:rPr>
  </w:style>
  <w:style w:type="paragraph" w:styleId="E-mailSignature">
    <w:name w:val="E-mail Signature"/>
    <w:basedOn w:val="Normal"/>
    <w:link w:val="E-mailSignatureChar"/>
    <w:uiPriority w:val="99"/>
    <w:semiHidden/>
    <w:unhideWhenUsed/>
    <w:locked/>
    <w:rsid w:val="00D859F3"/>
    <w:rPr>
      <w:lang w:eastAsia="x-none"/>
    </w:rPr>
  </w:style>
  <w:style w:type="character" w:customStyle="1" w:styleId="E-mailSignatureChar">
    <w:name w:val="E-mail Signature Char"/>
    <w:link w:val="E-mailSignature"/>
    <w:uiPriority w:val="99"/>
    <w:semiHidden/>
    <w:rsid w:val="00D859F3"/>
    <w:rPr>
      <w:sz w:val="22"/>
      <w:lang w:val="en-GB"/>
    </w:rPr>
  </w:style>
  <w:style w:type="paragraph" w:styleId="EndnoteText">
    <w:name w:val="endnote text"/>
    <w:basedOn w:val="Normal"/>
    <w:link w:val="EndnoteTextChar"/>
    <w:uiPriority w:val="99"/>
    <w:semiHidden/>
    <w:unhideWhenUsed/>
    <w:locked/>
    <w:rsid w:val="00D859F3"/>
    <w:rPr>
      <w:sz w:val="20"/>
      <w:lang w:eastAsia="x-none"/>
    </w:rPr>
  </w:style>
  <w:style w:type="character" w:customStyle="1" w:styleId="EndnoteTextChar">
    <w:name w:val="Endnote Text Char"/>
    <w:link w:val="EndnoteText"/>
    <w:uiPriority w:val="99"/>
    <w:semiHidden/>
    <w:rsid w:val="00D859F3"/>
    <w:rPr>
      <w:lang w:val="en-GB"/>
    </w:rPr>
  </w:style>
  <w:style w:type="paragraph" w:styleId="EnvelopeAddress">
    <w:name w:val="envelope address"/>
    <w:basedOn w:val="Normal"/>
    <w:uiPriority w:val="99"/>
    <w:semiHidden/>
    <w:unhideWhenUsed/>
    <w:locked/>
    <w:rsid w:val="00D859F3"/>
    <w:pPr>
      <w:framePr w:w="7920" w:h="1980" w:hRule="exact" w:hSpace="180" w:wrap="auto" w:hAnchor="page" w:xAlign="center" w:yAlign="bottom"/>
      <w:ind w:left="2880"/>
    </w:pPr>
    <w:rPr>
      <w:rFonts w:ascii="Calibri Light" w:eastAsia="Times New Roman" w:hAnsi="Calibri Light"/>
      <w:sz w:val="24"/>
      <w:szCs w:val="24"/>
    </w:rPr>
  </w:style>
  <w:style w:type="paragraph" w:styleId="EnvelopeReturn">
    <w:name w:val="envelope return"/>
    <w:basedOn w:val="Normal"/>
    <w:uiPriority w:val="99"/>
    <w:semiHidden/>
    <w:unhideWhenUsed/>
    <w:locked/>
    <w:rsid w:val="00D859F3"/>
    <w:rPr>
      <w:rFonts w:ascii="Calibri Light" w:eastAsia="Times New Roman" w:hAnsi="Calibri Light"/>
      <w:sz w:val="20"/>
    </w:rPr>
  </w:style>
  <w:style w:type="character" w:customStyle="1" w:styleId="Heading9Char">
    <w:name w:val="Heading 9 Char"/>
    <w:link w:val="Heading9"/>
    <w:uiPriority w:val="9"/>
    <w:semiHidden/>
    <w:rsid w:val="00D859F3"/>
    <w:rPr>
      <w:rFonts w:ascii="Calibri Light" w:eastAsia="Times New Roman" w:hAnsi="Calibri Light" w:cs="Times New Roman"/>
      <w:sz w:val="22"/>
      <w:szCs w:val="22"/>
      <w:lang w:val="en-GB"/>
    </w:rPr>
  </w:style>
  <w:style w:type="paragraph" w:styleId="HTMLAddress">
    <w:name w:val="HTML Address"/>
    <w:basedOn w:val="Normal"/>
    <w:link w:val="HTMLAddressChar"/>
    <w:uiPriority w:val="99"/>
    <w:semiHidden/>
    <w:unhideWhenUsed/>
    <w:locked/>
    <w:rsid w:val="00D859F3"/>
    <w:rPr>
      <w:i/>
      <w:iCs/>
      <w:lang w:eastAsia="x-none"/>
    </w:rPr>
  </w:style>
  <w:style w:type="character" w:customStyle="1" w:styleId="HTMLAddressChar">
    <w:name w:val="HTML Address Char"/>
    <w:link w:val="HTMLAddress"/>
    <w:uiPriority w:val="99"/>
    <w:semiHidden/>
    <w:rsid w:val="00D859F3"/>
    <w:rPr>
      <w:i/>
      <w:iCs/>
      <w:sz w:val="22"/>
      <w:lang w:val="en-GB"/>
    </w:rPr>
  </w:style>
  <w:style w:type="paragraph" w:styleId="HTMLPreformatted">
    <w:name w:val="HTML Preformatted"/>
    <w:basedOn w:val="Normal"/>
    <w:link w:val="HTMLPreformattedChar"/>
    <w:uiPriority w:val="99"/>
    <w:semiHidden/>
    <w:unhideWhenUsed/>
    <w:locked/>
    <w:rsid w:val="00D859F3"/>
    <w:rPr>
      <w:rFonts w:ascii="Courier New" w:hAnsi="Courier New"/>
      <w:sz w:val="20"/>
      <w:lang w:eastAsia="x-none"/>
    </w:rPr>
  </w:style>
  <w:style w:type="character" w:customStyle="1" w:styleId="HTMLPreformattedChar">
    <w:name w:val="HTML Preformatted Char"/>
    <w:link w:val="HTMLPreformatted"/>
    <w:uiPriority w:val="99"/>
    <w:semiHidden/>
    <w:rsid w:val="00D859F3"/>
    <w:rPr>
      <w:rFonts w:ascii="Courier New" w:hAnsi="Courier New" w:cs="Courier New"/>
      <w:lang w:val="en-GB"/>
    </w:rPr>
  </w:style>
  <w:style w:type="paragraph" w:styleId="Index1">
    <w:name w:val="index 1"/>
    <w:basedOn w:val="Normal"/>
    <w:next w:val="Normal"/>
    <w:autoRedefine/>
    <w:uiPriority w:val="99"/>
    <w:semiHidden/>
    <w:unhideWhenUsed/>
    <w:locked/>
    <w:rsid w:val="00D859F3"/>
    <w:pPr>
      <w:tabs>
        <w:tab w:val="clear" w:pos="567"/>
      </w:tabs>
      <w:ind w:left="220" w:hanging="220"/>
    </w:pPr>
  </w:style>
  <w:style w:type="paragraph" w:styleId="Index2">
    <w:name w:val="index 2"/>
    <w:basedOn w:val="Normal"/>
    <w:next w:val="Normal"/>
    <w:autoRedefine/>
    <w:uiPriority w:val="99"/>
    <w:semiHidden/>
    <w:unhideWhenUsed/>
    <w:locked/>
    <w:rsid w:val="00D859F3"/>
    <w:pPr>
      <w:tabs>
        <w:tab w:val="clear" w:pos="567"/>
      </w:tabs>
      <w:ind w:left="440" w:hanging="220"/>
    </w:pPr>
  </w:style>
  <w:style w:type="paragraph" w:styleId="Index3">
    <w:name w:val="index 3"/>
    <w:basedOn w:val="Normal"/>
    <w:next w:val="Normal"/>
    <w:autoRedefine/>
    <w:uiPriority w:val="99"/>
    <w:semiHidden/>
    <w:unhideWhenUsed/>
    <w:locked/>
    <w:rsid w:val="00D859F3"/>
    <w:pPr>
      <w:tabs>
        <w:tab w:val="clear" w:pos="567"/>
      </w:tabs>
      <w:ind w:left="660" w:hanging="220"/>
    </w:pPr>
  </w:style>
  <w:style w:type="paragraph" w:styleId="Index4">
    <w:name w:val="index 4"/>
    <w:basedOn w:val="Normal"/>
    <w:next w:val="Normal"/>
    <w:autoRedefine/>
    <w:uiPriority w:val="99"/>
    <w:semiHidden/>
    <w:unhideWhenUsed/>
    <w:locked/>
    <w:rsid w:val="00D859F3"/>
    <w:pPr>
      <w:tabs>
        <w:tab w:val="clear" w:pos="567"/>
      </w:tabs>
      <w:ind w:left="880" w:hanging="220"/>
    </w:pPr>
  </w:style>
  <w:style w:type="paragraph" w:styleId="Index5">
    <w:name w:val="index 5"/>
    <w:basedOn w:val="Normal"/>
    <w:next w:val="Normal"/>
    <w:autoRedefine/>
    <w:uiPriority w:val="99"/>
    <w:semiHidden/>
    <w:unhideWhenUsed/>
    <w:locked/>
    <w:rsid w:val="00D859F3"/>
    <w:pPr>
      <w:tabs>
        <w:tab w:val="clear" w:pos="567"/>
      </w:tabs>
      <w:ind w:left="1100" w:hanging="220"/>
    </w:pPr>
  </w:style>
  <w:style w:type="paragraph" w:styleId="Index6">
    <w:name w:val="index 6"/>
    <w:basedOn w:val="Normal"/>
    <w:next w:val="Normal"/>
    <w:autoRedefine/>
    <w:uiPriority w:val="99"/>
    <w:semiHidden/>
    <w:unhideWhenUsed/>
    <w:locked/>
    <w:rsid w:val="00D859F3"/>
    <w:pPr>
      <w:tabs>
        <w:tab w:val="clear" w:pos="567"/>
      </w:tabs>
      <w:ind w:left="1320" w:hanging="220"/>
    </w:pPr>
  </w:style>
  <w:style w:type="paragraph" w:styleId="Index7">
    <w:name w:val="index 7"/>
    <w:basedOn w:val="Normal"/>
    <w:next w:val="Normal"/>
    <w:autoRedefine/>
    <w:uiPriority w:val="99"/>
    <w:semiHidden/>
    <w:unhideWhenUsed/>
    <w:locked/>
    <w:rsid w:val="00D859F3"/>
    <w:pPr>
      <w:tabs>
        <w:tab w:val="clear" w:pos="567"/>
      </w:tabs>
      <w:ind w:left="1540" w:hanging="220"/>
    </w:pPr>
  </w:style>
  <w:style w:type="paragraph" w:styleId="Index8">
    <w:name w:val="index 8"/>
    <w:basedOn w:val="Normal"/>
    <w:next w:val="Normal"/>
    <w:autoRedefine/>
    <w:uiPriority w:val="99"/>
    <w:semiHidden/>
    <w:unhideWhenUsed/>
    <w:locked/>
    <w:rsid w:val="00D859F3"/>
    <w:pPr>
      <w:tabs>
        <w:tab w:val="clear" w:pos="567"/>
      </w:tabs>
      <w:ind w:left="1760" w:hanging="220"/>
    </w:pPr>
  </w:style>
  <w:style w:type="paragraph" w:styleId="Index9">
    <w:name w:val="index 9"/>
    <w:basedOn w:val="Normal"/>
    <w:next w:val="Normal"/>
    <w:autoRedefine/>
    <w:uiPriority w:val="99"/>
    <w:semiHidden/>
    <w:unhideWhenUsed/>
    <w:locked/>
    <w:rsid w:val="00D859F3"/>
    <w:pPr>
      <w:tabs>
        <w:tab w:val="clear" w:pos="567"/>
      </w:tabs>
      <w:ind w:left="1980" w:hanging="220"/>
    </w:pPr>
  </w:style>
  <w:style w:type="paragraph" w:styleId="IndexHeading">
    <w:name w:val="index heading"/>
    <w:basedOn w:val="Normal"/>
    <w:next w:val="Index1"/>
    <w:uiPriority w:val="99"/>
    <w:semiHidden/>
    <w:unhideWhenUsed/>
    <w:locked/>
    <w:rsid w:val="00D859F3"/>
    <w:rPr>
      <w:rFonts w:ascii="Calibri Light" w:eastAsia="Times New Roman" w:hAnsi="Calibri Light"/>
      <w:b/>
      <w:bCs/>
    </w:rPr>
  </w:style>
  <w:style w:type="paragraph" w:styleId="IntenseQuote">
    <w:name w:val="Intense Quote"/>
    <w:basedOn w:val="Normal"/>
    <w:next w:val="Normal"/>
    <w:link w:val="IntenseQuoteChar"/>
    <w:uiPriority w:val="30"/>
    <w:qFormat/>
    <w:rsid w:val="00D859F3"/>
    <w:pPr>
      <w:pBdr>
        <w:top w:val="single" w:sz="4" w:space="10" w:color="5B9BD5"/>
        <w:bottom w:val="single" w:sz="4" w:space="10" w:color="5B9BD5"/>
      </w:pBdr>
      <w:spacing w:before="360" w:after="360"/>
      <w:ind w:left="864" w:right="864"/>
      <w:jc w:val="center"/>
    </w:pPr>
    <w:rPr>
      <w:i/>
      <w:iCs/>
      <w:color w:val="5B9BD5"/>
      <w:lang w:eastAsia="x-none"/>
    </w:rPr>
  </w:style>
  <w:style w:type="character" w:customStyle="1" w:styleId="IntenseQuoteChar">
    <w:name w:val="Intense Quote Char"/>
    <w:link w:val="IntenseQuote"/>
    <w:uiPriority w:val="30"/>
    <w:rsid w:val="00D859F3"/>
    <w:rPr>
      <w:i/>
      <w:iCs/>
      <w:color w:val="5B9BD5"/>
      <w:sz w:val="22"/>
      <w:lang w:val="en-GB"/>
    </w:rPr>
  </w:style>
  <w:style w:type="paragraph" w:styleId="List">
    <w:name w:val="List"/>
    <w:basedOn w:val="Normal"/>
    <w:uiPriority w:val="99"/>
    <w:semiHidden/>
    <w:unhideWhenUsed/>
    <w:locked/>
    <w:rsid w:val="00D859F3"/>
    <w:pPr>
      <w:ind w:left="283" w:hanging="283"/>
      <w:contextualSpacing/>
    </w:pPr>
  </w:style>
  <w:style w:type="paragraph" w:styleId="List2">
    <w:name w:val="List 2"/>
    <w:basedOn w:val="Normal"/>
    <w:uiPriority w:val="99"/>
    <w:semiHidden/>
    <w:unhideWhenUsed/>
    <w:locked/>
    <w:rsid w:val="00D859F3"/>
    <w:pPr>
      <w:ind w:left="566" w:hanging="283"/>
      <w:contextualSpacing/>
    </w:pPr>
  </w:style>
  <w:style w:type="paragraph" w:styleId="List3">
    <w:name w:val="List 3"/>
    <w:basedOn w:val="Normal"/>
    <w:uiPriority w:val="99"/>
    <w:semiHidden/>
    <w:unhideWhenUsed/>
    <w:locked/>
    <w:rsid w:val="00D859F3"/>
    <w:pPr>
      <w:ind w:left="849" w:hanging="283"/>
      <w:contextualSpacing/>
    </w:pPr>
  </w:style>
  <w:style w:type="paragraph" w:styleId="List4">
    <w:name w:val="List 4"/>
    <w:basedOn w:val="Normal"/>
    <w:uiPriority w:val="99"/>
    <w:semiHidden/>
    <w:unhideWhenUsed/>
    <w:locked/>
    <w:rsid w:val="00D859F3"/>
    <w:pPr>
      <w:ind w:left="1132" w:hanging="283"/>
      <w:contextualSpacing/>
    </w:pPr>
  </w:style>
  <w:style w:type="paragraph" w:styleId="List5">
    <w:name w:val="List 5"/>
    <w:basedOn w:val="Normal"/>
    <w:uiPriority w:val="99"/>
    <w:semiHidden/>
    <w:unhideWhenUsed/>
    <w:locked/>
    <w:rsid w:val="00D859F3"/>
    <w:pPr>
      <w:ind w:left="1415" w:hanging="283"/>
      <w:contextualSpacing/>
    </w:pPr>
  </w:style>
  <w:style w:type="paragraph" w:styleId="ListBullet">
    <w:name w:val="List Bullet"/>
    <w:basedOn w:val="Normal"/>
    <w:uiPriority w:val="99"/>
    <w:semiHidden/>
    <w:unhideWhenUsed/>
    <w:locked/>
    <w:rsid w:val="00D859F3"/>
    <w:pPr>
      <w:numPr>
        <w:numId w:val="32"/>
      </w:numPr>
      <w:contextualSpacing/>
    </w:pPr>
  </w:style>
  <w:style w:type="paragraph" w:styleId="ListBullet2">
    <w:name w:val="List Bullet 2"/>
    <w:basedOn w:val="Normal"/>
    <w:uiPriority w:val="99"/>
    <w:semiHidden/>
    <w:unhideWhenUsed/>
    <w:locked/>
    <w:rsid w:val="00D859F3"/>
    <w:pPr>
      <w:numPr>
        <w:numId w:val="33"/>
      </w:numPr>
      <w:contextualSpacing/>
    </w:pPr>
  </w:style>
  <w:style w:type="paragraph" w:styleId="ListBullet3">
    <w:name w:val="List Bullet 3"/>
    <w:basedOn w:val="Normal"/>
    <w:uiPriority w:val="99"/>
    <w:semiHidden/>
    <w:unhideWhenUsed/>
    <w:locked/>
    <w:rsid w:val="00D859F3"/>
    <w:pPr>
      <w:numPr>
        <w:numId w:val="34"/>
      </w:numPr>
      <w:contextualSpacing/>
    </w:pPr>
  </w:style>
  <w:style w:type="paragraph" w:styleId="ListBullet4">
    <w:name w:val="List Bullet 4"/>
    <w:basedOn w:val="Normal"/>
    <w:uiPriority w:val="99"/>
    <w:semiHidden/>
    <w:unhideWhenUsed/>
    <w:locked/>
    <w:rsid w:val="00D859F3"/>
    <w:pPr>
      <w:numPr>
        <w:numId w:val="35"/>
      </w:numPr>
      <w:contextualSpacing/>
    </w:pPr>
  </w:style>
  <w:style w:type="paragraph" w:styleId="ListBullet5">
    <w:name w:val="List Bullet 5"/>
    <w:basedOn w:val="Normal"/>
    <w:uiPriority w:val="99"/>
    <w:semiHidden/>
    <w:unhideWhenUsed/>
    <w:locked/>
    <w:rsid w:val="00D859F3"/>
    <w:pPr>
      <w:numPr>
        <w:numId w:val="36"/>
      </w:numPr>
      <w:contextualSpacing/>
    </w:pPr>
  </w:style>
  <w:style w:type="paragraph" w:styleId="ListContinue">
    <w:name w:val="List Continue"/>
    <w:basedOn w:val="Normal"/>
    <w:uiPriority w:val="99"/>
    <w:semiHidden/>
    <w:unhideWhenUsed/>
    <w:locked/>
    <w:rsid w:val="00D859F3"/>
    <w:pPr>
      <w:spacing w:after="120"/>
      <w:ind w:left="283"/>
      <w:contextualSpacing/>
    </w:pPr>
  </w:style>
  <w:style w:type="paragraph" w:styleId="ListContinue2">
    <w:name w:val="List Continue 2"/>
    <w:basedOn w:val="Normal"/>
    <w:uiPriority w:val="99"/>
    <w:semiHidden/>
    <w:unhideWhenUsed/>
    <w:locked/>
    <w:rsid w:val="00D859F3"/>
    <w:pPr>
      <w:spacing w:after="120"/>
      <w:ind w:left="566"/>
      <w:contextualSpacing/>
    </w:pPr>
  </w:style>
  <w:style w:type="paragraph" w:styleId="ListContinue3">
    <w:name w:val="List Continue 3"/>
    <w:basedOn w:val="Normal"/>
    <w:uiPriority w:val="99"/>
    <w:semiHidden/>
    <w:unhideWhenUsed/>
    <w:locked/>
    <w:rsid w:val="00D859F3"/>
    <w:pPr>
      <w:spacing w:after="120"/>
      <w:ind w:left="849"/>
      <w:contextualSpacing/>
    </w:pPr>
  </w:style>
  <w:style w:type="paragraph" w:styleId="ListContinue4">
    <w:name w:val="List Continue 4"/>
    <w:basedOn w:val="Normal"/>
    <w:uiPriority w:val="99"/>
    <w:semiHidden/>
    <w:unhideWhenUsed/>
    <w:locked/>
    <w:rsid w:val="00D859F3"/>
    <w:pPr>
      <w:spacing w:after="120"/>
      <w:ind w:left="1132"/>
      <w:contextualSpacing/>
    </w:pPr>
  </w:style>
  <w:style w:type="paragraph" w:styleId="ListContinue5">
    <w:name w:val="List Continue 5"/>
    <w:basedOn w:val="Normal"/>
    <w:uiPriority w:val="99"/>
    <w:semiHidden/>
    <w:unhideWhenUsed/>
    <w:locked/>
    <w:rsid w:val="00D859F3"/>
    <w:pPr>
      <w:spacing w:after="120"/>
      <w:ind w:left="1415"/>
      <w:contextualSpacing/>
    </w:pPr>
  </w:style>
  <w:style w:type="paragraph" w:styleId="ListNumber">
    <w:name w:val="List Number"/>
    <w:basedOn w:val="Normal"/>
    <w:uiPriority w:val="99"/>
    <w:semiHidden/>
    <w:unhideWhenUsed/>
    <w:locked/>
    <w:rsid w:val="00D859F3"/>
    <w:pPr>
      <w:numPr>
        <w:numId w:val="37"/>
      </w:numPr>
      <w:contextualSpacing/>
    </w:pPr>
  </w:style>
  <w:style w:type="paragraph" w:styleId="ListNumber2">
    <w:name w:val="List Number 2"/>
    <w:basedOn w:val="Normal"/>
    <w:uiPriority w:val="99"/>
    <w:semiHidden/>
    <w:unhideWhenUsed/>
    <w:locked/>
    <w:rsid w:val="00D859F3"/>
    <w:pPr>
      <w:numPr>
        <w:numId w:val="38"/>
      </w:numPr>
      <w:contextualSpacing/>
    </w:pPr>
  </w:style>
  <w:style w:type="paragraph" w:styleId="ListNumber3">
    <w:name w:val="List Number 3"/>
    <w:basedOn w:val="Normal"/>
    <w:uiPriority w:val="99"/>
    <w:semiHidden/>
    <w:unhideWhenUsed/>
    <w:locked/>
    <w:rsid w:val="00D859F3"/>
    <w:pPr>
      <w:numPr>
        <w:numId w:val="39"/>
      </w:numPr>
      <w:contextualSpacing/>
    </w:pPr>
  </w:style>
  <w:style w:type="paragraph" w:styleId="ListNumber4">
    <w:name w:val="List Number 4"/>
    <w:basedOn w:val="Normal"/>
    <w:uiPriority w:val="99"/>
    <w:semiHidden/>
    <w:unhideWhenUsed/>
    <w:locked/>
    <w:rsid w:val="00D859F3"/>
    <w:pPr>
      <w:numPr>
        <w:numId w:val="40"/>
      </w:numPr>
      <w:contextualSpacing/>
    </w:pPr>
  </w:style>
  <w:style w:type="paragraph" w:styleId="ListNumber5">
    <w:name w:val="List Number 5"/>
    <w:basedOn w:val="Normal"/>
    <w:uiPriority w:val="99"/>
    <w:semiHidden/>
    <w:unhideWhenUsed/>
    <w:locked/>
    <w:rsid w:val="00D859F3"/>
    <w:pPr>
      <w:numPr>
        <w:numId w:val="41"/>
      </w:numPr>
      <w:contextualSpacing/>
    </w:pPr>
  </w:style>
  <w:style w:type="paragraph" w:styleId="MacroText">
    <w:name w:val="macro"/>
    <w:link w:val="MacroTextChar"/>
    <w:uiPriority w:val="99"/>
    <w:semiHidden/>
    <w:unhideWhenUsed/>
    <w:locked/>
    <w:rsid w:val="00D859F3"/>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rPr>
  </w:style>
  <w:style w:type="character" w:customStyle="1" w:styleId="MacroTextChar">
    <w:name w:val="Macro Text Char"/>
    <w:link w:val="MacroText"/>
    <w:uiPriority w:val="99"/>
    <w:semiHidden/>
    <w:rsid w:val="00D859F3"/>
    <w:rPr>
      <w:rFonts w:ascii="Courier New" w:hAnsi="Courier New" w:cs="Courier New"/>
      <w:lang w:val="en-GB" w:eastAsia="en-GB" w:bidi="ar-SA"/>
    </w:rPr>
  </w:style>
  <w:style w:type="paragraph" w:styleId="MessageHeader">
    <w:name w:val="Message Header"/>
    <w:basedOn w:val="Normal"/>
    <w:link w:val="MessageHeaderChar"/>
    <w:uiPriority w:val="99"/>
    <w:semiHidden/>
    <w:unhideWhenUsed/>
    <w:locked/>
    <w:rsid w:val="00D859F3"/>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Times New Roman" w:hAnsi="Calibri Light"/>
      <w:sz w:val="24"/>
      <w:szCs w:val="24"/>
      <w:lang w:eastAsia="x-none"/>
    </w:rPr>
  </w:style>
  <w:style w:type="character" w:customStyle="1" w:styleId="MessageHeaderChar">
    <w:name w:val="Message Header Char"/>
    <w:link w:val="MessageHeader"/>
    <w:uiPriority w:val="99"/>
    <w:semiHidden/>
    <w:rsid w:val="00D859F3"/>
    <w:rPr>
      <w:rFonts w:ascii="Calibri Light" w:eastAsia="Times New Roman" w:hAnsi="Calibri Light" w:cs="Times New Roman"/>
      <w:sz w:val="24"/>
      <w:szCs w:val="24"/>
      <w:shd w:val="pct20" w:color="auto" w:fill="auto"/>
      <w:lang w:val="en-GB"/>
    </w:rPr>
  </w:style>
  <w:style w:type="paragraph" w:styleId="NoSpacing">
    <w:name w:val="No Spacing"/>
    <w:uiPriority w:val="1"/>
    <w:qFormat/>
    <w:rsid w:val="00D859F3"/>
    <w:pPr>
      <w:tabs>
        <w:tab w:val="left" w:pos="567"/>
      </w:tabs>
    </w:pPr>
    <w:rPr>
      <w:sz w:val="22"/>
      <w:lang w:eastAsia="en-US"/>
    </w:rPr>
  </w:style>
  <w:style w:type="paragraph" w:styleId="NormalIndent">
    <w:name w:val="Normal Indent"/>
    <w:basedOn w:val="Normal"/>
    <w:uiPriority w:val="99"/>
    <w:semiHidden/>
    <w:unhideWhenUsed/>
    <w:locked/>
    <w:rsid w:val="00D859F3"/>
    <w:pPr>
      <w:ind w:left="720"/>
    </w:pPr>
  </w:style>
  <w:style w:type="paragraph" w:styleId="NoteHeading">
    <w:name w:val="Note Heading"/>
    <w:basedOn w:val="Normal"/>
    <w:next w:val="Normal"/>
    <w:link w:val="NoteHeadingChar"/>
    <w:uiPriority w:val="99"/>
    <w:semiHidden/>
    <w:unhideWhenUsed/>
    <w:locked/>
    <w:rsid w:val="00D859F3"/>
    <w:rPr>
      <w:lang w:eastAsia="x-none"/>
    </w:rPr>
  </w:style>
  <w:style w:type="character" w:customStyle="1" w:styleId="NoteHeadingChar">
    <w:name w:val="Note Heading Char"/>
    <w:link w:val="NoteHeading"/>
    <w:uiPriority w:val="99"/>
    <w:semiHidden/>
    <w:rsid w:val="00D859F3"/>
    <w:rPr>
      <w:sz w:val="22"/>
      <w:lang w:val="en-GB"/>
    </w:rPr>
  </w:style>
  <w:style w:type="paragraph" w:styleId="PlainText">
    <w:name w:val="Plain Text"/>
    <w:basedOn w:val="Normal"/>
    <w:link w:val="PlainTextChar"/>
    <w:uiPriority w:val="99"/>
    <w:semiHidden/>
    <w:unhideWhenUsed/>
    <w:locked/>
    <w:rsid w:val="00D859F3"/>
    <w:rPr>
      <w:rFonts w:ascii="Courier New" w:hAnsi="Courier New"/>
      <w:sz w:val="20"/>
      <w:lang w:eastAsia="x-none"/>
    </w:rPr>
  </w:style>
  <w:style w:type="character" w:customStyle="1" w:styleId="PlainTextChar">
    <w:name w:val="Plain Text Char"/>
    <w:link w:val="PlainText"/>
    <w:uiPriority w:val="99"/>
    <w:semiHidden/>
    <w:rsid w:val="00D859F3"/>
    <w:rPr>
      <w:rFonts w:ascii="Courier New" w:hAnsi="Courier New" w:cs="Courier New"/>
      <w:lang w:val="en-GB"/>
    </w:rPr>
  </w:style>
  <w:style w:type="paragraph" w:styleId="Quote">
    <w:name w:val="Quote"/>
    <w:basedOn w:val="Normal"/>
    <w:next w:val="Normal"/>
    <w:link w:val="QuoteChar"/>
    <w:uiPriority w:val="29"/>
    <w:qFormat/>
    <w:rsid w:val="00D859F3"/>
    <w:pPr>
      <w:spacing w:before="200" w:after="160"/>
      <w:ind w:left="864" w:right="864"/>
      <w:jc w:val="center"/>
    </w:pPr>
    <w:rPr>
      <w:i/>
      <w:iCs/>
      <w:color w:val="404040"/>
      <w:lang w:eastAsia="x-none"/>
    </w:rPr>
  </w:style>
  <w:style w:type="character" w:customStyle="1" w:styleId="QuoteChar">
    <w:name w:val="Quote Char"/>
    <w:link w:val="Quote"/>
    <w:uiPriority w:val="29"/>
    <w:rsid w:val="00D859F3"/>
    <w:rPr>
      <w:i/>
      <w:iCs/>
      <w:color w:val="404040"/>
      <w:sz w:val="22"/>
      <w:lang w:val="en-GB"/>
    </w:rPr>
  </w:style>
  <w:style w:type="paragraph" w:styleId="Salutation">
    <w:name w:val="Salutation"/>
    <w:basedOn w:val="Normal"/>
    <w:next w:val="Normal"/>
    <w:link w:val="SalutationChar"/>
    <w:uiPriority w:val="99"/>
    <w:semiHidden/>
    <w:unhideWhenUsed/>
    <w:locked/>
    <w:rsid w:val="00D859F3"/>
    <w:rPr>
      <w:lang w:eastAsia="x-none"/>
    </w:rPr>
  </w:style>
  <w:style w:type="character" w:customStyle="1" w:styleId="SalutationChar">
    <w:name w:val="Salutation Char"/>
    <w:link w:val="Salutation"/>
    <w:uiPriority w:val="99"/>
    <w:semiHidden/>
    <w:rsid w:val="00D859F3"/>
    <w:rPr>
      <w:sz w:val="22"/>
      <w:lang w:val="en-GB"/>
    </w:rPr>
  </w:style>
  <w:style w:type="paragraph" w:styleId="Signature">
    <w:name w:val="Signature"/>
    <w:basedOn w:val="Normal"/>
    <w:link w:val="SignatureChar"/>
    <w:uiPriority w:val="99"/>
    <w:semiHidden/>
    <w:unhideWhenUsed/>
    <w:locked/>
    <w:rsid w:val="00D859F3"/>
    <w:pPr>
      <w:ind w:left="4252"/>
    </w:pPr>
    <w:rPr>
      <w:lang w:eastAsia="x-none"/>
    </w:rPr>
  </w:style>
  <w:style w:type="character" w:customStyle="1" w:styleId="SignatureChar">
    <w:name w:val="Signature Char"/>
    <w:link w:val="Signature"/>
    <w:uiPriority w:val="99"/>
    <w:semiHidden/>
    <w:rsid w:val="00D859F3"/>
    <w:rPr>
      <w:sz w:val="22"/>
      <w:lang w:val="en-GB"/>
    </w:rPr>
  </w:style>
  <w:style w:type="paragraph" w:styleId="Subtitle">
    <w:name w:val="Subtitle"/>
    <w:basedOn w:val="Normal"/>
    <w:next w:val="Normal"/>
    <w:link w:val="SubtitleChar"/>
    <w:uiPriority w:val="11"/>
    <w:qFormat/>
    <w:locked/>
    <w:rsid w:val="00D859F3"/>
    <w:pPr>
      <w:spacing w:after="60"/>
      <w:jc w:val="center"/>
      <w:outlineLvl w:val="1"/>
    </w:pPr>
    <w:rPr>
      <w:rFonts w:ascii="Calibri Light" w:eastAsia="Times New Roman" w:hAnsi="Calibri Light"/>
      <w:sz w:val="24"/>
      <w:szCs w:val="24"/>
      <w:lang w:eastAsia="x-none"/>
    </w:rPr>
  </w:style>
  <w:style w:type="character" w:customStyle="1" w:styleId="SubtitleChar">
    <w:name w:val="Subtitle Char"/>
    <w:link w:val="Subtitle"/>
    <w:uiPriority w:val="11"/>
    <w:rsid w:val="00D859F3"/>
    <w:rPr>
      <w:rFonts w:ascii="Calibri Light" w:eastAsia="Times New Roman" w:hAnsi="Calibri Light" w:cs="Times New Roman"/>
      <w:sz w:val="24"/>
      <w:szCs w:val="24"/>
      <w:lang w:val="en-GB"/>
    </w:rPr>
  </w:style>
  <w:style w:type="paragraph" w:styleId="TableofAuthorities">
    <w:name w:val="table of authorities"/>
    <w:basedOn w:val="Normal"/>
    <w:next w:val="Normal"/>
    <w:uiPriority w:val="99"/>
    <w:semiHidden/>
    <w:unhideWhenUsed/>
    <w:locked/>
    <w:rsid w:val="00D859F3"/>
    <w:pPr>
      <w:tabs>
        <w:tab w:val="clear" w:pos="567"/>
      </w:tabs>
      <w:ind w:left="220" w:hanging="220"/>
    </w:pPr>
  </w:style>
  <w:style w:type="paragraph" w:styleId="TableofFigures">
    <w:name w:val="table of figures"/>
    <w:basedOn w:val="Normal"/>
    <w:next w:val="Normal"/>
    <w:uiPriority w:val="99"/>
    <w:semiHidden/>
    <w:unhideWhenUsed/>
    <w:locked/>
    <w:rsid w:val="00D859F3"/>
    <w:pPr>
      <w:tabs>
        <w:tab w:val="clear" w:pos="567"/>
      </w:tabs>
    </w:pPr>
  </w:style>
  <w:style w:type="paragraph" w:styleId="Title">
    <w:name w:val="Title"/>
    <w:basedOn w:val="Normal"/>
    <w:next w:val="Normal"/>
    <w:link w:val="TitleChar"/>
    <w:uiPriority w:val="10"/>
    <w:qFormat/>
    <w:locked/>
    <w:rsid w:val="00D859F3"/>
    <w:pPr>
      <w:spacing w:before="240" w:after="60"/>
      <w:jc w:val="center"/>
      <w:outlineLvl w:val="0"/>
    </w:pPr>
    <w:rPr>
      <w:rFonts w:ascii="Calibri Light" w:eastAsia="Times New Roman" w:hAnsi="Calibri Light"/>
      <w:b/>
      <w:bCs/>
      <w:kern w:val="28"/>
      <w:sz w:val="32"/>
      <w:szCs w:val="32"/>
      <w:lang w:eastAsia="x-none"/>
    </w:rPr>
  </w:style>
  <w:style w:type="character" w:customStyle="1" w:styleId="TitleChar">
    <w:name w:val="Title Char"/>
    <w:link w:val="Title"/>
    <w:uiPriority w:val="10"/>
    <w:rsid w:val="00D859F3"/>
    <w:rPr>
      <w:rFonts w:ascii="Calibri Light" w:eastAsia="Times New Roman" w:hAnsi="Calibri Light" w:cs="Times New Roman"/>
      <w:b/>
      <w:bCs/>
      <w:kern w:val="28"/>
      <w:sz w:val="32"/>
      <w:szCs w:val="32"/>
      <w:lang w:val="en-GB"/>
    </w:rPr>
  </w:style>
  <w:style w:type="paragraph" w:styleId="TOAHeading">
    <w:name w:val="toa heading"/>
    <w:basedOn w:val="Normal"/>
    <w:next w:val="Normal"/>
    <w:uiPriority w:val="99"/>
    <w:semiHidden/>
    <w:unhideWhenUsed/>
    <w:locked/>
    <w:rsid w:val="00D859F3"/>
    <w:pPr>
      <w:spacing w:before="120"/>
    </w:pPr>
    <w:rPr>
      <w:rFonts w:ascii="Calibri Light" w:eastAsia="Times New Roman" w:hAnsi="Calibri Light"/>
      <w:b/>
      <w:bCs/>
      <w:sz w:val="24"/>
      <w:szCs w:val="24"/>
    </w:rPr>
  </w:style>
  <w:style w:type="paragraph" w:styleId="TOC1">
    <w:name w:val="toc 1"/>
    <w:basedOn w:val="Normal"/>
    <w:next w:val="Normal"/>
    <w:autoRedefine/>
    <w:uiPriority w:val="39"/>
    <w:semiHidden/>
    <w:unhideWhenUsed/>
    <w:locked/>
    <w:rsid w:val="00D859F3"/>
    <w:pPr>
      <w:tabs>
        <w:tab w:val="clear" w:pos="567"/>
      </w:tabs>
    </w:pPr>
  </w:style>
  <w:style w:type="paragraph" w:styleId="TOC2">
    <w:name w:val="toc 2"/>
    <w:basedOn w:val="Normal"/>
    <w:next w:val="Normal"/>
    <w:autoRedefine/>
    <w:uiPriority w:val="39"/>
    <w:semiHidden/>
    <w:unhideWhenUsed/>
    <w:locked/>
    <w:rsid w:val="00D859F3"/>
    <w:pPr>
      <w:tabs>
        <w:tab w:val="clear" w:pos="567"/>
      </w:tabs>
      <w:ind w:left="220"/>
    </w:pPr>
  </w:style>
  <w:style w:type="paragraph" w:styleId="TOC3">
    <w:name w:val="toc 3"/>
    <w:basedOn w:val="Normal"/>
    <w:next w:val="Normal"/>
    <w:autoRedefine/>
    <w:uiPriority w:val="39"/>
    <w:semiHidden/>
    <w:unhideWhenUsed/>
    <w:locked/>
    <w:rsid w:val="00D859F3"/>
    <w:pPr>
      <w:tabs>
        <w:tab w:val="clear" w:pos="567"/>
      </w:tabs>
      <w:ind w:left="440"/>
    </w:pPr>
  </w:style>
  <w:style w:type="paragraph" w:styleId="TOC4">
    <w:name w:val="toc 4"/>
    <w:basedOn w:val="Normal"/>
    <w:next w:val="Normal"/>
    <w:autoRedefine/>
    <w:uiPriority w:val="39"/>
    <w:semiHidden/>
    <w:unhideWhenUsed/>
    <w:locked/>
    <w:rsid w:val="00D859F3"/>
    <w:pPr>
      <w:tabs>
        <w:tab w:val="clear" w:pos="567"/>
      </w:tabs>
      <w:ind w:left="660"/>
    </w:pPr>
  </w:style>
  <w:style w:type="paragraph" w:styleId="TOC5">
    <w:name w:val="toc 5"/>
    <w:basedOn w:val="Normal"/>
    <w:next w:val="Normal"/>
    <w:autoRedefine/>
    <w:uiPriority w:val="39"/>
    <w:semiHidden/>
    <w:unhideWhenUsed/>
    <w:locked/>
    <w:rsid w:val="00D859F3"/>
    <w:pPr>
      <w:tabs>
        <w:tab w:val="clear" w:pos="567"/>
      </w:tabs>
      <w:ind w:left="880"/>
    </w:pPr>
  </w:style>
  <w:style w:type="paragraph" w:styleId="TOC6">
    <w:name w:val="toc 6"/>
    <w:basedOn w:val="Normal"/>
    <w:next w:val="Normal"/>
    <w:autoRedefine/>
    <w:uiPriority w:val="39"/>
    <w:semiHidden/>
    <w:unhideWhenUsed/>
    <w:locked/>
    <w:rsid w:val="00D859F3"/>
    <w:pPr>
      <w:tabs>
        <w:tab w:val="clear" w:pos="567"/>
      </w:tabs>
      <w:ind w:left="1100"/>
    </w:pPr>
  </w:style>
  <w:style w:type="paragraph" w:styleId="TOC7">
    <w:name w:val="toc 7"/>
    <w:basedOn w:val="Normal"/>
    <w:next w:val="Normal"/>
    <w:autoRedefine/>
    <w:uiPriority w:val="39"/>
    <w:semiHidden/>
    <w:unhideWhenUsed/>
    <w:locked/>
    <w:rsid w:val="00D859F3"/>
    <w:pPr>
      <w:tabs>
        <w:tab w:val="clear" w:pos="567"/>
      </w:tabs>
      <w:ind w:left="1320"/>
    </w:pPr>
  </w:style>
  <w:style w:type="paragraph" w:styleId="TOC8">
    <w:name w:val="toc 8"/>
    <w:basedOn w:val="Normal"/>
    <w:next w:val="Normal"/>
    <w:autoRedefine/>
    <w:uiPriority w:val="39"/>
    <w:semiHidden/>
    <w:unhideWhenUsed/>
    <w:locked/>
    <w:rsid w:val="00D859F3"/>
    <w:pPr>
      <w:tabs>
        <w:tab w:val="clear" w:pos="567"/>
      </w:tabs>
      <w:ind w:left="1540"/>
    </w:pPr>
  </w:style>
  <w:style w:type="paragraph" w:styleId="TOC9">
    <w:name w:val="toc 9"/>
    <w:basedOn w:val="Normal"/>
    <w:next w:val="Normal"/>
    <w:autoRedefine/>
    <w:uiPriority w:val="39"/>
    <w:semiHidden/>
    <w:unhideWhenUsed/>
    <w:locked/>
    <w:rsid w:val="00D859F3"/>
    <w:pPr>
      <w:tabs>
        <w:tab w:val="clear" w:pos="567"/>
      </w:tabs>
      <w:ind w:left="1760"/>
    </w:pPr>
  </w:style>
  <w:style w:type="paragraph" w:styleId="TOCHeading">
    <w:name w:val="TOC Heading"/>
    <w:basedOn w:val="Heading1"/>
    <w:next w:val="Normal"/>
    <w:uiPriority w:val="39"/>
    <w:semiHidden/>
    <w:unhideWhenUsed/>
    <w:qFormat/>
    <w:rsid w:val="00D859F3"/>
    <w:pPr>
      <w:numPr>
        <w:numId w:val="0"/>
      </w:numPr>
      <w:tabs>
        <w:tab w:val="clear" w:pos="1417"/>
        <w:tab w:val="left" w:pos="567"/>
      </w:tabs>
      <w:spacing w:before="240" w:after="60" w:line="260" w:lineRule="exact"/>
      <w:jc w:val="left"/>
      <w:outlineLvl w:val="9"/>
    </w:pPr>
    <w:rPr>
      <w:rFonts w:ascii="Calibri Light" w:hAnsi="Calibri Light"/>
      <w:bCs/>
      <w:caps w:val="0"/>
      <w:kern w:val="32"/>
      <w:sz w:val="32"/>
      <w:szCs w:val="32"/>
      <w:lang w:val="en-GB"/>
    </w:rPr>
  </w:style>
  <w:style w:type="paragraph" w:customStyle="1" w:styleId="No-numheading3Agency">
    <w:name w:val="No-num heading 3 (Agency)"/>
    <w:basedOn w:val="Normal"/>
    <w:next w:val="BodytextAgency"/>
    <w:link w:val="No-numheading3AgencyChar"/>
    <w:rsid w:val="00602A8D"/>
    <w:pPr>
      <w:keepNext/>
      <w:tabs>
        <w:tab w:val="clear" w:pos="567"/>
      </w:tabs>
      <w:spacing w:before="280" w:after="220" w:line="240" w:lineRule="auto"/>
      <w:outlineLvl w:val="2"/>
    </w:pPr>
    <w:rPr>
      <w:rFonts w:ascii="Verdana" w:eastAsia="Times New Roman" w:hAnsi="Verdana"/>
      <w:b/>
      <w:kern w:val="32"/>
      <w:lang w:eastAsia="en-GB"/>
    </w:rPr>
  </w:style>
  <w:style w:type="character" w:customStyle="1" w:styleId="No-numheading3AgencyChar">
    <w:name w:val="No-num heading 3 (Agency) Char"/>
    <w:link w:val="No-numheading3Agency"/>
    <w:rsid w:val="00602A8D"/>
    <w:rPr>
      <w:rFonts w:ascii="Verdana" w:eastAsia="Times New Roman" w:hAnsi="Verdana"/>
      <w:b/>
      <w:kern w:val="32"/>
      <w:sz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365078">
      <w:marLeft w:val="0"/>
      <w:marRight w:val="0"/>
      <w:marTop w:val="0"/>
      <w:marBottom w:val="0"/>
      <w:divBdr>
        <w:top w:val="none" w:sz="0" w:space="0" w:color="auto"/>
        <w:left w:val="none" w:sz="0" w:space="0" w:color="auto"/>
        <w:bottom w:val="none" w:sz="0" w:space="0" w:color="auto"/>
        <w:right w:val="none" w:sz="0" w:space="0" w:color="auto"/>
      </w:divBdr>
    </w:div>
    <w:div w:id="1116365079">
      <w:marLeft w:val="0"/>
      <w:marRight w:val="0"/>
      <w:marTop w:val="0"/>
      <w:marBottom w:val="0"/>
      <w:divBdr>
        <w:top w:val="none" w:sz="0" w:space="0" w:color="auto"/>
        <w:left w:val="none" w:sz="0" w:space="0" w:color="auto"/>
        <w:bottom w:val="none" w:sz="0" w:space="0" w:color="auto"/>
        <w:right w:val="none" w:sz="0" w:space="0" w:color="auto"/>
      </w:divBdr>
    </w:div>
    <w:div w:id="1116365082">
      <w:marLeft w:val="0"/>
      <w:marRight w:val="0"/>
      <w:marTop w:val="0"/>
      <w:marBottom w:val="0"/>
      <w:divBdr>
        <w:top w:val="none" w:sz="0" w:space="0" w:color="auto"/>
        <w:left w:val="none" w:sz="0" w:space="0" w:color="auto"/>
        <w:bottom w:val="none" w:sz="0" w:space="0" w:color="auto"/>
        <w:right w:val="none" w:sz="0" w:space="0" w:color="auto"/>
      </w:divBdr>
    </w:div>
    <w:div w:id="1116365083">
      <w:marLeft w:val="0"/>
      <w:marRight w:val="0"/>
      <w:marTop w:val="0"/>
      <w:marBottom w:val="0"/>
      <w:divBdr>
        <w:top w:val="none" w:sz="0" w:space="0" w:color="auto"/>
        <w:left w:val="none" w:sz="0" w:space="0" w:color="auto"/>
        <w:bottom w:val="none" w:sz="0" w:space="0" w:color="auto"/>
        <w:right w:val="none" w:sz="0" w:space="0" w:color="auto"/>
      </w:divBdr>
    </w:div>
    <w:div w:id="1116365085">
      <w:marLeft w:val="0"/>
      <w:marRight w:val="0"/>
      <w:marTop w:val="0"/>
      <w:marBottom w:val="0"/>
      <w:divBdr>
        <w:top w:val="none" w:sz="0" w:space="0" w:color="auto"/>
        <w:left w:val="none" w:sz="0" w:space="0" w:color="auto"/>
        <w:bottom w:val="none" w:sz="0" w:space="0" w:color="auto"/>
        <w:right w:val="none" w:sz="0" w:space="0" w:color="auto"/>
      </w:divBdr>
    </w:div>
    <w:div w:id="1116365086">
      <w:marLeft w:val="0"/>
      <w:marRight w:val="0"/>
      <w:marTop w:val="0"/>
      <w:marBottom w:val="0"/>
      <w:divBdr>
        <w:top w:val="none" w:sz="0" w:space="0" w:color="auto"/>
        <w:left w:val="none" w:sz="0" w:space="0" w:color="auto"/>
        <w:bottom w:val="none" w:sz="0" w:space="0" w:color="auto"/>
        <w:right w:val="none" w:sz="0" w:space="0" w:color="auto"/>
      </w:divBdr>
    </w:div>
    <w:div w:id="1116365087">
      <w:marLeft w:val="0"/>
      <w:marRight w:val="0"/>
      <w:marTop w:val="0"/>
      <w:marBottom w:val="0"/>
      <w:divBdr>
        <w:top w:val="none" w:sz="0" w:space="0" w:color="auto"/>
        <w:left w:val="none" w:sz="0" w:space="0" w:color="auto"/>
        <w:bottom w:val="none" w:sz="0" w:space="0" w:color="auto"/>
        <w:right w:val="none" w:sz="0" w:space="0" w:color="auto"/>
      </w:divBdr>
    </w:div>
    <w:div w:id="1116365088">
      <w:marLeft w:val="0"/>
      <w:marRight w:val="0"/>
      <w:marTop w:val="0"/>
      <w:marBottom w:val="0"/>
      <w:divBdr>
        <w:top w:val="none" w:sz="0" w:space="0" w:color="auto"/>
        <w:left w:val="none" w:sz="0" w:space="0" w:color="auto"/>
        <w:bottom w:val="none" w:sz="0" w:space="0" w:color="auto"/>
        <w:right w:val="none" w:sz="0" w:space="0" w:color="auto"/>
      </w:divBdr>
    </w:div>
    <w:div w:id="1116365089">
      <w:marLeft w:val="0"/>
      <w:marRight w:val="0"/>
      <w:marTop w:val="0"/>
      <w:marBottom w:val="0"/>
      <w:divBdr>
        <w:top w:val="none" w:sz="0" w:space="0" w:color="auto"/>
        <w:left w:val="none" w:sz="0" w:space="0" w:color="auto"/>
        <w:bottom w:val="none" w:sz="0" w:space="0" w:color="auto"/>
        <w:right w:val="none" w:sz="0" w:space="0" w:color="auto"/>
      </w:divBdr>
    </w:div>
    <w:div w:id="1116365090">
      <w:marLeft w:val="0"/>
      <w:marRight w:val="0"/>
      <w:marTop w:val="0"/>
      <w:marBottom w:val="0"/>
      <w:divBdr>
        <w:top w:val="none" w:sz="0" w:space="0" w:color="auto"/>
        <w:left w:val="none" w:sz="0" w:space="0" w:color="auto"/>
        <w:bottom w:val="none" w:sz="0" w:space="0" w:color="auto"/>
        <w:right w:val="none" w:sz="0" w:space="0" w:color="auto"/>
      </w:divBdr>
    </w:div>
    <w:div w:id="1116365091">
      <w:marLeft w:val="0"/>
      <w:marRight w:val="0"/>
      <w:marTop w:val="0"/>
      <w:marBottom w:val="0"/>
      <w:divBdr>
        <w:top w:val="none" w:sz="0" w:space="0" w:color="auto"/>
        <w:left w:val="none" w:sz="0" w:space="0" w:color="auto"/>
        <w:bottom w:val="none" w:sz="0" w:space="0" w:color="auto"/>
        <w:right w:val="none" w:sz="0" w:space="0" w:color="auto"/>
      </w:divBdr>
    </w:div>
    <w:div w:id="1116365092">
      <w:marLeft w:val="0"/>
      <w:marRight w:val="0"/>
      <w:marTop w:val="0"/>
      <w:marBottom w:val="0"/>
      <w:divBdr>
        <w:top w:val="none" w:sz="0" w:space="0" w:color="auto"/>
        <w:left w:val="none" w:sz="0" w:space="0" w:color="auto"/>
        <w:bottom w:val="none" w:sz="0" w:space="0" w:color="auto"/>
        <w:right w:val="none" w:sz="0" w:space="0" w:color="auto"/>
      </w:divBdr>
    </w:div>
    <w:div w:id="1116365094">
      <w:marLeft w:val="0"/>
      <w:marRight w:val="0"/>
      <w:marTop w:val="0"/>
      <w:marBottom w:val="0"/>
      <w:divBdr>
        <w:top w:val="none" w:sz="0" w:space="0" w:color="auto"/>
        <w:left w:val="none" w:sz="0" w:space="0" w:color="auto"/>
        <w:bottom w:val="none" w:sz="0" w:space="0" w:color="auto"/>
        <w:right w:val="none" w:sz="0" w:space="0" w:color="auto"/>
      </w:divBdr>
    </w:div>
    <w:div w:id="1116365095">
      <w:marLeft w:val="0"/>
      <w:marRight w:val="0"/>
      <w:marTop w:val="0"/>
      <w:marBottom w:val="0"/>
      <w:divBdr>
        <w:top w:val="none" w:sz="0" w:space="0" w:color="auto"/>
        <w:left w:val="none" w:sz="0" w:space="0" w:color="auto"/>
        <w:bottom w:val="none" w:sz="0" w:space="0" w:color="auto"/>
        <w:right w:val="none" w:sz="0" w:space="0" w:color="auto"/>
      </w:divBdr>
    </w:div>
    <w:div w:id="1116365096">
      <w:marLeft w:val="0"/>
      <w:marRight w:val="0"/>
      <w:marTop w:val="0"/>
      <w:marBottom w:val="0"/>
      <w:divBdr>
        <w:top w:val="none" w:sz="0" w:space="0" w:color="auto"/>
        <w:left w:val="none" w:sz="0" w:space="0" w:color="auto"/>
        <w:bottom w:val="none" w:sz="0" w:space="0" w:color="auto"/>
        <w:right w:val="none" w:sz="0" w:space="0" w:color="auto"/>
      </w:divBdr>
    </w:div>
    <w:div w:id="1116365098">
      <w:marLeft w:val="0"/>
      <w:marRight w:val="0"/>
      <w:marTop w:val="0"/>
      <w:marBottom w:val="0"/>
      <w:divBdr>
        <w:top w:val="none" w:sz="0" w:space="0" w:color="auto"/>
        <w:left w:val="none" w:sz="0" w:space="0" w:color="auto"/>
        <w:bottom w:val="none" w:sz="0" w:space="0" w:color="auto"/>
        <w:right w:val="none" w:sz="0" w:space="0" w:color="auto"/>
      </w:divBdr>
    </w:div>
    <w:div w:id="1116365099">
      <w:marLeft w:val="0"/>
      <w:marRight w:val="0"/>
      <w:marTop w:val="0"/>
      <w:marBottom w:val="0"/>
      <w:divBdr>
        <w:top w:val="none" w:sz="0" w:space="0" w:color="auto"/>
        <w:left w:val="none" w:sz="0" w:space="0" w:color="auto"/>
        <w:bottom w:val="none" w:sz="0" w:space="0" w:color="auto"/>
        <w:right w:val="none" w:sz="0" w:space="0" w:color="auto"/>
      </w:divBdr>
    </w:div>
    <w:div w:id="1116365100">
      <w:marLeft w:val="0"/>
      <w:marRight w:val="0"/>
      <w:marTop w:val="0"/>
      <w:marBottom w:val="0"/>
      <w:divBdr>
        <w:top w:val="none" w:sz="0" w:space="0" w:color="auto"/>
        <w:left w:val="none" w:sz="0" w:space="0" w:color="auto"/>
        <w:bottom w:val="none" w:sz="0" w:space="0" w:color="auto"/>
        <w:right w:val="none" w:sz="0" w:space="0" w:color="auto"/>
      </w:divBdr>
    </w:div>
    <w:div w:id="1116365101">
      <w:marLeft w:val="0"/>
      <w:marRight w:val="0"/>
      <w:marTop w:val="0"/>
      <w:marBottom w:val="0"/>
      <w:divBdr>
        <w:top w:val="none" w:sz="0" w:space="0" w:color="auto"/>
        <w:left w:val="none" w:sz="0" w:space="0" w:color="auto"/>
        <w:bottom w:val="none" w:sz="0" w:space="0" w:color="auto"/>
        <w:right w:val="none" w:sz="0" w:space="0" w:color="auto"/>
      </w:divBdr>
    </w:div>
    <w:div w:id="1116365104">
      <w:marLeft w:val="0"/>
      <w:marRight w:val="0"/>
      <w:marTop w:val="0"/>
      <w:marBottom w:val="0"/>
      <w:divBdr>
        <w:top w:val="none" w:sz="0" w:space="0" w:color="auto"/>
        <w:left w:val="none" w:sz="0" w:space="0" w:color="auto"/>
        <w:bottom w:val="none" w:sz="0" w:space="0" w:color="auto"/>
        <w:right w:val="none" w:sz="0" w:space="0" w:color="auto"/>
      </w:divBdr>
      <w:divsChild>
        <w:div w:id="1116365084">
          <w:marLeft w:val="0"/>
          <w:marRight w:val="0"/>
          <w:marTop w:val="0"/>
          <w:marBottom w:val="0"/>
          <w:divBdr>
            <w:top w:val="none" w:sz="0" w:space="0" w:color="auto"/>
            <w:left w:val="none" w:sz="0" w:space="0" w:color="auto"/>
            <w:bottom w:val="none" w:sz="0" w:space="0" w:color="auto"/>
            <w:right w:val="none" w:sz="0" w:space="0" w:color="auto"/>
          </w:divBdr>
          <w:divsChild>
            <w:div w:id="1116365081">
              <w:marLeft w:val="0"/>
              <w:marRight w:val="0"/>
              <w:marTop w:val="0"/>
              <w:marBottom w:val="0"/>
              <w:divBdr>
                <w:top w:val="none" w:sz="0" w:space="0" w:color="auto"/>
                <w:left w:val="none" w:sz="0" w:space="0" w:color="auto"/>
                <w:bottom w:val="none" w:sz="0" w:space="0" w:color="auto"/>
                <w:right w:val="none" w:sz="0" w:space="0" w:color="auto"/>
              </w:divBdr>
              <w:divsChild>
                <w:div w:id="1116365080">
                  <w:marLeft w:val="0"/>
                  <w:marRight w:val="0"/>
                  <w:marTop w:val="0"/>
                  <w:marBottom w:val="0"/>
                  <w:divBdr>
                    <w:top w:val="none" w:sz="0" w:space="0" w:color="auto"/>
                    <w:left w:val="none" w:sz="0" w:space="0" w:color="auto"/>
                    <w:bottom w:val="none" w:sz="0" w:space="0" w:color="auto"/>
                    <w:right w:val="none" w:sz="0" w:space="0" w:color="auto"/>
                  </w:divBdr>
                  <w:divsChild>
                    <w:div w:id="1116365103">
                      <w:marLeft w:val="0"/>
                      <w:marRight w:val="0"/>
                      <w:marTop w:val="0"/>
                      <w:marBottom w:val="0"/>
                      <w:divBdr>
                        <w:top w:val="none" w:sz="0" w:space="0" w:color="auto"/>
                        <w:left w:val="none" w:sz="0" w:space="0" w:color="auto"/>
                        <w:bottom w:val="none" w:sz="0" w:space="0" w:color="auto"/>
                        <w:right w:val="none" w:sz="0" w:space="0" w:color="auto"/>
                      </w:divBdr>
                      <w:divsChild>
                        <w:div w:id="1116365102">
                          <w:marLeft w:val="0"/>
                          <w:marRight w:val="0"/>
                          <w:marTop w:val="0"/>
                          <w:marBottom w:val="0"/>
                          <w:divBdr>
                            <w:top w:val="none" w:sz="0" w:space="0" w:color="auto"/>
                            <w:left w:val="none" w:sz="0" w:space="0" w:color="auto"/>
                            <w:bottom w:val="none" w:sz="0" w:space="0" w:color="auto"/>
                            <w:right w:val="none" w:sz="0" w:space="0" w:color="auto"/>
                          </w:divBdr>
                          <w:divsChild>
                            <w:div w:id="1116365108">
                              <w:marLeft w:val="0"/>
                              <w:marRight w:val="0"/>
                              <w:marTop w:val="0"/>
                              <w:marBottom w:val="0"/>
                              <w:divBdr>
                                <w:top w:val="none" w:sz="0" w:space="0" w:color="auto"/>
                                <w:left w:val="none" w:sz="0" w:space="0" w:color="auto"/>
                                <w:bottom w:val="none" w:sz="0" w:space="0" w:color="auto"/>
                                <w:right w:val="none" w:sz="0" w:space="0" w:color="auto"/>
                              </w:divBdr>
                              <w:divsChild>
                                <w:div w:id="1116365093">
                                  <w:marLeft w:val="0"/>
                                  <w:marRight w:val="0"/>
                                  <w:marTop w:val="0"/>
                                  <w:marBottom w:val="0"/>
                                  <w:divBdr>
                                    <w:top w:val="none" w:sz="0" w:space="0" w:color="auto"/>
                                    <w:left w:val="none" w:sz="0" w:space="0" w:color="auto"/>
                                    <w:bottom w:val="none" w:sz="0" w:space="0" w:color="auto"/>
                                    <w:right w:val="none" w:sz="0" w:space="0" w:color="auto"/>
                                  </w:divBdr>
                                  <w:divsChild>
                                    <w:div w:id="1116365112">
                                      <w:marLeft w:val="0"/>
                                      <w:marRight w:val="0"/>
                                      <w:marTop w:val="0"/>
                                      <w:marBottom w:val="0"/>
                                      <w:divBdr>
                                        <w:top w:val="none" w:sz="0" w:space="0" w:color="auto"/>
                                        <w:left w:val="none" w:sz="0" w:space="0" w:color="auto"/>
                                        <w:bottom w:val="none" w:sz="0" w:space="0" w:color="auto"/>
                                        <w:right w:val="none" w:sz="0" w:space="0" w:color="auto"/>
                                      </w:divBdr>
                                      <w:divsChild>
                                        <w:div w:id="1116365109">
                                          <w:marLeft w:val="0"/>
                                          <w:marRight w:val="0"/>
                                          <w:marTop w:val="0"/>
                                          <w:marBottom w:val="0"/>
                                          <w:divBdr>
                                            <w:top w:val="none" w:sz="0" w:space="0" w:color="auto"/>
                                            <w:left w:val="single" w:sz="6" w:space="0" w:color="999999"/>
                                            <w:bottom w:val="none" w:sz="0" w:space="0" w:color="auto"/>
                                            <w:right w:val="none" w:sz="0" w:space="0" w:color="auto"/>
                                          </w:divBdr>
                                          <w:divsChild>
                                            <w:div w:id="1116365097">
                                              <w:marLeft w:val="0"/>
                                              <w:marRight w:val="0"/>
                                              <w:marTop w:val="150"/>
                                              <w:marBottom w:val="150"/>
                                              <w:divBdr>
                                                <w:top w:val="none" w:sz="0" w:space="0" w:color="auto"/>
                                                <w:left w:val="none" w:sz="0" w:space="0" w:color="auto"/>
                                                <w:bottom w:val="none" w:sz="0" w:space="0" w:color="auto"/>
                                                <w:right w:val="none" w:sz="0" w:space="0" w:color="auto"/>
                                              </w:divBdr>
                                              <w:divsChild>
                                                <w:div w:id="1116365114">
                                                  <w:marLeft w:val="0"/>
                                                  <w:marRight w:val="0"/>
                                                  <w:marTop w:val="0"/>
                                                  <w:marBottom w:val="0"/>
                                                  <w:divBdr>
                                                    <w:top w:val="none" w:sz="0" w:space="0" w:color="auto"/>
                                                    <w:left w:val="none" w:sz="0" w:space="0" w:color="auto"/>
                                                    <w:bottom w:val="none" w:sz="0" w:space="0" w:color="auto"/>
                                                    <w:right w:val="none" w:sz="0" w:space="0" w:color="auto"/>
                                                  </w:divBdr>
                                                  <w:divsChild>
                                                    <w:div w:id="11163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6365105">
      <w:marLeft w:val="0"/>
      <w:marRight w:val="0"/>
      <w:marTop w:val="0"/>
      <w:marBottom w:val="0"/>
      <w:divBdr>
        <w:top w:val="none" w:sz="0" w:space="0" w:color="auto"/>
        <w:left w:val="none" w:sz="0" w:space="0" w:color="auto"/>
        <w:bottom w:val="none" w:sz="0" w:space="0" w:color="auto"/>
        <w:right w:val="none" w:sz="0" w:space="0" w:color="auto"/>
      </w:divBdr>
    </w:div>
    <w:div w:id="1116365107">
      <w:marLeft w:val="0"/>
      <w:marRight w:val="0"/>
      <w:marTop w:val="0"/>
      <w:marBottom w:val="0"/>
      <w:divBdr>
        <w:top w:val="none" w:sz="0" w:space="0" w:color="auto"/>
        <w:left w:val="none" w:sz="0" w:space="0" w:color="auto"/>
        <w:bottom w:val="none" w:sz="0" w:space="0" w:color="auto"/>
        <w:right w:val="none" w:sz="0" w:space="0" w:color="auto"/>
      </w:divBdr>
    </w:div>
    <w:div w:id="1116365110">
      <w:marLeft w:val="0"/>
      <w:marRight w:val="0"/>
      <w:marTop w:val="0"/>
      <w:marBottom w:val="0"/>
      <w:divBdr>
        <w:top w:val="none" w:sz="0" w:space="0" w:color="auto"/>
        <w:left w:val="none" w:sz="0" w:space="0" w:color="auto"/>
        <w:bottom w:val="none" w:sz="0" w:space="0" w:color="auto"/>
        <w:right w:val="none" w:sz="0" w:space="0" w:color="auto"/>
      </w:divBdr>
    </w:div>
    <w:div w:id="1116365111">
      <w:marLeft w:val="0"/>
      <w:marRight w:val="0"/>
      <w:marTop w:val="0"/>
      <w:marBottom w:val="0"/>
      <w:divBdr>
        <w:top w:val="none" w:sz="0" w:space="0" w:color="auto"/>
        <w:left w:val="none" w:sz="0" w:space="0" w:color="auto"/>
        <w:bottom w:val="none" w:sz="0" w:space="0" w:color="auto"/>
        <w:right w:val="none" w:sz="0" w:space="0" w:color="auto"/>
      </w:divBdr>
    </w:div>
    <w:div w:id="1116365113">
      <w:marLeft w:val="0"/>
      <w:marRight w:val="0"/>
      <w:marTop w:val="0"/>
      <w:marBottom w:val="0"/>
      <w:divBdr>
        <w:top w:val="none" w:sz="0" w:space="0" w:color="auto"/>
        <w:left w:val="none" w:sz="0" w:space="0" w:color="auto"/>
        <w:bottom w:val="none" w:sz="0" w:space="0" w:color="auto"/>
        <w:right w:val="none" w:sz="0" w:space="0" w:color="auto"/>
      </w:divBdr>
    </w:div>
    <w:div w:id="1116365115">
      <w:marLeft w:val="0"/>
      <w:marRight w:val="0"/>
      <w:marTop w:val="0"/>
      <w:marBottom w:val="0"/>
      <w:divBdr>
        <w:top w:val="none" w:sz="0" w:space="0" w:color="auto"/>
        <w:left w:val="none" w:sz="0" w:space="0" w:color="auto"/>
        <w:bottom w:val="none" w:sz="0" w:space="0" w:color="auto"/>
        <w:right w:val="none" w:sz="0" w:space="0" w:color="auto"/>
      </w:divBdr>
    </w:div>
    <w:div w:id="1116365116">
      <w:marLeft w:val="0"/>
      <w:marRight w:val="0"/>
      <w:marTop w:val="0"/>
      <w:marBottom w:val="0"/>
      <w:divBdr>
        <w:top w:val="none" w:sz="0" w:space="0" w:color="auto"/>
        <w:left w:val="none" w:sz="0" w:space="0" w:color="auto"/>
        <w:bottom w:val="none" w:sz="0" w:space="0" w:color="auto"/>
        <w:right w:val="none" w:sz="0" w:space="0" w:color="auto"/>
      </w:divBdr>
    </w:div>
    <w:div w:id="111636511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8A712E-ADF0-4954-ABD5-F3C51E730E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6810DB-17B1-4185-B0C6-62DC1F840E45}">
  <ds:schemaRefs>
    <ds:schemaRef ds:uri="http://schemas.microsoft.com/sharepoint/v3/contenttype/forms"/>
  </ds:schemaRefs>
</ds:datastoreItem>
</file>

<file path=customXml/itemProps3.xml><?xml version="1.0" encoding="utf-8"?>
<ds:datastoreItem xmlns:ds="http://schemas.openxmlformats.org/officeDocument/2006/customXml" ds:itemID="{F0E22387-545C-4178-B947-A2314A5C9E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10860</Words>
  <Characters>61904</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72619</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2021-06-03T23:51:31Z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367ed338-3d3e-4c13-ab69-a0ea70f6b71d</vt:lpwstr>
  </property>
  <property fmtid="{D5CDD505-2E9C-101B-9397-08002B2CF9AE}" pid="8" name="MSIP_Label_0eea11ca-d417-4147-80ed-01a58412c458_ContentBits">
    <vt:lpwstr>2</vt:lpwstr>
  </property>
</Properties>
</file>