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865" w:rsidRPr="0069380F" w:rsidRDefault="00E87865" w:rsidP="00D55035">
      <w:pPr>
        <w:rPr>
          <w:b/>
          <w:lang w:val="pl-PL"/>
        </w:rPr>
      </w:pPr>
      <w:bookmarkStart w:id="0" w:name="_GoBack"/>
      <w:bookmarkEnd w:id="0"/>
    </w:p>
    <w:p w:rsidR="00E87865" w:rsidRPr="0069380F" w:rsidRDefault="00E87865" w:rsidP="00D55035">
      <w:pPr>
        <w:rPr>
          <w:b/>
          <w:lang w:val="pl-PL"/>
        </w:rPr>
      </w:pPr>
    </w:p>
    <w:p w:rsidR="00E87865" w:rsidRPr="0069380F" w:rsidRDefault="00E87865" w:rsidP="00D55035">
      <w:pPr>
        <w:rPr>
          <w:b/>
          <w:lang w:val="pl-PL"/>
        </w:rPr>
      </w:pPr>
    </w:p>
    <w:p w:rsidR="00E87865" w:rsidRPr="0069380F" w:rsidRDefault="00E87865" w:rsidP="00D55035">
      <w:pPr>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E87865" w:rsidRPr="0069380F" w:rsidRDefault="00E87865" w:rsidP="00D55035">
      <w:pPr>
        <w:tabs>
          <w:tab w:val="left" w:pos="-1440"/>
          <w:tab w:val="left" w:pos="-720"/>
        </w:tabs>
        <w:rPr>
          <w:b/>
          <w:lang w:val="pl-PL"/>
        </w:rPr>
      </w:pPr>
    </w:p>
    <w:p w:rsidR="00065F2A" w:rsidRPr="0069380F" w:rsidRDefault="00065F2A" w:rsidP="00D55035">
      <w:pPr>
        <w:widowControl w:val="0"/>
        <w:tabs>
          <w:tab w:val="clear" w:pos="567"/>
        </w:tabs>
        <w:spacing w:line="240" w:lineRule="auto"/>
        <w:rPr>
          <w:szCs w:val="22"/>
          <w:lang w:val="pl-PL"/>
        </w:rPr>
      </w:pPr>
    </w:p>
    <w:p w:rsidR="00065F2A" w:rsidRPr="0069380F" w:rsidRDefault="00065F2A" w:rsidP="00D55035">
      <w:pPr>
        <w:widowControl w:val="0"/>
        <w:tabs>
          <w:tab w:val="clear" w:pos="567"/>
        </w:tabs>
        <w:spacing w:line="240" w:lineRule="auto"/>
        <w:jc w:val="center"/>
        <w:rPr>
          <w:szCs w:val="22"/>
          <w:lang w:val="pl-PL"/>
        </w:rPr>
      </w:pPr>
      <w:r w:rsidRPr="0069380F">
        <w:rPr>
          <w:b/>
          <w:bCs/>
          <w:szCs w:val="22"/>
          <w:lang w:val="pl-PL" w:bidi="pl-PL"/>
        </w:rPr>
        <w:t>ANEKS I</w:t>
      </w:r>
    </w:p>
    <w:p w:rsidR="00065F2A" w:rsidRPr="0069380F" w:rsidRDefault="00065F2A" w:rsidP="00D55035">
      <w:pPr>
        <w:widowControl w:val="0"/>
        <w:tabs>
          <w:tab w:val="clear" w:pos="567"/>
        </w:tabs>
        <w:spacing w:line="240" w:lineRule="auto"/>
        <w:rPr>
          <w:szCs w:val="22"/>
          <w:lang w:val="pl-PL"/>
        </w:rPr>
      </w:pPr>
    </w:p>
    <w:p w:rsidR="00065F2A" w:rsidRPr="0069380F" w:rsidRDefault="00065F2A" w:rsidP="00065F2A">
      <w:pPr>
        <w:pStyle w:val="QRDBookmark"/>
        <w:widowControl w:val="0"/>
        <w:rPr>
          <w:lang w:val="pl-PL"/>
        </w:rPr>
      </w:pPr>
      <w:r w:rsidRPr="0069380F">
        <w:rPr>
          <w:bCs/>
          <w:lang w:val="pl-PL" w:bidi="pl-PL"/>
        </w:rPr>
        <w:t>CHARAKTERYSTYKA PRODUKTU LECZNICZEGO</w:t>
      </w:r>
    </w:p>
    <w:p w:rsidR="00065F2A" w:rsidRPr="0069380F" w:rsidRDefault="00065F2A" w:rsidP="00E87865">
      <w:pPr>
        <w:keepNext/>
        <w:widowControl w:val="0"/>
        <w:tabs>
          <w:tab w:val="clear" w:pos="567"/>
        </w:tabs>
        <w:spacing w:line="240" w:lineRule="auto"/>
        <w:ind w:left="567" w:hanging="567"/>
        <w:rPr>
          <w:b/>
          <w:szCs w:val="22"/>
          <w:lang w:val="pl-PL"/>
        </w:rPr>
      </w:pPr>
      <w:r w:rsidRPr="0069380F">
        <w:rPr>
          <w:color w:val="008000"/>
          <w:szCs w:val="22"/>
          <w:lang w:val="pl-PL" w:bidi="pl-PL"/>
        </w:rPr>
        <w:br w:type="page"/>
      </w:r>
      <w:r w:rsidRPr="0069380F">
        <w:rPr>
          <w:b/>
          <w:bCs/>
          <w:szCs w:val="22"/>
          <w:lang w:val="pl-PL" w:bidi="pl-PL"/>
        </w:rPr>
        <w:lastRenderedPageBreak/>
        <w:t>1.</w:t>
      </w:r>
      <w:r w:rsidRPr="0069380F">
        <w:rPr>
          <w:b/>
          <w:bCs/>
          <w:szCs w:val="22"/>
          <w:lang w:val="pl-PL" w:bidi="pl-PL"/>
        </w:rPr>
        <w:tab/>
        <w:t>NAZWA PRODUKTU LECZNICZEGO</w:t>
      </w:r>
    </w:p>
    <w:p w:rsidR="00065F2A" w:rsidRPr="0069380F" w:rsidRDefault="00065F2A" w:rsidP="00E87865">
      <w:pPr>
        <w:keepNext/>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szCs w:val="22"/>
          <w:lang w:val="pl-PL"/>
        </w:rPr>
      </w:pPr>
      <w:r w:rsidRPr="0069380F">
        <w:rPr>
          <w:szCs w:val="22"/>
          <w:lang w:val="pl-PL" w:bidi="pl-PL"/>
        </w:rPr>
        <w:t>Skilarence 30 mg tabletki dojelitowe</w:t>
      </w:r>
    </w:p>
    <w:p w:rsidR="00065F2A" w:rsidRPr="0069380F" w:rsidRDefault="00065F2A" w:rsidP="00065F2A">
      <w:pPr>
        <w:widowControl w:val="0"/>
        <w:tabs>
          <w:tab w:val="clear" w:pos="567"/>
        </w:tabs>
        <w:spacing w:line="240" w:lineRule="auto"/>
        <w:rPr>
          <w:szCs w:val="22"/>
          <w:lang w:val="pl-PL"/>
        </w:rPr>
      </w:pPr>
      <w:r w:rsidRPr="0069380F">
        <w:rPr>
          <w:szCs w:val="22"/>
          <w:lang w:val="pl-PL" w:eastAsia="zh-CN" w:bidi="pl-PL"/>
        </w:rPr>
        <w:t>Skilarence 120 mg tabletki dojelitowe</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ind w:left="567" w:hanging="567"/>
        <w:rPr>
          <w:b/>
          <w:szCs w:val="22"/>
          <w:lang w:val="pl-PL"/>
        </w:rPr>
      </w:pPr>
      <w:r w:rsidRPr="0069380F">
        <w:rPr>
          <w:b/>
          <w:bCs/>
          <w:szCs w:val="22"/>
          <w:lang w:val="pl-PL" w:bidi="pl-PL"/>
        </w:rPr>
        <w:t>2.</w:t>
      </w:r>
      <w:r w:rsidRPr="0069380F">
        <w:rPr>
          <w:b/>
          <w:bCs/>
          <w:szCs w:val="22"/>
          <w:lang w:val="pl-PL" w:bidi="pl-PL"/>
        </w:rPr>
        <w:tab/>
        <w:t>SKŁAD JAKOŚCIOWY I ILOŚCIOWY</w:t>
      </w:r>
    </w:p>
    <w:p w:rsidR="00065F2A" w:rsidRPr="0069380F" w:rsidRDefault="00065F2A" w:rsidP="00065F2A">
      <w:pPr>
        <w:keepNext/>
        <w:widowControl w:val="0"/>
        <w:tabs>
          <w:tab w:val="clear" w:pos="567"/>
        </w:tabs>
        <w:spacing w:line="240" w:lineRule="auto"/>
        <w:rPr>
          <w:rFonts w:eastAsia="SimSun"/>
          <w:szCs w:val="22"/>
          <w:lang w:val="pl-PL" w:eastAsia="zh-CN"/>
        </w:rPr>
      </w:pPr>
    </w:p>
    <w:p w:rsidR="007A7F15" w:rsidRPr="0069380F" w:rsidRDefault="00C51BB8" w:rsidP="00065F2A">
      <w:pPr>
        <w:keepNext/>
        <w:widowControl w:val="0"/>
        <w:tabs>
          <w:tab w:val="clear" w:pos="567"/>
        </w:tabs>
        <w:spacing w:line="240" w:lineRule="auto"/>
        <w:rPr>
          <w:szCs w:val="22"/>
          <w:lang w:val="pl-PL" w:eastAsia="zh-CN" w:bidi="pl-PL"/>
        </w:rPr>
      </w:pPr>
      <w:r w:rsidRPr="0069380F">
        <w:rPr>
          <w:u w:val="single"/>
          <w:lang w:val="pl-PL"/>
        </w:rPr>
        <w:t>Skilarence 30 mg</w:t>
      </w:r>
    </w:p>
    <w:p w:rsidR="00065F2A" w:rsidRPr="0008377F" w:rsidRDefault="007A7F15" w:rsidP="0008377F">
      <w:pPr>
        <w:rPr>
          <w:szCs w:val="22"/>
          <w:lang w:val="pl-PL"/>
        </w:rPr>
      </w:pPr>
      <w:r w:rsidRPr="0069380F">
        <w:rPr>
          <w:szCs w:val="22"/>
          <w:lang w:val="pl-PL" w:eastAsia="zh-CN" w:bidi="pl-PL"/>
        </w:rPr>
        <w:t>K</w:t>
      </w:r>
      <w:r w:rsidR="00065F2A" w:rsidRPr="0069380F">
        <w:rPr>
          <w:szCs w:val="22"/>
          <w:lang w:val="pl-PL" w:eastAsia="zh-CN" w:bidi="pl-PL"/>
        </w:rPr>
        <w:t xml:space="preserve">ażda tabletka dojelitowa zawiera 30 mg </w:t>
      </w:r>
      <w:r w:rsidR="0008377F">
        <w:rPr>
          <w:szCs w:val="22"/>
          <w:lang w:val="pl-PL" w:eastAsia="zh-CN" w:bidi="pl-PL"/>
        </w:rPr>
        <w:t>fumaranu dimetylu</w:t>
      </w:r>
      <w:r w:rsidR="004246ED">
        <w:rPr>
          <w:szCs w:val="22"/>
          <w:lang w:val="pl-PL" w:eastAsia="zh-CN" w:bidi="pl-PL"/>
        </w:rPr>
        <w:t>.</w:t>
      </w:r>
    </w:p>
    <w:p w:rsidR="005365EA" w:rsidRPr="0069380F" w:rsidRDefault="00C51BB8" w:rsidP="00E87865">
      <w:pPr>
        <w:keepNext/>
        <w:widowControl w:val="0"/>
        <w:tabs>
          <w:tab w:val="clear" w:pos="567"/>
        </w:tabs>
        <w:spacing w:line="240" w:lineRule="auto"/>
        <w:rPr>
          <w:szCs w:val="22"/>
          <w:lang w:val="pl-PL" w:eastAsia="zh-CN" w:bidi="pl-PL"/>
        </w:rPr>
      </w:pPr>
      <w:r w:rsidRPr="0069380F">
        <w:rPr>
          <w:u w:val="single"/>
          <w:lang w:val="pl-PL"/>
        </w:rPr>
        <w:t>Skilarence 120 mg</w:t>
      </w:r>
      <w:r w:rsidR="00065F2A" w:rsidRPr="0069380F">
        <w:rPr>
          <w:szCs w:val="22"/>
          <w:lang w:val="pl-PL" w:eastAsia="zh-CN" w:bidi="pl-PL"/>
        </w:rPr>
        <w:t xml:space="preserve">: </w:t>
      </w:r>
    </w:p>
    <w:p w:rsidR="00065F2A" w:rsidRPr="0069380F" w:rsidRDefault="005365EA" w:rsidP="00E87865">
      <w:pPr>
        <w:keepNext/>
        <w:widowControl w:val="0"/>
        <w:tabs>
          <w:tab w:val="clear" w:pos="567"/>
        </w:tabs>
        <w:spacing w:line="240" w:lineRule="auto"/>
        <w:rPr>
          <w:rFonts w:eastAsia="SimSun"/>
          <w:szCs w:val="22"/>
          <w:lang w:val="pl-PL" w:eastAsia="zh-CN"/>
        </w:rPr>
      </w:pPr>
      <w:r w:rsidRPr="0069380F">
        <w:rPr>
          <w:szCs w:val="22"/>
          <w:lang w:val="pl-PL" w:eastAsia="zh-CN" w:bidi="pl-PL"/>
        </w:rPr>
        <w:t xml:space="preserve">Każda </w:t>
      </w:r>
      <w:r w:rsidR="00065F2A" w:rsidRPr="0069380F">
        <w:rPr>
          <w:szCs w:val="22"/>
          <w:lang w:val="pl-PL" w:eastAsia="zh-CN" w:bidi="pl-PL"/>
        </w:rPr>
        <w:t xml:space="preserve">tabletka dojelitowa zawiera 120 mg </w:t>
      </w:r>
      <w:r w:rsidR="0008377F">
        <w:rPr>
          <w:szCs w:val="22"/>
          <w:lang w:val="pl-PL" w:eastAsia="zh-CN" w:bidi="pl-PL"/>
        </w:rPr>
        <w:t>fumaranu dimetylu</w:t>
      </w:r>
      <w:r w:rsidR="00065F2A" w:rsidRPr="0069380F">
        <w:rPr>
          <w:szCs w:val="22"/>
          <w:lang w:val="pl-PL" w:eastAsia="zh-CN" w:bidi="pl-PL"/>
        </w:rPr>
        <w:t>.</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Substancja pomocnicza o znanym działaniu</w:t>
      </w:r>
    </w:p>
    <w:p w:rsidR="007A7F15" w:rsidRPr="0069380F" w:rsidRDefault="00C51BB8" w:rsidP="00065F2A">
      <w:pPr>
        <w:keepNext/>
        <w:widowControl w:val="0"/>
        <w:tabs>
          <w:tab w:val="clear" w:pos="567"/>
        </w:tabs>
        <w:spacing w:line="240" w:lineRule="auto"/>
        <w:rPr>
          <w:szCs w:val="22"/>
          <w:lang w:val="pl-PL" w:eastAsia="zh-CN" w:bidi="pl-PL"/>
        </w:rPr>
      </w:pPr>
      <w:r w:rsidRPr="0069380F">
        <w:rPr>
          <w:u w:val="single"/>
          <w:lang w:val="pl-PL"/>
        </w:rPr>
        <w:t>Skilarence 30 mg</w:t>
      </w:r>
    </w:p>
    <w:p w:rsidR="00C51BB8" w:rsidRPr="0069380F" w:rsidRDefault="007A7F15" w:rsidP="00C51BB8">
      <w:pPr>
        <w:keepNext/>
        <w:widowControl w:val="0"/>
        <w:tabs>
          <w:tab w:val="clear" w:pos="567"/>
        </w:tabs>
        <w:spacing w:line="240" w:lineRule="auto"/>
        <w:rPr>
          <w:rFonts w:eastAsia="SimSun"/>
          <w:szCs w:val="22"/>
          <w:lang w:val="pl-PL" w:eastAsia="zh-CN"/>
        </w:rPr>
      </w:pPr>
      <w:r w:rsidRPr="0069380F">
        <w:rPr>
          <w:szCs w:val="22"/>
          <w:lang w:val="pl-PL" w:eastAsia="zh-CN" w:bidi="pl-PL"/>
        </w:rPr>
        <w:t>K</w:t>
      </w:r>
      <w:r w:rsidR="00065F2A" w:rsidRPr="0069380F">
        <w:rPr>
          <w:szCs w:val="22"/>
          <w:lang w:val="pl-PL" w:eastAsia="zh-CN" w:bidi="pl-PL"/>
        </w:rPr>
        <w:t xml:space="preserve">ażda tabletka dojelitowa zawiera </w:t>
      </w:r>
      <w:r w:rsidRPr="0069380F">
        <w:rPr>
          <w:szCs w:val="22"/>
          <w:lang w:val="pl-PL" w:eastAsia="zh-CN" w:bidi="pl-PL"/>
        </w:rPr>
        <w:t>34,2</w:t>
      </w:r>
      <w:r w:rsidR="00065F2A" w:rsidRPr="0069380F">
        <w:rPr>
          <w:szCs w:val="22"/>
          <w:lang w:val="pl-PL" w:eastAsia="zh-CN" w:bidi="pl-PL"/>
        </w:rPr>
        <w:t xml:space="preserve"> mg laktozy </w:t>
      </w:r>
      <w:r w:rsidR="005365EA" w:rsidRPr="0069380F">
        <w:rPr>
          <w:szCs w:val="22"/>
          <w:lang w:val="pl-PL" w:eastAsia="zh-CN" w:bidi="pl-PL"/>
        </w:rPr>
        <w:t>(</w:t>
      </w:r>
      <w:r w:rsidR="00065F2A" w:rsidRPr="0069380F">
        <w:rPr>
          <w:szCs w:val="22"/>
          <w:lang w:val="pl-PL" w:eastAsia="zh-CN" w:bidi="pl-PL"/>
        </w:rPr>
        <w:t>jednowodnej</w:t>
      </w:r>
      <w:r w:rsidR="005365EA" w:rsidRPr="0069380F">
        <w:rPr>
          <w:szCs w:val="22"/>
          <w:lang w:val="pl-PL" w:eastAsia="zh-CN" w:bidi="pl-PL"/>
        </w:rPr>
        <w:t>)</w:t>
      </w:r>
      <w:r w:rsidR="00065F2A" w:rsidRPr="0069380F">
        <w:rPr>
          <w:szCs w:val="22"/>
          <w:lang w:val="pl-PL" w:eastAsia="zh-CN" w:bidi="pl-PL"/>
        </w:rPr>
        <w:t>.</w:t>
      </w:r>
    </w:p>
    <w:p w:rsidR="007A7F15" w:rsidRPr="0069380F" w:rsidRDefault="00065F2A" w:rsidP="00E87865">
      <w:pPr>
        <w:keepNext/>
        <w:widowControl w:val="0"/>
        <w:tabs>
          <w:tab w:val="clear" w:pos="567"/>
        </w:tabs>
        <w:spacing w:line="240" w:lineRule="auto"/>
        <w:rPr>
          <w:szCs w:val="22"/>
          <w:lang w:val="pl-PL" w:eastAsia="zh-CN" w:bidi="pl-PL"/>
        </w:rPr>
      </w:pPr>
      <w:r w:rsidRPr="0069380F">
        <w:rPr>
          <w:szCs w:val="22"/>
          <w:u w:val="single"/>
          <w:lang w:val="pl-PL" w:eastAsia="zh-CN" w:bidi="pl-PL"/>
        </w:rPr>
        <w:t>Skilarence 120 mg</w:t>
      </w:r>
    </w:p>
    <w:p w:rsidR="00065F2A" w:rsidRPr="0069380F" w:rsidRDefault="007A7F15" w:rsidP="00E87865">
      <w:pPr>
        <w:keepNext/>
        <w:widowControl w:val="0"/>
        <w:tabs>
          <w:tab w:val="clear" w:pos="567"/>
        </w:tabs>
        <w:spacing w:line="240" w:lineRule="auto"/>
        <w:rPr>
          <w:rFonts w:eastAsia="SimSun"/>
          <w:szCs w:val="22"/>
          <w:lang w:val="pl-PL" w:eastAsia="zh-CN"/>
        </w:rPr>
      </w:pPr>
      <w:r w:rsidRPr="0069380F">
        <w:rPr>
          <w:szCs w:val="22"/>
          <w:lang w:val="pl-PL" w:eastAsia="zh-CN" w:bidi="pl-PL"/>
        </w:rPr>
        <w:t>K</w:t>
      </w:r>
      <w:r w:rsidR="00065F2A" w:rsidRPr="0069380F">
        <w:rPr>
          <w:szCs w:val="22"/>
          <w:lang w:val="pl-PL" w:eastAsia="zh-CN" w:bidi="pl-PL"/>
        </w:rPr>
        <w:t xml:space="preserve">ażda tabletka dojelitowa zawiera </w:t>
      </w:r>
      <w:r w:rsidRPr="0069380F">
        <w:rPr>
          <w:szCs w:val="22"/>
          <w:lang w:val="pl-PL" w:eastAsia="zh-CN" w:bidi="pl-PL"/>
        </w:rPr>
        <w:t>136,8</w:t>
      </w:r>
      <w:r w:rsidR="00065F2A" w:rsidRPr="0069380F">
        <w:rPr>
          <w:szCs w:val="22"/>
          <w:lang w:val="pl-PL" w:eastAsia="zh-CN" w:bidi="pl-PL"/>
        </w:rPr>
        <w:t xml:space="preserve"> mg laktozy </w:t>
      </w:r>
      <w:r w:rsidR="005365EA" w:rsidRPr="0069380F">
        <w:rPr>
          <w:szCs w:val="22"/>
          <w:lang w:val="pl-PL" w:eastAsia="zh-CN" w:bidi="pl-PL"/>
        </w:rPr>
        <w:t>(</w:t>
      </w:r>
      <w:r w:rsidR="00065F2A" w:rsidRPr="0069380F">
        <w:rPr>
          <w:szCs w:val="22"/>
          <w:lang w:val="pl-PL" w:eastAsia="zh-CN" w:bidi="pl-PL"/>
        </w:rPr>
        <w:t>jednowodnej</w:t>
      </w:r>
      <w:r w:rsidR="005365EA" w:rsidRPr="0069380F">
        <w:rPr>
          <w:szCs w:val="22"/>
          <w:lang w:val="pl-PL" w:eastAsia="zh-CN" w:bidi="pl-PL"/>
        </w:rPr>
        <w:t>)</w:t>
      </w:r>
      <w:r w:rsidR="00065F2A" w:rsidRPr="0069380F">
        <w:rPr>
          <w:szCs w:val="22"/>
          <w:lang w:val="pl-PL" w:eastAsia="zh-CN" w:bidi="pl-PL"/>
        </w:rPr>
        <w:t>.</w:t>
      </w:r>
    </w:p>
    <w:p w:rsidR="007A7F15" w:rsidRPr="0069380F" w:rsidRDefault="007A7F15" w:rsidP="00065F2A">
      <w:pPr>
        <w:widowControl w:val="0"/>
        <w:tabs>
          <w:tab w:val="clear" w:pos="567"/>
        </w:tabs>
        <w:spacing w:line="240" w:lineRule="auto"/>
        <w:rPr>
          <w:szCs w:val="22"/>
          <w:lang w:val="pl-PL" w:bidi="pl-PL"/>
        </w:rPr>
      </w:pP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Pełny wykaz substancji pomocniczych, patrz punkt 6.1.</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ind w:left="567" w:hanging="567"/>
        <w:rPr>
          <w:caps/>
          <w:szCs w:val="22"/>
          <w:lang w:val="pl-PL"/>
        </w:rPr>
      </w:pPr>
      <w:r w:rsidRPr="0069380F">
        <w:rPr>
          <w:b/>
          <w:bCs/>
          <w:szCs w:val="22"/>
          <w:lang w:val="pl-PL" w:bidi="pl-PL"/>
        </w:rPr>
        <w:t>3.</w:t>
      </w:r>
      <w:r w:rsidRPr="0069380F">
        <w:rPr>
          <w:b/>
          <w:bCs/>
          <w:szCs w:val="22"/>
          <w:lang w:val="pl-PL" w:bidi="pl-PL"/>
        </w:rPr>
        <w:tab/>
        <w:t>POSTAĆ FARMACEUTYCZNA</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Tabletka dojelitowa.</w:t>
      </w:r>
    </w:p>
    <w:p w:rsidR="007A7F15" w:rsidRPr="0069380F" w:rsidRDefault="00C51BB8" w:rsidP="00E87865">
      <w:pPr>
        <w:keepNext/>
        <w:widowControl w:val="0"/>
        <w:tabs>
          <w:tab w:val="clear" w:pos="567"/>
        </w:tabs>
        <w:spacing w:line="240" w:lineRule="auto"/>
        <w:rPr>
          <w:szCs w:val="22"/>
          <w:lang w:val="pl-PL" w:eastAsia="zh-CN" w:bidi="pl-PL"/>
        </w:rPr>
      </w:pPr>
      <w:r w:rsidRPr="0069380F">
        <w:rPr>
          <w:u w:val="single"/>
          <w:lang w:val="pl-PL"/>
        </w:rPr>
        <w:t>Skilarence 30 mg</w:t>
      </w:r>
    </w:p>
    <w:p w:rsidR="00065F2A" w:rsidRPr="0069380F" w:rsidRDefault="007A7F15" w:rsidP="00E87865">
      <w:pPr>
        <w:keepNext/>
        <w:widowControl w:val="0"/>
        <w:tabs>
          <w:tab w:val="clear" w:pos="567"/>
        </w:tabs>
        <w:spacing w:line="240" w:lineRule="auto"/>
        <w:rPr>
          <w:szCs w:val="22"/>
          <w:lang w:val="pl-PL"/>
        </w:rPr>
      </w:pPr>
      <w:r w:rsidRPr="0069380F">
        <w:rPr>
          <w:szCs w:val="22"/>
          <w:lang w:val="pl-PL" w:eastAsia="zh-CN" w:bidi="pl-PL"/>
        </w:rPr>
        <w:t>B</w:t>
      </w:r>
      <w:r w:rsidR="00065F2A" w:rsidRPr="0069380F">
        <w:rPr>
          <w:szCs w:val="22"/>
          <w:lang w:val="pl-PL" w:eastAsia="zh-CN" w:bidi="pl-PL"/>
        </w:rPr>
        <w:t>iała, powlekana, okrągła, dwuwypukła tabletka</w:t>
      </w:r>
      <w:r w:rsidRPr="0069380F">
        <w:rPr>
          <w:szCs w:val="22"/>
          <w:lang w:val="pl-PL" w:eastAsia="zh-CN" w:bidi="pl-PL"/>
        </w:rPr>
        <w:t xml:space="preserve"> o średnicy około 6,8 mm</w:t>
      </w:r>
      <w:r w:rsidR="00065F2A" w:rsidRPr="0069380F">
        <w:rPr>
          <w:szCs w:val="22"/>
          <w:lang w:val="pl-PL" w:eastAsia="zh-CN" w:bidi="pl-PL"/>
        </w:rPr>
        <w:t>.</w:t>
      </w:r>
    </w:p>
    <w:p w:rsidR="007A7F15" w:rsidRPr="0069380F" w:rsidRDefault="00065F2A" w:rsidP="00E87865">
      <w:pPr>
        <w:keepNext/>
        <w:widowControl w:val="0"/>
        <w:tabs>
          <w:tab w:val="clear" w:pos="567"/>
        </w:tabs>
        <w:spacing w:line="240" w:lineRule="auto"/>
        <w:rPr>
          <w:szCs w:val="22"/>
          <w:lang w:val="pl-PL" w:eastAsia="zh-CN" w:bidi="pl-PL"/>
        </w:rPr>
      </w:pPr>
      <w:r w:rsidRPr="0069380F">
        <w:rPr>
          <w:szCs w:val="22"/>
          <w:u w:val="single"/>
          <w:lang w:val="pl-PL" w:eastAsia="zh-CN" w:bidi="pl-PL"/>
        </w:rPr>
        <w:t>Skilarence 120 mg</w:t>
      </w:r>
    </w:p>
    <w:p w:rsidR="00065F2A" w:rsidRPr="0069380F" w:rsidRDefault="007A7F15" w:rsidP="00E87865">
      <w:pPr>
        <w:keepNext/>
        <w:widowControl w:val="0"/>
        <w:tabs>
          <w:tab w:val="clear" w:pos="567"/>
        </w:tabs>
        <w:spacing w:line="240" w:lineRule="auto"/>
        <w:rPr>
          <w:szCs w:val="22"/>
          <w:lang w:val="pl-PL"/>
        </w:rPr>
      </w:pPr>
      <w:r w:rsidRPr="0069380F">
        <w:rPr>
          <w:szCs w:val="22"/>
          <w:lang w:val="pl-PL" w:eastAsia="zh-CN" w:bidi="pl-PL"/>
        </w:rPr>
        <w:t>N</w:t>
      </w:r>
      <w:r w:rsidR="00065F2A" w:rsidRPr="0069380F">
        <w:rPr>
          <w:szCs w:val="22"/>
          <w:lang w:val="pl-PL" w:eastAsia="zh-CN" w:bidi="pl-PL"/>
        </w:rPr>
        <w:t>iebieska, powlekana, okrągła, dwuwypukła tabletka</w:t>
      </w:r>
      <w:r w:rsidRPr="0069380F">
        <w:rPr>
          <w:szCs w:val="22"/>
          <w:lang w:val="pl-PL" w:eastAsia="zh-CN" w:bidi="pl-PL"/>
        </w:rPr>
        <w:t xml:space="preserve"> o średnicy około 11,6 mm</w:t>
      </w:r>
      <w:r w:rsidR="00065F2A" w:rsidRPr="0069380F">
        <w:rPr>
          <w:szCs w:val="22"/>
          <w:lang w:val="pl-PL" w:eastAsia="zh-CN" w:bidi="pl-PL"/>
        </w:rPr>
        <w:t>.</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uppressAutoHyphens/>
        <w:spacing w:line="240" w:lineRule="auto"/>
        <w:ind w:left="567" w:hanging="567"/>
        <w:rPr>
          <w:b/>
          <w:szCs w:val="22"/>
          <w:lang w:val="pl-PL"/>
        </w:rPr>
      </w:pPr>
      <w:r w:rsidRPr="0069380F">
        <w:rPr>
          <w:b/>
          <w:bCs/>
          <w:caps/>
          <w:szCs w:val="22"/>
          <w:lang w:val="pl-PL" w:bidi="pl-PL"/>
        </w:rPr>
        <w:t>4.</w:t>
      </w:r>
      <w:r w:rsidRPr="0069380F">
        <w:rPr>
          <w:b/>
          <w:bCs/>
          <w:caps/>
          <w:szCs w:val="22"/>
          <w:lang w:val="pl-PL" w:bidi="pl-PL"/>
        </w:rPr>
        <w:tab/>
      </w:r>
      <w:r w:rsidRPr="0069380F">
        <w:rPr>
          <w:b/>
          <w:bCs/>
          <w:szCs w:val="22"/>
          <w:lang w:val="pl-PL" w:bidi="pl-PL"/>
        </w:rPr>
        <w:t>SZCZEGÓŁOWE DANE KLINICZNE</w:t>
      </w:r>
    </w:p>
    <w:p w:rsidR="00065F2A" w:rsidRPr="0069380F" w:rsidRDefault="00065F2A" w:rsidP="00065F2A">
      <w:pPr>
        <w:keepNext/>
        <w:widowControl w:val="0"/>
        <w:tabs>
          <w:tab w:val="clear" w:pos="567"/>
        </w:tabs>
        <w:suppressAutoHyphens/>
        <w:spacing w:line="240" w:lineRule="auto"/>
        <w:ind w:left="567" w:hanging="567"/>
        <w:rPr>
          <w:caps/>
          <w:szCs w:val="22"/>
          <w:lang w:val="pl-PL"/>
        </w:rPr>
      </w:pPr>
    </w:p>
    <w:p w:rsidR="00065F2A" w:rsidRPr="0069380F" w:rsidRDefault="00065F2A" w:rsidP="00065F2A">
      <w:pPr>
        <w:keepNext/>
        <w:widowControl w:val="0"/>
        <w:tabs>
          <w:tab w:val="clear" w:pos="567"/>
        </w:tabs>
        <w:suppressAutoHyphens/>
        <w:spacing w:line="240" w:lineRule="auto"/>
        <w:ind w:left="567" w:hanging="567"/>
        <w:rPr>
          <w:szCs w:val="22"/>
          <w:lang w:val="pl-PL"/>
        </w:rPr>
      </w:pPr>
      <w:r w:rsidRPr="0069380F">
        <w:rPr>
          <w:b/>
          <w:bCs/>
          <w:szCs w:val="22"/>
          <w:lang w:val="pl-PL" w:bidi="pl-PL"/>
        </w:rPr>
        <w:t>4.1</w:t>
      </w:r>
      <w:r w:rsidRPr="0069380F">
        <w:rPr>
          <w:b/>
          <w:bCs/>
          <w:szCs w:val="22"/>
          <w:lang w:val="pl-PL" w:bidi="pl-PL"/>
        </w:rPr>
        <w:tab/>
        <w:t>Wskazania do stosowania</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Skilarence jest wskazany do stosowania w leczeniu łuszczycy plackowatej o nasileniu umiarkowanym do ciężkiego</w:t>
      </w:r>
      <w:r w:rsidR="00392259" w:rsidRPr="0069380F">
        <w:rPr>
          <w:szCs w:val="22"/>
          <w:lang w:val="pl-PL" w:bidi="pl-PL"/>
        </w:rPr>
        <w:t>,</w:t>
      </w:r>
      <w:r w:rsidRPr="0069380F">
        <w:rPr>
          <w:szCs w:val="22"/>
          <w:lang w:val="pl-PL" w:bidi="pl-PL"/>
        </w:rPr>
        <w:t xml:space="preserve"> u dorosłych wymagających farmakoterapii ogólnoustrojowej.</w:t>
      </w:r>
    </w:p>
    <w:p w:rsidR="00065F2A" w:rsidRPr="0069380F" w:rsidRDefault="00065F2A" w:rsidP="00065F2A">
      <w:pPr>
        <w:widowControl w:val="0"/>
        <w:tabs>
          <w:tab w:val="clear" w:pos="567"/>
        </w:tabs>
        <w:spacing w:line="240" w:lineRule="auto"/>
        <w:rPr>
          <w:i/>
          <w:szCs w:val="22"/>
          <w:lang w:val="pl-PL"/>
        </w:rPr>
      </w:pPr>
    </w:p>
    <w:p w:rsidR="00065F2A" w:rsidRPr="0069380F" w:rsidRDefault="00065F2A" w:rsidP="00065F2A">
      <w:pPr>
        <w:keepNext/>
        <w:widowControl w:val="0"/>
        <w:tabs>
          <w:tab w:val="clear" w:pos="567"/>
        </w:tabs>
        <w:spacing w:line="240" w:lineRule="auto"/>
        <w:ind w:left="567" w:hanging="567"/>
        <w:rPr>
          <w:b/>
          <w:bCs/>
          <w:szCs w:val="22"/>
          <w:lang w:val="pl-PL" w:bidi="pl-PL"/>
        </w:rPr>
      </w:pPr>
      <w:r w:rsidRPr="0069380F">
        <w:rPr>
          <w:b/>
          <w:bCs/>
          <w:szCs w:val="22"/>
          <w:lang w:val="pl-PL" w:bidi="pl-PL"/>
        </w:rPr>
        <w:t>4.2</w:t>
      </w:r>
      <w:r w:rsidRPr="0069380F">
        <w:rPr>
          <w:b/>
          <w:bCs/>
          <w:szCs w:val="22"/>
          <w:lang w:val="pl-PL" w:bidi="pl-PL"/>
        </w:rPr>
        <w:tab/>
        <w:t>Dawkowanie i sposób podawania</w:t>
      </w:r>
    </w:p>
    <w:p w:rsidR="00C51BB8" w:rsidRPr="0069380F" w:rsidRDefault="00C51BB8" w:rsidP="00C51BB8">
      <w:pPr>
        <w:keepNext/>
        <w:widowControl w:val="0"/>
        <w:tabs>
          <w:tab w:val="clear" w:pos="567"/>
        </w:tabs>
        <w:spacing w:line="240" w:lineRule="auto"/>
        <w:ind w:left="567" w:hanging="567"/>
        <w:rPr>
          <w:b/>
          <w:lang w:val="pl-PL"/>
        </w:rPr>
      </w:pPr>
    </w:p>
    <w:p w:rsidR="00C51BB8" w:rsidRPr="0069380F" w:rsidRDefault="00B45B47" w:rsidP="00C51BB8">
      <w:pPr>
        <w:keepNext/>
        <w:widowControl w:val="0"/>
        <w:tabs>
          <w:tab w:val="clear" w:pos="567"/>
        </w:tabs>
        <w:spacing w:line="240" w:lineRule="auto"/>
        <w:rPr>
          <w:szCs w:val="22"/>
          <w:lang w:val="pl-PL"/>
        </w:rPr>
      </w:pPr>
      <w:r w:rsidRPr="0069380F">
        <w:rPr>
          <w:szCs w:val="22"/>
          <w:lang w:val="pl-PL"/>
        </w:rPr>
        <w:t xml:space="preserve">Produkt leczniczy Skilarence jest przeznaczony do podawania pod nadzorem lekarza </w:t>
      </w:r>
      <w:r w:rsidR="006C0422" w:rsidRPr="0069380F">
        <w:rPr>
          <w:szCs w:val="22"/>
          <w:lang w:val="pl-PL"/>
        </w:rPr>
        <w:t xml:space="preserve">mającego </w:t>
      </w:r>
      <w:r w:rsidRPr="0069380F">
        <w:rPr>
          <w:szCs w:val="22"/>
          <w:lang w:val="pl-PL"/>
        </w:rPr>
        <w:t>doświadczenie w rozpoznawaniu i leczeniu łuszczycy.</w:t>
      </w:r>
    </w:p>
    <w:p w:rsidR="00065F2A" w:rsidRPr="0069380F" w:rsidRDefault="00065F2A" w:rsidP="00E87865">
      <w:pPr>
        <w:widowControl w:val="0"/>
        <w:tabs>
          <w:tab w:val="clear" w:pos="567"/>
        </w:tabs>
        <w:spacing w:line="240" w:lineRule="auto"/>
        <w:rPr>
          <w:rFonts w:eastAsia="SimSun"/>
          <w:szCs w:val="22"/>
          <w:u w:val="single"/>
          <w:lang w:val="pl-PL" w:eastAsia="zh-CN"/>
        </w:rPr>
      </w:pPr>
    </w:p>
    <w:p w:rsidR="00065F2A" w:rsidRPr="0069380F" w:rsidRDefault="00065F2A" w:rsidP="00065F2A">
      <w:pPr>
        <w:keepNext/>
        <w:widowControl w:val="0"/>
        <w:tabs>
          <w:tab w:val="clear" w:pos="567"/>
        </w:tabs>
        <w:spacing w:line="240" w:lineRule="auto"/>
        <w:rPr>
          <w:rFonts w:eastAsia="SimSun"/>
          <w:szCs w:val="22"/>
          <w:u w:val="single"/>
          <w:lang w:val="pl-PL" w:eastAsia="zh-CN"/>
        </w:rPr>
      </w:pPr>
      <w:r w:rsidRPr="0069380F">
        <w:rPr>
          <w:szCs w:val="22"/>
          <w:u w:val="single"/>
          <w:lang w:val="pl-PL" w:eastAsia="zh-CN" w:bidi="pl-PL"/>
        </w:rPr>
        <w:t>Dawkowanie</w:t>
      </w:r>
    </w:p>
    <w:p w:rsidR="00065F2A" w:rsidRPr="0069380F" w:rsidRDefault="00065F2A" w:rsidP="00065F2A">
      <w:pPr>
        <w:keepNext/>
        <w:widowControl w:val="0"/>
        <w:tabs>
          <w:tab w:val="clear" w:pos="567"/>
        </w:tabs>
        <w:spacing w:line="240" w:lineRule="auto"/>
        <w:rPr>
          <w:rFonts w:eastAsia="SimSun"/>
          <w:szCs w:val="22"/>
          <w:lang w:val="pl-PL" w:eastAsia="zh-CN"/>
        </w:rPr>
      </w:pPr>
      <w:r w:rsidRPr="0069380F">
        <w:rPr>
          <w:rFonts w:eastAsia="SimSun"/>
          <w:szCs w:val="22"/>
          <w:lang w:val="pl-PL" w:eastAsia="zh-CN"/>
        </w:rPr>
        <w:t xml:space="preserve">W celu poprawy tolerancji </w:t>
      </w:r>
      <w:r w:rsidR="001E646E" w:rsidRPr="0069380F">
        <w:rPr>
          <w:rFonts w:eastAsia="SimSun"/>
          <w:szCs w:val="22"/>
          <w:lang w:val="pl-PL" w:eastAsia="zh-CN"/>
        </w:rPr>
        <w:t xml:space="preserve">produktu </w:t>
      </w:r>
      <w:r w:rsidRPr="0069380F">
        <w:rPr>
          <w:rFonts w:eastAsia="SimSun"/>
          <w:szCs w:val="22"/>
          <w:lang w:val="pl-PL" w:eastAsia="zh-CN"/>
        </w:rPr>
        <w:t xml:space="preserve">zaleca się rozpoczynanie leczenia od </w:t>
      </w:r>
      <w:r w:rsidR="00392259" w:rsidRPr="0069380F">
        <w:rPr>
          <w:rFonts w:eastAsia="SimSun"/>
          <w:szCs w:val="22"/>
          <w:lang w:val="pl-PL" w:eastAsia="zh-CN"/>
        </w:rPr>
        <w:t>małej</w:t>
      </w:r>
      <w:r w:rsidRPr="0069380F">
        <w:rPr>
          <w:rFonts w:eastAsia="SimSun"/>
          <w:szCs w:val="22"/>
          <w:lang w:val="pl-PL" w:eastAsia="zh-CN"/>
        </w:rPr>
        <w:t xml:space="preserve"> dawki </w:t>
      </w:r>
      <w:r w:rsidR="00392259" w:rsidRPr="0069380F">
        <w:rPr>
          <w:rFonts w:eastAsia="SimSun"/>
          <w:szCs w:val="22"/>
          <w:lang w:val="pl-PL" w:eastAsia="zh-CN"/>
        </w:rPr>
        <w:t>początkowej</w:t>
      </w:r>
      <w:r w:rsidRPr="0069380F">
        <w:rPr>
          <w:rFonts w:eastAsia="SimSun"/>
          <w:szCs w:val="22"/>
          <w:lang w:val="pl-PL" w:eastAsia="zh-CN"/>
        </w:rPr>
        <w:t xml:space="preserve"> i następnie stopniowe jej zwiększanie. W pierwszym tygodniu produkt leczniczy Skilarence 30</w:t>
      </w:r>
      <w:r w:rsidRPr="0069380F">
        <w:rPr>
          <w:szCs w:val="22"/>
          <w:lang w:val="pl-PL" w:eastAsia="zh-CN" w:bidi="pl-PL"/>
        </w:rPr>
        <w:t xml:space="preserve"> mg </w:t>
      </w:r>
      <w:r w:rsidR="00ED2E2E" w:rsidRPr="0069380F">
        <w:rPr>
          <w:szCs w:val="22"/>
          <w:lang w:val="pl-PL" w:eastAsia="zh-CN" w:bidi="pl-PL"/>
        </w:rPr>
        <w:t xml:space="preserve">przyjmuje się </w:t>
      </w:r>
      <w:r w:rsidRPr="0069380F">
        <w:rPr>
          <w:szCs w:val="22"/>
          <w:lang w:val="pl-PL" w:eastAsia="zh-CN" w:bidi="pl-PL"/>
        </w:rPr>
        <w:t xml:space="preserve">raz na dobę (1 tabletka wieczorem). W drugim tygodniu produkt leczniczy Skilarence 30 mg </w:t>
      </w:r>
      <w:r w:rsidR="00ED2E2E" w:rsidRPr="0069380F">
        <w:rPr>
          <w:szCs w:val="22"/>
          <w:lang w:val="pl-PL" w:eastAsia="zh-CN" w:bidi="pl-PL"/>
        </w:rPr>
        <w:t xml:space="preserve">przyjmuje się </w:t>
      </w:r>
      <w:r w:rsidRPr="0069380F">
        <w:rPr>
          <w:szCs w:val="22"/>
          <w:lang w:val="pl-PL" w:eastAsia="zh-CN" w:bidi="pl-PL"/>
        </w:rPr>
        <w:t xml:space="preserve">dwa razy na dobę (1 tabletka rano i 1 tabletka wieczorem). W trzecim tygodniu produkt leczniczy Skilarence 30 mg </w:t>
      </w:r>
      <w:r w:rsidR="009A4CB2" w:rsidRPr="0069380F">
        <w:rPr>
          <w:szCs w:val="22"/>
          <w:lang w:val="pl-PL" w:eastAsia="zh-CN" w:bidi="pl-PL"/>
        </w:rPr>
        <w:t xml:space="preserve">przyjmuje się </w:t>
      </w:r>
      <w:r w:rsidRPr="0069380F">
        <w:rPr>
          <w:szCs w:val="22"/>
          <w:lang w:val="pl-PL" w:eastAsia="zh-CN" w:bidi="pl-PL"/>
        </w:rPr>
        <w:t>trzy razy na dobę (po 1 tabletce</w:t>
      </w:r>
      <w:r w:rsidR="00097375" w:rsidRPr="0069380F">
        <w:rPr>
          <w:szCs w:val="22"/>
          <w:lang w:val="pl-PL" w:eastAsia="zh-CN" w:bidi="pl-PL"/>
        </w:rPr>
        <w:t>:</w:t>
      </w:r>
      <w:r w:rsidRPr="0069380F">
        <w:rPr>
          <w:szCs w:val="22"/>
          <w:lang w:val="pl-PL" w:eastAsia="zh-CN" w:bidi="pl-PL"/>
        </w:rPr>
        <w:t xml:space="preserve"> rano, </w:t>
      </w:r>
      <w:r w:rsidR="00097375" w:rsidRPr="0069380F">
        <w:rPr>
          <w:szCs w:val="22"/>
          <w:lang w:val="pl-PL" w:eastAsia="zh-CN" w:bidi="pl-PL"/>
        </w:rPr>
        <w:t>około</w:t>
      </w:r>
      <w:r w:rsidRPr="0069380F">
        <w:rPr>
          <w:szCs w:val="22"/>
          <w:lang w:val="pl-PL" w:eastAsia="zh-CN" w:bidi="pl-PL"/>
        </w:rPr>
        <w:t xml:space="preserve"> południ</w:t>
      </w:r>
      <w:r w:rsidR="00097375" w:rsidRPr="0069380F">
        <w:rPr>
          <w:szCs w:val="22"/>
          <w:lang w:val="pl-PL" w:eastAsia="zh-CN" w:bidi="pl-PL"/>
        </w:rPr>
        <w:t>a</w:t>
      </w:r>
      <w:r w:rsidRPr="0069380F">
        <w:rPr>
          <w:szCs w:val="22"/>
          <w:lang w:val="pl-PL" w:eastAsia="zh-CN" w:bidi="pl-PL"/>
        </w:rPr>
        <w:t xml:space="preserve"> i wieczorem). Od czwartego tygodnia </w:t>
      </w:r>
      <w:r w:rsidR="00D0170F" w:rsidRPr="0069380F">
        <w:rPr>
          <w:szCs w:val="22"/>
          <w:lang w:val="pl-PL" w:eastAsia="zh-CN" w:bidi="pl-PL"/>
        </w:rPr>
        <w:t xml:space="preserve">leczenie zmienia się </w:t>
      </w:r>
      <w:r w:rsidRPr="0069380F">
        <w:rPr>
          <w:szCs w:val="22"/>
          <w:lang w:val="pl-PL" w:eastAsia="zh-CN" w:bidi="pl-PL"/>
        </w:rPr>
        <w:t xml:space="preserve">na stosowanie </w:t>
      </w:r>
      <w:r w:rsidR="00097375" w:rsidRPr="0069380F">
        <w:rPr>
          <w:szCs w:val="22"/>
          <w:lang w:val="pl-PL" w:eastAsia="zh-CN" w:bidi="pl-PL"/>
        </w:rPr>
        <w:t xml:space="preserve">tylko </w:t>
      </w:r>
      <w:r w:rsidRPr="0069380F">
        <w:rPr>
          <w:szCs w:val="22"/>
          <w:lang w:val="pl-PL" w:eastAsia="zh-CN" w:bidi="pl-PL"/>
        </w:rPr>
        <w:t xml:space="preserve">1 tabletki Skilarence 120 mg wieczorem. Tę dawkę zwiększa się następnie o 1 tabletkę Skilarence 120 mg tygodniowo, podawaną o różnych porach dnia przez kolejnych 5 tygodni, tak jak przedstawiono w tabeli poniżej. Maksymalna dozwolona dawka dobowa wynosi 720 mg (3 razy </w:t>
      </w:r>
      <w:r w:rsidR="00D0170F" w:rsidRPr="0069380F">
        <w:rPr>
          <w:szCs w:val="22"/>
          <w:lang w:val="pl-PL" w:eastAsia="zh-CN" w:bidi="pl-PL"/>
        </w:rPr>
        <w:t xml:space="preserve">po </w:t>
      </w:r>
      <w:r w:rsidRPr="0069380F">
        <w:rPr>
          <w:szCs w:val="22"/>
          <w:lang w:val="pl-PL" w:eastAsia="zh-CN" w:bidi="pl-PL"/>
        </w:rPr>
        <w:t xml:space="preserve">2 tabletki 120 mg </w:t>
      </w:r>
      <w:r w:rsidR="00B012F6" w:rsidRPr="0069380F">
        <w:rPr>
          <w:szCs w:val="22"/>
          <w:lang w:val="pl-PL" w:eastAsia="zh-CN" w:bidi="pl-PL"/>
        </w:rPr>
        <w:t xml:space="preserve">produktu </w:t>
      </w:r>
      <w:r w:rsidR="00A858BD" w:rsidRPr="0069380F">
        <w:rPr>
          <w:szCs w:val="22"/>
          <w:lang w:val="pl-PL" w:eastAsia="zh-CN" w:bidi="pl-PL"/>
        </w:rPr>
        <w:t xml:space="preserve">leczniczego </w:t>
      </w:r>
      <w:r w:rsidRPr="0069380F">
        <w:rPr>
          <w:szCs w:val="22"/>
          <w:lang w:val="pl-PL" w:eastAsia="zh-CN" w:bidi="pl-PL"/>
        </w:rPr>
        <w:t>Skilarence).</w:t>
      </w:r>
    </w:p>
    <w:p w:rsidR="00065F2A" w:rsidRPr="0069380F" w:rsidRDefault="00065F2A" w:rsidP="00065F2A">
      <w:pPr>
        <w:widowControl w:val="0"/>
        <w:tabs>
          <w:tab w:val="clear" w:pos="567"/>
        </w:tabs>
        <w:spacing w:line="240" w:lineRule="auto"/>
        <w:rPr>
          <w:szCs w:val="22"/>
          <w:lang w:val="pl-PL"/>
        </w:rPr>
      </w:pPr>
    </w:p>
    <w:tbl>
      <w:tblPr>
        <w:tblW w:w="5000" w:type="pct"/>
        <w:tblCellMar>
          <w:top w:w="28" w:type="dxa"/>
          <w:bottom w:w="28" w:type="dxa"/>
        </w:tblCellMar>
        <w:tblLook w:val="04A0" w:firstRow="1" w:lastRow="0" w:firstColumn="1" w:lastColumn="0" w:noHBand="0" w:noVBand="1"/>
      </w:tblPr>
      <w:tblGrid>
        <w:gridCol w:w="974"/>
        <w:gridCol w:w="1933"/>
        <w:gridCol w:w="1934"/>
        <w:gridCol w:w="1934"/>
        <w:gridCol w:w="2512"/>
      </w:tblGrid>
      <w:tr w:rsidR="00065F2A" w:rsidRPr="0069380F">
        <w:tc>
          <w:tcPr>
            <w:tcW w:w="521" w:type="pct"/>
            <w:tcBorders>
              <w:top w:val="single" w:sz="4" w:space="0" w:color="auto"/>
              <w:left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rPr>
                <w:b/>
                <w:szCs w:val="22"/>
                <w:lang w:val="pl-PL"/>
              </w:rPr>
            </w:pPr>
            <w:r w:rsidRPr="0069380F">
              <w:rPr>
                <w:b/>
                <w:bCs/>
                <w:szCs w:val="22"/>
                <w:lang w:val="pl-PL" w:bidi="pl-PL"/>
              </w:rPr>
              <w:lastRenderedPageBreak/>
              <w:t>Tydzień</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jc w:val="center"/>
              <w:rPr>
                <w:b/>
                <w:szCs w:val="22"/>
                <w:lang w:val="pl-PL"/>
              </w:rPr>
            </w:pPr>
            <w:r w:rsidRPr="0069380F">
              <w:rPr>
                <w:b/>
                <w:bCs/>
                <w:szCs w:val="22"/>
                <w:lang w:val="pl-PL" w:bidi="pl-PL"/>
              </w:rPr>
              <w:t>Liczba tabletek</w:t>
            </w:r>
          </w:p>
        </w:tc>
        <w:tc>
          <w:tcPr>
            <w:tcW w:w="1354" w:type="pct"/>
            <w:tcBorders>
              <w:top w:val="single" w:sz="4" w:space="0" w:color="auto"/>
              <w:left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jc w:val="center"/>
              <w:rPr>
                <w:b/>
                <w:szCs w:val="22"/>
                <w:lang w:val="pl-PL"/>
              </w:rPr>
            </w:pPr>
            <w:r w:rsidRPr="0069380F">
              <w:rPr>
                <w:b/>
                <w:bCs/>
                <w:szCs w:val="22"/>
                <w:lang w:val="pl-PL" w:bidi="pl-PL"/>
              </w:rPr>
              <w:t>Całkowita dawka dobowa (mg)</w:t>
            </w:r>
          </w:p>
        </w:tc>
      </w:tr>
      <w:tr w:rsidR="00065F2A" w:rsidRPr="0069380F">
        <w:tc>
          <w:tcPr>
            <w:tcW w:w="521" w:type="pct"/>
            <w:tcBorders>
              <w:left w:val="single" w:sz="4" w:space="0" w:color="auto"/>
              <w:bottom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rPr>
                <w:b/>
                <w:szCs w:val="22"/>
                <w:lang w:val="pl-PL"/>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jc w:val="center"/>
              <w:rPr>
                <w:b/>
                <w:szCs w:val="22"/>
                <w:lang w:val="pl-PL"/>
              </w:rPr>
            </w:pPr>
            <w:r w:rsidRPr="0069380F">
              <w:rPr>
                <w:b/>
                <w:bCs/>
                <w:szCs w:val="22"/>
                <w:lang w:val="pl-PL" w:bidi="pl-PL"/>
              </w:rPr>
              <w:t>Rano</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jc w:val="center"/>
              <w:rPr>
                <w:b/>
                <w:szCs w:val="22"/>
                <w:lang w:val="pl-PL"/>
              </w:rPr>
            </w:pPr>
            <w:r w:rsidRPr="0069380F">
              <w:rPr>
                <w:b/>
                <w:bCs/>
                <w:szCs w:val="22"/>
                <w:lang w:val="pl-PL" w:bidi="pl-PL"/>
              </w:rPr>
              <w:t>Po</w:t>
            </w:r>
            <w:r w:rsidR="00097375" w:rsidRPr="0069380F">
              <w:rPr>
                <w:b/>
                <w:bCs/>
                <w:szCs w:val="22"/>
                <w:lang w:val="pl-PL" w:bidi="pl-PL"/>
              </w:rPr>
              <w:t>łudnie</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jc w:val="center"/>
              <w:rPr>
                <w:b/>
                <w:szCs w:val="22"/>
                <w:lang w:val="pl-PL"/>
              </w:rPr>
            </w:pPr>
            <w:r w:rsidRPr="0069380F">
              <w:rPr>
                <w:b/>
                <w:bCs/>
                <w:szCs w:val="22"/>
                <w:lang w:val="pl-PL" w:bidi="pl-PL"/>
              </w:rPr>
              <w:t>Wiecz</w:t>
            </w:r>
            <w:r w:rsidR="00097375" w:rsidRPr="0069380F">
              <w:rPr>
                <w:b/>
                <w:bCs/>
                <w:szCs w:val="22"/>
                <w:lang w:val="pl-PL" w:bidi="pl-PL"/>
              </w:rPr>
              <w:t>ór</w:t>
            </w:r>
          </w:p>
        </w:tc>
        <w:tc>
          <w:tcPr>
            <w:tcW w:w="1354" w:type="pct"/>
            <w:tcBorders>
              <w:left w:val="single" w:sz="4" w:space="0" w:color="auto"/>
              <w:bottom w:val="single" w:sz="4" w:space="0" w:color="auto"/>
              <w:right w:val="single" w:sz="4" w:space="0" w:color="auto"/>
            </w:tcBorders>
            <w:shd w:val="clear" w:color="auto" w:fill="auto"/>
          </w:tcPr>
          <w:p w:rsidR="00065F2A" w:rsidRPr="0069380F" w:rsidRDefault="0008377F" w:rsidP="00065F2A">
            <w:pPr>
              <w:keepNext/>
              <w:widowControl w:val="0"/>
              <w:tabs>
                <w:tab w:val="clear" w:pos="567"/>
              </w:tabs>
              <w:spacing w:line="240" w:lineRule="auto"/>
              <w:jc w:val="center"/>
              <w:rPr>
                <w:b/>
                <w:szCs w:val="22"/>
                <w:lang w:val="pl-PL"/>
              </w:rPr>
            </w:pPr>
            <w:r>
              <w:rPr>
                <w:b/>
                <w:bCs/>
                <w:szCs w:val="22"/>
                <w:lang w:val="pl-PL" w:bidi="pl-PL"/>
              </w:rPr>
              <w:t>fumaranu dimetylu</w:t>
            </w:r>
            <w:r w:rsidR="00065F2A" w:rsidRPr="0069380F">
              <w:rPr>
                <w:b/>
                <w:bCs/>
                <w:szCs w:val="22"/>
                <w:lang w:val="pl-PL" w:bidi="pl-PL"/>
              </w:rPr>
              <w:t xml:space="preserve"> </w:t>
            </w:r>
          </w:p>
        </w:tc>
      </w:tr>
      <w:tr w:rsidR="00065F2A" w:rsidRPr="0069380F">
        <w:tc>
          <w:tcPr>
            <w:tcW w:w="3646" w:type="pct"/>
            <w:gridSpan w:val="4"/>
            <w:tcBorders>
              <w:top w:val="single" w:sz="4" w:space="0" w:color="auto"/>
              <w:left w:val="single" w:sz="4" w:space="0" w:color="auto"/>
              <w:bottom w:val="single" w:sz="4" w:space="0" w:color="auto"/>
            </w:tcBorders>
            <w:shd w:val="clear" w:color="auto" w:fill="auto"/>
          </w:tcPr>
          <w:p w:rsidR="00065F2A" w:rsidRPr="0069380F" w:rsidRDefault="00065F2A" w:rsidP="00065F2A">
            <w:pPr>
              <w:keepNext/>
              <w:widowControl w:val="0"/>
              <w:tabs>
                <w:tab w:val="clear" w:pos="567"/>
              </w:tabs>
              <w:spacing w:line="240" w:lineRule="auto"/>
              <w:jc w:val="center"/>
              <w:rPr>
                <w:b/>
                <w:szCs w:val="22"/>
                <w:lang w:val="pl-PL"/>
              </w:rPr>
            </w:pPr>
            <w:r w:rsidRPr="0069380F">
              <w:rPr>
                <w:b/>
                <w:bCs/>
                <w:szCs w:val="22"/>
                <w:lang w:val="pl-PL" w:bidi="pl-PL"/>
              </w:rPr>
              <w:t>Skilarence 30 mg</w:t>
            </w:r>
          </w:p>
        </w:tc>
        <w:tc>
          <w:tcPr>
            <w:tcW w:w="1354" w:type="pct"/>
            <w:tcBorders>
              <w:left w:val="nil"/>
              <w:bottom w:val="single" w:sz="4" w:space="0" w:color="auto"/>
              <w:right w:val="single" w:sz="4" w:space="0" w:color="auto"/>
            </w:tcBorders>
            <w:shd w:val="clear" w:color="auto" w:fill="auto"/>
          </w:tcPr>
          <w:p w:rsidR="00065F2A" w:rsidRPr="0069380F" w:rsidRDefault="00065F2A" w:rsidP="00065F2A">
            <w:pPr>
              <w:keepNext/>
              <w:widowControl w:val="0"/>
              <w:tabs>
                <w:tab w:val="clear" w:pos="567"/>
              </w:tabs>
              <w:spacing w:line="240" w:lineRule="auto"/>
              <w:jc w:val="center"/>
              <w:rPr>
                <w:b/>
                <w:szCs w:val="22"/>
                <w:lang w:val="pl-PL"/>
              </w:rPr>
            </w:pPr>
          </w:p>
        </w:tc>
      </w:tr>
      <w:tr w:rsidR="00065F2A" w:rsidRPr="0069380F">
        <w:tc>
          <w:tcPr>
            <w:tcW w:w="521" w:type="pct"/>
            <w:tcBorders>
              <w:top w:val="single" w:sz="4" w:space="0" w:color="auto"/>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1</w:t>
            </w:r>
          </w:p>
        </w:tc>
        <w:tc>
          <w:tcPr>
            <w:tcW w:w="1042" w:type="pct"/>
            <w:tcBorders>
              <w:top w:val="single" w:sz="4" w:space="0" w:color="auto"/>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0</w:t>
            </w:r>
          </w:p>
        </w:tc>
        <w:tc>
          <w:tcPr>
            <w:tcW w:w="1042" w:type="pct"/>
            <w:tcBorders>
              <w:top w:val="single" w:sz="4" w:space="0" w:color="auto"/>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0</w:t>
            </w:r>
          </w:p>
        </w:tc>
        <w:tc>
          <w:tcPr>
            <w:tcW w:w="1042" w:type="pct"/>
            <w:tcBorders>
              <w:top w:val="single" w:sz="4" w:space="0" w:color="auto"/>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354" w:type="pct"/>
            <w:tcBorders>
              <w:top w:val="single" w:sz="4" w:space="0" w:color="auto"/>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30</w:t>
            </w:r>
          </w:p>
        </w:tc>
      </w:tr>
      <w:tr w:rsidR="00065F2A" w:rsidRPr="0069380F">
        <w:tc>
          <w:tcPr>
            <w:tcW w:w="521" w:type="pct"/>
            <w:tcBorders>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2</w:t>
            </w:r>
          </w:p>
        </w:tc>
        <w:tc>
          <w:tcPr>
            <w:tcW w:w="1042" w:type="pct"/>
            <w:tcBorders>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0</w:t>
            </w:r>
          </w:p>
        </w:tc>
        <w:tc>
          <w:tcPr>
            <w:tcW w:w="1042" w:type="pct"/>
            <w:tcBorders>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354" w:type="pct"/>
            <w:tcBorders>
              <w:left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60</w:t>
            </w:r>
          </w:p>
        </w:tc>
      </w:tr>
      <w:tr w:rsidR="00065F2A" w:rsidRPr="0069380F">
        <w:tc>
          <w:tcPr>
            <w:tcW w:w="521" w:type="pct"/>
            <w:tcBorders>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3</w:t>
            </w:r>
          </w:p>
        </w:tc>
        <w:tc>
          <w:tcPr>
            <w:tcW w:w="1042" w:type="pct"/>
            <w:tcBorders>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354" w:type="pct"/>
            <w:tcBorders>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90</w:t>
            </w:r>
          </w:p>
        </w:tc>
      </w:tr>
      <w:tr w:rsidR="00065F2A" w:rsidRPr="0069380F">
        <w:tc>
          <w:tcPr>
            <w:tcW w:w="3646" w:type="pct"/>
            <w:gridSpan w:val="4"/>
            <w:tcBorders>
              <w:top w:val="single" w:sz="4" w:space="0" w:color="auto"/>
              <w:left w:val="single" w:sz="4" w:space="0" w:color="auto"/>
              <w:bottom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b/>
                <w:szCs w:val="22"/>
                <w:lang w:val="pl-PL"/>
              </w:rPr>
            </w:pPr>
            <w:r w:rsidRPr="0069380F">
              <w:rPr>
                <w:b/>
                <w:bCs/>
                <w:szCs w:val="22"/>
                <w:lang w:val="pl-PL" w:bidi="pl-PL"/>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p>
        </w:tc>
      </w:tr>
      <w:tr w:rsidR="00065F2A" w:rsidRPr="0069380F">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120</w:t>
            </w:r>
          </w:p>
        </w:tc>
      </w:tr>
      <w:tr w:rsidR="00065F2A" w:rsidRPr="0069380F">
        <w:trPr>
          <w:trHeight w:val="253"/>
        </w:trPr>
        <w:tc>
          <w:tcPr>
            <w:tcW w:w="521"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5</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0</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354"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240</w:t>
            </w:r>
          </w:p>
        </w:tc>
      </w:tr>
      <w:tr w:rsidR="00065F2A" w:rsidRPr="0069380F">
        <w:trPr>
          <w:trHeight w:val="323"/>
        </w:trPr>
        <w:tc>
          <w:tcPr>
            <w:tcW w:w="521"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6</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354"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360</w:t>
            </w:r>
          </w:p>
        </w:tc>
      </w:tr>
      <w:tr w:rsidR="00065F2A" w:rsidRPr="0069380F">
        <w:trPr>
          <w:trHeight w:val="242"/>
        </w:trPr>
        <w:tc>
          <w:tcPr>
            <w:tcW w:w="521"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7</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2</w:t>
            </w:r>
          </w:p>
        </w:tc>
        <w:tc>
          <w:tcPr>
            <w:tcW w:w="1354"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480</w:t>
            </w:r>
          </w:p>
        </w:tc>
      </w:tr>
      <w:tr w:rsidR="00065F2A" w:rsidRPr="0069380F">
        <w:trPr>
          <w:trHeight w:val="265"/>
        </w:trPr>
        <w:tc>
          <w:tcPr>
            <w:tcW w:w="521"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8</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2</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1</w:t>
            </w:r>
          </w:p>
        </w:tc>
        <w:tc>
          <w:tcPr>
            <w:tcW w:w="1042"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2</w:t>
            </w:r>
          </w:p>
        </w:tc>
        <w:tc>
          <w:tcPr>
            <w:tcW w:w="1354" w:type="pct"/>
            <w:tcBorders>
              <w:top w:val="nil"/>
              <w:left w:val="single" w:sz="4" w:space="0" w:color="auto"/>
              <w:bottom w:val="nil"/>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600</w:t>
            </w:r>
          </w:p>
        </w:tc>
      </w:tr>
      <w:tr w:rsidR="00065F2A" w:rsidRPr="0069380F">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065F2A" w:rsidRPr="0069380F" w:rsidRDefault="00065F2A" w:rsidP="00065F2A">
            <w:pPr>
              <w:keepNext/>
              <w:widowControl w:val="0"/>
              <w:tabs>
                <w:tab w:val="clear" w:pos="567"/>
              </w:tabs>
              <w:spacing w:line="240" w:lineRule="auto"/>
              <w:jc w:val="center"/>
              <w:rPr>
                <w:szCs w:val="22"/>
                <w:lang w:val="pl-PL"/>
              </w:rPr>
            </w:pPr>
            <w:r w:rsidRPr="0069380F">
              <w:rPr>
                <w:szCs w:val="22"/>
                <w:lang w:val="pl-PL" w:bidi="pl-PL"/>
              </w:rPr>
              <w:t>720</w:t>
            </w:r>
          </w:p>
        </w:tc>
      </w:tr>
    </w:tbl>
    <w:p w:rsidR="00065F2A" w:rsidRPr="0069380F" w:rsidRDefault="00065F2A" w:rsidP="00065F2A">
      <w:pPr>
        <w:widowControl w:val="0"/>
        <w:tabs>
          <w:tab w:val="clear" w:pos="567"/>
        </w:tabs>
        <w:spacing w:line="240" w:lineRule="auto"/>
        <w:rPr>
          <w:rFonts w:eastAsia="SimSun"/>
          <w:szCs w:val="22"/>
          <w:lang w:val="pl-PL" w:eastAsia="zh-CN"/>
        </w:rPr>
      </w:pPr>
    </w:p>
    <w:p w:rsidR="008E55B4" w:rsidRPr="0069380F" w:rsidRDefault="008E55B4" w:rsidP="00065F2A">
      <w:pPr>
        <w:widowControl w:val="0"/>
        <w:tabs>
          <w:tab w:val="clear" w:pos="567"/>
        </w:tabs>
        <w:spacing w:line="240" w:lineRule="auto"/>
        <w:rPr>
          <w:szCs w:val="22"/>
          <w:lang w:val="pl-PL" w:bidi="pl-PL"/>
        </w:rPr>
      </w:pPr>
      <w:r w:rsidRPr="0069380F">
        <w:rPr>
          <w:szCs w:val="22"/>
          <w:lang w:val="pl-PL" w:bidi="pl-PL"/>
        </w:rPr>
        <w:t xml:space="preserve">W przypadku nietolerancji </w:t>
      </w:r>
      <w:r w:rsidR="007A1494" w:rsidRPr="0069380F">
        <w:rPr>
          <w:szCs w:val="22"/>
          <w:lang w:val="pl-PL" w:bidi="pl-PL"/>
        </w:rPr>
        <w:t xml:space="preserve">określonej </w:t>
      </w:r>
      <w:r w:rsidRPr="0069380F">
        <w:rPr>
          <w:szCs w:val="22"/>
          <w:lang w:val="pl-PL" w:bidi="pl-PL"/>
        </w:rPr>
        <w:t xml:space="preserve">zwiększonej dawki można ją okresowo </w:t>
      </w:r>
      <w:r w:rsidR="00535ACC" w:rsidRPr="0069380F">
        <w:rPr>
          <w:szCs w:val="22"/>
          <w:lang w:val="pl-PL" w:bidi="pl-PL"/>
        </w:rPr>
        <w:t>zmniejszyć</w:t>
      </w:r>
      <w:r w:rsidRPr="0069380F">
        <w:rPr>
          <w:szCs w:val="22"/>
          <w:lang w:val="pl-PL" w:bidi="pl-PL"/>
        </w:rPr>
        <w:t xml:space="preserve"> do </w:t>
      </w:r>
      <w:r w:rsidR="007A1494" w:rsidRPr="0069380F">
        <w:rPr>
          <w:szCs w:val="22"/>
          <w:lang w:val="pl-PL" w:bidi="pl-PL"/>
        </w:rPr>
        <w:t>poprzednio stosowanej</w:t>
      </w:r>
      <w:r w:rsidRPr="0069380F">
        <w:rPr>
          <w:szCs w:val="22"/>
          <w:lang w:val="pl-PL" w:bidi="pl-PL"/>
        </w:rPr>
        <w:t xml:space="preserve"> tolerowanej dawki.</w:t>
      </w:r>
    </w:p>
    <w:p w:rsidR="008E55B4" w:rsidRPr="0069380F" w:rsidRDefault="008E55B4" w:rsidP="00065F2A">
      <w:pPr>
        <w:widowControl w:val="0"/>
        <w:tabs>
          <w:tab w:val="clear" w:pos="567"/>
        </w:tabs>
        <w:spacing w:line="240" w:lineRule="auto"/>
        <w:rPr>
          <w:szCs w:val="22"/>
          <w:lang w:val="pl-PL" w:bidi="pl-PL"/>
        </w:rPr>
      </w:pPr>
    </w:p>
    <w:p w:rsidR="00065F2A" w:rsidRPr="0069380F" w:rsidRDefault="00065F2A" w:rsidP="00065F2A">
      <w:pPr>
        <w:widowControl w:val="0"/>
        <w:tabs>
          <w:tab w:val="clear" w:pos="567"/>
        </w:tabs>
        <w:spacing w:line="240" w:lineRule="auto"/>
        <w:rPr>
          <w:szCs w:val="22"/>
          <w:lang w:val="pl-PL" w:bidi="pl-PL"/>
        </w:rPr>
      </w:pPr>
      <w:r w:rsidRPr="0069380F">
        <w:rPr>
          <w:szCs w:val="22"/>
          <w:lang w:val="pl-PL" w:bidi="pl-PL"/>
        </w:rPr>
        <w:t xml:space="preserve">W przypadku, kiedy leczenie okaże się skuteczne przed zwiększeniem dawki do maksymalnej, </w:t>
      </w:r>
    </w:p>
    <w:p w:rsidR="008E55B4" w:rsidRPr="0069380F" w:rsidRDefault="00065F2A" w:rsidP="00065F2A">
      <w:pPr>
        <w:widowControl w:val="0"/>
        <w:tabs>
          <w:tab w:val="clear" w:pos="567"/>
        </w:tabs>
        <w:spacing w:line="240" w:lineRule="auto"/>
        <w:rPr>
          <w:szCs w:val="22"/>
          <w:lang w:val="pl-PL" w:bidi="pl-PL"/>
        </w:rPr>
      </w:pPr>
      <w:r w:rsidRPr="0069380F">
        <w:rPr>
          <w:szCs w:val="22"/>
          <w:lang w:val="pl-PL" w:bidi="pl-PL"/>
        </w:rPr>
        <w:t xml:space="preserve">nie ma potrzeby dalszego jej zwiększania Po uzyskaniu istotnej </w:t>
      </w:r>
      <w:r w:rsidR="008E55B4" w:rsidRPr="0069380F">
        <w:rPr>
          <w:szCs w:val="22"/>
          <w:lang w:val="pl-PL" w:bidi="pl-PL"/>
        </w:rPr>
        <w:t xml:space="preserve">klinicznie </w:t>
      </w:r>
      <w:r w:rsidRPr="0069380F">
        <w:rPr>
          <w:szCs w:val="22"/>
          <w:lang w:val="pl-PL" w:bidi="pl-PL"/>
        </w:rPr>
        <w:t xml:space="preserve">poprawy w zakresie </w:t>
      </w:r>
      <w:r w:rsidR="002E75B5" w:rsidRPr="0069380F">
        <w:rPr>
          <w:szCs w:val="22"/>
          <w:lang w:val="pl-PL" w:bidi="pl-PL"/>
        </w:rPr>
        <w:t xml:space="preserve">ustąpienia </w:t>
      </w:r>
      <w:r w:rsidRPr="0069380F">
        <w:rPr>
          <w:szCs w:val="22"/>
          <w:lang w:val="pl-PL" w:bidi="pl-PL"/>
        </w:rPr>
        <w:t>zmian skórnych</w:t>
      </w:r>
      <w:r w:rsidR="00E535AC" w:rsidRPr="0069380F">
        <w:rPr>
          <w:szCs w:val="22"/>
          <w:lang w:val="pl-PL" w:bidi="pl-PL"/>
        </w:rPr>
        <w:t>,</w:t>
      </w:r>
      <w:r w:rsidRPr="0069380F">
        <w:rPr>
          <w:szCs w:val="22"/>
          <w:lang w:val="pl-PL" w:bidi="pl-PL"/>
        </w:rPr>
        <w:t xml:space="preserve"> </w:t>
      </w:r>
      <w:r w:rsidR="008E55B4" w:rsidRPr="0069380F">
        <w:rPr>
          <w:szCs w:val="22"/>
          <w:lang w:val="pl-PL" w:bidi="pl-PL"/>
        </w:rPr>
        <w:t xml:space="preserve">należy rozważyć stopniowe zmniejszanie </w:t>
      </w:r>
      <w:r w:rsidRPr="0069380F">
        <w:rPr>
          <w:szCs w:val="22"/>
          <w:lang w:val="pl-PL" w:bidi="pl-PL"/>
        </w:rPr>
        <w:t>dawk</w:t>
      </w:r>
      <w:r w:rsidR="008E55B4" w:rsidRPr="0069380F">
        <w:rPr>
          <w:szCs w:val="22"/>
          <w:lang w:val="pl-PL" w:bidi="pl-PL"/>
        </w:rPr>
        <w:t>i</w:t>
      </w:r>
      <w:r w:rsidRPr="0069380F">
        <w:rPr>
          <w:szCs w:val="22"/>
          <w:lang w:val="pl-PL" w:bidi="pl-PL"/>
        </w:rPr>
        <w:t xml:space="preserve"> dobow</w:t>
      </w:r>
      <w:r w:rsidR="008E55B4" w:rsidRPr="0069380F">
        <w:rPr>
          <w:szCs w:val="22"/>
          <w:lang w:val="pl-PL" w:bidi="pl-PL"/>
        </w:rPr>
        <w:t>ej</w:t>
      </w:r>
      <w:r w:rsidRPr="0069380F">
        <w:rPr>
          <w:szCs w:val="22"/>
          <w:lang w:val="pl-PL" w:bidi="pl-PL"/>
        </w:rPr>
        <w:t xml:space="preserve"> produktu leczniczego Skilarence do wymaganej indywidualnie dawki podtrzymującej.</w:t>
      </w:r>
    </w:p>
    <w:p w:rsidR="008E55B4" w:rsidRPr="0069380F" w:rsidRDefault="008E55B4" w:rsidP="00065F2A">
      <w:pPr>
        <w:widowControl w:val="0"/>
        <w:tabs>
          <w:tab w:val="clear" w:pos="567"/>
        </w:tabs>
        <w:spacing w:line="240" w:lineRule="auto"/>
        <w:rPr>
          <w:szCs w:val="22"/>
          <w:lang w:val="pl-PL" w:bidi="pl-PL"/>
        </w:rPr>
      </w:pPr>
    </w:p>
    <w:p w:rsidR="00065F2A" w:rsidRPr="0069380F" w:rsidRDefault="00065F2A" w:rsidP="00065F2A">
      <w:pPr>
        <w:widowControl w:val="0"/>
        <w:tabs>
          <w:tab w:val="clear" w:pos="567"/>
        </w:tabs>
        <w:spacing w:line="240" w:lineRule="auto"/>
        <w:rPr>
          <w:szCs w:val="22"/>
          <w:lang w:val="pl-PL" w:bidi="pl-PL"/>
        </w:rPr>
      </w:pPr>
      <w:r w:rsidRPr="0069380F">
        <w:rPr>
          <w:szCs w:val="22"/>
          <w:lang w:val="pl-PL" w:bidi="pl-PL"/>
        </w:rPr>
        <w:t>Dostosowanie dawkowania może być także konieczne w przypadk</w:t>
      </w:r>
      <w:r w:rsidR="008E55B4" w:rsidRPr="0069380F">
        <w:rPr>
          <w:szCs w:val="22"/>
          <w:lang w:val="pl-PL" w:bidi="pl-PL"/>
        </w:rPr>
        <w:t xml:space="preserve">u </w:t>
      </w:r>
      <w:r w:rsidR="00B45B47" w:rsidRPr="0069380F">
        <w:rPr>
          <w:szCs w:val="22"/>
          <w:lang w:val="pl-PL" w:bidi="pl-PL"/>
        </w:rPr>
        <w:t>zaobserwowania</w:t>
      </w:r>
      <w:r w:rsidRPr="0069380F">
        <w:rPr>
          <w:szCs w:val="22"/>
          <w:lang w:val="pl-PL" w:bidi="pl-PL"/>
        </w:rPr>
        <w:t xml:space="preserve"> nieprawidłowości w zakresie parametrów laboratoryjnych (patrz punkt 4.4).</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rFonts w:eastAsia="SimSun"/>
          <w:i/>
          <w:szCs w:val="22"/>
          <w:lang w:val="pl-PL" w:eastAsia="zh-CN"/>
        </w:rPr>
      </w:pPr>
      <w:r w:rsidRPr="0069380F">
        <w:rPr>
          <w:i/>
          <w:iCs/>
          <w:szCs w:val="22"/>
          <w:lang w:val="pl-PL" w:eastAsia="zh-CN" w:bidi="pl-PL"/>
        </w:rPr>
        <w:t>Pacjenci w podeszłym wieku</w:t>
      </w:r>
    </w:p>
    <w:p w:rsidR="00065F2A" w:rsidRPr="0069380F" w:rsidRDefault="002E75B5" w:rsidP="00065F2A">
      <w:pPr>
        <w:keepNext/>
        <w:widowControl w:val="0"/>
        <w:tabs>
          <w:tab w:val="clear" w:pos="567"/>
        </w:tabs>
        <w:spacing w:line="240" w:lineRule="auto"/>
        <w:rPr>
          <w:szCs w:val="22"/>
          <w:lang w:val="pl-PL"/>
        </w:rPr>
      </w:pPr>
      <w:r w:rsidRPr="0069380F">
        <w:rPr>
          <w:szCs w:val="22"/>
          <w:lang w:val="pl-PL" w:bidi="pl-PL"/>
        </w:rPr>
        <w:t xml:space="preserve">W </w:t>
      </w:r>
      <w:r w:rsidR="00065F2A" w:rsidRPr="0069380F">
        <w:rPr>
          <w:szCs w:val="22"/>
          <w:lang w:val="pl-PL" w:bidi="pl-PL"/>
        </w:rPr>
        <w:t>bada</w:t>
      </w:r>
      <w:r w:rsidRPr="0069380F">
        <w:rPr>
          <w:szCs w:val="22"/>
          <w:lang w:val="pl-PL" w:bidi="pl-PL"/>
        </w:rPr>
        <w:t>niach</w:t>
      </w:r>
      <w:r w:rsidR="00065F2A" w:rsidRPr="0069380F">
        <w:rPr>
          <w:szCs w:val="22"/>
          <w:lang w:val="pl-PL" w:bidi="pl-PL"/>
        </w:rPr>
        <w:t xml:space="preserve"> klinicznych produktu leczniczego Skilarence </w:t>
      </w:r>
      <w:r w:rsidRPr="0069380F">
        <w:rPr>
          <w:szCs w:val="22"/>
          <w:lang w:val="pl-PL" w:bidi="pl-PL"/>
        </w:rPr>
        <w:t xml:space="preserve">brała udział niewystarczająca </w:t>
      </w:r>
      <w:r w:rsidR="00065F2A" w:rsidRPr="0069380F">
        <w:rPr>
          <w:szCs w:val="22"/>
          <w:lang w:val="pl-PL" w:bidi="pl-PL"/>
        </w:rPr>
        <w:t>liczb</w:t>
      </w:r>
      <w:r w:rsidRPr="0069380F">
        <w:rPr>
          <w:szCs w:val="22"/>
          <w:lang w:val="pl-PL" w:bidi="pl-PL"/>
        </w:rPr>
        <w:t>a</w:t>
      </w:r>
      <w:r w:rsidR="00065F2A" w:rsidRPr="0069380F">
        <w:rPr>
          <w:szCs w:val="22"/>
          <w:lang w:val="pl-PL" w:bidi="pl-PL"/>
        </w:rPr>
        <w:t xml:space="preserve"> pacjentów w wieku </w:t>
      </w:r>
      <w:r w:rsidR="001A60B2" w:rsidRPr="0069380F">
        <w:rPr>
          <w:szCs w:val="22"/>
          <w:lang w:val="pl-PL" w:bidi="pl-PL"/>
        </w:rPr>
        <w:t xml:space="preserve">od </w:t>
      </w:r>
      <w:r w:rsidR="00065F2A" w:rsidRPr="0069380F">
        <w:rPr>
          <w:szCs w:val="22"/>
          <w:lang w:val="pl-PL" w:bidi="pl-PL"/>
        </w:rPr>
        <w:t>65 lat</w:t>
      </w:r>
      <w:r w:rsidR="00B45B47" w:rsidRPr="0069380F">
        <w:rPr>
          <w:szCs w:val="22"/>
          <w:lang w:val="pl-PL" w:bidi="pl-PL"/>
        </w:rPr>
        <w:t>,</w:t>
      </w:r>
      <w:r w:rsidRPr="0069380F">
        <w:rPr>
          <w:szCs w:val="22"/>
          <w:lang w:val="pl-PL" w:bidi="pl-PL"/>
        </w:rPr>
        <w:t xml:space="preserve"> </w:t>
      </w:r>
      <w:r w:rsidR="00065F2A" w:rsidRPr="0069380F">
        <w:rPr>
          <w:szCs w:val="22"/>
          <w:lang w:val="pl-PL" w:bidi="pl-PL"/>
        </w:rPr>
        <w:t xml:space="preserve">aby </w:t>
      </w:r>
      <w:r w:rsidRPr="0069380F">
        <w:rPr>
          <w:szCs w:val="22"/>
          <w:lang w:val="pl-PL" w:bidi="pl-PL"/>
        </w:rPr>
        <w:t>m</w:t>
      </w:r>
      <w:r w:rsidR="007D740C" w:rsidRPr="0069380F">
        <w:rPr>
          <w:szCs w:val="22"/>
          <w:lang w:val="pl-PL" w:bidi="pl-PL"/>
        </w:rPr>
        <w:t>ożliwa była</w:t>
      </w:r>
      <w:r w:rsidRPr="0069380F">
        <w:rPr>
          <w:szCs w:val="22"/>
          <w:lang w:val="pl-PL" w:bidi="pl-PL"/>
        </w:rPr>
        <w:t xml:space="preserve"> </w:t>
      </w:r>
      <w:r w:rsidR="00065F2A" w:rsidRPr="0069380F">
        <w:rPr>
          <w:szCs w:val="22"/>
          <w:lang w:val="pl-PL" w:bidi="pl-PL"/>
        </w:rPr>
        <w:t>ocen</w:t>
      </w:r>
      <w:r w:rsidR="007D740C" w:rsidRPr="0069380F">
        <w:rPr>
          <w:szCs w:val="22"/>
          <w:lang w:val="pl-PL" w:bidi="pl-PL"/>
        </w:rPr>
        <w:t>a</w:t>
      </w:r>
      <w:r w:rsidR="00065F2A" w:rsidRPr="0069380F">
        <w:rPr>
          <w:szCs w:val="22"/>
          <w:lang w:val="pl-PL" w:bidi="pl-PL"/>
        </w:rPr>
        <w:t xml:space="preserve">, czy w ich przypadku odpowiedź na leczenie różni się od odpowiedzi </w:t>
      </w:r>
      <w:r w:rsidR="00BC3812" w:rsidRPr="0069380F">
        <w:rPr>
          <w:szCs w:val="22"/>
          <w:lang w:val="pl-PL" w:bidi="pl-PL"/>
        </w:rPr>
        <w:t xml:space="preserve">u </w:t>
      </w:r>
      <w:r w:rsidR="00065F2A" w:rsidRPr="0069380F">
        <w:rPr>
          <w:szCs w:val="22"/>
          <w:lang w:val="pl-PL" w:bidi="pl-PL"/>
        </w:rPr>
        <w:t xml:space="preserve">osób w wieku poniżej 65 lat (patrz punkt 5.2). Na podstawie właściwości farmakologicznych </w:t>
      </w:r>
      <w:r w:rsidR="0008377F">
        <w:rPr>
          <w:szCs w:val="22"/>
          <w:lang w:val="pl-PL" w:bidi="pl-PL"/>
        </w:rPr>
        <w:t>fumaranu dimetylu</w:t>
      </w:r>
      <w:r w:rsidR="00065F2A" w:rsidRPr="0069380F">
        <w:rPr>
          <w:szCs w:val="22"/>
          <w:lang w:val="pl-PL" w:bidi="pl-PL"/>
        </w:rPr>
        <w:t xml:space="preserve"> nie przewiduje się konieczności modyfikacji dawki u osób w podeszłym wieku.</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rFonts w:eastAsia="SimSun"/>
          <w:i/>
          <w:szCs w:val="22"/>
          <w:lang w:val="pl-PL" w:eastAsia="zh-CN"/>
        </w:rPr>
      </w:pPr>
      <w:r w:rsidRPr="0069380F">
        <w:rPr>
          <w:i/>
          <w:iCs/>
          <w:szCs w:val="22"/>
          <w:lang w:val="pl-PL" w:eastAsia="zh-CN" w:bidi="pl-PL"/>
        </w:rPr>
        <w:t>Zaburzenia czynności nerek</w:t>
      </w:r>
    </w:p>
    <w:p w:rsidR="00065F2A" w:rsidRPr="0069380F" w:rsidRDefault="00065F2A" w:rsidP="00065F2A">
      <w:pPr>
        <w:keepNext/>
        <w:widowControl w:val="0"/>
        <w:tabs>
          <w:tab w:val="clear" w:pos="567"/>
        </w:tabs>
        <w:spacing w:line="240" w:lineRule="auto"/>
        <w:rPr>
          <w:rFonts w:eastAsia="SimSun"/>
          <w:szCs w:val="22"/>
          <w:lang w:val="pl-PL" w:eastAsia="zh-CN"/>
        </w:rPr>
      </w:pPr>
      <w:r w:rsidRPr="0069380F">
        <w:rPr>
          <w:szCs w:val="22"/>
          <w:lang w:val="pl-PL" w:eastAsia="zh-CN" w:bidi="pl-PL"/>
        </w:rPr>
        <w:t>Nie ma potrzeby dostosowania dawki u pacjentów z zaburzeniami czynności nerek o nasileniu łagodnym do umiarkowanego</w:t>
      </w:r>
      <w:r w:rsidR="008E55B4" w:rsidRPr="0069380F">
        <w:rPr>
          <w:szCs w:val="22"/>
          <w:lang w:val="pl-PL" w:eastAsia="zh-CN" w:bidi="pl-PL"/>
        </w:rPr>
        <w:t xml:space="preserve"> (patrz punkt 5.2)</w:t>
      </w:r>
      <w:r w:rsidRPr="0069380F">
        <w:rPr>
          <w:szCs w:val="22"/>
          <w:lang w:val="pl-PL" w:eastAsia="zh-CN" w:bidi="pl-PL"/>
        </w:rPr>
        <w:t>. Produktu leczniczego Skilarence nie badano u pacjentów z </w:t>
      </w:r>
      <w:r w:rsidR="00BC3812" w:rsidRPr="0069380F">
        <w:rPr>
          <w:szCs w:val="22"/>
          <w:lang w:val="pl-PL" w:eastAsia="zh-CN" w:bidi="pl-PL"/>
        </w:rPr>
        <w:t>ciężkimi zaburzeniami czynności</w:t>
      </w:r>
      <w:r w:rsidRPr="0069380F">
        <w:rPr>
          <w:szCs w:val="22"/>
          <w:lang w:val="pl-PL" w:eastAsia="zh-CN" w:bidi="pl-PL"/>
        </w:rPr>
        <w:t xml:space="preserve"> nerek</w:t>
      </w:r>
      <w:r w:rsidR="008E55B4" w:rsidRPr="0069380F">
        <w:rPr>
          <w:szCs w:val="22"/>
          <w:lang w:val="pl-PL" w:eastAsia="zh-CN" w:bidi="pl-PL"/>
        </w:rPr>
        <w:t xml:space="preserve"> i jego stosowanie u takich pacjentów jest przeciwwskazane</w:t>
      </w:r>
      <w:r w:rsidRPr="0069380F">
        <w:rPr>
          <w:szCs w:val="22"/>
          <w:lang w:val="pl-PL" w:eastAsia="zh-CN" w:bidi="pl-PL"/>
        </w:rPr>
        <w:t xml:space="preserve"> (patrz punkt 4.</w:t>
      </w:r>
      <w:r w:rsidR="00DC3218" w:rsidRPr="0069380F">
        <w:rPr>
          <w:szCs w:val="22"/>
          <w:lang w:val="pl-PL" w:eastAsia="zh-CN" w:bidi="pl-PL"/>
        </w:rPr>
        <w:t>3</w:t>
      </w:r>
      <w:r w:rsidRPr="0069380F">
        <w:rPr>
          <w:szCs w:val="22"/>
          <w:lang w:val="pl-PL" w:eastAsia="zh-CN" w:bidi="pl-PL"/>
        </w:rPr>
        <w:t>).</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rFonts w:eastAsia="SimSun"/>
          <w:i/>
          <w:szCs w:val="22"/>
          <w:lang w:val="pl-PL" w:eastAsia="zh-CN"/>
        </w:rPr>
      </w:pPr>
      <w:r w:rsidRPr="0069380F">
        <w:rPr>
          <w:i/>
          <w:iCs/>
          <w:szCs w:val="22"/>
          <w:lang w:val="pl-PL" w:eastAsia="zh-CN" w:bidi="pl-PL"/>
        </w:rPr>
        <w:t>Zaburzenia czynności wątroby</w:t>
      </w:r>
    </w:p>
    <w:p w:rsidR="00065F2A" w:rsidRPr="0069380F" w:rsidRDefault="00065F2A" w:rsidP="00EC378F">
      <w:pPr>
        <w:keepNext/>
        <w:widowControl w:val="0"/>
        <w:tabs>
          <w:tab w:val="clear" w:pos="567"/>
        </w:tabs>
        <w:spacing w:line="240" w:lineRule="auto"/>
        <w:rPr>
          <w:rFonts w:eastAsia="SimSun"/>
          <w:szCs w:val="22"/>
          <w:lang w:val="pl-PL" w:eastAsia="zh-CN"/>
        </w:rPr>
      </w:pPr>
      <w:r w:rsidRPr="0069380F">
        <w:rPr>
          <w:szCs w:val="22"/>
          <w:lang w:val="pl-PL" w:eastAsia="zh-CN" w:bidi="pl-PL"/>
        </w:rPr>
        <w:t>Nie ma potrzeby dostosowania dawki u pacjentów z zaburzeniami czynności wątroby</w:t>
      </w:r>
      <w:r w:rsidR="008E55B4" w:rsidRPr="0069380F">
        <w:rPr>
          <w:szCs w:val="22"/>
          <w:lang w:val="pl-PL" w:eastAsia="zh-CN" w:bidi="pl-PL"/>
        </w:rPr>
        <w:t xml:space="preserve"> o nasileniu łagodnym do umiarkowanego</w:t>
      </w:r>
      <w:r w:rsidR="00B672D6" w:rsidRPr="0069380F">
        <w:rPr>
          <w:szCs w:val="22"/>
          <w:lang w:val="pl-PL" w:eastAsia="zh-CN" w:bidi="pl-PL"/>
        </w:rPr>
        <w:t xml:space="preserve"> (</w:t>
      </w:r>
      <w:r w:rsidR="00985278" w:rsidRPr="0069380F">
        <w:rPr>
          <w:szCs w:val="22"/>
          <w:lang w:val="pl-PL" w:eastAsia="zh-CN" w:bidi="pl-PL"/>
        </w:rPr>
        <w:t>p</w:t>
      </w:r>
      <w:r w:rsidR="00B672D6" w:rsidRPr="0069380F">
        <w:rPr>
          <w:szCs w:val="22"/>
          <w:lang w:val="pl-PL" w:eastAsia="zh-CN" w:bidi="pl-PL"/>
        </w:rPr>
        <w:t>atrz punkt</w:t>
      </w:r>
      <w:r w:rsidR="00EC378F" w:rsidRPr="0069380F">
        <w:rPr>
          <w:szCs w:val="22"/>
          <w:lang w:val="pl-PL" w:eastAsia="zh-CN" w:bidi="pl-PL"/>
        </w:rPr>
        <w:t> </w:t>
      </w:r>
      <w:r w:rsidR="00B672D6" w:rsidRPr="0069380F">
        <w:rPr>
          <w:szCs w:val="22"/>
          <w:lang w:val="pl-PL" w:eastAsia="zh-CN" w:bidi="pl-PL"/>
        </w:rPr>
        <w:t>5.2)</w:t>
      </w:r>
      <w:r w:rsidR="00A24F9E" w:rsidRPr="0069380F">
        <w:rPr>
          <w:szCs w:val="22"/>
          <w:lang w:val="pl-PL" w:eastAsia="zh-CN" w:bidi="pl-PL"/>
        </w:rPr>
        <w:t>.</w:t>
      </w:r>
      <w:r w:rsidRPr="0069380F">
        <w:rPr>
          <w:szCs w:val="22"/>
          <w:lang w:val="pl-PL" w:eastAsia="zh-CN" w:bidi="pl-PL"/>
        </w:rPr>
        <w:t xml:space="preserve"> Produktu leczniczego Skilarence nie badano u pacjentów z </w:t>
      </w:r>
      <w:r w:rsidR="0080060F" w:rsidRPr="0069380F">
        <w:rPr>
          <w:szCs w:val="22"/>
          <w:lang w:val="pl-PL" w:eastAsia="zh-CN" w:bidi="pl-PL"/>
        </w:rPr>
        <w:t>ciężkimi zaburzeniami czynności</w:t>
      </w:r>
      <w:r w:rsidRPr="0069380F">
        <w:rPr>
          <w:szCs w:val="22"/>
          <w:lang w:val="pl-PL" w:eastAsia="zh-CN" w:bidi="pl-PL"/>
        </w:rPr>
        <w:t xml:space="preserve"> wątroby</w:t>
      </w:r>
      <w:r w:rsidR="008E55B4" w:rsidRPr="0069380F">
        <w:rPr>
          <w:szCs w:val="22"/>
          <w:lang w:val="pl-PL" w:eastAsia="zh-CN" w:bidi="pl-PL"/>
        </w:rPr>
        <w:t xml:space="preserve"> i jego stosowanie u takich pacjentów jest przeciwwskazane</w:t>
      </w:r>
      <w:r w:rsidRPr="0069380F">
        <w:rPr>
          <w:szCs w:val="22"/>
          <w:lang w:val="pl-PL" w:eastAsia="zh-CN" w:bidi="pl-PL"/>
        </w:rPr>
        <w:t xml:space="preserve"> (patrz punkt 4.</w:t>
      </w:r>
      <w:r w:rsidR="00DC3218" w:rsidRPr="0069380F">
        <w:rPr>
          <w:szCs w:val="22"/>
          <w:lang w:val="pl-PL" w:eastAsia="zh-CN" w:bidi="pl-PL"/>
        </w:rPr>
        <w:t>3</w:t>
      </w:r>
      <w:r w:rsidRPr="0069380F">
        <w:rPr>
          <w:szCs w:val="22"/>
          <w:lang w:val="pl-PL" w:eastAsia="zh-CN" w:bidi="pl-PL"/>
        </w:rPr>
        <w:t>).</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rFonts w:eastAsia="SimSun"/>
          <w:i/>
          <w:szCs w:val="22"/>
          <w:lang w:val="pl-PL" w:eastAsia="zh-CN"/>
        </w:rPr>
      </w:pPr>
      <w:r w:rsidRPr="0069380F">
        <w:rPr>
          <w:i/>
          <w:iCs/>
          <w:szCs w:val="22"/>
          <w:lang w:val="pl-PL" w:eastAsia="zh-CN" w:bidi="pl-PL"/>
        </w:rPr>
        <w:t>Dzieci i młodzież</w:t>
      </w:r>
    </w:p>
    <w:p w:rsidR="00065F2A" w:rsidRPr="0069380F" w:rsidRDefault="00065F2A" w:rsidP="00065F2A">
      <w:pPr>
        <w:keepNext/>
        <w:widowControl w:val="0"/>
        <w:tabs>
          <w:tab w:val="clear" w:pos="567"/>
        </w:tabs>
        <w:spacing w:line="240" w:lineRule="auto"/>
        <w:rPr>
          <w:rFonts w:eastAsia="SimSun"/>
          <w:szCs w:val="22"/>
          <w:lang w:val="pl-PL" w:eastAsia="zh-CN"/>
        </w:rPr>
      </w:pPr>
      <w:r w:rsidRPr="0069380F">
        <w:rPr>
          <w:rFonts w:eastAsia="SimSun"/>
          <w:szCs w:val="22"/>
          <w:lang w:val="pl-PL" w:eastAsia="zh-CN" w:bidi="pl-PL"/>
        </w:rPr>
        <w:t xml:space="preserve">Nie określono </w:t>
      </w:r>
      <w:r w:rsidRPr="0069380F">
        <w:rPr>
          <w:szCs w:val="22"/>
          <w:lang w:val="pl-PL" w:eastAsia="zh-CN" w:bidi="pl-PL"/>
        </w:rPr>
        <w:t>bezpieczeństwa stosowania ani skuteczności produktu leczniczego Skilarence u dzieci</w:t>
      </w:r>
      <w:r w:rsidR="008E55B4" w:rsidRPr="0069380F">
        <w:rPr>
          <w:szCs w:val="22"/>
          <w:lang w:val="pl-PL" w:eastAsia="zh-CN" w:bidi="pl-PL"/>
        </w:rPr>
        <w:t xml:space="preserve"> i młodzieży w wieku poniżej 18 lat</w:t>
      </w:r>
      <w:r w:rsidR="004B39F5" w:rsidRPr="0069380F">
        <w:rPr>
          <w:szCs w:val="22"/>
          <w:lang w:val="pl-PL" w:eastAsia="zh-CN" w:bidi="pl-PL"/>
        </w:rPr>
        <w:t>.</w:t>
      </w:r>
      <w:r w:rsidRPr="0069380F">
        <w:rPr>
          <w:szCs w:val="22"/>
          <w:lang w:val="pl-PL" w:eastAsia="zh-CN" w:bidi="pl-PL"/>
        </w:rPr>
        <w:t xml:space="preserve"> Dane </w:t>
      </w:r>
      <w:r w:rsidR="004B39F5" w:rsidRPr="0069380F">
        <w:rPr>
          <w:szCs w:val="22"/>
          <w:lang w:val="pl-PL" w:eastAsia="zh-CN" w:bidi="pl-PL"/>
        </w:rPr>
        <w:t xml:space="preserve">dotyczące stosowania produktu leczniczego Skilarence u dzieci i młodzieży </w:t>
      </w:r>
      <w:r w:rsidRPr="0069380F">
        <w:rPr>
          <w:szCs w:val="22"/>
          <w:lang w:val="pl-PL" w:eastAsia="zh-CN" w:bidi="pl-PL"/>
        </w:rPr>
        <w:t>nie są dostępne.</w:t>
      </w:r>
    </w:p>
    <w:p w:rsidR="00065F2A" w:rsidRPr="0069380F" w:rsidRDefault="00065F2A" w:rsidP="00065F2A">
      <w:pPr>
        <w:widowControl w:val="0"/>
        <w:tabs>
          <w:tab w:val="clear" w:pos="567"/>
        </w:tabs>
        <w:autoSpaceDE w:val="0"/>
        <w:autoSpaceDN w:val="0"/>
        <w:adjustRightInd w:val="0"/>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Sposób podawania</w:t>
      </w:r>
    </w:p>
    <w:p w:rsidR="00B45B47" w:rsidRPr="0069380F" w:rsidRDefault="00065F2A" w:rsidP="00065F2A">
      <w:pPr>
        <w:keepNext/>
        <w:widowControl w:val="0"/>
        <w:tabs>
          <w:tab w:val="clear" w:pos="567"/>
        </w:tabs>
        <w:spacing w:line="240" w:lineRule="auto"/>
        <w:rPr>
          <w:szCs w:val="22"/>
          <w:lang w:val="pl-PL" w:eastAsia="zh-CN" w:bidi="pl-PL"/>
        </w:rPr>
      </w:pPr>
      <w:r w:rsidRPr="0069380F">
        <w:rPr>
          <w:szCs w:val="22"/>
          <w:lang w:val="pl-PL" w:eastAsia="zh-CN" w:bidi="pl-PL"/>
        </w:rPr>
        <w:t xml:space="preserve">Produkt leczniczy Skilarence jest przeznaczony do podawania doustnego. </w:t>
      </w:r>
    </w:p>
    <w:p w:rsidR="00E941C5" w:rsidRPr="0069380F" w:rsidRDefault="00065F2A" w:rsidP="00C51BB8">
      <w:pPr>
        <w:widowControl w:val="0"/>
        <w:tabs>
          <w:tab w:val="clear" w:pos="567"/>
        </w:tabs>
        <w:spacing w:line="240" w:lineRule="auto"/>
        <w:rPr>
          <w:szCs w:val="22"/>
          <w:lang w:val="pl-PL" w:eastAsia="zh-CN" w:bidi="pl-PL"/>
        </w:rPr>
      </w:pPr>
      <w:r w:rsidRPr="0069380F">
        <w:rPr>
          <w:szCs w:val="22"/>
          <w:lang w:val="pl-PL" w:eastAsia="zh-CN" w:bidi="pl-PL"/>
        </w:rPr>
        <w:t xml:space="preserve">Tabletki Skilarence należy połykać w całości, popijając płynem, podczas posiłku lub bezpośrednio </w:t>
      </w:r>
    </w:p>
    <w:p w:rsidR="00C51BB8" w:rsidRPr="0069380F" w:rsidRDefault="00065F2A" w:rsidP="00C51BB8">
      <w:pPr>
        <w:widowControl w:val="0"/>
        <w:tabs>
          <w:tab w:val="clear" w:pos="567"/>
        </w:tabs>
        <w:spacing w:line="240" w:lineRule="auto"/>
        <w:rPr>
          <w:szCs w:val="22"/>
          <w:lang w:val="pl-PL"/>
        </w:rPr>
      </w:pPr>
      <w:r w:rsidRPr="0069380F">
        <w:rPr>
          <w:szCs w:val="22"/>
          <w:lang w:val="pl-PL" w:eastAsia="zh-CN" w:bidi="pl-PL"/>
        </w:rPr>
        <w:t>po nim.</w:t>
      </w:r>
      <w:r w:rsidR="006D30E7" w:rsidRPr="0069380F">
        <w:rPr>
          <w:szCs w:val="22"/>
          <w:lang w:val="pl-PL" w:eastAsia="zh-CN" w:bidi="pl-PL"/>
        </w:rPr>
        <w:t xml:space="preserve"> Otoczka tabletek dojelitowych </w:t>
      </w:r>
      <w:r w:rsidR="00B45B47" w:rsidRPr="0069380F">
        <w:rPr>
          <w:szCs w:val="22"/>
          <w:lang w:val="pl-PL" w:eastAsia="zh-CN" w:bidi="pl-PL"/>
        </w:rPr>
        <w:t xml:space="preserve">ma </w:t>
      </w:r>
      <w:r w:rsidR="00FB18CA" w:rsidRPr="0069380F">
        <w:rPr>
          <w:szCs w:val="22"/>
          <w:lang w:val="pl-PL" w:eastAsia="zh-CN" w:bidi="pl-PL"/>
        </w:rPr>
        <w:t xml:space="preserve">zapobiec </w:t>
      </w:r>
      <w:r w:rsidR="006D30E7" w:rsidRPr="0069380F">
        <w:rPr>
          <w:szCs w:val="22"/>
          <w:lang w:val="pl-PL" w:eastAsia="zh-CN" w:bidi="pl-PL"/>
        </w:rPr>
        <w:t xml:space="preserve">podrażnieniu żołądka. Dlatego </w:t>
      </w:r>
      <w:r w:rsidR="006D30E7" w:rsidRPr="0069380F">
        <w:rPr>
          <w:szCs w:val="22"/>
          <w:lang w:val="pl-PL" w:bidi="pl-PL"/>
        </w:rPr>
        <w:t>t</w:t>
      </w:r>
      <w:r w:rsidRPr="0069380F">
        <w:rPr>
          <w:szCs w:val="22"/>
          <w:lang w:val="pl-PL" w:bidi="pl-PL"/>
        </w:rPr>
        <w:t>abletek nie należy miażdżyć, dzielić, rozpuszczać, ssać ani żuć</w:t>
      </w:r>
      <w:r w:rsidR="006D30E7" w:rsidRPr="0069380F">
        <w:rPr>
          <w:szCs w:val="22"/>
          <w:lang w:val="pl-PL" w:bidi="pl-PL"/>
        </w:rPr>
        <w:t>.</w:t>
      </w:r>
    </w:p>
    <w:p w:rsidR="00065F2A" w:rsidRPr="0069380F" w:rsidRDefault="00065F2A" w:rsidP="00065F2A">
      <w:pPr>
        <w:widowControl w:val="0"/>
        <w:tabs>
          <w:tab w:val="clear" w:pos="567"/>
        </w:tabs>
        <w:spacing w:line="240" w:lineRule="auto"/>
        <w:rPr>
          <w:lang w:val="pl-PL"/>
        </w:rPr>
      </w:pPr>
    </w:p>
    <w:p w:rsidR="00065F2A" w:rsidRPr="0069380F" w:rsidRDefault="00065F2A" w:rsidP="00065F2A">
      <w:pPr>
        <w:keepNext/>
        <w:widowControl w:val="0"/>
        <w:tabs>
          <w:tab w:val="clear" w:pos="567"/>
        </w:tabs>
        <w:spacing w:line="240" w:lineRule="auto"/>
        <w:rPr>
          <w:b/>
          <w:szCs w:val="22"/>
          <w:lang w:val="pl-PL"/>
        </w:rPr>
      </w:pPr>
      <w:r w:rsidRPr="0069380F">
        <w:rPr>
          <w:b/>
          <w:bCs/>
          <w:szCs w:val="22"/>
          <w:lang w:val="pl-PL" w:bidi="pl-PL"/>
        </w:rPr>
        <w:t>4.3</w:t>
      </w:r>
      <w:r w:rsidRPr="0069380F">
        <w:rPr>
          <w:b/>
          <w:bCs/>
          <w:szCs w:val="22"/>
          <w:lang w:val="pl-PL" w:bidi="pl-PL"/>
        </w:rPr>
        <w:tab/>
        <w:t>Przeciwwskazania</w:t>
      </w:r>
    </w:p>
    <w:p w:rsidR="00065F2A" w:rsidRPr="0069380F" w:rsidRDefault="00065F2A" w:rsidP="00065F2A">
      <w:pPr>
        <w:keepNext/>
        <w:widowControl w:val="0"/>
        <w:tabs>
          <w:tab w:val="clear" w:pos="567"/>
        </w:tabs>
        <w:spacing w:line="240" w:lineRule="auto"/>
        <w:rPr>
          <w:rFonts w:eastAsia="SimSun"/>
          <w:szCs w:val="22"/>
          <w:lang w:val="pl-PL" w:eastAsia="zh-CN"/>
        </w:rPr>
      </w:pPr>
    </w:p>
    <w:p w:rsidR="00065F2A" w:rsidRPr="0069380F" w:rsidRDefault="00065F2A" w:rsidP="000261E2">
      <w:pPr>
        <w:pStyle w:val="ListParagraph"/>
        <w:keepNext/>
        <w:widowControl w:val="0"/>
        <w:numPr>
          <w:ilvl w:val="0"/>
          <w:numId w:val="23"/>
        </w:numPr>
        <w:spacing w:before="0" w:after="0"/>
        <w:ind w:left="567" w:hanging="567"/>
        <w:contextualSpacing w:val="0"/>
        <w:rPr>
          <w:sz w:val="22"/>
          <w:szCs w:val="22"/>
          <w:lang w:val="pl-PL"/>
        </w:rPr>
      </w:pPr>
      <w:r w:rsidRPr="0069380F">
        <w:rPr>
          <w:sz w:val="22"/>
          <w:szCs w:val="22"/>
          <w:lang w:val="pl-PL" w:bidi="pl-PL"/>
        </w:rPr>
        <w:t>Nadwrażliwość na substancję czynną lub na którąkolwiek substancję pomocniczą wymienioną w punkcie 6.1.</w:t>
      </w:r>
    </w:p>
    <w:p w:rsidR="00065F2A" w:rsidRPr="0069380F" w:rsidRDefault="00065F2A" w:rsidP="000261E2">
      <w:pPr>
        <w:pStyle w:val="ListParagraph"/>
        <w:widowControl w:val="0"/>
        <w:numPr>
          <w:ilvl w:val="0"/>
          <w:numId w:val="25"/>
        </w:numPr>
        <w:spacing w:before="0" w:after="0"/>
        <w:ind w:left="567" w:hanging="567"/>
        <w:contextualSpacing w:val="0"/>
        <w:rPr>
          <w:sz w:val="22"/>
          <w:szCs w:val="22"/>
          <w:lang w:val="pl-PL"/>
        </w:rPr>
      </w:pPr>
      <w:r w:rsidRPr="0069380F">
        <w:rPr>
          <w:sz w:val="22"/>
          <w:szCs w:val="22"/>
          <w:lang w:val="pl-PL" w:bidi="pl-PL"/>
        </w:rPr>
        <w:t>Ciężkie zaburzenia żołądka i jelit</w:t>
      </w:r>
      <w:r w:rsidR="00810D89" w:rsidRPr="0069380F">
        <w:rPr>
          <w:sz w:val="22"/>
          <w:szCs w:val="22"/>
          <w:lang w:val="pl-PL" w:bidi="pl-PL"/>
        </w:rPr>
        <w:t>.</w:t>
      </w:r>
    </w:p>
    <w:p w:rsidR="006D30E7" w:rsidRPr="0069380F" w:rsidRDefault="00F9076B" w:rsidP="000261E2">
      <w:pPr>
        <w:pStyle w:val="ListParagraph"/>
        <w:widowControl w:val="0"/>
        <w:numPr>
          <w:ilvl w:val="0"/>
          <w:numId w:val="25"/>
        </w:numPr>
        <w:spacing w:before="0" w:after="0"/>
        <w:ind w:left="567" w:hanging="567"/>
        <w:contextualSpacing w:val="0"/>
        <w:rPr>
          <w:sz w:val="22"/>
          <w:szCs w:val="22"/>
          <w:lang w:val="pl-PL"/>
        </w:rPr>
      </w:pPr>
      <w:r w:rsidRPr="00F67CD3">
        <w:rPr>
          <w:sz w:val="22"/>
          <w:szCs w:val="22"/>
          <w:lang w:val="pl-PL" w:bidi="pl-PL"/>
        </w:rPr>
        <w:t>C</w:t>
      </w:r>
      <w:r w:rsidRPr="001C310B">
        <w:rPr>
          <w:sz w:val="22"/>
          <w:szCs w:val="22"/>
          <w:lang w:val="pl-PL" w:eastAsia="zh-CN" w:bidi="pl-PL"/>
        </w:rPr>
        <w:t>iężkie zaburzenia czynności</w:t>
      </w:r>
      <w:r w:rsidRPr="0069380F">
        <w:rPr>
          <w:szCs w:val="22"/>
          <w:lang w:val="pl-PL" w:eastAsia="zh-CN" w:bidi="pl-PL"/>
        </w:rPr>
        <w:t xml:space="preserve"> </w:t>
      </w:r>
      <w:r w:rsidR="006D30E7" w:rsidRPr="0069380F">
        <w:rPr>
          <w:sz w:val="22"/>
          <w:szCs w:val="22"/>
          <w:lang w:val="pl-PL" w:bidi="pl-PL"/>
        </w:rPr>
        <w:t>wątroby lub nerek</w:t>
      </w:r>
      <w:r w:rsidR="00810D89" w:rsidRPr="0069380F">
        <w:rPr>
          <w:sz w:val="22"/>
          <w:szCs w:val="22"/>
          <w:lang w:val="pl-PL" w:bidi="pl-PL"/>
        </w:rPr>
        <w:t>.</w:t>
      </w:r>
    </w:p>
    <w:p w:rsidR="006D30E7" w:rsidRPr="0069380F" w:rsidRDefault="006D30E7" w:rsidP="000261E2">
      <w:pPr>
        <w:pStyle w:val="ListParagraph"/>
        <w:widowControl w:val="0"/>
        <w:numPr>
          <w:ilvl w:val="0"/>
          <w:numId w:val="25"/>
        </w:numPr>
        <w:spacing w:before="0" w:after="0"/>
        <w:ind w:left="567" w:hanging="567"/>
        <w:contextualSpacing w:val="0"/>
        <w:rPr>
          <w:sz w:val="22"/>
          <w:szCs w:val="22"/>
          <w:lang w:val="pl-PL"/>
        </w:rPr>
      </w:pPr>
      <w:r w:rsidRPr="0069380F">
        <w:rPr>
          <w:sz w:val="22"/>
          <w:szCs w:val="22"/>
          <w:lang w:val="pl-PL" w:bidi="pl-PL"/>
        </w:rPr>
        <w:t>Ciąża i karmienie piersią.</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D55035">
      <w:pPr>
        <w:keepNext/>
        <w:widowControl w:val="0"/>
        <w:tabs>
          <w:tab w:val="clear" w:pos="567"/>
        </w:tabs>
        <w:spacing w:line="240" w:lineRule="auto"/>
        <w:ind w:left="567" w:hanging="567"/>
        <w:rPr>
          <w:b/>
          <w:szCs w:val="22"/>
          <w:lang w:val="pl-PL"/>
        </w:rPr>
      </w:pPr>
      <w:r w:rsidRPr="0069380F">
        <w:rPr>
          <w:b/>
          <w:bCs/>
          <w:szCs w:val="22"/>
          <w:lang w:val="pl-PL" w:bidi="pl-PL"/>
        </w:rPr>
        <w:t>4.4</w:t>
      </w:r>
      <w:r w:rsidRPr="0069380F">
        <w:rPr>
          <w:b/>
          <w:bCs/>
          <w:szCs w:val="22"/>
          <w:lang w:val="pl-PL" w:bidi="pl-PL"/>
        </w:rPr>
        <w:tab/>
        <w:t>Specjalne ostrzeżenia i środki ostrożności dotyczące stosowania</w:t>
      </w:r>
    </w:p>
    <w:p w:rsidR="00065F2A" w:rsidRPr="0069380F" w:rsidRDefault="00065F2A" w:rsidP="00065F2A">
      <w:pPr>
        <w:keepNext/>
        <w:widowControl w:val="0"/>
        <w:tabs>
          <w:tab w:val="clear" w:pos="567"/>
        </w:tabs>
        <w:spacing w:line="240" w:lineRule="auto"/>
        <w:rPr>
          <w:rFonts w:eastAsia="SimSun"/>
          <w:szCs w:val="22"/>
          <w:u w:val="single"/>
          <w:lang w:val="pl-PL" w:eastAsia="zh-CN"/>
        </w:rPr>
      </w:pPr>
    </w:p>
    <w:p w:rsidR="00065F2A" w:rsidRPr="0069380F" w:rsidRDefault="00065F2A" w:rsidP="00065F2A">
      <w:pPr>
        <w:keepNext/>
        <w:widowControl w:val="0"/>
        <w:tabs>
          <w:tab w:val="clear" w:pos="567"/>
        </w:tabs>
        <w:spacing w:line="240" w:lineRule="auto"/>
        <w:rPr>
          <w:rFonts w:eastAsia="SimSun"/>
          <w:szCs w:val="22"/>
          <w:u w:val="single"/>
          <w:lang w:val="pl-PL" w:eastAsia="zh-CN"/>
        </w:rPr>
      </w:pPr>
      <w:r w:rsidRPr="0069380F">
        <w:rPr>
          <w:szCs w:val="22"/>
          <w:u w:val="single"/>
          <w:lang w:val="pl-PL" w:eastAsia="zh-CN" w:bidi="pl-PL"/>
        </w:rPr>
        <w:t>Badania hematologiczne</w:t>
      </w:r>
    </w:p>
    <w:p w:rsidR="006D30E7" w:rsidRPr="0069380F" w:rsidRDefault="00065F2A" w:rsidP="00065F2A">
      <w:pPr>
        <w:keepNext/>
        <w:widowControl w:val="0"/>
        <w:tabs>
          <w:tab w:val="clear" w:pos="567"/>
        </w:tabs>
        <w:spacing w:line="240" w:lineRule="auto"/>
        <w:rPr>
          <w:szCs w:val="22"/>
          <w:lang w:val="pl-PL" w:bidi="pl-PL"/>
        </w:rPr>
      </w:pPr>
      <w:r w:rsidRPr="0069380F">
        <w:rPr>
          <w:szCs w:val="22"/>
          <w:lang w:val="pl-PL" w:bidi="pl-PL"/>
        </w:rPr>
        <w:t xml:space="preserve">Produkt leczniczy Skilarence może </w:t>
      </w:r>
      <w:r w:rsidR="009F5405" w:rsidRPr="0069380F">
        <w:rPr>
          <w:szCs w:val="22"/>
          <w:lang w:val="pl-PL" w:bidi="pl-PL"/>
        </w:rPr>
        <w:t>zmniejszać</w:t>
      </w:r>
      <w:r w:rsidRPr="0069380F">
        <w:rPr>
          <w:szCs w:val="22"/>
          <w:lang w:val="pl-PL" w:bidi="pl-PL"/>
        </w:rPr>
        <w:t xml:space="preserve"> liczbę </w:t>
      </w:r>
      <w:r w:rsidR="006D30E7" w:rsidRPr="0069380F">
        <w:rPr>
          <w:szCs w:val="22"/>
          <w:lang w:val="pl-PL" w:bidi="pl-PL"/>
        </w:rPr>
        <w:t>leukocytów i </w:t>
      </w:r>
      <w:r w:rsidRPr="0069380F">
        <w:rPr>
          <w:szCs w:val="22"/>
          <w:lang w:val="pl-PL" w:bidi="pl-PL"/>
        </w:rPr>
        <w:t xml:space="preserve">limfocytów (patrz punkt 4.8). Nie prowadzono badań dotyczących stosowania tego produktu u pacjentów </w:t>
      </w:r>
      <w:r w:rsidR="006808F1" w:rsidRPr="0069380F">
        <w:rPr>
          <w:szCs w:val="22"/>
          <w:lang w:val="pl-PL" w:bidi="pl-PL"/>
        </w:rPr>
        <w:t xml:space="preserve">z wcześniej stwierdzoną </w:t>
      </w:r>
      <w:r w:rsidR="00985278" w:rsidRPr="0069380F">
        <w:rPr>
          <w:szCs w:val="22"/>
          <w:lang w:val="pl-PL" w:bidi="pl-PL"/>
        </w:rPr>
        <w:t>małą</w:t>
      </w:r>
      <w:r w:rsidRPr="0069380F">
        <w:rPr>
          <w:szCs w:val="22"/>
          <w:lang w:val="pl-PL" w:bidi="pl-PL"/>
        </w:rPr>
        <w:t xml:space="preserve"> liczbą</w:t>
      </w:r>
      <w:r w:rsidR="006D30E7" w:rsidRPr="0069380F">
        <w:rPr>
          <w:szCs w:val="22"/>
          <w:lang w:val="pl-PL" w:bidi="pl-PL"/>
        </w:rPr>
        <w:t xml:space="preserve"> leukocytów bądź</w:t>
      </w:r>
      <w:r w:rsidRPr="0069380F">
        <w:rPr>
          <w:szCs w:val="22"/>
          <w:lang w:val="pl-PL" w:bidi="pl-PL"/>
        </w:rPr>
        <w:t xml:space="preserve"> limfocytów</w:t>
      </w:r>
      <w:r w:rsidR="006D30E7" w:rsidRPr="0069380F">
        <w:rPr>
          <w:szCs w:val="22"/>
          <w:lang w:val="pl-PL" w:bidi="pl-PL"/>
        </w:rPr>
        <w:t>.</w:t>
      </w:r>
    </w:p>
    <w:p w:rsidR="00C51BB8" w:rsidRPr="0069380F" w:rsidRDefault="00C51BB8" w:rsidP="00E87865">
      <w:pPr>
        <w:widowControl w:val="0"/>
        <w:tabs>
          <w:tab w:val="clear" w:pos="567"/>
        </w:tabs>
        <w:spacing w:line="240" w:lineRule="auto"/>
        <w:rPr>
          <w:szCs w:val="22"/>
          <w:lang w:val="pl-PL" w:bidi="pl-PL"/>
        </w:rPr>
      </w:pPr>
    </w:p>
    <w:p w:rsidR="006D30E7" w:rsidRPr="0069380F" w:rsidRDefault="006D30E7" w:rsidP="00065F2A">
      <w:pPr>
        <w:keepNext/>
        <w:widowControl w:val="0"/>
        <w:tabs>
          <w:tab w:val="clear" w:pos="567"/>
        </w:tabs>
        <w:spacing w:line="240" w:lineRule="auto"/>
        <w:rPr>
          <w:i/>
          <w:szCs w:val="22"/>
          <w:lang w:val="pl-PL" w:bidi="pl-PL"/>
        </w:rPr>
      </w:pPr>
      <w:r w:rsidRPr="0069380F">
        <w:rPr>
          <w:i/>
          <w:szCs w:val="22"/>
          <w:lang w:val="pl-PL" w:bidi="pl-PL"/>
        </w:rPr>
        <w:t>Przed rozpoczęciem leczenia</w:t>
      </w:r>
    </w:p>
    <w:p w:rsidR="00065F2A" w:rsidRPr="0069380F" w:rsidRDefault="00065F2A" w:rsidP="00065F2A">
      <w:pPr>
        <w:keepNext/>
        <w:widowControl w:val="0"/>
        <w:tabs>
          <w:tab w:val="clear" w:pos="567"/>
        </w:tabs>
        <w:spacing w:line="240" w:lineRule="auto"/>
        <w:rPr>
          <w:rFonts w:eastAsia="SimSun"/>
          <w:szCs w:val="22"/>
          <w:lang w:val="pl-PL" w:eastAsia="zh-CN"/>
        </w:rPr>
      </w:pPr>
      <w:r w:rsidRPr="0069380F">
        <w:rPr>
          <w:szCs w:val="22"/>
          <w:lang w:val="pl-PL" w:bidi="pl-PL"/>
        </w:rPr>
        <w:t>Przed rozpoczęciem leczenia produktem leczniczym Skilarence</w:t>
      </w:r>
      <w:r w:rsidR="007321DE" w:rsidRPr="0069380F">
        <w:rPr>
          <w:szCs w:val="22"/>
          <w:lang w:val="pl-PL" w:bidi="pl-PL"/>
        </w:rPr>
        <w:t xml:space="preserve">, </w:t>
      </w:r>
      <w:r w:rsidR="002E75B5" w:rsidRPr="0069380F">
        <w:rPr>
          <w:szCs w:val="22"/>
          <w:lang w:val="pl-PL" w:bidi="pl-PL"/>
        </w:rPr>
        <w:t>należy sprawdzić</w:t>
      </w:r>
      <w:r w:rsidR="007321DE" w:rsidRPr="0069380F">
        <w:rPr>
          <w:szCs w:val="22"/>
          <w:lang w:val="pl-PL" w:bidi="pl-PL"/>
        </w:rPr>
        <w:t xml:space="preserve"> </w:t>
      </w:r>
      <w:r w:rsidR="006D30E7" w:rsidRPr="0069380F">
        <w:rPr>
          <w:szCs w:val="22"/>
          <w:lang w:val="pl-PL" w:bidi="pl-PL"/>
        </w:rPr>
        <w:t xml:space="preserve">aktualne </w:t>
      </w:r>
      <w:r w:rsidR="007321DE" w:rsidRPr="0069380F">
        <w:rPr>
          <w:szCs w:val="22"/>
          <w:lang w:val="pl-PL" w:bidi="pl-PL"/>
        </w:rPr>
        <w:t>wyniki</w:t>
      </w:r>
      <w:r w:rsidRPr="0069380F">
        <w:rPr>
          <w:szCs w:val="22"/>
          <w:lang w:val="pl-PL" w:bidi="pl-PL"/>
        </w:rPr>
        <w:t xml:space="preserve"> morfologii krwi (</w:t>
      </w:r>
      <w:r w:rsidR="002E75B5" w:rsidRPr="0069380F">
        <w:rPr>
          <w:szCs w:val="22"/>
          <w:lang w:val="pl-PL" w:bidi="pl-PL"/>
        </w:rPr>
        <w:t xml:space="preserve">włącznie </w:t>
      </w:r>
      <w:r w:rsidRPr="0069380F">
        <w:rPr>
          <w:szCs w:val="22"/>
          <w:lang w:val="pl-PL" w:bidi="pl-PL"/>
        </w:rPr>
        <w:t xml:space="preserve">z rozmazem </w:t>
      </w:r>
      <w:r w:rsidR="001E4BBA" w:rsidRPr="0069380F">
        <w:rPr>
          <w:szCs w:val="22"/>
          <w:lang w:val="pl-PL" w:bidi="pl-PL"/>
        </w:rPr>
        <w:t xml:space="preserve">krwinek </w:t>
      </w:r>
      <w:r w:rsidRPr="0069380F">
        <w:rPr>
          <w:szCs w:val="22"/>
          <w:lang w:val="pl-PL" w:bidi="pl-PL"/>
        </w:rPr>
        <w:t>białych</w:t>
      </w:r>
      <w:r w:rsidR="0027784C" w:rsidRPr="0069380F">
        <w:rPr>
          <w:szCs w:val="22"/>
          <w:lang w:val="pl-PL" w:bidi="pl-PL"/>
        </w:rPr>
        <w:t xml:space="preserve"> </w:t>
      </w:r>
      <w:r w:rsidRPr="0069380F">
        <w:rPr>
          <w:szCs w:val="22"/>
          <w:lang w:val="pl-PL" w:bidi="pl-PL"/>
        </w:rPr>
        <w:t>i oznaczeniem płytek krwi).</w:t>
      </w:r>
      <w:r w:rsidR="006D30E7" w:rsidRPr="0069380F">
        <w:rPr>
          <w:szCs w:val="22"/>
          <w:lang w:val="pl-PL" w:bidi="pl-PL"/>
        </w:rPr>
        <w:t xml:space="preserve"> Nie należy rozpoczynać leczenia w przypadku stwierdzenia leukopenii poniżej 3,0 x 10</w:t>
      </w:r>
      <w:r w:rsidR="006D30E7" w:rsidRPr="0069380F">
        <w:rPr>
          <w:szCs w:val="22"/>
          <w:vertAlign w:val="superscript"/>
          <w:lang w:val="pl-PL" w:bidi="pl-PL"/>
        </w:rPr>
        <w:t>9</w:t>
      </w:r>
      <w:r w:rsidR="006D30E7" w:rsidRPr="0069380F">
        <w:rPr>
          <w:szCs w:val="22"/>
          <w:lang w:val="pl-PL" w:bidi="pl-PL"/>
        </w:rPr>
        <w:t>/l, limfopenii poniżej 1,0 x 10</w:t>
      </w:r>
      <w:r w:rsidR="006D30E7" w:rsidRPr="0069380F">
        <w:rPr>
          <w:szCs w:val="22"/>
          <w:vertAlign w:val="superscript"/>
          <w:lang w:val="pl-PL" w:bidi="pl-PL"/>
        </w:rPr>
        <w:t>9</w:t>
      </w:r>
      <w:r w:rsidR="006D30E7" w:rsidRPr="0069380F">
        <w:rPr>
          <w:szCs w:val="22"/>
          <w:lang w:val="pl-PL" w:bidi="pl-PL"/>
        </w:rPr>
        <w:t xml:space="preserve">/l </w:t>
      </w:r>
      <w:r w:rsidR="00305605" w:rsidRPr="0069380F">
        <w:rPr>
          <w:szCs w:val="22"/>
          <w:lang w:val="pl-PL" w:bidi="pl-PL"/>
        </w:rPr>
        <w:t>bądź</w:t>
      </w:r>
      <w:r w:rsidR="006D30E7" w:rsidRPr="0069380F">
        <w:rPr>
          <w:szCs w:val="22"/>
          <w:lang w:val="pl-PL" w:bidi="pl-PL"/>
        </w:rPr>
        <w:t xml:space="preserve"> innych nieprawidłowości.</w:t>
      </w:r>
    </w:p>
    <w:p w:rsidR="00065F2A" w:rsidRPr="0069380F" w:rsidRDefault="00065F2A" w:rsidP="00065F2A">
      <w:pPr>
        <w:widowControl w:val="0"/>
        <w:tabs>
          <w:tab w:val="clear" w:pos="567"/>
        </w:tabs>
        <w:spacing w:line="240" w:lineRule="auto"/>
        <w:rPr>
          <w:rFonts w:eastAsia="SimSun"/>
          <w:szCs w:val="22"/>
          <w:lang w:val="pl-PL" w:eastAsia="zh-CN"/>
        </w:rPr>
      </w:pPr>
    </w:p>
    <w:p w:rsidR="00305605" w:rsidRPr="0069380F" w:rsidRDefault="00305605" w:rsidP="00E87865">
      <w:pPr>
        <w:keepNext/>
        <w:widowControl w:val="0"/>
        <w:tabs>
          <w:tab w:val="clear" w:pos="567"/>
        </w:tabs>
        <w:spacing w:line="240" w:lineRule="auto"/>
        <w:rPr>
          <w:i/>
          <w:szCs w:val="22"/>
          <w:lang w:val="pl-PL" w:eastAsia="zh-CN" w:bidi="pl-PL"/>
        </w:rPr>
      </w:pPr>
      <w:r w:rsidRPr="0069380F">
        <w:rPr>
          <w:i/>
          <w:szCs w:val="22"/>
          <w:lang w:val="pl-PL" w:eastAsia="zh-CN" w:bidi="pl-PL"/>
        </w:rPr>
        <w:t>W trakcie leczenia</w:t>
      </w:r>
    </w:p>
    <w:p w:rsidR="00065F2A" w:rsidRPr="0069380F" w:rsidRDefault="00065F2A" w:rsidP="00E87865">
      <w:pPr>
        <w:keepNext/>
        <w:widowControl w:val="0"/>
        <w:tabs>
          <w:tab w:val="clear" w:pos="567"/>
        </w:tabs>
        <w:spacing w:line="240" w:lineRule="auto"/>
        <w:rPr>
          <w:rFonts w:eastAsia="SimSun"/>
          <w:szCs w:val="22"/>
          <w:lang w:val="pl-PL" w:eastAsia="zh-CN"/>
        </w:rPr>
      </w:pPr>
      <w:r w:rsidRPr="0069380F">
        <w:rPr>
          <w:szCs w:val="22"/>
          <w:lang w:val="pl-PL" w:eastAsia="zh-CN" w:bidi="pl-PL"/>
        </w:rPr>
        <w:t>Podczas</w:t>
      </w:r>
      <w:r w:rsidR="007321DE" w:rsidRPr="0069380F">
        <w:rPr>
          <w:szCs w:val="22"/>
          <w:lang w:val="pl-PL" w:eastAsia="zh-CN" w:bidi="pl-PL"/>
        </w:rPr>
        <w:t xml:space="preserve"> </w:t>
      </w:r>
      <w:r w:rsidRPr="0069380F">
        <w:rPr>
          <w:szCs w:val="22"/>
          <w:lang w:val="pl-PL" w:eastAsia="zh-CN" w:bidi="pl-PL"/>
        </w:rPr>
        <w:t>leczenia</w:t>
      </w:r>
      <w:r w:rsidR="002B50A2" w:rsidRPr="0069380F">
        <w:rPr>
          <w:szCs w:val="22"/>
          <w:lang w:val="pl-PL" w:eastAsia="zh-CN" w:bidi="pl-PL"/>
        </w:rPr>
        <w:t xml:space="preserve"> należy</w:t>
      </w:r>
      <w:r w:rsidRPr="0069380F">
        <w:rPr>
          <w:szCs w:val="22"/>
          <w:lang w:val="pl-PL" w:eastAsia="zh-CN" w:bidi="pl-PL"/>
        </w:rPr>
        <w:t xml:space="preserve"> </w:t>
      </w:r>
      <w:r w:rsidR="002D0D6F" w:rsidRPr="0069380F">
        <w:rPr>
          <w:szCs w:val="22"/>
          <w:lang w:val="pl-PL" w:eastAsia="zh-CN" w:bidi="pl-PL"/>
        </w:rPr>
        <w:t xml:space="preserve">raz </w:t>
      </w:r>
      <w:r w:rsidR="00305605" w:rsidRPr="0069380F">
        <w:rPr>
          <w:szCs w:val="22"/>
          <w:lang w:val="pl-PL" w:eastAsia="zh-CN" w:bidi="pl-PL"/>
        </w:rPr>
        <w:t>na 3</w:t>
      </w:r>
      <w:r w:rsidR="002D0D6F" w:rsidRPr="0069380F">
        <w:rPr>
          <w:szCs w:val="22"/>
          <w:lang w:val="pl-PL" w:eastAsia="zh-CN" w:bidi="pl-PL"/>
        </w:rPr>
        <w:t xml:space="preserve"> miesiąc</w:t>
      </w:r>
      <w:r w:rsidR="00305605" w:rsidRPr="0069380F">
        <w:rPr>
          <w:szCs w:val="22"/>
          <w:lang w:val="pl-PL" w:eastAsia="zh-CN" w:bidi="pl-PL"/>
        </w:rPr>
        <w:t>e</w:t>
      </w:r>
      <w:r w:rsidR="002B50A2" w:rsidRPr="0069380F">
        <w:rPr>
          <w:szCs w:val="22"/>
          <w:lang w:val="pl-PL" w:eastAsia="zh-CN" w:bidi="pl-PL"/>
        </w:rPr>
        <w:t xml:space="preserve"> przeprowadzać</w:t>
      </w:r>
      <w:r w:rsidR="002D0D6F" w:rsidRPr="0069380F">
        <w:rPr>
          <w:szCs w:val="22"/>
          <w:lang w:val="pl-PL" w:eastAsia="zh-CN" w:bidi="pl-PL"/>
        </w:rPr>
        <w:t xml:space="preserve"> </w:t>
      </w:r>
      <w:r w:rsidRPr="0069380F">
        <w:rPr>
          <w:szCs w:val="22"/>
          <w:lang w:val="pl-PL" w:eastAsia="zh-CN" w:bidi="pl-PL"/>
        </w:rPr>
        <w:t>ocen</w:t>
      </w:r>
      <w:r w:rsidR="00E0335A" w:rsidRPr="0069380F">
        <w:rPr>
          <w:szCs w:val="22"/>
          <w:lang w:val="pl-PL" w:eastAsia="zh-CN" w:bidi="pl-PL"/>
        </w:rPr>
        <w:t>ę</w:t>
      </w:r>
      <w:r w:rsidRPr="0069380F">
        <w:rPr>
          <w:szCs w:val="22"/>
          <w:lang w:val="pl-PL" w:eastAsia="zh-CN" w:bidi="pl-PL"/>
        </w:rPr>
        <w:t xml:space="preserve"> morfologii krwi z rozmazem krwinek</w:t>
      </w:r>
      <w:r w:rsidR="001E4BBA" w:rsidRPr="0069380F">
        <w:rPr>
          <w:szCs w:val="22"/>
          <w:lang w:val="pl-PL" w:eastAsia="zh-CN" w:bidi="pl-PL"/>
        </w:rPr>
        <w:t xml:space="preserve"> białych</w:t>
      </w:r>
      <w:r w:rsidRPr="0069380F">
        <w:rPr>
          <w:szCs w:val="22"/>
          <w:lang w:val="pl-PL" w:eastAsia="zh-CN" w:bidi="pl-PL"/>
        </w:rPr>
        <w:t>. W </w:t>
      </w:r>
      <w:r w:rsidR="00305605" w:rsidRPr="0069380F">
        <w:rPr>
          <w:szCs w:val="22"/>
          <w:lang w:val="pl-PL" w:eastAsia="zh-CN" w:bidi="pl-PL"/>
        </w:rPr>
        <w:t xml:space="preserve">następujących </w:t>
      </w:r>
      <w:r w:rsidR="00EE4030" w:rsidRPr="0069380F">
        <w:rPr>
          <w:szCs w:val="22"/>
          <w:lang w:val="pl-PL" w:eastAsia="zh-CN" w:bidi="pl-PL"/>
        </w:rPr>
        <w:t>sytuacjach należy</w:t>
      </w:r>
      <w:r w:rsidRPr="0069380F">
        <w:rPr>
          <w:szCs w:val="22"/>
          <w:lang w:val="pl-PL" w:eastAsia="zh-CN" w:bidi="pl-PL"/>
        </w:rPr>
        <w:t xml:space="preserve"> </w:t>
      </w:r>
      <w:r w:rsidR="00305605" w:rsidRPr="0069380F">
        <w:rPr>
          <w:szCs w:val="22"/>
          <w:lang w:val="pl-PL" w:eastAsia="zh-CN" w:bidi="pl-PL"/>
        </w:rPr>
        <w:t>podjąć działania:</w:t>
      </w:r>
      <w:r w:rsidRPr="0069380F">
        <w:rPr>
          <w:szCs w:val="22"/>
          <w:lang w:val="pl-PL" w:eastAsia="zh-CN" w:bidi="pl-PL"/>
        </w:rPr>
        <w:t xml:space="preserve"> </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widowControl w:val="0"/>
        <w:tabs>
          <w:tab w:val="clear" w:pos="567"/>
        </w:tabs>
        <w:spacing w:line="240" w:lineRule="auto"/>
        <w:rPr>
          <w:rFonts w:eastAsia="SimSun"/>
          <w:szCs w:val="22"/>
          <w:lang w:val="pl-PL" w:eastAsia="zh-CN"/>
        </w:rPr>
      </w:pPr>
      <w:r w:rsidRPr="0069380F">
        <w:rPr>
          <w:i/>
          <w:iCs/>
          <w:szCs w:val="22"/>
          <w:lang w:val="pl-PL" w:eastAsia="zh-CN" w:bidi="pl-PL"/>
        </w:rPr>
        <w:t>Leukopenia:</w:t>
      </w:r>
      <w:r w:rsidRPr="0069380F">
        <w:rPr>
          <w:szCs w:val="22"/>
          <w:lang w:val="pl-PL" w:eastAsia="zh-CN" w:bidi="pl-PL"/>
        </w:rPr>
        <w:t xml:space="preserve"> </w:t>
      </w:r>
      <w:r w:rsidR="00FA7CB9" w:rsidRPr="0069380F">
        <w:rPr>
          <w:szCs w:val="22"/>
          <w:lang w:val="pl-PL" w:eastAsia="zh-CN" w:bidi="pl-PL"/>
        </w:rPr>
        <w:t>w </w:t>
      </w:r>
      <w:r w:rsidRPr="0069380F">
        <w:rPr>
          <w:szCs w:val="22"/>
          <w:lang w:val="pl-PL" w:eastAsia="zh-CN" w:bidi="pl-PL"/>
        </w:rPr>
        <w:t xml:space="preserve">przypadku stwierdzenia znacznego stopnia </w:t>
      </w:r>
      <w:r w:rsidR="009F5405" w:rsidRPr="0069380F">
        <w:rPr>
          <w:szCs w:val="22"/>
          <w:lang w:val="pl-PL" w:eastAsia="zh-CN" w:bidi="pl-PL"/>
        </w:rPr>
        <w:t>zmniejszenia</w:t>
      </w:r>
      <w:r w:rsidRPr="0069380F">
        <w:rPr>
          <w:szCs w:val="22"/>
          <w:lang w:val="pl-PL" w:eastAsia="zh-CN" w:bidi="pl-PL"/>
        </w:rPr>
        <w:t xml:space="preserve"> całkowitej liczby </w:t>
      </w:r>
      <w:r w:rsidR="001E4BBA" w:rsidRPr="0069380F">
        <w:rPr>
          <w:szCs w:val="22"/>
          <w:lang w:val="pl-PL" w:eastAsia="zh-CN" w:bidi="pl-PL"/>
        </w:rPr>
        <w:t xml:space="preserve">krwinek </w:t>
      </w:r>
      <w:r w:rsidRPr="0069380F">
        <w:rPr>
          <w:szCs w:val="22"/>
          <w:lang w:val="pl-PL" w:eastAsia="zh-CN" w:bidi="pl-PL"/>
        </w:rPr>
        <w:t>białych, należy uważnie monitorować ten stan i przerwać stosowanie produktu leczniczego Skilarence przy poziomie poniżej 3,0 x 10</w:t>
      </w:r>
      <w:r w:rsidRPr="0069380F">
        <w:rPr>
          <w:szCs w:val="22"/>
          <w:vertAlign w:val="superscript"/>
          <w:lang w:val="pl-PL" w:eastAsia="zh-CN" w:bidi="pl-PL"/>
        </w:rPr>
        <w:t>9</w:t>
      </w:r>
      <w:r w:rsidRPr="0069380F">
        <w:rPr>
          <w:szCs w:val="22"/>
          <w:lang w:val="pl-PL" w:eastAsia="zh-CN" w:bidi="pl-PL"/>
        </w:rPr>
        <w:t>/l.</w:t>
      </w:r>
    </w:p>
    <w:p w:rsidR="00065F2A" w:rsidRPr="0069380F" w:rsidRDefault="00065F2A" w:rsidP="00065F2A">
      <w:pPr>
        <w:widowControl w:val="0"/>
        <w:tabs>
          <w:tab w:val="clear" w:pos="567"/>
        </w:tabs>
        <w:spacing w:line="240" w:lineRule="auto"/>
        <w:rPr>
          <w:rFonts w:eastAsia="SimSun"/>
          <w:szCs w:val="22"/>
          <w:lang w:val="pl-PL" w:eastAsia="zh-CN"/>
        </w:rPr>
      </w:pPr>
    </w:p>
    <w:p w:rsidR="00CD09C0" w:rsidRPr="0069380F" w:rsidRDefault="00065F2A" w:rsidP="00065F2A">
      <w:pPr>
        <w:widowControl w:val="0"/>
        <w:tabs>
          <w:tab w:val="clear" w:pos="567"/>
        </w:tabs>
        <w:spacing w:line="240" w:lineRule="auto"/>
        <w:rPr>
          <w:rFonts w:eastAsia="SimSun"/>
          <w:szCs w:val="22"/>
          <w:lang w:val="pl-PL" w:eastAsia="zh-CN"/>
        </w:rPr>
      </w:pPr>
      <w:r w:rsidRPr="0069380F">
        <w:rPr>
          <w:i/>
          <w:iCs/>
          <w:szCs w:val="22"/>
          <w:lang w:val="pl-PL" w:eastAsia="zh-CN" w:bidi="pl-PL"/>
        </w:rPr>
        <w:t>Limfopenia:</w:t>
      </w:r>
      <w:r w:rsidRPr="0069380F">
        <w:rPr>
          <w:szCs w:val="22"/>
          <w:lang w:val="pl-PL" w:eastAsia="zh-CN" w:bidi="pl-PL"/>
        </w:rPr>
        <w:t xml:space="preserve"> </w:t>
      </w:r>
      <w:r w:rsidR="00D15A83" w:rsidRPr="0069380F">
        <w:rPr>
          <w:szCs w:val="22"/>
          <w:lang w:val="pl-PL" w:eastAsia="zh-CN" w:bidi="pl-PL"/>
        </w:rPr>
        <w:t>j</w:t>
      </w:r>
      <w:r w:rsidRPr="0069380F">
        <w:rPr>
          <w:szCs w:val="22"/>
          <w:lang w:val="pl-PL" w:eastAsia="zh-CN" w:bidi="pl-PL"/>
        </w:rPr>
        <w:t xml:space="preserve">eśli liczba limfocytów </w:t>
      </w:r>
      <w:r w:rsidR="00F046EA" w:rsidRPr="0069380F">
        <w:rPr>
          <w:szCs w:val="22"/>
          <w:lang w:val="pl-PL" w:eastAsia="zh-CN" w:bidi="pl-PL"/>
        </w:rPr>
        <w:t xml:space="preserve">spadnie poniżej 1,0 x </w:t>
      </w:r>
      <w:r w:rsidR="00F046EA" w:rsidRPr="0069380F">
        <w:rPr>
          <w:rFonts w:eastAsia="SimSun"/>
          <w:szCs w:val="22"/>
          <w:lang w:val="pl-PL" w:eastAsia="zh-CN"/>
        </w:rPr>
        <w:t>10</w:t>
      </w:r>
      <w:r w:rsidR="00F046EA" w:rsidRPr="0069380F">
        <w:rPr>
          <w:rFonts w:eastAsia="SimSun"/>
          <w:szCs w:val="22"/>
          <w:vertAlign w:val="superscript"/>
          <w:lang w:val="pl-PL" w:eastAsia="zh-CN"/>
        </w:rPr>
        <w:t>9</w:t>
      </w:r>
      <w:r w:rsidR="00F046EA" w:rsidRPr="0069380F">
        <w:rPr>
          <w:rFonts w:eastAsia="SimSun"/>
          <w:szCs w:val="22"/>
          <w:lang w:val="pl-PL" w:eastAsia="zh-CN"/>
        </w:rPr>
        <w:t>/l</w:t>
      </w:r>
      <w:r w:rsidR="0050286A" w:rsidRPr="0069380F">
        <w:rPr>
          <w:rFonts w:eastAsia="SimSun"/>
          <w:szCs w:val="22"/>
          <w:lang w:val="pl-PL" w:eastAsia="zh-CN"/>
        </w:rPr>
        <w:t>,</w:t>
      </w:r>
      <w:r w:rsidR="00F046EA" w:rsidRPr="0069380F">
        <w:rPr>
          <w:szCs w:val="22"/>
          <w:lang w:val="pl-PL" w:eastAsia="zh-CN" w:bidi="pl-PL"/>
        </w:rPr>
        <w:t xml:space="preserve"> </w:t>
      </w:r>
      <w:r w:rsidR="00F046EA" w:rsidRPr="0069380F">
        <w:rPr>
          <w:rFonts w:eastAsia="SimSun"/>
          <w:szCs w:val="22"/>
          <w:lang w:val="pl-PL" w:eastAsia="zh-CN"/>
        </w:rPr>
        <w:t xml:space="preserve">ale </w:t>
      </w:r>
      <w:r w:rsidR="0044062E" w:rsidRPr="0069380F">
        <w:rPr>
          <w:rFonts w:eastAsia="SimSun"/>
          <w:szCs w:val="22"/>
          <w:lang w:val="pl-PL" w:eastAsia="zh-CN"/>
        </w:rPr>
        <w:t xml:space="preserve">będzie </w:t>
      </w:r>
      <w:r w:rsidR="00F046EA" w:rsidRPr="0069380F">
        <w:rPr>
          <w:rFonts w:eastAsia="SimSun"/>
          <w:szCs w:val="22"/>
          <w:lang w:val="pl-PL" w:eastAsia="zh-CN"/>
        </w:rPr>
        <w:t>wyn</w:t>
      </w:r>
      <w:r w:rsidR="0044062E" w:rsidRPr="0069380F">
        <w:rPr>
          <w:rFonts w:eastAsia="SimSun"/>
          <w:szCs w:val="22"/>
          <w:lang w:val="pl-PL" w:eastAsia="zh-CN"/>
        </w:rPr>
        <w:t>osi</w:t>
      </w:r>
      <w:r w:rsidR="00F10D17" w:rsidRPr="0069380F">
        <w:rPr>
          <w:rFonts w:eastAsia="SimSun"/>
          <w:szCs w:val="22"/>
          <w:lang w:val="pl-PL" w:eastAsia="zh-CN"/>
        </w:rPr>
        <w:t>ła</w:t>
      </w:r>
      <w:r w:rsidR="00F046EA" w:rsidRPr="0069380F">
        <w:rPr>
          <w:rFonts w:eastAsia="SimSun"/>
          <w:szCs w:val="22"/>
          <w:lang w:val="pl-PL" w:eastAsia="zh-CN"/>
        </w:rPr>
        <w:t xml:space="preserve"> </w:t>
      </w:r>
      <w:r w:rsidR="00047A89" w:rsidRPr="0069380F">
        <w:rPr>
          <w:color w:val="000000"/>
          <w:lang w:val="pl-PL"/>
        </w:rPr>
        <w:t>co najmniej</w:t>
      </w:r>
      <w:r w:rsidR="008A419D" w:rsidRPr="0069380F">
        <w:rPr>
          <w:color w:val="000000"/>
          <w:lang w:val="pl-PL"/>
        </w:rPr>
        <w:t xml:space="preserve"> </w:t>
      </w:r>
      <w:r w:rsidR="00F046EA" w:rsidRPr="0069380F">
        <w:rPr>
          <w:color w:val="000000"/>
          <w:lang w:val="pl-PL"/>
        </w:rPr>
        <w:t>0,</w:t>
      </w:r>
      <w:r w:rsidR="005F19D2" w:rsidRPr="0069380F">
        <w:rPr>
          <w:color w:val="000000"/>
          <w:lang w:val="pl-PL"/>
        </w:rPr>
        <w:t xml:space="preserve">7 </w:t>
      </w:r>
      <w:r w:rsidR="00F046EA" w:rsidRPr="0069380F">
        <w:rPr>
          <w:color w:val="000000"/>
          <w:lang w:val="pl-PL"/>
        </w:rPr>
        <w:t xml:space="preserve">x </w:t>
      </w:r>
      <w:r w:rsidR="00F046EA" w:rsidRPr="0069380F">
        <w:rPr>
          <w:rFonts w:eastAsia="SimSun"/>
          <w:szCs w:val="22"/>
          <w:lang w:val="pl-PL" w:eastAsia="zh-CN"/>
        </w:rPr>
        <w:t>10</w:t>
      </w:r>
      <w:r w:rsidR="00F046EA" w:rsidRPr="0069380F">
        <w:rPr>
          <w:rFonts w:eastAsia="SimSun"/>
          <w:szCs w:val="22"/>
          <w:vertAlign w:val="superscript"/>
          <w:lang w:val="pl-PL" w:eastAsia="zh-CN"/>
        </w:rPr>
        <w:t>9</w:t>
      </w:r>
      <w:r w:rsidR="00F046EA" w:rsidRPr="0069380F">
        <w:rPr>
          <w:rFonts w:eastAsia="SimSun"/>
          <w:szCs w:val="22"/>
          <w:lang w:val="pl-PL" w:eastAsia="zh-CN"/>
        </w:rPr>
        <w:t>/l</w:t>
      </w:r>
      <w:r w:rsidR="001352A6" w:rsidRPr="0069380F">
        <w:rPr>
          <w:rFonts w:eastAsia="SimSun"/>
          <w:szCs w:val="22"/>
          <w:lang w:val="pl-PL" w:eastAsia="zh-CN"/>
        </w:rPr>
        <w:t xml:space="preserve">, należy </w:t>
      </w:r>
      <w:r w:rsidR="003E1B40" w:rsidRPr="0069380F">
        <w:rPr>
          <w:rFonts w:eastAsia="SimSun"/>
          <w:szCs w:val="22"/>
          <w:lang w:val="pl-PL" w:eastAsia="zh-CN"/>
        </w:rPr>
        <w:t xml:space="preserve">przeprowadzać </w:t>
      </w:r>
      <w:r w:rsidR="001352A6" w:rsidRPr="0069380F">
        <w:rPr>
          <w:rFonts w:eastAsia="SimSun"/>
          <w:szCs w:val="22"/>
          <w:lang w:val="pl-PL" w:eastAsia="zh-CN"/>
        </w:rPr>
        <w:t>kontrolne badani</w:t>
      </w:r>
      <w:r w:rsidR="00644CE9" w:rsidRPr="0069380F">
        <w:rPr>
          <w:rFonts w:eastAsia="SimSun"/>
          <w:szCs w:val="22"/>
          <w:lang w:val="pl-PL" w:eastAsia="zh-CN"/>
        </w:rPr>
        <w:t>a</w:t>
      </w:r>
      <w:r w:rsidR="001352A6" w:rsidRPr="0069380F">
        <w:rPr>
          <w:rFonts w:eastAsia="SimSun"/>
          <w:szCs w:val="22"/>
          <w:lang w:val="pl-PL" w:eastAsia="zh-CN"/>
        </w:rPr>
        <w:t xml:space="preserve"> krwi</w:t>
      </w:r>
      <w:r w:rsidR="00985278" w:rsidRPr="0069380F">
        <w:rPr>
          <w:rFonts w:eastAsia="SimSun"/>
          <w:szCs w:val="22"/>
          <w:lang w:val="pl-PL" w:eastAsia="zh-CN"/>
        </w:rPr>
        <w:t xml:space="preserve"> w odstępach miesięcznych</w:t>
      </w:r>
      <w:r w:rsidR="00704653" w:rsidRPr="0069380F">
        <w:rPr>
          <w:rFonts w:eastAsia="SimSun"/>
          <w:szCs w:val="22"/>
          <w:lang w:val="pl-PL" w:eastAsia="zh-CN"/>
        </w:rPr>
        <w:t>,</w:t>
      </w:r>
      <w:r w:rsidR="00547450" w:rsidRPr="0069380F">
        <w:rPr>
          <w:rFonts w:eastAsia="SimSun"/>
          <w:szCs w:val="22"/>
          <w:lang w:val="pl-PL" w:eastAsia="zh-CN"/>
        </w:rPr>
        <w:t xml:space="preserve"> </w:t>
      </w:r>
      <w:r w:rsidR="001352A6" w:rsidRPr="0069380F">
        <w:rPr>
          <w:rFonts w:eastAsia="SimSun"/>
          <w:szCs w:val="22"/>
          <w:lang w:val="pl-PL" w:eastAsia="zh-CN"/>
        </w:rPr>
        <w:t xml:space="preserve">aż </w:t>
      </w:r>
      <w:r w:rsidR="0044062E" w:rsidRPr="0069380F">
        <w:rPr>
          <w:rFonts w:eastAsia="SimSun"/>
          <w:szCs w:val="22"/>
          <w:lang w:val="pl-PL" w:eastAsia="zh-CN"/>
        </w:rPr>
        <w:t xml:space="preserve">do uzyskania wartości na poziomie </w:t>
      </w:r>
      <w:r w:rsidR="0044062E" w:rsidRPr="0069380F">
        <w:rPr>
          <w:szCs w:val="22"/>
          <w:lang w:val="pl-PL" w:eastAsia="zh-CN" w:bidi="pl-PL"/>
        </w:rPr>
        <w:t xml:space="preserve">1,0 x </w:t>
      </w:r>
      <w:r w:rsidR="0044062E" w:rsidRPr="0069380F">
        <w:rPr>
          <w:rFonts w:eastAsia="SimSun"/>
          <w:szCs w:val="22"/>
          <w:lang w:val="pl-PL" w:eastAsia="zh-CN"/>
        </w:rPr>
        <w:t>10</w:t>
      </w:r>
      <w:r w:rsidR="0044062E" w:rsidRPr="0069380F">
        <w:rPr>
          <w:rFonts w:eastAsia="SimSun"/>
          <w:szCs w:val="22"/>
          <w:vertAlign w:val="superscript"/>
          <w:lang w:val="pl-PL" w:eastAsia="zh-CN"/>
        </w:rPr>
        <w:t>9</w:t>
      </w:r>
      <w:r w:rsidR="0044062E" w:rsidRPr="0069380F">
        <w:rPr>
          <w:rFonts w:eastAsia="SimSun"/>
          <w:szCs w:val="22"/>
          <w:lang w:val="pl-PL" w:eastAsia="zh-CN"/>
        </w:rPr>
        <w:t>/l</w:t>
      </w:r>
      <w:r w:rsidR="001352A6" w:rsidRPr="0069380F">
        <w:rPr>
          <w:rFonts w:eastAsia="SimSun"/>
          <w:szCs w:val="22"/>
          <w:lang w:val="pl-PL" w:eastAsia="zh-CN"/>
        </w:rPr>
        <w:t xml:space="preserve"> lub </w:t>
      </w:r>
      <w:r w:rsidR="00CD1765" w:rsidRPr="0069380F">
        <w:rPr>
          <w:rFonts w:eastAsia="SimSun"/>
          <w:szCs w:val="22"/>
          <w:lang w:val="pl-PL" w:eastAsia="zh-CN"/>
        </w:rPr>
        <w:t xml:space="preserve">większej </w:t>
      </w:r>
      <w:r w:rsidR="001352A6" w:rsidRPr="0069380F">
        <w:rPr>
          <w:rFonts w:eastAsia="SimSun"/>
          <w:szCs w:val="22"/>
          <w:lang w:val="pl-PL" w:eastAsia="zh-CN"/>
        </w:rPr>
        <w:t>w</w:t>
      </w:r>
      <w:r w:rsidR="00FB0225" w:rsidRPr="0069380F">
        <w:rPr>
          <w:rFonts w:eastAsia="SimSun"/>
          <w:szCs w:val="22"/>
          <w:lang w:val="pl-PL" w:eastAsia="zh-CN"/>
        </w:rPr>
        <w:t> </w:t>
      </w:r>
      <w:r w:rsidR="001352A6" w:rsidRPr="0069380F">
        <w:rPr>
          <w:rFonts w:eastAsia="SimSun"/>
          <w:szCs w:val="22"/>
          <w:lang w:val="pl-PL" w:eastAsia="zh-CN"/>
        </w:rPr>
        <w:t>przypadku dwóch kolejnych badań krwi</w:t>
      </w:r>
      <w:r w:rsidR="00E73651" w:rsidRPr="0069380F">
        <w:rPr>
          <w:rFonts w:eastAsia="SimSun"/>
          <w:szCs w:val="22"/>
          <w:lang w:val="pl-PL" w:eastAsia="zh-CN"/>
        </w:rPr>
        <w:t xml:space="preserve"> – </w:t>
      </w:r>
      <w:r w:rsidR="00704653" w:rsidRPr="0069380F">
        <w:rPr>
          <w:rFonts w:eastAsia="SimSun"/>
          <w:szCs w:val="22"/>
          <w:lang w:val="pl-PL" w:eastAsia="zh-CN"/>
        </w:rPr>
        <w:t xml:space="preserve">wówczas </w:t>
      </w:r>
      <w:r w:rsidR="00A80BB4" w:rsidRPr="0069380F">
        <w:rPr>
          <w:rFonts w:eastAsia="SimSun"/>
          <w:szCs w:val="22"/>
          <w:lang w:val="pl-PL" w:eastAsia="zh-CN"/>
        </w:rPr>
        <w:t xml:space="preserve">kontrolne badania krwi można ponownie przeprowadzać </w:t>
      </w:r>
      <w:r w:rsidR="001352A6" w:rsidRPr="0069380F">
        <w:rPr>
          <w:rFonts w:eastAsia="SimSun"/>
          <w:szCs w:val="22"/>
          <w:lang w:val="pl-PL" w:eastAsia="zh-CN"/>
        </w:rPr>
        <w:t>co 3 miesiące</w:t>
      </w:r>
      <w:r w:rsidR="00A80BB4" w:rsidRPr="0069380F">
        <w:rPr>
          <w:rFonts w:eastAsia="SimSun"/>
          <w:szCs w:val="22"/>
          <w:lang w:val="pl-PL" w:eastAsia="zh-CN"/>
        </w:rPr>
        <w:t>.</w:t>
      </w:r>
    </w:p>
    <w:p w:rsidR="00065F2A" w:rsidRPr="0069380F" w:rsidRDefault="009F1300" w:rsidP="00EC378F">
      <w:pPr>
        <w:widowControl w:val="0"/>
        <w:tabs>
          <w:tab w:val="clear" w:pos="567"/>
        </w:tabs>
        <w:spacing w:line="240" w:lineRule="auto"/>
        <w:rPr>
          <w:rFonts w:eastAsia="SimSun"/>
          <w:szCs w:val="22"/>
          <w:lang w:val="pl-PL" w:eastAsia="zh-CN"/>
        </w:rPr>
      </w:pPr>
      <w:r w:rsidRPr="0069380F">
        <w:rPr>
          <w:rFonts w:eastAsia="SimSun"/>
          <w:szCs w:val="22"/>
          <w:lang w:val="pl-PL" w:eastAsia="zh-CN"/>
        </w:rPr>
        <w:t>Jeśli liczba limfocytów</w:t>
      </w:r>
      <w:r w:rsidR="007A1F34" w:rsidRPr="0069380F">
        <w:rPr>
          <w:szCs w:val="22"/>
          <w:lang w:val="pl-PL" w:eastAsia="zh-CN" w:bidi="pl-PL"/>
        </w:rPr>
        <w:t xml:space="preserve"> </w:t>
      </w:r>
      <w:r w:rsidR="00065F2A" w:rsidRPr="0069380F">
        <w:rPr>
          <w:szCs w:val="22"/>
          <w:lang w:val="pl-PL" w:eastAsia="zh-CN" w:bidi="pl-PL"/>
        </w:rPr>
        <w:t>spadnie poniżej 0,</w:t>
      </w:r>
      <w:r w:rsidR="005F19D2" w:rsidRPr="0069380F">
        <w:rPr>
          <w:szCs w:val="22"/>
          <w:lang w:val="pl-PL" w:eastAsia="zh-CN" w:bidi="pl-PL"/>
        </w:rPr>
        <w:t xml:space="preserve">7 </w:t>
      </w:r>
      <w:r w:rsidR="00065F2A" w:rsidRPr="0069380F">
        <w:rPr>
          <w:szCs w:val="22"/>
          <w:lang w:val="pl-PL" w:eastAsia="zh-CN" w:bidi="pl-PL"/>
        </w:rPr>
        <w:t>x 10</w:t>
      </w:r>
      <w:r w:rsidR="00065F2A" w:rsidRPr="0069380F">
        <w:rPr>
          <w:szCs w:val="22"/>
          <w:vertAlign w:val="superscript"/>
          <w:lang w:val="pl-PL" w:eastAsia="zh-CN" w:bidi="pl-PL"/>
        </w:rPr>
        <w:t>9</w:t>
      </w:r>
      <w:r w:rsidR="00065F2A" w:rsidRPr="0069380F">
        <w:rPr>
          <w:szCs w:val="22"/>
          <w:lang w:val="pl-PL" w:eastAsia="zh-CN" w:bidi="pl-PL"/>
        </w:rPr>
        <w:t xml:space="preserve">/l, </w:t>
      </w:r>
      <w:r w:rsidR="00305605" w:rsidRPr="0069380F">
        <w:rPr>
          <w:szCs w:val="22"/>
          <w:lang w:val="pl-PL" w:eastAsia="zh-CN" w:bidi="pl-PL"/>
        </w:rPr>
        <w:t xml:space="preserve">należy </w:t>
      </w:r>
      <w:r w:rsidR="005F19D2" w:rsidRPr="0069380F">
        <w:rPr>
          <w:szCs w:val="22"/>
          <w:lang w:val="pl-PL" w:eastAsia="zh-CN" w:bidi="pl-PL"/>
        </w:rPr>
        <w:t>powtórzyć badanie krwi i w przypadku</w:t>
      </w:r>
      <w:r w:rsidR="007A45DB" w:rsidRPr="0069380F">
        <w:rPr>
          <w:szCs w:val="22"/>
          <w:lang w:val="pl-PL" w:eastAsia="zh-CN" w:bidi="pl-PL"/>
        </w:rPr>
        <w:t>,</w:t>
      </w:r>
      <w:r w:rsidR="005F19D2" w:rsidRPr="0069380F">
        <w:rPr>
          <w:szCs w:val="22"/>
          <w:lang w:val="pl-PL" w:eastAsia="zh-CN" w:bidi="pl-PL"/>
        </w:rPr>
        <w:t xml:space="preserve"> kiedy w wyniku takiego badania zostanie potwierdzony poziom limfocytów poniżej 0,7 x 10</w:t>
      </w:r>
      <w:r w:rsidR="005F19D2" w:rsidRPr="0069380F">
        <w:rPr>
          <w:szCs w:val="22"/>
          <w:vertAlign w:val="superscript"/>
          <w:lang w:val="pl-PL" w:eastAsia="zh-CN" w:bidi="pl-PL"/>
        </w:rPr>
        <w:t>9</w:t>
      </w:r>
      <w:r w:rsidR="005F19D2" w:rsidRPr="0069380F">
        <w:rPr>
          <w:szCs w:val="22"/>
          <w:lang w:val="pl-PL" w:eastAsia="zh-CN" w:bidi="pl-PL"/>
        </w:rPr>
        <w:t>/l</w:t>
      </w:r>
      <w:r w:rsidR="00826EFF" w:rsidRPr="0069380F">
        <w:rPr>
          <w:szCs w:val="22"/>
          <w:lang w:val="pl-PL" w:eastAsia="zh-CN" w:bidi="pl-PL"/>
        </w:rPr>
        <w:t>,</w:t>
      </w:r>
      <w:r w:rsidR="005F19D2" w:rsidRPr="0069380F">
        <w:rPr>
          <w:szCs w:val="22"/>
          <w:lang w:val="pl-PL" w:eastAsia="zh-CN" w:bidi="pl-PL"/>
        </w:rPr>
        <w:t xml:space="preserve"> należy </w:t>
      </w:r>
      <w:r w:rsidR="007A45DB" w:rsidRPr="0069380F">
        <w:rPr>
          <w:szCs w:val="22"/>
          <w:lang w:val="pl-PL" w:eastAsia="zh-CN" w:bidi="pl-PL"/>
        </w:rPr>
        <w:t xml:space="preserve">natychmiast </w:t>
      </w:r>
      <w:r w:rsidR="00305605" w:rsidRPr="0069380F">
        <w:rPr>
          <w:szCs w:val="22"/>
          <w:lang w:val="pl-PL" w:eastAsia="zh-CN" w:bidi="pl-PL"/>
        </w:rPr>
        <w:t>przerwać</w:t>
      </w:r>
      <w:r w:rsidR="00655E1B" w:rsidRPr="0069380F">
        <w:rPr>
          <w:szCs w:val="22"/>
          <w:lang w:val="pl-PL" w:eastAsia="zh-CN" w:bidi="pl-PL"/>
        </w:rPr>
        <w:t xml:space="preserve"> leczenie</w:t>
      </w:r>
      <w:r w:rsidR="00305605" w:rsidRPr="0069380F">
        <w:rPr>
          <w:szCs w:val="22"/>
          <w:lang w:val="pl-PL" w:eastAsia="zh-CN" w:bidi="pl-PL"/>
        </w:rPr>
        <w:t>. Pacjentów, u których wystąpi limfopenia należy monitorować po zakończeniu leczenia do</w:t>
      </w:r>
      <w:r w:rsidR="00826EFF" w:rsidRPr="0069380F">
        <w:rPr>
          <w:szCs w:val="22"/>
          <w:lang w:val="pl-PL" w:eastAsia="zh-CN" w:bidi="pl-PL"/>
        </w:rPr>
        <w:t xml:space="preserve"> </w:t>
      </w:r>
      <w:r w:rsidR="000B7228" w:rsidRPr="0069380F">
        <w:rPr>
          <w:szCs w:val="22"/>
          <w:lang w:val="pl-PL" w:eastAsia="zh-CN" w:bidi="pl-PL"/>
        </w:rPr>
        <w:t>czasu</w:t>
      </w:r>
      <w:r w:rsidR="00305605" w:rsidRPr="0069380F">
        <w:rPr>
          <w:szCs w:val="22"/>
          <w:lang w:val="pl-PL" w:eastAsia="zh-CN" w:bidi="pl-PL"/>
        </w:rPr>
        <w:t xml:space="preserve"> </w:t>
      </w:r>
      <w:r w:rsidR="00985278" w:rsidRPr="0069380F">
        <w:rPr>
          <w:szCs w:val="22"/>
          <w:lang w:val="pl-PL" w:eastAsia="zh-CN" w:bidi="pl-PL"/>
        </w:rPr>
        <w:t xml:space="preserve">powrotu </w:t>
      </w:r>
      <w:r w:rsidR="00305605" w:rsidRPr="0069380F">
        <w:rPr>
          <w:szCs w:val="22"/>
          <w:lang w:val="pl-PL" w:eastAsia="zh-CN" w:bidi="pl-PL"/>
        </w:rPr>
        <w:t>liczb</w:t>
      </w:r>
      <w:r w:rsidR="00985278" w:rsidRPr="0069380F">
        <w:rPr>
          <w:szCs w:val="22"/>
          <w:lang w:val="pl-PL" w:eastAsia="zh-CN" w:bidi="pl-PL"/>
        </w:rPr>
        <w:t>y</w:t>
      </w:r>
      <w:r w:rsidR="00305605" w:rsidRPr="0069380F">
        <w:rPr>
          <w:szCs w:val="22"/>
          <w:lang w:val="pl-PL" w:eastAsia="zh-CN" w:bidi="pl-PL"/>
        </w:rPr>
        <w:t xml:space="preserve"> </w:t>
      </w:r>
      <w:r w:rsidR="007A45DB" w:rsidRPr="0069380F">
        <w:rPr>
          <w:szCs w:val="22"/>
          <w:lang w:val="pl-PL" w:eastAsia="zh-CN" w:bidi="pl-PL"/>
        </w:rPr>
        <w:t xml:space="preserve">limfocytów </w:t>
      </w:r>
      <w:r w:rsidR="00305605" w:rsidRPr="0069380F">
        <w:rPr>
          <w:szCs w:val="22"/>
          <w:lang w:val="pl-PL" w:eastAsia="zh-CN" w:bidi="pl-PL"/>
        </w:rPr>
        <w:t xml:space="preserve">do </w:t>
      </w:r>
      <w:r w:rsidR="004C6B6D" w:rsidRPr="0069380F">
        <w:rPr>
          <w:szCs w:val="22"/>
          <w:lang w:val="pl-PL" w:eastAsia="zh-CN" w:bidi="pl-PL"/>
        </w:rPr>
        <w:t xml:space="preserve">wartości z </w:t>
      </w:r>
      <w:r w:rsidR="00305605" w:rsidRPr="0069380F">
        <w:rPr>
          <w:szCs w:val="22"/>
          <w:lang w:val="pl-PL" w:eastAsia="zh-CN" w:bidi="pl-PL"/>
        </w:rPr>
        <w:t>prawidłowego zakresu</w:t>
      </w:r>
      <w:r w:rsidR="005F19D2" w:rsidRPr="0069380F">
        <w:rPr>
          <w:szCs w:val="22"/>
          <w:lang w:val="pl-PL" w:eastAsia="zh-CN" w:bidi="pl-PL"/>
        </w:rPr>
        <w:t xml:space="preserve"> (patrz punkt</w:t>
      </w:r>
      <w:r w:rsidR="00EC378F" w:rsidRPr="0069380F">
        <w:rPr>
          <w:szCs w:val="22"/>
          <w:lang w:val="pl-PL" w:eastAsia="zh-CN" w:bidi="pl-PL"/>
        </w:rPr>
        <w:t> </w:t>
      </w:r>
      <w:r w:rsidR="005F19D2" w:rsidRPr="0069380F">
        <w:rPr>
          <w:szCs w:val="22"/>
          <w:lang w:val="pl-PL" w:eastAsia="zh-CN" w:bidi="pl-PL"/>
        </w:rPr>
        <w:t>4.8)</w:t>
      </w:r>
      <w:r w:rsidR="00305605" w:rsidRPr="0069380F">
        <w:rPr>
          <w:szCs w:val="22"/>
          <w:lang w:val="pl-PL" w:eastAsia="zh-CN" w:bidi="pl-PL"/>
        </w:rPr>
        <w:t>.</w:t>
      </w:r>
    </w:p>
    <w:p w:rsidR="00065F2A" w:rsidRPr="0069380F" w:rsidRDefault="00065F2A" w:rsidP="00065F2A">
      <w:pPr>
        <w:widowControl w:val="0"/>
        <w:tabs>
          <w:tab w:val="clear" w:pos="567"/>
        </w:tabs>
        <w:spacing w:line="240" w:lineRule="auto"/>
        <w:rPr>
          <w:rFonts w:eastAsia="SimSun"/>
          <w:szCs w:val="22"/>
          <w:lang w:val="pl-PL" w:eastAsia="zh-CN"/>
        </w:rPr>
      </w:pPr>
    </w:p>
    <w:p w:rsidR="00D41A24" w:rsidRPr="0069380F" w:rsidRDefault="00D41A24" w:rsidP="00E87865">
      <w:pPr>
        <w:keepNext/>
        <w:widowControl w:val="0"/>
        <w:tabs>
          <w:tab w:val="clear" w:pos="567"/>
        </w:tabs>
        <w:spacing w:line="240" w:lineRule="auto"/>
        <w:rPr>
          <w:i/>
          <w:szCs w:val="22"/>
          <w:lang w:val="pl-PL" w:eastAsia="zh-CN" w:bidi="pl-PL"/>
        </w:rPr>
      </w:pPr>
      <w:r w:rsidRPr="0069380F">
        <w:rPr>
          <w:i/>
          <w:szCs w:val="22"/>
          <w:lang w:val="pl-PL" w:eastAsia="zh-CN" w:bidi="pl-PL"/>
        </w:rPr>
        <w:t>Inne zaburzenia hematologiczne</w:t>
      </w:r>
    </w:p>
    <w:p w:rsidR="00D41A24" w:rsidRPr="0069380F" w:rsidRDefault="00D41A24" w:rsidP="00E87865">
      <w:pPr>
        <w:keepNext/>
        <w:widowControl w:val="0"/>
        <w:tabs>
          <w:tab w:val="clear" w:pos="567"/>
        </w:tabs>
        <w:spacing w:line="240" w:lineRule="auto"/>
        <w:rPr>
          <w:szCs w:val="22"/>
          <w:lang w:val="pl-PL" w:eastAsia="zh-CN" w:bidi="pl-PL"/>
        </w:rPr>
      </w:pPr>
      <w:r w:rsidRPr="0069380F">
        <w:rPr>
          <w:szCs w:val="22"/>
          <w:lang w:val="pl-PL" w:eastAsia="zh-CN" w:bidi="pl-PL"/>
        </w:rPr>
        <w:t xml:space="preserve">W przypadku stwierdzenia innych nieprawidłowości należy przerwać terapię i zachować ostrożność. W każdym przypadku należy monitorować </w:t>
      </w:r>
      <w:r w:rsidR="00E0335A" w:rsidRPr="0069380F">
        <w:rPr>
          <w:szCs w:val="22"/>
          <w:lang w:val="pl-PL" w:eastAsia="zh-CN" w:bidi="pl-PL"/>
        </w:rPr>
        <w:t xml:space="preserve">wyniki </w:t>
      </w:r>
      <w:r w:rsidRPr="0069380F">
        <w:rPr>
          <w:szCs w:val="22"/>
          <w:lang w:val="pl-PL" w:eastAsia="zh-CN" w:bidi="pl-PL"/>
        </w:rPr>
        <w:t>morfologi</w:t>
      </w:r>
      <w:r w:rsidR="00E0335A" w:rsidRPr="0069380F">
        <w:rPr>
          <w:szCs w:val="22"/>
          <w:lang w:val="pl-PL" w:eastAsia="zh-CN" w:bidi="pl-PL"/>
        </w:rPr>
        <w:t>i</w:t>
      </w:r>
      <w:r w:rsidRPr="0069380F">
        <w:rPr>
          <w:szCs w:val="22"/>
          <w:lang w:val="pl-PL" w:eastAsia="zh-CN" w:bidi="pl-PL"/>
        </w:rPr>
        <w:t xml:space="preserve"> krwi do </w:t>
      </w:r>
      <w:r w:rsidR="00EE4030" w:rsidRPr="0069380F">
        <w:rPr>
          <w:szCs w:val="22"/>
          <w:lang w:val="pl-PL" w:eastAsia="zh-CN" w:bidi="pl-PL"/>
        </w:rPr>
        <w:t>momentu powrotu</w:t>
      </w:r>
      <w:r w:rsidRPr="0069380F">
        <w:rPr>
          <w:szCs w:val="22"/>
          <w:lang w:val="pl-PL" w:eastAsia="zh-CN" w:bidi="pl-PL"/>
        </w:rPr>
        <w:t xml:space="preserve"> prawidłowych wartości.</w:t>
      </w:r>
    </w:p>
    <w:p w:rsidR="00D41A24" w:rsidRPr="0069380F" w:rsidRDefault="00D41A24" w:rsidP="00D44C38">
      <w:pPr>
        <w:widowControl w:val="0"/>
        <w:tabs>
          <w:tab w:val="clear" w:pos="567"/>
        </w:tabs>
        <w:spacing w:line="240" w:lineRule="auto"/>
        <w:rPr>
          <w:szCs w:val="22"/>
          <w:lang w:val="pl-PL" w:eastAsia="zh-CN" w:bidi="pl-PL"/>
        </w:rPr>
      </w:pPr>
    </w:p>
    <w:p w:rsidR="00D41A24" w:rsidRPr="0069380F" w:rsidRDefault="00C51BB8" w:rsidP="00E87865">
      <w:pPr>
        <w:keepNext/>
        <w:widowControl w:val="0"/>
        <w:tabs>
          <w:tab w:val="clear" w:pos="567"/>
        </w:tabs>
        <w:spacing w:line="240" w:lineRule="auto"/>
        <w:rPr>
          <w:szCs w:val="22"/>
          <w:u w:val="single"/>
          <w:lang w:val="pl-PL" w:eastAsia="zh-CN" w:bidi="pl-PL"/>
        </w:rPr>
      </w:pPr>
      <w:r w:rsidRPr="0069380F">
        <w:rPr>
          <w:szCs w:val="22"/>
          <w:u w:val="single"/>
          <w:lang w:val="pl-PL" w:eastAsia="zh-CN" w:bidi="pl-PL"/>
        </w:rPr>
        <w:t>Zakażenia</w:t>
      </w:r>
    </w:p>
    <w:p w:rsidR="00C875A6" w:rsidRPr="0069380F" w:rsidRDefault="00D41A24" w:rsidP="00E87865">
      <w:pPr>
        <w:keepNext/>
        <w:widowControl w:val="0"/>
        <w:tabs>
          <w:tab w:val="clear" w:pos="567"/>
        </w:tabs>
        <w:spacing w:line="240" w:lineRule="auto"/>
        <w:rPr>
          <w:szCs w:val="22"/>
          <w:lang w:val="pl-PL" w:eastAsia="zh-CN" w:bidi="pl-PL"/>
        </w:rPr>
      </w:pPr>
      <w:r w:rsidRPr="0069380F">
        <w:rPr>
          <w:szCs w:val="22"/>
          <w:lang w:val="pl-PL" w:eastAsia="zh-CN" w:bidi="pl-PL"/>
        </w:rPr>
        <w:t xml:space="preserve">Produkt leczniczy Skilarence jest immunomodulatorem i może wpływać na sposób odpowiedzi układu odpornościowego na zakażenie. </w:t>
      </w:r>
      <w:r w:rsidR="003C5E99" w:rsidRPr="0069380F">
        <w:rPr>
          <w:szCs w:val="22"/>
          <w:lang w:val="pl-PL" w:eastAsia="zh-CN" w:bidi="pl-PL"/>
        </w:rPr>
        <w:t>U</w:t>
      </w:r>
      <w:r w:rsidR="00C875A6" w:rsidRPr="0069380F">
        <w:rPr>
          <w:szCs w:val="22"/>
          <w:lang w:val="pl-PL" w:eastAsia="zh-CN" w:bidi="pl-PL"/>
        </w:rPr>
        <w:t xml:space="preserve"> </w:t>
      </w:r>
      <w:r w:rsidRPr="0069380F">
        <w:rPr>
          <w:szCs w:val="22"/>
          <w:lang w:val="pl-PL" w:eastAsia="zh-CN" w:bidi="pl-PL"/>
        </w:rPr>
        <w:t>pacjen</w:t>
      </w:r>
      <w:r w:rsidR="00C875A6" w:rsidRPr="0069380F">
        <w:rPr>
          <w:szCs w:val="22"/>
          <w:lang w:val="pl-PL" w:eastAsia="zh-CN" w:bidi="pl-PL"/>
        </w:rPr>
        <w:t>tów</w:t>
      </w:r>
      <w:r w:rsidRPr="0069380F">
        <w:rPr>
          <w:szCs w:val="22"/>
          <w:lang w:val="pl-PL" w:eastAsia="zh-CN" w:bidi="pl-PL"/>
        </w:rPr>
        <w:t xml:space="preserve"> </w:t>
      </w:r>
      <w:r w:rsidR="00386483" w:rsidRPr="0069380F">
        <w:rPr>
          <w:szCs w:val="22"/>
          <w:lang w:val="pl-PL" w:eastAsia="zh-CN" w:bidi="pl-PL"/>
        </w:rPr>
        <w:t xml:space="preserve">z </w:t>
      </w:r>
      <w:r w:rsidRPr="0069380F">
        <w:rPr>
          <w:szCs w:val="22"/>
          <w:lang w:val="pl-PL" w:eastAsia="zh-CN" w:bidi="pl-PL"/>
        </w:rPr>
        <w:t xml:space="preserve">wcześniej obecnymi </w:t>
      </w:r>
      <w:r w:rsidR="00C875A6" w:rsidRPr="0069380F">
        <w:rPr>
          <w:szCs w:val="22"/>
          <w:lang w:val="pl-PL" w:eastAsia="zh-CN" w:bidi="pl-PL"/>
        </w:rPr>
        <w:t>zakażeniami</w:t>
      </w:r>
      <w:r w:rsidR="000E4C29" w:rsidRPr="0069380F">
        <w:rPr>
          <w:szCs w:val="22"/>
          <w:lang w:val="pl-PL" w:eastAsia="zh-CN" w:bidi="pl-PL"/>
        </w:rPr>
        <w:t xml:space="preserve"> mającymi znaczenie kliniczne</w:t>
      </w:r>
      <w:r w:rsidR="00C875A6" w:rsidRPr="0069380F">
        <w:rPr>
          <w:szCs w:val="22"/>
          <w:lang w:val="pl-PL" w:eastAsia="zh-CN" w:bidi="pl-PL"/>
        </w:rPr>
        <w:t xml:space="preserve"> </w:t>
      </w:r>
      <w:r w:rsidR="009047DE" w:rsidRPr="0069380F">
        <w:rPr>
          <w:szCs w:val="22"/>
          <w:lang w:val="pl-PL" w:eastAsia="zh-CN" w:bidi="pl-PL"/>
        </w:rPr>
        <w:t xml:space="preserve">lekarz powinien określić, czy leczenie </w:t>
      </w:r>
      <w:r w:rsidR="00C875A6" w:rsidRPr="0069380F">
        <w:rPr>
          <w:szCs w:val="22"/>
          <w:lang w:val="pl-PL" w:eastAsia="zh-CN" w:bidi="pl-PL"/>
        </w:rPr>
        <w:t xml:space="preserve">produktem </w:t>
      </w:r>
      <w:r w:rsidR="00C9507B" w:rsidRPr="0069380F">
        <w:rPr>
          <w:szCs w:val="22"/>
          <w:lang w:val="pl-PL" w:eastAsia="zh-CN" w:bidi="pl-PL"/>
        </w:rPr>
        <w:t xml:space="preserve">leczniczym </w:t>
      </w:r>
      <w:r w:rsidR="00C875A6" w:rsidRPr="0069380F">
        <w:rPr>
          <w:szCs w:val="22"/>
          <w:lang w:val="pl-PL" w:eastAsia="zh-CN" w:bidi="pl-PL"/>
        </w:rPr>
        <w:t xml:space="preserve">Skilarence </w:t>
      </w:r>
      <w:r w:rsidR="009047DE" w:rsidRPr="0069380F">
        <w:rPr>
          <w:szCs w:val="22"/>
          <w:lang w:val="pl-PL" w:eastAsia="zh-CN" w:bidi="pl-PL"/>
        </w:rPr>
        <w:t xml:space="preserve">należy rozpoczynać jedynie w przypadku ustąpienia </w:t>
      </w:r>
      <w:r w:rsidR="00C875A6" w:rsidRPr="0069380F">
        <w:rPr>
          <w:szCs w:val="22"/>
          <w:lang w:val="pl-PL" w:eastAsia="zh-CN" w:bidi="pl-PL"/>
        </w:rPr>
        <w:t xml:space="preserve">zakażenia. Jeśli podczas leczenia produktem </w:t>
      </w:r>
      <w:r w:rsidR="00C9507B" w:rsidRPr="0069380F">
        <w:rPr>
          <w:szCs w:val="22"/>
          <w:lang w:val="pl-PL" w:eastAsia="zh-CN" w:bidi="pl-PL"/>
        </w:rPr>
        <w:t xml:space="preserve">leczniczym </w:t>
      </w:r>
      <w:r w:rsidR="00C875A6" w:rsidRPr="0069380F">
        <w:rPr>
          <w:szCs w:val="22"/>
          <w:lang w:val="pl-PL" w:eastAsia="zh-CN" w:bidi="pl-PL"/>
        </w:rPr>
        <w:t>Skilarence rozwinie się</w:t>
      </w:r>
      <w:r w:rsidRPr="0069380F">
        <w:rPr>
          <w:szCs w:val="22"/>
          <w:lang w:val="pl-PL" w:eastAsia="zh-CN" w:bidi="pl-PL"/>
        </w:rPr>
        <w:t xml:space="preserve"> </w:t>
      </w:r>
      <w:r w:rsidR="00C875A6" w:rsidRPr="0069380F">
        <w:rPr>
          <w:szCs w:val="22"/>
          <w:lang w:val="pl-PL" w:eastAsia="zh-CN" w:bidi="pl-PL"/>
        </w:rPr>
        <w:t xml:space="preserve">zakażenie, należy rozważyć zawieszenie terapii i ponownie ocenić korzyści i zagrożenia przed jej ponownym włączeniem. Pacjentów leczonych produktem </w:t>
      </w:r>
      <w:r w:rsidR="00C9507B" w:rsidRPr="0069380F">
        <w:rPr>
          <w:szCs w:val="22"/>
          <w:lang w:val="pl-PL" w:eastAsia="zh-CN" w:bidi="pl-PL"/>
        </w:rPr>
        <w:t xml:space="preserve">leczniczym </w:t>
      </w:r>
      <w:r w:rsidR="00C875A6" w:rsidRPr="0069380F">
        <w:rPr>
          <w:szCs w:val="22"/>
          <w:lang w:val="pl-PL" w:eastAsia="zh-CN" w:bidi="pl-PL"/>
        </w:rPr>
        <w:t>Skilarence należy pouczyć o </w:t>
      </w:r>
      <w:r w:rsidR="009177BD" w:rsidRPr="0069380F">
        <w:rPr>
          <w:szCs w:val="22"/>
          <w:lang w:val="pl-PL" w:eastAsia="zh-CN" w:bidi="pl-PL"/>
        </w:rPr>
        <w:t>potrzebie</w:t>
      </w:r>
      <w:r w:rsidR="00C875A6" w:rsidRPr="0069380F">
        <w:rPr>
          <w:szCs w:val="22"/>
          <w:lang w:val="pl-PL" w:eastAsia="zh-CN" w:bidi="pl-PL"/>
        </w:rPr>
        <w:t xml:space="preserve"> zgłaszania </w:t>
      </w:r>
      <w:r w:rsidR="009177BD" w:rsidRPr="0069380F">
        <w:rPr>
          <w:szCs w:val="22"/>
          <w:lang w:val="pl-PL" w:eastAsia="zh-CN" w:bidi="pl-PL"/>
        </w:rPr>
        <w:t xml:space="preserve">lekarzowi </w:t>
      </w:r>
      <w:r w:rsidR="00C875A6" w:rsidRPr="0069380F">
        <w:rPr>
          <w:szCs w:val="22"/>
          <w:lang w:val="pl-PL" w:eastAsia="zh-CN" w:bidi="pl-PL"/>
        </w:rPr>
        <w:t>objawów zakażenia.</w:t>
      </w:r>
    </w:p>
    <w:p w:rsidR="00C875A6" w:rsidRPr="0069380F" w:rsidRDefault="00C875A6" w:rsidP="00D44C38">
      <w:pPr>
        <w:widowControl w:val="0"/>
        <w:tabs>
          <w:tab w:val="clear" w:pos="567"/>
        </w:tabs>
        <w:spacing w:line="240" w:lineRule="auto"/>
        <w:rPr>
          <w:szCs w:val="22"/>
          <w:lang w:val="pl-PL" w:eastAsia="zh-CN" w:bidi="pl-PL"/>
        </w:rPr>
      </w:pPr>
    </w:p>
    <w:p w:rsidR="00065F2A" w:rsidRPr="0069380F" w:rsidRDefault="00C875A6" w:rsidP="00E87865">
      <w:pPr>
        <w:keepNext/>
        <w:rPr>
          <w:rFonts w:eastAsia="Calibri"/>
          <w:szCs w:val="22"/>
          <w:lang w:val="pl-PL"/>
        </w:rPr>
      </w:pPr>
      <w:r w:rsidRPr="0069380F">
        <w:rPr>
          <w:i/>
          <w:szCs w:val="22"/>
          <w:lang w:val="pl-PL" w:eastAsia="zh-CN" w:bidi="pl-PL"/>
        </w:rPr>
        <w:t>Zakażenia oportunistyczne/</w:t>
      </w:r>
      <w:r w:rsidR="00065F2A" w:rsidRPr="0069380F">
        <w:rPr>
          <w:i/>
          <w:szCs w:val="22"/>
          <w:lang w:val="pl-PL" w:eastAsia="zh-CN" w:bidi="pl-PL"/>
        </w:rPr>
        <w:t xml:space="preserve"> postępując</w:t>
      </w:r>
      <w:r w:rsidRPr="0069380F">
        <w:rPr>
          <w:i/>
          <w:szCs w:val="22"/>
          <w:lang w:val="pl-PL" w:eastAsia="zh-CN" w:bidi="pl-PL"/>
        </w:rPr>
        <w:t>a</w:t>
      </w:r>
      <w:r w:rsidR="00065F2A" w:rsidRPr="0069380F">
        <w:rPr>
          <w:i/>
          <w:szCs w:val="22"/>
          <w:lang w:val="pl-PL" w:eastAsia="zh-CN" w:bidi="pl-PL"/>
        </w:rPr>
        <w:t xml:space="preserve"> leukoencefalopati</w:t>
      </w:r>
      <w:r w:rsidRPr="0069380F">
        <w:rPr>
          <w:i/>
          <w:szCs w:val="22"/>
          <w:lang w:val="pl-PL" w:eastAsia="zh-CN" w:bidi="pl-PL"/>
        </w:rPr>
        <w:t>a</w:t>
      </w:r>
      <w:r w:rsidR="00065F2A" w:rsidRPr="0069380F">
        <w:rPr>
          <w:i/>
          <w:szCs w:val="22"/>
          <w:lang w:val="pl-PL" w:eastAsia="zh-CN" w:bidi="pl-PL"/>
        </w:rPr>
        <w:t xml:space="preserve"> wieloogniskow</w:t>
      </w:r>
      <w:r w:rsidRPr="0069380F">
        <w:rPr>
          <w:i/>
          <w:szCs w:val="22"/>
          <w:lang w:val="pl-PL" w:eastAsia="zh-CN" w:bidi="pl-PL"/>
        </w:rPr>
        <w:t>a</w:t>
      </w:r>
      <w:r w:rsidR="00065F2A" w:rsidRPr="0069380F">
        <w:rPr>
          <w:i/>
          <w:szCs w:val="22"/>
          <w:lang w:val="pl-PL" w:eastAsia="zh-CN" w:bidi="pl-PL"/>
        </w:rPr>
        <w:t xml:space="preserve"> (</w:t>
      </w:r>
      <w:r w:rsidR="00C9507B" w:rsidRPr="0069380F">
        <w:rPr>
          <w:rFonts w:eastAsia="Calibri"/>
          <w:i/>
          <w:szCs w:val="22"/>
          <w:lang w:val="pl-PL" w:eastAsia="zh-CN" w:bidi="pl-PL"/>
        </w:rPr>
        <w:t xml:space="preserve">ang. </w:t>
      </w:r>
      <w:r w:rsidR="00C9507B" w:rsidRPr="0069380F">
        <w:rPr>
          <w:rFonts w:eastAsia="SimSun"/>
          <w:i/>
          <w:szCs w:val="22"/>
          <w:lang w:val="pl-PL" w:eastAsia="zh-CN"/>
        </w:rPr>
        <w:t>progressive multifocal leukoencephalopathy</w:t>
      </w:r>
      <w:r w:rsidR="00C9507B" w:rsidRPr="0069380F">
        <w:rPr>
          <w:rFonts w:eastAsia="Calibri"/>
          <w:szCs w:val="22"/>
          <w:lang w:val="pl-PL"/>
        </w:rPr>
        <w:t xml:space="preserve"> - </w:t>
      </w:r>
      <w:r w:rsidR="00065F2A" w:rsidRPr="0069380F">
        <w:rPr>
          <w:i/>
          <w:szCs w:val="22"/>
          <w:lang w:val="pl-PL" w:eastAsia="zh-CN" w:bidi="pl-PL"/>
        </w:rPr>
        <w:t>PML)</w:t>
      </w:r>
    </w:p>
    <w:p w:rsidR="00065F2A" w:rsidRPr="0069380F" w:rsidRDefault="00C875A6" w:rsidP="00E87865">
      <w:pPr>
        <w:keepNext/>
        <w:widowControl w:val="0"/>
        <w:tabs>
          <w:tab w:val="clear" w:pos="567"/>
        </w:tabs>
        <w:spacing w:line="240" w:lineRule="auto"/>
        <w:rPr>
          <w:rFonts w:eastAsia="SimSun"/>
          <w:szCs w:val="22"/>
          <w:lang w:val="pl-PL" w:eastAsia="zh-CN"/>
        </w:rPr>
      </w:pPr>
      <w:r w:rsidRPr="0069380F">
        <w:rPr>
          <w:rFonts w:eastAsia="SimSun"/>
          <w:szCs w:val="22"/>
          <w:lang w:val="pl-PL" w:eastAsia="zh-CN"/>
        </w:rPr>
        <w:t xml:space="preserve">Podczas stosowania innych produktów leczniczych zawierających </w:t>
      </w:r>
      <w:r w:rsidR="00A909DD">
        <w:rPr>
          <w:rFonts w:eastAsia="SimSun"/>
          <w:szCs w:val="22"/>
          <w:lang w:val="pl-PL" w:eastAsia="zh-CN"/>
        </w:rPr>
        <w:t>fumaran dimetylu</w:t>
      </w:r>
      <w:r w:rsidRPr="0069380F">
        <w:rPr>
          <w:rFonts w:eastAsia="SimSun"/>
          <w:szCs w:val="22"/>
          <w:lang w:val="pl-PL" w:eastAsia="zh-CN"/>
        </w:rPr>
        <w:t xml:space="preserve"> zgłaszano przypadki zakażeń oportunistycznych, w szczególności PML (patrz punkt 4.8). PML jest zakażeniem oportunistycznym wywołanym przez wirus Johna-Cunninghama (JCV), które może być śmiertelne lub prowadzić do ciężkiej niesprawności. PML jest prawdopodobnie </w:t>
      </w:r>
      <w:r w:rsidR="00D22FA8" w:rsidRPr="0069380F">
        <w:rPr>
          <w:rFonts w:eastAsia="SimSun"/>
          <w:szCs w:val="22"/>
          <w:lang w:val="pl-PL" w:eastAsia="zh-CN"/>
        </w:rPr>
        <w:t xml:space="preserve">spowodowana oddziaływaniem </w:t>
      </w:r>
      <w:r w:rsidRPr="0069380F">
        <w:rPr>
          <w:rFonts w:eastAsia="SimSun"/>
          <w:szCs w:val="22"/>
          <w:lang w:val="pl-PL" w:eastAsia="zh-CN"/>
        </w:rPr>
        <w:t>wielu różnych czynników.</w:t>
      </w:r>
    </w:p>
    <w:p w:rsidR="003A39EF" w:rsidRPr="0069380F" w:rsidRDefault="003A39EF" w:rsidP="00065F2A">
      <w:pPr>
        <w:widowControl w:val="0"/>
        <w:tabs>
          <w:tab w:val="clear" w:pos="567"/>
        </w:tabs>
        <w:spacing w:line="240" w:lineRule="auto"/>
        <w:rPr>
          <w:rFonts w:eastAsia="SimSun"/>
          <w:szCs w:val="22"/>
          <w:lang w:val="pl-PL" w:eastAsia="zh-CN"/>
        </w:rPr>
      </w:pPr>
    </w:p>
    <w:p w:rsidR="003A39EF" w:rsidRPr="0069380F" w:rsidRDefault="003A39EF" w:rsidP="00065F2A">
      <w:pPr>
        <w:widowControl w:val="0"/>
        <w:tabs>
          <w:tab w:val="clear" w:pos="567"/>
        </w:tabs>
        <w:spacing w:line="240" w:lineRule="auto"/>
        <w:rPr>
          <w:rFonts w:eastAsia="SimSun"/>
          <w:szCs w:val="22"/>
          <w:lang w:val="pl-PL" w:eastAsia="zh-CN"/>
        </w:rPr>
      </w:pPr>
      <w:r w:rsidRPr="0069380F">
        <w:rPr>
          <w:rFonts w:eastAsia="SimSun"/>
          <w:szCs w:val="22"/>
          <w:lang w:val="pl-PL" w:eastAsia="zh-CN"/>
        </w:rPr>
        <w:t>Wcześniej przebyte zakażenie wirusem JCV uważa się za zasadniczy warunek rozwoju PLM. Do czynników ryzyka zalicza się wcześniej</w:t>
      </w:r>
      <w:r w:rsidR="000B7228" w:rsidRPr="0069380F">
        <w:rPr>
          <w:rFonts w:eastAsia="SimSun"/>
          <w:szCs w:val="22"/>
          <w:lang w:val="pl-PL" w:eastAsia="zh-CN"/>
        </w:rPr>
        <w:t>sze</w:t>
      </w:r>
      <w:r w:rsidRPr="0069380F">
        <w:rPr>
          <w:rFonts w:eastAsia="SimSun"/>
          <w:szCs w:val="22"/>
          <w:lang w:val="pl-PL" w:eastAsia="zh-CN"/>
        </w:rPr>
        <w:t xml:space="preserve"> stosowan</w:t>
      </w:r>
      <w:r w:rsidR="000B7228" w:rsidRPr="0069380F">
        <w:rPr>
          <w:rFonts w:eastAsia="SimSun"/>
          <w:szCs w:val="22"/>
          <w:lang w:val="pl-PL" w:eastAsia="zh-CN"/>
        </w:rPr>
        <w:t>i</w:t>
      </w:r>
      <w:r w:rsidRPr="0069380F">
        <w:rPr>
          <w:rFonts w:eastAsia="SimSun"/>
          <w:szCs w:val="22"/>
          <w:lang w:val="pl-PL" w:eastAsia="zh-CN"/>
        </w:rPr>
        <w:t>e leczeni</w:t>
      </w:r>
      <w:r w:rsidR="000B7228" w:rsidRPr="0069380F">
        <w:rPr>
          <w:rFonts w:eastAsia="SimSun"/>
          <w:szCs w:val="22"/>
          <w:lang w:val="pl-PL" w:eastAsia="zh-CN"/>
        </w:rPr>
        <w:t>a</w:t>
      </w:r>
      <w:r w:rsidRPr="0069380F">
        <w:rPr>
          <w:rFonts w:eastAsia="SimSun"/>
          <w:szCs w:val="22"/>
          <w:lang w:val="pl-PL" w:eastAsia="zh-CN"/>
        </w:rPr>
        <w:t xml:space="preserve"> immunosupresyjne</w:t>
      </w:r>
      <w:r w:rsidR="000B7228" w:rsidRPr="0069380F">
        <w:rPr>
          <w:rFonts w:eastAsia="SimSun"/>
          <w:szCs w:val="22"/>
          <w:lang w:val="pl-PL" w:eastAsia="zh-CN"/>
        </w:rPr>
        <w:t>go</w:t>
      </w:r>
      <w:r w:rsidRPr="0069380F">
        <w:rPr>
          <w:rFonts w:eastAsia="SimSun"/>
          <w:szCs w:val="22"/>
          <w:lang w:val="pl-PL" w:eastAsia="zh-CN"/>
        </w:rPr>
        <w:t xml:space="preserve"> oraz </w:t>
      </w:r>
      <w:r w:rsidR="004756E8" w:rsidRPr="0069380F">
        <w:rPr>
          <w:rFonts w:eastAsia="SimSun"/>
          <w:szCs w:val="22"/>
          <w:lang w:val="pl-PL" w:eastAsia="zh-CN"/>
        </w:rPr>
        <w:t xml:space="preserve">jednoczesne występowanie </w:t>
      </w:r>
      <w:r w:rsidRPr="0069380F">
        <w:rPr>
          <w:rFonts w:eastAsia="SimSun"/>
          <w:szCs w:val="22"/>
          <w:lang w:val="pl-PL" w:eastAsia="zh-CN"/>
        </w:rPr>
        <w:t>pewnych chorób (takich jak zaburzenia autoimmunologiczne lub złośliwe schorzenia hematologiczne). Innymi czynnikami ryzyka mogą być osłabienie układu odpornościowego oraz czynniki genetyczne i środowiskowe.</w:t>
      </w:r>
    </w:p>
    <w:p w:rsidR="003A39EF" w:rsidRPr="0069380F" w:rsidRDefault="003A39EF" w:rsidP="00065F2A">
      <w:pPr>
        <w:widowControl w:val="0"/>
        <w:tabs>
          <w:tab w:val="clear" w:pos="567"/>
        </w:tabs>
        <w:spacing w:line="240" w:lineRule="auto"/>
        <w:rPr>
          <w:rFonts w:eastAsia="SimSun"/>
          <w:szCs w:val="22"/>
          <w:lang w:val="pl-PL" w:eastAsia="zh-CN"/>
        </w:rPr>
      </w:pPr>
    </w:p>
    <w:p w:rsidR="003A39EF" w:rsidRPr="0069380F" w:rsidRDefault="003A39EF" w:rsidP="00065F2A">
      <w:pPr>
        <w:widowControl w:val="0"/>
        <w:tabs>
          <w:tab w:val="clear" w:pos="567"/>
        </w:tabs>
        <w:spacing w:line="240" w:lineRule="auto"/>
        <w:rPr>
          <w:rFonts w:eastAsia="SimSun"/>
          <w:szCs w:val="22"/>
          <w:lang w:val="pl-PL" w:eastAsia="zh-CN"/>
        </w:rPr>
      </w:pPr>
      <w:r w:rsidRPr="0069380F">
        <w:rPr>
          <w:rFonts w:eastAsia="SimSun"/>
          <w:szCs w:val="22"/>
          <w:lang w:val="pl-PL" w:eastAsia="zh-CN"/>
        </w:rPr>
        <w:t>Utrzymująca się</w:t>
      </w:r>
      <w:r w:rsidR="004756E8" w:rsidRPr="0069380F">
        <w:rPr>
          <w:rFonts w:eastAsia="SimSun"/>
          <w:szCs w:val="22"/>
          <w:lang w:val="pl-PL" w:eastAsia="zh-CN"/>
        </w:rPr>
        <w:t xml:space="preserve"> umiarkowana lub ciężka</w:t>
      </w:r>
      <w:r w:rsidRPr="0069380F">
        <w:rPr>
          <w:rFonts w:eastAsia="SimSun"/>
          <w:szCs w:val="22"/>
          <w:lang w:val="pl-PL" w:eastAsia="zh-CN"/>
        </w:rPr>
        <w:t xml:space="preserve"> limfopenia podczas leczenia </w:t>
      </w:r>
      <w:r w:rsidR="00A909DD">
        <w:rPr>
          <w:rFonts w:eastAsia="SimSun"/>
          <w:szCs w:val="22"/>
          <w:lang w:val="pl-PL" w:eastAsia="zh-CN"/>
        </w:rPr>
        <w:t>fumaranem dimetylu</w:t>
      </w:r>
      <w:r w:rsidRPr="0069380F">
        <w:rPr>
          <w:rFonts w:eastAsia="SimSun"/>
          <w:szCs w:val="22"/>
          <w:lang w:val="pl-PL" w:eastAsia="zh-CN"/>
        </w:rPr>
        <w:t xml:space="preserve"> jest również uważana za czynnik ryzyka rozwoju PML. Pacjentów, u których rozwinie się limfopenia należy monitorować pod kątem </w:t>
      </w:r>
      <w:r w:rsidR="000B7228" w:rsidRPr="0069380F">
        <w:rPr>
          <w:rFonts w:eastAsia="SimSun"/>
          <w:szCs w:val="22"/>
          <w:lang w:val="pl-PL" w:eastAsia="zh-CN"/>
        </w:rPr>
        <w:t xml:space="preserve">występowania </w:t>
      </w:r>
      <w:r w:rsidRPr="0069380F">
        <w:rPr>
          <w:rFonts w:eastAsia="SimSun"/>
          <w:szCs w:val="22"/>
          <w:lang w:val="pl-PL" w:eastAsia="zh-CN"/>
        </w:rPr>
        <w:t>objawów podmiotowych i przedmiotowych</w:t>
      </w:r>
      <w:r w:rsidR="0061334F" w:rsidRPr="0069380F">
        <w:rPr>
          <w:rFonts w:eastAsia="SimSun"/>
          <w:szCs w:val="22"/>
          <w:lang w:val="pl-PL" w:eastAsia="zh-CN"/>
        </w:rPr>
        <w:t xml:space="preserve"> zakażeń oportunistycznych, zwłaszcza </w:t>
      </w:r>
      <w:r w:rsidR="000B7228" w:rsidRPr="0069380F">
        <w:rPr>
          <w:rFonts w:eastAsia="SimSun"/>
          <w:szCs w:val="22"/>
          <w:lang w:val="pl-PL" w:eastAsia="zh-CN"/>
        </w:rPr>
        <w:t xml:space="preserve">objawów </w:t>
      </w:r>
      <w:r w:rsidR="0061334F" w:rsidRPr="0069380F">
        <w:rPr>
          <w:rFonts w:eastAsia="SimSun"/>
          <w:szCs w:val="22"/>
          <w:lang w:val="pl-PL" w:eastAsia="zh-CN"/>
        </w:rPr>
        <w:t xml:space="preserve">wskazujących na PML. Typowe objawy towarzyszące PML są różnorodne, nasilają się na przestrzeni dni lub tygodni i obejmują postępujące osłabienie jednej strony ciała lub niezdarność kończyn, zaburzenia widzenia oraz zmiany w </w:t>
      </w:r>
      <w:r w:rsidR="000B7228" w:rsidRPr="0069380F">
        <w:rPr>
          <w:rFonts w:eastAsia="SimSun"/>
          <w:szCs w:val="22"/>
          <w:lang w:val="pl-PL" w:eastAsia="zh-CN"/>
        </w:rPr>
        <w:t xml:space="preserve">sposobie </w:t>
      </w:r>
      <w:r w:rsidR="0061334F" w:rsidRPr="0069380F">
        <w:rPr>
          <w:rFonts w:eastAsia="SimSun"/>
          <w:szCs w:val="22"/>
          <w:lang w:val="pl-PL" w:eastAsia="zh-CN"/>
        </w:rPr>
        <w:t>myśl</w:t>
      </w:r>
      <w:r w:rsidR="000B7228" w:rsidRPr="0069380F">
        <w:rPr>
          <w:rFonts w:eastAsia="SimSun"/>
          <w:szCs w:val="22"/>
          <w:lang w:val="pl-PL" w:eastAsia="zh-CN"/>
        </w:rPr>
        <w:t>enia</w:t>
      </w:r>
      <w:r w:rsidR="0061334F" w:rsidRPr="0069380F">
        <w:rPr>
          <w:rFonts w:eastAsia="SimSun"/>
          <w:szCs w:val="22"/>
          <w:lang w:val="pl-PL" w:eastAsia="zh-CN"/>
        </w:rPr>
        <w:t xml:space="preserve">, pamięci i orientacji prowadzące do splątania i zmian osobowości. W przypadku podejrzenia PML należy natychmiast przerwać stosowanie produktu leczniczego Skilarence </w:t>
      </w:r>
      <w:r w:rsidR="000B7228" w:rsidRPr="0069380F">
        <w:rPr>
          <w:rFonts w:eastAsia="SimSun"/>
          <w:szCs w:val="22"/>
          <w:lang w:val="pl-PL" w:eastAsia="zh-CN"/>
        </w:rPr>
        <w:t>i </w:t>
      </w:r>
      <w:r w:rsidR="0061334F" w:rsidRPr="0069380F">
        <w:rPr>
          <w:rFonts w:eastAsia="SimSun"/>
          <w:szCs w:val="22"/>
          <w:lang w:val="pl-PL" w:eastAsia="zh-CN"/>
        </w:rPr>
        <w:t>przeprowadzić dalsze, odpowiednie badania neurologiczne i radiologiczne.</w:t>
      </w:r>
      <w:r w:rsidRPr="0069380F">
        <w:rPr>
          <w:rFonts w:eastAsia="SimSun"/>
          <w:szCs w:val="22"/>
          <w:lang w:val="pl-PL" w:eastAsia="zh-CN"/>
        </w:rPr>
        <w:t xml:space="preserve"> </w:t>
      </w:r>
    </w:p>
    <w:p w:rsidR="0061334F" w:rsidRPr="0069380F" w:rsidRDefault="0061334F" w:rsidP="00065F2A">
      <w:pPr>
        <w:widowControl w:val="0"/>
        <w:tabs>
          <w:tab w:val="clear" w:pos="567"/>
        </w:tabs>
        <w:spacing w:line="240" w:lineRule="auto"/>
        <w:rPr>
          <w:rFonts w:eastAsia="SimSun"/>
          <w:szCs w:val="22"/>
          <w:lang w:val="pl-PL" w:eastAsia="zh-CN"/>
        </w:rPr>
      </w:pPr>
    </w:p>
    <w:p w:rsidR="0061334F" w:rsidRPr="0069380F" w:rsidRDefault="0061334F" w:rsidP="00A212F8">
      <w:pPr>
        <w:keepNext/>
        <w:widowControl w:val="0"/>
        <w:tabs>
          <w:tab w:val="clear" w:pos="567"/>
        </w:tabs>
        <w:spacing w:line="240" w:lineRule="auto"/>
        <w:rPr>
          <w:rFonts w:eastAsia="SimSun"/>
          <w:szCs w:val="22"/>
          <w:u w:val="single"/>
          <w:lang w:val="pl-PL" w:eastAsia="zh-CN"/>
        </w:rPr>
      </w:pPr>
      <w:r w:rsidRPr="0069380F">
        <w:rPr>
          <w:rFonts w:eastAsia="SimSun"/>
          <w:szCs w:val="22"/>
          <w:u w:val="single"/>
          <w:lang w:val="pl-PL" w:eastAsia="zh-CN"/>
        </w:rPr>
        <w:t>Wcześniejsze i </w:t>
      </w:r>
      <w:r w:rsidR="009A1D69" w:rsidRPr="001C310B">
        <w:rPr>
          <w:rFonts w:eastAsia="SimSun"/>
          <w:szCs w:val="22"/>
          <w:u w:val="single"/>
          <w:lang w:val="pl-PL" w:eastAsia="zh-CN"/>
        </w:rPr>
        <w:t>jednocze</w:t>
      </w:r>
      <w:r w:rsidR="00A212F8" w:rsidRPr="000F4B55">
        <w:rPr>
          <w:lang w:val="pl-PL"/>
        </w:rPr>
        <w:t>ś</w:t>
      </w:r>
      <w:r w:rsidR="009A1D69" w:rsidRPr="001C310B">
        <w:rPr>
          <w:rFonts w:eastAsia="SimSun"/>
          <w:szCs w:val="22"/>
          <w:u w:val="single"/>
          <w:lang w:val="pl-PL" w:eastAsia="zh-CN"/>
        </w:rPr>
        <w:t xml:space="preserve">nie </w:t>
      </w:r>
      <w:r w:rsidR="009A1D69" w:rsidRPr="0069380F">
        <w:rPr>
          <w:rFonts w:eastAsia="SimSun"/>
          <w:szCs w:val="22"/>
          <w:u w:val="single"/>
          <w:lang w:val="pl-PL" w:eastAsia="zh-CN"/>
        </w:rPr>
        <w:t xml:space="preserve">stosowane </w:t>
      </w:r>
      <w:r w:rsidRPr="0069380F">
        <w:rPr>
          <w:rFonts w:eastAsia="SimSun"/>
          <w:szCs w:val="22"/>
          <w:u w:val="single"/>
          <w:lang w:val="pl-PL" w:eastAsia="zh-CN"/>
        </w:rPr>
        <w:t>terapie z zastosowaniem leków immunosupresyjnych lub immunomodulujących</w:t>
      </w:r>
    </w:p>
    <w:p w:rsidR="00F67614" w:rsidRPr="0069380F" w:rsidRDefault="0061334F" w:rsidP="00A212F8">
      <w:pPr>
        <w:keepNext/>
        <w:widowControl w:val="0"/>
        <w:tabs>
          <w:tab w:val="clear" w:pos="567"/>
        </w:tabs>
        <w:spacing w:line="240" w:lineRule="auto"/>
        <w:rPr>
          <w:rFonts w:eastAsia="SimSun"/>
          <w:szCs w:val="22"/>
          <w:lang w:val="pl-PL" w:eastAsia="zh-CN"/>
        </w:rPr>
      </w:pPr>
      <w:r w:rsidRPr="0069380F">
        <w:rPr>
          <w:rFonts w:eastAsia="SimSun"/>
          <w:szCs w:val="22"/>
          <w:lang w:val="pl-PL" w:eastAsia="zh-CN"/>
        </w:rPr>
        <w:t xml:space="preserve">Dostępne są ograniczone dane dotyczące skuteczności i bezpieczeństwa stosowania produktu leczniczego Skilarence u pacjentów leczonych wcześniej innymi </w:t>
      </w:r>
      <w:r w:rsidR="00C9507B" w:rsidRPr="0069380F">
        <w:rPr>
          <w:rFonts w:eastAsia="SimSun"/>
          <w:szCs w:val="22"/>
          <w:lang w:val="pl-PL" w:eastAsia="zh-CN"/>
        </w:rPr>
        <w:t>produktami leczniczymi</w:t>
      </w:r>
      <w:r w:rsidRPr="0069380F">
        <w:rPr>
          <w:rFonts w:eastAsia="SimSun"/>
          <w:szCs w:val="22"/>
          <w:lang w:val="pl-PL" w:eastAsia="zh-CN"/>
        </w:rPr>
        <w:t xml:space="preserve"> immunosupresyjnymi lub immunomodulującymi. Podczas zmiany leczenia</w:t>
      </w:r>
      <w:r w:rsidR="0053330D" w:rsidRPr="0069380F">
        <w:rPr>
          <w:rFonts w:eastAsia="SimSun"/>
          <w:szCs w:val="22"/>
          <w:lang w:val="pl-PL" w:eastAsia="zh-CN"/>
        </w:rPr>
        <w:t xml:space="preserve"> tymi lekami na leczenie</w:t>
      </w:r>
      <w:r w:rsidR="00D1142F" w:rsidRPr="0069380F">
        <w:rPr>
          <w:rFonts w:eastAsia="SimSun"/>
          <w:szCs w:val="22"/>
          <w:lang w:val="pl-PL" w:eastAsia="zh-CN"/>
        </w:rPr>
        <w:t xml:space="preserve"> </w:t>
      </w:r>
      <w:r w:rsidR="0053330D" w:rsidRPr="0069380F">
        <w:rPr>
          <w:rFonts w:eastAsia="SimSun"/>
          <w:szCs w:val="22"/>
          <w:lang w:val="pl-PL" w:eastAsia="zh-CN"/>
        </w:rPr>
        <w:t xml:space="preserve">produktem leczniczym </w:t>
      </w:r>
      <w:r w:rsidR="00F67614" w:rsidRPr="0069380F">
        <w:rPr>
          <w:rFonts w:eastAsia="SimSun"/>
          <w:szCs w:val="22"/>
          <w:lang w:val="pl-PL" w:eastAsia="zh-CN"/>
        </w:rPr>
        <w:t>Skilarence</w:t>
      </w:r>
      <w:r w:rsidR="004E0D3D" w:rsidRPr="0069380F">
        <w:rPr>
          <w:rFonts w:eastAsia="SimSun"/>
          <w:szCs w:val="22"/>
          <w:lang w:val="pl-PL" w:eastAsia="zh-CN"/>
        </w:rPr>
        <w:t>,</w:t>
      </w:r>
      <w:r w:rsidR="00F67614" w:rsidRPr="0069380F">
        <w:rPr>
          <w:rFonts w:eastAsia="SimSun"/>
          <w:szCs w:val="22"/>
          <w:lang w:val="pl-PL" w:eastAsia="zh-CN"/>
        </w:rPr>
        <w:t xml:space="preserve"> należy</w:t>
      </w:r>
      <w:r w:rsidR="00E07330" w:rsidRPr="0069380F">
        <w:rPr>
          <w:rFonts w:eastAsia="SimSun"/>
          <w:szCs w:val="22"/>
          <w:lang w:val="pl-PL" w:eastAsia="zh-CN"/>
        </w:rPr>
        <w:t xml:space="preserve"> u tych pacjentów</w:t>
      </w:r>
      <w:r w:rsidR="00F67614" w:rsidRPr="0069380F">
        <w:rPr>
          <w:rFonts w:eastAsia="SimSun"/>
          <w:szCs w:val="22"/>
          <w:lang w:val="pl-PL" w:eastAsia="zh-CN"/>
        </w:rPr>
        <w:t xml:space="preserve"> uwzględnić okres półtrwania i mechanizm działania </w:t>
      </w:r>
      <w:r w:rsidR="00E07330" w:rsidRPr="0069380F">
        <w:rPr>
          <w:rFonts w:eastAsia="SimSun"/>
          <w:szCs w:val="22"/>
          <w:lang w:val="pl-PL" w:eastAsia="zh-CN"/>
        </w:rPr>
        <w:t xml:space="preserve">tych </w:t>
      </w:r>
      <w:r w:rsidR="00F67614" w:rsidRPr="0069380F">
        <w:rPr>
          <w:rFonts w:eastAsia="SimSun"/>
          <w:szCs w:val="22"/>
          <w:lang w:val="pl-PL" w:eastAsia="zh-CN"/>
        </w:rPr>
        <w:t xml:space="preserve">innych </w:t>
      </w:r>
      <w:r w:rsidR="00D1142F" w:rsidRPr="0069380F">
        <w:rPr>
          <w:rFonts w:eastAsia="SimSun"/>
          <w:szCs w:val="22"/>
          <w:lang w:val="pl-PL" w:eastAsia="zh-CN"/>
        </w:rPr>
        <w:t>produktów leczniczych</w:t>
      </w:r>
      <w:r w:rsidR="00F67614" w:rsidRPr="0069380F">
        <w:rPr>
          <w:rFonts w:eastAsia="SimSun"/>
          <w:szCs w:val="22"/>
          <w:lang w:val="pl-PL" w:eastAsia="zh-CN"/>
        </w:rPr>
        <w:t xml:space="preserve">, aby uniknąć </w:t>
      </w:r>
      <w:r w:rsidR="000D2938" w:rsidRPr="0069380F">
        <w:rPr>
          <w:rFonts w:eastAsia="SimSun"/>
          <w:szCs w:val="22"/>
          <w:lang w:val="pl-PL" w:eastAsia="zh-CN"/>
        </w:rPr>
        <w:t xml:space="preserve">addytywnego </w:t>
      </w:r>
      <w:r w:rsidR="0023567E" w:rsidRPr="0069380F">
        <w:rPr>
          <w:rFonts w:eastAsia="SimSun"/>
          <w:szCs w:val="22"/>
          <w:lang w:val="pl-PL" w:eastAsia="zh-CN"/>
        </w:rPr>
        <w:t>dział</w:t>
      </w:r>
      <w:r w:rsidR="000D2938" w:rsidRPr="0069380F">
        <w:rPr>
          <w:rFonts w:eastAsia="SimSun"/>
          <w:szCs w:val="22"/>
          <w:lang w:val="pl-PL" w:eastAsia="zh-CN"/>
        </w:rPr>
        <w:t xml:space="preserve">ania </w:t>
      </w:r>
      <w:r w:rsidR="00F67614" w:rsidRPr="0069380F">
        <w:rPr>
          <w:rFonts w:eastAsia="SimSun"/>
          <w:szCs w:val="22"/>
          <w:lang w:val="pl-PL" w:eastAsia="zh-CN"/>
        </w:rPr>
        <w:t>na układ odpornościowy.</w:t>
      </w:r>
    </w:p>
    <w:p w:rsidR="00F67614" w:rsidRPr="0069380F" w:rsidRDefault="00F67614" w:rsidP="00065F2A">
      <w:pPr>
        <w:widowControl w:val="0"/>
        <w:tabs>
          <w:tab w:val="clear" w:pos="567"/>
        </w:tabs>
        <w:spacing w:line="240" w:lineRule="auto"/>
        <w:rPr>
          <w:rFonts w:eastAsia="SimSun"/>
          <w:szCs w:val="22"/>
          <w:lang w:val="pl-PL" w:eastAsia="zh-CN"/>
        </w:rPr>
      </w:pPr>
    </w:p>
    <w:p w:rsidR="007E6DF3" w:rsidRPr="0069380F" w:rsidRDefault="00F67614" w:rsidP="00065F2A">
      <w:pPr>
        <w:widowControl w:val="0"/>
        <w:tabs>
          <w:tab w:val="clear" w:pos="567"/>
        </w:tabs>
        <w:spacing w:line="240" w:lineRule="auto"/>
        <w:rPr>
          <w:rFonts w:eastAsia="SimSun"/>
          <w:szCs w:val="22"/>
          <w:lang w:val="pl-PL" w:eastAsia="zh-CN"/>
        </w:rPr>
      </w:pPr>
      <w:r w:rsidRPr="0069380F">
        <w:rPr>
          <w:rFonts w:eastAsia="SimSun"/>
          <w:szCs w:val="22"/>
          <w:lang w:val="pl-PL" w:eastAsia="zh-CN"/>
        </w:rPr>
        <w:t xml:space="preserve">Brak dostępnych danych dotyczących skuteczności i bezpieczeństwa stosowania produktu leczniczego Skilarence podczas jednoczesnego </w:t>
      </w:r>
      <w:r w:rsidR="004E0D3D" w:rsidRPr="0069380F">
        <w:rPr>
          <w:rFonts w:eastAsia="SimSun"/>
          <w:szCs w:val="22"/>
          <w:lang w:val="pl-PL" w:eastAsia="zh-CN"/>
        </w:rPr>
        <w:t>podawania</w:t>
      </w:r>
      <w:r w:rsidRPr="0069380F">
        <w:rPr>
          <w:rFonts w:eastAsia="SimSun"/>
          <w:szCs w:val="22"/>
          <w:lang w:val="pl-PL" w:eastAsia="zh-CN"/>
        </w:rPr>
        <w:t xml:space="preserve"> z innymi terapiami immunosupresyjnymi lub immunomodulującymi (patrz punkt 4.5).</w:t>
      </w:r>
    </w:p>
    <w:p w:rsidR="007E6DF3" w:rsidRPr="0069380F" w:rsidRDefault="007E6DF3" w:rsidP="00065F2A">
      <w:pPr>
        <w:widowControl w:val="0"/>
        <w:tabs>
          <w:tab w:val="clear" w:pos="567"/>
        </w:tabs>
        <w:spacing w:line="240" w:lineRule="auto"/>
        <w:rPr>
          <w:rFonts w:eastAsia="SimSun"/>
          <w:szCs w:val="22"/>
          <w:lang w:val="pl-PL" w:eastAsia="zh-CN"/>
        </w:rPr>
      </w:pPr>
    </w:p>
    <w:p w:rsidR="007E6DF3" w:rsidRPr="0069380F" w:rsidRDefault="007E6DF3" w:rsidP="00E87865">
      <w:pPr>
        <w:keepNext/>
        <w:widowControl w:val="0"/>
        <w:tabs>
          <w:tab w:val="clear" w:pos="567"/>
        </w:tabs>
        <w:spacing w:line="240" w:lineRule="auto"/>
        <w:rPr>
          <w:rFonts w:eastAsia="SimSun"/>
          <w:szCs w:val="22"/>
          <w:u w:val="single"/>
          <w:lang w:val="pl-PL" w:eastAsia="zh-CN"/>
        </w:rPr>
      </w:pPr>
      <w:r w:rsidRPr="0069380F">
        <w:rPr>
          <w:rFonts w:eastAsia="SimSun"/>
          <w:szCs w:val="22"/>
          <w:u w:val="single"/>
          <w:lang w:val="pl-PL" w:eastAsia="zh-CN"/>
        </w:rPr>
        <w:t>Wcześniej istniejąca choroba przewodu pokarmowego</w:t>
      </w:r>
    </w:p>
    <w:p w:rsidR="007E6DF3" w:rsidRPr="0069380F" w:rsidRDefault="000B7228" w:rsidP="000F4B55">
      <w:pPr>
        <w:keepNext/>
        <w:widowControl w:val="0"/>
        <w:tabs>
          <w:tab w:val="clear" w:pos="567"/>
        </w:tabs>
        <w:spacing w:line="240" w:lineRule="auto"/>
        <w:rPr>
          <w:rFonts w:eastAsia="SimSun"/>
          <w:szCs w:val="22"/>
          <w:lang w:val="pl-PL" w:eastAsia="zh-CN"/>
        </w:rPr>
      </w:pPr>
      <w:r w:rsidRPr="0069380F">
        <w:rPr>
          <w:rFonts w:eastAsia="SimSun"/>
          <w:szCs w:val="22"/>
          <w:lang w:val="pl-PL" w:eastAsia="zh-CN"/>
        </w:rPr>
        <w:t>P</w:t>
      </w:r>
      <w:r w:rsidR="007E6DF3" w:rsidRPr="0069380F">
        <w:rPr>
          <w:rFonts w:eastAsia="SimSun"/>
          <w:szCs w:val="22"/>
          <w:lang w:val="pl-PL" w:eastAsia="zh-CN"/>
        </w:rPr>
        <w:t xml:space="preserve">roduktu leczniczego Skilarence </w:t>
      </w:r>
      <w:r w:rsidRPr="0069380F">
        <w:rPr>
          <w:rFonts w:eastAsia="SimSun"/>
          <w:szCs w:val="22"/>
          <w:lang w:val="pl-PL" w:eastAsia="zh-CN"/>
        </w:rPr>
        <w:t xml:space="preserve">nie badano </w:t>
      </w:r>
      <w:r w:rsidR="007E6DF3" w:rsidRPr="0069380F">
        <w:rPr>
          <w:rFonts w:eastAsia="SimSun"/>
          <w:szCs w:val="22"/>
          <w:lang w:val="pl-PL" w:eastAsia="zh-CN"/>
        </w:rPr>
        <w:t xml:space="preserve">u pacjentów ze wcześniej istniejącą chorobą przewodu pokarmowego. </w:t>
      </w:r>
      <w:r w:rsidR="00226897" w:rsidRPr="0069380F">
        <w:rPr>
          <w:rFonts w:eastAsia="SimSun"/>
          <w:szCs w:val="22"/>
          <w:lang w:val="pl-PL" w:eastAsia="zh-CN"/>
        </w:rPr>
        <w:t>P</w:t>
      </w:r>
      <w:r w:rsidR="007E6DF3" w:rsidRPr="0069380F">
        <w:rPr>
          <w:rFonts w:eastAsia="SimSun"/>
          <w:szCs w:val="22"/>
          <w:lang w:val="pl-PL" w:eastAsia="zh-CN"/>
        </w:rPr>
        <w:t xml:space="preserve">rodukt leczniczy Skilarence jest przeciwwskazany u pacjentów z ciężkimi </w:t>
      </w:r>
      <w:r w:rsidR="00FD4A91" w:rsidRPr="0069380F">
        <w:rPr>
          <w:rFonts w:eastAsia="SimSun"/>
          <w:szCs w:val="22"/>
          <w:lang w:val="pl-PL" w:eastAsia="zh-CN"/>
        </w:rPr>
        <w:t xml:space="preserve">chorobami </w:t>
      </w:r>
      <w:r w:rsidR="00EC378F" w:rsidRPr="0069380F">
        <w:rPr>
          <w:rFonts w:eastAsia="SimSun"/>
          <w:szCs w:val="22"/>
          <w:lang w:val="pl-PL" w:eastAsia="zh-CN"/>
        </w:rPr>
        <w:t>żołądka i jelit (patrz punkt </w:t>
      </w:r>
      <w:r w:rsidR="007E6DF3" w:rsidRPr="0069380F">
        <w:rPr>
          <w:rFonts w:eastAsia="SimSun"/>
          <w:szCs w:val="22"/>
          <w:lang w:val="pl-PL" w:eastAsia="zh-CN"/>
        </w:rPr>
        <w:t>4.3). Tolerancj</w:t>
      </w:r>
      <w:r w:rsidR="00F37EF7" w:rsidRPr="0069380F">
        <w:rPr>
          <w:rFonts w:eastAsia="SimSun"/>
          <w:szCs w:val="22"/>
          <w:lang w:val="pl-PL" w:eastAsia="zh-CN"/>
        </w:rPr>
        <w:t>ę</w:t>
      </w:r>
      <w:r w:rsidR="007E6DF3" w:rsidRPr="0069380F">
        <w:rPr>
          <w:rFonts w:eastAsia="SimSun"/>
          <w:szCs w:val="22"/>
          <w:lang w:val="pl-PL" w:eastAsia="zh-CN"/>
        </w:rPr>
        <w:t xml:space="preserve"> ze strony przewodu pokarmowego można poprawić stosując schemat stopniowego zwiększania dawki na początku leczenia produktem </w:t>
      </w:r>
      <w:r w:rsidR="00606E05" w:rsidRPr="0069380F">
        <w:rPr>
          <w:rFonts w:eastAsia="SimSun"/>
          <w:szCs w:val="22"/>
          <w:lang w:val="pl-PL" w:eastAsia="zh-CN"/>
        </w:rPr>
        <w:t xml:space="preserve">leczniczym </w:t>
      </w:r>
      <w:r w:rsidR="007E6DF3" w:rsidRPr="0069380F">
        <w:rPr>
          <w:rFonts w:eastAsia="SimSun"/>
          <w:szCs w:val="22"/>
          <w:lang w:val="pl-PL" w:eastAsia="zh-CN"/>
        </w:rPr>
        <w:t xml:space="preserve">Skilarence oraz przyjmując produkt </w:t>
      </w:r>
      <w:r w:rsidR="00606E05" w:rsidRPr="0069380F">
        <w:rPr>
          <w:rFonts w:eastAsia="SimSun"/>
          <w:szCs w:val="22"/>
          <w:lang w:val="pl-PL" w:eastAsia="zh-CN"/>
        </w:rPr>
        <w:t xml:space="preserve">leczniczy </w:t>
      </w:r>
      <w:r w:rsidR="007E6DF3" w:rsidRPr="0069380F">
        <w:rPr>
          <w:rFonts w:eastAsia="SimSun"/>
          <w:szCs w:val="22"/>
          <w:lang w:val="pl-PL" w:eastAsia="zh-CN"/>
        </w:rPr>
        <w:t>Skilarence podczas posiłku (patrz punkty 4.2 i 4.8).</w:t>
      </w:r>
    </w:p>
    <w:p w:rsidR="0061334F" w:rsidRPr="0069380F" w:rsidRDefault="0061334F"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rFonts w:eastAsia="SimSun"/>
          <w:szCs w:val="22"/>
          <w:u w:val="single"/>
          <w:lang w:val="pl-PL" w:eastAsia="zh-CN"/>
        </w:rPr>
      </w:pPr>
      <w:r w:rsidRPr="0069380F">
        <w:rPr>
          <w:szCs w:val="22"/>
          <w:u w:val="single"/>
          <w:lang w:val="pl-PL" w:eastAsia="zh-CN" w:bidi="pl-PL"/>
        </w:rPr>
        <w:t>Czynność nerek</w:t>
      </w:r>
    </w:p>
    <w:p w:rsidR="00065F2A" w:rsidRPr="0069380F" w:rsidRDefault="00200528" w:rsidP="00A212F8">
      <w:pPr>
        <w:keepNext/>
        <w:widowControl w:val="0"/>
        <w:tabs>
          <w:tab w:val="clear" w:pos="567"/>
        </w:tabs>
        <w:spacing w:line="240" w:lineRule="auto"/>
        <w:rPr>
          <w:szCs w:val="22"/>
          <w:lang w:val="pl-PL"/>
        </w:rPr>
      </w:pPr>
      <w:r w:rsidRPr="0069380F">
        <w:rPr>
          <w:szCs w:val="22"/>
          <w:lang w:val="pl-PL" w:bidi="pl-PL"/>
        </w:rPr>
        <w:t xml:space="preserve">Ze względu na to, że </w:t>
      </w:r>
      <w:r w:rsidR="00065F2A" w:rsidRPr="0069380F">
        <w:rPr>
          <w:szCs w:val="22"/>
          <w:lang w:val="pl-PL" w:bidi="pl-PL"/>
        </w:rPr>
        <w:t>wydalanie przez nerki ma niewielkie znaczenie w </w:t>
      </w:r>
      <w:r w:rsidR="00234F15" w:rsidRPr="0069380F">
        <w:rPr>
          <w:szCs w:val="22"/>
          <w:lang w:val="pl-PL" w:bidi="pl-PL"/>
        </w:rPr>
        <w:t xml:space="preserve">usuwaniu z osocza </w:t>
      </w:r>
      <w:r w:rsidR="00F37EF7" w:rsidRPr="0069380F">
        <w:rPr>
          <w:szCs w:val="22"/>
          <w:lang w:val="pl-PL" w:bidi="pl-PL"/>
        </w:rPr>
        <w:t xml:space="preserve">produktu </w:t>
      </w:r>
      <w:r w:rsidR="00C9507B" w:rsidRPr="0069380F">
        <w:rPr>
          <w:szCs w:val="22"/>
          <w:lang w:val="pl-PL" w:bidi="pl-PL"/>
        </w:rPr>
        <w:t xml:space="preserve">leczniczego </w:t>
      </w:r>
      <w:r w:rsidR="00F37EF7" w:rsidRPr="0069380F">
        <w:rPr>
          <w:szCs w:val="22"/>
          <w:lang w:val="pl-PL" w:bidi="pl-PL"/>
        </w:rPr>
        <w:t>Skilarence</w:t>
      </w:r>
      <w:r w:rsidR="00065F2A" w:rsidRPr="0069380F">
        <w:rPr>
          <w:szCs w:val="22"/>
          <w:lang w:val="pl-PL" w:bidi="pl-PL"/>
        </w:rPr>
        <w:t xml:space="preserve">, mało prawdopodobne jest, że </w:t>
      </w:r>
      <w:r w:rsidR="00234F15" w:rsidRPr="0069380F">
        <w:rPr>
          <w:szCs w:val="22"/>
          <w:lang w:val="pl-PL" w:bidi="pl-PL"/>
        </w:rPr>
        <w:t xml:space="preserve">zaburzenie </w:t>
      </w:r>
      <w:r w:rsidR="00065F2A" w:rsidRPr="0069380F">
        <w:rPr>
          <w:szCs w:val="22"/>
          <w:lang w:val="pl-PL" w:bidi="pl-PL"/>
        </w:rPr>
        <w:t>czynności nerek wpłynie na parametry farmakokinetyczne. Nie przewiduje się zatem konieczności modyfikacji dawki u pacjentów z zaburzeniami czynności nerek o nasileniu łagodnym do umiarkowanego (patrz punkty 4.2 i 5.2).</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Podczas badania klinicznego </w:t>
      </w:r>
      <w:r w:rsidR="00E129DF" w:rsidRPr="0069380F">
        <w:rPr>
          <w:szCs w:val="22"/>
          <w:lang w:val="pl-PL" w:bidi="pl-PL"/>
        </w:rPr>
        <w:t>III fazy</w:t>
      </w:r>
      <w:r w:rsidRPr="0069380F">
        <w:rPr>
          <w:szCs w:val="22"/>
          <w:lang w:val="pl-PL" w:bidi="pl-PL"/>
        </w:rPr>
        <w:t xml:space="preserve"> z grupą kontrolną otrzymującą placebo nie obserwowano pogarszania się czynności nerek podczas </w:t>
      </w:r>
      <w:r w:rsidR="002E75B5" w:rsidRPr="0069380F">
        <w:rPr>
          <w:szCs w:val="22"/>
          <w:lang w:val="pl-PL" w:bidi="pl-PL"/>
        </w:rPr>
        <w:t>leczenia</w:t>
      </w:r>
      <w:r w:rsidR="0051253C" w:rsidRPr="0069380F">
        <w:rPr>
          <w:szCs w:val="22"/>
          <w:lang w:val="pl-PL" w:bidi="pl-PL"/>
        </w:rPr>
        <w:t>,</w:t>
      </w:r>
      <w:r w:rsidR="002E75B5" w:rsidRPr="0069380F">
        <w:rPr>
          <w:szCs w:val="22"/>
          <w:lang w:val="pl-PL" w:bidi="pl-PL"/>
        </w:rPr>
        <w:t xml:space="preserve"> </w:t>
      </w:r>
      <w:r w:rsidRPr="0069380F">
        <w:rPr>
          <w:szCs w:val="22"/>
          <w:lang w:val="pl-PL" w:bidi="pl-PL"/>
        </w:rPr>
        <w:t>w</w:t>
      </w:r>
      <w:r w:rsidR="002E75B5" w:rsidRPr="0069380F">
        <w:rPr>
          <w:szCs w:val="22"/>
          <w:lang w:val="pl-PL" w:bidi="pl-PL"/>
        </w:rPr>
        <w:t xml:space="preserve">e wszystkich </w:t>
      </w:r>
      <w:r w:rsidRPr="0069380F">
        <w:rPr>
          <w:szCs w:val="22"/>
          <w:lang w:val="pl-PL" w:bidi="pl-PL"/>
        </w:rPr>
        <w:t> </w:t>
      </w:r>
      <w:r w:rsidR="00E129DF" w:rsidRPr="0069380F">
        <w:rPr>
          <w:szCs w:val="22"/>
          <w:lang w:val="pl-PL" w:bidi="pl-PL"/>
        </w:rPr>
        <w:t xml:space="preserve">badanych </w:t>
      </w:r>
      <w:r w:rsidRPr="0069380F">
        <w:rPr>
          <w:szCs w:val="22"/>
          <w:lang w:val="pl-PL" w:bidi="pl-PL"/>
        </w:rPr>
        <w:t xml:space="preserve">grupach. </w:t>
      </w:r>
      <w:r w:rsidR="00F37EF7" w:rsidRPr="0069380F">
        <w:rPr>
          <w:szCs w:val="22"/>
          <w:lang w:val="pl-PL" w:bidi="pl-PL"/>
        </w:rPr>
        <w:t>Jednakże</w:t>
      </w:r>
      <w:r w:rsidRPr="0069380F">
        <w:rPr>
          <w:szCs w:val="22"/>
          <w:lang w:val="pl-PL" w:bidi="pl-PL"/>
        </w:rPr>
        <w:t xml:space="preserve"> produktu leczniczego Skilarence nie badano u pacjentów z </w:t>
      </w:r>
      <w:r w:rsidR="00F9076B" w:rsidRPr="0069380F">
        <w:rPr>
          <w:szCs w:val="22"/>
          <w:lang w:val="pl-PL" w:eastAsia="zh-CN" w:bidi="pl-PL"/>
        </w:rPr>
        <w:t>ciężkimi zaburzeniami czynności</w:t>
      </w:r>
      <w:r w:rsidRPr="0069380F">
        <w:rPr>
          <w:szCs w:val="22"/>
          <w:lang w:val="pl-PL" w:bidi="pl-PL"/>
        </w:rPr>
        <w:t xml:space="preserve"> nerek, a w badaniach po wprowadzeniu do obrotu estrów kwasu fumarowego </w:t>
      </w:r>
      <w:r w:rsidR="00F37EF7" w:rsidRPr="0069380F">
        <w:rPr>
          <w:szCs w:val="22"/>
          <w:lang w:val="pl-PL" w:bidi="pl-PL"/>
        </w:rPr>
        <w:t>zgłaszano</w:t>
      </w:r>
      <w:r w:rsidRPr="0069380F">
        <w:rPr>
          <w:szCs w:val="22"/>
          <w:lang w:val="pl-PL" w:bidi="pl-PL"/>
        </w:rPr>
        <w:t xml:space="preserve"> przypadki </w:t>
      </w:r>
      <w:r w:rsidR="00D0495C" w:rsidRPr="0069380F">
        <w:rPr>
          <w:szCs w:val="22"/>
          <w:lang w:val="pl-PL" w:bidi="pl-PL"/>
        </w:rPr>
        <w:t xml:space="preserve">ich </w:t>
      </w:r>
      <w:r w:rsidRPr="0069380F">
        <w:rPr>
          <w:szCs w:val="22"/>
          <w:lang w:val="pl-PL" w:bidi="pl-PL"/>
        </w:rPr>
        <w:t>toksycznego wpływu na nerki</w:t>
      </w:r>
      <w:r w:rsidR="00F37EF7" w:rsidRPr="0069380F">
        <w:rPr>
          <w:szCs w:val="22"/>
          <w:lang w:val="pl-PL" w:bidi="pl-PL"/>
        </w:rPr>
        <w:t>. Z tego powodu stosowanie produktu leczniczego Skilarence jest przeciwwskazane u pacjentów z </w:t>
      </w:r>
      <w:r w:rsidR="00F9076B" w:rsidRPr="0069380F">
        <w:rPr>
          <w:szCs w:val="22"/>
          <w:lang w:val="pl-PL" w:eastAsia="zh-CN" w:bidi="pl-PL"/>
        </w:rPr>
        <w:t>ciężkimi zaburzeniami czynności</w:t>
      </w:r>
      <w:r w:rsidR="00F37EF7" w:rsidRPr="0069380F">
        <w:rPr>
          <w:szCs w:val="22"/>
          <w:lang w:val="pl-PL" w:bidi="pl-PL"/>
        </w:rPr>
        <w:t xml:space="preserve"> nerek (patrz punkt 4.3).</w:t>
      </w:r>
    </w:p>
    <w:p w:rsidR="00065F2A" w:rsidRPr="0069380F" w:rsidRDefault="00065F2A" w:rsidP="00065F2A">
      <w:pPr>
        <w:widowControl w:val="0"/>
        <w:tabs>
          <w:tab w:val="clear" w:pos="567"/>
        </w:tabs>
        <w:spacing w:line="240" w:lineRule="auto"/>
        <w:rPr>
          <w:szCs w:val="22"/>
          <w:lang w:val="pl-PL"/>
        </w:rPr>
      </w:pPr>
    </w:p>
    <w:p w:rsidR="00065F2A" w:rsidRPr="0069380F" w:rsidRDefault="00F37EF7" w:rsidP="00065F2A">
      <w:pPr>
        <w:widowControl w:val="0"/>
        <w:tabs>
          <w:tab w:val="clear" w:pos="567"/>
        </w:tabs>
        <w:spacing w:line="240" w:lineRule="auto"/>
        <w:rPr>
          <w:szCs w:val="22"/>
          <w:lang w:val="pl-PL" w:bidi="pl-PL"/>
        </w:rPr>
      </w:pPr>
      <w:r w:rsidRPr="0069380F">
        <w:rPr>
          <w:szCs w:val="22"/>
          <w:lang w:val="pl-PL" w:bidi="pl-PL"/>
        </w:rPr>
        <w:t>C</w:t>
      </w:r>
      <w:r w:rsidR="00065F2A" w:rsidRPr="0069380F">
        <w:rPr>
          <w:szCs w:val="22"/>
          <w:lang w:val="pl-PL" w:bidi="pl-PL"/>
        </w:rPr>
        <w:t>zynnoś</w:t>
      </w:r>
      <w:r w:rsidRPr="0069380F">
        <w:rPr>
          <w:szCs w:val="22"/>
          <w:lang w:val="pl-PL" w:bidi="pl-PL"/>
        </w:rPr>
        <w:t>ć</w:t>
      </w:r>
      <w:r w:rsidR="00065F2A" w:rsidRPr="0069380F">
        <w:rPr>
          <w:szCs w:val="22"/>
          <w:lang w:val="pl-PL" w:bidi="pl-PL"/>
        </w:rPr>
        <w:t xml:space="preserve"> nerek</w:t>
      </w:r>
      <w:r w:rsidRPr="0069380F">
        <w:rPr>
          <w:szCs w:val="22"/>
          <w:lang w:val="pl-PL" w:bidi="pl-PL"/>
        </w:rPr>
        <w:t xml:space="preserve"> (np. stężenie kreatyniny, azot</w:t>
      </w:r>
      <w:r w:rsidR="0074573B" w:rsidRPr="0069380F">
        <w:rPr>
          <w:szCs w:val="22"/>
          <w:lang w:val="pl-PL" w:bidi="pl-PL"/>
        </w:rPr>
        <w:t>u</w:t>
      </w:r>
      <w:r w:rsidRPr="0069380F">
        <w:rPr>
          <w:szCs w:val="22"/>
          <w:lang w:val="pl-PL" w:bidi="pl-PL"/>
        </w:rPr>
        <w:t xml:space="preserve"> </w:t>
      </w:r>
      <w:r w:rsidR="00197B23" w:rsidRPr="0069380F">
        <w:rPr>
          <w:szCs w:val="22"/>
          <w:lang w:val="pl-PL" w:bidi="pl-PL"/>
        </w:rPr>
        <w:t xml:space="preserve">mocznikowego </w:t>
      </w:r>
      <w:r w:rsidR="0074573B" w:rsidRPr="0069380F">
        <w:rPr>
          <w:szCs w:val="22"/>
          <w:lang w:val="pl-PL" w:bidi="pl-PL"/>
        </w:rPr>
        <w:t>we k</w:t>
      </w:r>
      <w:r w:rsidR="00163FC2" w:rsidRPr="0069380F">
        <w:rPr>
          <w:szCs w:val="22"/>
          <w:lang w:val="pl-PL" w:bidi="pl-PL"/>
        </w:rPr>
        <w:t>rwi</w:t>
      </w:r>
      <w:r w:rsidR="008A7A42" w:rsidRPr="0069380F">
        <w:rPr>
          <w:szCs w:val="22"/>
          <w:lang w:val="pl-PL" w:bidi="pl-PL"/>
        </w:rPr>
        <w:t xml:space="preserve"> i</w:t>
      </w:r>
      <w:r w:rsidR="00163FC2" w:rsidRPr="0069380F">
        <w:rPr>
          <w:szCs w:val="22"/>
          <w:lang w:val="pl-PL" w:bidi="pl-PL"/>
        </w:rPr>
        <w:t xml:space="preserve"> badanie ogólne moczu) należy sprawdzić</w:t>
      </w:r>
      <w:r w:rsidR="00065F2A" w:rsidRPr="0069380F">
        <w:rPr>
          <w:szCs w:val="22"/>
          <w:lang w:val="pl-PL" w:bidi="pl-PL"/>
        </w:rPr>
        <w:t xml:space="preserve"> przed rozpoczęciem leczenia, a następnie raz na </w:t>
      </w:r>
      <w:r w:rsidR="00163FC2" w:rsidRPr="0069380F">
        <w:rPr>
          <w:szCs w:val="22"/>
          <w:lang w:val="pl-PL" w:bidi="pl-PL"/>
        </w:rPr>
        <w:t>3 miesiące</w:t>
      </w:r>
      <w:r w:rsidR="00065F2A" w:rsidRPr="0069380F">
        <w:rPr>
          <w:szCs w:val="22"/>
          <w:lang w:val="pl-PL" w:bidi="pl-PL"/>
        </w:rPr>
        <w:t xml:space="preserve">. W przypadku klinicznie istotnej zmiany w zakresie czynności nerek, zwłaszcza przy braku innych przyczyn, należy rozważyć zmniejszenie dawki leku lub </w:t>
      </w:r>
      <w:r w:rsidR="00197B23" w:rsidRPr="0069380F">
        <w:rPr>
          <w:szCs w:val="22"/>
          <w:lang w:val="pl-PL" w:bidi="pl-PL"/>
        </w:rPr>
        <w:t xml:space="preserve">zaprzestanie </w:t>
      </w:r>
      <w:r w:rsidR="00065F2A" w:rsidRPr="0069380F">
        <w:rPr>
          <w:szCs w:val="22"/>
          <w:lang w:val="pl-PL" w:bidi="pl-PL"/>
        </w:rPr>
        <w:t>leczenia.</w:t>
      </w:r>
    </w:p>
    <w:p w:rsidR="00163FC2" w:rsidRPr="0069380F" w:rsidRDefault="00163FC2" w:rsidP="00065F2A">
      <w:pPr>
        <w:widowControl w:val="0"/>
        <w:tabs>
          <w:tab w:val="clear" w:pos="567"/>
        </w:tabs>
        <w:spacing w:line="240" w:lineRule="auto"/>
        <w:rPr>
          <w:szCs w:val="22"/>
          <w:lang w:val="pl-PL" w:bidi="pl-PL"/>
        </w:rPr>
      </w:pPr>
    </w:p>
    <w:p w:rsidR="00163FC2" w:rsidRPr="0069380F" w:rsidRDefault="00163FC2" w:rsidP="00E87865">
      <w:pPr>
        <w:keepNext/>
        <w:widowControl w:val="0"/>
        <w:tabs>
          <w:tab w:val="clear" w:pos="567"/>
        </w:tabs>
        <w:spacing w:line="240" w:lineRule="auto"/>
        <w:rPr>
          <w:i/>
          <w:szCs w:val="22"/>
          <w:lang w:val="pl-PL" w:bidi="pl-PL"/>
        </w:rPr>
      </w:pPr>
      <w:r w:rsidRPr="0069380F">
        <w:rPr>
          <w:i/>
          <w:szCs w:val="22"/>
          <w:lang w:val="pl-PL" w:bidi="pl-PL"/>
        </w:rPr>
        <w:t>Zespół Fanconiego</w:t>
      </w:r>
    </w:p>
    <w:p w:rsidR="00163FC2" w:rsidRPr="0069380F" w:rsidRDefault="00163FC2" w:rsidP="00E87865">
      <w:pPr>
        <w:keepNext/>
        <w:widowControl w:val="0"/>
        <w:tabs>
          <w:tab w:val="clear" w:pos="567"/>
        </w:tabs>
        <w:spacing w:line="240" w:lineRule="auto"/>
        <w:rPr>
          <w:szCs w:val="22"/>
          <w:lang w:val="pl-PL"/>
        </w:rPr>
      </w:pPr>
      <w:r w:rsidRPr="0069380F">
        <w:rPr>
          <w:szCs w:val="22"/>
          <w:lang w:val="pl-PL" w:bidi="pl-PL"/>
        </w:rPr>
        <w:t>Wczesne rozpoznanie zespołu Fanconiego i </w:t>
      </w:r>
      <w:r w:rsidR="003D2D48">
        <w:rPr>
          <w:szCs w:val="22"/>
          <w:lang w:val="pl-PL" w:bidi="pl-PL"/>
        </w:rPr>
        <w:t>zaprzestanie</w:t>
      </w:r>
      <w:r w:rsidRPr="0069380F">
        <w:rPr>
          <w:szCs w:val="22"/>
          <w:lang w:val="pl-PL" w:bidi="pl-PL"/>
        </w:rPr>
        <w:t xml:space="preserve"> stosowania produktu leczniczego Skilarence są ważne, aby zapobiec </w:t>
      </w:r>
      <w:r w:rsidR="00F9076B" w:rsidRPr="0069380F">
        <w:rPr>
          <w:szCs w:val="22"/>
          <w:lang w:val="pl-PL" w:eastAsia="zh-CN" w:bidi="pl-PL"/>
        </w:rPr>
        <w:t xml:space="preserve">zaburzeniom czynności </w:t>
      </w:r>
      <w:r w:rsidR="0074573B" w:rsidRPr="0069380F">
        <w:rPr>
          <w:szCs w:val="22"/>
          <w:lang w:val="pl-PL" w:bidi="pl-PL"/>
        </w:rPr>
        <w:t>nerek i osteomalacji, ponieważ</w:t>
      </w:r>
      <w:r w:rsidRPr="0069380F">
        <w:rPr>
          <w:szCs w:val="22"/>
          <w:lang w:val="pl-PL" w:bidi="pl-PL"/>
        </w:rPr>
        <w:t xml:space="preserve"> zespół ten jest zazwyczaj odwracalny. Do najważniejszych objawów należą: proteinuria, glikozuria (przy prawidłowym stężeniu glukozy we krwi), hiperaminoacyduria</w:t>
      </w:r>
      <w:r w:rsidR="005F19D2" w:rsidRPr="0069380F">
        <w:rPr>
          <w:szCs w:val="22"/>
          <w:lang w:val="pl-PL" w:bidi="pl-PL"/>
        </w:rPr>
        <w:t xml:space="preserve"> i </w:t>
      </w:r>
      <w:r w:rsidRPr="0069380F">
        <w:rPr>
          <w:szCs w:val="22"/>
          <w:lang w:val="pl-PL" w:bidi="pl-PL"/>
        </w:rPr>
        <w:t>fosfaturia (której może towarzyszyć hipofosfatemi</w:t>
      </w:r>
      <w:r w:rsidR="00226897" w:rsidRPr="0069380F">
        <w:rPr>
          <w:szCs w:val="22"/>
          <w:lang w:val="pl-PL" w:bidi="pl-PL"/>
        </w:rPr>
        <w:t>a</w:t>
      </w:r>
      <w:r w:rsidRPr="0069380F">
        <w:rPr>
          <w:szCs w:val="22"/>
          <w:lang w:val="pl-PL" w:bidi="pl-PL"/>
        </w:rPr>
        <w:t xml:space="preserve">). Progresja może objawiać się poliurią, polidypsją oraz osłabieniem mięśni proksymalnych. W rzadkich przypadkach </w:t>
      </w:r>
      <w:r w:rsidR="00DE39DB" w:rsidRPr="0069380F">
        <w:rPr>
          <w:szCs w:val="22"/>
          <w:lang w:val="pl-PL" w:bidi="pl-PL"/>
        </w:rPr>
        <w:t xml:space="preserve">może </w:t>
      </w:r>
      <w:r w:rsidR="00226897" w:rsidRPr="0069380F">
        <w:rPr>
          <w:szCs w:val="22"/>
          <w:lang w:val="pl-PL" w:bidi="pl-PL"/>
        </w:rPr>
        <w:t xml:space="preserve">występować </w:t>
      </w:r>
      <w:r w:rsidRPr="0069380F">
        <w:rPr>
          <w:szCs w:val="22"/>
          <w:lang w:val="pl-PL" w:bidi="pl-PL"/>
        </w:rPr>
        <w:t xml:space="preserve">osteomalacja ze zmniejszeniem </w:t>
      </w:r>
      <w:r w:rsidR="00DE39DB" w:rsidRPr="0069380F">
        <w:rPr>
          <w:szCs w:val="22"/>
          <w:lang w:val="pl-PL" w:bidi="pl-PL"/>
        </w:rPr>
        <w:t xml:space="preserve">stężenia </w:t>
      </w:r>
      <w:r w:rsidRPr="0069380F">
        <w:rPr>
          <w:szCs w:val="22"/>
          <w:lang w:val="pl-PL" w:bidi="pl-PL"/>
        </w:rPr>
        <w:t>fosforanów</w:t>
      </w:r>
      <w:r w:rsidR="00226897" w:rsidRPr="0069380F">
        <w:rPr>
          <w:szCs w:val="22"/>
          <w:lang w:val="pl-PL" w:bidi="pl-PL"/>
        </w:rPr>
        <w:t xml:space="preserve"> </w:t>
      </w:r>
      <w:r w:rsidR="0074573B" w:rsidRPr="0069380F">
        <w:rPr>
          <w:szCs w:val="22"/>
          <w:lang w:val="pl-PL" w:bidi="pl-PL"/>
        </w:rPr>
        <w:t>oraz</w:t>
      </w:r>
      <w:r w:rsidR="00226897" w:rsidRPr="0069380F">
        <w:rPr>
          <w:szCs w:val="22"/>
          <w:lang w:val="pl-PL" w:bidi="pl-PL"/>
        </w:rPr>
        <w:t xml:space="preserve"> niezlokalizowany ból kości, </w:t>
      </w:r>
      <w:r w:rsidR="004E0D3D" w:rsidRPr="0069380F">
        <w:rPr>
          <w:szCs w:val="22"/>
          <w:lang w:val="pl-PL" w:bidi="pl-PL"/>
        </w:rPr>
        <w:t>zwiększenie</w:t>
      </w:r>
      <w:r w:rsidR="00226897" w:rsidRPr="0069380F">
        <w:rPr>
          <w:szCs w:val="22"/>
          <w:lang w:val="pl-PL" w:bidi="pl-PL"/>
        </w:rPr>
        <w:t xml:space="preserve"> stężenia fosfatazy zasadowej w surowicy krwi </w:t>
      </w:r>
      <w:r w:rsidR="0074573B" w:rsidRPr="0069380F">
        <w:rPr>
          <w:szCs w:val="22"/>
          <w:lang w:val="pl-PL" w:bidi="pl-PL"/>
        </w:rPr>
        <w:t>i </w:t>
      </w:r>
      <w:r w:rsidR="00226897" w:rsidRPr="0069380F">
        <w:rPr>
          <w:szCs w:val="22"/>
          <w:lang w:val="pl-PL" w:bidi="pl-PL"/>
        </w:rPr>
        <w:t xml:space="preserve">złamania przeciążeniowe. Co ważne, zespół Fanconiego może występować bez </w:t>
      </w:r>
      <w:r w:rsidR="004E0D3D" w:rsidRPr="0069380F">
        <w:rPr>
          <w:szCs w:val="22"/>
          <w:lang w:val="pl-PL" w:bidi="pl-PL"/>
        </w:rPr>
        <w:t>zwiększenia</w:t>
      </w:r>
      <w:r w:rsidR="00226897" w:rsidRPr="0069380F">
        <w:rPr>
          <w:szCs w:val="22"/>
          <w:lang w:val="pl-PL" w:bidi="pl-PL"/>
        </w:rPr>
        <w:t xml:space="preserve"> stężenia kreatyniny </w:t>
      </w:r>
      <w:r w:rsidR="0074573B" w:rsidRPr="0069380F">
        <w:rPr>
          <w:szCs w:val="22"/>
          <w:lang w:val="pl-PL" w:bidi="pl-PL"/>
        </w:rPr>
        <w:t>i </w:t>
      </w:r>
      <w:r w:rsidR="00226897" w:rsidRPr="0069380F">
        <w:rPr>
          <w:szCs w:val="22"/>
          <w:lang w:val="pl-PL" w:bidi="pl-PL"/>
        </w:rPr>
        <w:t>zmniejszenia szybkości przesączania kłębuszkowego.</w:t>
      </w:r>
      <w:r w:rsidR="00F57916" w:rsidRPr="0069380F">
        <w:rPr>
          <w:szCs w:val="22"/>
          <w:lang w:val="pl-PL" w:bidi="pl-PL"/>
        </w:rPr>
        <w:t xml:space="preserve"> </w:t>
      </w:r>
      <w:r w:rsidR="00226897" w:rsidRPr="0069380F">
        <w:rPr>
          <w:szCs w:val="22"/>
          <w:lang w:val="pl-PL" w:bidi="pl-PL"/>
        </w:rPr>
        <w:t xml:space="preserve">W przypadku występowania niejasnych objawów należy uwzględnić możliwość </w:t>
      </w:r>
      <w:r w:rsidR="0074573B" w:rsidRPr="0069380F">
        <w:rPr>
          <w:szCs w:val="22"/>
          <w:lang w:val="pl-PL" w:bidi="pl-PL"/>
        </w:rPr>
        <w:t xml:space="preserve">występowania </w:t>
      </w:r>
      <w:r w:rsidR="00226897" w:rsidRPr="0069380F">
        <w:rPr>
          <w:szCs w:val="22"/>
          <w:lang w:val="pl-PL" w:bidi="pl-PL"/>
        </w:rPr>
        <w:t xml:space="preserve">zespołu Fanconiego i wykonać odpowiednie badania. </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eastAsia="zh-CN" w:bidi="pl-PL"/>
        </w:rPr>
      </w:pPr>
      <w:r w:rsidRPr="0069380F">
        <w:rPr>
          <w:szCs w:val="22"/>
          <w:u w:val="single"/>
          <w:lang w:val="pl-PL" w:eastAsia="zh-CN" w:bidi="pl-PL"/>
        </w:rPr>
        <w:t>Czynność wątroby</w:t>
      </w:r>
    </w:p>
    <w:p w:rsidR="00226897" w:rsidRPr="00894A99" w:rsidRDefault="0074573B" w:rsidP="00065F2A">
      <w:pPr>
        <w:keepNext/>
        <w:widowControl w:val="0"/>
        <w:tabs>
          <w:tab w:val="clear" w:pos="567"/>
        </w:tabs>
        <w:spacing w:line="240" w:lineRule="auto"/>
        <w:rPr>
          <w:szCs w:val="22"/>
          <w:lang w:val="pl-PL" w:eastAsia="zh-CN" w:bidi="pl-PL"/>
        </w:rPr>
      </w:pPr>
      <w:r w:rsidRPr="00894A99">
        <w:rPr>
          <w:szCs w:val="22"/>
          <w:lang w:val="pl-PL" w:eastAsia="zh-CN" w:bidi="pl-PL"/>
        </w:rPr>
        <w:t>P</w:t>
      </w:r>
      <w:r w:rsidR="00226897" w:rsidRPr="00894A99">
        <w:rPr>
          <w:szCs w:val="22"/>
          <w:lang w:val="pl-PL" w:eastAsia="zh-CN" w:bidi="pl-PL"/>
        </w:rPr>
        <w:t xml:space="preserve">roduktu leczniczego Skilarence </w:t>
      </w:r>
      <w:r w:rsidRPr="00894A99">
        <w:rPr>
          <w:szCs w:val="22"/>
          <w:lang w:val="pl-PL" w:eastAsia="zh-CN" w:bidi="pl-PL"/>
        </w:rPr>
        <w:t xml:space="preserve">nie badano </w:t>
      </w:r>
      <w:r w:rsidR="00226897" w:rsidRPr="00894A99">
        <w:rPr>
          <w:szCs w:val="22"/>
          <w:lang w:val="pl-PL" w:eastAsia="zh-CN" w:bidi="pl-PL"/>
        </w:rPr>
        <w:t>u osób z </w:t>
      </w:r>
      <w:r w:rsidR="00F73C5B" w:rsidRPr="00894A99">
        <w:rPr>
          <w:szCs w:val="22"/>
          <w:lang w:val="pl-PL" w:eastAsia="zh-CN" w:bidi="pl-PL"/>
        </w:rPr>
        <w:t xml:space="preserve">ciężkimi </w:t>
      </w:r>
      <w:r w:rsidR="00F73C5B" w:rsidRPr="0069380F">
        <w:rPr>
          <w:szCs w:val="22"/>
          <w:lang w:val="pl-PL" w:eastAsia="zh-CN" w:bidi="pl-PL"/>
        </w:rPr>
        <w:t>zaburzenia</w:t>
      </w:r>
      <w:r w:rsidR="005966D8" w:rsidRPr="0069380F">
        <w:rPr>
          <w:szCs w:val="22"/>
          <w:lang w:val="pl-PL" w:eastAsia="zh-CN" w:bidi="pl-PL"/>
        </w:rPr>
        <w:t>mi</w:t>
      </w:r>
      <w:r w:rsidR="00F73C5B" w:rsidRPr="0069380F">
        <w:rPr>
          <w:szCs w:val="22"/>
          <w:lang w:val="pl-PL" w:eastAsia="zh-CN" w:bidi="pl-PL"/>
        </w:rPr>
        <w:t xml:space="preserve"> czynności </w:t>
      </w:r>
      <w:r w:rsidR="00226897" w:rsidRPr="00894A99">
        <w:rPr>
          <w:szCs w:val="22"/>
          <w:lang w:val="pl-PL" w:eastAsia="zh-CN" w:bidi="pl-PL"/>
        </w:rPr>
        <w:t>wątroby. U tych pacjentów stosowanie produktu Skilarence jest przeciwwskazane (patrz punkt 4.3)</w:t>
      </w:r>
    </w:p>
    <w:p w:rsidR="00226897" w:rsidRPr="0069380F" w:rsidRDefault="00226897" w:rsidP="00E87865">
      <w:pPr>
        <w:widowControl w:val="0"/>
        <w:tabs>
          <w:tab w:val="clear" w:pos="567"/>
        </w:tabs>
        <w:spacing w:line="240" w:lineRule="auto"/>
        <w:rPr>
          <w:rFonts w:eastAsia="SimSun"/>
          <w:szCs w:val="22"/>
          <w:u w:val="single"/>
          <w:lang w:val="pl-PL" w:eastAsia="zh-CN"/>
        </w:rPr>
      </w:pPr>
    </w:p>
    <w:p w:rsidR="00065F2A" w:rsidRPr="0069380F" w:rsidRDefault="00E129DF" w:rsidP="00E87865">
      <w:pPr>
        <w:widowControl w:val="0"/>
        <w:tabs>
          <w:tab w:val="clear" w:pos="567"/>
        </w:tabs>
        <w:spacing w:line="240" w:lineRule="auto"/>
        <w:rPr>
          <w:szCs w:val="22"/>
          <w:lang w:val="pl-PL"/>
        </w:rPr>
      </w:pPr>
      <w:r w:rsidRPr="0069380F">
        <w:rPr>
          <w:szCs w:val="22"/>
          <w:lang w:val="pl-PL" w:bidi="pl-PL"/>
        </w:rPr>
        <w:t>Z</w:t>
      </w:r>
      <w:r w:rsidR="00065F2A" w:rsidRPr="0069380F">
        <w:rPr>
          <w:szCs w:val="22"/>
          <w:lang w:val="pl-PL" w:bidi="pl-PL"/>
        </w:rPr>
        <w:t xml:space="preserve">aleca się </w:t>
      </w:r>
      <w:r w:rsidR="00226897" w:rsidRPr="0069380F">
        <w:rPr>
          <w:szCs w:val="22"/>
          <w:lang w:val="pl-PL" w:bidi="pl-PL"/>
        </w:rPr>
        <w:t>monitorowanie</w:t>
      </w:r>
      <w:r w:rsidR="00065F2A" w:rsidRPr="0069380F">
        <w:rPr>
          <w:szCs w:val="22"/>
          <w:lang w:val="pl-PL" w:bidi="pl-PL"/>
        </w:rPr>
        <w:t xml:space="preserve"> parametrów czynności wątroby (</w:t>
      </w:r>
      <w:r w:rsidR="00601C50" w:rsidRPr="0069380F">
        <w:rPr>
          <w:szCs w:val="22"/>
          <w:lang w:val="pl-PL" w:bidi="pl-PL"/>
        </w:rPr>
        <w:t>AlAT</w:t>
      </w:r>
      <w:r w:rsidR="00065F2A" w:rsidRPr="0069380F">
        <w:rPr>
          <w:szCs w:val="22"/>
          <w:lang w:val="pl-PL" w:bidi="pl-PL"/>
        </w:rPr>
        <w:t xml:space="preserve">, </w:t>
      </w:r>
      <w:r w:rsidR="00601C50" w:rsidRPr="0069380F">
        <w:rPr>
          <w:szCs w:val="22"/>
          <w:lang w:val="pl-PL" w:bidi="pl-PL"/>
        </w:rPr>
        <w:t>AspAT</w:t>
      </w:r>
      <w:r w:rsidR="00065F2A" w:rsidRPr="0069380F">
        <w:rPr>
          <w:szCs w:val="22"/>
          <w:lang w:val="pl-PL" w:bidi="pl-PL"/>
        </w:rPr>
        <w:t>, GGTP,</w:t>
      </w:r>
      <w:r w:rsidR="00601C50" w:rsidRPr="0069380F">
        <w:rPr>
          <w:szCs w:val="22"/>
          <w:lang w:val="pl-PL" w:bidi="pl-PL"/>
        </w:rPr>
        <w:t xml:space="preserve"> fosfataza zasadowa</w:t>
      </w:r>
      <w:r w:rsidR="00065F2A" w:rsidRPr="0069380F">
        <w:rPr>
          <w:szCs w:val="22"/>
          <w:lang w:val="pl-PL" w:bidi="pl-PL"/>
        </w:rPr>
        <w:t xml:space="preserve">) przed rozpoczęciem leczenia, </w:t>
      </w:r>
      <w:r w:rsidR="00226897" w:rsidRPr="0069380F">
        <w:rPr>
          <w:szCs w:val="22"/>
          <w:lang w:val="pl-PL" w:bidi="pl-PL"/>
        </w:rPr>
        <w:t xml:space="preserve">a następnie </w:t>
      </w:r>
      <w:r w:rsidR="00065F2A" w:rsidRPr="0069380F">
        <w:rPr>
          <w:szCs w:val="22"/>
          <w:lang w:val="pl-PL" w:bidi="pl-PL"/>
        </w:rPr>
        <w:t>co 3 miesiąc</w:t>
      </w:r>
      <w:r w:rsidR="00BF769D" w:rsidRPr="0069380F">
        <w:rPr>
          <w:szCs w:val="22"/>
          <w:lang w:val="pl-PL" w:bidi="pl-PL"/>
        </w:rPr>
        <w:t>e,</w:t>
      </w:r>
      <w:r w:rsidRPr="0069380F">
        <w:rPr>
          <w:szCs w:val="22"/>
          <w:lang w:val="pl-PL" w:bidi="pl-PL"/>
        </w:rPr>
        <w:t xml:space="preserve"> ponieważ u niektórych pacjentów włączonych do badania III fazy obserwowano zwiększenie aktywności enzymów wątrobowych</w:t>
      </w:r>
      <w:r w:rsidR="00BF769D" w:rsidRPr="0069380F">
        <w:rPr>
          <w:szCs w:val="22"/>
          <w:lang w:val="pl-PL" w:bidi="pl-PL"/>
        </w:rPr>
        <w:t xml:space="preserve">. </w:t>
      </w:r>
      <w:r w:rsidR="00065F2A" w:rsidRPr="0069380F">
        <w:rPr>
          <w:szCs w:val="22"/>
          <w:lang w:val="pl-PL" w:bidi="pl-PL"/>
        </w:rPr>
        <w:t xml:space="preserve">W przypadku klinicznie istotnej zmiany w zakresie parametrów czynności wątroby, zwłaszcza przy braku innych przyczyn, należy rozważyć zmniejszenie dawki </w:t>
      </w:r>
      <w:r w:rsidR="004E0D3D" w:rsidRPr="0069380F">
        <w:rPr>
          <w:szCs w:val="22"/>
          <w:lang w:val="pl-PL" w:bidi="pl-PL"/>
        </w:rPr>
        <w:t>produktu leczniczego</w:t>
      </w:r>
      <w:r w:rsidR="00065F2A" w:rsidRPr="0069380F">
        <w:rPr>
          <w:szCs w:val="22"/>
          <w:lang w:val="pl-PL" w:bidi="pl-PL"/>
        </w:rPr>
        <w:t xml:space="preserve"> lub przerwanie leczenia.</w:t>
      </w:r>
    </w:p>
    <w:p w:rsidR="00065F2A" w:rsidRPr="0069380F" w:rsidRDefault="00065F2A" w:rsidP="00065F2A">
      <w:pPr>
        <w:widowControl w:val="0"/>
        <w:tabs>
          <w:tab w:val="clear" w:pos="567"/>
        </w:tabs>
        <w:spacing w:line="240" w:lineRule="auto"/>
        <w:rPr>
          <w:rFonts w:eastAsia="SimSun"/>
          <w:szCs w:val="22"/>
          <w:lang w:val="pl-PL" w:eastAsia="zh-CN"/>
        </w:rPr>
      </w:pPr>
    </w:p>
    <w:p w:rsidR="00370424" w:rsidRPr="001C310B" w:rsidRDefault="005C4B68" w:rsidP="00065F2A">
      <w:pPr>
        <w:keepNext/>
        <w:widowControl w:val="0"/>
        <w:tabs>
          <w:tab w:val="clear" w:pos="567"/>
        </w:tabs>
        <w:spacing w:line="240" w:lineRule="auto"/>
        <w:rPr>
          <w:szCs w:val="22"/>
          <w:u w:val="single"/>
          <w:lang w:val="pl-PL" w:eastAsia="zh-CN" w:bidi="pl-PL"/>
        </w:rPr>
      </w:pPr>
      <w:r w:rsidRPr="0069380F">
        <w:rPr>
          <w:szCs w:val="22"/>
          <w:u w:val="single"/>
          <w:lang w:val="pl-PL" w:eastAsia="zh-CN" w:bidi="pl-PL"/>
        </w:rPr>
        <w:t>Nagłe z</w:t>
      </w:r>
      <w:r w:rsidR="00370424" w:rsidRPr="001C310B">
        <w:rPr>
          <w:szCs w:val="22"/>
          <w:u w:val="single"/>
          <w:lang w:val="pl-PL" w:eastAsia="zh-CN" w:bidi="pl-PL"/>
        </w:rPr>
        <w:t>aczerwienienie</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eastAsia="zh-CN" w:bidi="pl-PL"/>
        </w:rPr>
        <w:t xml:space="preserve">Pacjentom należy uświadomić, że w pierwszych kilku tygodniach przyjmowania produktu leczniczego Skilarence </w:t>
      </w:r>
      <w:r w:rsidR="003F4652" w:rsidRPr="0069380F">
        <w:rPr>
          <w:szCs w:val="22"/>
          <w:lang w:val="pl-PL" w:eastAsia="zh-CN" w:bidi="pl-PL"/>
        </w:rPr>
        <w:t xml:space="preserve">może występować </w:t>
      </w:r>
      <w:r w:rsidR="00806110" w:rsidRPr="0069380F">
        <w:rPr>
          <w:szCs w:val="22"/>
          <w:lang w:val="pl-PL" w:eastAsia="zh-CN" w:bidi="pl-PL"/>
        </w:rPr>
        <w:t xml:space="preserve">nagle </w:t>
      </w:r>
      <w:r w:rsidR="003F4652" w:rsidRPr="0069380F">
        <w:rPr>
          <w:szCs w:val="22"/>
          <w:lang w:val="pl-PL" w:eastAsia="zh-CN" w:bidi="pl-PL"/>
        </w:rPr>
        <w:t xml:space="preserve">zaczerwienienie </w:t>
      </w:r>
      <w:r w:rsidR="009177BD" w:rsidRPr="0069380F">
        <w:rPr>
          <w:szCs w:val="22"/>
          <w:lang w:val="pl-PL" w:eastAsia="zh-CN" w:bidi="pl-PL"/>
        </w:rPr>
        <w:t>(patrz punkt 4.8)</w:t>
      </w:r>
      <w:r w:rsidRPr="0069380F">
        <w:rPr>
          <w:szCs w:val="22"/>
          <w:lang w:val="pl-PL" w:eastAsia="zh-CN" w:bidi="pl-PL"/>
        </w:rPr>
        <w:t xml:space="preserve">. </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rFonts w:eastAsia="SimSun"/>
          <w:szCs w:val="22"/>
          <w:u w:val="single"/>
          <w:lang w:val="pl-PL" w:eastAsia="zh-CN"/>
        </w:rPr>
      </w:pPr>
      <w:r w:rsidRPr="0069380F">
        <w:rPr>
          <w:szCs w:val="22"/>
          <w:u w:val="single"/>
          <w:lang w:val="pl-PL" w:eastAsia="zh-CN" w:bidi="pl-PL"/>
        </w:rPr>
        <w:t>Laktoza</w:t>
      </w:r>
    </w:p>
    <w:p w:rsidR="00065F2A" w:rsidRDefault="00065F2A" w:rsidP="007E52F0">
      <w:pPr>
        <w:keepNext/>
        <w:widowControl w:val="0"/>
        <w:tabs>
          <w:tab w:val="clear" w:pos="567"/>
        </w:tabs>
        <w:spacing w:line="240" w:lineRule="auto"/>
        <w:rPr>
          <w:szCs w:val="22"/>
          <w:lang w:val="pl-PL" w:eastAsia="zh-CN" w:bidi="pl-PL"/>
        </w:rPr>
      </w:pPr>
      <w:r w:rsidRPr="0069380F">
        <w:rPr>
          <w:szCs w:val="22"/>
          <w:lang w:val="pl-PL" w:eastAsia="zh-CN" w:bidi="pl-PL"/>
        </w:rPr>
        <w:t xml:space="preserve">Produkt leczniczy Skilarence zawiera laktozę. </w:t>
      </w:r>
      <w:r w:rsidR="007E52F0" w:rsidRPr="007E52F0">
        <w:rPr>
          <w:szCs w:val="22"/>
          <w:lang w:val="pl-PL" w:eastAsia="zh-CN" w:bidi="pl-PL"/>
        </w:rPr>
        <w:t>Lek nie powinien być stosowany u pacjentów z rzadko występującą dziedziczną nietolerancją galaktozy,</w:t>
      </w:r>
      <w:r w:rsidR="009A5BBE">
        <w:rPr>
          <w:szCs w:val="22"/>
          <w:lang w:val="pl-PL" w:eastAsia="zh-CN" w:bidi="pl-PL"/>
        </w:rPr>
        <w:t xml:space="preserve"> </w:t>
      </w:r>
      <w:r w:rsidR="007E52F0" w:rsidRPr="007E52F0">
        <w:rPr>
          <w:szCs w:val="22"/>
          <w:lang w:val="pl-PL" w:eastAsia="zh-CN" w:bidi="pl-PL"/>
        </w:rPr>
        <w:t>brakiem laktazy lub zespołem złego wchłaniania glukozy-galaktozy.</w:t>
      </w:r>
    </w:p>
    <w:p w:rsidR="00065F2A" w:rsidRPr="0069380F" w:rsidRDefault="00065F2A" w:rsidP="0022118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rFonts w:eastAsia="SimSun"/>
          <w:szCs w:val="22"/>
          <w:lang w:val="pl-PL" w:eastAsia="zh-CN"/>
        </w:rPr>
      </w:pPr>
      <w:r w:rsidRPr="0069380F">
        <w:rPr>
          <w:b/>
          <w:bCs/>
          <w:szCs w:val="22"/>
          <w:lang w:val="pl-PL" w:bidi="pl-PL"/>
        </w:rPr>
        <w:t>4.5</w:t>
      </w:r>
      <w:r w:rsidRPr="0069380F">
        <w:rPr>
          <w:b/>
          <w:bCs/>
          <w:szCs w:val="22"/>
          <w:lang w:val="pl-PL" w:bidi="pl-PL"/>
        </w:rPr>
        <w:tab/>
        <w:t>Interakcje z innymi produktami leczniczymi i inne rodzaje interakcji</w:t>
      </w:r>
    </w:p>
    <w:p w:rsidR="00065F2A" w:rsidRPr="0069380F" w:rsidRDefault="00065F2A" w:rsidP="00065F2A">
      <w:pPr>
        <w:keepNext/>
        <w:widowControl w:val="0"/>
        <w:tabs>
          <w:tab w:val="clear" w:pos="567"/>
        </w:tabs>
        <w:spacing w:line="240" w:lineRule="auto"/>
        <w:rPr>
          <w:rFonts w:eastAsia="SimSun"/>
          <w:szCs w:val="22"/>
          <w:lang w:val="pl-PL" w:eastAsia="zh-CN"/>
        </w:rPr>
      </w:pPr>
    </w:p>
    <w:p w:rsidR="00A01A9F" w:rsidRPr="0069380F" w:rsidRDefault="00A01A9F" w:rsidP="00065F2A">
      <w:pPr>
        <w:keepNext/>
        <w:widowControl w:val="0"/>
        <w:tabs>
          <w:tab w:val="clear" w:pos="567"/>
        </w:tabs>
        <w:spacing w:line="240" w:lineRule="auto"/>
        <w:rPr>
          <w:szCs w:val="22"/>
          <w:lang w:val="pl-PL" w:eastAsia="zh-CN" w:bidi="pl-PL"/>
        </w:rPr>
      </w:pPr>
      <w:r w:rsidRPr="0069380F">
        <w:rPr>
          <w:szCs w:val="22"/>
          <w:lang w:val="pl-PL" w:eastAsia="zh-CN" w:bidi="pl-PL"/>
        </w:rPr>
        <w:t>Nie przeprowadzono badań dotyczących interakcji.</w:t>
      </w:r>
    </w:p>
    <w:p w:rsidR="00A01A9F" w:rsidRPr="0069380F" w:rsidRDefault="00A01A9F" w:rsidP="00E87865">
      <w:pPr>
        <w:widowControl w:val="0"/>
        <w:tabs>
          <w:tab w:val="clear" w:pos="567"/>
        </w:tabs>
        <w:spacing w:line="240" w:lineRule="auto"/>
        <w:rPr>
          <w:szCs w:val="22"/>
          <w:lang w:val="pl-PL" w:eastAsia="zh-CN" w:bidi="pl-PL"/>
        </w:rPr>
      </w:pPr>
    </w:p>
    <w:p w:rsidR="00065F2A" w:rsidRPr="0069380F" w:rsidRDefault="00A01A9F" w:rsidP="00E87865">
      <w:pPr>
        <w:widowControl w:val="0"/>
        <w:tabs>
          <w:tab w:val="clear" w:pos="567"/>
        </w:tabs>
        <w:spacing w:line="240" w:lineRule="auto"/>
        <w:rPr>
          <w:szCs w:val="22"/>
          <w:lang w:val="pl-PL"/>
        </w:rPr>
      </w:pPr>
      <w:r w:rsidRPr="0069380F">
        <w:rPr>
          <w:szCs w:val="22"/>
          <w:lang w:val="pl-PL" w:eastAsia="zh-CN" w:bidi="pl-PL"/>
        </w:rPr>
        <w:t xml:space="preserve">Należy zachować </w:t>
      </w:r>
      <w:r w:rsidR="0074573B" w:rsidRPr="0069380F">
        <w:rPr>
          <w:szCs w:val="22"/>
          <w:lang w:val="pl-PL" w:eastAsia="zh-CN" w:bidi="pl-PL"/>
        </w:rPr>
        <w:t>ostrożność</w:t>
      </w:r>
      <w:r w:rsidRPr="0069380F">
        <w:rPr>
          <w:szCs w:val="22"/>
          <w:lang w:val="pl-PL" w:eastAsia="zh-CN" w:bidi="pl-PL"/>
        </w:rPr>
        <w:t xml:space="preserve"> podczas stosowania p</w:t>
      </w:r>
      <w:r w:rsidR="00065F2A" w:rsidRPr="0069380F">
        <w:rPr>
          <w:szCs w:val="22"/>
          <w:lang w:val="pl-PL" w:eastAsia="zh-CN" w:bidi="pl-PL"/>
        </w:rPr>
        <w:t>rodukt</w:t>
      </w:r>
      <w:r w:rsidRPr="0069380F">
        <w:rPr>
          <w:szCs w:val="22"/>
          <w:lang w:val="pl-PL" w:eastAsia="zh-CN" w:bidi="pl-PL"/>
        </w:rPr>
        <w:t>u</w:t>
      </w:r>
      <w:r w:rsidR="00065F2A" w:rsidRPr="0069380F">
        <w:rPr>
          <w:szCs w:val="22"/>
          <w:lang w:val="pl-PL" w:eastAsia="zh-CN" w:bidi="pl-PL"/>
        </w:rPr>
        <w:t xml:space="preserve"> lecznicz</w:t>
      </w:r>
      <w:r w:rsidRPr="0069380F">
        <w:rPr>
          <w:szCs w:val="22"/>
          <w:lang w:val="pl-PL" w:eastAsia="zh-CN" w:bidi="pl-PL"/>
        </w:rPr>
        <w:t>ego</w:t>
      </w:r>
      <w:r w:rsidR="00065F2A" w:rsidRPr="0069380F">
        <w:rPr>
          <w:szCs w:val="22"/>
          <w:lang w:val="pl-PL" w:eastAsia="zh-CN" w:bidi="pl-PL"/>
        </w:rPr>
        <w:t xml:space="preserve"> Skilarence w </w:t>
      </w:r>
      <w:r w:rsidR="00A226F8" w:rsidRPr="0069380F">
        <w:rPr>
          <w:szCs w:val="22"/>
          <w:lang w:val="pl-PL" w:eastAsia="zh-CN" w:bidi="pl-PL"/>
        </w:rPr>
        <w:t xml:space="preserve">skojarzeniu </w:t>
      </w:r>
      <w:r w:rsidR="00065F2A" w:rsidRPr="0069380F">
        <w:rPr>
          <w:szCs w:val="22"/>
          <w:lang w:val="pl-PL" w:eastAsia="zh-CN" w:bidi="pl-PL"/>
        </w:rPr>
        <w:t>z innymi</w:t>
      </w:r>
      <w:r w:rsidR="00F06BD7" w:rsidRPr="0069380F">
        <w:rPr>
          <w:szCs w:val="22"/>
          <w:lang w:val="pl-PL" w:eastAsia="zh-CN" w:bidi="pl-PL"/>
        </w:rPr>
        <w:t xml:space="preserve"> </w:t>
      </w:r>
      <w:r w:rsidR="00065F2A" w:rsidRPr="0069380F">
        <w:rPr>
          <w:szCs w:val="22"/>
          <w:lang w:val="pl-PL" w:eastAsia="zh-CN" w:bidi="pl-PL"/>
        </w:rPr>
        <w:t>przeciwłuszczycowymi produktami leczniczymi</w:t>
      </w:r>
      <w:r w:rsidRPr="0069380F">
        <w:rPr>
          <w:szCs w:val="22"/>
          <w:lang w:val="pl-PL" w:eastAsia="zh-CN" w:bidi="pl-PL"/>
        </w:rPr>
        <w:t xml:space="preserve"> </w:t>
      </w:r>
      <w:r w:rsidR="007035EB" w:rsidRPr="0069380F">
        <w:rPr>
          <w:szCs w:val="22"/>
          <w:lang w:val="pl-PL" w:eastAsia="zh-CN" w:bidi="pl-PL"/>
        </w:rPr>
        <w:t>o dział</w:t>
      </w:r>
      <w:r w:rsidR="00FE4421" w:rsidRPr="0069380F">
        <w:rPr>
          <w:szCs w:val="22"/>
          <w:lang w:val="pl-PL" w:eastAsia="zh-CN" w:bidi="pl-PL"/>
        </w:rPr>
        <w:t xml:space="preserve">aniu ogólnoustrojowym </w:t>
      </w:r>
      <w:r w:rsidRPr="0069380F">
        <w:rPr>
          <w:szCs w:val="22"/>
          <w:lang w:val="pl-PL" w:eastAsia="zh-CN" w:bidi="pl-PL"/>
        </w:rPr>
        <w:t xml:space="preserve">(np. metotreksatem, retinoidami, psolarenami, cyklosporyną, </w:t>
      </w:r>
      <w:r w:rsidR="00AE01F9" w:rsidRPr="0069380F">
        <w:rPr>
          <w:szCs w:val="22"/>
          <w:lang w:val="pl-PL" w:eastAsia="zh-CN" w:bidi="pl-PL"/>
        </w:rPr>
        <w:t>produktami leczniczymi</w:t>
      </w:r>
      <w:r w:rsidRPr="0069380F">
        <w:rPr>
          <w:szCs w:val="22"/>
          <w:lang w:val="pl-PL" w:eastAsia="zh-CN" w:bidi="pl-PL"/>
        </w:rPr>
        <w:t xml:space="preserve"> </w:t>
      </w:r>
      <w:r w:rsidR="007035EB" w:rsidRPr="0069380F">
        <w:rPr>
          <w:szCs w:val="22"/>
          <w:lang w:val="pl-PL" w:eastAsia="zh-CN" w:bidi="pl-PL"/>
        </w:rPr>
        <w:t xml:space="preserve">o działaniu immunosupresyjnym </w:t>
      </w:r>
      <w:r w:rsidR="0083721A" w:rsidRPr="0069380F">
        <w:rPr>
          <w:szCs w:val="22"/>
          <w:lang w:val="pl-PL" w:eastAsia="zh-CN" w:bidi="pl-PL"/>
        </w:rPr>
        <w:t>czy</w:t>
      </w:r>
      <w:r w:rsidRPr="0069380F">
        <w:rPr>
          <w:szCs w:val="22"/>
          <w:lang w:val="pl-PL" w:eastAsia="zh-CN" w:bidi="pl-PL"/>
        </w:rPr>
        <w:t xml:space="preserve"> cytostatykami) (patrz punkt 4.4)</w:t>
      </w:r>
      <w:r w:rsidR="00AA71BC" w:rsidRPr="0069380F">
        <w:rPr>
          <w:szCs w:val="22"/>
          <w:lang w:val="pl-PL" w:eastAsia="zh-CN" w:bidi="pl-PL"/>
        </w:rPr>
        <w:t>.</w:t>
      </w:r>
      <w:r w:rsidR="00065F2A" w:rsidRPr="0069380F">
        <w:rPr>
          <w:szCs w:val="22"/>
          <w:lang w:val="pl-PL" w:eastAsia="zh-CN" w:bidi="pl-PL"/>
        </w:rPr>
        <w:t xml:space="preserve"> Podczas leczenia produktem leczniczym Skilarence należy unikać jednoczesnego stosowania innych pochodnych kwasu fumarowego (</w:t>
      </w:r>
      <w:r w:rsidR="00D30A72" w:rsidRPr="0069380F">
        <w:rPr>
          <w:szCs w:val="22"/>
          <w:lang w:val="pl-PL" w:eastAsia="zh-CN" w:bidi="pl-PL"/>
        </w:rPr>
        <w:t xml:space="preserve">działających </w:t>
      </w:r>
      <w:r w:rsidR="00065F2A" w:rsidRPr="0069380F">
        <w:rPr>
          <w:szCs w:val="22"/>
          <w:lang w:val="pl-PL" w:eastAsia="zh-CN" w:bidi="pl-PL"/>
        </w:rPr>
        <w:t>miejscowo lub ogólnoustrojowo).</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A01A9F" w:rsidP="00065F2A">
      <w:pPr>
        <w:widowControl w:val="0"/>
        <w:tabs>
          <w:tab w:val="clear" w:pos="567"/>
        </w:tabs>
        <w:spacing w:line="240" w:lineRule="auto"/>
        <w:rPr>
          <w:szCs w:val="22"/>
          <w:lang w:val="pl-PL"/>
        </w:rPr>
      </w:pPr>
      <w:r w:rsidRPr="0069380F">
        <w:rPr>
          <w:szCs w:val="22"/>
          <w:lang w:val="pl-PL"/>
        </w:rPr>
        <w:t xml:space="preserve">Jednoczesne stosowanie z substancjami o działaniu nefrotoksycznym (np. metotreksatem, cyklosporyną, aminoglikozydami, </w:t>
      </w:r>
      <w:r w:rsidR="00BB527C" w:rsidRPr="0069380F">
        <w:rPr>
          <w:szCs w:val="22"/>
          <w:lang w:val="pl-PL"/>
        </w:rPr>
        <w:t>produktami leczniczymi</w:t>
      </w:r>
      <w:r w:rsidRPr="0069380F">
        <w:rPr>
          <w:szCs w:val="22"/>
          <w:lang w:val="pl-PL"/>
        </w:rPr>
        <w:t xml:space="preserve"> moczopędnymi, </w:t>
      </w:r>
      <w:r w:rsidR="00BB527C" w:rsidRPr="0069380F">
        <w:rPr>
          <w:szCs w:val="22"/>
          <w:lang w:val="pl-PL"/>
        </w:rPr>
        <w:t>produktami leczniczymi</w:t>
      </w:r>
      <w:r w:rsidRPr="0069380F">
        <w:rPr>
          <w:szCs w:val="22"/>
          <w:lang w:val="pl-PL"/>
        </w:rPr>
        <w:t xml:space="preserve"> z grupy NLPZ lub litem) może zwiększać możliwość wystąpienia </w:t>
      </w:r>
      <w:r w:rsidR="00A963C0" w:rsidRPr="0069380F">
        <w:rPr>
          <w:szCs w:val="22"/>
          <w:lang w:val="pl-PL"/>
        </w:rPr>
        <w:t xml:space="preserve">reakcji </w:t>
      </w:r>
      <w:r w:rsidRPr="0069380F">
        <w:rPr>
          <w:szCs w:val="22"/>
          <w:lang w:val="pl-PL"/>
        </w:rPr>
        <w:t xml:space="preserve">niepożądanych ze strony nerek (np. </w:t>
      </w:r>
      <w:r w:rsidR="0074573B" w:rsidRPr="0069380F">
        <w:rPr>
          <w:szCs w:val="22"/>
          <w:lang w:val="pl-PL"/>
        </w:rPr>
        <w:t>białkomoczu</w:t>
      </w:r>
      <w:r w:rsidRPr="0069380F">
        <w:rPr>
          <w:szCs w:val="22"/>
          <w:lang w:val="pl-PL"/>
        </w:rPr>
        <w:t xml:space="preserve">) </w:t>
      </w:r>
      <w:r w:rsidR="00B65865" w:rsidRPr="0069380F">
        <w:rPr>
          <w:szCs w:val="22"/>
          <w:lang w:val="pl-PL"/>
        </w:rPr>
        <w:t>u pacjentów przyjmujących produkt leczniczy Skilarence.</w:t>
      </w:r>
    </w:p>
    <w:p w:rsidR="00B65865" w:rsidRPr="0069380F" w:rsidRDefault="00B65865"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bidi="pl-PL"/>
        </w:rPr>
      </w:pPr>
      <w:r w:rsidRPr="0069380F">
        <w:rPr>
          <w:szCs w:val="22"/>
          <w:lang w:val="pl-PL" w:bidi="pl-PL"/>
        </w:rPr>
        <w:t>W przypadkach ciężkiej lub przedłużającej się biegunki</w:t>
      </w:r>
      <w:r w:rsidR="00B65865" w:rsidRPr="0069380F">
        <w:rPr>
          <w:szCs w:val="22"/>
          <w:lang w:val="pl-PL" w:bidi="pl-PL"/>
        </w:rPr>
        <w:t xml:space="preserve"> podczas leczenia produktem </w:t>
      </w:r>
      <w:r w:rsidR="00AE01F9" w:rsidRPr="0069380F">
        <w:rPr>
          <w:szCs w:val="22"/>
          <w:lang w:val="pl-PL" w:bidi="pl-PL"/>
        </w:rPr>
        <w:t xml:space="preserve">leczniczym </w:t>
      </w:r>
      <w:r w:rsidR="00B65865" w:rsidRPr="0069380F">
        <w:rPr>
          <w:szCs w:val="22"/>
          <w:lang w:val="pl-PL" w:bidi="pl-PL"/>
        </w:rPr>
        <w:t>Skilarence</w:t>
      </w:r>
      <w:r w:rsidRPr="0069380F">
        <w:rPr>
          <w:szCs w:val="22"/>
          <w:lang w:val="pl-PL" w:bidi="pl-PL"/>
        </w:rPr>
        <w:t>, wchłanianie innych produktów leczniczych może ulegać zaburzeniu. Należy zachować ostrożność podczas przepisywania produktów leczniczych z wąskim indeksem terapeutycznym, wchłanianych w przewodzie pokarmowym.</w:t>
      </w:r>
      <w:r w:rsidR="00B65865" w:rsidRPr="0069380F">
        <w:rPr>
          <w:szCs w:val="22"/>
          <w:lang w:val="pl-PL" w:bidi="pl-PL"/>
        </w:rPr>
        <w:t xml:space="preserve"> </w:t>
      </w:r>
      <w:r w:rsidR="00B45320" w:rsidRPr="0069380F">
        <w:rPr>
          <w:szCs w:val="22"/>
          <w:lang w:val="pl-PL" w:bidi="pl-PL"/>
        </w:rPr>
        <w:t xml:space="preserve">Ze względu na to, że </w:t>
      </w:r>
      <w:r w:rsidR="00B65865" w:rsidRPr="0069380F">
        <w:rPr>
          <w:szCs w:val="22"/>
          <w:lang w:val="pl-PL" w:bidi="pl-PL"/>
        </w:rPr>
        <w:t xml:space="preserve">skuteczność doustnych środków antykoncepcyjnych może ulec </w:t>
      </w:r>
      <w:r w:rsidR="0074573B" w:rsidRPr="0069380F">
        <w:rPr>
          <w:szCs w:val="22"/>
          <w:lang w:val="pl-PL" w:bidi="pl-PL"/>
        </w:rPr>
        <w:t>zmniejszeniu</w:t>
      </w:r>
      <w:r w:rsidR="00B65865" w:rsidRPr="0069380F">
        <w:rPr>
          <w:szCs w:val="22"/>
          <w:lang w:val="pl-PL" w:bidi="pl-PL"/>
        </w:rPr>
        <w:t xml:space="preserve">, zaleca się stosowanie innej </w:t>
      </w:r>
      <w:r w:rsidR="00B45320" w:rsidRPr="0069380F">
        <w:rPr>
          <w:szCs w:val="22"/>
          <w:lang w:val="pl-PL" w:bidi="pl-PL"/>
        </w:rPr>
        <w:t xml:space="preserve">mechanicznej </w:t>
      </w:r>
      <w:r w:rsidR="00B65865" w:rsidRPr="0069380F">
        <w:rPr>
          <w:szCs w:val="22"/>
          <w:lang w:val="pl-PL" w:bidi="pl-PL"/>
        </w:rPr>
        <w:t>metody antykoncepcji, aby zapobiec niepowodzeniu antykoncepcji (należy sprawdzić informacje podane w </w:t>
      </w:r>
      <w:r w:rsidR="00AE01F9" w:rsidRPr="0069380F">
        <w:rPr>
          <w:szCs w:val="22"/>
          <w:lang w:val="pl-PL" w:bidi="pl-PL"/>
        </w:rPr>
        <w:t>C</w:t>
      </w:r>
      <w:r w:rsidR="00B65865" w:rsidRPr="0069380F">
        <w:rPr>
          <w:szCs w:val="22"/>
          <w:lang w:val="pl-PL" w:bidi="pl-PL"/>
        </w:rPr>
        <w:t xml:space="preserve">harakterystyce </w:t>
      </w:r>
      <w:r w:rsidR="00AE01F9" w:rsidRPr="0069380F">
        <w:rPr>
          <w:szCs w:val="22"/>
          <w:lang w:val="pl-PL" w:bidi="pl-PL"/>
        </w:rPr>
        <w:t>P</w:t>
      </w:r>
      <w:r w:rsidR="00B65865" w:rsidRPr="0069380F">
        <w:rPr>
          <w:szCs w:val="22"/>
          <w:lang w:val="pl-PL" w:bidi="pl-PL"/>
        </w:rPr>
        <w:t xml:space="preserve">roduktu </w:t>
      </w:r>
      <w:r w:rsidR="00AE01F9" w:rsidRPr="0069380F">
        <w:rPr>
          <w:szCs w:val="22"/>
          <w:lang w:val="pl-PL" w:bidi="pl-PL"/>
        </w:rPr>
        <w:t>L</w:t>
      </w:r>
      <w:r w:rsidR="00B65865" w:rsidRPr="0069380F">
        <w:rPr>
          <w:szCs w:val="22"/>
          <w:lang w:val="pl-PL" w:bidi="pl-PL"/>
        </w:rPr>
        <w:t>eczniczego doustnego środka antykoncepcyjnego).</w:t>
      </w:r>
    </w:p>
    <w:p w:rsidR="00B65865" w:rsidRPr="0069380F" w:rsidRDefault="00B65865" w:rsidP="00065F2A">
      <w:pPr>
        <w:widowControl w:val="0"/>
        <w:tabs>
          <w:tab w:val="clear" w:pos="567"/>
        </w:tabs>
        <w:spacing w:line="240" w:lineRule="auto"/>
        <w:rPr>
          <w:szCs w:val="22"/>
          <w:lang w:val="pl-PL" w:bidi="pl-PL"/>
        </w:rPr>
      </w:pPr>
    </w:p>
    <w:p w:rsidR="00B65865" w:rsidRPr="0069380F" w:rsidRDefault="00B65865" w:rsidP="00065F2A">
      <w:pPr>
        <w:widowControl w:val="0"/>
        <w:tabs>
          <w:tab w:val="clear" w:pos="567"/>
        </w:tabs>
        <w:spacing w:line="240" w:lineRule="auto"/>
        <w:rPr>
          <w:szCs w:val="22"/>
          <w:lang w:val="pl-PL" w:bidi="pl-PL"/>
        </w:rPr>
      </w:pPr>
      <w:r w:rsidRPr="0069380F">
        <w:rPr>
          <w:szCs w:val="22"/>
          <w:lang w:val="pl-PL" w:bidi="pl-PL"/>
        </w:rPr>
        <w:t>Należy unikać spożywania dużych ilości mocnych napojów alkoholowych (o zawartości ponad 30% alkoholu w jednostce objętości), ponieważ może to prowadzić do zwiększenia szybkości rozpuszczania produktu</w:t>
      </w:r>
      <w:r w:rsidR="00BB527C" w:rsidRPr="0069380F">
        <w:rPr>
          <w:szCs w:val="22"/>
          <w:lang w:val="pl-PL" w:bidi="pl-PL"/>
        </w:rPr>
        <w:t xml:space="preserve"> leczniczego </w:t>
      </w:r>
      <w:r w:rsidRPr="0069380F">
        <w:rPr>
          <w:szCs w:val="22"/>
          <w:lang w:val="pl-PL" w:bidi="pl-PL"/>
        </w:rPr>
        <w:t xml:space="preserve">Skilarence i z tego powodu do częstszego występowania </w:t>
      </w:r>
      <w:r w:rsidR="00A90E0B" w:rsidRPr="0069380F">
        <w:rPr>
          <w:szCs w:val="22"/>
          <w:lang w:val="pl-PL" w:bidi="pl-PL"/>
        </w:rPr>
        <w:t xml:space="preserve">reakcji </w:t>
      </w:r>
      <w:r w:rsidRPr="0069380F">
        <w:rPr>
          <w:szCs w:val="22"/>
          <w:lang w:val="pl-PL" w:bidi="pl-PL"/>
        </w:rPr>
        <w:t>niepożądanych ze strony żołądka i jelit.</w:t>
      </w:r>
    </w:p>
    <w:p w:rsidR="00B65865" w:rsidRPr="0069380F" w:rsidRDefault="00B65865" w:rsidP="00065F2A">
      <w:pPr>
        <w:widowControl w:val="0"/>
        <w:tabs>
          <w:tab w:val="clear" w:pos="567"/>
        </w:tabs>
        <w:spacing w:line="240" w:lineRule="auto"/>
        <w:rPr>
          <w:szCs w:val="22"/>
          <w:lang w:val="pl-PL" w:bidi="pl-PL"/>
        </w:rPr>
      </w:pPr>
    </w:p>
    <w:p w:rsidR="0057640F" w:rsidRPr="0069380F" w:rsidRDefault="00B65865" w:rsidP="00065F2A">
      <w:pPr>
        <w:widowControl w:val="0"/>
        <w:tabs>
          <w:tab w:val="clear" w:pos="567"/>
        </w:tabs>
        <w:spacing w:line="240" w:lineRule="auto"/>
        <w:rPr>
          <w:szCs w:val="22"/>
          <w:lang w:val="pl-PL" w:bidi="pl-PL"/>
        </w:rPr>
      </w:pPr>
      <w:r w:rsidRPr="0069380F">
        <w:rPr>
          <w:szCs w:val="22"/>
          <w:lang w:val="pl-PL" w:bidi="pl-PL"/>
        </w:rPr>
        <w:t xml:space="preserve">Nie prowadzono badań dotyczących podawania szczepionek podczas leczenia produktem </w:t>
      </w:r>
      <w:r w:rsidR="00AE01F9" w:rsidRPr="0069380F">
        <w:rPr>
          <w:szCs w:val="22"/>
          <w:lang w:val="pl-PL" w:bidi="pl-PL"/>
        </w:rPr>
        <w:t xml:space="preserve">leczniczym </w:t>
      </w:r>
      <w:r w:rsidRPr="0069380F">
        <w:rPr>
          <w:szCs w:val="22"/>
          <w:lang w:val="pl-PL" w:bidi="pl-PL"/>
        </w:rPr>
        <w:t>Skilarence</w:t>
      </w:r>
      <w:r w:rsidR="0057640F" w:rsidRPr="0069380F">
        <w:rPr>
          <w:szCs w:val="22"/>
          <w:lang w:val="pl-PL" w:bidi="pl-PL"/>
        </w:rPr>
        <w:t>. Immunosupresja jest czynnikiem ryzyka podczas podawania szczepionek żywych. Ryzyko wynikające z podania szczepionki należy porównać z </w:t>
      </w:r>
      <w:r w:rsidR="0083721A" w:rsidRPr="0069380F">
        <w:rPr>
          <w:szCs w:val="22"/>
          <w:lang w:val="pl-PL" w:bidi="pl-PL"/>
        </w:rPr>
        <w:t>j</w:t>
      </w:r>
      <w:r w:rsidR="0057640F" w:rsidRPr="0069380F">
        <w:rPr>
          <w:szCs w:val="22"/>
          <w:lang w:val="pl-PL" w:bidi="pl-PL"/>
        </w:rPr>
        <w:t>ego korzyścią.</w:t>
      </w:r>
    </w:p>
    <w:p w:rsidR="0057640F" w:rsidRPr="0069380F" w:rsidRDefault="0057640F" w:rsidP="00065F2A">
      <w:pPr>
        <w:widowControl w:val="0"/>
        <w:tabs>
          <w:tab w:val="clear" w:pos="567"/>
        </w:tabs>
        <w:spacing w:line="240" w:lineRule="auto"/>
        <w:rPr>
          <w:szCs w:val="22"/>
          <w:lang w:val="pl-PL" w:bidi="pl-PL"/>
        </w:rPr>
      </w:pPr>
    </w:p>
    <w:p w:rsidR="00B65865" w:rsidRPr="0069380F" w:rsidRDefault="0057640F" w:rsidP="00065F2A">
      <w:pPr>
        <w:widowControl w:val="0"/>
        <w:tabs>
          <w:tab w:val="clear" w:pos="567"/>
        </w:tabs>
        <w:spacing w:line="240" w:lineRule="auto"/>
        <w:rPr>
          <w:szCs w:val="22"/>
          <w:lang w:val="pl-PL"/>
        </w:rPr>
      </w:pPr>
      <w:r w:rsidRPr="0069380F">
        <w:rPr>
          <w:szCs w:val="22"/>
          <w:lang w:val="pl-PL" w:bidi="pl-PL"/>
        </w:rPr>
        <w:t xml:space="preserve">Brak </w:t>
      </w:r>
      <w:r w:rsidR="00A233EA" w:rsidRPr="0069380F">
        <w:rPr>
          <w:szCs w:val="22"/>
          <w:lang w:val="pl-PL" w:bidi="pl-PL"/>
        </w:rPr>
        <w:t xml:space="preserve">dowodów </w:t>
      </w:r>
      <w:r w:rsidRPr="0069380F">
        <w:rPr>
          <w:szCs w:val="22"/>
          <w:lang w:val="pl-PL" w:bidi="pl-PL"/>
        </w:rPr>
        <w:t>wskazujących na interakcje produktu leczniczego Skilarence z układem cytochromu P450 oraz najczęściej występującymi transporterami wypływu i wychwytu, dlatego nie przewiduje się interakcji z produktami leczniczymi metabolizowanymi lub transportowanym</w:t>
      </w:r>
      <w:r w:rsidR="0083721A" w:rsidRPr="0069380F">
        <w:rPr>
          <w:szCs w:val="22"/>
          <w:lang w:val="pl-PL" w:bidi="pl-PL"/>
        </w:rPr>
        <w:t>i</w:t>
      </w:r>
      <w:r w:rsidRPr="0069380F">
        <w:rPr>
          <w:szCs w:val="22"/>
          <w:lang w:val="pl-PL" w:bidi="pl-PL"/>
        </w:rPr>
        <w:t xml:space="preserve"> z udziałem tych układów (patrz punkt 5.2).</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szCs w:val="22"/>
          <w:lang w:val="pl-PL"/>
        </w:rPr>
      </w:pPr>
      <w:r w:rsidRPr="0069380F">
        <w:rPr>
          <w:b/>
          <w:bCs/>
          <w:szCs w:val="22"/>
          <w:lang w:val="pl-PL" w:bidi="pl-PL"/>
        </w:rPr>
        <w:t>4.6</w:t>
      </w:r>
      <w:r w:rsidRPr="0069380F">
        <w:rPr>
          <w:b/>
          <w:bCs/>
          <w:szCs w:val="22"/>
          <w:lang w:val="pl-PL" w:bidi="pl-PL"/>
        </w:rPr>
        <w:tab/>
        <w:t>Wpływ na płodność, ciążę i laktację</w:t>
      </w:r>
    </w:p>
    <w:p w:rsidR="00065F2A" w:rsidRPr="0069380F" w:rsidRDefault="00065F2A" w:rsidP="00065F2A">
      <w:pPr>
        <w:pStyle w:val="CommentText"/>
        <w:keepNext/>
        <w:widowControl w:val="0"/>
        <w:tabs>
          <w:tab w:val="clear" w:pos="567"/>
        </w:tabs>
        <w:spacing w:line="240" w:lineRule="auto"/>
        <w:rPr>
          <w:sz w:val="22"/>
          <w:szCs w:val="22"/>
          <w:u w:val="single"/>
          <w:lang w:val="pl-PL"/>
        </w:rPr>
      </w:pPr>
    </w:p>
    <w:p w:rsidR="0057640F" w:rsidRPr="0069380F" w:rsidRDefault="0057640F" w:rsidP="00065F2A">
      <w:pPr>
        <w:pStyle w:val="CommentText"/>
        <w:keepNext/>
        <w:widowControl w:val="0"/>
        <w:tabs>
          <w:tab w:val="clear" w:pos="567"/>
        </w:tabs>
        <w:spacing w:line="240" w:lineRule="auto"/>
        <w:rPr>
          <w:sz w:val="22"/>
          <w:szCs w:val="22"/>
          <w:u w:val="single"/>
          <w:lang w:val="pl-PL" w:bidi="pl-PL"/>
        </w:rPr>
      </w:pPr>
      <w:r w:rsidRPr="0069380F">
        <w:rPr>
          <w:sz w:val="22"/>
          <w:szCs w:val="22"/>
          <w:u w:val="single"/>
          <w:lang w:val="pl-PL" w:bidi="pl-PL"/>
        </w:rPr>
        <w:t xml:space="preserve">Kobiety </w:t>
      </w:r>
      <w:r w:rsidR="00F1205C" w:rsidRPr="0069380F">
        <w:rPr>
          <w:sz w:val="22"/>
          <w:szCs w:val="22"/>
          <w:u w:val="single"/>
          <w:lang w:val="pl-PL" w:bidi="pl-PL"/>
        </w:rPr>
        <w:t>w wieku rozrodczym</w:t>
      </w:r>
    </w:p>
    <w:p w:rsidR="0057640F" w:rsidRPr="0069380F" w:rsidRDefault="002B27F3" w:rsidP="00065F2A">
      <w:pPr>
        <w:pStyle w:val="CommentText"/>
        <w:keepNext/>
        <w:widowControl w:val="0"/>
        <w:tabs>
          <w:tab w:val="clear" w:pos="567"/>
        </w:tabs>
        <w:spacing w:line="240" w:lineRule="auto"/>
        <w:rPr>
          <w:sz w:val="22"/>
          <w:szCs w:val="22"/>
          <w:lang w:val="pl-PL" w:bidi="pl-PL"/>
        </w:rPr>
      </w:pPr>
      <w:r w:rsidRPr="0069380F">
        <w:rPr>
          <w:sz w:val="22"/>
          <w:szCs w:val="22"/>
          <w:lang w:val="pl-PL" w:bidi="pl-PL"/>
        </w:rPr>
        <w:t xml:space="preserve">Produkt </w:t>
      </w:r>
      <w:r w:rsidR="00BB527C" w:rsidRPr="0069380F">
        <w:rPr>
          <w:sz w:val="22"/>
          <w:szCs w:val="22"/>
          <w:lang w:val="pl-PL" w:bidi="pl-PL"/>
        </w:rPr>
        <w:t xml:space="preserve">leczniczy </w:t>
      </w:r>
      <w:r w:rsidRPr="0069380F">
        <w:rPr>
          <w:sz w:val="22"/>
          <w:szCs w:val="22"/>
          <w:lang w:val="pl-PL" w:bidi="pl-PL"/>
        </w:rPr>
        <w:t>Skilarence nie jest zalecany do stosowania u kobiet w wieku rozrodczym nie stosujących skutecznej metody antykoncepcji</w:t>
      </w:r>
      <w:r w:rsidR="00AE01F9" w:rsidRPr="0069380F">
        <w:rPr>
          <w:sz w:val="22"/>
          <w:szCs w:val="22"/>
          <w:lang w:val="pl-PL" w:bidi="pl-PL"/>
        </w:rPr>
        <w:t>.</w:t>
      </w:r>
      <w:r w:rsidR="0057640F" w:rsidRPr="0069380F">
        <w:rPr>
          <w:sz w:val="22"/>
          <w:szCs w:val="22"/>
          <w:lang w:val="pl-PL" w:bidi="pl-PL"/>
        </w:rPr>
        <w:t xml:space="preserve"> U pacjentek, u których podczas stosowania produktu leczniczego Skilarence występuje biegunka, </w:t>
      </w:r>
      <w:r w:rsidR="00CE1826" w:rsidRPr="0069380F">
        <w:rPr>
          <w:sz w:val="22"/>
          <w:szCs w:val="22"/>
          <w:lang w:val="pl-PL" w:bidi="pl-PL"/>
        </w:rPr>
        <w:t>działanie</w:t>
      </w:r>
      <w:r w:rsidR="0057640F" w:rsidRPr="0069380F">
        <w:rPr>
          <w:sz w:val="22"/>
          <w:szCs w:val="22"/>
          <w:lang w:val="pl-PL" w:bidi="pl-PL"/>
        </w:rPr>
        <w:t xml:space="preserve"> doustnych środków antykoncepcyjnych może być zmniejszon</w:t>
      </w:r>
      <w:r w:rsidR="00CE1826" w:rsidRPr="0069380F">
        <w:rPr>
          <w:sz w:val="22"/>
          <w:szCs w:val="22"/>
          <w:lang w:val="pl-PL" w:bidi="pl-PL"/>
        </w:rPr>
        <w:t>e</w:t>
      </w:r>
      <w:r w:rsidR="0057640F" w:rsidRPr="0069380F">
        <w:rPr>
          <w:sz w:val="22"/>
          <w:szCs w:val="22"/>
          <w:lang w:val="pl-PL" w:bidi="pl-PL"/>
        </w:rPr>
        <w:t xml:space="preserve"> i konieczne może być stosowanie dodatkowej </w:t>
      </w:r>
      <w:r w:rsidR="00EA3C65" w:rsidRPr="0069380F">
        <w:rPr>
          <w:sz w:val="22"/>
          <w:szCs w:val="22"/>
          <w:lang w:val="pl-PL" w:bidi="pl-PL"/>
        </w:rPr>
        <w:t>mechanicznej</w:t>
      </w:r>
      <w:r w:rsidR="00EA3C65" w:rsidRPr="0069380F">
        <w:rPr>
          <w:szCs w:val="22"/>
          <w:lang w:val="pl-PL" w:bidi="pl-PL"/>
        </w:rPr>
        <w:t xml:space="preserve"> </w:t>
      </w:r>
      <w:r w:rsidR="001F20DC" w:rsidRPr="0069380F">
        <w:rPr>
          <w:sz w:val="22"/>
          <w:szCs w:val="22"/>
          <w:lang w:val="pl-PL" w:bidi="pl-PL"/>
        </w:rPr>
        <w:t xml:space="preserve">metody </w:t>
      </w:r>
      <w:r w:rsidR="0057640F" w:rsidRPr="0069380F">
        <w:rPr>
          <w:sz w:val="22"/>
          <w:szCs w:val="22"/>
          <w:lang w:val="pl-PL" w:bidi="pl-PL"/>
        </w:rPr>
        <w:t>antykoncepcji (patrz punkt 4.5).</w:t>
      </w:r>
    </w:p>
    <w:p w:rsidR="0057640F" w:rsidRPr="0069380F" w:rsidRDefault="0057640F" w:rsidP="00E87865">
      <w:pPr>
        <w:pStyle w:val="CommentText"/>
        <w:widowControl w:val="0"/>
        <w:tabs>
          <w:tab w:val="clear" w:pos="567"/>
        </w:tabs>
        <w:spacing w:line="240" w:lineRule="auto"/>
        <w:rPr>
          <w:sz w:val="22"/>
          <w:szCs w:val="22"/>
          <w:u w:val="single"/>
          <w:lang w:val="pl-PL" w:bidi="pl-PL"/>
        </w:rPr>
      </w:pPr>
    </w:p>
    <w:p w:rsidR="00065F2A" w:rsidRPr="0069380F" w:rsidRDefault="00065F2A" w:rsidP="00E87865">
      <w:pPr>
        <w:pStyle w:val="CommentText"/>
        <w:keepNext/>
        <w:widowControl w:val="0"/>
        <w:tabs>
          <w:tab w:val="clear" w:pos="567"/>
        </w:tabs>
        <w:spacing w:line="240" w:lineRule="auto"/>
        <w:rPr>
          <w:sz w:val="22"/>
          <w:szCs w:val="22"/>
          <w:u w:val="single"/>
          <w:lang w:val="pl-PL"/>
        </w:rPr>
      </w:pPr>
      <w:r w:rsidRPr="0069380F">
        <w:rPr>
          <w:sz w:val="22"/>
          <w:szCs w:val="22"/>
          <w:u w:val="single"/>
          <w:lang w:val="pl-PL" w:bidi="pl-PL"/>
        </w:rPr>
        <w:t>Ciąża</w:t>
      </w:r>
    </w:p>
    <w:p w:rsidR="00065F2A" w:rsidRPr="0069380F" w:rsidRDefault="00065F2A" w:rsidP="00E87865">
      <w:pPr>
        <w:keepNext/>
        <w:widowControl w:val="0"/>
        <w:tabs>
          <w:tab w:val="clear" w:pos="567"/>
        </w:tabs>
        <w:spacing w:line="240" w:lineRule="auto"/>
        <w:rPr>
          <w:szCs w:val="22"/>
          <w:lang w:val="pl-PL" w:eastAsia="zh-CN"/>
        </w:rPr>
      </w:pPr>
      <w:r w:rsidRPr="0069380F">
        <w:rPr>
          <w:szCs w:val="22"/>
          <w:lang w:val="pl-PL" w:eastAsia="zh-CN" w:bidi="pl-PL"/>
        </w:rPr>
        <w:t xml:space="preserve">Dostępne są ograniczone dane dotyczące stosowania </w:t>
      </w:r>
      <w:r w:rsidR="0008377F">
        <w:rPr>
          <w:szCs w:val="22"/>
          <w:lang w:val="pl-PL" w:eastAsia="zh-CN" w:bidi="pl-PL"/>
        </w:rPr>
        <w:t>fumaranu dimetylu</w:t>
      </w:r>
      <w:r w:rsidRPr="0069380F">
        <w:rPr>
          <w:szCs w:val="22"/>
          <w:lang w:val="pl-PL" w:eastAsia="zh-CN" w:bidi="pl-PL"/>
        </w:rPr>
        <w:t xml:space="preserve"> u kobiet w ciąży. Badania na zwierzętach wykazały </w:t>
      </w:r>
      <w:r w:rsidR="00224F73" w:rsidRPr="0069380F">
        <w:rPr>
          <w:szCs w:val="22"/>
          <w:lang w:val="pl-PL" w:eastAsia="zh-CN" w:bidi="pl-PL"/>
        </w:rPr>
        <w:t xml:space="preserve">toksyczny </w:t>
      </w:r>
      <w:r w:rsidRPr="0069380F">
        <w:rPr>
          <w:szCs w:val="22"/>
          <w:lang w:val="pl-PL" w:eastAsia="zh-CN" w:bidi="pl-PL"/>
        </w:rPr>
        <w:t>wpływ na reprodukcję (patrz punkt 5.3)</w:t>
      </w:r>
      <w:r w:rsidR="0057640F" w:rsidRPr="0069380F">
        <w:rPr>
          <w:szCs w:val="22"/>
          <w:lang w:val="pl-PL" w:eastAsia="zh-CN" w:bidi="pl-PL"/>
        </w:rPr>
        <w:t>.</w:t>
      </w:r>
      <w:r w:rsidR="00F84B99" w:rsidRPr="0069380F">
        <w:rPr>
          <w:szCs w:val="22"/>
          <w:lang w:val="pl-PL" w:eastAsia="zh-CN" w:bidi="pl-PL"/>
        </w:rPr>
        <w:t xml:space="preserve"> </w:t>
      </w:r>
      <w:r w:rsidR="002B27F3" w:rsidRPr="0069380F">
        <w:rPr>
          <w:szCs w:val="22"/>
          <w:lang w:val="pl-PL" w:eastAsia="zh-CN" w:bidi="pl-PL"/>
        </w:rPr>
        <w:t xml:space="preserve">Produkt </w:t>
      </w:r>
      <w:r w:rsidR="00AE01F9" w:rsidRPr="0069380F">
        <w:rPr>
          <w:szCs w:val="22"/>
          <w:lang w:val="pl-PL" w:eastAsia="zh-CN" w:bidi="pl-PL"/>
        </w:rPr>
        <w:t xml:space="preserve">leczniczy </w:t>
      </w:r>
      <w:r w:rsidR="002B27F3" w:rsidRPr="0069380F">
        <w:rPr>
          <w:szCs w:val="22"/>
          <w:lang w:val="pl-PL" w:eastAsia="zh-CN" w:bidi="pl-PL"/>
        </w:rPr>
        <w:t xml:space="preserve">Skilarence jest </w:t>
      </w:r>
      <w:r w:rsidR="00AE01F9" w:rsidRPr="0069380F">
        <w:rPr>
          <w:szCs w:val="22"/>
          <w:lang w:val="pl-PL" w:eastAsia="zh-CN" w:bidi="pl-PL"/>
        </w:rPr>
        <w:t>przeciwwskazany</w:t>
      </w:r>
      <w:r w:rsidR="002B27F3" w:rsidRPr="0069380F">
        <w:rPr>
          <w:szCs w:val="22"/>
          <w:lang w:val="pl-PL" w:eastAsia="zh-CN" w:bidi="pl-PL"/>
        </w:rPr>
        <w:t xml:space="preserve"> w okresie ciąży</w:t>
      </w:r>
      <w:r w:rsidR="00C51BB8" w:rsidRPr="0069380F">
        <w:rPr>
          <w:szCs w:val="22"/>
          <w:lang w:val="pl-PL" w:eastAsia="zh-CN" w:bidi="pl-PL"/>
        </w:rPr>
        <w:t xml:space="preserve"> (patrz punkt 4.3)</w:t>
      </w:r>
      <w:r w:rsidR="000E2535" w:rsidRPr="0069380F">
        <w:rPr>
          <w:szCs w:val="22"/>
          <w:lang w:val="pl-PL" w:eastAsia="zh-CN" w:bidi="pl-PL"/>
        </w:rPr>
        <w:t>.</w:t>
      </w:r>
    </w:p>
    <w:p w:rsidR="00065F2A" w:rsidRPr="0069380F" w:rsidRDefault="00065F2A" w:rsidP="00065F2A">
      <w:pPr>
        <w:widowControl w:val="0"/>
        <w:tabs>
          <w:tab w:val="clear" w:pos="567"/>
        </w:tabs>
        <w:spacing w:line="240" w:lineRule="auto"/>
        <w:rPr>
          <w:szCs w:val="22"/>
          <w:u w:val="single"/>
          <w:lang w:val="pl-PL"/>
        </w:rPr>
      </w:pPr>
    </w:p>
    <w:p w:rsidR="00065F2A" w:rsidRPr="0069380F" w:rsidRDefault="00065F2A" w:rsidP="00065F2A">
      <w:pPr>
        <w:pStyle w:val="CommentText"/>
        <w:keepNext/>
        <w:widowControl w:val="0"/>
        <w:tabs>
          <w:tab w:val="clear" w:pos="567"/>
        </w:tabs>
        <w:spacing w:line="240" w:lineRule="auto"/>
        <w:rPr>
          <w:sz w:val="22"/>
          <w:szCs w:val="22"/>
          <w:u w:val="single"/>
          <w:lang w:val="pl-PL"/>
        </w:rPr>
      </w:pPr>
      <w:r w:rsidRPr="0069380F">
        <w:rPr>
          <w:sz w:val="22"/>
          <w:szCs w:val="22"/>
          <w:u w:val="single"/>
          <w:lang w:val="pl-PL" w:bidi="pl-PL"/>
        </w:rPr>
        <w:t>Karmienie piersią</w:t>
      </w:r>
    </w:p>
    <w:p w:rsidR="00065F2A" w:rsidRPr="0069380F" w:rsidRDefault="00065F2A" w:rsidP="00065F2A">
      <w:pPr>
        <w:keepNext/>
        <w:widowControl w:val="0"/>
        <w:tabs>
          <w:tab w:val="clear" w:pos="567"/>
        </w:tabs>
        <w:spacing w:line="240" w:lineRule="auto"/>
        <w:rPr>
          <w:rFonts w:eastAsia="SimSun"/>
          <w:szCs w:val="22"/>
          <w:lang w:val="pl-PL" w:eastAsia="en-GB"/>
        </w:rPr>
      </w:pPr>
      <w:r w:rsidRPr="0069380F">
        <w:rPr>
          <w:color w:val="000000"/>
          <w:szCs w:val="22"/>
          <w:lang w:val="pl-PL" w:eastAsia="zh-CN" w:bidi="pl-PL"/>
        </w:rPr>
        <w:t xml:space="preserve">Nie wiadomo, czy </w:t>
      </w:r>
      <w:r w:rsidR="00787ABA">
        <w:rPr>
          <w:szCs w:val="22"/>
          <w:lang w:val="pl-PL" w:eastAsia="zh-CN" w:bidi="pl-PL"/>
        </w:rPr>
        <w:t>fumaran dimetylu</w:t>
      </w:r>
      <w:r w:rsidRPr="0069380F">
        <w:rPr>
          <w:color w:val="000000"/>
          <w:szCs w:val="22"/>
          <w:lang w:val="pl-PL" w:eastAsia="zh-CN" w:bidi="pl-PL"/>
        </w:rPr>
        <w:t xml:space="preserve"> lub jego metabolity przenikają do mleka ludzkiego. Nie można </w:t>
      </w:r>
      <w:r w:rsidRPr="0069380F">
        <w:rPr>
          <w:szCs w:val="22"/>
          <w:lang w:val="pl-PL" w:eastAsia="zh-CN" w:bidi="pl-PL"/>
        </w:rPr>
        <w:t>wykluczyć</w:t>
      </w:r>
      <w:r w:rsidRPr="0069380F">
        <w:rPr>
          <w:color w:val="000000"/>
          <w:szCs w:val="22"/>
          <w:lang w:val="pl-PL" w:eastAsia="zh-CN" w:bidi="pl-PL"/>
        </w:rPr>
        <w:t xml:space="preserve"> zagrożenia dla noworodków</w:t>
      </w:r>
      <w:r w:rsidR="0083721A" w:rsidRPr="0069380F">
        <w:rPr>
          <w:color w:val="000000"/>
          <w:szCs w:val="22"/>
          <w:lang w:val="pl-PL" w:eastAsia="zh-CN" w:bidi="pl-PL"/>
        </w:rPr>
        <w:t xml:space="preserve"> lub </w:t>
      </w:r>
      <w:r w:rsidRPr="0069380F">
        <w:rPr>
          <w:color w:val="000000"/>
          <w:szCs w:val="22"/>
          <w:lang w:val="pl-PL" w:eastAsia="zh-CN" w:bidi="pl-PL"/>
        </w:rPr>
        <w:t>dzieci.</w:t>
      </w:r>
      <w:r w:rsidR="000E2535" w:rsidRPr="0069380F">
        <w:rPr>
          <w:color w:val="000000"/>
          <w:szCs w:val="22"/>
          <w:lang w:val="pl-PL" w:eastAsia="zh-CN" w:bidi="pl-PL"/>
        </w:rPr>
        <w:t xml:space="preserve"> </w:t>
      </w:r>
      <w:r w:rsidR="0083721A" w:rsidRPr="0069380F">
        <w:rPr>
          <w:color w:val="000000"/>
          <w:szCs w:val="22"/>
          <w:lang w:val="pl-PL" w:eastAsia="zh-CN" w:bidi="pl-PL"/>
        </w:rPr>
        <w:t>Z tego powodu</w:t>
      </w:r>
      <w:r w:rsidR="00F84B99" w:rsidRPr="0069380F">
        <w:rPr>
          <w:color w:val="000000"/>
          <w:szCs w:val="22"/>
          <w:lang w:val="pl-PL" w:eastAsia="zh-CN" w:bidi="pl-PL"/>
        </w:rPr>
        <w:t xml:space="preserve"> </w:t>
      </w:r>
      <w:r w:rsidR="00787ABA">
        <w:rPr>
          <w:color w:val="000000"/>
          <w:szCs w:val="22"/>
          <w:lang w:val="pl-PL" w:eastAsia="zh-CN" w:bidi="pl-PL"/>
        </w:rPr>
        <w:t>fumaran dimetylu</w:t>
      </w:r>
      <w:r w:rsidR="00F84B99" w:rsidRPr="0069380F">
        <w:rPr>
          <w:color w:val="000000"/>
          <w:szCs w:val="22"/>
          <w:lang w:val="pl-PL" w:eastAsia="zh-CN" w:bidi="pl-PL"/>
        </w:rPr>
        <w:t xml:space="preserve"> </w:t>
      </w:r>
      <w:r w:rsidR="007C5C80" w:rsidRPr="0069380F">
        <w:rPr>
          <w:color w:val="000000"/>
          <w:szCs w:val="22"/>
          <w:lang w:val="pl-PL" w:eastAsia="zh-CN" w:bidi="pl-PL"/>
        </w:rPr>
        <w:t xml:space="preserve">jest przeciwwskazany </w:t>
      </w:r>
      <w:r w:rsidR="00F84B99" w:rsidRPr="0069380F">
        <w:rPr>
          <w:color w:val="000000"/>
          <w:szCs w:val="22"/>
          <w:lang w:val="pl-PL" w:eastAsia="zh-CN" w:bidi="pl-PL"/>
        </w:rPr>
        <w:t xml:space="preserve">podczas karmienia piersią </w:t>
      </w:r>
      <w:r w:rsidR="000E2535" w:rsidRPr="0069380F">
        <w:rPr>
          <w:color w:val="000000"/>
          <w:szCs w:val="22"/>
          <w:lang w:val="pl-PL" w:eastAsia="zh-CN" w:bidi="pl-PL"/>
        </w:rPr>
        <w:t>(patrz punkt 4.3).</w:t>
      </w:r>
      <w:r w:rsidRPr="0069380F">
        <w:rPr>
          <w:szCs w:val="22"/>
          <w:lang w:val="pl-PL" w:eastAsia="zh-CN" w:bidi="pl-PL"/>
        </w:rPr>
        <w:t xml:space="preserve"> </w:t>
      </w:r>
    </w:p>
    <w:p w:rsidR="00065F2A" w:rsidRPr="0069380F" w:rsidRDefault="00065F2A" w:rsidP="00065F2A">
      <w:pPr>
        <w:pStyle w:val="CommentText"/>
        <w:widowControl w:val="0"/>
        <w:tabs>
          <w:tab w:val="clear" w:pos="567"/>
        </w:tabs>
        <w:spacing w:line="240" w:lineRule="auto"/>
        <w:rPr>
          <w:rFonts w:eastAsia="SimSun"/>
          <w:color w:val="000000"/>
          <w:sz w:val="22"/>
          <w:szCs w:val="22"/>
          <w:lang w:val="pl-PL" w:eastAsia="zh-CN"/>
        </w:rPr>
      </w:pPr>
    </w:p>
    <w:p w:rsidR="00065F2A" w:rsidRPr="0069380F" w:rsidRDefault="00065F2A" w:rsidP="00065F2A">
      <w:pPr>
        <w:pStyle w:val="CommentText"/>
        <w:keepNext/>
        <w:widowControl w:val="0"/>
        <w:tabs>
          <w:tab w:val="clear" w:pos="567"/>
        </w:tabs>
        <w:spacing w:line="240" w:lineRule="auto"/>
        <w:rPr>
          <w:sz w:val="22"/>
          <w:szCs w:val="22"/>
          <w:u w:val="single"/>
          <w:lang w:val="pl-PL"/>
        </w:rPr>
      </w:pPr>
      <w:r w:rsidRPr="0069380F">
        <w:rPr>
          <w:sz w:val="22"/>
          <w:szCs w:val="22"/>
          <w:u w:val="single"/>
          <w:lang w:val="pl-PL" w:bidi="pl-PL"/>
        </w:rPr>
        <w:t>Płodność</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 xml:space="preserve">Brak danych </w:t>
      </w:r>
      <w:r w:rsidR="000E2535" w:rsidRPr="0069380F">
        <w:rPr>
          <w:szCs w:val="22"/>
          <w:lang w:val="pl-PL" w:bidi="pl-PL"/>
        </w:rPr>
        <w:t xml:space="preserve">dotyczących ludzi bądź zwierząt </w:t>
      </w:r>
      <w:r w:rsidRPr="0069380F">
        <w:rPr>
          <w:szCs w:val="22"/>
          <w:lang w:val="pl-PL" w:bidi="pl-PL"/>
        </w:rPr>
        <w:t>odnośnie wpływu produktu leczniczego Skilarence na płodność</w:t>
      </w:r>
      <w:r w:rsidR="000E2535" w:rsidRPr="0069380F">
        <w:rPr>
          <w:szCs w:val="22"/>
          <w:lang w:val="pl-PL" w:bidi="pl-PL"/>
        </w:rPr>
        <w:t>.</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b/>
          <w:bCs/>
          <w:szCs w:val="22"/>
          <w:lang w:val="pl-PL" w:bidi="pl-PL"/>
        </w:rPr>
        <w:t>4.7</w:t>
      </w:r>
      <w:r w:rsidRPr="0069380F">
        <w:rPr>
          <w:b/>
          <w:bCs/>
          <w:szCs w:val="22"/>
          <w:lang w:val="pl-PL" w:bidi="pl-PL"/>
        </w:rPr>
        <w:tab/>
        <w:t>Wpływ na zdolność prowadzenia pojazdów i obsługiwania maszyn</w:t>
      </w:r>
    </w:p>
    <w:p w:rsidR="00065F2A" w:rsidRPr="0069380F" w:rsidRDefault="00065F2A" w:rsidP="00065F2A">
      <w:pPr>
        <w:keepNext/>
        <w:widowControl w:val="0"/>
        <w:tabs>
          <w:tab w:val="clear" w:pos="567"/>
        </w:tabs>
        <w:spacing w:line="240" w:lineRule="auto"/>
        <w:rPr>
          <w:rFonts w:eastAsia="SimSun"/>
          <w:szCs w:val="22"/>
          <w:lang w:val="pl-PL" w:eastAsia="zh-CN"/>
        </w:rPr>
      </w:pPr>
    </w:p>
    <w:p w:rsidR="00065F2A" w:rsidRPr="0069380F" w:rsidRDefault="00C76719" w:rsidP="00065F2A">
      <w:pPr>
        <w:keepNext/>
        <w:widowControl w:val="0"/>
        <w:tabs>
          <w:tab w:val="clear" w:pos="567"/>
        </w:tabs>
        <w:spacing w:line="240" w:lineRule="auto"/>
        <w:rPr>
          <w:rFonts w:eastAsia="SimSun"/>
          <w:szCs w:val="22"/>
          <w:lang w:val="pl-PL" w:eastAsia="zh-CN"/>
        </w:rPr>
      </w:pPr>
      <w:r w:rsidRPr="0069380F">
        <w:rPr>
          <w:szCs w:val="22"/>
          <w:lang w:val="pl-PL" w:eastAsia="zh-CN" w:bidi="pl-PL"/>
        </w:rPr>
        <w:t xml:space="preserve">Nie przeprowadzono badań oceniających zdolność prowadzenia pojazdów i obsługiwania maszyn. </w:t>
      </w:r>
      <w:r w:rsidR="00065F2A" w:rsidRPr="0069380F">
        <w:rPr>
          <w:szCs w:val="22"/>
          <w:lang w:val="pl-PL" w:eastAsia="zh-CN" w:bidi="pl-PL"/>
        </w:rPr>
        <w:t>Produkt leczniczy Skilarence</w:t>
      </w:r>
      <w:r w:rsidRPr="0069380F">
        <w:rPr>
          <w:szCs w:val="22"/>
          <w:lang w:val="pl-PL" w:eastAsia="zh-CN" w:bidi="pl-PL"/>
        </w:rPr>
        <w:t xml:space="preserve"> </w:t>
      </w:r>
      <w:r w:rsidR="001F20DC" w:rsidRPr="0069380F">
        <w:rPr>
          <w:szCs w:val="22"/>
          <w:lang w:val="pl-PL" w:eastAsia="zh-CN" w:bidi="pl-PL"/>
        </w:rPr>
        <w:t xml:space="preserve">wywiera </w:t>
      </w:r>
      <w:r w:rsidRPr="0069380F">
        <w:rPr>
          <w:szCs w:val="22"/>
          <w:lang w:val="pl-PL" w:eastAsia="zh-CN" w:bidi="pl-PL"/>
        </w:rPr>
        <w:t>niewielki wpływ</w:t>
      </w:r>
      <w:r w:rsidR="00065F2A" w:rsidRPr="0069380F">
        <w:rPr>
          <w:szCs w:val="22"/>
          <w:lang w:val="pl-PL" w:eastAsia="zh-CN" w:bidi="pl-PL"/>
        </w:rPr>
        <w:t xml:space="preserve"> na zdolność prowadzenia pojazdów i obsługiwania maszyn.</w:t>
      </w:r>
      <w:r w:rsidRPr="0069380F">
        <w:rPr>
          <w:szCs w:val="22"/>
          <w:lang w:val="pl-PL" w:eastAsia="zh-CN" w:bidi="pl-PL"/>
        </w:rPr>
        <w:t xml:space="preserve"> Po przyjęciu produktu leczniczego Skilarence mogą występować zawroty głowy i zmęczenie (patrz punkt 4.8).</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b/>
          <w:szCs w:val="22"/>
          <w:lang w:val="pl-PL"/>
        </w:rPr>
      </w:pPr>
      <w:r w:rsidRPr="0069380F">
        <w:rPr>
          <w:b/>
          <w:bCs/>
          <w:szCs w:val="22"/>
          <w:lang w:val="pl-PL" w:bidi="pl-PL"/>
        </w:rPr>
        <w:t>4.8</w:t>
      </w:r>
      <w:r w:rsidRPr="0069380F">
        <w:rPr>
          <w:b/>
          <w:bCs/>
          <w:szCs w:val="22"/>
          <w:lang w:val="pl-PL" w:bidi="pl-PL"/>
        </w:rPr>
        <w:tab/>
        <w:t>Działania niepożądane</w:t>
      </w:r>
    </w:p>
    <w:p w:rsidR="00065F2A" w:rsidRPr="0069380F" w:rsidRDefault="00065F2A" w:rsidP="00E87865">
      <w:pPr>
        <w:keepNext/>
        <w:widowControl w:val="0"/>
        <w:tabs>
          <w:tab w:val="clear" w:pos="567"/>
        </w:tabs>
        <w:spacing w:line="240" w:lineRule="auto"/>
        <w:rPr>
          <w:rFonts w:eastAsia="SimSun"/>
          <w:szCs w:val="22"/>
          <w:u w:val="single"/>
          <w:lang w:val="pl-PL" w:eastAsia="zh-CN"/>
        </w:rPr>
      </w:pPr>
    </w:p>
    <w:p w:rsidR="00065F2A" w:rsidRPr="0069380F" w:rsidRDefault="00065F2A" w:rsidP="00E87865">
      <w:pPr>
        <w:keepNext/>
        <w:widowControl w:val="0"/>
        <w:tabs>
          <w:tab w:val="clear" w:pos="567"/>
        </w:tabs>
        <w:spacing w:line="240" w:lineRule="auto"/>
        <w:rPr>
          <w:rFonts w:eastAsia="SimSun"/>
          <w:szCs w:val="22"/>
          <w:u w:val="single"/>
          <w:lang w:val="pl-PL" w:eastAsia="zh-CN"/>
        </w:rPr>
      </w:pPr>
      <w:r w:rsidRPr="0069380F">
        <w:rPr>
          <w:szCs w:val="22"/>
          <w:u w:val="single"/>
          <w:lang w:val="pl-PL" w:eastAsia="zh-CN" w:bidi="pl-PL"/>
        </w:rPr>
        <w:t>Podsumowanie profilu bezpieczeństwa</w:t>
      </w:r>
    </w:p>
    <w:p w:rsidR="00065F2A" w:rsidRPr="0069380F" w:rsidRDefault="000E7FEA" w:rsidP="00E87865">
      <w:pPr>
        <w:keepNext/>
        <w:widowControl w:val="0"/>
        <w:tabs>
          <w:tab w:val="clear" w:pos="567"/>
          <w:tab w:val="left" w:pos="720"/>
        </w:tabs>
        <w:spacing w:line="240" w:lineRule="auto"/>
        <w:rPr>
          <w:szCs w:val="22"/>
          <w:lang w:val="pl-PL"/>
        </w:rPr>
      </w:pPr>
      <w:r w:rsidRPr="0069380F">
        <w:rPr>
          <w:szCs w:val="22"/>
          <w:lang w:val="pl-PL" w:eastAsia="zh-CN" w:bidi="pl-PL"/>
        </w:rPr>
        <w:t xml:space="preserve">Najczęstszymi działaniami niepożądanymi obserwowanymi podczas stosowania produktu leczniczego Skilarence w ramach badania klinicznego </w:t>
      </w:r>
      <w:r w:rsidR="00B142D2" w:rsidRPr="0069380F">
        <w:rPr>
          <w:szCs w:val="22"/>
          <w:lang w:val="pl-PL" w:eastAsia="zh-CN" w:bidi="pl-PL"/>
        </w:rPr>
        <w:t>III fazy</w:t>
      </w:r>
      <w:r w:rsidR="00EA31BE" w:rsidRPr="0069380F">
        <w:rPr>
          <w:szCs w:val="22"/>
          <w:lang w:val="pl-PL" w:eastAsia="zh-CN" w:bidi="pl-PL"/>
        </w:rPr>
        <w:t xml:space="preserve"> </w:t>
      </w:r>
      <w:r w:rsidRPr="0069380F">
        <w:rPr>
          <w:szCs w:val="22"/>
          <w:lang w:val="pl-PL" w:eastAsia="zh-CN" w:bidi="pl-PL"/>
        </w:rPr>
        <w:t xml:space="preserve">(1102) z udziałem </w:t>
      </w:r>
      <w:r w:rsidR="0029481E" w:rsidRPr="0069380F">
        <w:rPr>
          <w:szCs w:val="22"/>
          <w:lang w:val="pl-PL" w:eastAsia="zh-CN" w:bidi="pl-PL"/>
        </w:rPr>
        <w:t>pacjentó</w:t>
      </w:r>
      <w:r w:rsidR="00770134" w:rsidRPr="0069380F">
        <w:rPr>
          <w:szCs w:val="22"/>
          <w:lang w:val="pl-PL" w:eastAsia="zh-CN" w:bidi="pl-PL"/>
        </w:rPr>
        <w:t>w</w:t>
      </w:r>
      <w:r w:rsidR="0029481E" w:rsidRPr="0069380F">
        <w:rPr>
          <w:szCs w:val="22"/>
          <w:lang w:val="pl-PL" w:eastAsia="zh-CN" w:bidi="pl-PL"/>
        </w:rPr>
        <w:t xml:space="preserve"> </w:t>
      </w:r>
      <w:r w:rsidR="001F20DC" w:rsidRPr="0069380F">
        <w:rPr>
          <w:szCs w:val="22"/>
          <w:lang w:val="pl-PL" w:eastAsia="zh-CN" w:bidi="pl-PL"/>
        </w:rPr>
        <w:t>chorych na łuszczycę były zaburzenia</w:t>
      </w:r>
      <w:r w:rsidRPr="0069380F">
        <w:rPr>
          <w:szCs w:val="22"/>
          <w:lang w:val="pl-PL" w:eastAsia="zh-CN" w:bidi="pl-PL"/>
        </w:rPr>
        <w:t xml:space="preserve"> żołądka i jelit (62,7%), </w:t>
      </w:r>
      <w:r w:rsidR="00650AB5" w:rsidRPr="0069380F">
        <w:rPr>
          <w:szCs w:val="22"/>
          <w:lang w:val="pl-PL" w:eastAsia="zh-CN" w:bidi="pl-PL"/>
        </w:rPr>
        <w:t xml:space="preserve">nagłe </w:t>
      </w:r>
      <w:r w:rsidR="00FD3BB7" w:rsidRPr="0069380F">
        <w:rPr>
          <w:szCs w:val="22"/>
          <w:lang w:val="pl-PL" w:eastAsia="zh-CN" w:bidi="pl-PL"/>
        </w:rPr>
        <w:t xml:space="preserve">zaczerwienienie </w:t>
      </w:r>
      <w:r w:rsidRPr="0069380F">
        <w:rPr>
          <w:szCs w:val="22"/>
          <w:lang w:val="pl-PL" w:eastAsia="zh-CN" w:bidi="pl-PL"/>
        </w:rPr>
        <w:t>(20,8%) i limfopenia (10,0%). </w:t>
      </w:r>
      <w:r w:rsidR="00065F2A" w:rsidRPr="0069380F">
        <w:rPr>
          <w:szCs w:val="22"/>
          <w:lang w:val="pl-PL" w:eastAsia="zh-CN" w:bidi="pl-PL"/>
        </w:rPr>
        <w:t xml:space="preserve">Większość z działań niepożądanych uznano za łagodne i nie prowadziły one do </w:t>
      </w:r>
      <w:r w:rsidR="008E3FEF" w:rsidRPr="0069380F">
        <w:rPr>
          <w:szCs w:val="22"/>
          <w:lang w:val="pl-PL" w:eastAsia="zh-CN" w:bidi="pl-PL"/>
        </w:rPr>
        <w:t xml:space="preserve">zaprzestania </w:t>
      </w:r>
      <w:r w:rsidR="00065F2A" w:rsidRPr="0069380F">
        <w:rPr>
          <w:szCs w:val="22"/>
          <w:lang w:val="pl-PL" w:eastAsia="zh-CN" w:bidi="pl-PL"/>
        </w:rPr>
        <w:t xml:space="preserve">stosowania badanego </w:t>
      </w:r>
      <w:r w:rsidR="00E408B9" w:rsidRPr="0069380F">
        <w:rPr>
          <w:szCs w:val="22"/>
          <w:lang w:val="pl-PL" w:eastAsia="zh-CN" w:bidi="pl-PL"/>
        </w:rPr>
        <w:t>produktu leczniczego</w:t>
      </w:r>
      <w:r w:rsidR="00065F2A" w:rsidRPr="0069380F">
        <w:rPr>
          <w:szCs w:val="22"/>
          <w:lang w:val="pl-PL" w:eastAsia="zh-CN" w:bidi="pl-PL"/>
        </w:rPr>
        <w:t xml:space="preserve">. Jedynymi działaniami niepożądanymi, które doprowadziły do </w:t>
      </w:r>
      <w:r w:rsidR="008E3FEF" w:rsidRPr="0069380F">
        <w:rPr>
          <w:szCs w:val="22"/>
          <w:lang w:val="pl-PL" w:eastAsia="zh-CN" w:bidi="pl-PL"/>
        </w:rPr>
        <w:t xml:space="preserve">zaprzestania </w:t>
      </w:r>
      <w:r w:rsidR="00065F2A" w:rsidRPr="0069380F">
        <w:rPr>
          <w:szCs w:val="22"/>
          <w:lang w:val="pl-PL" w:eastAsia="zh-CN" w:bidi="pl-PL"/>
        </w:rPr>
        <w:t>leczenia u &gt;5% pacjentów były zaburzenia żołądka i jelit.</w:t>
      </w:r>
      <w:r w:rsidRPr="0069380F">
        <w:rPr>
          <w:szCs w:val="22"/>
          <w:lang w:val="pl-PL" w:eastAsia="zh-CN" w:bidi="pl-PL"/>
        </w:rPr>
        <w:t xml:space="preserve"> </w:t>
      </w:r>
      <w:r w:rsidR="00AB4C57" w:rsidRPr="0069380F">
        <w:rPr>
          <w:szCs w:val="22"/>
          <w:lang w:val="pl-PL" w:eastAsia="zh-CN" w:bidi="pl-PL"/>
        </w:rPr>
        <w:t xml:space="preserve">Zalecenia </w:t>
      </w:r>
      <w:r w:rsidRPr="0069380F">
        <w:rPr>
          <w:szCs w:val="22"/>
          <w:lang w:val="pl-PL" w:eastAsia="zh-CN" w:bidi="pl-PL"/>
        </w:rPr>
        <w:t>dotyczące monitorowania oraz postępowania klinicznego w przypadku wystąpienia działań niepożądanych zamieszczono w punkcie 4.4.</w:t>
      </w:r>
    </w:p>
    <w:p w:rsidR="00065F2A" w:rsidRPr="0069380F" w:rsidRDefault="00065F2A" w:rsidP="00065F2A">
      <w:pPr>
        <w:widowControl w:val="0"/>
        <w:tabs>
          <w:tab w:val="clear" w:pos="567"/>
        </w:tabs>
        <w:spacing w:line="240" w:lineRule="auto"/>
        <w:rPr>
          <w:rFonts w:eastAsia="SimSun"/>
          <w:szCs w:val="22"/>
          <w:lang w:val="pl-PL" w:eastAsia="zh-CN"/>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Tabelaryczny wykaz działań niepożądanych</w:t>
      </w:r>
    </w:p>
    <w:p w:rsidR="00685627" w:rsidRPr="0069380F" w:rsidRDefault="00685627" w:rsidP="00065F2A">
      <w:pPr>
        <w:keepNext/>
        <w:widowControl w:val="0"/>
        <w:tabs>
          <w:tab w:val="clear" w:pos="567"/>
          <w:tab w:val="left" w:pos="720"/>
        </w:tabs>
        <w:spacing w:line="240" w:lineRule="auto"/>
        <w:rPr>
          <w:szCs w:val="22"/>
          <w:lang w:val="pl-PL" w:eastAsia="zh-CN" w:bidi="pl-PL"/>
        </w:rPr>
      </w:pPr>
      <w:r w:rsidRPr="0069380F">
        <w:rPr>
          <w:szCs w:val="22"/>
          <w:lang w:val="pl-PL" w:eastAsia="zh-CN" w:bidi="pl-PL"/>
        </w:rPr>
        <w:t xml:space="preserve">Poniżej przedstawiono wykaz działań niepożądanych, które wystąpiły u pacjentów leczonych produktem leczniczym Skilarence w badaniu klinicznym oraz podczas stosowania </w:t>
      </w:r>
      <w:r w:rsidR="00A96C6A" w:rsidRPr="0069380F">
        <w:rPr>
          <w:szCs w:val="22"/>
          <w:lang w:val="pl-PL" w:eastAsia="zh-CN" w:bidi="pl-PL"/>
        </w:rPr>
        <w:t>produktu leczniczego</w:t>
      </w:r>
      <w:r w:rsidR="008713A6" w:rsidRPr="0069380F">
        <w:rPr>
          <w:szCs w:val="22"/>
          <w:lang w:val="pl-PL" w:eastAsia="zh-CN" w:bidi="pl-PL"/>
        </w:rPr>
        <w:t xml:space="preserve"> </w:t>
      </w:r>
      <w:r w:rsidR="008713A6" w:rsidRPr="0069380F">
        <w:rPr>
          <w:rFonts w:eastAsia="SimSun"/>
          <w:szCs w:val="22"/>
          <w:lang w:val="pl-PL" w:eastAsia="zh-CN"/>
        </w:rPr>
        <w:t>Fumaderm,</w:t>
      </w:r>
      <w:r w:rsidR="008713A6" w:rsidRPr="0069380F" w:rsidDel="008713A6">
        <w:rPr>
          <w:szCs w:val="22"/>
          <w:lang w:val="pl-PL" w:eastAsia="zh-CN" w:bidi="pl-PL"/>
        </w:rPr>
        <w:t xml:space="preserve"> </w:t>
      </w:r>
      <w:r w:rsidR="008713A6" w:rsidRPr="0069380F">
        <w:rPr>
          <w:szCs w:val="22"/>
          <w:lang w:val="pl-PL" w:eastAsia="zh-CN" w:bidi="pl-PL"/>
        </w:rPr>
        <w:t xml:space="preserve">zawierającego </w:t>
      </w:r>
      <w:r w:rsidR="00787ABA">
        <w:rPr>
          <w:szCs w:val="22"/>
          <w:lang w:val="pl-PL" w:eastAsia="zh-CN" w:bidi="pl-PL"/>
        </w:rPr>
        <w:t>fumaran dimetylu</w:t>
      </w:r>
      <w:r w:rsidRPr="0069380F">
        <w:rPr>
          <w:szCs w:val="22"/>
          <w:lang w:val="pl-PL" w:eastAsia="zh-CN" w:bidi="pl-PL"/>
        </w:rPr>
        <w:t xml:space="preserve"> wraz z innymi estrami kwasu fumarowego.</w:t>
      </w:r>
    </w:p>
    <w:p w:rsidR="00685627" w:rsidRPr="0069380F" w:rsidRDefault="00685627" w:rsidP="00E87865">
      <w:pPr>
        <w:widowControl w:val="0"/>
        <w:tabs>
          <w:tab w:val="clear" w:pos="567"/>
          <w:tab w:val="left" w:pos="720"/>
        </w:tabs>
        <w:spacing w:line="240" w:lineRule="auto"/>
        <w:rPr>
          <w:szCs w:val="22"/>
          <w:lang w:val="pl-PL" w:eastAsia="zh-CN" w:bidi="pl-PL"/>
        </w:rPr>
      </w:pPr>
    </w:p>
    <w:p w:rsidR="000E7FEA" w:rsidRPr="0069380F" w:rsidRDefault="00065F2A" w:rsidP="00A212F8">
      <w:pPr>
        <w:widowControl w:val="0"/>
        <w:tabs>
          <w:tab w:val="clear" w:pos="567"/>
          <w:tab w:val="left" w:pos="720"/>
        </w:tabs>
        <w:spacing w:line="240" w:lineRule="auto"/>
        <w:rPr>
          <w:szCs w:val="22"/>
          <w:lang w:val="pl-PL" w:eastAsia="zh-CN" w:bidi="pl-PL"/>
        </w:rPr>
      </w:pPr>
      <w:r w:rsidRPr="0069380F">
        <w:rPr>
          <w:szCs w:val="22"/>
          <w:lang w:val="pl-PL" w:eastAsia="zh-CN" w:bidi="pl-PL"/>
        </w:rPr>
        <w:t>Częstość działań niepożądanych zdefiniowano w następujący sposób: bardzo często (≥</w:t>
      </w:r>
      <w:r w:rsidR="00A212F8">
        <w:rPr>
          <w:szCs w:val="22"/>
          <w:lang w:val="pl-PL" w:eastAsia="zh-CN" w:bidi="pl-PL"/>
        </w:rPr>
        <w:t> </w:t>
      </w:r>
      <w:r w:rsidRPr="0069380F">
        <w:rPr>
          <w:szCs w:val="22"/>
          <w:lang w:val="pl-PL" w:eastAsia="zh-CN" w:bidi="pl-PL"/>
        </w:rPr>
        <w:t>1/10); często (</w:t>
      </w:r>
      <w:r w:rsidR="00A212F8">
        <w:rPr>
          <w:szCs w:val="22"/>
          <w:lang w:val="pl-PL" w:eastAsia="zh-CN" w:bidi="pl-PL"/>
        </w:rPr>
        <w:t>≥ </w:t>
      </w:r>
      <w:r w:rsidRPr="0069380F">
        <w:rPr>
          <w:szCs w:val="22"/>
          <w:lang w:val="pl-PL" w:eastAsia="zh-CN" w:bidi="pl-PL"/>
        </w:rPr>
        <w:t xml:space="preserve">1/100 do </w:t>
      </w:r>
      <w:r w:rsidR="00A212F8">
        <w:rPr>
          <w:szCs w:val="22"/>
          <w:lang w:val="pl-PL" w:eastAsia="zh-CN" w:bidi="pl-PL"/>
        </w:rPr>
        <w:t>&lt; </w:t>
      </w:r>
      <w:r w:rsidRPr="0069380F">
        <w:rPr>
          <w:szCs w:val="22"/>
          <w:lang w:val="pl-PL" w:eastAsia="zh-CN" w:bidi="pl-PL"/>
        </w:rPr>
        <w:t>1/10); niezbyt często (</w:t>
      </w:r>
      <w:r w:rsidR="00A212F8">
        <w:rPr>
          <w:szCs w:val="22"/>
          <w:lang w:val="pl-PL" w:eastAsia="zh-CN" w:bidi="pl-PL"/>
        </w:rPr>
        <w:t>≥ </w:t>
      </w:r>
      <w:r w:rsidRPr="0069380F">
        <w:rPr>
          <w:szCs w:val="22"/>
          <w:lang w:val="pl-PL" w:eastAsia="zh-CN" w:bidi="pl-PL"/>
        </w:rPr>
        <w:t xml:space="preserve">1/1000 do </w:t>
      </w:r>
      <w:r w:rsidR="00A212F8">
        <w:rPr>
          <w:szCs w:val="22"/>
          <w:lang w:val="pl-PL" w:eastAsia="zh-CN" w:bidi="pl-PL"/>
        </w:rPr>
        <w:t>&lt; </w:t>
      </w:r>
      <w:r w:rsidRPr="0069380F">
        <w:rPr>
          <w:szCs w:val="22"/>
          <w:lang w:val="pl-PL" w:eastAsia="zh-CN" w:bidi="pl-PL"/>
        </w:rPr>
        <w:t>1/100); rzadko (</w:t>
      </w:r>
      <w:r w:rsidR="00A212F8">
        <w:rPr>
          <w:szCs w:val="22"/>
          <w:lang w:val="pl-PL" w:eastAsia="zh-CN" w:bidi="pl-PL"/>
        </w:rPr>
        <w:t>≥ </w:t>
      </w:r>
      <w:r w:rsidRPr="0069380F">
        <w:rPr>
          <w:szCs w:val="22"/>
          <w:lang w:val="pl-PL" w:eastAsia="zh-CN" w:bidi="pl-PL"/>
        </w:rPr>
        <w:t xml:space="preserve">1/10 000 do </w:t>
      </w:r>
      <w:r w:rsidR="00A212F8">
        <w:rPr>
          <w:szCs w:val="22"/>
          <w:lang w:val="pl-PL" w:eastAsia="zh-CN" w:bidi="pl-PL"/>
        </w:rPr>
        <w:t>&lt; </w:t>
      </w:r>
      <w:r w:rsidRPr="0069380F">
        <w:rPr>
          <w:szCs w:val="22"/>
          <w:lang w:val="pl-PL" w:eastAsia="zh-CN" w:bidi="pl-PL"/>
        </w:rPr>
        <w:t>1/1000); bardzo rzadko (</w:t>
      </w:r>
      <w:r w:rsidR="00A212F8">
        <w:rPr>
          <w:szCs w:val="22"/>
          <w:lang w:val="pl-PL" w:eastAsia="zh-CN" w:bidi="pl-PL"/>
        </w:rPr>
        <w:t>&lt; </w:t>
      </w:r>
      <w:r w:rsidRPr="0069380F">
        <w:rPr>
          <w:szCs w:val="22"/>
          <w:lang w:val="pl-PL" w:eastAsia="zh-CN" w:bidi="pl-PL"/>
        </w:rPr>
        <w:t xml:space="preserve">1/10 000) oraz nie znana (częstość nie może być określona na podstawie dostępnych danych). </w:t>
      </w:r>
    </w:p>
    <w:p w:rsidR="00065F2A" w:rsidRDefault="00065F2A" w:rsidP="00065F2A">
      <w:pPr>
        <w:widowControl w:val="0"/>
        <w:tabs>
          <w:tab w:val="clear" w:pos="567"/>
        </w:tabs>
        <w:spacing w:line="240" w:lineRule="auto"/>
        <w:rPr>
          <w:rFonts w:eastAsia="SimSun"/>
          <w:szCs w:val="22"/>
          <w:lang w:val="pl-PL" w:eastAsia="zh-CN"/>
        </w:rPr>
      </w:pPr>
    </w:p>
    <w:p w:rsidR="00063A9F" w:rsidRPr="0069380F" w:rsidRDefault="00063A9F" w:rsidP="00065F2A">
      <w:pPr>
        <w:widowControl w:val="0"/>
        <w:tabs>
          <w:tab w:val="clear" w:pos="567"/>
        </w:tabs>
        <w:spacing w:line="240" w:lineRule="auto"/>
        <w:rPr>
          <w:rFonts w:eastAsia="SimSun"/>
          <w:szCs w:val="22"/>
          <w:lang w:val="pl-PL"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065F2A" w:rsidRPr="0069380F" w:rsidTr="00EF4778">
        <w:trPr>
          <w:tblHeader/>
        </w:trPr>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b/>
                <w:szCs w:val="22"/>
                <w:lang w:val="pl-PL" w:eastAsia="de-DE"/>
              </w:rPr>
            </w:pPr>
            <w:r w:rsidRPr="0069380F">
              <w:rPr>
                <w:b/>
                <w:bCs/>
                <w:szCs w:val="22"/>
                <w:lang w:val="pl-PL" w:eastAsia="de-DE" w:bidi="pl-PL"/>
              </w:rPr>
              <w:t>Klas</w:t>
            </w:r>
            <w:r w:rsidR="00073148" w:rsidRPr="0069380F">
              <w:rPr>
                <w:b/>
                <w:bCs/>
                <w:szCs w:val="22"/>
                <w:lang w:val="pl-PL" w:eastAsia="de-DE" w:bidi="pl-PL"/>
              </w:rPr>
              <w:t>yfikacja układów i</w:t>
            </w:r>
            <w:r w:rsidRPr="0069380F">
              <w:rPr>
                <w:b/>
                <w:bCs/>
                <w:szCs w:val="22"/>
                <w:lang w:val="pl-PL" w:eastAsia="de-DE" w:bidi="pl-PL"/>
              </w:rPr>
              <w:t xml:space="preserve"> narządów</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CB4835" w:rsidP="00EF4778">
            <w:pPr>
              <w:widowControl w:val="0"/>
              <w:tabs>
                <w:tab w:val="clear" w:pos="567"/>
                <w:tab w:val="left" w:pos="720"/>
              </w:tabs>
              <w:spacing w:line="240" w:lineRule="auto"/>
              <w:rPr>
                <w:b/>
                <w:szCs w:val="22"/>
                <w:lang w:val="pl-PL" w:eastAsia="de-DE"/>
              </w:rPr>
            </w:pPr>
            <w:r w:rsidRPr="0069380F">
              <w:rPr>
                <w:b/>
                <w:bCs/>
                <w:szCs w:val="22"/>
                <w:lang w:val="pl-PL" w:eastAsia="de-DE" w:bidi="pl-PL"/>
              </w:rPr>
              <w:t>Działania niepożądane</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b/>
                <w:sz w:val="20"/>
                <w:szCs w:val="22"/>
                <w:lang w:val="pl-PL" w:eastAsia="de-DE"/>
              </w:rPr>
            </w:pPr>
            <w:r w:rsidRPr="0069380F">
              <w:rPr>
                <w:b/>
                <w:bCs/>
                <w:szCs w:val="28"/>
                <w:lang w:val="pl-PL" w:eastAsia="de-DE" w:bidi="pl-PL"/>
              </w:rPr>
              <w:t>Częstość występowania</w:t>
            </w:r>
          </w:p>
        </w:tc>
      </w:tr>
      <w:tr w:rsidR="005C3801" w:rsidRPr="0069380F">
        <w:tc>
          <w:tcPr>
            <w:tcW w:w="3107" w:type="dxa"/>
            <w:tcBorders>
              <w:top w:val="single" w:sz="4" w:space="0" w:color="auto"/>
              <w:left w:val="single" w:sz="4" w:space="0" w:color="auto"/>
              <w:bottom w:val="single" w:sz="4" w:space="0" w:color="auto"/>
              <w:right w:val="single" w:sz="4" w:space="0" w:color="auto"/>
            </w:tcBorders>
          </w:tcPr>
          <w:p w:rsidR="005C3801" w:rsidRPr="0069380F" w:rsidRDefault="005C3801" w:rsidP="00EF4778">
            <w:pPr>
              <w:widowControl w:val="0"/>
              <w:tabs>
                <w:tab w:val="clear" w:pos="567"/>
                <w:tab w:val="left" w:pos="720"/>
              </w:tabs>
              <w:spacing w:line="240" w:lineRule="auto"/>
              <w:rPr>
                <w:szCs w:val="22"/>
                <w:lang w:val="pl-PL" w:eastAsia="de-DE" w:bidi="pl-PL"/>
              </w:rPr>
            </w:pPr>
            <w:r w:rsidRPr="005C3801">
              <w:rPr>
                <w:szCs w:val="22"/>
                <w:lang w:val="pl-PL" w:eastAsia="de-DE" w:bidi="pl-PL"/>
              </w:rPr>
              <w:t>Zakażenia i zarażenia pasożytnicze</w:t>
            </w:r>
          </w:p>
        </w:tc>
        <w:tc>
          <w:tcPr>
            <w:tcW w:w="3096" w:type="dxa"/>
            <w:tcBorders>
              <w:top w:val="single" w:sz="4" w:space="0" w:color="auto"/>
              <w:left w:val="single" w:sz="4" w:space="0" w:color="auto"/>
              <w:bottom w:val="single" w:sz="4" w:space="0" w:color="auto"/>
              <w:right w:val="single" w:sz="4" w:space="0" w:color="auto"/>
            </w:tcBorders>
          </w:tcPr>
          <w:p w:rsidR="005C3801" w:rsidRPr="0069380F" w:rsidRDefault="005C3801" w:rsidP="00EF4778">
            <w:pPr>
              <w:widowControl w:val="0"/>
              <w:tabs>
                <w:tab w:val="clear" w:pos="567"/>
                <w:tab w:val="left" w:pos="720"/>
              </w:tabs>
              <w:spacing w:line="240" w:lineRule="auto"/>
              <w:rPr>
                <w:szCs w:val="22"/>
                <w:lang w:val="pl-PL" w:eastAsia="de-DE" w:bidi="pl-PL"/>
              </w:rPr>
            </w:pPr>
            <w:r w:rsidRPr="005C3801">
              <w:rPr>
                <w:szCs w:val="22"/>
                <w:lang w:val="pl-PL" w:eastAsia="de-DE" w:bidi="pl-PL"/>
              </w:rPr>
              <w:t>Półpasiec</w:t>
            </w:r>
          </w:p>
        </w:tc>
        <w:tc>
          <w:tcPr>
            <w:tcW w:w="3084" w:type="dxa"/>
            <w:tcBorders>
              <w:top w:val="single" w:sz="4" w:space="0" w:color="auto"/>
              <w:left w:val="single" w:sz="4" w:space="0" w:color="auto"/>
              <w:bottom w:val="single" w:sz="4" w:space="0" w:color="auto"/>
              <w:right w:val="single" w:sz="4" w:space="0" w:color="auto"/>
            </w:tcBorders>
          </w:tcPr>
          <w:p w:rsidR="005C3801" w:rsidRPr="0069380F" w:rsidRDefault="005C3801" w:rsidP="00EF4778">
            <w:pPr>
              <w:widowControl w:val="0"/>
              <w:tabs>
                <w:tab w:val="clear" w:pos="567"/>
                <w:tab w:val="left" w:pos="720"/>
              </w:tabs>
              <w:spacing w:line="240" w:lineRule="auto"/>
              <w:rPr>
                <w:szCs w:val="22"/>
                <w:lang w:val="pl-PL" w:eastAsia="de-DE" w:bidi="pl-PL"/>
              </w:rPr>
            </w:pPr>
            <w:r w:rsidRPr="005C3801">
              <w:rPr>
                <w:szCs w:val="22"/>
                <w:lang w:val="pl-PL" w:eastAsia="de-DE" w:bidi="pl-PL"/>
              </w:rPr>
              <w:t>Nie</w:t>
            </w:r>
            <w:r>
              <w:rPr>
                <w:szCs w:val="22"/>
                <w:lang w:val="pl-PL" w:eastAsia="de-DE" w:bidi="pl-PL"/>
              </w:rPr>
              <w:t xml:space="preserve"> </w:t>
            </w:r>
            <w:r w:rsidRPr="005C3801">
              <w:rPr>
                <w:szCs w:val="22"/>
                <w:lang w:val="pl-PL" w:eastAsia="de-DE" w:bidi="pl-PL"/>
              </w:rPr>
              <w:t>znana**</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Zaburzenia krwi i układu chłonnego</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Limfopenia</w:t>
            </w:r>
          </w:p>
          <w:p w:rsidR="000E7FEA" w:rsidRPr="0069380F" w:rsidRDefault="000E7FEA" w:rsidP="00EF4778">
            <w:pPr>
              <w:widowControl w:val="0"/>
              <w:tabs>
                <w:tab w:val="clear" w:pos="567"/>
                <w:tab w:val="left" w:pos="720"/>
              </w:tabs>
              <w:spacing w:line="240" w:lineRule="auto"/>
              <w:rPr>
                <w:szCs w:val="22"/>
                <w:lang w:val="pl-PL" w:eastAsia="de-DE"/>
              </w:rPr>
            </w:pPr>
            <w:r w:rsidRPr="0069380F">
              <w:rPr>
                <w:szCs w:val="22"/>
                <w:lang w:val="pl-PL" w:eastAsia="de-DE" w:bidi="pl-PL"/>
              </w:rPr>
              <w:t>Leukopenia</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Eozynofilia</w:t>
            </w:r>
          </w:p>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Leukocytoza</w:t>
            </w:r>
          </w:p>
          <w:p w:rsidR="000E7FEA" w:rsidRPr="0069380F" w:rsidRDefault="000E7FE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Ostra białaczka limfatyczna</w:t>
            </w:r>
            <w:r w:rsidR="00830AF1" w:rsidRPr="0069380F">
              <w:rPr>
                <w:szCs w:val="22"/>
                <w:lang w:val="pl-PL" w:eastAsia="de-DE" w:bidi="pl-PL"/>
              </w:rPr>
              <w:t>*</w:t>
            </w:r>
          </w:p>
          <w:p w:rsidR="00065F2A" w:rsidRPr="0069380F" w:rsidRDefault="000E7FEA" w:rsidP="00EF4778">
            <w:pPr>
              <w:widowControl w:val="0"/>
              <w:tabs>
                <w:tab w:val="clear" w:pos="567"/>
                <w:tab w:val="left" w:pos="720"/>
              </w:tabs>
              <w:spacing w:line="240" w:lineRule="auto"/>
              <w:rPr>
                <w:szCs w:val="22"/>
                <w:vertAlign w:val="superscript"/>
                <w:lang w:val="pl-PL" w:eastAsia="de-DE"/>
              </w:rPr>
            </w:pPr>
            <w:r w:rsidRPr="0069380F">
              <w:rPr>
                <w:szCs w:val="22"/>
                <w:lang w:val="pl-PL" w:eastAsia="de-DE" w:bidi="pl-PL"/>
              </w:rPr>
              <w:t>Nieodwracalna pancytopenia*</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Bardzo często</w:t>
            </w:r>
          </w:p>
          <w:p w:rsidR="00AF2929" w:rsidRPr="0069380F" w:rsidRDefault="007937DB" w:rsidP="00EF4778">
            <w:pPr>
              <w:widowControl w:val="0"/>
              <w:tabs>
                <w:tab w:val="clear" w:pos="567"/>
                <w:tab w:val="left" w:pos="720"/>
              </w:tabs>
              <w:spacing w:line="240" w:lineRule="auto"/>
              <w:rPr>
                <w:szCs w:val="22"/>
                <w:lang w:val="pl-PL" w:eastAsia="de-DE"/>
              </w:rPr>
            </w:pPr>
            <w:r w:rsidRPr="0069380F">
              <w:rPr>
                <w:szCs w:val="22"/>
                <w:lang w:val="pl-PL"/>
              </w:rPr>
              <w:t>Bardzo 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Często</w:t>
            </w:r>
          </w:p>
          <w:p w:rsidR="00AF2929" w:rsidRPr="0069380F" w:rsidRDefault="00C51BB8"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Bardzo rzadko</w:t>
            </w:r>
          </w:p>
          <w:p w:rsidR="00065F2A" w:rsidRPr="0069380F" w:rsidRDefault="00C51BB8" w:rsidP="00EF4778">
            <w:pPr>
              <w:widowControl w:val="0"/>
              <w:tabs>
                <w:tab w:val="clear" w:pos="567"/>
                <w:tab w:val="left" w:pos="720"/>
              </w:tabs>
              <w:spacing w:line="240" w:lineRule="auto"/>
              <w:rPr>
                <w:sz w:val="20"/>
                <w:szCs w:val="22"/>
                <w:lang w:val="pl-PL" w:eastAsia="de-DE"/>
              </w:rPr>
            </w:pPr>
            <w:r w:rsidRPr="0069380F">
              <w:rPr>
                <w:szCs w:val="22"/>
                <w:lang w:val="pl-PL" w:eastAsia="de-DE" w:bidi="pl-PL"/>
              </w:rPr>
              <w:t>Bardzo rzadko</w:t>
            </w:r>
          </w:p>
        </w:tc>
      </w:tr>
      <w:tr w:rsidR="00AF2929" w:rsidRPr="0069380F">
        <w:tc>
          <w:tcPr>
            <w:tcW w:w="3107" w:type="dxa"/>
            <w:tcBorders>
              <w:top w:val="single" w:sz="4" w:space="0" w:color="auto"/>
              <w:left w:val="single" w:sz="4" w:space="0" w:color="auto"/>
              <w:bottom w:val="single" w:sz="4" w:space="0" w:color="auto"/>
              <w:right w:val="single" w:sz="4" w:space="0" w:color="auto"/>
            </w:tcBorders>
          </w:tcPr>
          <w:p w:rsidR="00AF2929" w:rsidRPr="0069380F" w:rsidRDefault="00AF2929"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Zaburzenia metabolizmu i odżywiania</w:t>
            </w:r>
          </w:p>
        </w:tc>
        <w:tc>
          <w:tcPr>
            <w:tcW w:w="3096" w:type="dxa"/>
            <w:tcBorders>
              <w:top w:val="single" w:sz="4" w:space="0" w:color="auto"/>
              <w:left w:val="single" w:sz="4" w:space="0" w:color="auto"/>
              <w:bottom w:val="single" w:sz="4" w:space="0" w:color="auto"/>
              <w:right w:val="single" w:sz="4" w:space="0" w:color="auto"/>
            </w:tcBorders>
          </w:tcPr>
          <w:p w:rsidR="00AF2929" w:rsidRPr="0069380F" w:rsidRDefault="00AF2929"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Osłabienie apetytu</w:t>
            </w:r>
          </w:p>
        </w:tc>
        <w:tc>
          <w:tcPr>
            <w:tcW w:w="3084" w:type="dxa"/>
            <w:tcBorders>
              <w:top w:val="single" w:sz="4" w:space="0" w:color="auto"/>
              <w:left w:val="single" w:sz="4" w:space="0" w:color="auto"/>
              <w:bottom w:val="single" w:sz="4" w:space="0" w:color="auto"/>
              <w:right w:val="single" w:sz="4" w:space="0" w:color="auto"/>
            </w:tcBorders>
          </w:tcPr>
          <w:p w:rsidR="00AF2929" w:rsidRPr="0069380F" w:rsidRDefault="00AF2929" w:rsidP="00EF4778">
            <w:pPr>
              <w:widowControl w:val="0"/>
              <w:tabs>
                <w:tab w:val="clear" w:pos="567"/>
                <w:tab w:val="left" w:pos="720"/>
              </w:tabs>
              <w:spacing w:line="240" w:lineRule="auto"/>
              <w:rPr>
                <w:sz w:val="20"/>
                <w:szCs w:val="22"/>
                <w:lang w:val="pl-PL" w:eastAsia="de-DE" w:bidi="pl-PL"/>
              </w:rPr>
            </w:pPr>
            <w:r w:rsidRPr="0069380F">
              <w:rPr>
                <w:szCs w:val="22"/>
                <w:lang w:val="pl-PL" w:eastAsia="de-DE" w:bidi="pl-PL"/>
              </w:rPr>
              <w:t>Często</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Zaburzenia układu nerwowego</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vertAlign w:val="superscript"/>
                <w:lang w:val="pl-PL" w:eastAsia="de-DE"/>
              </w:rPr>
            </w:pPr>
            <w:r w:rsidRPr="0069380F">
              <w:rPr>
                <w:szCs w:val="22"/>
                <w:lang w:val="pl-PL" w:eastAsia="de-DE" w:bidi="pl-PL"/>
              </w:rPr>
              <w:t>Ból głowy</w:t>
            </w:r>
          </w:p>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Parestezje</w:t>
            </w:r>
          </w:p>
          <w:p w:rsidR="00AF2929" w:rsidRPr="0069380F" w:rsidRDefault="00AF2929"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Zawroty głowy*</w:t>
            </w:r>
          </w:p>
          <w:p w:rsidR="00AF2929" w:rsidRPr="0069380F" w:rsidRDefault="00AF2929" w:rsidP="00EF4778">
            <w:pPr>
              <w:widowControl w:val="0"/>
              <w:tabs>
                <w:tab w:val="clear" w:pos="567"/>
                <w:tab w:val="left" w:pos="720"/>
              </w:tabs>
              <w:spacing w:line="240" w:lineRule="auto"/>
              <w:rPr>
                <w:szCs w:val="22"/>
                <w:lang w:val="pl-PL" w:eastAsia="de-DE"/>
              </w:rPr>
            </w:pPr>
            <w:r w:rsidRPr="0069380F">
              <w:rPr>
                <w:szCs w:val="22"/>
                <w:lang w:val="pl-PL" w:eastAsia="de-DE" w:bidi="pl-PL"/>
              </w:rPr>
              <w:t>Postępująca wieloogniskowa leukoencefalopatia</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Często</w:t>
            </w:r>
          </w:p>
          <w:p w:rsidR="00AF2929" w:rsidRPr="0069380F" w:rsidRDefault="00C51BB8"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Niezbyt często</w:t>
            </w:r>
          </w:p>
          <w:p w:rsidR="00AA7C91" w:rsidRPr="0069380F" w:rsidRDefault="00AA7C91" w:rsidP="00EF4778">
            <w:pPr>
              <w:widowControl w:val="0"/>
              <w:tabs>
                <w:tab w:val="clear" w:pos="567"/>
                <w:tab w:val="left" w:pos="720"/>
              </w:tabs>
              <w:spacing w:line="240" w:lineRule="auto"/>
              <w:rPr>
                <w:szCs w:val="22"/>
                <w:lang w:val="pl-PL" w:eastAsia="de-DE" w:bidi="pl-PL"/>
              </w:rPr>
            </w:pPr>
          </w:p>
          <w:p w:rsidR="00AF2929" w:rsidRPr="0069380F" w:rsidRDefault="00C51BB8" w:rsidP="00EF4778">
            <w:pPr>
              <w:widowControl w:val="0"/>
              <w:tabs>
                <w:tab w:val="clear" w:pos="567"/>
                <w:tab w:val="left" w:pos="720"/>
              </w:tabs>
              <w:spacing w:line="240" w:lineRule="auto"/>
              <w:rPr>
                <w:sz w:val="20"/>
                <w:szCs w:val="22"/>
                <w:lang w:val="pl-PL" w:eastAsia="de-DE"/>
              </w:rPr>
            </w:pPr>
            <w:r w:rsidRPr="0069380F">
              <w:rPr>
                <w:szCs w:val="22"/>
                <w:lang w:val="pl-PL" w:eastAsia="de-DE" w:bidi="pl-PL"/>
              </w:rPr>
              <w:t>Nie znana</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Zaburzenia naczyniowe</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8448DC" w:rsidP="00EF4778">
            <w:pPr>
              <w:widowControl w:val="0"/>
              <w:tabs>
                <w:tab w:val="clear" w:pos="567"/>
                <w:tab w:val="left" w:pos="720"/>
              </w:tabs>
              <w:spacing w:line="240" w:lineRule="auto"/>
              <w:rPr>
                <w:szCs w:val="22"/>
                <w:lang w:val="pl-PL" w:eastAsia="de-DE"/>
              </w:rPr>
            </w:pPr>
            <w:r w:rsidRPr="0069380F">
              <w:rPr>
                <w:szCs w:val="22"/>
                <w:lang w:val="pl-PL" w:eastAsia="de-DE" w:bidi="pl-PL"/>
              </w:rPr>
              <w:t>Nagłe z</w:t>
            </w:r>
            <w:r w:rsidR="008573D5" w:rsidRPr="0069380F">
              <w:rPr>
                <w:szCs w:val="22"/>
                <w:lang w:val="pl-PL" w:eastAsia="de-DE" w:bidi="pl-PL"/>
              </w:rPr>
              <w:t>aczerwienienie</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 w:val="20"/>
                <w:szCs w:val="22"/>
                <w:lang w:val="pl-PL" w:eastAsia="de-DE"/>
              </w:rPr>
            </w:pPr>
            <w:r w:rsidRPr="0069380F">
              <w:rPr>
                <w:szCs w:val="22"/>
                <w:lang w:val="pl-PL" w:eastAsia="de-DE" w:bidi="pl-PL"/>
              </w:rPr>
              <w:t>Bardzo często</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Zaburzenia żołądka i jelit</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Biegunka</w:t>
            </w:r>
          </w:p>
          <w:p w:rsidR="00AF2929" w:rsidRPr="0069380F" w:rsidRDefault="00AF2929"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Rozdęcie brzucha</w:t>
            </w:r>
          </w:p>
          <w:p w:rsidR="000F116B" w:rsidRPr="0069380F" w:rsidRDefault="000F116B"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Ból brzucha</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Nudności</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Wymioty</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Niestrawność</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Zaparcia</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Dyskomfort w obrębie jamy brzusznej</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Wzdęcia</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Bardzo często</w:t>
            </w:r>
          </w:p>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Bardzo często</w:t>
            </w:r>
          </w:p>
          <w:p w:rsidR="00AF2929" w:rsidRPr="0069380F" w:rsidRDefault="007937DB" w:rsidP="00EF4778">
            <w:pPr>
              <w:widowControl w:val="0"/>
              <w:tabs>
                <w:tab w:val="clear" w:pos="567"/>
                <w:tab w:val="left" w:pos="720"/>
              </w:tabs>
              <w:spacing w:line="240" w:lineRule="auto"/>
              <w:rPr>
                <w:szCs w:val="22"/>
                <w:lang w:val="pl-PL" w:eastAsia="de-DE"/>
              </w:rPr>
            </w:pPr>
            <w:r w:rsidRPr="0069380F">
              <w:rPr>
                <w:szCs w:val="22"/>
                <w:lang w:val="pl-PL"/>
              </w:rPr>
              <w:t>Bardzo 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Bardzo 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CF4989" w:rsidRPr="0069380F" w:rsidRDefault="00CF4989" w:rsidP="00EF4778">
            <w:pPr>
              <w:widowControl w:val="0"/>
              <w:tabs>
                <w:tab w:val="clear" w:pos="567"/>
                <w:tab w:val="left" w:pos="720"/>
              </w:tabs>
              <w:spacing w:line="240" w:lineRule="auto"/>
              <w:rPr>
                <w:szCs w:val="22"/>
                <w:lang w:val="pl-PL" w:eastAsia="de-DE" w:bidi="pl-PL"/>
              </w:rPr>
            </w:pP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 w:val="20"/>
                <w:szCs w:val="22"/>
                <w:lang w:val="pl-PL" w:eastAsia="de-DE"/>
              </w:rPr>
            </w:pPr>
            <w:r w:rsidRPr="0069380F">
              <w:rPr>
                <w:szCs w:val="22"/>
                <w:lang w:val="pl-PL" w:eastAsia="de-DE" w:bidi="pl-PL"/>
              </w:rPr>
              <w:t>Często</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 xml:space="preserve">Zaburzenia skóry i tkanki podskórnej </w:t>
            </w:r>
            <w:r w:rsidRPr="0069380F">
              <w:rPr>
                <w:rStyle w:val="CommentReference"/>
                <w:sz w:val="22"/>
                <w:szCs w:val="22"/>
                <w:lang w:val="pl-PL"/>
              </w:rPr>
              <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Rumień</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Uczucie p</w:t>
            </w:r>
            <w:r w:rsidR="003B5171" w:rsidRPr="0069380F">
              <w:rPr>
                <w:szCs w:val="22"/>
                <w:lang w:val="pl-PL" w:eastAsia="de-DE" w:bidi="pl-PL"/>
              </w:rPr>
              <w:t>ieczenia</w:t>
            </w:r>
            <w:r w:rsidRPr="0069380F">
              <w:rPr>
                <w:szCs w:val="22"/>
                <w:lang w:val="pl-PL" w:eastAsia="de-DE" w:bidi="pl-PL"/>
              </w:rPr>
              <w:t xml:space="preserve"> skóry</w:t>
            </w:r>
          </w:p>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Świąd</w:t>
            </w:r>
          </w:p>
          <w:p w:rsidR="00AF2929" w:rsidRPr="0069380F" w:rsidRDefault="00AF2929" w:rsidP="00EF4778">
            <w:pPr>
              <w:widowControl w:val="0"/>
              <w:tabs>
                <w:tab w:val="clear" w:pos="567"/>
                <w:tab w:val="left" w:pos="720"/>
              </w:tabs>
              <w:spacing w:line="240" w:lineRule="auto"/>
              <w:rPr>
                <w:szCs w:val="22"/>
                <w:lang w:val="pl-PL" w:eastAsia="de-DE"/>
              </w:rPr>
            </w:pPr>
            <w:r w:rsidRPr="0069380F">
              <w:rPr>
                <w:szCs w:val="22"/>
                <w:lang w:val="pl-PL" w:eastAsia="de-DE" w:bidi="pl-PL"/>
              </w:rPr>
              <w:t>Skórna reakcja alergiczna</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Często</w:t>
            </w:r>
          </w:p>
          <w:p w:rsidR="00AF2929" w:rsidRPr="0069380F" w:rsidRDefault="00C51BB8" w:rsidP="00EF4778">
            <w:pPr>
              <w:widowControl w:val="0"/>
              <w:tabs>
                <w:tab w:val="clear" w:pos="567"/>
                <w:tab w:val="left" w:pos="720"/>
              </w:tabs>
              <w:spacing w:line="240" w:lineRule="auto"/>
              <w:rPr>
                <w:sz w:val="20"/>
                <w:szCs w:val="22"/>
                <w:lang w:val="pl-PL" w:eastAsia="de-DE"/>
              </w:rPr>
            </w:pPr>
            <w:r w:rsidRPr="0069380F">
              <w:rPr>
                <w:szCs w:val="22"/>
                <w:lang w:val="pl-PL" w:eastAsia="de-DE" w:bidi="pl-PL"/>
              </w:rPr>
              <w:t>Rzadko</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Zaburzenia nerek i dróg moczowych</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Białkomocz</w:t>
            </w:r>
          </w:p>
          <w:p w:rsidR="00AF2929" w:rsidRPr="0069380F" w:rsidRDefault="00F9076B"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 xml:space="preserve">Zaburzenia czynności </w:t>
            </w:r>
            <w:r w:rsidR="00AF2929" w:rsidRPr="0069380F">
              <w:rPr>
                <w:szCs w:val="22"/>
                <w:lang w:val="pl-PL" w:eastAsia="de-DE" w:bidi="pl-PL"/>
              </w:rPr>
              <w:t>nerek</w:t>
            </w:r>
          </w:p>
          <w:p w:rsidR="00AF2929" w:rsidRPr="0069380F" w:rsidRDefault="00AF2929" w:rsidP="00EF4778">
            <w:pPr>
              <w:widowControl w:val="0"/>
              <w:tabs>
                <w:tab w:val="clear" w:pos="567"/>
                <w:tab w:val="left" w:pos="720"/>
              </w:tabs>
              <w:spacing w:line="240" w:lineRule="auto"/>
              <w:rPr>
                <w:szCs w:val="22"/>
                <w:vertAlign w:val="superscript"/>
                <w:lang w:val="pl-PL" w:eastAsia="de-DE"/>
              </w:rPr>
            </w:pPr>
            <w:r w:rsidRPr="0069380F">
              <w:rPr>
                <w:szCs w:val="22"/>
                <w:lang w:val="pl-PL" w:eastAsia="de-DE" w:bidi="pl-PL"/>
              </w:rPr>
              <w:t>Zespół Fanconiego*</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Niezbyt często</w:t>
            </w:r>
          </w:p>
          <w:p w:rsidR="00AF2929" w:rsidRPr="0069380F" w:rsidRDefault="00C51BB8"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Nie znana</w:t>
            </w:r>
          </w:p>
          <w:p w:rsidR="00C47B45" w:rsidRPr="0069380F" w:rsidRDefault="00C51BB8" w:rsidP="00EF4778">
            <w:pPr>
              <w:widowControl w:val="0"/>
              <w:tabs>
                <w:tab w:val="clear" w:pos="567"/>
                <w:tab w:val="left" w:pos="720"/>
              </w:tabs>
              <w:spacing w:line="240" w:lineRule="auto"/>
              <w:rPr>
                <w:sz w:val="20"/>
                <w:szCs w:val="22"/>
                <w:lang w:val="pl-PL" w:eastAsia="de-DE"/>
              </w:rPr>
            </w:pPr>
            <w:r w:rsidRPr="0069380F">
              <w:rPr>
                <w:szCs w:val="22"/>
                <w:lang w:val="pl-PL" w:eastAsia="de-DE" w:bidi="pl-PL"/>
              </w:rPr>
              <w:t>Nie znana</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 xml:space="preserve">Zaburzenia ogólne i stany w miejscu podania </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Zmęczenie</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Uczucie gorąca</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Osłabienie</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Często</w:t>
            </w:r>
          </w:p>
        </w:tc>
      </w:tr>
      <w:tr w:rsidR="00065F2A" w:rsidRPr="0069380F">
        <w:tc>
          <w:tcPr>
            <w:tcW w:w="3107"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rPr>
            </w:pPr>
            <w:r w:rsidRPr="0069380F">
              <w:rPr>
                <w:szCs w:val="22"/>
                <w:lang w:val="pl-PL" w:eastAsia="de-DE" w:bidi="pl-PL"/>
              </w:rPr>
              <w:t>Badania diagnostyczne</w:t>
            </w:r>
          </w:p>
        </w:tc>
        <w:tc>
          <w:tcPr>
            <w:tcW w:w="3096"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Zwiększenie aktywności enzymów wątrobowych</w:t>
            </w:r>
          </w:p>
          <w:p w:rsidR="00AF2929" w:rsidRPr="0069380F" w:rsidRDefault="004E0D3D" w:rsidP="00EF4778">
            <w:pPr>
              <w:widowControl w:val="0"/>
              <w:tabs>
                <w:tab w:val="clear" w:pos="567"/>
                <w:tab w:val="left" w:pos="720"/>
              </w:tabs>
              <w:spacing w:line="240" w:lineRule="auto"/>
              <w:rPr>
                <w:szCs w:val="22"/>
                <w:lang w:val="pl-PL" w:eastAsia="de-DE"/>
              </w:rPr>
            </w:pPr>
            <w:r w:rsidRPr="0069380F">
              <w:rPr>
                <w:szCs w:val="22"/>
                <w:lang w:val="pl-PL" w:eastAsia="de-DE" w:bidi="pl-PL"/>
              </w:rPr>
              <w:t>Zwiększenie</w:t>
            </w:r>
            <w:r w:rsidR="00AF2929" w:rsidRPr="0069380F">
              <w:rPr>
                <w:szCs w:val="22"/>
                <w:lang w:val="pl-PL" w:eastAsia="de-DE" w:bidi="pl-PL"/>
              </w:rPr>
              <w:t xml:space="preserve"> stężenia kreatyniny</w:t>
            </w:r>
          </w:p>
        </w:tc>
        <w:tc>
          <w:tcPr>
            <w:tcW w:w="3084" w:type="dxa"/>
            <w:tcBorders>
              <w:top w:val="single" w:sz="4" w:space="0" w:color="auto"/>
              <w:left w:val="single" w:sz="4" w:space="0" w:color="auto"/>
              <w:bottom w:val="single" w:sz="4" w:space="0" w:color="auto"/>
              <w:right w:val="single" w:sz="4" w:space="0" w:color="auto"/>
            </w:tcBorders>
          </w:tcPr>
          <w:p w:rsidR="00065F2A" w:rsidRPr="0069380F" w:rsidRDefault="00065F2A" w:rsidP="00EF4778">
            <w:pPr>
              <w:widowControl w:val="0"/>
              <w:tabs>
                <w:tab w:val="clear" w:pos="567"/>
                <w:tab w:val="left" w:pos="720"/>
              </w:tabs>
              <w:spacing w:line="240" w:lineRule="auto"/>
              <w:rPr>
                <w:szCs w:val="22"/>
                <w:lang w:val="pl-PL" w:eastAsia="de-DE" w:bidi="pl-PL"/>
              </w:rPr>
            </w:pPr>
            <w:r w:rsidRPr="0069380F">
              <w:rPr>
                <w:szCs w:val="22"/>
                <w:lang w:val="pl-PL" w:eastAsia="de-DE" w:bidi="pl-PL"/>
              </w:rPr>
              <w:t>Często</w:t>
            </w:r>
          </w:p>
          <w:p w:rsidR="00830AF1" w:rsidRPr="0069380F" w:rsidRDefault="00830AF1" w:rsidP="00EF4778">
            <w:pPr>
              <w:widowControl w:val="0"/>
              <w:tabs>
                <w:tab w:val="clear" w:pos="567"/>
                <w:tab w:val="left" w:pos="720"/>
              </w:tabs>
              <w:spacing w:line="240" w:lineRule="auto"/>
              <w:rPr>
                <w:szCs w:val="22"/>
                <w:lang w:val="pl-PL" w:eastAsia="de-DE" w:bidi="pl-PL"/>
              </w:rPr>
            </w:pPr>
          </w:p>
          <w:p w:rsidR="00AA7C91" w:rsidRPr="0069380F" w:rsidRDefault="00AA7C91" w:rsidP="00EF4778">
            <w:pPr>
              <w:widowControl w:val="0"/>
              <w:tabs>
                <w:tab w:val="clear" w:pos="567"/>
                <w:tab w:val="left" w:pos="720"/>
              </w:tabs>
              <w:spacing w:line="240" w:lineRule="auto"/>
              <w:rPr>
                <w:szCs w:val="22"/>
                <w:lang w:val="pl-PL" w:eastAsia="de-DE" w:bidi="pl-PL"/>
              </w:rPr>
            </w:pPr>
          </w:p>
          <w:p w:rsidR="00AF2929" w:rsidRPr="0069380F" w:rsidRDefault="00C51BB8" w:rsidP="00EF4778">
            <w:pPr>
              <w:widowControl w:val="0"/>
              <w:tabs>
                <w:tab w:val="clear" w:pos="567"/>
                <w:tab w:val="left" w:pos="720"/>
              </w:tabs>
              <w:spacing w:line="240" w:lineRule="auto"/>
              <w:rPr>
                <w:szCs w:val="22"/>
                <w:lang w:val="pl-PL" w:eastAsia="de-DE"/>
              </w:rPr>
            </w:pPr>
            <w:r w:rsidRPr="0069380F">
              <w:rPr>
                <w:szCs w:val="22"/>
                <w:lang w:val="pl-PL" w:eastAsia="de-DE" w:bidi="pl-PL"/>
              </w:rPr>
              <w:t>Niezbyt często</w:t>
            </w:r>
          </w:p>
        </w:tc>
      </w:tr>
    </w:tbl>
    <w:p w:rsidR="005C3D31" w:rsidRDefault="00C51BB8" w:rsidP="00065F2A">
      <w:pPr>
        <w:widowControl w:val="0"/>
        <w:tabs>
          <w:tab w:val="clear" w:pos="567"/>
        </w:tabs>
        <w:spacing w:line="240" w:lineRule="auto"/>
        <w:rPr>
          <w:sz w:val="18"/>
          <w:szCs w:val="18"/>
          <w:lang w:val="pl-PL" w:eastAsia="zh-CN" w:bidi="pl-PL"/>
        </w:rPr>
      </w:pPr>
      <w:r w:rsidRPr="0069380F">
        <w:rPr>
          <w:sz w:val="18"/>
          <w:szCs w:val="18"/>
          <w:lang w:val="pl-PL" w:eastAsia="zh-CN" w:bidi="pl-PL"/>
        </w:rPr>
        <w:t>*</w:t>
      </w:r>
      <w:r w:rsidR="005F19D2" w:rsidRPr="0069380F">
        <w:rPr>
          <w:sz w:val="18"/>
          <w:szCs w:val="18"/>
          <w:lang w:val="pl-PL" w:eastAsia="zh-CN" w:bidi="pl-PL"/>
        </w:rPr>
        <w:t xml:space="preserve">Dodatkowe działania </w:t>
      </w:r>
      <w:r w:rsidRPr="0069380F">
        <w:rPr>
          <w:sz w:val="18"/>
          <w:szCs w:val="18"/>
          <w:lang w:val="pl-PL" w:eastAsia="zh-CN" w:bidi="pl-PL"/>
        </w:rPr>
        <w:t xml:space="preserve">niepożądane zgłoszone dla </w:t>
      </w:r>
      <w:r w:rsidR="005471A1" w:rsidRPr="0069380F">
        <w:rPr>
          <w:sz w:val="18"/>
          <w:szCs w:val="18"/>
          <w:lang w:val="pl-PL" w:eastAsia="zh-CN" w:bidi="pl-PL"/>
        </w:rPr>
        <w:t xml:space="preserve">produktu leczniczego </w:t>
      </w:r>
      <w:r w:rsidR="005F19D2" w:rsidRPr="0069380F">
        <w:rPr>
          <w:sz w:val="18"/>
          <w:szCs w:val="18"/>
          <w:lang w:val="pl-PL" w:eastAsia="zh-CN" w:bidi="pl-PL"/>
        </w:rPr>
        <w:t>Fumaderm</w:t>
      </w:r>
      <w:r w:rsidRPr="0069380F">
        <w:rPr>
          <w:sz w:val="18"/>
          <w:szCs w:val="18"/>
          <w:lang w:val="pl-PL" w:eastAsia="zh-CN" w:bidi="pl-PL"/>
        </w:rPr>
        <w:t xml:space="preserve">, zawierającego </w:t>
      </w:r>
      <w:r w:rsidR="00787ABA">
        <w:rPr>
          <w:sz w:val="18"/>
          <w:szCs w:val="18"/>
          <w:lang w:val="pl-PL" w:eastAsia="zh-CN" w:bidi="pl-PL"/>
        </w:rPr>
        <w:t>fumaran dimetylu</w:t>
      </w:r>
      <w:r w:rsidRPr="0069380F">
        <w:rPr>
          <w:sz w:val="18"/>
          <w:szCs w:val="18"/>
          <w:lang w:val="pl-PL" w:eastAsia="zh-CN" w:bidi="pl-PL"/>
        </w:rPr>
        <w:t xml:space="preserve"> wraz z innymi estrami kwasu fumarowego.</w:t>
      </w:r>
    </w:p>
    <w:p w:rsidR="005C3801" w:rsidRPr="0069380F" w:rsidRDefault="005C3801" w:rsidP="00065F2A">
      <w:pPr>
        <w:widowControl w:val="0"/>
        <w:tabs>
          <w:tab w:val="clear" w:pos="567"/>
        </w:tabs>
        <w:spacing w:line="240" w:lineRule="auto"/>
        <w:rPr>
          <w:sz w:val="18"/>
          <w:szCs w:val="18"/>
          <w:lang w:val="pl-PL" w:eastAsia="zh-CN" w:bidi="pl-PL"/>
        </w:rPr>
      </w:pPr>
      <w:r w:rsidRPr="005C3801">
        <w:rPr>
          <w:sz w:val="18"/>
          <w:szCs w:val="18"/>
          <w:lang w:val="pl-PL" w:eastAsia="zh-CN" w:bidi="pl-PL"/>
        </w:rPr>
        <w:t>**Działania niepożądane zgłoszone po wprowadzeniu produktu leczniczego do obrotu.</w:t>
      </w:r>
    </w:p>
    <w:p w:rsidR="00065F2A" w:rsidRPr="0069380F" w:rsidRDefault="00065F2A" w:rsidP="00065F2A">
      <w:pPr>
        <w:widowControl w:val="0"/>
        <w:tabs>
          <w:tab w:val="clear" w:pos="567"/>
        </w:tabs>
        <w:spacing w:line="240" w:lineRule="auto"/>
        <w:rPr>
          <w:rFonts w:eastAsia="SimSun"/>
          <w:szCs w:val="22"/>
          <w:lang w:val="pl-PL" w:eastAsia="zh-CN"/>
        </w:rPr>
      </w:pPr>
    </w:p>
    <w:p w:rsidR="00AF2929" w:rsidRPr="0069380F" w:rsidRDefault="00C51BB8" w:rsidP="00E87865">
      <w:pPr>
        <w:keepNext/>
        <w:widowControl w:val="0"/>
        <w:tabs>
          <w:tab w:val="clear" w:pos="567"/>
        </w:tabs>
        <w:spacing w:line="240" w:lineRule="auto"/>
        <w:rPr>
          <w:rFonts w:eastAsia="SimSun"/>
          <w:szCs w:val="22"/>
          <w:u w:val="single"/>
          <w:lang w:val="pl-PL" w:eastAsia="zh-CN"/>
        </w:rPr>
      </w:pPr>
      <w:r w:rsidRPr="0069380F">
        <w:rPr>
          <w:rFonts w:eastAsia="SimSun"/>
          <w:szCs w:val="22"/>
          <w:u w:val="single"/>
          <w:lang w:val="pl-PL" w:eastAsia="zh-CN"/>
        </w:rPr>
        <w:t>Opis wybranych działań niepożądanych</w:t>
      </w:r>
    </w:p>
    <w:p w:rsidR="00AF2929" w:rsidRPr="0069380F" w:rsidRDefault="00AF2929" w:rsidP="00E87865">
      <w:pPr>
        <w:keepNext/>
        <w:widowControl w:val="0"/>
        <w:tabs>
          <w:tab w:val="clear" w:pos="567"/>
        </w:tabs>
        <w:spacing w:line="240" w:lineRule="auto"/>
        <w:rPr>
          <w:rFonts w:eastAsia="SimSun"/>
          <w:i/>
          <w:szCs w:val="22"/>
          <w:lang w:val="pl-PL" w:eastAsia="zh-CN"/>
        </w:rPr>
      </w:pPr>
      <w:r w:rsidRPr="0069380F">
        <w:rPr>
          <w:rFonts w:eastAsia="SimSun"/>
          <w:i/>
          <w:szCs w:val="22"/>
          <w:lang w:val="pl-PL" w:eastAsia="zh-CN"/>
        </w:rPr>
        <w:t>Zaburzenia żołądka i jelit</w:t>
      </w:r>
    </w:p>
    <w:p w:rsidR="00AF2929" w:rsidRPr="0069380F" w:rsidRDefault="00AF2929" w:rsidP="00E87865">
      <w:pPr>
        <w:keepNext/>
        <w:widowControl w:val="0"/>
        <w:tabs>
          <w:tab w:val="clear" w:pos="567"/>
        </w:tabs>
        <w:spacing w:line="240" w:lineRule="auto"/>
        <w:rPr>
          <w:rFonts w:eastAsia="SimSun"/>
          <w:szCs w:val="22"/>
          <w:lang w:val="pl-PL" w:eastAsia="zh-CN"/>
        </w:rPr>
      </w:pPr>
      <w:r w:rsidRPr="0069380F">
        <w:rPr>
          <w:rFonts w:eastAsia="SimSun"/>
          <w:szCs w:val="22"/>
          <w:lang w:val="pl-PL" w:eastAsia="zh-CN"/>
        </w:rPr>
        <w:t xml:space="preserve">Dane z badania klinicznego fazy III oraz z piśmiennictwa wskazują, że zaburzenia żołądka i jelit </w:t>
      </w:r>
      <w:r w:rsidR="005A6D25" w:rsidRPr="0069380F">
        <w:rPr>
          <w:rFonts w:eastAsia="SimSun"/>
          <w:szCs w:val="22"/>
          <w:lang w:val="pl-PL" w:eastAsia="zh-CN"/>
        </w:rPr>
        <w:t xml:space="preserve">podczas stosowania produktów leczniczych zawierających </w:t>
      </w:r>
      <w:r w:rsidR="00787ABA">
        <w:rPr>
          <w:rFonts w:eastAsia="SimSun"/>
          <w:szCs w:val="22"/>
          <w:lang w:val="pl-PL" w:eastAsia="zh-CN"/>
        </w:rPr>
        <w:t>fumaran dimetylu</w:t>
      </w:r>
      <w:r w:rsidR="005A6D25" w:rsidRPr="0069380F">
        <w:rPr>
          <w:rFonts w:eastAsia="SimSun"/>
          <w:szCs w:val="22"/>
          <w:lang w:val="pl-PL" w:eastAsia="zh-CN"/>
        </w:rPr>
        <w:t xml:space="preserve"> </w:t>
      </w:r>
      <w:r w:rsidR="001F20DC" w:rsidRPr="0069380F">
        <w:rPr>
          <w:rFonts w:eastAsia="SimSun"/>
          <w:szCs w:val="22"/>
          <w:lang w:val="pl-PL" w:eastAsia="zh-CN"/>
        </w:rPr>
        <w:t xml:space="preserve">występują </w:t>
      </w:r>
      <w:r w:rsidR="005A6D25" w:rsidRPr="0069380F">
        <w:rPr>
          <w:rFonts w:eastAsia="SimSun"/>
          <w:szCs w:val="22"/>
          <w:lang w:val="pl-PL" w:eastAsia="zh-CN"/>
        </w:rPr>
        <w:t xml:space="preserve">najczęściej w okresie pierwszych 2 do 3 miesięcy po rozpoczęciu leczenia. Nie udało się </w:t>
      </w:r>
      <w:r w:rsidR="003E76B6" w:rsidRPr="0069380F">
        <w:rPr>
          <w:rFonts w:eastAsia="SimSun"/>
          <w:szCs w:val="22"/>
          <w:lang w:val="pl-PL" w:eastAsia="zh-CN"/>
        </w:rPr>
        <w:t xml:space="preserve">zidentyfikować </w:t>
      </w:r>
      <w:r w:rsidR="005A6D25" w:rsidRPr="0069380F">
        <w:rPr>
          <w:rFonts w:eastAsia="SimSun"/>
          <w:szCs w:val="22"/>
          <w:lang w:val="pl-PL" w:eastAsia="zh-CN"/>
        </w:rPr>
        <w:t xml:space="preserve">wyraźnej zależności od dawki ani </w:t>
      </w:r>
      <w:r w:rsidR="001F20DC" w:rsidRPr="0069380F">
        <w:rPr>
          <w:rFonts w:eastAsia="SimSun"/>
          <w:szCs w:val="22"/>
          <w:lang w:val="pl-PL" w:eastAsia="zh-CN"/>
        </w:rPr>
        <w:t xml:space="preserve">też określić </w:t>
      </w:r>
      <w:r w:rsidR="005A6D25" w:rsidRPr="0069380F">
        <w:rPr>
          <w:rFonts w:eastAsia="SimSun"/>
          <w:szCs w:val="22"/>
          <w:lang w:val="pl-PL" w:eastAsia="zh-CN"/>
        </w:rPr>
        <w:t xml:space="preserve">czynników ryzyka występowania tych zdarzeń niepożądanych. U pacjentów leczonych produktem </w:t>
      </w:r>
      <w:r w:rsidR="005508C6" w:rsidRPr="0069380F">
        <w:rPr>
          <w:rFonts w:eastAsia="SimSun"/>
          <w:szCs w:val="22"/>
          <w:lang w:val="pl-PL" w:eastAsia="zh-CN"/>
        </w:rPr>
        <w:t xml:space="preserve">leczniczym </w:t>
      </w:r>
      <w:r w:rsidR="005A6D25" w:rsidRPr="0069380F">
        <w:rPr>
          <w:rFonts w:eastAsia="SimSun"/>
          <w:szCs w:val="22"/>
          <w:lang w:val="pl-PL" w:eastAsia="zh-CN"/>
        </w:rPr>
        <w:t xml:space="preserve">Skilarence najczęstszym działaniem niepożądanym była biegunka (36,9%), która </w:t>
      </w:r>
      <w:r w:rsidR="001F20DC" w:rsidRPr="0069380F">
        <w:rPr>
          <w:rFonts w:eastAsia="SimSun"/>
          <w:szCs w:val="22"/>
          <w:lang w:val="pl-PL" w:eastAsia="zh-CN"/>
        </w:rPr>
        <w:t>s</w:t>
      </w:r>
      <w:r w:rsidR="005A6D25" w:rsidRPr="0069380F">
        <w:rPr>
          <w:rFonts w:eastAsia="SimSun"/>
          <w:szCs w:val="22"/>
          <w:lang w:val="pl-PL" w:eastAsia="zh-CN"/>
        </w:rPr>
        <w:t xml:space="preserve">powodowała odstawienie produktu leczniczego przez </w:t>
      </w:r>
      <w:r w:rsidR="005508C6" w:rsidRPr="0069380F">
        <w:rPr>
          <w:rFonts w:eastAsia="SimSun"/>
          <w:szCs w:val="22"/>
          <w:lang w:val="pl-PL" w:eastAsia="zh-CN"/>
        </w:rPr>
        <w:t>około</w:t>
      </w:r>
      <w:r w:rsidR="00A212F8">
        <w:rPr>
          <w:rFonts w:eastAsia="SimSun"/>
          <w:szCs w:val="22"/>
          <w:lang w:val="pl-PL" w:eastAsia="zh-CN"/>
        </w:rPr>
        <w:t xml:space="preserve"> </w:t>
      </w:r>
      <w:r w:rsidR="005A6D25" w:rsidRPr="0069380F">
        <w:rPr>
          <w:rFonts w:eastAsia="SimSun"/>
          <w:szCs w:val="22"/>
          <w:lang w:val="pl-PL" w:eastAsia="zh-CN"/>
        </w:rPr>
        <w:t>10% pacjentów. Ponad 90% tych zdarzeń</w:t>
      </w:r>
      <w:r w:rsidR="006D3E11" w:rsidRPr="0069380F">
        <w:rPr>
          <w:rFonts w:eastAsia="SimSun"/>
          <w:szCs w:val="22"/>
          <w:lang w:val="pl-PL" w:eastAsia="zh-CN"/>
        </w:rPr>
        <w:t xml:space="preserve"> dotyczących biegunki</w:t>
      </w:r>
      <w:r w:rsidR="005A6D25" w:rsidRPr="0069380F">
        <w:rPr>
          <w:rFonts w:eastAsia="SimSun"/>
          <w:szCs w:val="22"/>
          <w:lang w:val="pl-PL" w:eastAsia="zh-CN"/>
        </w:rPr>
        <w:t xml:space="preserve"> miało nasilenie łagodne do umiarkowanego (patrz punkt 4.4).</w:t>
      </w:r>
    </w:p>
    <w:p w:rsidR="005A6D25" w:rsidRPr="0069380F" w:rsidRDefault="005A6D25" w:rsidP="00065F2A">
      <w:pPr>
        <w:widowControl w:val="0"/>
        <w:tabs>
          <w:tab w:val="clear" w:pos="567"/>
        </w:tabs>
        <w:spacing w:line="240" w:lineRule="auto"/>
        <w:rPr>
          <w:rFonts w:eastAsia="SimSun"/>
          <w:szCs w:val="22"/>
          <w:lang w:val="pl-PL" w:eastAsia="zh-CN"/>
        </w:rPr>
      </w:pPr>
    </w:p>
    <w:p w:rsidR="008573D5" w:rsidRPr="0069380F" w:rsidRDefault="00ED61F1" w:rsidP="000F0F7E">
      <w:pPr>
        <w:widowControl w:val="0"/>
        <w:tabs>
          <w:tab w:val="clear" w:pos="567"/>
        </w:tabs>
        <w:spacing w:line="240" w:lineRule="auto"/>
        <w:rPr>
          <w:szCs w:val="22"/>
          <w:lang w:val="pl-PL" w:eastAsia="de-DE" w:bidi="pl-PL"/>
        </w:rPr>
      </w:pPr>
      <w:r w:rsidRPr="0069380F">
        <w:rPr>
          <w:szCs w:val="22"/>
          <w:lang w:val="pl-PL" w:eastAsia="de-DE" w:bidi="pl-PL"/>
        </w:rPr>
        <w:t>Nagłe z</w:t>
      </w:r>
      <w:r w:rsidR="008573D5" w:rsidRPr="0069380F">
        <w:rPr>
          <w:szCs w:val="22"/>
          <w:lang w:val="pl-PL" w:eastAsia="de-DE" w:bidi="pl-PL"/>
        </w:rPr>
        <w:t>aczerwienienie</w:t>
      </w:r>
    </w:p>
    <w:p w:rsidR="00D63D03" w:rsidRPr="0069380F" w:rsidRDefault="005A6D25" w:rsidP="00A212F8">
      <w:pPr>
        <w:widowControl w:val="0"/>
        <w:tabs>
          <w:tab w:val="clear" w:pos="567"/>
        </w:tabs>
        <w:spacing w:line="240" w:lineRule="auto"/>
        <w:rPr>
          <w:rFonts w:eastAsia="SimSun"/>
          <w:szCs w:val="22"/>
          <w:lang w:val="pl-PL" w:eastAsia="zh-CN"/>
        </w:rPr>
      </w:pPr>
      <w:r w:rsidRPr="0069380F">
        <w:rPr>
          <w:rFonts w:eastAsia="SimSun"/>
          <w:szCs w:val="22"/>
          <w:lang w:val="pl-PL" w:eastAsia="zh-CN"/>
        </w:rPr>
        <w:t xml:space="preserve">Na podstawie obserwacji z badania klinicznego fazy III oraz danych z piśmiennictwa </w:t>
      </w:r>
      <w:r w:rsidR="0017664E" w:rsidRPr="0069380F">
        <w:rPr>
          <w:rFonts w:eastAsia="SimSun"/>
          <w:szCs w:val="22"/>
          <w:lang w:val="pl-PL" w:eastAsia="zh-CN"/>
        </w:rPr>
        <w:t xml:space="preserve">nagłe </w:t>
      </w:r>
      <w:r w:rsidR="00CF78FD" w:rsidRPr="0069380F">
        <w:rPr>
          <w:rFonts w:eastAsia="SimSun"/>
          <w:szCs w:val="22"/>
          <w:lang w:val="pl-PL" w:eastAsia="zh-CN"/>
        </w:rPr>
        <w:t>z</w:t>
      </w:r>
      <w:r w:rsidR="00CF78FD" w:rsidRPr="0069380F">
        <w:rPr>
          <w:szCs w:val="22"/>
          <w:lang w:val="pl-PL" w:eastAsia="de-DE" w:bidi="pl-PL"/>
        </w:rPr>
        <w:t xml:space="preserve">aczerwienienie </w:t>
      </w:r>
      <w:r w:rsidR="00CF78FD" w:rsidRPr="0069380F">
        <w:rPr>
          <w:rFonts w:eastAsia="SimSun"/>
          <w:szCs w:val="22"/>
          <w:lang w:val="pl-PL" w:eastAsia="zh-CN"/>
        </w:rPr>
        <w:t xml:space="preserve">występuje </w:t>
      </w:r>
      <w:r w:rsidRPr="0069380F">
        <w:rPr>
          <w:rFonts w:eastAsia="SimSun"/>
          <w:szCs w:val="22"/>
          <w:lang w:val="pl-PL" w:eastAsia="zh-CN"/>
        </w:rPr>
        <w:t>najczęściej we wczesnych tygo</w:t>
      </w:r>
      <w:r w:rsidR="001F20DC" w:rsidRPr="0069380F">
        <w:rPr>
          <w:rFonts w:eastAsia="SimSun"/>
          <w:szCs w:val="22"/>
          <w:lang w:val="pl-PL" w:eastAsia="zh-CN"/>
        </w:rPr>
        <w:t>dniach leczenia i </w:t>
      </w:r>
      <w:r w:rsidRPr="0069380F">
        <w:rPr>
          <w:rFonts w:eastAsia="SimSun"/>
          <w:szCs w:val="22"/>
          <w:lang w:val="pl-PL" w:eastAsia="zh-CN"/>
        </w:rPr>
        <w:t>zmniejsza się z czasem</w:t>
      </w:r>
      <w:r w:rsidR="004809F0" w:rsidRPr="0069380F">
        <w:rPr>
          <w:rFonts w:eastAsia="SimSun"/>
          <w:szCs w:val="22"/>
          <w:lang w:val="pl-PL" w:eastAsia="zh-CN"/>
        </w:rPr>
        <w:t>.</w:t>
      </w:r>
      <w:r w:rsidRPr="0069380F">
        <w:rPr>
          <w:rFonts w:eastAsia="SimSun"/>
          <w:szCs w:val="22"/>
          <w:lang w:val="pl-PL" w:eastAsia="zh-CN"/>
        </w:rPr>
        <w:t xml:space="preserve"> W badaniu klinicznym </w:t>
      </w:r>
      <w:r w:rsidR="006375C2" w:rsidRPr="0069380F">
        <w:rPr>
          <w:rFonts w:eastAsia="SimSun"/>
          <w:szCs w:val="22"/>
          <w:lang w:val="pl-PL" w:eastAsia="zh-CN"/>
        </w:rPr>
        <w:t>z</w:t>
      </w:r>
      <w:r w:rsidR="006375C2" w:rsidRPr="0069380F">
        <w:rPr>
          <w:szCs w:val="22"/>
          <w:lang w:val="pl-PL" w:eastAsia="de-DE" w:bidi="pl-PL"/>
        </w:rPr>
        <w:t xml:space="preserve">aczerwienienie </w:t>
      </w:r>
      <w:r w:rsidR="001F20DC" w:rsidRPr="0069380F">
        <w:rPr>
          <w:rFonts w:eastAsia="SimSun"/>
          <w:szCs w:val="22"/>
          <w:lang w:val="pl-PL" w:eastAsia="zh-CN"/>
        </w:rPr>
        <w:t>występował</w:t>
      </w:r>
      <w:r w:rsidR="006375C2" w:rsidRPr="0069380F">
        <w:rPr>
          <w:rFonts w:eastAsia="SimSun"/>
          <w:szCs w:val="22"/>
          <w:lang w:val="pl-PL" w:eastAsia="zh-CN"/>
        </w:rPr>
        <w:t>o</w:t>
      </w:r>
      <w:r w:rsidR="001F20DC" w:rsidRPr="0069380F">
        <w:rPr>
          <w:rFonts w:eastAsia="SimSun"/>
          <w:szCs w:val="22"/>
          <w:lang w:val="pl-PL" w:eastAsia="zh-CN"/>
        </w:rPr>
        <w:t xml:space="preserve"> </w:t>
      </w:r>
      <w:r w:rsidRPr="0069380F">
        <w:rPr>
          <w:rFonts w:eastAsia="SimSun"/>
          <w:szCs w:val="22"/>
          <w:lang w:val="pl-PL" w:eastAsia="zh-CN"/>
        </w:rPr>
        <w:t>u 20,8% pacjentów przyjmujących produkt leczniczy Skilarence</w:t>
      </w:r>
      <w:r w:rsidR="001F20DC" w:rsidRPr="0069380F">
        <w:rPr>
          <w:rFonts w:eastAsia="SimSun"/>
          <w:szCs w:val="22"/>
          <w:lang w:val="pl-PL" w:eastAsia="zh-CN"/>
        </w:rPr>
        <w:t xml:space="preserve"> i </w:t>
      </w:r>
      <w:r w:rsidRPr="0069380F">
        <w:rPr>
          <w:rFonts w:eastAsia="SimSun"/>
          <w:szCs w:val="22"/>
          <w:lang w:val="pl-PL" w:eastAsia="zh-CN"/>
        </w:rPr>
        <w:t>w </w:t>
      </w:r>
      <w:r w:rsidR="00D63D03" w:rsidRPr="0069380F">
        <w:rPr>
          <w:rFonts w:eastAsia="SimSun"/>
          <w:szCs w:val="22"/>
          <w:lang w:val="pl-PL" w:eastAsia="zh-CN"/>
        </w:rPr>
        <w:t>większości</w:t>
      </w:r>
      <w:r w:rsidRPr="0069380F">
        <w:rPr>
          <w:rFonts w:eastAsia="SimSun"/>
          <w:szCs w:val="22"/>
          <w:lang w:val="pl-PL" w:eastAsia="zh-CN"/>
        </w:rPr>
        <w:t xml:space="preserve"> przypadków miał</w:t>
      </w:r>
      <w:r w:rsidR="006375C2" w:rsidRPr="0069380F">
        <w:rPr>
          <w:rFonts w:eastAsia="SimSun"/>
          <w:szCs w:val="22"/>
          <w:lang w:val="pl-PL" w:eastAsia="zh-CN"/>
        </w:rPr>
        <w:t>o</w:t>
      </w:r>
      <w:r w:rsidRPr="0069380F">
        <w:rPr>
          <w:rFonts w:eastAsia="SimSun"/>
          <w:szCs w:val="22"/>
          <w:lang w:val="pl-PL" w:eastAsia="zh-CN"/>
        </w:rPr>
        <w:t xml:space="preserve"> łagodne nasilenie </w:t>
      </w:r>
      <w:r w:rsidR="00D63D03" w:rsidRPr="0069380F">
        <w:rPr>
          <w:rFonts w:eastAsia="SimSun"/>
          <w:szCs w:val="22"/>
          <w:lang w:val="pl-PL" w:eastAsia="zh-CN"/>
        </w:rPr>
        <w:t xml:space="preserve">(patrz punkt 4.4). Opublikowane doświadczenia kliniczne dotyczące stosowania produktów zawierających </w:t>
      </w:r>
      <w:r w:rsidR="00787ABA">
        <w:rPr>
          <w:rFonts w:eastAsia="SimSun"/>
          <w:szCs w:val="22"/>
          <w:lang w:val="pl-PL" w:eastAsia="zh-CN"/>
        </w:rPr>
        <w:t>fumaran dimetylu</w:t>
      </w:r>
      <w:r w:rsidR="00D63D03" w:rsidRPr="0069380F">
        <w:rPr>
          <w:rFonts w:eastAsia="SimSun"/>
          <w:szCs w:val="22"/>
          <w:lang w:val="pl-PL" w:eastAsia="zh-CN"/>
        </w:rPr>
        <w:t xml:space="preserve"> wskazują, że </w:t>
      </w:r>
      <w:r w:rsidR="004809F0" w:rsidRPr="0069380F">
        <w:rPr>
          <w:rFonts w:eastAsia="SimSun"/>
          <w:szCs w:val="22"/>
          <w:lang w:val="pl-PL" w:eastAsia="zh-CN"/>
        </w:rPr>
        <w:t xml:space="preserve">poszczególne </w:t>
      </w:r>
      <w:r w:rsidR="00D63D03" w:rsidRPr="0069380F">
        <w:rPr>
          <w:rFonts w:eastAsia="SimSun"/>
          <w:szCs w:val="22"/>
          <w:lang w:val="pl-PL" w:eastAsia="zh-CN"/>
        </w:rPr>
        <w:t xml:space="preserve">epizody </w:t>
      </w:r>
      <w:r w:rsidR="00CA3A1B" w:rsidRPr="0069380F">
        <w:rPr>
          <w:rFonts w:eastAsia="SimSun"/>
          <w:szCs w:val="22"/>
          <w:lang w:val="pl-PL" w:eastAsia="zh-CN"/>
        </w:rPr>
        <w:t xml:space="preserve">nagłego </w:t>
      </w:r>
      <w:r w:rsidR="006375C2" w:rsidRPr="0069380F">
        <w:rPr>
          <w:rFonts w:eastAsia="SimSun"/>
          <w:szCs w:val="22"/>
          <w:lang w:val="pl-PL" w:eastAsia="zh-CN"/>
        </w:rPr>
        <w:t>z</w:t>
      </w:r>
      <w:r w:rsidR="006375C2" w:rsidRPr="0069380F">
        <w:rPr>
          <w:szCs w:val="22"/>
          <w:lang w:val="pl-PL" w:eastAsia="de-DE" w:bidi="pl-PL"/>
        </w:rPr>
        <w:t xml:space="preserve">aczerwienienia </w:t>
      </w:r>
      <w:r w:rsidR="00740B2E" w:rsidRPr="0069380F">
        <w:rPr>
          <w:rFonts w:eastAsia="SimSun"/>
          <w:szCs w:val="22"/>
          <w:lang w:val="pl-PL" w:eastAsia="zh-CN"/>
        </w:rPr>
        <w:t xml:space="preserve">zazwyczaj </w:t>
      </w:r>
      <w:r w:rsidR="00D63D03" w:rsidRPr="0069380F">
        <w:rPr>
          <w:rFonts w:eastAsia="SimSun"/>
          <w:szCs w:val="22"/>
          <w:lang w:val="pl-PL" w:eastAsia="zh-CN"/>
        </w:rPr>
        <w:t>występują w krótkim czasie po przyjęciu leku i  ustępują w ciągu kilku godzin.</w:t>
      </w:r>
    </w:p>
    <w:p w:rsidR="00D63D03" w:rsidRPr="0069380F" w:rsidRDefault="00D63D03" w:rsidP="00065F2A">
      <w:pPr>
        <w:widowControl w:val="0"/>
        <w:tabs>
          <w:tab w:val="clear" w:pos="567"/>
        </w:tabs>
        <w:spacing w:line="240" w:lineRule="auto"/>
        <w:rPr>
          <w:rFonts w:eastAsia="SimSun"/>
          <w:szCs w:val="22"/>
          <w:lang w:val="pl-PL" w:eastAsia="zh-CN"/>
        </w:rPr>
      </w:pPr>
    </w:p>
    <w:p w:rsidR="005A6D25" w:rsidRPr="0069380F" w:rsidRDefault="00D63D03" w:rsidP="00E87865">
      <w:pPr>
        <w:keepLines/>
        <w:widowControl w:val="0"/>
        <w:tabs>
          <w:tab w:val="clear" w:pos="567"/>
        </w:tabs>
        <w:spacing w:line="240" w:lineRule="auto"/>
        <w:rPr>
          <w:rFonts w:eastAsia="SimSun"/>
          <w:i/>
          <w:szCs w:val="22"/>
          <w:lang w:val="pl-PL" w:eastAsia="zh-CN"/>
        </w:rPr>
      </w:pPr>
      <w:r w:rsidRPr="0069380F">
        <w:rPr>
          <w:rFonts w:eastAsia="SimSun"/>
          <w:i/>
          <w:szCs w:val="22"/>
          <w:lang w:val="pl-PL" w:eastAsia="zh-CN"/>
        </w:rPr>
        <w:t>Zaburzenia hematologiczne</w:t>
      </w:r>
    </w:p>
    <w:p w:rsidR="008713A6" w:rsidRPr="0069380F" w:rsidRDefault="00C51BB8" w:rsidP="00013E4B">
      <w:pPr>
        <w:keepLines/>
        <w:widowControl w:val="0"/>
        <w:tabs>
          <w:tab w:val="clear" w:pos="567"/>
        </w:tabs>
        <w:spacing w:line="240" w:lineRule="auto"/>
        <w:rPr>
          <w:rFonts w:eastAsia="SimSun"/>
          <w:szCs w:val="22"/>
          <w:lang w:val="pl-PL" w:eastAsia="zh-CN"/>
        </w:rPr>
      </w:pPr>
      <w:r w:rsidRPr="0069380F">
        <w:rPr>
          <w:szCs w:val="22"/>
          <w:lang w:val="pl-PL" w:bidi="pl-PL"/>
        </w:rPr>
        <w:t xml:space="preserve">Dane z badania klinicznego fazy III oraz z piśmiennictwa wskazują, że zmiany w zakresie parametrów hematologicznych występują najczęściej w okresie pierwszych 3 miesięcy po rozpoczęciu leczenia </w:t>
      </w:r>
      <w:r w:rsidR="00787ABA">
        <w:rPr>
          <w:szCs w:val="22"/>
          <w:lang w:val="pl-PL" w:bidi="pl-PL"/>
        </w:rPr>
        <w:t>fumaran</w:t>
      </w:r>
      <w:r w:rsidR="00641C38">
        <w:rPr>
          <w:szCs w:val="22"/>
          <w:lang w:val="pl-PL" w:bidi="pl-PL"/>
        </w:rPr>
        <w:t>em</w:t>
      </w:r>
      <w:r w:rsidR="00787ABA">
        <w:rPr>
          <w:szCs w:val="22"/>
          <w:lang w:val="pl-PL" w:bidi="pl-PL"/>
        </w:rPr>
        <w:t xml:space="preserve"> dimetylu</w:t>
      </w:r>
      <w:r w:rsidRPr="0069380F">
        <w:rPr>
          <w:szCs w:val="22"/>
          <w:lang w:val="pl-PL" w:bidi="pl-PL"/>
        </w:rPr>
        <w:t>. A mianowicie</w:t>
      </w:r>
      <w:r w:rsidR="00C047FF" w:rsidRPr="0069380F">
        <w:rPr>
          <w:szCs w:val="22"/>
          <w:lang w:val="pl-PL" w:bidi="pl-PL"/>
        </w:rPr>
        <w:t>,</w:t>
      </w:r>
      <w:r w:rsidRPr="0069380F">
        <w:rPr>
          <w:szCs w:val="22"/>
          <w:lang w:val="pl-PL" w:bidi="pl-PL"/>
        </w:rPr>
        <w:t xml:space="preserve"> </w:t>
      </w:r>
      <w:r w:rsidR="00013E4B" w:rsidRPr="00013E4B">
        <w:rPr>
          <w:szCs w:val="22"/>
          <w:lang w:val="pl-PL" w:bidi="pl-PL"/>
        </w:rPr>
        <w:t>zaobserwowane w badaniu klinicznym</w:t>
      </w:r>
      <w:r w:rsidR="00013E4B" w:rsidRPr="00013E4B" w:rsidDel="00013E4B">
        <w:rPr>
          <w:szCs w:val="22"/>
          <w:lang w:val="pl-PL" w:bidi="pl-PL"/>
        </w:rPr>
        <w:t xml:space="preserve"> </w:t>
      </w:r>
      <w:r w:rsidRPr="0069380F">
        <w:rPr>
          <w:szCs w:val="22"/>
          <w:lang w:val="pl-PL" w:bidi="pl-PL"/>
        </w:rPr>
        <w:t xml:space="preserve">nieznaczne </w:t>
      </w:r>
      <w:r w:rsidR="009F5405" w:rsidRPr="0069380F">
        <w:rPr>
          <w:szCs w:val="22"/>
          <w:lang w:val="pl-PL" w:bidi="pl-PL"/>
        </w:rPr>
        <w:t>zmniejszenie</w:t>
      </w:r>
      <w:r w:rsidRPr="0069380F">
        <w:rPr>
          <w:szCs w:val="22"/>
          <w:lang w:val="pl-PL" w:bidi="pl-PL"/>
        </w:rPr>
        <w:t xml:space="preserve"> średniej liczby limfocytów </w:t>
      </w:r>
      <w:r w:rsidR="009A29E2" w:rsidRPr="0069380F">
        <w:rPr>
          <w:szCs w:val="22"/>
          <w:lang w:val="pl-PL" w:bidi="pl-PL"/>
        </w:rPr>
        <w:t xml:space="preserve">rozpoczyna się między tygodniem </w:t>
      </w:r>
      <w:r w:rsidRPr="0069380F">
        <w:rPr>
          <w:szCs w:val="22"/>
          <w:lang w:val="pl-PL" w:bidi="pl-PL"/>
        </w:rPr>
        <w:t>3. i 5.</w:t>
      </w:r>
      <w:r w:rsidR="009A29E2" w:rsidRPr="0069380F">
        <w:rPr>
          <w:szCs w:val="22"/>
          <w:lang w:val="pl-PL" w:bidi="pl-PL"/>
        </w:rPr>
        <w:t>,</w:t>
      </w:r>
      <w:r w:rsidRPr="0069380F">
        <w:rPr>
          <w:szCs w:val="22"/>
          <w:lang w:val="pl-PL" w:bidi="pl-PL"/>
        </w:rPr>
        <w:t xml:space="preserve"> z osiągnięciem maksymalnej wartości w tygodniu 12., kiedy to około jedna trzecia pacjentów miała liczbę limfocytów poniżej 1,0 x 10</w:t>
      </w:r>
      <w:r w:rsidRPr="0069380F">
        <w:rPr>
          <w:szCs w:val="22"/>
          <w:vertAlign w:val="superscript"/>
          <w:lang w:val="pl-PL" w:bidi="pl-PL"/>
        </w:rPr>
        <w:t>9</w:t>
      </w:r>
      <w:r w:rsidRPr="0069380F">
        <w:rPr>
          <w:szCs w:val="22"/>
          <w:lang w:val="pl-PL" w:bidi="pl-PL"/>
        </w:rPr>
        <w:t>/l. Wartości średniej i mediany liczby limfocytów pozostawały w prawidłowym zakresie podczas badania klinicznego. W tygodniu 16. (zakończenie leczenia) nie obserwowano dalszego spadku liczby limfocytów.</w:t>
      </w:r>
      <w:r w:rsidR="008713A6" w:rsidRPr="0069380F">
        <w:rPr>
          <w:szCs w:val="22"/>
          <w:lang w:val="pl-PL" w:bidi="pl-PL"/>
        </w:rPr>
        <w:t xml:space="preserve"> W tygodniu 16. leczenia u 13 z 175 (7,4%) pacjentów odnotowano poziom limfocytów poniżej </w:t>
      </w:r>
      <w:r w:rsidR="008713A6" w:rsidRPr="0069380F">
        <w:rPr>
          <w:lang w:val="pl-PL"/>
        </w:rPr>
        <w:t>0,7</w:t>
      </w:r>
      <w:r w:rsidR="008713A6" w:rsidRPr="0069380F">
        <w:rPr>
          <w:szCs w:val="22"/>
          <w:lang w:val="pl-PL" w:bidi="pl-PL"/>
        </w:rPr>
        <w:t> </w:t>
      </w:r>
      <w:r w:rsidR="008713A6" w:rsidRPr="0069380F">
        <w:rPr>
          <w:lang w:val="pl-PL"/>
        </w:rPr>
        <w:t>x</w:t>
      </w:r>
      <w:r w:rsidR="008713A6" w:rsidRPr="0069380F">
        <w:rPr>
          <w:szCs w:val="22"/>
          <w:lang w:val="pl-PL" w:bidi="pl-PL"/>
        </w:rPr>
        <w:t> </w:t>
      </w:r>
      <w:r w:rsidR="008713A6" w:rsidRPr="0069380F">
        <w:rPr>
          <w:lang w:val="pl-PL"/>
        </w:rPr>
        <w:t>10</w:t>
      </w:r>
      <w:r w:rsidR="008713A6" w:rsidRPr="0069380F">
        <w:rPr>
          <w:vertAlign w:val="superscript"/>
          <w:lang w:val="pl-PL"/>
        </w:rPr>
        <w:t>9</w:t>
      </w:r>
      <w:r w:rsidR="008713A6" w:rsidRPr="0069380F">
        <w:rPr>
          <w:lang w:val="pl-PL"/>
        </w:rPr>
        <w:t>/l. Podczas wizyt kontroln</w:t>
      </w:r>
      <w:r w:rsidR="00A96447" w:rsidRPr="0069380F">
        <w:rPr>
          <w:lang w:val="pl-PL"/>
        </w:rPr>
        <w:t>ych</w:t>
      </w:r>
      <w:r w:rsidR="008713A6" w:rsidRPr="0069380F">
        <w:rPr>
          <w:lang w:val="pl-PL"/>
        </w:rPr>
        <w:t xml:space="preserve"> pobrano próbki krwi na potrzeby badań laboratoryjnych pod kątem bezpieczeństwa klinicznego jedynie w przypadku zaobserwowania nieprawidłowości na poprzedniej wizycie. W trakcie </w:t>
      </w:r>
      <w:r w:rsidR="00A96447" w:rsidRPr="0069380F">
        <w:rPr>
          <w:lang w:val="pl-PL"/>
        </w:rPr>
        <w:t>wizyty</w:t>
      </w:r>
      <w:r w:rsidR="008713A6" w:rsidRPr="0069380F">
        <w:rPr>
          <w:lang w:val="pl-PL"/>
        </w:rPr>
        <w:t xml:space="preserve"> kontrolnej bez zastosowania leczenia poziom limfocytów poniżej 0,7</w:t>
      </w:r>
      <w:r w:rsidR="008713A6" w:rsidRPr="0069380F">
        <w:rPr>
          <w:szCs w:val="22"/>
          <w:lang w:val="pl-PL" w:bidi="pl-PL"/>
        </w:rPr>
        <w:t> </w:t>
      </w:r>
      <w:r w:rsidR="008713A6" w:rsidRPr="0069380F">
        <w:rPr>
          <w:lang w:val="pl-PL"/>
        </w:rPr>
        <w:t>x</w:t>
      </w:r>
      <w:r w:rsidR="008713A6" w:rsidRPr="0069380F">
        <w:rPr>
          <w:szCs w:val="22"/>
          <w:lang w:val="pl-PL" w:bidi="pl-PL"/>
        </w:rPr>
        <w:t> </w:t>
      </w:r>
      <w:r w:rsidR="008713A6" w:rsidRPr="0069380F">
        <w:rPr>
          <w:lang w:val="pl-PL"/>
        </w:rPr>
        <w:t>10</w:t>
      </w:r>
      <w:r w:rsidR="008713A6" w:rsidRPr="0069380F">
        <w:rPr>
          <w:vertAlign w:val="superscript"/>
          <w:lang w:val="pl-PL"/>
        </w:rPr>
        <w:t>9</w:t>
      </w:r>
      <w:r w:rsidR="008713A6" w:rsidRPr="0069380F">
        <w:rPr>
          <w:lang w:val="pl-PL"/>
        </w:rPr>
        <w:t xml:space="preserve">/l zaobserwowano u 1 z 29 (3,5%) pacjentów w miesiącu 6. i nie zaobserwowano takich wartości u żadnego (0) z 28 (0%) pacjentów w miesiącu 12. po </w:t>
      </w:r>
      <w:r w:rsidR="00BE500E" w:rsidRPr="0069380F">
        <w:rPr>
          <w:lang w:val="pl-PL"/>
        </w:rPr>
        <w:t xml:space="preserve">zaprzestaniu </w:t>
      </w:r>
      <w:r w:rsidR="008713A6" w:rsidRPr="0069380F">
        <w:rPr>
          <w:lang w:val="pl-PL"/>
        </w:rPr>
        <w:t xml:space="preserve">leczenia. W miesiącu 12. po </w:t>
      </w:r>
      <w:r w:rsidR="00BE500E" w:rsidRPr="0069380F">
        <w:rPr>
          <w:lang w:val="pl-PL"/>
        </w:rPr>
        <w:t xml:space="preserve">zaprzestaniu </w:t>
      </w:r>
      <w:r w:rsidR="008713A6" w:rsidRPr="0069380F">
        <w:rPr>
          <w:lang w:val="pl-PL"/>
        </w:rPr>
        <w:t xml:space="preserve">leczenia u 3 z 28 </w:t>
      </w:r>
      <w:r w:rsidR="008713A6" w:rsidRPr="0069380F">
        <w:rPr>
          <w:rFonts w:eastAsia="SimSun"/>
          <w:szCs w:val="22"/>
          <w:lang w:val="pl-PL" w:eastAsia="zh-CN"/>
        </w:rPr>
        <w:t xml:space="preserve">(10,7%) </w:t>
      </w:r>
      <w:r w:rsidR="008713A6" w:rsidRPr="0069380F">
        <w:rPr>
          <w:lang w:val="pl-PL"/>
        </w:rPr>
        <w:t xml:space="preserve">pacjentów </w:t>
      </w:r>
      <w:r w:rsidR="008713A6" w:rsidRPr="0069380F">
        <w:rPr>
          <w:rFonts w:eastAsia="SimSun"/>
          <w:szCs w:val="22"/>
          <w:lang w:val="pl-PL" w:eastAsia="zh-CN"/>
        </w:rPr>
        <w:t>odnotowano poziom limfocytów poniżej 1,0</w:t>
      </w:r>
      <w:r w:rsidR="008713A6" w:rsidRPr="0069380F">
        <w:rPr>
          <w:szCs w:val="22"/>
          <w:lang w:val="pl-PL" w:bidi="pl-PL"/>
        </w:rPr>
        <w:t> </w:t>
      </w:r>
      <w:r w:rsidR="008713A6" w:rsidRPr="0069380F">
        <w:rPr>
          <w:rFonts w:eastAsia="SimSun"/>
          <w:szCs w:val="22"/>
          <w:lang w:val="pl-PL" w:eastAsia="zh-CN"/>
        </w:rPr>
        <w:t>x</w:t>
      </w:r>
      <w:r w:rsidR="008713A6" w:rsidRPr="0069380F">
        <w:rPr>
          <w:szCs w:val="22"/>
          <w:lang w:val="pl-PL" w:bidi="pl-PL"/>
        </w:rPr>
        <w:t> </w:t>
      </w:r>
      <w:r w:rsidR="008713A6" w:rsidRPr="0069380F">
        <w:rPr>
          <w:rFonts w:eastAsia="SimSun"/>
          <w:szCs w:val="22"/>
          <w:lang w:val="pl-PL" w:eastAsia="zh-CN"/>
        </w:rPr>
        <w:t>10</w:t>
      </w:r>
      <w:r w:rsidR="008713A6" w:rsidRPr="0069380F">
        <w:rPr>
          <w:rFonts w:eastAsia="SimSun"/>
          <w:szCs w:val="22"/>
          <w:vertAlign w:val="superscript"/>
          <w:lang w:val="pl-PL" w:eastAsia="zh-CN"/>
        </w:rPr>
        <w:t>9</w:t>
      </w:r>
      <w:r w:rsidR="008713A6" w:rsidRPr="0069380F">
        <w:rPr>
          <w:rFonts w:eastAsia="SimSun"/>
          <w:szCs w:val="22"/>
          <w:lang w:val="pl-PL" w:eastAsia="zh-CN"/>
        </w:rPr>
        <w:t xml:space="preserve">/l, co odpowiadałoby 3 z 279 (1,1%) pacjentów, którzy rozpoczęli leczenie, stosując </w:t>
      </w:r>
      <w:r w:rsidR="00A96447" w:rsidRPr="0069380F">
        <w:rPr>
          <w:rFonts w:eastAsia="SimSun"/>
          <w:szCs w:val="22"/>
          <w:lang w:val="pl-PL" w:eastAsia="zh-CN"/>
        </w:rPr>
        <w:t>produkt leczniczy</w:t>
      </w:r>
      <w:r w:rsidR="008713A6" w:rsidRPr="0069380F">
        <w:rPr>
          <w:rFonts w:eastAsia="SimSun"/>
          <w:szCs w:val="22"/>
          <w:lang w:val="pl-PL" w:eastAsia="zh-CN"/>
        </w:rPr>
        <w:t xml:space="preserve"> Skilarence.</w:t>
      </w:r>
    </w:p>
    <w:p w:rsidR="006C5699" w:rsidRPr="0069380F" w:rsidRDefault="006C5699" w:rsidP="00E87865">
      <w:pPr>
        <w:widowControl w:val="0"/>
        <w:tabs>
          <w:tab w:val="clear" w:pos="567"/>
        </w:tabs>
        <w:spacing w:line="240" w:lineRule="auto"/>
        <w:rPr>
          <w:szCs w:val="22"/>
          <w:u w:val="single"/>
          <w:lang w:val="pl-PL" w:bidi="pl-PL"/>
        </w:rPr>
      </w:pPr>
    </w:p>
    <w:p w:rsidR="006C5699" w:rsidRPr="0069380F" w:rsidRDefault="00C51BB8" w:rsidP="00013E4B">
      <w:pPr>
        <w:widowControl w:val="0"/>
        <w:tabs>
          <w:tab w:val="clear" w:pos="567"/>
        </w:tabs>
        <w:spacing w:line="240" w:lineRule="auto"/>
        <w:rPr>
          <w:szCs w:val="22"/>
          <w:lang w:val="pl-PL" w:bidi="pl-PL"/>
        </w:rPr>
      </w:pPr>
      <w:r w:rsidRPr="0069380F">
        <w:rPr>
          <w:szCs w:val="22"/>
          <w:lang w:val="pl-PL" w:bidi="pl-PL"/>
        </w:rPr>
        <w:t xml:space="preserve">W przypadku całkowitej liczby leukocytów obserwowano jej wyraźny spadek w 12 tygodniu leczenia; liczba ta rosła powoli w okresie do tygodnia 16. (zakończenie leczenia). Po 12 miesiącach od </w:t>
      </w:r>
      <w:r w:rsidR="00BE500E" w:rsidRPr="0069380F">
        <w:rPr>
          <w:lang w:val="pl-PL"/>
        </w:rPr>
        <w:t>zaprzestani</w:t>
      </w:r>
      <w:r w:rsidR="00013E4B">
        <w:rPr>
          <w:lang w:val="pl-PL"/>
        </w:rPr>
        <w:t>a</w:t>
      </w:r>
      <w:r w:rsidR="00BE500E" w:rsidRPr="0069380F">
        <w:rPr>
          <w:lang w:val="pl-PL"/>
        </w:rPr>
        <w:t xml:space="preserve"> </w:t>
      </w:r>
      <w:r w:rsidRPr="0069380F">
        <w:rPr>
          <w:szCs w:val="22"/>
          <w:lang w:val="pl-PL" w:bidi="pl-PL"/>
        </w:rPr>
        <w:t xml:space="preserve">leczenia wszyscy pacjenci mieli </w:t>
      </w:r>
      <w:r w:rsidR="00FD363C" w:rsidRPr="0069380F">
        <w:rPr>
          <w:szCs w:val="22"/>
          <w:lang w:val="pl-PL" w:bidi="pl-PL"/>
        </w:rPr>
        <w:t xml:space="preserve">liczbę </w:t>
      </w:r>
      <w:r w:rsidRPr="0069380F">
        <w:rPr>
          <w:szCs w:val="22"/>
          <w:lang w:val="pl-PL" w:bidi="pl-PL"/>
        </w:rPr>
        <w:t>leukocytów powyżej 3,0 x 10</w:t>
      </w:r>
      <w:r w:rsidRPr="0069380F">
        <w:rPr>
          <w:szCs w:val="22"/>
          <w:vertAlign w:val="superscript"/>
          <w:lang w:val="pl-PL" w:bidi="pl-PL"/>
        </w:rPr>
        <w:t>9</w:t>
      </w:r>
      <w:r w:rsidRPr="0069380F">
        <w:rPr>
          <w:szCs w:val="22"/>
          <w:lang w:val="pl-PL" w:bidi="pl-PL"/>
        </w:rPr>
        <w:t>/l.</w:t>
      </w:r>
    </w:p>
    <w:p w:rsidR="006C5699" w:rsidRPr="0069380F" w:rsidRDefault="006C5699" w:rsidP="00E87865">
      <w:pPr>
        <w:widowControl w:val="0"/>
        <w:tabs>
          <w:tab w:val="clear" w:pos="567"/>
        </w:tabs>
        <w:spacing w:line="240" w:lineRule="auto"/>
        <w:rPr>
          <w:szCs w:val="22"/>
          <w:u w:val="single"/>
          <w:lang w:val="pl-PL" w:bidi="pl-PL"/>
        </w:rPr>
      </w:pPr>
    </w:p>
    <w:p w:rsidR="006C5699" w:rsidRPr="0069380F" w:rsidRDefault="00FD363C" w:rsidP="00E87865">
      <w:pPr>
        <w:widowControl w:val="0"/>
        <w:tabs>
          <w:tab w:val="clear" w:pos="567"/>
        </w:tabs>
        <w:spacing w:line="240" w:lineRule="auto"/>
        <w:rPr>
          <w:szCs w:val="22"/>
          <w:lang w:val="pl-PL" w:bidi="pl-PL"/>
        </w:rPr>
      </w:pPr>
      <w:r w:rsidRPr="0069380F">
        <w:rPr>
          <w:szCs w:val="22"/>
          <w:lang w:val="pl-PL" w:bidi="pl-PL"/>
        </w:rPr>
        <w:t xml:space="preserve">Przemijające </w:t>
      </w:r>
      <w:r w:rsidR="00C51BB8" w:rsidRPr="0069380F">
        <w:rPr>
          <w:szCs w:val="22"/>
          <w:lang w:val="pl-PL" w:bidi="pl-PL"/>
        </w:rPr>
        <w:t>zwiększeni</w:t>
      </w:r>
      <w:r w:rsidR="00C665FD" w:rsidRPr="0069380F">
        <w:rPr>
          <w:szCs w:val="22"/>
          <w:lang w:val="pl-PL" w:bidi="pl-PL"/>
        </w:rPr>
        <w:t>e</w:t>
      </w:r>
      <w:r w:rsidR="00C51BB8" w:rsidRPr="0069380F">
        <w:rPr>
          <w:szCs w:val="22"/>
          <w:lang w:val="pl-PL" w:bidi="pl-PL"/>
        </w:rPr>
        <w:t xml:space="preserve"> średniej </w:t>
      </w:r>
      <w:r w:rsidR="004D4EE0" w:rsidRPr="0069380F">
        <w:rPr>
          <w:szCs w:val="22"/>
          <w:lang w:val="pl-PL" w:bidi="pl-PL"/>
        </w:rPr>
        <w:t>liczby</w:t>
      </w:r>
      <w:r w:rsidR="00C51BB8" w:rsidRPr="0069380F">
        <w:rPr>
          <w:szCs w:val="22"/>
          <w:lang w:val="pl-PL" w:bidi="pl-PL"/>
        </w:rPr>
        <w:t xml:space="preserve"> </w:t>
      </w:r>
      <w:r w:rsidR="00506377" w:rsidRPr="0069380F">
        <w:rPr>
          <w:szCs w:val="22"/>
          <w:lang w:val="pl-PL" w:bidi="pl-PL"/>
        </w:rPr>
        <w:t>eozynofilii</w:t>
      </w:r>
      <w:r w:rsidR="00C51BB8" w:rsidRPr="0069380F">
        <w:rPr>
          <w:szCs w:val="22"/>
          <w:lang w:val="pl-PL" w:bidi="pl-PL"/>
        </w:rPr>
        <w:t xml:space="preserve"> </w:t>
      </w:r>
      <w:r w:rsidR="00C665FD" w:rsidRPr="0069380F">
        <w:rPr>
          <w:szCs w:val="22"/>
          <w:lang w:val="pl-PL" w:bidi="pl-PL"/>
        </w:rPr>
        <w:t>odnotowane</w:t>
      </w:r>
      <w:r w:rsidR="00C51BB8" w:rsidRPr="0069380F">
        <w:rPr>
          <w:szCs w:val="22"/>
          <w:lang w:val="pl-PL" w:bidi="pl-PL"/>
        </w:rPr>
        <w:t xml:space="preserve"> już w tygodniu 3. osiąg</w:t>
      </w:r>
      <w:r w:rsidR="00C665FD" w:rsidRPr="0069380F">
        <w:rPr>
          <w:szCs w:val="22"/>
          <w:lang w:val="pl-PL" w:bidi="pl-PL"/>
        </w:rPr>
        <w:t xml:space="preserve">nęło </w:t>
      </w:r>
      <w:r w:rsidR="008713A6" w:rsidRPr="0069380F">
        <w:rPr>
          <w:szCs w:val="22"/>
          <w:lang w:val="pl-PL" w:bidi="pl-PL"/>
        </w:rPr>
        <w:t xml:space="preserve">maksymalne wartości </w:t>
      </w:r>
      <w:r w:rsidR="00C51BB8" w:rsidRPr="0069380F">
        <w:rPr>
          <w:szCs w:val="22"/>
          <w:lang w:val="pl-PL" w:bidi="pl-PL"/>
        </w:rPr>
        <w:t xml:space="preserve">w </w:t>
      </w:r>
      <w:r w:rsidR="006C5699" w:rsidRPr="0069380F">
        <w:rPr>
          <w:lang w:val="pl-PL"/>
        </w:rPr>
        <w:t>tygodniu 5.</w:t>
      </w:r>
      <w:r w:rsidR="008713A6" w:rsidRPr="0069380F">
        <w:rPr>
          <w:lang w:val="pl-PL"/>
        </w:rPr>
        <w:t xml:space="preserve"> i  8.</w:t>
      </w:r>
      <w:r w:rsidR="006C5699" w:rsidRPr="0069380F">
        <w:rPr>
          <w:lang w:val="pl-PL"/>
        </w:rPr>
        <w:t xml:space="preserve"> </w:t>
      </w:r>
      <w:r w:rsidR="005803A8" w:rsidRPr="0069380F">
        <w:rPr>
          <w:lang w:val="pl-PL"/>
        </w:rPr>
        <w:t>i</w:t>
      </w:r>
      <w:r w:rsidR="00C51BB8" w:rsidRPr="0069380F">
        <w:rPr>
          <w:szCs w:val="22"/>
          <w:lang w:val="pl-PL" w:bidi="pl-PL"/>
        </w:rPr>
        <w:t xml:space="preserve"> </w:t>
      </w:r>
      <w:r w:rsidR="005803A8" w:rsidRPr="0069380F">
        <w:rPr>
          <w:szCs w:val="22"/>
          <w:lang w:val="pl-PL" w:bidi="pl-PL"/>
        </w:rPr>
        <w:t xml:space="preserve">powróciło </w:t>
      </w:r>
      <w:r w:rsidR="00C51BB8" w:rsidRPr="0069380F">
        <w:rPr>
          <w:szCs w:val="22"/>
          <w:lang w:val="pl-PL" w:bidi="pl-PL"/>
        </w:rPr>
        <w:t xml:space="preserve">do </w:t>
      </w:r>
      <w:r w:rsidR="005803A8" w:rsidRPr="0069380F">
        <w:rPr>
          <w:szCs w:val="22"/>
          <w:lang w:val="pl-PL" w:bidi="pl-PL"/>
        </w:rPr>
        <w:t>wartości początkowych w tygodniu 16</w:t>
      </w:r>
      <w:r w:rsidR="00C51BB8" w:rsidRPr="0069380F">
        <w:rPr>
          <w:szCs w:val="22"/>
          <w:lang w:val="pl-PL" w:bidi="pl-PL"/>
        </w:rPr>
        <w:t>.</w:t>
      </w:r>
    </w:p>
    <w:p w:rsidR="00AB4C57" w:rsidRPr="0069380F" w:rsidRDefault="00AB4C57" w:rsidP="00E87865">
      <w:pPr>
        <w:widowControl w:val="0"/>
        <w:tabs>
          <w:tab w:val="clear" w:pos="567"/>
        </w:tabs>
        <w:spacing w:line="240" w:lineRule="auto"/>
        <w:rPr>
          <w:szCs w:val="22"/>
          <w:u w:val="single"/>
          <w:lang w:val="pl-PL" w:bidi="pl-PL"/>
        </w:rPr>
      </w:pPr>
    </w:p>
    <w:p w:rsidR="00AB4C57" w:rsidRPr="0069380F" w:rsidRDefault="00AB4C57" w:rsidP="00E87865">
      <w:pPr>
        <w:widowControl w:val="0"/>
        <w:tabs>
          <w:tab w:val="clear" w:pos="567"/>
        </w:tabs>
        <w:spacing w:line="240" w:lineRule="auto"/>
        <w:rPr>
          <w:szCs w:val="22"/>
          <w:lang w:val="pl-PL" w:eastAsia="zh-CN" w:bidi="pl-PL"/>
        </w:rPr>
      </w:pPr>
      <w:r w:rsidRPr="0069380F">
        <w:rPr>
          <w:szCs w:val="22"/>
          <w:lang w:val="pl-PL" w:eastAsia="zh-CN" w:bidi="pl-PL"/>
        </w:rPr>
        <w:t>Zalecenia dotyczące monitorowania oraz postępowania klinicznego w przypadku wystąpienia działań niepożądanych zamieszczono w punkcie 4.4.</w:t>
      </w:r>
    </w:p>
    <w:p w:rsidR="00AB4C57" w:rsidRPr="0069380F" w:rsidRDefault="00AB4C57" w:rsidP="00E87865">
      <w:pPr>
        <w:widowControl w:val="0"/>
        <w:tabs>
          <w:tab w:val="clear" w:pos="567"/>
        </w:tabs>
        <w:spacing w:line="240" w:lineRule="auto"/>
        <w:rPr>
          <w:szCs w:val="22"/>
          <w:lang w:val="pl-PL" w:eastAsia="zh-CN" w:bidi="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Zgłaszanie podejrzewanych działań niepożądanych</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w:t>
      </w:r>
      <w:r w:rsidRPr="0069380F">
        <w:rPr>
          <w:rStyle w:val="CommentReference"/>
          <w:sz w:val="22"/>
          <w:szCs w:val="22"/>
          <w:lang w:val="pl-PL"/>
        </w:rPr>
        <w:t/>
      </w:r>
      <w:r w:rsidRPr="0069380F">
        <w:rPr>
          <w:szCs w:val="22"/>
          <w:shd w:val="clear" w:color="auto" w:fill="FFFFFF"/>
          <w:lang w:val="pl-PL" w:bidi="pl-PL"/>
        </w:rPr>
        <w:t xml:space="preserve"> </w:t>
      </w:r>
      <w:r w:rsidRPr="0069380F">
        <w:rPr>
          <w:szCs w:val="22"/>
          <w:highlight w:val="lightGray"/>
          <w:shd w:val="clear" w:color="auto" w:fill="FFFFFF"/>
          <w:lang w:val="pl-PL" w:bidi="pl-PL"/>
        </w:rPr>
        <w:t>krajowego systemu zgłaszania wymienionego w </w:t>
      </w:r>
      <w:hyperlink r:id="rId10" w:history="1">
        <w:r w:rsidRPr="0069380F">
          <w:rPr>
            <w:color w:val="0000FF"/>
            <w:szCs w:val="22"/>
            <w:highlight w:val="lightGray"/>
            <w:u w:val="single"/>
            <w:shd w:val="clear" w:color="auto" w:fill="FFFFFF"/>
            <w:lang w:val="pl-PL" w:bidi="pl-PL"/>
          </w:rPr>
          <w:t>załączniku V</w:t>
        </w:r>
      </w:hyperlink>
      <w:r w:rsidRPr="0069380F">
        <w:rPr>
          <w:szCs w:val="22"/>
          <w:highlight w:val="lightGray"/>
          <w:lang w:val="pl-PL" w:bidi="pl-PL"/>
        </w:rPr>
        <w:t>.</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b/>
          <w:szCs w:val="22"/>
          <w:lang w:val="pl-PL"/>
        </w:rPr>
      </w:pPr>
      <w:r w:rsidRPr="0069380F">
        <w:rPr>
          <w:b/>
          <w:bCs/>
          <w:szCs w:val="22"/>
          <w:lang w:val="pl-PL" w:bidi="pl-PL"/>
        </w:rPr>
        <w:t>4.9</w:t>
      </w:r>
      <w:r w:rsidRPr="0069380F">
        <w:rPr>
          <w:b/>
          <w:bCs/>
          <w:szCs w:val="22"/>
          <w:lang w:val="pl-PL" w:bidi="pl-PL"/>
        </w:rPr>
        <w:tab/>
        <w:t>Przedawkowanie</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W razie przedawkowania zaleca się leczenie objawowe. S</w:t>
      </w:r>
      <w:r w:rsidR="00CF4989" w:rsidRPr="0069380F">
        <w:rPr>
          <w:szCs w:val="22"/>
          <w:lang w:val="pl-PL" w:bidi="pl-PL"/>
        </w:rPr>
        <w:t>pecyficzna</w:t>
      </w:r>
      <w:r w:rsidRPr="0069380F">
        <w:rPr>
          <w:szCs w:val="22"/>
          <w:lang w:val="pl-PL" w:bidi="pl-PL"/>
        </w:rPr>
        <w:t xml:space="preserve"> odtrutka nie jest znana.</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b/>
          <w:szCs w:val="22"/>
          <w:lang w:val="pl-PL"/>
        </w:rPr>
      </w:pPr>
      <w:r w:rsidRPr="0069380F">
        <w:rPr>
          <w:b/>
          <w:bCs/>
          <w:szCs w:val="22"/>
          <w:lang w:val="pl-PL" w:bidi="pl-PL"/>
        </w:rPr>
        <w:t>5.</w:t>
      </w:r>
      <w:r w:rsidRPr="0069380F">
        <w:rPr>
          <w:b/>
          <w:bCs/>
          <w:szCs w:val="22"/>
          <w:lang w:val="pl-PL" w:bidi="pl-PL"/>
        </w:rPr>
        <w:tab/>
        <w:t>WŁAŚCIWOŚCI FARMAKOLOGICZNE</w:t>
      </w:r>
    </w:p>
    <w:p w:rsidR="00065F2A" w:rsidRPr="0069380F" w:rsidRDefault="00065F2A" w:rsidP="00065F2A">
      <w:pPr>
        <w:keepNext/>
        <w:widowControl w:val="0"/>
        <w:tabs>
          <w:tab w:val="clear" w:pos="567"/>
        </w:tabs>
        <w:spacing w:line="240" w:lineRule="auto"/>
        <w:rPr>
          <w:szCs w:val="22"/>
          <w:lang w:val="pl-PL"/>
        </w:rPr>
      </w:pPr>
    </w:p>
    <w:p w:rsidR="00065F2A" w:rsidRPr="0069380F" w:rsidRDefault="005133B8" w:rsidP="00065F2A">
      <w:pPr>
        <w:keepNext/>
        <w:widowControl w:val="0"/>
        <w:tabs>
          <w:tab w:val="clear" w:pos="567"/>
        </w:tabs>
        <w:spacing w:line="240" w:lineRule="auto"/>
        <w:rPr>
          <w:b/>
          <w:szCs w:val="22"/>
          <w:lang w:val="pl-PL"/>
        </w:rPr>
      </w:pPr>
      <w:r w:rsidRPr="0069380F">
        <w:rPr>
          <w:b/>
          <w:bCs/>
          <w:szCs w:val="22"/>
          <w:lang w:val="pl-PL" w:bidi="pl-PL"/>
        </w:rPr>
        <w:t>5.1</w:t>
      </w:r>
      <w:r w:rsidR="00065F2A" w:rsidRPr="0069380F">
        <w:rPr>
          <w:b/>
          <w:bCs/>
          <w:szCs w:val="22"/>
          <w:lang w:val="pl-PL" w:bidi="pl-PL"/>
        </w:rPr>
        <w:tab/>
        <w:t>Właściwości farmakodynamiczne</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D76CF5">
      <w:pPr>
        <w:keepNext/>
        <w:widowControl w:val="0"/>
        <w:tabs>
          <w:tab w:val="clear" w:pos="567"/>
        </w:tabs>
        <w:spacing w:line="240" w:lineRule="auto"/>
        <w:rPr>
          <w:szCs w:val="22"/>
          <w:u w:val="single"/>
          <w:lang w:val="pl-PL"/>
        </w:rPr>
      </w:pPr>
      <w:r w:rsidRPr="0069380F">
        <w:rPr>
          <w:szCs w:val="22"/>
          <w:lang w:val="pl-PL" w:bidi="pl-PL"/>
        </w:rPr>
        <w:t xml:space="preserve">Grupa farmakoterapeutyczna: </w:t>
      </w:r>
      <w:r w:rsidR="00904D5F" w:rsidRPr="00904D5F">
        <w:rPr>
          <w:szCs w:val="22"/>
          <w:lang w:val="pl-PL" w:bidi="pl-PL"/>
        </w:rPr>
        <w:t>Inne leki immunosupresyjne</w:t>
      </w:r>
      <w:r w:rsidR="00904D5F">
        <w:rPr>
          <w:szCs w:val="22"/>
          <w:lang w:val="pl-PL" w:bidi="pl-PL"/>
        </w:rPr>
        <w:t>,</w:t>
      </w:r>
      <w:r w:rsidR="00904D5F" w:rsidRPr="00904D5F">
        <w:rPr>
          <w:szCs w:val="22"/>
          <w:lang w:val="pl-PL" w:bidi="pl-PL"/>
        </w:rPr>
        <w:t xml:space="preserve"> </w:t>
      </w:r>
      <w:r w:rsidRPr="0069380F">
        <w:rPr>
          <w:szCs w:val="22"/>
          <w:lang w:val="pl-PL" w:bidi="pl-PL"/>
        </w:rPr>
        <w:t xml:space="preserve">kod ATC: </w:t>
      </w:r>
      <w:r w:rsidR="00904D5F" w:rsidRPr="00904D5F">
        <w:rPr>
          <w:noProof/>
          <w:lang w:val="pl-PL"/>
        </w:rPr>
        <w:t>L04AX07</w:t>
      </w:r>
    </w:p>
    <w:p w:rsidR="00375AD5" w:rsidRPr="0069380F" w:rsidRDefault="00375AD5" w:rsidP="00E87865">
      <w:pPr>
        <w:widowControl w:val="0"/>
        <w:tabs>
          <w:tab w:val="clear" w:pos="567"/>
        </w:tabs>
        <w:spacing w:line="240" w:lineRule="auto"/>
        <w:rPr>
          <w:szCs w:val="22"/>
          <w:u w:val="single"/>
          <w:lang w:val="pl-PL" w:bidi="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Mechanizm działania</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 xml:space="preserve">Przeciwzapalne i </w:t>
      </w:r>
      <w:r w:rsidR="00AB4C57" w:rsidRPr="0069380F">
        <w:rPr>
          <w:szCs w:val="22"/>
          <w:lang w:val="pl-PL" w:bidi="pl-PL"/>
        </w:rPr>
        <w:t>immunomodulujące</w:t>
      </w:r>
      <w:r w:rsidRPr="0069380F">
        <w:rPr>
          <w:szCs w:val="22"/>
          <w:lang w:val="pl-PL" w:bidi="pl-PL"/>
        </w:rPr>
        <w:t xml:space="preserve"> działanie </w:t>
      </w:r>
      <w:r w:rsidR="0008377F">
        <w:rPr>
          <w:szCs w:val="22"/>
          <w:lang w:val="pl-PL" w:bidi="pl-PL"/>
        </w:rPr>
        <w:t>fumaranu dimetylu</w:t>
      </w:r>
      <w:r w:rsidRPr="0069380F">
        <w:rPr>
          <w:szCs w:val="22"/>
          <w:lang w:val="pl-PL" w:bidi="pl-PL"/>
        </w:rPr>
        <w:t xml:space="preserve"> i jego metabolitu </w:t>
      </w:r>
      <w:r w:rsidR="004816C2">
        <w:rPr>
          <w:szCs w:val="22"/>
          <w:lang w:val="pl-PL" w:bidi="pl-PL"/>
        </w:rPr>
        <w:t>fumaranu</w:t>
      </w:r>
      <w:r w:rsidR="004246ED">
        <w:rPr>
          <w:szCs w:val="22"/>
          <w:lang w:val="pl-PL" w:bidi="pl-PL"/>
        </w:rPr>
        <w:t xml:space="preserve"> </w:t>
      </w:r>
      <w:r w:rsidR="00506377">
        <w:rPr>
          <w:szCs w:val="22"/>
          <w:lang w:val="pl-PL" w:bidi="pl-PL"/>
        </w:rPr>
        <w:t>mono</w:t>
      </w:r>
      <w:r w:rsidR="004816C2">
        <w:rPr>
          <w:szCs w:val="22"/>
          <w:lang w:val="pl-PL" w:bidi="pl-PL"/>
        </w:rPr>
        <w:t xml:space="preserve">metylu </w:t>
      </w:r>
      <w:r w:rsidRPr="0069380F">
        <w:rPr>
          <w:szCs w:val="22"/>
          <w:lang w:val="pl-PL" w:bidi="pl-PL"/>
        </w:rPr>
        <w:t>nie zostało w pełni wyjaśnione, ale uważa się, że wynika głównie z interakcji</w:t>
      </w:r>
      <w:r w:rsidR="00AE3BE9">
        <w:rPr>
          <w:szCs w:val="22"/>
          <w:lang w:val="pl-PL" w:bidi="pl-PL"/>
        </w:rPr>
        <w:t xml:space="preserve"> </w:t>
      </w:r>
      <w:r w:rsidRPr="0069380F">
        <w:rPr>
          <w:szCs w:val="22"/>
          <w:lang w:val="pl-PL" w:bidi="pl-PL"/>
        </w:rPr>
        <w:t xml:space="preserve">z wewnątrzkomórkowym zredukowanym glutationem komórek bezpośrednio biorących udział w patogenezie łuszczycy. Ta interakcja z glutationem prowadzi do zahamowania translokacji do jądra i aktywności </w:t>
      </w:r>
      <w:r w:rsidR="000B34CB" w:rsidRPr="0069380F">
        <w:rPr>
          <w:szCs w:val="22"/>
          <w:lang w:val="pl-PL" w:bidi="pl-PL"/>
        </w:rPr>
        <w:t xml:space="preserve">transkrypcyjnej </w:t>
      </w:r>
      <w:r w:rsidRPr="0069380F">
        <w:rPr>
          <w:szCs w:val="22"/>
          <w:lang w:val="pl-PL" w:bidi="pl-PL"/>
        </w:rPr>
        <w:t xml:space="preserve">jądrowego czynnika </w:t>
      </w:r>
      <w:r w:rsidR="00ED38BE" w:rsidRPr="0069380F">
        <w:rPr>
          <w:szCs w:val="22"/>
          <w:lang w:val="pl-PL" w:bidi="pl-PL"/>
        </w:rPr>
        <w:t xml:space="preserve">wzmacniającego </w:t>
      </w:r>
      <w:r w:rsidR="00007354" w:rsidRPr="0069380F">
        <w:rPr>
          <w:szCs w:val="22"/>
          <w:lang w:val="pl-PL" w:bidi="pl-PL"/>
        </w:rPr>
        <w:t>transkrypcj</w:t>
      </w:r>
      <w:r w:rsidR="00ED38BE" w:rsidRPr="0069380F">
        <w:rPr>
          <w:szCs w:val="22"/>
          <w:lang w:val="pl-PL" w:bidi="pl-PL"/>
        </w:rPr>
        <w:t>ę łańcucha lekkiego</w:t>
      </w:r>
      <w:r w:rsidR="00007354" w:rsidRPr="0069380F">
        <w:rPr>
          <w:szCs w:val="22"/>
          <w:lang w:val="pl-PL" w:bidi="pl-PL"/>
        </w:rPr>
        <w:t xml:space="preserve"> kappa immunoglobulin </w:t>
      </w:r>
      <w:r w:rsidRPr="0069380F">
        <w:rPr>
          <w:szCs w:val="22"/>
          <w:lang w:val="pl-PL" w:bidi="pl-PL"/>
        </w:rPr>
        <w:t>w aktywowanych limfocytach B (NF-κB).</w:t>
      </w:r>
    </w:p>
    <w:p w:rsidR="00065F2A" w:rsidRPr="0069380F" w:rsidRDefault="00065F2A" w:rsidP="00E87865">
      <w:pPr>
        <w:widowControl w:val="0"/>
        <w:tabs>
          <w:tab w:val="clear" w:pos="567"/>
        </w:tabs>
        <w:spacing w:line="240" w:lineRule="auto"/>
        <w:rPr>
          <w:szCs w:val="22"/>
          <w:u w:val="single"/>
          <w:lang w:val="pl-PL"/>
        </w:rPr>
      </w:pPr>
    </w:p>
    <w:p w:rsidR="00065F2A" w:rsidRPr="0069380F" w:rsidRDefault="00065F2A" w:rsidP="00E87865">
      <w:pPr>
        <w:widowControl w:val="0"/>
        <w:tabs>
          <w:tab w:val="clear" w:pos="567"/>
        </w:tabs>
        <w:spacing w:line="240" w:lineRule="auto"/>
        <w:rPr>
          <w:szCs w:val="22"/>
          <w:lang w:val="pl-PL"/>
        </w:rPr>
      </w:pPr>
      <w:r w:rsidRPr="0069380F">
        <w:rPr>
          <w:szCs w:val="22"/>
          <w:lang w:val="pl-PL" w:bidi="pl-PL"/>
        </w:rPr>
        <w:t xml:space="preserve">Uważa się, że główne działanie </w:t>
      </w:r>
      <w:r w:rsidR="0008377F">
        <w:rPr>
          <w:szCs w:val="22"/>
          <w:lang w:val="pl-PL" w:bidi="pl-PL"/>
        </w:rPr>
        <w:t>fumaranu dimetylu</w:t>
      </w:r>
      <w:r w:rsidRPr="0069380F">
        <w:rPr>
          <w:szCs w:val="22"/>
          <w:lang w:val="pl-PL" w:bidi="pl-PL"/>
        </w:rPr>
        <w:t xml:space="preserve"> i </w:t>
      </w:r>
      <w:r w:rsidR="00AE3BE9">
        <w:rPr>
          <w:szCs w:val="22"/>
          <w:lang w:val="pl-PL" w:bidi="pl-PL"/>
        </w:rPr>
        <w:t xml:space="preserve">fumaranu </w:t>
      </w:r>
      <w:r w:rsidR="00506377">
        <w:rPr>
          <w:szCs w:val="22"/>
          <w:lang w:val="pl-PL" w:bidi="pl-PL"/>
        </w:rPr>
        <w:t>mono</w:t>
      </w:r>
      <w:r w:rsidR="004816C2">
        <w:rPr>
          <w:szCs w:val="22"/>
          <w:lang w:val="pl-PL" w:bidi="pl-PL"/>
        </w:rPr>
        <w:t>metylu</w:t>
      </w:r>
      <w:r w:rsidRPr="0069380F">
        <w:rPr>
          <w:szCs w:val="22"/>
          <w:lang w:val="pl-PL" w:bidi="pl-PL"/>
        </w:rPr>
        <w:t xml:space="preserve"> jest działaniem immunomodulującym, wywołującym zmianę </w:t>
      </w:r>
      <w:r w:rsidR="00007354" w:rsidRPr="0069380F">
        <w:rPr>
          <w:szCs w:val="22"/>
          <w:lang w:val="pl-PL" w:bidi="pl-PL"/>
        </w:rPr>
        <w:t xml:space="preserve">w rozkładzie </w:t>
      </w:r>
      <w:r w:rsidRPr="0069380F">
        <w:rPr>
          <w:szCs w:val="22"/>
          <w:lang w:val="pl-PL" w:bidi="pl-PL"/>
        </w:rPr>
        <w:t>pomocniczych limfocytów T (T helper, Th) z profilu Th1 i Th17 do fenotypu Th2</w:t>
      </w:r>
      <w:r w:rsidR="00AB4C57" w:rsidRPr="0069380F">
        <w:rPr>
          <w:szCs w:val="22"/>
          <w:lang w:val="pl-PL" w:bidi="pl-PL"/>
        </w:rPr>
        <w:t xml:space="preserve">. Dochodzi do </w:t>
      </w:r>
      <w:r w:rsidRPr="0069380F">
        <w:rPr>
          <w:szCs w:val="22"/>
          <w:lang w:val="pl-PL" w:bidi="pl-PL"/>
        </w:rPr>
        <w:t>zmniejsz</w:t>
      </w:r>
      <w:r w:rsidR="006948FA" w:rsidRPr="0069380F">
        <w:rPr>
          <w:szCs w:val="22"/>
          <w:lang w:val="pl-PL" w:bidi="pl-PL"/>
        </w:rPr>
        <w:t>eni</w:t>
      </w:r>
      <w:r w:rsidR="00AB4C57" w:rsidRPr="0069380F">
        <w:rPr>
          <w:szCs w:val="22"/>
          <w:lang w:val="pl-PL" w:bidi="pl-PL"/>
        </w:rPr>
        <w:t>a</w:t>
      </w:r>
      <w:r w:rsidR="006948FA" w:rsidRPr="0069380F">
        <w:rPr>
          <w:szCs w:val="22"/>
          <w:lang w:val="pl-PL" w:bidi="pl-PL"/>
        </w:rPr>
        <w:t xml:space="preserve"> </w:t>
      </w:r>
      <w:r w:rsidRPr="0069380F">
        <w:rPr>
          <w:szCs w:val="22"/>
          <w:lang w:val="pl-PL" w:bidi="pl-PL"/>
        </w:rPr>
        <w:t>wytwarzani</w:t>
      </w:r>
      <w:r w:rsidR="006948FA" w:rsidRPr="0069380F">
        <w:rPr>
          <w:szCs w:val="22"/>
          <w:lang w:val="pl-PL" w:bidi="pl-PL"/>
        </w:rPr>
        <w:t>a</w:t>
      </w:r>
      <w:r w:rsidRPr="0069380F">
        <w:rPr>
          <w:szCs w:val="22"/>
          <w:lang w:val="pl-PL" w:bidi="pl-PL"/>
        </w:rPr>
        <w:t xml:space="preserve"> cytokin zapalnych</w:t>
      </w:r>
      <w:r w:rsidR="00AB4C57" w:rsidRPr="0069380F">
        <w:rPr>
          <w:szCs w:val="22"/>
          <w:lang w:val="pl-PL" w:bidi="pl-PL"/>
        </w:rPr>
        <w:t xml:space="preserve"> z </w:t>
      </w:r>
      <w:r w:rsidRPr="0069380F">
        <w:rPr>
          <w:szCs w:val="22"/>
          <w:lang w:val="pl-PL" w:bidi="pl-PL"/>
        </w:rPr>
        <w:t>pobudz</w:t>
      </w:r>
      <w:r w:rsidR="006948FA" w:rsidRPr="0069380F">
        <w:rPr>
          <w:szCs w:val="22"/>
          <w:lang w:val="pl-PL" w:bidi="pl-PL"/>
        </w:rPr>
        <w:t>enie</w:t>
      </w:r>
      <w:r w:rsidR="00AB4C57" w:rsidRPr="0069380F">
        <w:rPr>
          <w:szCs w:val="22"/>
          <w:lang w:val="pl-PL" w:bidi="pl-PL"/>
        </w:rPr>
        <w:t>m</w:t>
      </w:r>
      <w:r w:rsidRPr="0069380F">
        <w:rPr>
          <w:szCs w:val="22"/>
          <w:lang w:val="pl-PL" w:bidi="pl-PL"/>
        </w:rPr>
        <w:t xml:space="preserve"> zdarze</w:t>
      </w:r>
      <w:r w:rsidR="006948FA" w:rsidRPr="0069380F">
        <w:rPr>
          <w:szCs w:val="22"/>
          <w:lang w:val="pl-PL" w:bidi="pl-PL"/>
        </w:rPr>
        <w:t>ń</w:t>
      </w:r>
      <w:r w:rsidRPr="0069380F">
        <w:rPr>
          <w:szCs w:val="22"/>
          <w:lang w:val="pl-PL" w:bidi="pl-PL"/>
        </w:rPr>
        <w:t xml:space="preserve"> proapopt</w:t>
      </w:r>
      <w:r w:rsidR="008F3ADA" w:rsidRPr="0069380F">
        <w:rPr>
          <w:szCs w:val="22"/>
          <w:lang w:val="pl-PL" w:bidi="pl-PL"/>
        </w:rPr>
        <w:t>ycznych</w:t>
      </w:r>
      <w:r w:rsidRPr="0069380F">
        <w:rPr>
          <w:szCs w:val="22"/>
          <w:lang w:val="pl-PL" w:bidi="pl-PL"/>
        </w:rPr>
        <w:t>, zahamowanie</w:t>
      </w:r>
      <w:r w:rsidR="00AB4C57" w:rsidRPr="0069380F">
        <w:rPr>
          <w:szCs w:val="22"/>
          <w:lang w:val="pl-PL" w:bidi="pl-PL"/>
        </w:rPr>
        <w:t>m</w:t>
      </w:r>
      <w:r w:rsidRPr="0069380F">
        <w:rPr>
          <w:szCs w:val="22"/>
          <w:lang w:val="pl-PL" w:bidi="pl-PL"/>
        </w:rPr>
        <w:t xml:space="preserve"> proliferacji keratynocytów, zmniejszenie</w:t>
      </w:r>
      <w:r w:rsidR="00AB4C57" w:rsidRPr="0069380F">
        <w:rPr>
          <w:szCs w:val="22"/>
          <w:lang w:val="pl-PL" w:bidi="pl-PL"/>
        </w:rPr>
        <w:t>m</w:t>
      </w:r>
      <w:r w:rsidRPr="0069380F">
        <w:rPr>
          <w:szCs w:val="22"/>
          <w:lang w:val="pl-PL" w:bidi="pl-PL"/>
        </w:rPr>
        <w:t xml:space="preserve"> ekspresji białek adhezyjnych i zmniejszenie</w:t>
      </w:r>
      <w:r w:rsidR="00AB4C57" w:rsidRPr="0069380F">
        <w:rPr>
          <w:szCs w:val="22"/>
          <w:lang w:val="pl-PL" w:bidi="pl-PL"/>
        </w:rPr>
        <w:t>m</w:t>
      </w:r>
      <w:r w:rsidRPr="0069380F">
        <w:rPr>
          <w:szCs w:val="22"/>
          <w:lang w:val="pl-PL" w:bidi="pl-PL"/>
        </w:rPr>
        <w:t xml:space="preserve"> nacieku zapalnego w obrębie płytek łuszczycowych.</w:t>
      </w:r>
    </w:p>
    <w:p w:rsidR="00065F2A" w:rsidRPr="0069380F" w:rsidRDefault="00065F2A" w:rsidP="00065F2A">
      <w:pPr>
        <w:widowControl w:val="0"/>
        <w:tabs>
          <w:tab w:val="clear" w:pos="567"/>
        </w:tabs>
        <w:spacing w:line="240" w:lineRule="auto"/>
        <w:rPr>
          <w:szCs w:val="22"/>
          <w:u w:val="single"/>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Skuteczność kliniczna i bezpieczeństwo stosowania</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Bezpieczeństwo stosowania i skuteczność produktu leczniczego Skilarence oceniono w jednym badaniu</w:t>
      </w:r>
      <w:r w:rsidR="00AB4C57" w:rsidRPr="0069380F">
        <w:rPr>
          <w:szCs w:val="22"/>
          <w:lang w:val="pl-PL" w:bidi="pl-PL"/>
        </w:rPr>
        <w:t xml:space="preserve"> fazy III prowadzonym metodą podwójnie ślepej próby</w:t>
      </w:r>
      <w:r w:rsidRPr="0069380F">
        <w:rPr>
          <w:szCs w:val="22"/>
          <w:lang w:val="pl-PL" w:bidi="pl-PL"/>
        </w:rPr>
        <w:t xml:space="preserve"> z 3 </w:t>
      </w:r>
      <w:r w:rsidR="0073204B" w:rsidRPr="0069380F">
        <w:rPr>
          <w:szCs w:val="22"/>
          <w:lang w:val="pl-PL" w:bidi="pl-PL"/>
        </w:rPr>
        <w:t xml:space="preserve">badanymi </w:t>
      </w:r>
      <w:r w:rsidRPr="0069380F">
        <w:rPr>
          <w:szCs w:val="22"/>
          <w:lang w:val="pl-PL" w:bidi="pl-PL"/>
        </w:rPr>
        <w:t>grupami, otrzymującymi placebo i  aktywny</w:t>
      </w:r>
      <w:r w:rsidR="00BB4DC2" w:rsidRPr="0069380F">
        <w:rPr>
          <w:szCs w:val="22"/>
          <w:lang w:val="pl-PL" w:bidi="pl-PL"/>
        </w:rPr>
        <w:t xml:space="preserve"> </w:t>
      </w:r>
      <w:r w:rsidR="00375AD5" w:rsidRPr="0069380F">
        <w:rPr>
          <w:szCs w:val="22"/>
          <w:lang w:val="pl-PL" w:bidi="pl-PL"/>
        </w:rPr>
        <w:t>produkt leczniczy</w:t>
      </w:r>
      <w:r w:rsidR="00BB4DC2" w:rsidRPr="0069380F">
        <w:rPr>
          <w:szCs w:val="22"/>
          <w:lang w:val="pl-PL" w:bidi="pl-PL"/>
        </w:rPr>
        <w:t xml:space="preserve"> porównywany</w:t>
      </w:r>
      <w:r w:rsidR="009A32C0" w:rsidRPr="0069380F">
        <w:rPr>
          <w:szCs w:val="22"/>
          <w:lang w:val="pl-PL" w:bidi="pl-PL"/>
        </w:rPr>
        <w:t xml:space="preserve"> (1102)</w:t>
      </w:r>
      <w:r w:rsidRPr="0069380F">
        <w:rPr>
          <w:szCs w:val="22"/>
          <w:lang w:val="pl-PL" w:bidi="pl-PL"/>
        </w:rPr>
        <w:t xml:space="preserve">, </w:t>
      </w:r>
      <w:r w:rsidR="007B60A1" w:rsidRPr="0069380F">
        <w:rPr>
          <w:szCs w:val="22"/>
          <w:lang w:val="pl-PL" w:bidi="pl-PL"/>
        </w:rPr>
        <w:t xml:space="preserve">obejmującym </w:t>
      </w:r>
      <w:r w:rsidRPr="0069380F">
        <w:rPr>
          <w:szCs w:val="22"/>
          <w:lang w:val="pl-PL" w:bidi="pl-PL"/>
        </w:rPr>
        <w:t>chorych na łuszczycę plackowatą o nasileniu umiarkowanym do ciężkiego (badanie 1102). Siedmiuset czterech pacjentów przydzielono</w:t>
      </w:r>
      <w:r w:rsidR="000803CC" w:rsidRPr="0069380F">
        <w:rPr>
          <w:szCs w:val="22"/>
          <w:lang w:val="pl-PL" w:bidi="pl-PL"/>
        </w:rPr>
        <w:t xml:space="preserve"> </w:t>
      </w:r>
      <w:r w:rsidR="00EE4030" w:rsidRPr="0069380F">
        <w:rPr>
          <w:szCs w:val="22"/>
          <w:lang w:val="pl-PL" w:bidi="pl-PL"/>
        </w:rPr>
        <w:t>l</w:t>
      </w:r>
      <w:r w:rsidR="000803CC" w:rsidRPr="0069380F">
        <w:rPr>
          <w:szCs w:val="22"/>
          <w:lang w:val="pl-PL" w:bidi="pl-PL"/>
        </w:rPr>
        <w:t>osowo</w:t>
      </w:r>
      <w:r w:rsidRPr="0069380F">
        <w:rPr>
          <w:szCs w:val="22"/>
          <w:lang w:val="pl-PL" w:bidi="pl-PL"/>
        </w:rPr>
        <w:t xml:space="preserve"> do</w:t>
      </w:r>
      <w:r w:rsidR="00DF5320" w:rsidRPr="0069380F">
        <w:rPr>
          <w:szCs w:val="22"/>
          <w:lang w:val="pl-PL" w:bidi="pl-PL"/>
        </w:rPr>
        <w:t xml:space="preserve"> grupy leczonej </w:t>
      </w:r>
      <w:r w:rsidRPr="0069380F">
        <w:rPr>
          <w:szCs w:val="22"/>
          <w:lang w:val="pl-PL" w:bidi="pl-PL"/>
        </w:rPr>
        <w:t xml:space="preserve">produktem leczniczym Skilarence, aktywnym </w:t>
      </w:r>
      <w:r w:rsidR="00375AD5" w:rsidRPr="0069380F">
        <w:rPr>
          <w:szCs w:val="22"/>
          <w:lang w:val="pl-PL" w:bidi="pl-PL"/>
        </w:rPr>
        <w:t>produktem leczniczym</w:t>
      </w:r>
      <w:r w:rsidRPr="0069380F">
        <w:rPr>
          <w:szCs w:val="22"/>
          <w:lang w:val="pl-PL" w:bidi="pl-PL"/>
        </w:rPr>
        <w:t xml:space="preserve"> porównywanym</w:t>
      </w:r>
      <w:r w:rsidR="00AB4C57" w:rsidRPr="0069380F">
        <w:rPr>
          <w:szCs w:val="22"/>
          <w:lang w:val="pl-PL" w:bidi="pl-PL"/>
        </w:rPr>
        <w:t xml:space="preserve"> (</w:t>
      </w:r>
      <w:r w:rsidR="008713A6" w:rsidRPr="0069380F">
        <w:rPr>
          <w:szCs w:val="22"/>
          <w:lang w:val="pl-PL" w:bidi="pl-PL"/>
        </w:rPr>
        <w:t xml:space="preserve">Fumaderm, </w:t>
      </w:r>
      <w:r w:rsidR="00D95335" w:rsidRPr="0069380F">
        <w:rPr>
          <w:szCs w:val="22"/>
          <w:lang w:val="pl-PL" w:bidi="pl-PL"/>
        </w:rPr>
        <w:t xml:space="preserve">produkt złożony zawierający </w:t>
      </w:r>
      <w:r w:rsidR="00C66669" w:rsidRPr="0069380F">
        <w:rPr>
          <w:szCs w:val="22"/>
          <w:lang w:val="pl-PL" w:bidi="pl-PL"/>
        </w:rPr>
        <w:t xml:space="preserve">taką samą ilość </w:t>
      </w:r>
      <w:r w:rsidR="0008377F">
        <w:rPr>
          <w:szCs w:val="22"/>
          <w:lang w:val="pl-PL" w:bidi="pl-PL"/>
        </w:rPr>
        <w:t>fumaranu dimetylu</w:t>
      </w:r>
      <w:r w:rsidR="00C66669" w:rsidRPr="0069380F">
        <w:rPr>
          <w:szCs w:val="22"/>
          <w:lang w:val="pl-PL" w:bidi="pl-PL"/>
        </w:rPr>
        <w:t xml:space="preserve"> oraz</w:t>
      </w:r>
      <w:r w:rsidRPr="0069380F">
        <w:rPr>
          <w:szCs w:val="22"/>
          <w:lang w:val="pl-PL" w:bidi="pl-PL"/>
        </w:rPr>
        <w:t> 3 sol</w:t>
      </w:r>
      <w:r w:rsidR="00C66669" w:rsidRPr="0069380F">
        <w:rPr>
          <w:szCs w:val="22"/>
          <w:lang w:val="pl-PL" w:bidi="pl-PL"/>
        </w:rPr>
        <w:t>e</w:t>
      </w:r>
      <w:r w:rsidRPr="0069380F">
        <w:rPr>
          <w:szCs w:val="22"/>
          <w:lang w:val="pl-PL" w:bidi="pl-PL"/>
        </w:rPr>
        <w:t xml:space="preserve"> </w:t>
      </w:r>
      <w:r w:rsidR="003F29A0">
        <w:rPr>
          <w:szCs w:val="22"/>
          <w:lang w:val="pl-PL" w:bidi="pl-PL"/>
        </w:rPr>
        <w:t xml:space="preserve">fumaranu </w:t>
      </w:r>
      <w:r w:rsidR="00506377">
        <w:rPr>
          <w:szCs w:val="22"/>
          <w:lang w:val="pl-PL" w:bidi="pl-PL"/>
        </w:rPr>
        <w:t>mono</w:t>
      </w:r>
      <w:r w:rsidR="003F29A0">
        <w:rPr>
          <w:szCs w:val="22"/>
          <w:lang w:val="pl-PL" w:bidi="pl-PL"/>
        </w:rPr>
        <w:t>etylu</w:t>
      </w:r>
      <w:r w:rsidRPr="0069380F">
        <w:rPr>
          <w:szCs w:val="22"/>
          <w:lang w:val="pl-PL" w:bidi="pl-PL"/>
        </w:rPr>
        <w:t>) lub placebo</w:t>
      </w:r>
      <w:r w:rsidR="00375AD5" w:rsidRPr="0069380F">
        <w:rPr>
          <w:szCs w:val="22"/>
          <w:lang w:val="pl-PL" w:bidi="pl-PL"/>
        </w:rPr>
        <w:t>,</w:t>
      </w:r>
      <w:r w:rsidR="00E50F9B" w:rsidRPr="0069380F">
        <w:rPr>
          <w:szCs w:val="22"/>
          <w:lang w:val="pl-PL" w:bidi="pl-PL"/>
        </w:rPr>
        <w:t xml:space="preserve"> w proporcji 2:2:1</w:t>
      </w:r>
      <w:r w:rsidR="0069081C" w:rsidRPr="0069380F">
        <w:rPr>
          <w:szCs w:val="22"/>
          <w:lang w:val="pl-PL" w:bidi="pl-PL"/>
        </w:rPr>
        <w:t xml:space="preserve">. </w:t>
      </w:r>
      <w:r w:rsidR="00BF7993" w:rsidRPr="0069380F">
        <w:rPr>
          <w:szCs w:val="22"/>
          <w:lang w:val="pl-PL" w:bidi="pl-PL"/>
        </w:rPr>
        <w:t xml:space="preserve">Pacjenci rozpoczynali </w:t>
      </w:r>
      <w:r w:rsidR="004D4EE0" w:rsidRPr="0069380F">
        <w:rPr>
          <w:szCs w:val="22"/>
          <w:lang w:val="pl-PL" w:bidi="pl-PL"/>
        </w:rPr>
        <w:t>terapię</w:t>
      </w:r>
      <w:r w:rsidRPr="0069380F">
        <w:rPr>
          <w:szCs w:val="22"/>
          <w:lang w:val="pl-PL" w:bidi="pl-PL"/>
        </w:rPr>
        <w:t xml:space="preserve"> od </w:t>
      </w:r>
      <w:r w:rsidR="007B60A1" w:rsidRPr="0069380F">
        <w:rPr>
          <w:szCs w:val="22"/>
          <w:lang w:val="pl-PL" w:bidi="pl-PL"/>
        </w:rPr>
        <w:t>p</w:t>
      </w:r>
      <w:r w:rsidR="00BF7993" w:rsidRPr="0069380F">
        <w:rPr>
          <w:szCs w:val="22"/>
          <w:lang w:val="pl-PL" w:bidi="pl-PL"/>
        </w:rPr>
        <w:t>rzyjmowania</w:t>
      </w:r>
      <w:r w:rsidR="007B60A1" w:rsidRPr="0069380F">
        <w:rPr>
          <w:szCs w:val="22"/>
          <w:lang w:val="pl-PL" w:bidi="pl-PL"/>
        </w:rPr>
        <w:t xml:space="preserve"> </w:t>
      </w:r>
      <w:r w:rsidRPr="0069380F">
        <w:rPr>
          <w:szCs w:val="22"/>
          <w:lang w:val="pl-PL" w:bidi="pl-PL"/>
        </w:rPr>
        <w:t xml:space="preserve">tabletek zawierających 30 mg/dobę </w:t>
      </w:r>
      <w:r w:rsidR="0008377F">
        <w:rPr>
          <w:szCs w:val="22"/>
          <w:lang w:val="pl-PL" w:bidi="pl-PL"/>
        </w:rPr>
        <w:t>fumaranu dimetylu</w:t>
      </w:r>
      <w:r w:rsidRPr="0069380F">
        <w:rPr>
          <w:szCs w:val="22"/>
          <w:lang w:val="pl-PL" w:bidi="pl-PL"/>
        </w:rPr>
        <w:t xml:space="preserve"> lub placebo ze stopniowym zwiększaniem dawki do 720 mg/dobę, </w:t>
      </w:r>
      <w:r w:rsidR="004D4EE0" w:rsidRPr="0069380F">
        <w:rPr>
          <w:szCs w:val="22"/>
          <w:lang w:val="pl-PL" w:bidi="pl-PL"/>
        </w:rPr>
        <w:t>w obu grupach przyjmujących aktywny produkt leczniczy, w</w:t>
      </w:r>
      <w:r w:rsidRPr="0069380F">
        <w:rPr>
          <w:szCs w:val="22"/>
          <w:lang w:val="pl-PL" w:bidi="pl-PL"/>
        </w:rPr>
        <w:t xml:space="preserve"> sposób opisany w punkcie 4.2. Jeśli </w:t>
      </w:r>
      <w:r w:rsidR="0069081C" w:rsidRPr="0069380F">
        <w:rPr>
          <w:szCs w:val="22"/>
          <w:lang w:val="pl-PL" w:bidi="pl-PL"/>
        </w:rPr>
        <w:t>za</w:t>
      </w:r>
      <w:r w:rsidRPr="0069380F">
        <w:rPr>
          <w:szCs w:val="22"/>
          <w:lang w:val="pl-PL" w:bidi="pl-PL"/>
        </w:rPr>
        <w:t xml:space="preserve">obserwowano </w:t>
      </w:r>
      <w:r w:rsidR="006E71BF" w:rsidRPr="0069380F">
        <w:rPr>
          <w:szCs w:val="22"/>
          <w:lang w:val="pl-PL" w:bidi="pl-PL"/>
        </w:rPr>
        <w:t xml:space="preserve">skuteczność </w:t>
      </w:r>
      <w:r w:rsidRPr="0069380F">
        <w:rPr>
          <w:szCs w:val="22"/>
          <w:lang w:val="pl-PL" w:bidi="pl-PL"/>
        </w:rPr>
        <w:t xml:space="preserve">leczenia przed osiągnięciem maksymalnej dawki 720 mg/dobę </w:t>
      </w:r>
      <w:r w:rsidR="0008377F">
        <w:rPr>
          <w:szCs w:val="22"/>
          <w:lang w:val="pl-PL" w:bidi="pl-PL"/>
        </w:rPr>
        <w:t>fumaranu dimetylu</w:t>
      </w:r>
      <w:r w:rsidRPr="0069380F">
        <w:rPr>
          <w:szCs w:val="22"/>
          <w:lang w:val="pl-PL" w:bidi="pl-PL"/>
        </w:rPr>
        <w:t>, nie było konieczne dalsze zwiększanie dawki</w:t>
      </w:r>
      <w:r w:rsidR="006C11AD" w:rsidRPr="0069380F">
        <w:rPr>
          <w:szCs w:val="22"/>
          <w:lang w:val="pl-PL" w:bidi="pl-PL"/>
        </w:rPr>
        <w:t xml:space="preserve">, następnie </w:t>
      </w:r>
      <w:r w:rsidRPr="0069380F">
        <w:rPr>
          <w:szCs w:val="22"/>
          <w:lang w:val="pl-PL" w:bidi="pl-PL"/>
        </w:rPr>
        <w:t>dawk</w:t>
      </w:r>
      <w:r w:rsidR="007B60A1" w:rsidRPr="0069380F">
        <w:rPr>
          <w:szCs w:val="22"/>
          <w:lang w:val="pl-PL" w:bidi="pl-PL"/>
        </w:rPr>
        <w:t>ę</w:t>
      </w:r>
      <w:r w:rsidRPr="0069380F">
        <w:rPr>
          <w:szCs w:val="22"/>
          <w:lang w:val="pl-PL" w:bidi="pl-PL"/>
        </w:rPr>
        <w:t xml:space="preserve"> stopniowo zmniejszano do indywidualnej dawki podtrzymującej. W przypadku </w:t>
      </w:r>
      <w:r w:rsidR="006C11AD" w:rsidRPr="0069380F">
        <w:rPr>
          <w:szCs w:val="22"/>
          <w:lang w:val="pl-PL" w:bidi="pl-PL"/>
        </w:rPr>
        <w:t xml:space="preserve">wystąpienia </w:t>
      </w:r>
      <w:r w:rsidRPr="0069380F">
        <w:rPr>
          <w:szCs w:val="22"/>
          <w:lang w:val="pl-PL" w:bidi="pl-PL"/>
        </w:rPr>
        <w:t xml:space="preserve">indywidualnej nietolerancji w okresie zwiększania dawki </w:t>
      </w:r>
      <w:r w:rsidR="006C11AD" w:rsidRPr="0069380F">
        <w:rPr>
          <w:szCs w:val="22"/>
          <w:lang w:val="pl-PL" w:bidi="pl-PL"/>
        </w:rPr>
        <w:t>pomiędzy</w:t>
      </w:r>
      <w:r w:rsidRPr="0069380F">
        <w:rPr>
          <w:szCs w:val="22"/>
          <w:lang w:val="pl-PL" w:bidi="pl-PL"/>
        </w:rPr>
        <w:t xml:space="preserve"> </w:t>
      </w:r>
      <w:smartTag w:uri="urn:schemas-microsoft-com:office:smarttags" w:element="metricconverter">
        <w:smartTagPr>
          <w:attr w:name="ProductID" w:val="4. a"/>
        </w:smartTagPr>
        <w:r w:rsidRPr="0069380F">
          <w:rPr>
            <w:szCs w:val="22"/>
            <w:lang w:val="pl-PL" w:bidi="pl-PL"/>
          </w:rPr>
          <w:t xml:space="preserve">4. </w:t>
        </w:r>
        <w:r w:rsidR="00096427" w:rsidRPr="0069380F">
          <w:rPr>
            <w:szCs w:val="22"/>
            <w:lang w:val="pl-PL" w:bidi="pl-PL"/>
          </w:rPr>
          <w:t>a</w:t>
        </w:r>
      </w:smartTag>
      <w:r w:rsidRPr="0069380F">
        <w:rPr>
          <w:szCs w:val="22"/>
          <w:lang w:val="pl-PL" w:bidi="pl-PL"/>
        </w:rPr>
        <w:t xml:space="preserve"> 16. </w:t>
      </w:r>
      <w:r w:rsidR="006C11AD" w:rsidRPr="0069380F">
        <w:rPr>
          <w:szCs w:val="22"/>
          <w:lang w:val="pl-PL" w:bidi="pl-PL"/>
        </w:rPr>
        <w:t>t</w:t>
      </w:r>
      <w:r w:rsidRPr="0069380F">
        <w:rPr>
          <w:szCs w:val="22"/>
          <w:lang w:val="pl-PL" w:bidi="pl-PL"/>
        </w:rPr>
        <w:t>ygodni</w:t>
      </w:r>
      <w:r w:rsidR="006C11AD" w:rsidRPr="0069380F">
        <w:rPr>
          <w:szCs w:val="22"/>
          <w:lang w:val="pl-PL" w:bidi="pl-PL"/>
        </w:rPr>
        <w:t>em</w:t>
      </w:r>
      <w:r w:rsidRPr="0069380F">
        <w:rPr>
          <w:szCs w:val="22"/>
          <w:lang w:val="pl-PL" w:bidi="pl-PL"/>
        </w:rPr>
        <w:t xml:space="preserve"> pacjent powracał do ostatniej </w:t>
      </w:r>
      <w:r w:rsidR="006C11AD" w:rsidRPr="0069380F">
        <w:rPr>
          <w:szCs w:val="22"/>
          <w:lang w:val="pl-PL" w:bidi="pl-PL"/>
        </w:rPr>
        <w:t xml:space="preserve">dobrze </w:t>
      </w:r>
      <w:r w:rsidRPr="0069380F">
        <w:rPr>
          <w:szCs w:val="22"/>
          <w:lang w:val="pl-PL" w:bidi="pl-PL"/>
        </w:rPr>
        <w:t xml:space="preserve">tolerowanej dawki </w:t>
      </w:r>
      <w:r w:rsidR="006C11AD" w:rsidRPr="0069380F">
        <w:rPr>
          <w:szCs w:val="22"/>
          <w:lang w:val="pl-PL" w:bidi="pl-PL"/>
        </w:rPr>
        <w:t>(</w:t>
      </w:r>
      <w:r w:rsidR="0096143B" w:rsidRPr="0069380F">
        <w:rPr>
          <w:szCs w:val="22"/>
          <w:lang w:val="pl-PL" w:bidi="pl-PL"/>
        </w:rPr>
        <w:t xml:space="preserve">otrzymywanej w okresie </w:t>
      </w:r>
      <w:r w:rsidRPr="0069380F">
        <w:rPr>
          <w:szCs w:val="22"/>
          <w:lang w:val="pl-PL" w:bidi="pl-PL"/>
        </w:rPr>
        <w:t>od początku tygodnia 4.</w:t>
      </w:r>
      <w:r w:rsidR="0096143B" w:rsidRPr="0069380F">
        <w:rPr>
          <w:szCs w:val="22"/>
          <w:lang w:val="pl-PL" w:bidi="pl-PL"/>
        </w:rPr>
        <w:t>)</w:t>
      </w:r>
      <w:r w:rsidRPr="0069380F">
        <w:rPr>
          <w:szCs w:val="22"/>
          <w:lang w:val="pl-PL" w:bidi="pl-PL"/>
        </w:rPr>
        <w:t>, którą utrzymywano do końca okresu leczenia w badaniu (</w:t>
      </w:r>
      <w:r w:rsidR="0096143B" w:rsidRPr="0069380F">
        <w:rPr>
          <w:szCs w:val="22"/>
          <w:lang w:val="pl-PL" w:bidi="pl-PL"/>
        </w:rPr>
        <w:t>do końca</w:t>
      </w:r>
      <w:r w:rsidR="00E604A6" w:rsidRPr="0069380F">
        <w:rPr>
          <w:szCs w:val="22"/>
          <w:lang w:val="pl-PL" w:bidi="pl-PL"/>
        </w:rPr>
        <w:t xml:space="preserve"> </w:t>
      </w:r>
      <w:r w:rsidRPr="0069380F">
        <w:rPr>
          <w:szCs w:val="22"/>
          <w:lang w:val="pl-PL" w:bidi="pl-PL"/>
        </w:rPr>
        <w:t>16</w:t>
      </w:r>
      <w:r w:rsidR="0096143B" w:rsidRPr="0069380F">
        <w:rPr>
          <w:szCs w:val="22"/>
          <w:lang w:val="pl-PL" w:bidi="pl-PL"/>
        </w:rPr>
        <w:t>.</w:t>
      </w:r>
      <w:r w:rsidR="00E604A6" w:rsidRPr="0069380F">
        <w:rPr>
          <w:szCs w:val="22"/>
          <w:lang w:val="pl-PL" w:bidi="pl-PL"/>
        </w:rPr>
        <w:t xml:space="preserve"> tygodnia</w:t>
      </w:r>
      <w:r w:rsidRPr="0069380F">
        <w:rPr>
          <w:szCs w:val="22"/>
          <w:lang w:val="pl-PL" w:bidi="pl-PL"/>
        </w:rPr>
        <w:t xml:space="preserve">). Pacjenci otrzymywali leczenie przez maksymalnie 16 tygodni, a wizyty kontrolne zaplanowano na okres maksymalnie </w:t>
      </w:r>
      <w:r w:rsidR="0069081C" w:rsidRPr="0069380F">
        <w:rPr>
          <w:szCs w:val="22"/>
          <w:lang w:val="pl-PL" w:bidi="pl-PL"/>
        </w:rPr>
        <w:t xml:space="preserve">do </w:t>
      </w:r>
      <w:r w:rsidRPr="0069380F">
        <w:rPr>
          <w:szCs w:val="22"/>
          <w:lang w:val="pl-PL" w:bidi="pl-PL"/>
        </w:rPr>
        <w:t>12</w:t>
      </w:r>
      <w:r w:rsidR="0096143B" w:rsidRPr="0069380F">
        <w:rPr>
          <w:szCs w:val="22"/>
          <w:lang w:val="pl-PL" w:bidi="pl-PL"/>
        </w:rPr>
        <w:t>.</w:t>
      </w:r>
      <w:r w:rsidRPr="0069380F">
        <w:rPr>
          <w:szCs w:val="22"/>
          <w:lang w:val="pl-PL" w:bidi="pl-PL"/>
        </w:rPr>
        <w:t> miesięcy po zakończeniu leczenia.</w:t>
      </w:r>
    </w:p>
    <w:p w:rsidR="00065F2A" w:rsidRPr="0069380F" w:rsidRDefault="00065F2A" w:rsidP="00065F2A">
      <w:pPr>
        <w:widowControl w:val="0"/>
        <w:tabs>
          <w:tab w:val="clear" w:pos="567"/>
        </w:tabs>
        <w:spacing w:line="240" w:lineRule="auto"/>
        <w:rPr>
          <w:szCs w:val="22"/>
          <w:lang w:val="pl-PL"/>
        </w:rPr>
      </w:pPr>
    </w:p>
    <w:p w:rsidR="00DE4E2E" w:rsidRPr="0069380F" w:rsidRDefault="0069081C" w:rsidP="00D44C38">
      <w:pPr>
        <w:widowControl w:val="0"/>
        <w:tabs>
          <w:tab w:val="clear" w:pos="567"/>
        </w:tabs>
        <w:spacing w:line="240" w:lineRule="auto"/>
        <w:rPr>
          <w:szCs w:val="22"/>
          <w:lang w:val="pl-PL" w:bidi="pl-PL"/>
        </w:rPr>
      </w:pPr>
      <w:r w:rsidRPr="0069380F">
        <w:rPr>
          <w:szCs w:val="22"/>
          <w:lang w:val="pl-PL" w:bidi="pl-PL"/>
        </w:rPr>
        <w:t xml:space="preserve">Parametry </w:t>
      </w:r>
      <w:r w:rsidR="00065F2A" w:rsidRPr="0069380F">
        <w:rPr>
          <w:szCs w:val="22"/>
          <w:lang w:val="pl-PL" w:bidi="pl-PL"/>
        </w:rPr>
        <w:t xml:space="preserve">demograficzne i wyjściowe były dobrze zrównoważone </w:t>
      </w:r>
      <w:r w:rsidRPr="0069380F">
        <w:rPr>
          <w:szCs w:val="22"/>
          <w:lang w:val="pl-PL" w:bidi="pl-PL"/>
        </w:rPr>
        <w:t xml:space="preserve">pomiędzy </w:t>
      </w:r>
      <w:r w:rsidR="007B60A1" w:rsidRPr="0069380F">
        <w:rPr>
          <w:szCs w:val="22"/>
          <w:lang w:val="pl-PL" w:bidi="pl-PL"/>
        </w:rPr>
        <w:t>badany</w:t>
      </w:r>
      <w:r w:rsidRPr="0069380F">
        <w:rPr>
          <w:szCs w:val="22"/>
          <w:lang w:val="pl-PL" w:bidi="pl-PL"/>
        </w:rPr>
        <w:t>mi</w:t>
      </w:r>
      <w:r w:rsidR="007B60A1" w:rsidRPr="0069380F">
        <w:rPr>
          <w:szCs w:val="22"/>
          <w:lang w:val="pl-PL" w:bidi="pl-PL"/>
        </w:rPr>
        <w:t xml:space="preserve"> </w:t>
      </w:r>
      <w:r w:rsidR="00065F2A" w:rsidRPr="0069380F">
        <w:rPr>
          <w:szCs w:val="22"/>
          <w:lang w:val="pl-PL" w:bidi="pl-PL"/>
        </w:rPr>
        <w:t>grupa</w:t>
      </w:r>
      <w:r w:rsidRPr="0069380F">
        <w:rPr>
          <w:szCs w:val="22"/>
          <w:lang w:val="pl-PL" w:bidi="pl-PL"/>
        </w:rPr>
        <w:t>mi</w:t>
      </w:r>
      <w:r w:rsidR="00065F2A" w:rsidRPr="0069380F">
        <w:rPr>
          <w:szCs w:val="22"/>
          <w:lang w:val="pl-PL" w:bidi="pl-PL"/>
        </w:rPr>
        <w:t xml:space="preserve">. </w:t>
      </w:r>
    </w:p>
    <w:p w:rsidR="00065F2A" w:rsidRPr="0069380F" w:rsidRDefault="00065F2A" w:rsidP="00D44C38">
      <w:pPr>
        <w:widowControl w:val="0"/>
        <w:tabs>
          <w:tab w:val="clear" w:pos="567"/>
        </w:tabs>
        <w:spacing w:line="240" w:lineRule="auto"/>
        <w:rPr>
          <w:szCs w:val="22"/>
          <w:lang w:val="pl-PL"/>
        </w:rPr>
      </w:pPr>
      <w:r w:rsidRPr="0069380F">
        <w:rPr>
          <w:szCs w:val="22"/>
          <w:lang w:val="pl-PL" w:bidi="pl-PL"/>
        </w:rPr>
        <w:t>Z 699 pacjentów większość stanowiły osoby rasy kaukaskiej (99%) płci męskiej (65%). Średni wiek wynosił 44 lata. Większość pacjentów (91%) była w wieku </w:t>
      </w:r>
      <w:r w:rsidR="00A212F8">
        <w:rPr>
          <w:szCs w:val="22"/>
          <w:lang w:val="pl-PL" w:bidi="pl-PL"/>
        </w:rPr>
        <w:t>&lt; </w:t>
      </w:r>
      <w:r w:rsidRPr="0069380F">
        <w:rPr>
          <w:szCs w:val="22"/>
          <w:lang w:val="pl-PL" w:bidi="pl-PL"/>
        </w:rPr>
        <w:t xml:space="preserve">65 lat. Większość pacjentów miała łuszczycę o nasileniu umiarkowanym w ocenie z zastosowaniem wskaźnika nasilenia </w:t>
      </w:r>
      <w:r w:rsidR="00C83E7B" w:rsidRPr="0069380F">
        <w:rPr>
          <w:szCs w:val="22"/>
          <w:lang w:val="pl-PL" w:bidi="pl-PL"/>
        </w:rPr>
        <w:t xml:space="preserve">zmian </w:t>
      </w:r>
      <w:r w:rsidRPr="0069380F">
        <w:rPr>
          <w:szCs w:val="22"/>
          <w:lang w:val="pl-PL" w:bidi="pl-PL"/>
        </w:rPr>
        <w:t>łuszczyc</w:t>
      </w:r>
      <w:r w:rsidR="00C83E7B" w:rsidRPr="0069380F">
        <w:rPr>
          <w:szCs w:val="22"/>
          <w:lang w:val="pl-PL" w:bidi="pl-PL"/>
        </w:rPr>
        <w:t>owych</w:t>
      </w:r>
      <w:r w:rsidRPr="0069380F">
        <w:rPr>
          <w:szCs w:val="22"/>
          <w:lang w:val="pl-PL" w:bidi="pl-PL"/>
        </w:rPr>
        <w:t xml:space="preserve"> </w:t>
      </w:r>
      <w:r w:rsidRPr="0069380F">
        <w:rPr>
          <w:i/>
          <w:szCs w:val="22"/>
          <w:lang w:val="pl-PL" w:bidi="pl-PL"/>
        </w:rPr>
        <w:t>(</w:t>
      </w:r>
      <w:r w:rsidR="00323306" w:rsidRPr="0069380F">
        <w:rPr>
          <w:i/>
          <w:szCs w:val="22"/>
          <w:lang w:val="pl-PL" w:bidi="pl-PL"/>
        </w:rPr>
        <w:t xml:space="preserve">ang. </w:t>
      </w:r>
      <w:r w:rsidR="007B60A1" w:rsidRPr="0069380F">
        <w:rPr>
          <w:i/>
          <w:szCs w:val="22"/>
          <w:lang w:val="pl-PL"/>
        </w:rPr>
        <w:t>Psoriasis Area and Severity Index</w:t>
      </w:r>
      <w:r w:rsidR="00275C84" w:rsidRPr="0069380F">
        <w:rPr>
          <w:i/>
          <w:szCs w:val="22"/>
          <w:lang w:val="pl-PL" w:bidi="pl-PL"/>
        </w:rPr>
        <w:t>,</w:t>
      </w:r>
      <w:r w:rsidR="007B60A1" w:rsidRPr="0069380F">
        <w:rPr>
          <w:i/>
          <w:szCs w:val="22"/>
          <w:lang w:val="pl-PL" w:bidi="pl-PL"/>
        </w:rPr>
        <w:t xml:space="preserve"> </w:t>
      </w:r>
      <w:r w:rsidRPr="0069380F">
        <w:rPr>
          <w:i/>
          <w:szCs w:val="22"/>
          <w:lang w:val="pl-PL" w:bidi="pl-PL"/>
        </w:rPr>
        <w:t>PASI)</w:t>
      </w:r>
      <w:r w:rsidRPr="0069380F">
        <w:rPr>
          <w:szCs w:val="22"/>
          <w:lang w:val="pl-PL" w:bidi="pl-PL"/>
        </w:rPr>
        <w:t xml:space="preserve"> oraz wyniku w skali ogólnej oceny lekarza </w:t>
      </w:r>
      <w:r w:rsidRPr="0069380F">
        <w:rPr>
          <w:i/>
          <w:szCs w:val="22"/>
          <w:lang w:val="pl-PL" w:bidi="pl-PL"/>
        </w:rPr>
        <w:t>(</w:t>
      </w:r>
      <w:r w:rsidR="00323306" w:rsidRPr="0069380F">
        <w:rPr>
          <w:i/>
          <w:szCs w:val="22"/>
          <w:lang w:val="pl-PL" w:bidi="pl-PL"/>
        </w:rPr>
        <w:t xml:space="preserve">ang. </w:t>
      </w:r>
      <w:r w:rsidR="007B60A1" w:rsidRPr="0069380F">
        <w:rPr>
          <w:i/>
          <w:szCs w:val="22"/>
          <w:lang w:val="pl-PL"/>
        </w:rPr>
        <w:t>Physician’s Global Assessment</w:t>
      </w:r>
      <w:r w:rsidR="00275C84" w:rsidRPr="0069380F">
        <w:rPr>
          <w:i/>
          <w:szCs w:val="22"/>
          <w:lang w:val="pl-PL"/>
        </w:rPr>
        <w:t>,</w:t>
      </w:r>
      <w:r w:rsidR="007B60A1" w:rsidRPr="0069380F">
        <w:rPr>
          <w:i/>
          <w:szCs w:val="22"/>
          <w:lang w:val="pl-PL"/>
        </w:rPr>
        <w:t xml:space="preserve"> </w:t>
      </w:r>
      <w:r w:rsidRPr="0069380F">
        <w:rPr>
          <w:i/>
          <w:szCs w:val="22"/>
          <w:lang w:val="pl-PL" w:bidi="pl-PL"/>
        </w:rPr>
        <w:t>PGA)</w:t>
      </w:r>
      <w:r w:rsidRPr="0069380F">
        <w:rPr>
          <w:szCs w:val="22"/>
          <w:lang w:val="pl-PL" w:bidi="pl-PL"/>
        </w:rPr>
        <w:t xml:space="preserve"> na początku badania: średni wynik PASI na początku badania wyni</w:t>
      </w:r>
      <w:r w:rsidR="003B6956" w:rsidRPr="0069380F">
        <w:rPr>
          <w:szCs w:val="22"/>
          <w:lang w:val="pl-PL" w:bidi="pl-PL"/>
        </w:rPr>
        <w:t>ós</w:t>
      </w:r>
      <w:r w:rsidRPr="0069380F">
        <w:rPr>
          <w:szCs w:val="22"/>
          <w:lang w:val="pl-PL" w:bidi="pl-PL"/>
        </w:rPr>
        <w:t xml:space="preserve">ł 16,35, </w:t>
      </w:r>
      <w:r w:rsidR="003B6956" w:rsidRPr="0069380F">
        <w:rPr>
          <w:szCs w:val="22"/>
          <w:lang w:val="pl-PL" w:bidi="pl-PL"/>
        </w:rPr>
        <w:t>i</w:t>
      </w:r>
      <w:r w:rsidRPr="0069380F">
        <w:rPr>
          <w:szCs w:val="22"/>
          <w:lang w:val="pl-PL" w:bidi="pl-PL"/>
        </w:rPr>
        <w:t> u 60% pacjentów nasilenie choroby w skali PGA oceniono jako umiarkowane. Większość pacjentów zgłosił</w:t>
      </w:r>
      <w:r w:rsidR="005D5D8D">
        <w:rPr>
          <w:szCs w:val="22"/>
          <w:lang w:val="pl-PL" w:bidi="pl-PL"/>
        </w:rPr>
        <w:t>a</w:t>
      </w:r>
      <w:r w:rsidRPr="0069380F">
        <w:rPr>
          <w:szCs w:val="22"/>
          <w:lang w:val="pl-PL" w:bidi="pl-PL"/>
        </w:rPr>
        <w:t xml:space="preserve"> </w:t>
      </w:r>
      <w:r w:rsidR="00BF7993" w:rsidRPr="0069380F">
        <w:rPr>
          <w:szCs w:val="22"/>
          <w:lang w:val="pl-PL" w:bidi="pl-PL"/>
        </w:rPr>
        <w:t>„bardzo</w:t>
      </w:r>
      <w:r w:rsidR="00241BA9" w:rsidRPr="0069380F">
        <w:rPr>
          <w:szCs w:val="22"/>
          <w:lang w:val="pl-PL" w:bidi="pl-PL"/>
        </w:rPr>
        <w:t xml:space="preserve"> duży</w:t>
      </w:r>
      <w:r w:rsidR="00BF7993" w:rsidRPr="0069380F">
        <w:rPr>
          <w:szCs w:val="22"/>
          <w:lang w:val="pl-PL" w:bidi="pl-PL"/>
        </w:rPr>
        <w:t>” lub „niezwykle</w:t>
      </w:r>
      <w:r w:rsidR="00241BA9" w:rsidRPr="0069380F">
        <w:rPr>
          <w:szCs w:val="22"/>
          <w:lang w:val="pl-PL" w:bidi="pl-PL"/>
        </w:rPr>
        <w:t xml:space="preserve"> duży</w:t>
      </w:r>
      <w:r w:rsidR="00BF7993" w:rsidRPr="0069380F">
        <w:rPr>
          <w:szCs w:val="22"/>
          <w:lang w:val="pl-PL" w:bidi="pl-PL"/>
        </w:rPr>
        <w:t>”</w:t>
      </w:r>
      <w:r w:rsidR="00510B4B" w:rsidRPr="0069380F">
        <w:rPr>
          <w:szCs w:val="22"/>
          <w:lang w:val="pl-PL" w:bidi="pl-PL"/>
        </w:rPr>
        <w:t xml:space="preserve"> </w:t>
      </w:r>
      <w:r w:rsidRPr="0069380F">
        <w:rPr>
          <w:szCs w:val="22"/>
          <w:lang w:val="pl-PL" w:bidi="pl-PL"/>
        </w:rPr>
        <w:t>wpływ łuszczycy na ich życie</w:t>
      </w:r>
      <w:r w:rsidR="00E604A6" w:rsidRPr="0069380F">
        <w:rPr>
          <w:szCs w:val="22"/>
          <w:lang w:val="pl-PL" w:bidi="pl-PL"/>
        </w:rPr>
        <w:t>,</w:t>
      </w:r>
      <w:r w:rsidRPr="0069380F">
        <w:rPr>
          <w:szCs w:val="22"/>
          <w:lang w:val="pl-PL" w:bidi="pl-PL"/>
        </w:rPr>
        <w:t xml:space="preserve"> na podstawie dermatologicznego wskaźnika oceny jakości życia </w:t>
      </w:r>
      <w:r w:rsidRPr="0069380F">
        <w:rPr>
          <w:i/>
          <w:szCs w:val="22"/>
          <w:lang w:val="pl-PL" w:bidi="pl-PL"/>
        </w:rPr>
        <w:t>(</w:t>
      </w:r>
      <w:r w:rsidR="001220AB" w:rsidRPr="0069380F">
        <w:rPr>
          <w:i/>
          <w:szCs w:val="22"/>
          <w:lang w:val="pl-PL" w:bidi="pl-PL"/>
        </w:rPr>
        <w:t xml:space="preserve">ang. </w:t>
      </w:r>
      <w:r w:rsidR="007B60A1" w:rsidRPr="0069380F">
        <w:rPr>
          <w:i/>
          <w:szCs w:val="22"/>
          <w:lang w:val="pl-PL"/>
        </w:rPr>
        <w:t>Dermatology Life Quality Index</w:t>
      </w:r>
      <w:r w:rsidR="00275C84" w:rsidRPr="0069380F">
        <w:rPr>
          <w:i/>
          <w:szCs w:val="22"/>
          <w:lang w:val="pl-PL"/>
        </w:rPr>
        <w:t xml:space="preserve">, </w:t>
      </w:r>
      <w:r w:rsidRPr="0069380F">
        <w:rPr>
          <w:i/>
          <w:szCs w:val="22"/>
          <w:lang w:val="pl-PL" w:bidi="pl-PL"/>
        </w:rPr>
        <w:t>DLQI)</w:t>
      </w:r>
      <w:r w:rsidRPr="0069380F">
        <w:rPr>
          <w:szCs w:val="22"/>
          <w:lang w:val="pl-PL" w:bidi="pl-PL"/>
        </w:rPr>
        <w:t>, przy średnim wyniku DLQI równym 11,5.</w:t>
      </w:r>
    </w:p>
    <w:p w:rsidR="00065F2A" w:rsidRPr="0069380F" w:rsidRDefault="00065F2A" w:rsidP="00065F2A">
      <w:pPr>
        <w:widowControl w:val="0"/>
        <w:tabs>
          <w:tab w:val="clear" w:pos="567"/>
        </w:tabs>
        <w:spacing w:line="240" w:lineRule="auto"/>
        <w:rPr>
          <w:szCs w:val="22"/>
          <w:lang w:val="pl-PL"/>
        </w:rPr>
      </w:pPr>
    </w:p>
    <w:p w:rsidR="00C23C5B" w:rsidRPr="0069380F" w:rsidRDefault="00065F2A" w:rsidP="00065F2A">
      <w:pPr>
        <w:widowControl w:val="0"/>
        <w:tabs>
          <w:tab w:val="clear" w:pos="567"/>
        </w:tabs>
        <w:autoSpaceDE w:val="0"/>
        <w:autoSpaceDN w:val="0"/>
        <w:adjustRightInd w:val="0"/>
        <w:spacing w:line="240" w:lineRule="auto"/>
        <w:rPr>
          <w:szCs w:val="22"/>
          <w:lang w:val="pl-PL" w:bidi="pl-PL"/>
        </w:rPr>
      </w:pPr>
      <w:r w:rsidRPr="0069380F">
        <w:rPr>
          <w:szCs w:val="22"/>
          <w:lang w:val="pl-PL" w:bidi="pl-PL"/>
        </w:rPr>
        <w:t>Po 16</w:t>
      </w:r>
      <w:r w:rsidR="003B6956" w:rsidRPr="0069380F">
        <w:rPr>
          <w:szCs w:val="22"/>
          <w:lang w:val="pl-PL" w:bidi="pl-PL"/>
        </w:rPr>
        <w:t>.</w:t>
      </w:r>
      <w:r w:rsidRPr="0069380F">
        <w:rPr>
          <w:szCs w:val="22"/>
          <w:lang w:val="pl-PL" w:bidi="pl-PL"/>
        </w:rPr>
        <w:t> tygodniach leczenia produkt leczniczy Skilarence wykazał przewagę nad placebo</w:t>
      </w:r>
      <w:r w:rsidR="009B27AB" w:rsidRPr="0069380F">
        <w:rPr>
          <w:szCs w:val="22"/>
          <w:lang w:val="pl-PL" w:bidi="pl-PL"/>
        </w:rPr>
        <w:t xml:space="preserve"> </w:t>
      </w:r>
      <w:r w:rsidRPr="0069380F">
        <w:rPr>
          <w:szCs w:val="22"/>
          <w:lang w:val="pl-PL" w:bidi="pl-PL"/>
        </w:rPr>
        <w:t>(p</w:t>
      </w:r>
      <w:r w:rsidR="00A212F8">
        <w:rPr>
          <w:szCs w:val="22"/>
          <w:lang w:val="pl-PL" w:bidi="pl-PL"/>
        </w:rPr>
        <w:t>&lt; </w:t>
      </w:r>
      <w:r w:rsidRPr="0069380F">
        <w:rPr>
          <w:szCs w:val="22"/>
          <w:lang w:val="pl-PL" w:bidi="pl-PL"/>
        </w:rPr>
        <w:t>0,0001)</w:t>
      </w:r>
      <w:r w:rsidR="001E3527" w:rsidRPr="0069380F">
        <w:rPr>
          <w:szCs w:val="22"/>
          <w:lang w:val="pl-PL" w:bidi="pl-PL"/>
        </w:rPr>
        <w:t xml:space="preserve"> na podstawie </w:t>
      </w:r>
      <w:r w:rsidR="00BF7993" w:rsidRPr="0069380F">
        <w:rPr>
          <w:szCs w:val="22"/>
          <w:lang w:val="pl-PL" w:bidi="pl-PL"/>
        </w:rPr>
        <w:t xml:space="preserve">wskaźnika PASI </w:t>
      </w:r>
      <w:r w:rsidR="001E3527" w:rsidRPr="0069380F">
        <w:rPr>
          <w:szCs w:val="22"/>
          <w:lang w:val="pl-PL" w:bidi="pl-PL"/>
        </w:rPr>
        <w:t xml:space="preserve">75 </w:t>
      </w:r>
      <w:r w:rsidR="00BF7993" w:rsidRPr="0069380F">
        <w:rPr>
          <w:szCs w:val="22"/>
          <w:lang w:val="pl-PL" w:bidi="pl-PL"/>
        </w:rPr>
        <w:t>lub</w:t>
      </w:r>
      <w:r w:rsidRPr="0069380F">
        <w:rPr>
          <w:szCs w:val="22"/>
          <w:lang w:val="pl-PL" w:bidi="pl-PL"/>
        </w:rPr>
        <w:t xml:space="preserve"> </w:t>
      </w:r>
      <w:r w:rsidR="001E3527" w:rsidRPr="0069380F">
        <w:rPr>
          <w:szCs w:val="22"/>
          <w:lang w:val="pl-PL" w:bidi="pl-PL"/>
        </w:rPr>
        <w:t xml:space="preserve">wynik „brak zmian” lub „zmiany minimalne” </w:t>
      </w:r>
      <w:r w:rsidRPr="0069380F">
        <w:rPr>
          <w:szCs w:val="22"/>
          <w:lang w:val="pl-PL" w:bidi="pl-PL"/>
        </w:rPr>
        <w:t>w skali PGA</w:t>
      </w:r>
      <w:r w:rsidR="001E3527" w:rsidRPr="0069380F">
        <w:rPr>
          <w:szCs w:val="22"/>
          <w:lang w:val="pl-PL" w:bidi="pl-PL"/>
        </w:rPr>
        <w:t xml:space="preserve"> oraz nie mniejszą skuteczność </w:t>
      </w:r>
      <w:r w:rsidR="008D27FC" w:rsidRPr="0069380F">
        <w:rPr>
          <w:szCs w:val="22"/>
          <w:lang w:val="pl-PL" w:bidi="pl-PL"/>
        </w:rPr>
        <w:t xml:space="preserve">(przy zastosowaniu marginesu nie mniejszej skuteczności na poziomie 15%) </w:t>
      </w:r>
      <w:r w:rsidR="001E3527" w:rsidRPr="0069380F">
        <w:rPr>
          <w:szCs w:val="22"/>
          <w:lang w:val="pl-PL" w:bidi="pl-PL"/>
        </w:rPr>
        <w:t xml:space="preserve">niż aktywny </w:t>
      </w:r>
      <w:r w:rsidR="00A15648" w:rsidRPr="0069380F">
        <w:rPr>
          <w:szCs w:val="22"/>
          <w:lang w:val="pl-PL" w:bidi="pl-PL"/>
        </w:rPr>
        <w:t>produkt leczniczy</w:t>
      </w:r>
      <w:r w:rsidR="001E3527" w:rsidRPr="0069380F">
        <w:rPr>
          <w:szCs w:val="22"/>
          <w:lang w:val="pl-PL" w:bidi="pl-PL"/>
        </w:rPr>
        <w:t xml:space="preserve"> porównywany (p&lt; 0,0003)</w:t>
      </w:r>
      <w:r w:rsidR="003B5E02" w:rsidRPr="0069380F">
        <w:rPr>
          <w:szCs w:val="22"/>
          <w:lang w:val="pl-PL" w:bidi="pl-PL"/>
        </w:rPr>
        <w:t>,</w:t>
      </w:r>
      <w:r w:rsidRPr="0069380F">
        <w:rPr>
          <w:szCs w:val="22"/>
          <w:lang w:val="pl-PL" w:bidi="pl-PL"/>
        </w:rPr>
        <w:t xml:space="preserve"> na podstawie wyniku wskaźnika PASI 75</w:t>
      </w:r>
      <w:r w:rsidR="001E3527" w:rsidRPr="0069380F">
        <w:rPr>
          <w:szCs w:val="22"/>
          <w:lang w:val="pl-PL" w:bidi="pl-PL"/>
        </w:rPr>
        <w:t>.</w:t>
      </w:r>
    </w:p>
    <w:p w:rsidR="004F0D5A" w:rsidRPr="0069380F" w:rsidRDefault="004F0D5A" w:rsidP="00065F2A">
      <w:pPr>
        <w:widowControl w:val="0"/>
        <w:tabs>
          <w:tab w:val="clear" w:pos="567"/>
        </w:tabs>
        <w:autoSpaceDE w:val="0"/>
        <w:autoSpaceDN w:val="0"/>
        <w:adjustRightInd w:val="0"/>
        <w:spacing w:line="240" w:lineRule="auto"/>
        <w:rPr>
          <w:szCs w:val="22"/>
          <w:lang w:val="pl-PL" w:bidi="pl-PL"/>
        </w:rPr>
      </w:pP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94041E" w:rsidRPr="0069380F">
        <w:tc>
          <w:tcPr>
            <w:tcW w:w="9180" w:type="dxa"/>
            <w:gridSpan w:val="7"/>
          </w:tcPr>
          <w:p w:rsidR="0094041E" w:rsidRPr="0069380F" w:rsidRDefault="0094041E" w:rsidP="0094041E">
            <w:pPr>
              <w:keepNext/>
              <w:keepLines/>
              <w:tabs>
                <w:tab w:val="clear" w:pos="567"/>
                <w:tab w:val="center" w:pos="4536"/>
                <w:tab w:val="right" w:pos="8306"/>
              </w:tabs>
              <w:spacing w:line="240" w:lineRule="auto"/>
              <w:rPr>
                <w:bCs/>
                <w:noProof/>
                <w:sz w:val="20"/>
                <w:lang w:val="pl-PL" w:eastAsia="nl-BE"/>
              </w:rPr>
            </w:pPr>
            <w:r w:rsidRPr="0069380F">
              <w:rPr>
                <w:b/>
                <w:bCs/>
                <w:noProof/>
                <w:sz w:val="20"/>
                <w:lang w:val="pl-PL" w:eastAsia="nl-BE"/>
              </w:rPr>
              <w:t>Podsumowanie skuteczności klinicznej po 16 tygodniach leczenia w badaniu 1102</w:t>
            </w:r>
          </w:p>
        </w:tc>
      </w:tr>
      <w:tr w:rsidR="0094041E" w:rsidRPr="0069380F">
        <w:tc>
          <w:tcPr>
            <w:tcW w:w="4077" w:type="dxa"/>
            <w:tcBorders>
              <w:top w:val="single" w:sz="4" w:space="0" w:color="auto"/>
            </w:tcBorders>
          </w:tcPr>
          <w:p w:rsidR="0094041E" w:rsidRPr="0069380F" w:rsidRDefault="0094041E" w:rsidP="0094041E">
            <w:pPr>
              <w:keepNext/>
              <w:keepLines/>
              <w:tabs>
                <w:tab w:val="clear" w:pos="567"/>
                <w:tab w:val="center" w:pos="4536"/>
                <w:tab w:val="right" w:pos="8306"/>
              </w:tabs>
              <w:spacing w:line="240" w:lineRule="auto"/>
              <w:rPr>
                <w:b/>
                <w:noProof/>
                <w:sz w:val="20"/>
                <w:lang w:val="pl-PL" w:eastAsia="nl-BE"/>
              </w:rPr>
            </w:pPr>
            <w:r w:rsidRPr="0069380F">
              <w:rPr>
                <w:b/>
                <w:noProof/>
                <w:sz w:val="20"/>
                <w:lang w:val="pl-PL"/>
              </w:rPr>
              <w:t>Ocena</w:t>
            </w:r>
          </w:p>
        </w:tc>
        <w:tc>
          <w:tcPr>
            <w:tcW w:w="1843" w:type="dxa"/>
            <w:gridSpan w:val="2"/>
            <w:tcBorders>
              <w:top w:val="single" w:sz="4" w:space="0" w:color="auto"/>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b/>
                <w:noProof/>
                <w:sz w:val="20"/>
                <w:lang w:val="pl-PL" w:eastAsia="nl-BE"/>
              </w:rPr>
              <w:t>Skilarence</w:t>
            </w:r>
          </w:p>
        </w:tc>
        <w:tc>
          <w:tcPr>
            <w:tcW w:w="1418" w:type="dxa"/>
            <w:gridSpan w:val="3"/>
            <w:tcBorders>
              <w:top w:val="single" w:sz="4" w:space="0" w:color="auto"/>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b/>
                <w:noProof/>
                <w:sz w:val="20"/>
                <w:lang w:val="pl-PL" w:eastAsia="nl-BE"/>
              </w:rPr>
              <w:t>Placebo</w:t>
            </w:r>
          </w:p>
        </w:tc>
        <w:tc>
          <w:tcPr>
            <w:tcW w:w="1842" w:type="dxa"/>
            <w:tcBorders>
              <w:top w:val="single" w:sz="4" w:space="0" w:color="auto"/>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b/>
                <w:noProof/>
                <w:sz w:val="20"/>
                <w:lang w:val="pl-PL" w:eastAsia="nl-BE"/>
              </w:rPr>
              <w:t>Fumaderm</w:t>
            </w:r>
          </w:p>
        </w:tc>
      </w:tr>
      <w:tr w:rsidR="0094041E" w:rsidRPr="0069380F">
        <w:tc>
          <w:tcPr>
            <w:tcW w:w="4077" w:type="dxa"/>
            <w:tcBorders>
              <w:bottom w:val="single" w:sz="4" w:space="0" w:color="auto"/>
            </w:tcBorders>
          </w:tcPr>
          <w:p w:rsidR="0094041E" w:rsidRPr="0069380F" w:rsidRDefault="0094041E" w:rsidP="0094041E">
            <w:pPr>
              <w:keepNext/>
              <w:keepLines/>
              <w:tabs>
                <w:tab w:val="clear" w:pos="567"/>
                <w:tab w:val="center" w:pos="4536"/>
                <w:tab w:val="right" w:pos="8306"/>
              </w:tabs>
              <w:spacing w:line="240" w:lineRule="auto"/>
              <w:rPr>
                <w:noProof/>
                <w:sz w:val="20"/>
                <w:lang w:val="pl-PL" w:eastAsia="nl-BE"/>
              </w:rPr>
            </w:pPr>
          </w:p>
        </w:tc>
        <w:tc>
          <w:tcPr>
            <w:tcW w:w="1843" w:type="dxa"/>
            <w:gridSpan w:val="2"/>
            <w:tcBorders>
              <w:left w:val="nil"/>
              <w:bottom w:val="single" w:sz="4" w:space="0" w:color="auto"/>
            </w:tcBorders>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r w:rsidRPr="0069380F">
              <w:rPr>
                <w:b/>
                <w:noProof/>
                <w:sz w:val="20"/>
                <w:lang w:val="pl-PL" w:eastAsia="nl-BE"/>
              </w:rPr>
              <w:t>N=267</w:t>
            </w:r>
          </w:p>
        </w:tc>
        <w:tc>
          <w:tcPr>
            <w:tcW w:w="1418" w:type="dxa"/>
            <w:gridSpan w:val="3"/>
            <w:tcBorders>
              <w:left w:val="nil"/>
              <w:bottom w:val="single" w:sz="4" w:space="0" w:color="auto"/>
            </w:tcBorders>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r w:rsidRPr="0069380F">
              <w:rPr>
                <w:b/>
                <w:noProof/>
                <w:sz w:val="20"/>
                <w:lang w:val="pl-PL" w:eastAsia="nl-BE"/>
              </w:rPr>
              <w:t>N=131</w:t>
            </w:r>
          </w:p>
        </w:tc>
        <w:tc>
          <w:tcPr>
            <w:tcW w:w="1842" w:type="dxa"/>
            <w:tcBorders>
              <w:left w:val="nil"/>
              <w:bottom w:val="single" w:sz="4" w:space="0" w:color="auto"/>
            </w:tcBorders>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r w:rsidRPr="0069380F">
              <w:rPr>
                <w:b/>
                <w:noProof/>
                <w:sz w:val="20"/>
                <w:lang w:val="pl-PL" w:eastAsia="nl-BE"/>
              </w:rPr>
              <w:t>N=273</w:t>
            </w:r>
          </w:p>
        </w:tc>
      </w:tr>
      <w:tr w:rsidR="0094041E" w:rsidRPr="0069380F">
        <w:tc>
          <w:tcPr>
            <w:tcW w:w="9180" w:type="dxa"/>
            <w:gridSpan w:val="7"/>
            <w:tcBorders>
              <w:top w:val="single" w:sz="4" w:space="0" w:color="auto"/>
            </w:tcBorders>
          </w:tcPr>
          <w:p w:rsidR="0094041E" w:rsidRPr="0069380F" w:rsidRDefault="0094041E" w:rsidP="0094041E">
            <w:pPr>
              <w:keepNext/>
              <w:keepLines/>
              <w:tabs>
                <w:tab w:val="clear" w:pos="567"/>
                <w:tab w:val="center" w:pos="4536"/>
                <w:tab w:val="right" w:pos="8306"/>
              </w:tabs>
              <w:spacing w:line="240" w:lineRule="auto"/>
              <w:rPr>
                <w:b/>
                <w:noProof/>
                <w:sz w:val="20"/>
                <w:lang w:val="pl-PL" w:eastAsia="nl-BE"/>
              </w:rPr>
            </w:pPr>
            <w:r w:rsidRPr="0069380F">
              <w:rPr>
                <w:b/>
                <w:noProof/>
                <w:sz w:val="20"/>
                <w:lang w:val="pl-PL"/>
              </w:rPr>
              <w:t xml:space="preserve">Badanie przewagi produktu </w:t>
            </w:r>
            <w:r w:rsidR="00A96447" w:rsidRPr="0069380F">
              <w:rPr>
                <w:b/>
                <w:noProof/>
                <w:sz w:val="20"/>
                <w:lang w:val="pl-PL"/>
              </w:rPr>
              <w:t xml:space="preserve">leczniczego </w:t>
            </w:r>
            <w:r w:rsidRPr="0069380F">
              <w:rPr>
                <w:b/>
                <w:noProof/>
                <w:sz w:val="20"/>
                <w:lang w:val="pl-PL"/>
              </w:rPr>
              <w:t>nad placebo</w:t>
            </w:r>
          </w:p>
        </w:tc>
      </w:tr>
      <w:tr w:rsidR="0094041E" w:rsidRPr="0069380F">
        <w:tc>
          <w:tcPr>
            <w:tcW w:w="4077" w:type="dxa"/>
          </w:tcPr>
          <w:p w:rsidR="0094041E" w:rsidRPr="0069380F" w:rsidRDefault="0094041E" w:rsidP="0094041E">
            <w:pPr>
              <w:keepNext/>
              <w:keepLines/>
              <w:tabs>
                <w:tab w:val="clear" w:pos="567"/>
                <w:tab w:val="center" w:pos="4536"/>
                <w:tab w:val="right" w:pos="8306"/>
              </w:tabs>
              <w:spacing w:line="240" w:lineRule="auto"/>
              <w:jc w:val="both"/>
              <w:rPr>
                <w:b/>
                <w:noProof/>
                <w:sz w:val="20"/>
                <w:lang w:val="pl-PL" w:eastAsia="nl-BE"/>
              </w:rPr>
            </w:pPr>
            <w:r w:rsidRPr="0069380F">
              <w:rPr>
                <w:b/>
                <w:noProof/>
                <w:sz w:val="20"/>
                <w:lang w:val="pl-PL" w:eastAsia="nl-BE"/>
              </w:rPr>
              <w:t>PASI 75</w:t>
            </w:r>
            <w:r w:rsidRPr="0069380F">
              <w:rPr>
                <w:noProof/>
                <w:sz w:val="20"/>
                <w:lang w:val="pl-PL" w:eastAsia="nl-BE"/>
              </w:rPr>
              <w:t>, n (%)</w:t>
            </w:r>
          </w:p>
        </w:tc>
        <w:tc>
          <w:tcPr>
            <w:tcW w:w="1843" w:type="dxa"/>
            <w:gridSpan w:val="2"/>
            <w:tcBorders>
              <w:left w:val="nil"/>
            </w:tcBorders>
            <w:vAlign w:val="center"/>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noProof/>
                <w:sz w:val="20"/>
                <w:lang w:val="pl-PL" w:eastAsia="nl-BE"/>
              </w:rPr>
              <w:t>100 (37,5)</w:t>
            </w:r>
          </w:p>
        </w:tc>
        <w:tc>
          <w:tcPr>
            <w:tcW w:w="1418" w:type="dxa"/>
            <w:gridSpan w:val="3"/>
            <w:tcBorders>
              <w:left w:val="nil"/>
            </w:tcBorders>
            <w:vAlign w:val="center"/>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r w:rsidRPr="0069380F">
              <w:rPr>
                <w:noProof/>
                <w:sz w:val="20"/>
                <w:lang w:val="pl-PL" w:eastAsia="nl-BE"/>
              </w:rPr>
              <w:t>20 (15,3)</w:t>
            </w:r>
          </w:p>
        </w:tc>
        <w:tc>
          <w:tcPr>
            <w:tcW w:w="1842" w:type="dxa"/>
            <w:tcBorders>
              <w:left w:val="nil"/>
            </w:tcBorders>
            <w:vAlign w:val="center"/>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r w:rsidRPr="0069380F">
              <w:rPr>
                <w:noProof/>
                <w:sz w:val="20"/>
                <w:lang w:val="pl-PL" w:eastAsia="nl-BE"/>
              </w:rPr>
              <w:t>110 (40.3)</w:t>
            </w:r>
          </w:p>
        </w:tc>
      </w:tr>
      <w:tr w:rsidR="0094041E" w:rsidRPr="0069380F">
        <w:tc>
          <w:tcPr>
            <w:tcW w:w="4077" w:type="dxa"/>
          </w:tcPr>
          <w:p w:rsidR="0094041E" w:rsidRPr="0069380F" w:rsidRDefault="0094041E"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wartość p</w:t>
            </w:r>
          </w:p>
        </w:tc>
        <w:tc>
          <w:tcPr>
            <w:tcW w:w="2552" w:type="dxa"/>
            <w:gridSpan w:val="3"/>
            <w:tcBorders>
              <w:left w:val="nil"/>
            </w:tcBorders>
          </w:tcPr>
          <w:p w:rsidR="0094041E" w:rsidRPr="0069380F" w:rsidRDefault="00A212F8" w:rsidP="0094041E">
            <w:pPr>
              <w:tabs>
                <w:tab w:val="clear" w:pos="567"/>
                <w:tab w:val="center" w:pos="4536"/>
                <w:tab w:val="right" w:pos="8306"/>
              </w:tabs>
              <w:spacing w:line="240" w:lineRule="auto"/>
              <w:ind w:right="317"/>
              <w:jc w:val="right"/>
              <w:rPr>
                <w:noProof/>
                <w:sz w:val="20"/>
                <w:vertAlign w:val="superscript"/>
                <w:lang w:val="pl-PL" w:eastAsia="nl-BE"/>
              </w:rPr>
            </w:pPr>
            <w:r>
              <w:rPr>
                <w:noProof/>
                <w:sz w:val="20"/>
                <w:lang w:val="pl-PL" w:eastAsia="nl-BE"/>
              </w:rPr>
              <w:t>&lt; </w:t>
            </w:r>
            <w:r w:rsidR="0094041E" w:rsidRPr="0069380F">
              <w:rPr>
                <w:noProof/>
                <w:sz w:val="20"/>
                <w:lang w:val="pl-PL" w:eastAsia="nl-BE"/>
              </w:rPr>
              <w:t>0,0001</w:t>
            </w:r>
            <w:r w:rsidR="0094041E" w:rsidRPr="0069380F">
              <w:rPr>
                <w:noProof/>
                <w:sz w:val="20"/>
                <w:vertAlign w:val="superscript"/>
                <w:lang w:val="pl-PL" w:eastAsia="nl-BE"/>
              </w:rPr>
              <w:t>a</w:t>
            </w:r>
          </w:p>
        </w:tc>
        <w:tc>
          <w:tcPr>
            <w:tcW w:w="2551" w:type="dxa"/>
            <w:gridSpan w:val="3"/>
            <w:tcBorders>
              <w:left w:val="nil"/>
            </w:tcBorders>
          </w:tcPr>
          <w:p w:rsidR="0094041E" w:rsidRPr="0069380F" w:rsidRDefault="00A212F8" w:rsidP="0094041E">
            <w:pPr>
              <w:tabs>
                <w:tab w:val="clear" w:pos="567"/>
                <w:tab w:val="center" w:pos="4536"/>
                <w:tab w:val="right" w:pos="8306"/>
              </w:tabs>
              <w:spacing w:line="240" w:lineRule="auto"/>
              <w:ind w:left="317"/>
              <w:rPr>
                <w:noProof/>
                <w:sz w:val="20"/>
                <w:vertAlign w:val="superscript"/>
                <w:lang w:val="pl-PL" w:eastAsia="nl-BE"/>
              </w:rPr>
            </w:pPr>
            <w:r>
              <w:rPr>
                <w:noProof/>
                <w:sz w:val="20"/>
                <w:lang w:val="pl-PL" w:eastAsia="nl-BE"/>
              </w:rPr>
              <w:t>&lt; </w:t>
            </w:r>
            <w:r w:rsidR="0094041E" w:rsidRPr="0069380F">
              <w:rPr>
                <w:noProof/>
                <w:sz w:val="20"/>
                <w:lang w:val="pl-PL" w:eastAsia="nl-BE"/>
              </w:rPr>
              <w:t>0,0001</w:t>
            </w:r>
            <w:r w:rsidR="0094041E" w:rsidRPr="0069380F">
              <w:rPr>
                <w:noProof/>
                <w:sz w:val="20"/>
                <w:vertAlign w:val="superscript"/>
                <w:lang w:val="pl-PL" w:eastAsia="nl-BE"/>
              </w:rPr>
              <w:t>a</w:t>
            </w:r>
          </w:p>
        </w:tc>
      </w:tr>
      <w:tr w:rsidR="0094041E" w:rsidRPr="0069380F">
        <w:tc>
          <w:tcPr>
            <w:tcW w:w="4077" w:type="dxa"/>
          </w:tcPr>
          <w:p w:rsidR="0094041E" w:rsidRPr="0069380F" w:rsidRDefault="0094041E"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Dwustronny 90,24% przedział ufności (CI)</w:t>
            </w:r>
          </w:p>
        </w:tc>
        <w:tc>
          <w:tcPr>
            <w:tcW w:w="2552" w:type="dxa"/>
            <w:gridSpan w:val="3"/>
            <w:tcBorders>
              <w:left w:val="nil"/>
            </w:tcBorders>
          </w:tcPr>
          <w:p w:rsidR="0094041E" w:rsidRPr="0069380F" w:rsidRDefault="0094041E" w:rsidP="0094041E">
            <w:pPr>
              <w:keepNext/>
              <w:keepLines/>
              <w:tabs>
                <w:tab w:val="clear" w:pos="567"/>
                <w:tab w:val="center" w:pos="4536"/>
                <w:tab w:val="right" w:pos="8306"/>
              </w:tabs>
              <w:spacing w:line="240" w:lineRule="auto"/>
              <w:ind w:right="284"/>
              <w:jc w:val="right"/>
              <w:rPr>
                <w:noProof/>
                <w:sz w:val="20"/>
                <w:lang w:val="pl-PL" w:eastAsia="nl-BE"/>
              </w:rPr>
            </w:pPr>
            <w:r w:rsidRPr="0069380F">
              <w:rPr>
                <w:noProof/>
                <w:sz w:val="20"/>
                <w:lang w:val="pl-PL" w:eastAsia="nl-BE"/>
              </w:rPr>
              <w:t>10,7, 33,7</w:t>
            </w:r>
            <w:r w:rsidRPr="0069380F">
              <w:rPr>
                <w:noProof/>
                <w:sz w:val="20"/>
                <w:vertAlign w:val="superscript"/>
                <w:lang w:val="pl-PL" w:eastAsia="nl-BE"/>
              </w:rPr>
              <w:t>a</w:t>
            </w:r>
          </w:p>
        </w:tc>
        <w:tc>
          <w:tcPr>
            <w:tcW w:w="2551" w:type="dxa"/>
            <w:gridSpan w:val="3"/>
            <w:tcBorders>
              <w:left w:val="nil"/>
            </w:tcBorders>
          </w:tcPr>
          <w:p w:rsidR="0094041E" w:rsidRPr="0069380F" w:rsidRDefault="0094041E" w:rsidP="0094041E">
            <w:pPr>
              <w:tabs>
                <w:tab w:val="clear" w:pos="567"/>
                <w:tab w:val="center" w:pos="4536"/>
                <w:tab w:val="right" w:pos="8306"/>
              </w:tabs>
              <w:spacing w:line="240" w:lineRule="auto"/>
              <w:ind w:left="175"/>
              <w:rPr>
                <w:noProof/>
                <w:sz w:val="20"/>
                <w:lang w:val="pl-PL" w:eastAsia="nl-BE"/>
              </w:rPr>
            </w:pPr>
            <w:r w:rsidRPr="0069380F">
              <w:rPr>
                <w:noProof/>
                <w:sz w:val="20"/>
                <w:lang w:val="pl-PL" w:eastAsia="nl-BE"/>
              </w:rPr>
              <w:t>13,5, 36,6</w:t>
            </w:r>
            <w:r w:rsidRPr="0069380F">
              <w:rPr>
                <w:noProof/>
                <w:sz w:val="20"/>
                <w:vertAlign w:val="superscript"/>
                <w:lang w:val="pl-PL" w:eastAsia="nl-BE"/>
              </w:rPr>
              <w:t>a</w:t>
            </w:r>
          </w:p>
        </w:tc>
      </w:tr>
      <w:tr w:rsidR="0094041E" w:rsidRPr="0069380F">
        <w:tc>
          <w:tcPr>
            <w:tcW w:w="4077" w:type="dxa"/>
          </w:tcPr>
          <w:p w:rsidR="0094041E" w:rsidRPr="0069380F" w:rsidRDefault="0094041E" w:rsidP="0094041E">
            <w:pPr>
              <w:keepNext/>
              <w:keepLines/>
              <w:tabs>
                <w:tab w:val="clear" w:pos="567"/>
                <w:tab w:val="center" w:pos="4536"/>
                <w:tab w:val="right" w:pos="8306"/>
              </w:tabs>
              <w:spacing w:line="240" w:lineRule="auto"/>
              <w:rPr>
                <w:b/>
                <w:noProof/>
                <w:sz w:val="20"/>
                <w:lang w:val="pl-PL" w:eastAsia="nl-BE"/>
              </w:rPr>
            </w:pPr>
            <w:r w:rsidRPr="0069380F">
              <w:rPr>
                <w:b/>
                <w:noProof/>
                <w:sz w:val="20"/>
                <w:lang w:val="pl-PL"/>
              </w:rPr>
              <w:t xml:space="preserve">Wynik „brak zmian” lub „zmiany minimalne” w skali PGA, </w:t>
            </w:r>
            <w:r w:rsidRPr="0069380F">
              <w:rPr>
                <w:noProof/>
                <w:sz w:val="20"/>
                <w:lang w:val="pl-PL"/>
              </w:rPr>
              <w:t>n (%)</w:t>
            </w:r>
          </w:p>
        </w:tc>
        <w:tc>
          <w:tcPr>
            <w:tcW w:w="1843" w:type="dxa"/>
            <w:gridSpan w:val="2"/>
            <w:tcBorders>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noProof/>
                <w:sz w:val="20"/>
                <w:lang w:val="pl-PL" w:eastAsia="nl-BE"/>
              </w:rPr>
              <w:t>88 (33,0)</w:t>
            </w:r>
          </w:p>
        </w:tc>
        <w:tc>
          <w:tcPr>
            <w:tcW w:w="1418" w:type="dxa"/>
            <w:gridSpan w:val="3"/>
            <w:tcBorders>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noProof/>
                <w:sz w:val="20"/>
                <w:lang w:val="pl-PL" w:eastAsia="nl-BE"/>
              </w:rPr>
              <w:t>17 (13,0)</w:t>
            </w:r>
          </w:p>
        </w:tc>
        <w:tc>
          <w:tcPr>
            <w:tcW w:w="1842" w:type="dxa"/>
            <w:tcBorders>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noProof/>
                <w:sz w:val="20"/>
                <w:lang w:val="pl-PL" w:eastAsia="nl-BE"/>
              </w:rPr>
              <w:t>102 (37.4)</w:t>
            </w:r>
          </w:p>
        </w:tc>
      </w:tr>
      <w:tr w:rsidR="0094041E" w:rsidRPr="0069380F">
        <w:tc>
          <w:tcPr>
            <w:tcW w:w="4077" w:type="dxa"/>
          </w:tcPr>
          <w:p w:rsidR="0094041E" w:rsidRPr="0069380F" w:rsidRDefault="0094041E"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wartość p</w:t>
            </w:r>
          </w:p>
        </w:tc>
        <w:tc>
          <w:tcPr>
            <w:tcW w:w="2552" w:type="dxa"/>
            <w:gridSpan w:val="3"/>
            <w:tcBorders>
              <w:left w:val="nil"/>
            </w:tcBorders>
          </w:tcPr>
          <w:p w:rsidR="0094041E" w:rsidRPr="0069380F" w:rsidRDefault="00A212F8" w:rsidP="0094041E">
            <w:pPr>
              <w:tabs>
                <w:tab w:val="clear" w:pos="567"/>
                <w:tab w:val="center" w:pos="4536"/>
                <w:tab w:val="right" w:pos="8306"/>
              </w:tabs>
              <w:spacing w:line="240" w:lineRule="auto"/>
              <w:ind w:right="317"/>
              <w:jc w:val="right"/>
              <w:rPr>
                <w:noProof/>
                <w:sz w:val="20"/>
                <w:lang w:val="pl-PL" w:eastAsia="nl-BE"/>
              </w:rPr>
            </w:pPr>
            <w:r>
              <w:rPr>
                <w:noProof/>
                <w:sz w:val="20"/>
                <w:lang w:val="pl-PL" w:eastAsia="nl-BE"/>
              </w:rPr>
              <w:t>&lt; </w:t>
            </w:r>
            <w:r w:rsidR="0094041E" w:rsidRPr="0069380F">
              <w:rPr>
                <w:noProof/>
                <w:sz w:val="20"/>
                <w:lang w:val="pl-PL" w:eastAsia="nl-BE"/>
              </w:rPr>
              <w:t>0,0001</w:t>
            </w:r>
            <w:r w:rsidR="0094041E" w:rsidRPr="0069380F">
              <w:rPr>
                <w:noProof/>
                <w:sz w:val="20"/>
                <w:vertAlign w:val="superscript"/>
                <w:lang w:val="pl-PL" w:eastAsia="nl-BE"/>
              </w:rPr>
              <w:t>a</w:t>
            </w:r>
          </w:p>
        </w:tc>
        <w:tc>
          <w:tcPr>
            <w:tcW w:w="2551" w:type="dxa"/>
            <w:gridSpan w:val="3"/>
            <w:tcBorders>
              <w:left w:val="nil"/>
            </w:tcBorders>
          </w:tcPr>
          <w:p w:rsidR="0094041E" w:rsidRPr="0069380F" w:rsidRDefault="00A212F8" w:rsidP="0094041E">
            <w:pPr>
              <w:tabs>
                <w:tab w:val="clear" w:pos="567"/>
                <w:tab w:val="center" w:pos="4536"/>
                <w:tab w:val="right" w:pos="8306"/>
              </w:tabs>
              <w:spacing w:line="240" w:lineRule="auto"/>
              <w:ind w:left="317"/>
              <w:rPr>
                <w:noProof/>
                <w:sz w:val="20"/>
                <w:lang w:val="pl-PL" w:eastAsia="nl-BE"/>
              </w:rPr>
            </w:pPr>
            <w:r>
              <w:rPr>
                <w:noProof/>
                <w:sz w:val="20"/>
                <w:lang w:val="pl-PL" w:eastAsia="nl-BE"/>
              </w:rPr>
              <w:t>&lt; </w:t>
            </w:r>
            <w:r w:rsidR="0094041E" w:rsidRPr="0069380F">
              <w:rPr>
                <w:noProof/>
                <w:sz w:val="20"/>
                <w:lang w:val="pl-PL" w:eastAsia="nl-BE"/>
              </w:rPr>
              <w:t>0,0001</w:t>
            </w:r>
            <w:r w:rsidR="0094041E" w:rsidRPr="0069380F">
              <w:rPr>
                <w:noProof/>
                <w:sz w:val="20"/>
                <w:vertAlign w:val="superscript"/>
                <w:lang w:val="pl-PL" w:eastAsia="nl-BE"/>
              </w:rPr>
              <w:t>a</w:t>
            </w:r>
          </w:p>
        </w:tc>
      </w:tr>
      <w:tr w:rsidR="0094041E" w:rsidRPr="0069380F">
        <w:tc>
          <w:tcPr>
            <w:tcW w:w="4077" w:type="dxa"/>
            <w:tcBorders>
              <w:bottom w:val="single" w:sz="4" w:space="0" w:color="auto"/>
            </w:tcBorders>
          </w:tcPr>
          <w:p w:rsidR="0094041E" w:rsidRPr="0069380F" w:rsidRDefault="0094041E"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Dwustronny 90,24% przedział ufności (CI)</w:t>
            </w:r>
          </w:p>
        </w:tc>
        <w:tc>
          <w:tcPr>
            <w:tcW w:w="2552" w:type="dxa"/>
            <w:gridSpan w:val="3"/>
            <w:tcBorders>
              <w:left w:val="nil"/>
              <w:bottom w:val="single" w:sz="4" w:space="0" w:color="auto"/>
            </w:tcBorders>
          </w:tcPr>
          <w:p w:rsidR="0094041E" w:rsidRPr="0069380F" w:rsidRDefault="0094041E" w:rsidP="0094041E">
            <w:pPr>
              <w:keepNext/>
              <w:keepLines/>
              <w:tabs>
                <w:tab w:val="clear" w:pos="567"/>
                <w:tab w:val="center" w:pos="4536"/>
                <w:tab w:val="right" w:pos="8306"/>
              </w:tabs>
              <w:spacing w:line="240" w:lineRule="auto"/>
              <w:ind w:right="284"/>
              <w:jc w:val="right"/>
              <w:rPr>
                <w:noProof/>
                <w:sz w:val="20"/>
                <w:lang w:val="pl-PL" w:eastAsia="nl-BE"/>
              </w:rPr>
            </w:pPr>
            <w:r w:rsidRPr="0069380F">
              <w:rPr>
                <w:noProof/>
                <w:sz w:val="20"/>
                <w:lang w:val="pl-PL" w:eastAsia="nl-BE"/>
              </w:rPr>
              <w:t xml:space="preserve">9,0, </w:t>
            </w:r>
            <w:smartTag w:uri="urn:schemas-microsoft-com:office:smarttags" w:element="metricconverter">
              <w:smartTagPr>
                <w:attr w:name="ProductID" w:val="31,0 a"/>
              </w:smartTagPr>
              <w:r w:rsidRPr="0069380F">
                <w:rPr>
                  <w:noProof/>
                  <w:sz w:val="20"/>
                  <w:lang w:val="pl-PL" w:eastAsia="nl-BE"/>
                </w:rPr>
                <w:t>31,0</w:t>
              </w:r>
              <w:r w:rsidRPr="0069380F">
                <w:rPr>
                  <w:noProof/>
                  <w:sz w:val="20"/>
                  <w:vertAlign w:val="superscript"/>
                  <w:lang w:val="pl-PL" w:eastAsia="nl-BE"/>
                </w:rPr>
                <w:t xml:space="preserve"> a</w:t>
              </w:r>
            </w:smartTag>
          </w:p>
        </w:tc>
        <w:tc>
          <w:tcPr>
            <w:tcW w:w="2551" w:type="dxa"/>
            <w:gridSpan w:val="3"/>
            <w:tcBorders>
              <w:left w:val="nil"/>
              <w:bottom w:val="single" w:sz="4" w:space="0" w:color="auto"/>
            </w:tcBorders>
          </w:tcPr>
          <w:p w:rsidR="0094041E" w:rsidRPr="0069380F" w:rsidRDefault="0094041E" w:rsidP="0094041E">
            <w:pPr>
              <w:tabs>
                <w:tab w:val="clear" w:pos="567"/>
                <w:tab w:val="center" w:pos="4536"/>
                <w:tab w:val="right" w:pos="8306"/>
              </w:tabs>
              <w:spacing w:line="240" w:lineRule="auto"/>
              <w:ind w:left="175"/>
              <w:rPr>
                <w:noProof/>
                <w:sz w:val="20"/>
                <w:lang w:val="pl-PL" w:eastAsia="nl-BE"/>
              </w:rPr>
            </w:pPr>
            <w:r w:rsidRPr="0069380F">
              <w:rPr>
                <w:noProof/>
                <w:sz w:val="20"/>
                <w:lang w:val="pl-PL" w:eastAsia="nl-BE"/>
              </w:rPr>
              <w:t xml:space="preserve">13,3, </w:t>
            </w:r>
            <w:smartTag w:uri="urn:schemas-microsoft-com:office:smarttags" w:element="metricconverter">
              <w:smartTagPr>
                <w:attr w:name="ProductID" w:val="35,5 a"/>
              </w:smartTagPr>
              <w:r w:rsidRPr="0069380F">
                <w:rPr>
                  <w:noProof/>
                  <w:sz w:val="20"/>
                  <w:lang w:val="pl-PL" w:eastAsia="nl-BE"/>
                </w:rPr>
                <w:t>35,5</w:t>
              </w:r>
              <w:r w:rsidRPr="0069380F">
                <w:rPr>
                  <w:noProof/>
                  <w:sz w:val="20"/>
                  <w:vertAlign w:val="superscript"/>
                  <w:lang w:val="pl-PL" w:eastAsia="nl-BE"/>
                </w:rPr>
                <w:t xml:space="preserve"> a</w:t>
              </w:r>
            </w:smartTag>
          </w:p>
        </w:tc>
      </w:tr>
      <w:tr w:rsidR="0094041E" w:rsidRPr="0069380F">
        <w:tc>
          <w:tcPr>
            <w:tcW w:w="4786" w:type="dxa"/>
            <w:gridSpan w:val="2"/>
          </w:tcPr>
          <w:p w:rsidR="0094041E" w:rsidRPr="0069380F" w:rsidRDefault="0094041E" w:rsidP="0094041E">
            <w:pPr>
              <w:keepNext/>
              <w:keepLines/>
              <w:tabs>
                <w:tab w:val="clear" w:pos="567"/>
                <w:tab w:val="center" w:pos="4536"/>
                <w:tab w:val="right" w:pos="8306"/>
              </w:tabs>
              <w:spacing w:line="240" w:lineRule="auto"/>
              <w:rPr>
                <w:b/>
                <w:noProof/>
                <w:sz w:val="20"/>
                <w:lang w:val="pl-PL" w:eastAsia="nl-BE"/>
              </w:rPr>
            </w:pPr>
          </w:p>
        </w:tc>
        <w:tc>
          <w:tcPr>
            <w:tcW w:w="2126" w:type="dxa"/>
            <w:gridSpan w:val="3"/>
            <w:tcBorders>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b/>
                <w:noProof/>
                <w:sz w:val="20"/>
                <w:lang w:val="pl-PL" w:eastAsia="nl-BE"/>
              </w:rPr>
              <w:t>Skilarence</w:t>
            </w:r>
          </w:p>
        </w:tc>
        <w:tc>
          <w:tcPr>
            <w:tcW w:w="2268" w:type="dxa"/>
            <w:gridSpan w:val="2"/>
            <w:tcBorders>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lang w:val="pl-PL" w:eastAsia="nl-BE"/>
              </w:rPr>
            </w:pPr>
            <w:r w:rsidRPr="0069380F">
              <w:rPr>
                <w:b/>
                <w:noProof/>
                <w:sz w:val="20"/>
                <w:lang w:val="pl-PL" w:eastAsia="nl-BE"/>
              </w:rPr>
              <w:t>Fumaderm</w:t>
            </w:r>
          </w:p>
        </w:tc>
      </w:tr>
      <w:tr w:rsidR="0094041E" w:rsidRPr="0069380F">
        <w:tc>
          <w:tcPr>
            <w:tcW w:w="4786" w:type="dxa"/>
            <w:gridSpan w:val="2"/>
            <w:tcBorders>
              <w:bottom w:val="single" w:sz="4" w:space="0" w:color="auto"/>
            </w:tcBorders>
          </w:tcPr>
          <w:p w:rsidR="0094041E" w:rsidRPr="0069380F" w:rsidRDefault="0094041E" w:rsidP="0094041E">
            <w:pPr>
              <w:keepNext/>
              <w:keepLines/>
              <w:tabs>
                <w:tab w:val="clear" w:pos="567"/>
                <w:tab w:val="center" w:pos="4536"/>
                <w:tab w:val="right" w:pos="8306"/>
              </w:tabs>
              <w:spacing w:line="240" w:lineRule="auto"/>
              <w:rPr>
                <w:noProof/>
                <w:sz w:val="20"/>
                <w:lang w:val="pl-PL" w:eastAsia="nl-BE"/>
              </w:rPr>
            </w:pPr>
          </w:p>
        </w:tc>
        <w:tc>
          <w:tcPr>
            <w:tcW w:w="2126" w:type="dxa"/>
            <w:gridSpan w:val="3"/>
            <w:tcBorders>
              <w:left w:val="nil"/>
              <w:bottom w:val="single" w:sz="4" w:space="0" w:color="auto"/>
            </w:tcBorders>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r w:rsidRPr="0069380F">
              <w:rPr>
                <w:b/>
                <w:noProof/>
                <w:sz w:val="20"/>
                <w:lang w:val="pl-PL" w:eastAsia="nl-BE"/>
              </w:rPr>
              <w:t>N=267</w:t>
            </w:r>
          </w:p>
        </w:tc>
        <w:tc>
          <w:tcPr>
            <w:tcW w:w="2268" w:type="dxa"/>
            <w:gridSpan w:val="2"/>
            <w:tcBorders>
              <w:left w:val="nil"/>
              <w:bottom w:val="single" w:sz="4" w:space="0" w:color="auto"/>
            </w:tcBorders>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r w:rsidRPr="0069380F">
              <w:rPr>
                <w:b/>
                <w:noProof/>
                <w:sz w:val="20"/>
                <w:lang w:val="pl-PL" w:eastAsia="nl-BE"/>
              </w:rPr>
              <w:t>N=273</w:t>
            </w:r>
          </w:p>
        </w:tc>
      </w:tr>
      <w:tr w:rsidR="0094041E" w:rsidRPr="0069380F">
        <w:tc>
          <w:tcPr>
            <w:tcW w:w="4786" w:type="dxa"/>
            <w:gridSpan w:val="2"/>
            <w:tcBorders>
              <w:top w:val="single" w:sz="4" w:space="0" w:color="auto"/>
            </w:tcBorders>
          </w:tcPr>
          <w:p w:rsidR="0094041E" w:rsidRPr="0069380F" w:rsidRDefault="0094041E" w:rsidP="0094041E">
            <w:pPr>
              <w:keepNext/>
              <w:keepLines/>
              <w:tabs>
                <w:tab w:val="clear" w:pos="567"/>
                <w:tab w:val="center" w:pos="4536"/>
                <w:tab w:val="right" w:pos="8306"/>
              </w:tabs>
              <w:spacing w:line="240" w:lineRule="auto"/>
              <w:jc w:val="both"/>
              <w:rPr>
                <w:b/>
                <w:noProof/>
                <w:sz w:val="20"/>
                <w:lang w:val="pl-PL"/>
              </w:rPr>
            </w:pPr>
            <w:r w:rsidRPr="0069380F">
              <w:rPr>
                <w:b/>
                <w:noProof/>
                <w:sz w:val="20"/>
                <w:lang w:val="pl-PL"/>
              </w:rPr>
              <w:t xml:space="preserve">Równoważność produktu </w:t>
            </w:r>
            <w:r w:rsidR="007565C1" w:rsidRPr="0069380F">
              <w:rPr>
                <w:b/>
                <w:noProof/>
                <w:sz w:val="20"/>
                <w:lang w:val="pl-PL"/>
              </w:rPr>
              <w:t xml:space="preserve">leczniczego </w:t>
            </w:r>
            <w:r w:rsidRPr="0069380F">
              <w:rPr>
                <w:b/>
                <w:noProof/>
                <w:sz w:val="20"/>
                <w:lang w:val="pl-PL"/>
              </w:rPr>
              <w:t>Skilarence w porównaniu z produktem Fumaderm</w:t>
            </w:r>
          </w:p>
        </w:tc>
        <w:tc>
          <w:tcPr>
            <w:tcW w:w="2126" w:type="dxa"/>
            <w:gridSpan w:val="3"/>
            <w:tcBorders>
              <w:top w:val="single" w:sz="4" w:space="0" w:color="auto"/>
              <w:left w:val="nil"/>
            </w:tcBorders>
          </w:tcPr>
          <w:p w:rsidR="0094041E" w:rsidRPr="0069380F" w:rsidDel="00135E41" w:rsidRDefault="0094041E" w:rsidP="0094041E">
            <w:pPr>
              <w:keepNext/>
              <w:keepLines/>
              <w:tabs>
                <w:tab w:val="clear" w:pos="567"/>
                <w:tab w:val="center" w:pos="4536"/>
                <w:tab w:val="right" w:pos="8306"/>
              </w:tabs>
              <w:spacing w:line="240" w:lineRule="auto"/>
              <w:jc w:val="center"/>
              <w:rPr>
                <w:noProof/>
                <w:sz w:val="20"/>
                <w:lang w:val="pl-PL" w:eastAsia="nl-BE"/>
              </w:rPr>
            </w:pPr>
          </w:p>
        </w:tc>
        <w:tc>
          <w:tcPr>
            <w:tcW w:w="2268" w:type="dxa"/>
            <w:gridSpan w:val="2"/>
            <w:tcBorders>
              <w:top w:val="single" w:sz="4" w:space="0" w:color="auto"/>
              <w:left w:val="nil"/>
            </w:tcBorders>
            <w:vAlign w:val="center"/>
          </w:tcPr>
          <w:p w:rsidR="0094041E" w:rsidRPr="0069380F" w:rsidRDefault="0094041E" w:rsidP="0094041E">
            <w:pPr>
              <w:keepNext/>
              <w:keepLines/>
              <w:tabs>
                <w:tab w:val="clear" w:pos="567"/>
                <w:tab w:val="center" w:pos="4536"/>
                <w:tab w:val="right" w:pos="8306"/>
              </w:tabs>
              <w:spacing w:line="240" w:lineRule="auto"/>
              <w:jc w:val="center"/>
              <w:rPr>
                <w:noProof/>
                <w:sz w:val="20"/>
                <w:lang w:val="pl-PL" w:eastAsia="nl-BE"/>
              </w:rPr>
            </w:pPr>
          </w:p>
        </w:tc>
      </w:tr>
      <w:tr w:rsidR="0094041E" w:rsidRPr="0069380F">
        <w:tc>
          <w:tcPr>
            <w:tcW w:w="4786" w:type="dxa"/>
            <w:gridSpan w:val="2"/>
          </w:tcPr>
          <w:p w:rsidR="0094041E" w:rsidRPr="0069380F" w:rsidRDefault="0094041E" w:rsidP="0094041E">
            <w:pPr>
              <w:keepNext/>
              <w:keepLines/>
              <w:tabs>
                <w:tab w:val="clear" w:pos="567"/>
                <w:tab w:val="center" w:pos="4536"/>
                <w:tab w:val="right" w:pos="8306"/>
              </w:tabs>
              <w:spacing w:line="240" w:lineRule="auto"/>
              <w:jc w:val="both"/>
              <w:rPr>
                <w:b/>
                <w:noProof/>
                <w:sz w:val="20"/>
                <w:lang w:val="pl-PL" w:eastAsia="nl-BE"/>
              </w:rPr>
            </w:pPr>
            <w:r w:rsidRPr="0069380F">
              <w:rPr>
                <w:b/>
                <w:noProof/>
                <w:sz w:val="20"/>
                <w:lang w:val="pl-PL" w:eastAsia="nl-BE"/>
              </w:rPr>
              <w:t>PASI 75</w:t>
            </w:r>
            <w:r w:rsidRPr="0069380F">
              <w:rPr>
                <w:noProof/>
                <w:sz w:val="20"/>
                <w:lang w:val="pl-PL" w:eastAsia="nl-BE"/>
              </w:rPr>
              <w:t>, n (%)</w:t>
            </w:r>
          </w:p>
        </w:tc>
        <w:tc>
          <w:tcPr>
            <w:tcW w:w="2126" w:type="dxa"/>
            <w:gridSpan w:val="3"/>
            <w:tcBorders>
              <w:left w:val="nil"/>
            </w:tcBorders>
          </w:tcPr>
          <w:p w:rsidR="0094041E" w:rsidRPr="0069380F" w:rsidRDefault="0094041E" w:rsidP="0094041E">
            <w:pPr>
              <w:keepNext/>
              <w:keepLines/>
              <w:tabs>
                <w:tab w:val="clear" w:pos="567"/>
                <w:tab w:val="center" w:pos="4536"/>
                <w:tab w:val="right" w:pos="8306"/>
              </w:tabs>
              <w:spacing w:line="240" w:lineRule="auto"/>
              <w:jc w:val="center"/>
              <w:rPr>
                <w:noProof/>
                <w:sz w:val="20"/>
                <w:highlight w:val="yellow"/>
                <w:lang w:val="pl-PL" w:eastAsia="nl-BE"/>
              </w:rPr>
            </w:pPr>
            <w:r w:rsidRPr="0069380F">
              <w:rPr>
                <w:noProof/>
                <w:sz w:val="20"/>
                <w:lang w:val="pl-PL" w:eastAsia="nl-BE"/>
              </w:rPr>
              <w:t>100 (37,5)</w:t>
            </w:r>
          </w:p>
        </w:tc>
        <w:tc>
          <w:tcPr>
            <w:tcW w:w="2268" w:type="dxa"/>
            <w:gridSpan w:val="2"/>
            <w:tcBorders>
              <w:left w:val="nil"/>
            </w:tcBorders>
            <w:vAlign w:val="center"/>
          </w:tcPr>
          <w:p w:rsidR="0094041E" w:rsidRPr="0069380F" w:rsidRDefault="0094041E" w:rsidP="0094041E">
            <w:pPr>
              <w:keepNext/>
              <w:keepLines/>
              <w:tabs>
                <w:tab w:val="clear" w:pos="567"/>
                <w:tab w:val="center" w:pos="4536"/>
                <w:tab w:val="right" w:pos="8306"/>
              </w:tabs>
              <w:spacing w:line="240" w:lineRule="auto"/>
              <w:jc w:val="center"/>
              <w:rPr>
                <w:noProof/>
                <w:sz w:val="20"/>
                <w:highlight w:val="yellow"/>
                <w:lang w:val="pl-PL" w:eastAsia="nl-BE"/>
              </w:rPr>
            </w:pPr>
            <w:r w:rsidRPr="0069380F">
              <w:rPr>
                <w:noProof/>
                <w:sz w:val="20"/>
                <w:lang w:val="pl-PL" w:eastAsia="nl-BE"/>
              </w:rPr>
              <w:t>110 (40.3)</w:t>
            </w:r>
          </w:p>
        </w:tc>
      </w:tr>
      <w:tr w:rsidR="0094041E" w:rsidRPr="0069380F">
        <w:tc>
          <w:tcPr>
            <w:tcW w:w="4786" w:type="dxa"/>
            <w:gridSpan w:val="2"/>
          </w:tcPr>
          <w:p w:rsidR="0094041E" w:rsidRPr="0069380F" w:rsidRDefault="0094041E"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wartość p</w:t>
            </w:r>
          </w:p>
        </w:tc>
        <w:tc>
          <w:tcPr>
            <w:tcW w:w="4394" w:type="dxa"/>
            <w:gridSpan w:val="5"/>
            <w:tcBorders>
              <w:left w:val="nil"/>
            </w:tcBorders>
          </w:tcPr>
          <w:p w:rsidR="0094041E" w:rsidRPr="0069380F" w:rsidRDefault="0094041E" w:rsidP="0094041E">
            <w:pPr>
              <w:keepNext/>
              <w:keepLines/>
              <w:tabs>
                <w:tab w:val="clear" w:pos="567"/>
                <w:tab w:val="center" w:pos="4536"/>
                <w:tab w:val="right" w:pos="8306"/>
              </w:tabs>
              <w:spacing w:line="240" w:lineRule="auto"/>
              <w:jc w:val="center"/>
              <w:rPr>
                <w:noProof/>
                <w:sz w:val="20"/>
                <w:highlight w:val="yellow"/>
                <w:lang w:val="pl-PL" w:eastAsia="nl-BE"/>
              </w:rPr>
            </w:pPr>
            <w:r w:rsidRPr="0069380F">
              <w:rPr>
                <w:noProof/>
                <w:sz w:val="20"/>
                <w:lang w:val="pl-PL" w:eastAsia="nl-BE"/>
              </w:rPr>
              <w:t>0,0003</w:t>
            </w:r>
            <w:r w:rsidRPr="0069380F">
              <w:rPr>
                <w:noProof/>
                <w:sz w:val="20"/>
                <w:vertAlign w:val="superscript"/>
                <w:lang w:val="pl-PL" w:eastAsia="nl-BE"/>
              </w:rPr>
              <w:t>b</w:t>
            </w:r>
          </w:p>
        </w:tc>
      </w:tr>
      <w:tr w:rsidR="0094041E" w:rsidRPr="0069380F">
        <w:tc>
          <w:tcPr>
            <w:tcW w:w="4786" w:type="dxa"/>
            <w:gridSpan w:val="2"/>
          </w:tcPr>
          <w:p w:rsidR="0094041E" w:rsidRPr="0069380F" w:rsidRDefault="00EF4778"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Jednostronny powtórzony 97,</w:t>
            </w:r>
            <w:r w:rsidR="0094041E" w:rsidRPr="0069380F">
              <w:rPr>
                <w:noProof/>
                <w:sz w:val="20"/>
                <w:lang w:val="pl-PL"/>
              </w:rPr>
              <w:t>5% przedział ufności (CI) (dolna granica)</w:t>
            </w:r>
          </w:p>
        </w:tc>
        <w:tc>
          <w:tcPr>
            <w:tcW w:w="4394" w:type="dxa"/>
            <w:gridSpan w:val="5"/>
            <w:tcBorders>
              <w:left w:val="nil"/>
            </w:tcBorders>
          </w:tcPr>
          <w:p w:rsidR="0094041E" w:rsidRPr="0069380F" w:rsidRDefault="0094041E" w:rsidP="0094041E">
            <w:pPr>
              <w:keepNext/>
              <w:keepLines/>
              <w:tabs>
                <w:tab w:val="clear" w:pos="567"/>
                <w:tab w:val="center" w:pos="4536"/>
                <w:tab w:val="right" w:pos="8306"/>
              </w:tabs>
              <w:spacing w:line="240" w:lineRule="auto"/>
              <w:jc w:val="center"/>
              <w:rPr>
                <w:noProof/>
                <w:sz w:val="20"/>
                <w:highlight w:val="yellow"/>
                <w:lang w:val="pl-PL" w:eastAsia="nl-BE"/>
              </w:rPr>
            </w:pPr>
            <w:r w:rsidRPr="0069380F">
              <w:rPr>
                <w:noProof/>
                <w:sz w:val="20"/>
                <w:lang w:val="pl-PL" w:eastAsia="nl-BE"/>
              </w:rPr>
              <w:t>-11,6</w:t>
            </w:r>
            <w:r w:rsidRPr="0069380F">
              <w:rPr>
                <w:noProof/>
                <w:sz w:val="20"/>
                <w:vertAlign w:val="superscript"/>
                <w:lang w:val="pl-PL" w:eastAsia="nl-BE"/>
              </w:rPr>
              <w:t>b</w:t>
            </w:r>
          </w:p>
        </w:tc>
      </w:tr>
      <w:tr w:rsidR="0094041E" w:rsidRPr="0069380F">
        <w:tc>
          <w:tcPr>
            <w:tcW w:w="4786" w:type="dxa"/>
            <w:gridSpan w:val="2"/>
          </w:tcPr>
          <w:p w:rsidR="0094041E" w:rsidRPr="0069380F" w:rsidRDefault="0094041E" w:rsidP="0094041E">
            <w:pPr>
              <w:keepNext/>
              <w:keepLines/>
              <w:tabs>
                <w:tab w:val="clear" w:pos="567"/>
                <w:tab w:val="center" w:pos="4536"/>
                <w:tab w:val="right" w:pos="8306"/>
              </w:tabs>
              <w:spacing w:line="240" w:lineRule="auto"/>
              <w:rPr>
                <w:b/>
                <w:noProof/>
                <w:sz w:val="20"/>
                <w:lang w:val="pl-PL" w:eastAsia="nl-BE"/>
              </w:rPr>
            </w:pPr>
            <w:r w:rsidRPr="0069380F">
              <w:rPr>
                <w:b/>
                <w:noProof/>
                <w:sz w:val="20"/>
                <w:lang w:val="pl-PL"/>
              </w:rPr>
              <w:t>Wynik „brak zmian” lub „zmiany minimalne” w skali PGA,</w:t>
            </w:r>
            <w:r w:rsidRPr="0069380F">
              <w:rPr>
                <w:b/>
                <w:noProof/>
                <w:sz w:val="20"/>
                <w:lang w:val="pl-PL" w:eastAsia="nl-BE"/>
              </w:rPr>
              <w:t xml:space="preserve"> </w:t>
            </w:r>
            <w:r w:rsidRPr="0069380F">
              <w:rPr>
                <w:noProof/>
                <w:sz w:val="20"/>
                <w:lang w:val="pl-PL"/>
              </w:rPr>
              <w:t>n (%)</w:t>
            </w:r>
          </w:p>
        </w:tc>
        <w:tc>
          <w:tcPr>
            <w:tcW w:w="2126" w:type="dxa"/>
            <w:gridSpan w:val="3"/>
            <w:tcBorders>
              <w:left w:val="nil"/>
            </w:tcBorders>
          </w:tcPr>
          <w:p w:rsidR="0094041E" w:rsidRPr="0069380F" w:rsidRDefault="0094041E" w:rsidP="0094041E">
            <w:pPr>
              <w:keepNext/>
              <w:keepLines/>
              <w:tabs>
                <w:tab w:val="clear" w:pos="567"/>
                <w:tab w:val="center" w:pos="4536"/>
                <w:tab w:val="right" w:pos="8306"/>
              </w:tabs>
              <w:spacing w:line="240" w:lineRule="auto"/>
              <w:jc w:val="center"/>
              <w:rPr>
                <w:noProof/>
                <w:sz w:val="20"/>
                <w:highlight w:val="yellow"/>
                <w:lang w:val="pl-PL" w:eastAsia="nl-BE"/>
              </w:rPr>
            </w:pPr>
            <w:r w:rsidRPr="0069380F">
              <w:rPr>
                <w:noProof/>
                <w:sz w:val="20"/>
                <w:lang w:val="pl-PL" w:eastAsia="nl-BE"/>
              </w:rPr>
              <w:t>88 (33,0)</w:t>
            </w:r>
          </w:p>
        </w:tc>
        <w:tc>
          <w:tcPr>
            <w:tcW w:w="2268" w:type="dxa"/>
            <w:gridSpan w:val="2"/>
            <w:tcBorders>
              <w:left w:val="nil"/>
            </w:tcBorders>
          </w:tcPr>
          <w:p w:rsidR="0094041E" w:rsidRPr="0069380F" w:rsidRDefault="0094041E" w:rsidP="0094041E">
            <w:pPr>
              <w:keepNext/>
              <w:keepLines/>
              <w:tabs>
                <w:tab w:val="clear" w:pos="567"/>
                <w:tab w:val="center" w:pos="4536"/>
                <w:tab w:val="right" w:pos="8306"/>
              </w:tabs>
              <w:spacing w:line="240" w:lineRule="auto"/>
              <w:jc w:val="center"/>
              <w:rPr>
                <w:b/>
                <w:noProof/>
                <w:sz w:val="20"/>
                <w:highlight w:val="yellow"/>
                <w:lang w:val="pl-PL" w:eastAsia="nl-BE"/>
              </w:rPr>
            </w:pPr>
            <w:r w:rsidRPr="0069380F">
              <w:rPr>
                <w:noProof/>
                <w:sz w:val="20"/>
                <w:lang w:val="pl-PL" w:eastAsia="nl-BE"/>
              </w:rPr>
              <w:t>102 (37.4)</w:t>
            </w:r>
          </w:p>
        </w:tc>
      </w:tr>
      <w:tr w:rsidR="0094041E" w:rsidRPr="0069380F">
        <w:tc>
          <w:tcPr>
            <w:tcW w:w="4786" w:type="dxa"/>
            <w:gridSpan w:val="2"/>
          </w:tcPr>
          <w:p w:rsidR="0094041E" w:rsidRPr="0069380F" w:rsidRDefault="0094041E"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wartość p</w:t>
            </w:r>
          </w:p>
        </w:tc>
        <w:tc>
          <w:tcPr>
            <w:tcW w:w="4394" w:type="dxa"/>
            <w:gridSpan w:val="5"/>
            <w:tcBorders>
              <w:left w:val="nil"/>
            </w:tcBorders>
          </w:tcPr>
          <w:p w:rsidR="0094041E" w:rsidRPr="0069380F" w:rsidRDefault="0094041E" w:rsidP="0094041E">
            <w:pPr>
              <w:keepNext/>
              <w:keepLines/>
              <w:tabs>
                <w:tab w:val="clear" w:pos="567"/>
                <w:tab w:val="center" w:pos="4536"/>
                <w:tab w:val="right" w:pos="8306"/>
              </w:tabs>
              <w:spacing w:line="240" w:lineRule="auto"/>
              <w:jc w:val="center"/>
              <w:rPr>
                <w:noProof/>
                <w:sz w:val="20"/>
                <w:highlight w:val="yellow"/>
                <w:lang w:val="pl-PL" w:eastAsia="nl-BE"/>
              </w:rPr>
            </w:pPr>
            <w:r w:rsidRPr="0069380F">
              <w:rPr>
                <w:noProof/>
                <w:sz w:val="20"/>
                <w:lang w:val="pl-PL" w:eastAsia="nl-BE"/>
              </w:rPr>
              <w:t>0,0007</w:t>
            </w:r>
            <w:r w:rsidRPr="0069380F">
              <w:rPr>
                <w:noProof/>
                <w:sz w:val="20"/>
                <w:vertAlign w:val="superscript"/>
                <w:lang w:val="pl-PL" w:eastAsia="nl-BE"/>
              </w:rPr>
              <w:t>b</w:t>
            </w:r>
          </w:p>
        </w:tc>
      </w:tr>
      <w:tr w:rsidR="0094041E" w:rsidRPr="0069380F">
        <w:tc>
          <w:tcPr>
            <w:tcW w:w="4786" w:type="dxa"/>
            <w:gridSpan w:val="2"/>
            <w:tcBorders>
              <w:bottom w:val="single" w:sz="4" w:space="0" w:color="auto"/>
            </w:tcBorders>
          </w:tcPr>
          <w:p w:rsidR="0094041E" w:rsidRPr="0069380F" w:rsidRDefault="00EF4778" w:rsidP="0094041E">
            <w:pPr>
              <w:keepNext/>
              <w:keepLines/>
              <w:tabs>
                <w:tab w:val="clear" w:pos="567"/>
                <w:tab w:val="center" w:pos="4536"/>
                <w:tab w:val="right" w:pos="8306"/>
              </w:tabs>
              <w:spacing w:line="240" w:lineRule="auto"/>
              <w:ind w:left="142"/>
              <w:rPr>
                <w:noProof/>
                <w:sz w:val="20"/>
                <w:lang w:val="pl-PL" w:eastAsia="nl-BE"/>
              </w:rPr>
            </w:pPr>
            <w:r w:rsidRPr="0069380F">
              <w:rPr>
                <w:noProof/>
                <w:sz w:val="20"/>
                <w:lang w:val="pl-PL"/>
              </w:rPr>
              <w:t>Jednostronny powtórzony 97,</w:t>
            </w:r>
            <w:r w:rsidR="0094041E" w:rsidRPr="0069380F">
              <w:rPr>
                <w:noProof/>
                <w:sz w:val="20"/>
                <w:lang w:val="pl-PL"/>
              </w:rPr>
              <w:t>5% przedział ufności (CI) (dolna granica)</w:t>
            </w:r>
          </w:p>
        </w:tc>
        <w:tc>
          <w:tcPr>
            <w:tcW w:w="4394" w:type="dxa"/>
            <w:gridSpan w:val="5"/>
            <w:tcBorders>
              <w:left w:val="nil"/>
              <w:bottom w:val="single" w:sz="4" w:space="0" w:color="auto"/>
            </w:tcBorders>
          </w:tcPr>
          <w:p w:rsidR="0094041E" w:rsidRPr="0069380F" w:rsidRDefault="0094041E" w:rsidP="0094041E">
            <w:pPr>
              <w:keepNext/>
              <w:keepLines/>
              <w:tabs>
                <w:tab w:val="clear" w:pos="567"/>
                <w:tab w:val="center" w:pos="4536"/>
                <w:tab w:val="right" w:pos="8306"/>
              </w:tabs>
              <w:spacing w:line="240" w:lineRule="auto"/>
              <w:jc w:val="center"/>
              <w:rPr>
                <w:noProof/>
                <w:sz w:val="20"/>
                <w:highlight w:val="yellow"/>
                <w:lang w:val="pl-PL" w:eastAsia="nl-BE"/>
              </w:rPr>
            </w:pPr>
            <w:r w:rsidRPr="0069380F">
              <w:rPr>
                <w:noProof/>
                <w:sz w:val="20"/>
                <w:lang w:val="pl-PL" w:eastAsia="nl-BE"/>
              </w:rPr>
              <w:t>-13,0</w:t>
            </w:r>
            <w:r w:rsidRPr="0069380F">
              <w:rPr>
                <w:noProof/>
                <w:sz w:val="20"/>
                <w:vertAlign w:val="superscript"/>
                <w:lang w:val="pl-PL" w:eastAsia="nl-BE"/>
              </w:rPr>
              <w:t>b</w:t>
            </w:r>
          </w:p>
        </w:tc>
      </w:tr>
    </w:tbl>
    <w:p w:rsidR="00C23C5B" w:rsidRPr="0069380F" w:rsidRDefault="008713A6" w:rsidP="00065F2A">
      <w:pPr>
        <w:widowControl w:val="0"/>
        <w:tabs>
          <w:tab w:val="clear" w:pos="567"/>
        </w:tabs>
        <w:autoSpaceDE w:val="0"/>
        <w:autoSpaceDN w:val="0"/>
        <w:adjustRightInd w:val="0"/>
        <w:spacing w:line="240" w:lineRule="auto"/>
        <w:rPr>
          <w:sz w:val="18"/>
          <w:szCs w:val="18"/>
          <w:lang w:val="pl-PL" w:bidi="pl-PL"/>
        </w:rPr>
      </w:pPr>
      <w:r w:rsidRPr="0069380F">
        <w:rPr>
          <w:sz w:val="18"/>
          <w:szCs w:val="18"/>
          <w:lang w:val="pl-PL" w:eastAsia="nl-BE"/>
        </w:rPr>
        <w:t xml:space="preserve">Fumaderm = </w:t>
      </w:r>
      <w:r w:rsidRPr="0069380F">
        <w:rPr>
          <w:sz w:val="18"/>
          <w:szCs w:val="18"/>
          <w:lang w:val="pl-PL" w:bidi="pl-PL"/>
        </w:rPr>
        <w:t xml:space="preserve">aktywny </w:t>
      </w:r>
      <w:r w:rsidR="000403A9" w:rsidRPr="0069380F">
        <w:rPr>
          <w:sz w:val="18"/>
          <w:szCs w:val="18"/>
          <w:lang w:val="pl-PL" w:bidi="pl-PL"/>
        </w:rPr>
        <w:t>produkt leczniczy</w:t>
      </w:r>
      <w:r w:rsidR="00C51BB8" w:rsidRPr="0069380F">
        <w:rPr>
          <w:sz w:val="18"/>
          <w:szCs w:val="18"/>
          <w:lang w:val="pl-PL" w:bidi="pl-PL"/>
        </w:rPr>
        <w:t xml:space="preserve"> porównywany</w:t>
      </w:r>
      <w:r w:rsidRPr="0069380F">
        <w:rPr>
          <w:sz w:val="18"/>
          <w:szCs w:val="18"/>
          <w:lang w:val="pl-PL" w:bidi="pl-PL"/>
        </w:rPr>
        <w:t xml:space="preserve">, </w:t>
      </w:r>
      <w:r w:rsidR="00C51BB8" w:rsidRPr="0069380F">
        <w:rPr>
          <w:sz w:val="18"/>
          <w:szCs w:val="18"/>
          <w:lang w:val="pl-PL" w:bidi="pl-PL"/>
        </w:rPr>
        <w:t xml:space="preserve">produkt złożony, zawierający taką samą ilość </w:t>
      </w:r>
      <w:r w:rsidR="0008377F">
        <w:rPr>
          <w:sz w:val="18"/>
          <w:szCs w:val="18"/>
          <w:lang w:val="pl-PL" w:bidi="pl-PL"/>
        </w:rPr>
        <w:t>fumaranu dimetylu</w:t>
      </w:r>
      <w:r w:rsidR="00C51BB8" w:rsidRPr="0069380F">
        <w:rPr>
          <w:sz w:val="18"/>
          <w:szCs w:val="18"/>
          <w:lang w:val="pl-PL" w:bidi="pl-PL"/>
        </w:rPr>
        <w:t xml:space="preserve"> wraz 3 solami </w:t>
      </w:r>
      <w:r w:rsidR="00AE3BE9">
        <w:rPr>
          <w:sz w:val="18"/>
          <w:szCs w:val="18"/>
          <w:lang w:val="pl-PL" w:bidi="pl-PL"/>
        </w:rPr>
        <w:t xml:space="preserve">fumaranu </w:t>
      </w:r>
      <w:r w:rsidR="00506377">
        <w:rPr>
          <w:sz w:val="18"/>
          <w:szCs w:val="18"/>
          <w:lang w:val="pl-PL" w:bidi="pl-PL"/>
        </w:rPr>
        <w:t>mono</w:t>
      </w:r>
      <w:r w:rsidR="004816C2">
        <w:rPr>
          <w:sz w:val="18"/>
          <w:szCs w:val="18"/>
          <w:lang w:val="pl-PL" w:bidi="pl-PL"/>
        </w:rPr>
        <w:t>etylu</w:t>
      </w:r>
      <w:r w:rsidR="00C51BB8" w:rsidRPr="0069380F">
        <w:rPr>
          <w:sz w:val="18"/>
          <w:szCs w:val="18"/>
          <w:lang w:val="pl-PL" w:bidi="pl-PL"/>
        </w:rPr>
        <w:t xml:space="preserve">, n=liczba pacjentów, dla których dane są dostępne; N=liczba pacjentów w populacji; PASI=Wskaźnik nasilenia zmian łuszczycowych; PGA=Ogólna ocena lekarza; </w:t>
      </w:r>
      <w:r w:rsidR="00C51BB8" w:rsidRPr="0069380F">
        <w:rPr>
          <w:sz w:val="18"/>
          <w:szCs w:val="18"/>
          <w:vertAlign w:val="superscript"/>
          <w:lang w:val="pl-PL" w:bidi="pl-PL"/>
        </w:rPr>
        <w:t>a</w:t>
      </w:r>
      <w:r w:rsidR="00C51BB8" w:rsidRPr="0069380F">
        <w:rPr>
          <w:sz w:val="18"/>
          <w:szCs w:val="18"/>
          <w:lang w:val="pl-PL" w:bidi="pl-PL"/>
        </w:rPr>
        <w:t xml:space="preserve"> przewaga produktu Skilarence nad placebo</w:t>
      </w:r>
      <w:r w:rsidRPr="0069380F">
        <w:rPr>
          <w:sz w:val="18"/>
          <w:szCs w:val="18"/>
          <w:lang w:val="pl-PL" w:bidi="pl-PL"/>
        </w:rPr>
        <w:t xml:space="preserve">, z różnicą </w:t>
      </w:r>
      <w:r w:rsidRPr="0069380F">
        <w:rPr>
          <w:sz w:val="18"/>
          <w:szCs w:val="18"/>
          <w:lang w:val="pl-PL" w:eastAsia="nl-BE"/>
        </w:rPr>
        <w:t xml:space="preserve">22,2% z zastosowaniem wskaźnika PASI 75 i 20,0% </w:t>
      </w:r>
      <w:r w:rsidRPr="0069380F">
        <w:rPr>
          <w:sz w:val="18"/>
          <w:szCs w:val="18"/>
          <w:lang w:val="pl-PL" w:eastAsia="nl-BE" w:bidi="pl-PL"/>
        </w:rPr>
        <w:t xml:space="preserve">z zastosowaniem wyniku </w:t>
      </w:r>
      <w:r w:rsidRPr="0069380F">
        <w:rPr>
          <w:sz w:val="18"/>
          <w:szCs w:val="18"/>
          <w:lang w:val="pl-PL" w:bidi="pl-PL"/>
        </w:rPr>
        <w:t>„brak zmian” lub „zmiany minimalne” w skali PGA;</w:t>
      </w:r>
      <w:r w:rsidRPr="0069380F">
        <w:rPr>
          <w:sz w:val="18"/>
          <w:szCs w:val="18"/>
          <w:lang w:val="pl-PL" w:eastAsia="nl-BE"/>
        </w:rPr>
        <w:t xml:space="preserve"> przewaga produktu </w:t>
      </w:r>
      <w:r w:rsidR="007565C1" w:rsidRPr="0069380F">
        <w:rPr>
          <w:sz w:val="18"/>
          <w:szCs w:val="18"/>
          <w:lang w:val="pl-PL" w:eastAsia="nl-BE"/>
        </w:rPr>
        <w:t xml:space="preserve">leczniczego </w:t>
      </w:r>
      <w:r w:rsidRPr="0069380F">
        <w:rPr>
          <w:sz w:val="18"/>
          <w:szCs w:val="18"/>
          <w:lang w:val="pl-PL" w:eastAsia="nl-BE"/>
        </w:rPr>
        <w:t xml:space="preserve">Fumaderm nad placebo z różnicą 25,0% </w:t>
      </w:r>
      <w:r w:rsidRPr="0069380F">
        <w:rPr>
          <w:sz w:val="18"/>
          <w:szCs w:val="18"/>
          <w:lang w:val="pl-PL" w:eastAsia="nl-BE" w:bidi="pl-PL"/>
        </w:rPr>
        <w:t>z zastosowaniem</w:t>
      </w:r>
      <w:r w:rsidRPr="0069380F">
        <w:rPr>
          <w:sz w:val="18"/>
          <w:szCs w:val="18"/>
          <w:lang w:val="pl-PL" w:eastAsia="nl-BE"/>
        </w:rPr>
        <w:t xml:space="preserve"> wskaźnika PASI 75 i 24,4% </w:t>
      </w:r>
      <w:r w:rsidRPr="0069380F">
        <w:rPr>
          <w:sz w:val="18"/>
          <w:szCs w:val="18"/>
          <w:lang w:val="pl-PL" w:eastAsia="nl-BE" w:bidi="pl-PL"/>
        </w:rPr>
        <w:t xml:space="preserve">z zastosowaniem wyniku </w:t>
      </w:r>
      <w:r w:rsidRPr="0069380F">
        <w:rPr>
          <w:sz w:val="18"/>
          <w:szCs w:val="18"/>
          <w:lang w:val="pl-PL" w:bidi="pl-PL"/>
        </w:rPr>
        <w:t>„brak zmian” lub „zmiany minimalne” w skali PGA</w:t>
      </w:r>
      <w:r w:rsidRPr="0069380F">
        <w:rPr>
          <w:sz w:val="18"/>
          <w:szCs w:val="18"/>
          <w:lang w:val="pl-PL" w:eastAsia="nl-BE"/>
        </w:rPr>
        <w:t xml:space="preserve">; </w:t>
      </w:r>
      <w:r w:rsidRPr="0069380F">
        <w:rPr>
          <w:sz w:val="18"/>
          <w:szCs w:val="18"/>
          <w:vertAlign w:val="superscript"/>
          <w:lang w:val="pl-PL" w:eastAsia="nl-BE"/>
        </w:rPr>
        <w:t>b</w:t>
      </w:r>
      <w:r w:rsidRPr="0069380F">
        <w:rPr>
          <w:sz w:val="18"/>
          <w:szCs w:val="18"/>
          <w:lang w:val="pl-PL" w:eastAsia="nl-BE"/>
        </w:rPr>
        <w:t xml:space="preserve"> Równoważność produktu </w:t>
      </w:r>
      <w:r w:rsidR="007565C1" w:rsidRPr="0069380F">
        <w:rPr>
          <w:sz w:val="18"/>
          <w:szCs w:val="18"/>
          <w:lang w:val="pl-PL" w:eastAsia="nl-BE"/>
        </w:rPr>
        <w:t xml:space="preserve">leczniczego </w:t>
      </w:r>
      <w:r w:rsidRPr="0069380F">
        <w:rPr>
          <w:sz w:val="18"/>
          <w:szCs w:val="18"/>
          <w:lang w:val="pl-PL" w:eastAsia="nl-BE"/>
        </w:rPr>
        <w:t xml:space="preserve">Skilarence w porównaniu z produktem Fumaderm z różnicą -2,8% </w:t>
      </w:r>
      <w:r w:rsidRPr="0069380F">
        <w:rPr>
          <w:sz w:val="18"/>
          <w:szCs w:val="18"/>
          <w:lang w:val="pl-PL" w:eastAsia="nl-BE" w:bidi="pl-PL"/>
        </w:rPr>
        <w:t>z zastosowaniem</w:t>
      </w:r>
      <w:r w:rsidRPr="0069380F">
        <w:rPr>
          <w:sz w:val="18"/>
          <w:szCs w:val="18"/>
          <w:lang w:val="pl-PL" w:eastAsia="nl-BE"/>
        </w:rPr>
        <w:t xml:space="preserve"> wskaźnika PASI 75 i -4,4% </w:t>
      </w:r>
      <w:r w:rsidRPr="0069380F">
        <w:rPr>
          <w:sz w:val="18"/>
          <w:szCs w:val="18"/>
          <w:lang w:val="pl-PL" w:eastAsia="nl-BE" w:bidi="pl-PL"/>
        </w:rPr>
        <w:t xml:space="preserve">z zastosowaniem wyniku </w:t>
      </w:r>
      <w:r w:rsidRPr="0069380F">
        <w:rPr>
          <w:sz w:val="18"/>
          <w:szCs w:val="18"/>
          <w:lang w:val="pl-PL" w:bidi="pl-PL"/>
        </w:rPr>
        <w:t>„brak zmian” lub „zmiany minimalne” w skali PGA</w:t>
      </w:r>
      <w:r w:rsidRPr="0069380F">
        <w:rPr>
          <w:sz w:val="18"/>
          <w:szCs w:val="18"/>
          <w:lang w:val="pl-PL" w:eastAsia="nl-BE"/>
        </w:rPr>
        <w:t>.</w:t>
      </w:r>
    </w:p>
    <w:p w:rsidR="004F0D5A" w:rsidRPr="0069380F" w:rsidRDefault="004F0D5A" w:rsidP="00065F2A">
      <w:pPr>
        <w:widowControl w:val="0"/>
        <w:tabs>
          <w:tab w:val="clear" w:pos="567"/>
        </w:tabs>
        <w:autoSpaceDE w:val="0"/>
        <w:autoSpaceDN w:val="0"/>
        <w:adjustRightInd w:val="0"/>
        <w:spacing w:line="240" w:lineRule="auto"/>
        <w:rPr>
          <w:szCs w:val="22"/>
          <w:lang w:val="pl-PL" w:bidi="pl-PL"/>
        </w:rPr>
      </w:pPr>
    </w:p>
    <w:p w:rsidR="00065F2A" w:rsidRPr="0069380F" w:rsidRDefault="001E3527" w:rsidP="00065F2A">
      <w:pPr>
        <w:widowControl w:val="0"/>
        <w:tabs>
          <w:tab w:val="clear" w:pos="567"/>
        </w:tabs>
        <w:autoSpaceDE w:val="0"/>
        <w:autoSpaceDN w:val="0"/>
        <w:adjustRightInd w:val="0"/>
        <w:spacing w:line="240" w:lineRule="auto"/>
        <w:rPr>
          <w:szCs w:val="22"/>
          <w:lang w:val="pl-PL"/>
        </w:rPr>
      </w:pPr>
      <w:r w:rsidRPr="0069380F">
        <w:rPr>
          <w:szCs w:val="22"/>
          <w:lang w:val="pl-PL" w:bidi="pl-PL"/>
        </w:rPr>
        <w:t>Odnotowano tendencję w zakresie punktu końcowego dotyczącego skuteczności, średniej zmiany</w:t>
      </w:r>
      <w:r w:rsidR="00F70BCA" w:rsidRPr="0069380F">
        <w:rPr>
          <w:szCs w:val="22"/>
          <w:lang w:val="pl-PL" w:bidi="pl-PL"/>
        </w:rPr>
        <w:t xml:space="preserve"> procentowej</w:t>
      </w:r>
      <w:r w:rsidRPr="0069380F">
        <w:rPr>
          <w:szCs w:val="22"/>
          <w:lang w:val="pl-PL" w:bidi="pl-PL"/>
        </w:rPr>
        <w:t xml:space="preserve"> </w:t>
      </w:r>
      <w:r w:rsidR="00065F2A" w:rsidRPr="0069380F">
        <w:rPr>
          <w:szCs w:val="22"/>
          <w:lang w:val="pl-PL" w:bidi="pl-PL"/>
        </w:rPr>
        <w:t>wyniku w skali PASI w odniesieniu do stanu początkowego</w:t>
      </w:r>
      <w:r w:rsidR="00D17D64" w:rsidRPr="0069380F">
        <w:rPr>
          <w:szCs w:val="22"/>
          <w:lang w:val="pl-PL" w:bidi="pl-PL"/>
        </w:rPr>
        <w:t>,</w:t>
      </w:r>
      <w:r w:rsidR="00F70BCA" w:rsidRPr="0069380F">
        <w:rPr>
          <w:szCs w:val="22"/>
          <w:lang w:val="pl-PL" w:bidi="pl-PL"/>
        </w:rPr>
        <w:t xml:space="preserve"> wskazującą na pojawianie się odpowiedzi klinicznej na stosowanie produktu leczniczego Skilarence już w tygodniu 3. (–11,8%), która w tygodniu 8. stała się statystycznie istotna w porównaniu z placebo (–30,9%). Dalszą </w:t>
      </w:r>
      <w:r w:rsidR="009F549B" w:rsidRPr="0069380F">
        <w:rPr>
          <w:szCs w:val="22"/>
          <w:lang w:val="pl-PL" w:bidi="pl-PL"/>
        </w:rPr>
        <w:t>poprawę</w:t>
      </w:r>
      <w:r w:rsidR="00F70BCA" w:rsidRPr="0069380F">
        <w:rPr>
          <w:szCs w:val="22"/>
          <w:lang w:val="pl-PL" w:bidi="pl-PL"/>
        </w:rPr>
        <w:t xml:space="preserve"> obserwowano w tygodniu 16 (–50,8%).</w:t>
      </w:r>
    </w:p>
    <w:p w:rsidR="00065F2A" w:rsidRPr="0069380F" w:rsidRDefault="00065F2A" w:rsidP="00065F2A">
      <w:pPr>
        <w:widowControl w:val="0"/>
        <w:tabs>
          <w:tab w:val="clear" w:pos="567"/>
        </w:tabs>
        <w:spacing w:line="240" w:lineRule="auto"/>
        <w:rPr>
          <w:szCs w:val="22"/>
          <w:lang w:val="pl-PL"/>
        </w:rPr>
      </w:pPr>
      <w:bookmarkStart w:id="1" w:name="_Ref431313822"/>
    </w:p>
    <w:p w:rsidR="009F549B" w:rsidRPr="0069380F" w:rsidRDefault="00065F2A" w:rsidP="00065F2A">
      <w:pPr>
        <w:widowControl w:val="0"/>
        <w:tabs>
          <w:tab w:val="clear" w:pos="567"/>
        </w:tabs>
        <w:spacing w:line="240" w:lineRule="auto"/>
        <w:rPr>
          <w:szCs w:val="22"/>
          <w:lang w:val="pl-PL" w:bidi="pl-PL"/>
        </w:rPr>
      </w:pPr>
      <w:r w:rsidRPr="0069380F">
        <w:rPr>
          <w:szCs w:val="22"/>
          <w:lang w:val="pl-PL" w:bidi="pl-PL"/>
        </w:rPr>
        <w:t>Korzy</w:t>
      </w:r>
      <w:r w:rsidR="00F70BCA" w:rsidRPr="0069380F">
        <w:rPr>
          <w:szCs w:val="22"/>
          <w:lang w:val="pl-PL" w:bidi="pl-PL"/>
        </w:rPr>
        <w:t>ści z </w:t>
      </w:r>
      <w:r w:rsidRPr="0069380F">
        <w:rPr>
          <w:szCs w:val="22"/>
          <w:lang w:val="pl-PL" w:bidi="pl-PL"/>
        </w:rPr>
        <w:t>leczenia produktem leczniczym Skilarence został</w:t>
      </w:r>
      <w:r w:rsidR="00F70BCA" w:rsidRPr="0069380F">
        <w:rPr>
          <w:szCs w:val="22"/>
          <w:lang w:val="pl-PL" w:bidi="pl-PL"/>
        </w:rPr>
        <w:t>y</w:t>
      </w:r>
      <w:r w:rsidRPr="0069380F">
        <w:rPr>
          <w:szCs w:val="22"/>
          <w:lang w:val="pl-PL" w:bidi="pl-PL"/>
        </w:rPr>
        <w:t xml:space="preserve"> potwierdzon</w:t>
      </w:r>
      <w:r w:rsidR="00F70BCA" w:rsidRPr="0069380F">
        <w:rPr>
          <w:szCs w:val="22"/>
          <w:lang w:val="pl-PL" w:bidi="pl-PL"/>
        </w:rPr>
        <w:t>e</w:t>
      </w:r>
      <w:r w:rsidRPr="0069380F">
        <w:rPr>
          <w:szCs w:val="22"/>
          <w:lang w:val="pl-PL" w:bidi="pl-PL"/>
        </w:rPr>
        <w:t xml:space="preserve"> </w:t>
      </w:r>
      <w:r w:rsidR="00E96E1C" w:rsidRPr="0069380F">
        <w:rPr>
          <w:szCs w:val="22"/>
          <w:lang w:val="pl-PL" w:bidi="pl-PL"/>
        </w:rPr>
        <w:t>na podstawie</w:t>
      </w:r>
      <w:r w:rsidR="00F70BCA" w:rsidRPr="0069380F">
        <w:rPr>
          <w:szCs w:val="22"/>
          <w:lang w:val="pl-PL" w:bidi="pl-PL"/>
        </w:rPr>
        <w:t xml:space="preserve"> postrzegan</w:t>
      </w:r>
      <w:r w:rsidR="00E96E1C" w:rsidRPr="0069380F">
        <w:rPr>
          <w:szCs w:val="22"/>
          <w:lang w:val="pl-PL" w:bidi="pl-PL"/>
        </w:rPr>
        <w:t>ej</w:t>
      </w:r>
      <w:r w:rsidR="00F70BCA" w:rsidRPr="0069380F">
        <w:rPr>
          <w:szCs w:val="22"/>
          <w:lang w:val="pl-PL" w:bidi="pl-PL"/>
        </w:rPr>
        <w:t xml:space="preserve"> przez pacjentów popraw</w:t>
      </w:r>
      <w:r w:rsidR="00E96E1C" w:rsidRPr="0069380F">
        <w:rPr>
          <w:szCs w:val="22"/>
          <w:lang w:val="pl-PL" w:bidi="pl-PL"/>
        </w:rPr>
        <w:t>y</w:t>
      </w:r>
      <w:r w:rsidR="00F70BCA" w:rsidRPr="0069380F">
        <w:rPr>
          <w:szCs w:val="22"/>
          <w:lang w:val="pl-PL" w:bidi="pl-PL"/>
        </w:rPr>
        <w:t xml:space="preserve"> jakości życia</w:t>
      </w:r>
      <w:r w:rsidRPr="0069380F">
        <w:rPr>
          <w:szCs w:val="22"/>
          <w:lang w:val="pl-PL" w:bidi="pl-PL"/>
        </w:rPr>
        <w:t xml:space="preserve">. W tygodniu 16. </w:t>
      </w:r>
      <w:r w:rsidR="00F70BCA" w:rsidRPr="0069380F">
        <w:rPr>
          <w:szCs w:val="22"/>
          <w:lang w:val="pl-PL" w:bidi="pl-PL"/>
        </w:rPr>
        <w:t>pacjenci leczeni produktem</w:t>
      </w:r>
      <w:r w:rsidR="009B27AB" w:rsidRPr="0069380F">
        <w:rPr>
          <w:szCs w:val="22"/>
          <w:lang w:val="pl-PL" w:bidi="pl-PL"/>
        </w:rPr>
        <w:t xml:space="preserve"> leczniczym</w:t>
      </w:r>
      <w:r w:rsidR="00F70BCA" w:rsidRPr="0069380F">
        <w:rPr>
          <w:szCs w:val="22"/>
          <w:lang w:val="pl-PL" w:bidi="pl-PL"/>
        </w:rPr>
        <w:t xml:space="preserve"> Skilarence uzyskali</w:t>
      </w:r>
      <w:r w:rsidRPr="0069380F">
        <w:rPr>
          <w:szCs w:val="22"/>
          <w:lang w:val="pl-PL" w:bidi="pl-PL"/>
        </w:rPr>
        <w:t xml:space="preserve"> </w:t>
      </w:r>
      <w:r w:rsidR="00D17D64" w:rsidRPr="0069380F">
        <w:rPr>
          <w:szCs w:val="22"/>
          <w:lang w:val="pl-PL" w:bidi="pl-PL"/>
        </w:rPr>
        <w:t xml:space="preserve">mniejszy </w:t>
      </w:r>
      <w:r w:rsidRPr="0069380F">
        <w:rPr>
          <w:szCs w:val="22"/>
          <w:lang w:val="pl-PL" w:bidi="pl-PL"/>
        </w:rPr>
        <w:t>średni wynik w skali DLQI niż w grupie placebo (</w:t>
      </w:r>
      <w:r w:rsidR="009F549B" w:rsidRPr="0069380F">
        <w:rPr>
          <w:szCs w:val="22"/>
          <w:lang w:val="pl-PL" w:bidi="pl-PL"/>
        </w:rPr>
        <w:t>5,4 w porównaniu z 8,8).</w:t>
      </w:r>
    </w:p>
    <w:p w:rsidR="009F549B" w:rsidRPr="0069380F" w:rsidRDefault="009F549B" w:rsidP="00065F2A">
      <w:pPr>
        <w:widowControl w:val="0"/>
        <w:tabs>
          <w:tab w:val="clear" w:pos="567"/>
        </w:tabs>
        <w:spacing w:line="240" w:lineRule="auto"/>
        <w:rPr>
          <w:szCs w:val="22"/>
          <w:lang w:val="pl-PL" w:bidi="pl-PL"/>
        </w:rPr>
      </w:pPr>
    </w:p>
    <w:p w:rsidR="009F549B" w:rsidRPr="0069380F" w:rsidRDefault="009F549B" w:rsidP="00065F2A">
      <w:pPr>
        <w:widowControl w:val="0"/>
        <w:tabs>
          <w:tab w:val="clear" w:pos="567"/>
        </w:tabs>
        <w:spacing w:line="240" w:lineRule="auto"/>
        <w:rPr>
          <w:szCs w:val="22"/>
          <w:lang w:val="pl-PL" w:bidi="pl-PL"/>
        </w:rPr>
      </w:pPr>
      <w:r w:rsidRPr="0069380F">
        <w:rPr>
          <w:szCs w:val="22"/>
          <w:lang w:val="pl-PL" w:bidi="pl-PL"/>
        </w:rPr>
        <w:t xml:space="preserve">Powrót </w:t>
      </w:r>
      <w:r w:rsidR="008713A6" w:rsidRPr="0069380F">
        <w:rPr>
          <w:szCs w:val="22"/>
          <w:lang w:val="pl-PL" w:bidi="pl-PL"/>
        </w:rPr>
        <w:t xml:space="preserve">(definiowany jako pogorszenie o </w:t>
      </w:r>
      <w:r w:rsidR="008713A6" w:rsidRPr="0069380F">
        <w:rPr>
          <w:szCs w:val="22"/>
          <w:lang w:val="pl-PL"/>
        </w:rPr>
        <w:t>≥</w:t>
      </w:r>
      <w:r w:rsidR="008713A6" w:rsidRPr="0069380F">
        <w:rPr>
          <w:szCs w:val="22"/>
          <w:lang w:val="pl-PL" w:bidi="pl-PL"/>
        </w:rPr>
        <w:t> </w:t>
      </w:r>
      <w:r w:rsidR="008713A6" w:rsidRPr="0069380F">
        <w:rPr>
          <w:szCs w:val="22"/>
          <w:lang w:val="pl-PL"/>
        </w:rPr>
        <w:t xml:space="preserve">125% w odniesieniu do wartości początkowej przy zastosowaniu wskaźnika PASI) </w:t>
      </w:r>
      <w:r w:rsidRPr="0069380F">
        <w:rPr>
          <w:szCs w:val="22"/>
          <w:lang w:val="pl-PL" w:bidi="pl-PL"/>
        </w:rPr>
        <w:t xml:space="preserve">zmian oceniano po 2 miesiącach po odstawieniu leczenia i wykazano, że nie stanowi to problemu klinicznego w przypadku estrów kwasu fumarowego, ponieważ był on </w:t>
      </w:r>
      <w:r w:rsidR="00B635DB" w:rsidRPr="0069380F">
        <w:rPr>
          <w:szCs w:val="22"/>
          <w:lang w:val="pl-PL" w:bidi="pl-PL"/>
        </w:rPr>
        <w:t>udokumentowany</w:t>
      </w:r>
      <w:r w:rsidRPr="0069380F">
        <w:rPr>
          <w:szCs w:val="22"/>
          <w:lang w:val="pl-PL" w:bidi="pl-PL"/>
        </w:rPr>
        <w:t xml:space="preserve"> u bardzo niewielu pacjentów (1,1% pacjentów otrzymujących produkt leczniczy Skilarence i 2,</w:t>
      </w:r>
      <w:r w:rsidR="00725FFA" w:rsidRPr="0069380F">
        <w:rPr>
          <w:szCs w:val="22"/>
          <w:lang w:val="pl-PL" w:bidi="pl-PL"/>
        </w:rPr>
        <w:t>2</w:t>
      </w:r>
      <w:r w:rsidRPr="0069380F">
        <w:rPr>
          <w:szCs w:val="22"/>
          <w:lang w:val="pl-PL" w:bidi="pl-PL"/>
        </w:rPr>
        <w:t>% pacjentów otrzymujących aktywny lek porównywany</w:t>
      </w:r>
      <w:r w:rsidR="005310D3" w:rsidRPr="0069380F">
        <w:rPr>
          <w:szCs w:val="22"/>
          <w:lang w:val="pl-PL" w:bidi="pl-PL"/>
        </w:rPr>
        <w:t>,</w:t>
      </w:r>
      <w:r w:rsidRPr="0069380F">
        <w:rPr>
          <w:szCs w:val="22"/>
          <w:lang w:val="pl-PL" w:bidi="pl-PL"/>
        </w:rPr>
        <w:t xml:space="preserve"> w porównaniu </w:t>
      </w:r>
      <w:r w:rsidR="005310D3" w:rsidRPr="0069380F">
        <w:rPr>
          <w:szCs w:val="22"/>
          <w:lang w:val="pl-PL" w:bidi="pl-PL"/>
        </w:rPr>
        <w:t>do</w:t>
      </w:r>
      <w:r w:rsidRPr="0069380F">
        <w:rPr>
          <w:szCs w:val="22"/>
          <w:lang w:val="pl-PL" w:bidi="pl-PL"/>
        </w:rPr>
        <w:t> 9,3% pacjentów z grupy placebo).</w:t>
      </w:r>
    </w:p>
    <w:p w:rsidR="009F549B" w:rsidRPr="0069380F" w:rsidRDefault="009F549B" w:rsidP="00065F2A">
      <w:pPr>
        <w:widowControl w:val="0"/>
        <w:tabs>
          <w:tab w:val="clear" w:pos="567"/>
        </w:tabs>
        <w:spacing w:line="240" w:lineRule="auto"/>
        <w:rPr>
          <w:szCs w:val="22"/>
          <w:lang w:val="pl-PL" w:bidi="pl-PL"/>
        </w:rPr>
      </w:pPr>
    </w:p>
    <w:p w:rsidR="0093305D" w:rsidRPr="0069380F" w:rsidRDefault="00E96E1C" w:rsidP="00065F2A">
      <w:pPr>
        <w:widowControl w:val="0"/>
        <w:tabs>
          <w:tab w:val="clear" w:pos="567"/>
        </w:tabs>
        <w:spacing w:line="240" w:lineRule="auto"/>
        <w:rPr>
          <w:szCs w:val="22"/>
          <w:lang w:val="pl-PL"/>
        </w:rPr>
      </w:pPr>
      <w:r w:rsidRPr="0069380F">
        <w:rPr>
          <w:szCs w:val="22"/>
          <w:lang w:val="pl-PL" w:bidi="pl-PL"/>
        </w:rPr>
        <w:t>D</w:t>
      </w:r>
      <w:r w:rsidR="009F549B" w:rsidRPr="0069380F">
        <w:rPr>
          <w:szCs w:val="22"/>
          <w:lang w:val="pl-PL" w:bidi="pl-PL"/>
        </w:rPr>
        <w:t xml:space="preserve">ane dotyczące </w:t>
      </w:r>
      <w:r w:rsidR="00846CEB" w:rsidRPr="0069380F">
        <w:rPr>
          <w:szCs w:val="22"/>
          <w:lang w:val="pl-PL" w:bidi="pl-PL"/>
        </w:rPr>
        <w:t xml:space="preserve">długotrwałej </w:t>
      </w:r>
      <w:r w:rsidR="009F549B" w:rsidRPr="0069380F">
        <w:rPr>
          <w:szCs w:val="22"/>
          <w:lang w:val="pl-PL" w:bidi="pl-PL"/>
        </w:rPr>
        <w:t xml:space="preserve">skuteczności produktu leczniczego Skilarence nie są aktualnie dostępne, jednakże w badaniach farmakokinetycznych i badaniach klinicznych wykazano, że ekspozycja ogólnoustrojowa, skuteczność i bezpieczeństwo stosowania produktu leczniczego Skilarence były porównywalne z obserwowanymi w przypadku aktywnego </w:t>
      </w:r>
      <w:r w:rsidR="000403A9" w:rsidRPr="0069380F">
        <w:rPr>
          <w:szCs w:val="22"/>
          <w:lang w:val="pl-PL" w:bidi="pl-PL"/>
        </w:rPr>
        <w:t>produktu leczniczego</w:t>
      </w:r>
      <w:r w:rsidR="009F549B" w:rsidRPr="0069380F">
        <w:rPr>
          <w:szCs w:val="22"/>
          <w:lang w:val="pl-PL" w:bidi="pl-PL"/>
        </w:rPr>
        <w:t xml:space="preserve"> porównywanego zawierającego </w:t>
      </w:r>
      <w:r w:rsidR="00787ABA">
        <w:rPr>
          <w:szCs w:val="22"/>
          <w:lang w:val="pl-PL" w:bidi="pl-PL"/>
        </w:rPr>
        <w:t>fumaran dimetylu</w:t>
      </w:r>
      <w:r w:rsidR="009F549B" w:rsidRPr="0069380F">
        <w:rPr>
          <w:szCs w:val="22"/>
          <w:lang w:val="pl-PL" w:bidi="pl-PL"/>
        </w:rPr>
        <w:t xml:space="preserve">. Z tego względu uzasadnione jest przewidywanie, że </w:t>
      </w:r>
      <w:r w:rsidR="00961C11" w:rsidRPr="0069380F">
        <w:rPr>
          <w:szCs w:val="22"/>
          <w:lang w:val="pl-PL" w:bidi="pl-PL"/>
        </w:rPr>
        <w:t xml:space="preserve">długotrwała </w:t>
      </w:r>
      <w:r w:rsidR="009F549B" w:rsidRPr="0069380F">
        <w:rPr>
          <w:szCs w:val="22"/>
          <w:lang w:val="pl-PL" w:bidi="pl-PL"/>
        </w:rPr>
        <w:t>skuteczność produktu leczniczego Skilarence</w:t>
      </w:r>
      <w:r w:rsidR="00A623C4" w:rsidRPr="0069380F">
        <w:rPr>
          <w:szCs w:val="22"/>
          <w:lang w:val="pl-PL" w:bidi="pl-PL"/>
        </w:rPr>
        <w:t xml:space="preserve"> będzie również porównywalna do skuteczności produktów </w:t>
      </w:r>
      <w:r w:rsidR="000403A9" w:rsidRPr="0069380F">
        <w:rPr>
          <w:szCs w:val="22"/>
          <w:lang w:val="pl-PL" w:bidi="pl-PL"/>
        </w:rPr>
        <w:t xml:space="preserve">leczniczych </w:t>
      </w:r>
      <w:r w:rsidR="00A623C4" w:rsidRPr="0069380F">
        <w:rPr>
          <w:szCs w:val="22"/>
          <w:lang w:val="pl-PL" w:bidi="pl-PL"/>
        </w:rPr>
        <w:t xml:space="preserve">zawierających </w:t>
      </w:r>
      <w:r w:rsidR="00787ABA">
        <w:rPr>
          <w:szCs w:val="22"/>
          <w:lang w:val="pl-PL" w:bidi="pl-PL"/>
        </w:rPr>
        <w:t>fumaran dimetylu</w:t>
      </w:r>
      <w:r w:rsidR="00A623C4" w:rsidRPr="0069380F">
        <w:rPr>
          <w:szCs w:val="22"/>
          <w:lang w:val="pl-PL" w:bidi="pl-PL"/>
        </w:rPr>
        <w:t xml:space="preserve">. Utrzymanie skuteczności długoterminowej zostało bardzo dobrze opisane w przypadku innych produktów </w:t>
      </w:r>
      <w:r w:rsidR="000403A9" w:rsidRPr="0069380F">
        <w:rPr>
          <w:szCs w:val="22"/>
          <w:lang w:val="pl-PL" w:bidi="pl-PL"/>
        </w:rPr>
        <w:t xml:space="preserve">leczniczych </w:t>
      </w:r>
      <w:r w:rsidR="00A623C4" w:rsidRPr="0069380F">
        <w:rPr>
          <w:szCs w:val="22"/>
          <w:lang w:val="pl-PL" w:bidi="pl-PL"/>
        </w:rPr>
        <w:t xml:space="preserve">zawierających </w:t>
      </w:r>
      <w:r w:rsidR="00787ABA">
        <w:rPr>
          <w:szCs w:val="22"/>
          <w:lang w:val="pl-PL" w:bidi="pl-PL"/>
        </w:rPr>
        <w:t>fumaran dimetylu</w:t>
      </w:r>
      <w:r w:rsidR="00A623C4" w:rsidRPr="0069380F">
        <w:rPr>
          <w:szCs w:val="22"/>
          <w:lang w:val="pl-PL" w:bidi="pl-PL"/>
        </w:rPr>
        <w:t xml:space="preserve">, a zatem można przewidywać, że korzyści z leczenia z zastosowaniem produktu </w:t>
      </w:r>
      <w:r w:rsidR="000403A9" w:rsidRPr="0069380F">
        <w:rPr>
          <w:szCs w:val="22"/>
          <w:lang w:val="pl-PL" w:bidi="pl-PL"/>
        </w:rPr>
        <w:t xml:space="preserve">leczniczego </w:t>
      </w:r>
      <w:r w:rsidR="00A623C4" w:rsidRPr="0069380F">
        <w:rPr>
          <w:szCs w:val="22"/>
          <w:lang w:val="pl-PL" w:bidi="pl-PL"/>
        </w:rPr>
        <w:t xml:space="preserve">Skilarence obserwowane w tygodniu 16 utrzymają się u leczonych pacjentów przez długi czas, </w:t>
      </w:r>
      <w:r w:rsidR="00DD1FD0" w:rsidRPr="0069380F">
        <w:rPr>
          <w:szCs w:val="22"/>
          <w:lang w:val="pl-PL" w:bidi="pl-PL"/>
        </w:rPr>
        <w:t xml:space="preserve">przez </w:t>
      </w:r>
      <w:r w:rsidR="00A623C4" w:rsidRPr="0069380F">
        <w:rPr>
          <w:szCs w:val="22"/>
          <w:lang w:val="pl-PL" w:bidi="pl-PL"/>
        </w:rPr>
        <w:t>co najmniej 24 miesi</w:t>
      </w:r>
      <w:r w:rsidRPr="0069380F">
        <w:rPr>
          <w:szCs w:val="22"/>
          <w:lang w:val="pl-PL" w:bidi="pl-PL"/>
        </w:rPr>
        <w:t>ące</w:t>
      </w:r>
      <w:r w:rsidR="00A623C4" w:rsidRPr="0069380F">
        <w:rPr>
          <w:szCs w:val="22"/>
          <w:lang w:val="pl-PL" w:bidi="pl-PL"/>
        </w:rPr>
        <w:t>.</w:t>
      </w:r>
    </w:p>
    <w:bookmarkEnd w:id="1"/>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Dzieci i młodzież</w:t>
      </w:r>
    </w:p>
    <w:p w:rsidR="00065F2A" w:rsidRPr="0069380F" w:rsidRDefault="00065F2A" w:rsidP="00EC378F">
      <w:pPr>
        <w:keepNext/>
        <w:widowControl w:val="0"/>
        <w:tabs>
          <w:tab w:val="clear" w:pos="567"/>
        </w:tabs>
        <w:spacing w:line="240" w:lineRule="auto"/>
        <w:rPr>
          <w:szCs w:val="22"/>
          <w:lang w:val="pl-PL" w:eastAsia="zh-CN"/>
        </w:rPr>
      </w:pPr>
      <w:r w:rsidRPr="0069380F">
        <w:rPr>
          <w:szCs w:val="22"/>
          <w:lang w:val="pl-PL" w:eastAsia="zh-CN" w:bidi="pl-PL"/>
        </w:rPr>
        <w:t>Europejska Agencja Leków uchyliła obowiązek dołączania wyników badań produktu leczniczego Skilarence we wszystkich podgrupach populacji dzieci i młodzieży w dopuszczonym wskazaniu (stosowanie u dzieci i młodzieży, patrz punkt</w:t>
      </w:r>
      <w:r w:rsidR="00EC378F" w:rsidRPr="0069380F">
        <w:rPr>
          <w:szCs w:val="22"/>
          <w:lang w:val="pl-PL" w:eastAsia="zh-CN" w:bidi="pl-PL"/>
        </w:rPr>
        <w:t> </w:t>
      </w:r>
      <w:r w:rsidRPr="0069380F">
        <w:rPr>
          <w:szCs w:val="22"/>
          <w:lang w:val="pl-PL" w:eastAsia="zh-CN" w:bidi="pl-PL"/>
        </w:rPr>
        <w:t>4.2).</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b/>
          <w:szCs w:val="22"/>
          <w:lang w:val="pl-PL"/>
        </w:rPr>
      </w:pPr>
      <w:r w:rsidRPr="0069380F">
        <w:rPr>
          <w:b/>
          <w:bCs/>
          <w:szCs w:val="22"/>
          <w:lang w:val="pl-PL" w:bidi="pl-PL"/>
        </w:rPr>
        <w:t>5.2</w:t>
      </w:r>
      <w:r w:rsidRPr="0069380F">
        <w:rPr>
          <w:b/>
          <w:bCs/>
          <w:szCs w:val="22"/>
          <w:lang w:val="pl-PL" w:bidi="pl-PL"/>
        </w:rPr>
        <w:tab/>
        <w:t>Właściwości farmakokinetyczne</w:t>
      </w:r>
    </w:p>
    <w:p w:rsidR="00065F2A" w:rsidRPr="0069380F" w:rsidRDefault="00065F2A" w:rsidP="00E87865">
      <w:pPr>
        <w:keepNext/>
        <w:widowControl w:val="0"/>
        <w:tabs>
          <w:tab w:val="clear" w:pos="567"/>
        </w:tabs>
        <w:spacing w:line="240" w:lineRule="auto"/>
        <w:rPr>
          <w:szCs w:val="22"/>
          <w:u w:val="single"/>
          <w:lang w:val="pl-PL"/>
        </w:rPr>
      </w:pPr>
    </w:p>
    <w:p w:rsidR="00065F2A" w:rsidRPr="0069380F" w:rsidRDefault="00065F2A" w:rsidP="00E87865">
      <w:pPr>
        <w:keepNext/>
        <w:widowControl w:val="0"/>
        <w:tabs>
          <w:tab w:val="clear" w:pos="567"/>
        </w:tabs>
        <w:spacing w:line="240" w:lineRule="auto"/>
        <w:rPr>
          <w:szCs w:val="22"/>
          <w:u w:val="single"/>
          <w:lang w:val="pl-PL"/>
        </w:rPr>
      </w:pPr>
      <w:r w:rsidRPr="0069380F">
        <w:rPr>
          <w:szCs w:val="22"/>
          <w:u w:val="single"/>
          <w:lang w:val="pl-PL" w:bidi="pl-PL"/>
        </w:rPr>
        <w:t>Wchłanianie</w:t>
      </w:r>
    </w:p>
    <w:p w:rsidR="00065F2A" w:rsidRPr="0069380F" w:rsidRDefault="00065F2A" w:rsidP="00E87865">
      <w:pPr>
        <w:keepNext/>
        <w:widowControl w:val="0"/>
        <w:tabs>
          <w:tab w:val="clear" w:pos="567"/>
        </w:tabs>
        <w:spacing w:line="240" w:lineRule="auto"/>
        <w:rPr>
          <w:szCs w:val="22"/>
          <w:lang w:val="pl-PL"/>
        </w:rPr>
      </w:pPr>
      <w:r w:rsidRPr="0069380F">
        <w:rPr>
          <w:szCs w:val="22"/>
          <w:lang w:val="pl-PL" w:bidi="pl-PL"/>
        </w:rPr>
        <w:t xml:space="preserve">Po podaniu doustnym nie wykrywa się obecności </w:t>
      </w:r>
      <w:r w:rsidR="0008377F">
        <w:rPr>
          <w:szCs w:val="22"/>
          <w:lang w:val="pl-PL" w:bidi="pl-PL"/>
        </w:rPr>
        <w:t>fumaranu dimetylu</w:t>
      </w:r>
      <w:r w:rsidRPr="0069380F">
        <w:rPr>
          <w:szCs w:val="22"/>
          <w:lang w:val="pl-PL" w:bidi="pl-PL"/>
        </w:rPr>
        <w:t xml:space="preserve"> w osoczu, ponieważ ulega on szybkiej hydrolizie przez esterazy do aktywnego metabolitu </w:t>
      </w:r>
      <w:r w:rsidR="00AE3BE9">
        <w:rPr>
          <w:szCs w:val="22"/>
          <w:lang w:val="pl-PL" w:bidi="pl-PL"/>
        </w:rPr>
        <w:t xml:space="preserve">fumaranu </w:t>
      </w:r>
      <w:r w:rsidR="00506377">
        <w:rPr>
          <w:szCs w:val="22"/>
          <w:lang w:val="pl-PL" w:bidi="pl-PL"/>
        </w:rPr>
        <w:t>mono</w:t>
      </w:r>
      <w:r w:rsidR="004816C2">
        <w:rPr>
          <w:szCs w:val="22"/>
          <w:lang w:val="pl-PL" w:bidi="pl-PL"/>
        </w:rPr>
        <w:t>metylu</w:t>
      </w:r>
      <w:r w:rsidRPr="0069380F">
        <w:rPr>
          <w:szCs w:val="22"/>
          <w:lang w:val="pl-PL" w:bidi="pl-PL"/>
        </w:rPr>
        <w:t xml:space="preserve">. Po podaniu doustnym </w:t>
      </w:r>
      <w:r w:rsidR="00AE4F97" w:rsidRPr="0069380F">
        <w:rPr>
          <w:szCs w:val="22"/>
          <w:lang w:val="pl-PL" w:bidi="pl-PL"/>
        </w:rPr>
        <w:t>jednej</w:t>
      </w:r>
      <w:r w:rsidRPr="0069380F">
        <w:rPr>
          <w:szCs w:val="22"/>
          <w:lang w:val="pl-PL" w:bidi="pl-PL"/>
        </w:rPr>
        <w:t> </w:t>
      </w:r>
      <w:r w:rsidR="00EE4030" w:rsidRPr="0069380F">
        <w:rPr>
          <w:szCs w:val="22"/>
          <w:lang w:val="pl-PL" w:bidi="pl-PL"/>
        </w:rPr>
        <w:t>tabletki o</w:t>
      </w:r>
      <w:r w:rsidR="00AE4F97" w:rsidRPr="0069380F">
        <w:rPr>
          <w:szCs w:val="22"/>
          <w:lang w:val="pl-PL" w:bidi="pl-PL"/>
        </w:rPr>
        <w:t> mocy</w:t>
      </w:r>
      <w:r w:rsidRPr="0069380F">
        <w:rPr>
          <w:szCs w:val="22"/>
          <w:lang w:val="pl-PL" w:bidi="pl-PL"/>
        </w:rPr>
        <w:t xml:space="preserve"> 120 mg produktu leczniczego Skilarence zdrowym osobom</w:t>
      </w:r>
      <w:r w:rsidR="00351F83" w:rsidRPr="0069380F">
        <w:rPr>
          <w:szCs w:val="22"/>
          <w:lang w:val="pl-PL" w:bidi="pl-PL"/>
        </w:rPr>
        <w:t>,</w:t>
      </w:r>
      <w:r w:rsidRPr="0069380F">
        <w:rPr>
          <w:szCs w:val="22"/>
          <w:lang w:val="pl-PL" w:bidi="pl-PL"/>
        </w:rPr>
        <w:t xml:space="preserve"> </w:t>
      </w:r>
      <w:r w:rsidR="00AE3BE9">
        <w:rPr>
          <w:szCs w:val="22"/>
          <w:lang w:val="pl-PL" w:bidi="pl-PL"/>
        </w:rPr>
        <w:t xml:space="preserve">fumaran </w:t>
      </w:r>
      <w:r w:rsidR="00506377">
        <w:rPr>
          <w:szCs w:val="22"/>
          <w:lang w:val="pl-PL" w:bidi="pl-PL"/>
        </w:rPr>
        <w:t>mono</w:t>
      </w:r>
      <w:r w:rsidR="00AE3BE9">
        <w:rPr>
          <w:szCs w:val="22"/>
          <w:lang w:val="pl-PL" w:bidi="pl-PL"/>
        </w:rPr>
        <w:t>metylu</w:t>
      </w:r>
      <w:r w:rsidRPr="0069380F">
        <w:rPr>
          <w:szCs w:val="22"/>
          <w:lang w:val="pl-PL" w:bidi="pl-PL"/>
        </w:rPr>
        <w:t xml:space="preserve"> osiągnął maksymalne stężenie w osoczu rzędu około </w:t>
      </w:r>
      <w:r w:rsidR="00AE4F97" w:rsidRPr="0069380F">
        <w:rPr>
          <w:szCs w:val="22"/>
          <w:lang w:val="pl-PL" w:bidi="pl-PL"/>
        </w:rPr>
        <w:t>1325</w:t>
      </w:r>
      <w:r w:rsidRPr="0069380F">
        <w:rPr>
          <w:szCs w:val="22"/>
          <w:lang w:val="pl-PL" w:bidi="pl-PL"/>
        </w:rPr>
        <w:t> ng/ml i </w:t>
      </w:r>
      <w:r w:rsidR="001D68F0" w:rsidRPr="0069380F">
        <w:rPr>
          <w:szCs w:val="22"/>
          <w:lang w:val="pl-PL" w:bidi="pl-PL"/>
        </w:rPr>
        <w:t>1311</w:t>
      </w:r>
      <w:r w:rsidRPr="0069380F">
        <w:rPr>
          <w:szCs w:val="22"/>
          <w:lang w:val="pl-PL" w:bidi="pl-PL"/>
        </w:rPr>
        <w:t> ng/ml, odpowiednio</w:t>
      </w:r>
      <w:r w:rsidR="000B4E26" w:rsidRPr="0069380F">
        <w:rPr>
          <w:szCs w:val="22"/>
          <w:lang w:val="pl-PL" w:bidi="pl-PL"/>
        </w:rPr>
        <w:t>,</w:t>
      </w:r>
      <w:r w:rsidRPr="0069380F">
        <w:rPr>
          <w:szCs w:val="22"/>
          <w:lang w:val="pl-PL" w:bidi="pl-PL"/>
        </w:rPr>
        <w:t xml:space="preserve"> na czczo i po posiłku. Przyjmowanie produktu leczniczego Skilarence podczas posiłku wydłuża</w:t>
      </w:r>
      <w:r w:rsidR="001D68F0" w:rsidRPr="0069380F">
        <w:rPr>
          <w:szCs w:val="22"/>
          <w:lang w:val="pl-PL" w:bidi="pl-PL"/>
        </w:rPr>
        <w:t>ło</w:t>
      </w:r>
      <w:r w:rsidRPr="0069380F">
        <w:rPr>
          <w:szCs w:val="22"/>
          <w:lang w:val="pl-PL" w:bidi="pl-PL"/>
        </w:rPr>
        <w:t xml:space="preserve"> t</w:t>
      </w:r>
      <w:r w:rsidRPr="0069380F">
        <w:rPr>
          <w:szCs w:val="22"/>
          <w:vertAlign w:val="subscript"/>
          <w:lang w:val="pl-PL" w:bidi="pl-PL"/>
        </w:rPr>
        <w:t>max</w:t>
      </w:r>
      <w:r w:rsidRPr="0069380F">
        <w:rPr>
          <w:szCs w:val="22"/>
          <w:lang w:val="pl-PL" w:bidi="pl-PL"/>
        </w:rPr>
        <w:t xml:space="preserve"> </w:t>
      </w:r>
      <w:r w:rsidR="00AE3BE9">
        <w:rPr>
          <w:szCs w:val="22"/>
          <w:lang w:val="pl-PL" w:bidi="pl-PL"/>
        </w:rPr>
        <w:t xml:space="preserve">fumaranu </w:t>
      </w:r>
      <w:r w:rsidR="00506377">
        <w:rPr>
          <w:szCs w:val="22"/>
          <w:lang w:val="pl-PL" w:bidi="pl-PL"/>
        </w:rPr>
        <w:t>mono</w:t>
      </w:r>
      <w:r w:rsidR="004816C2">
        <w:rPr>
          <w:szCs w:val="22"/>
          <w:lang w:val="pl-PL" w:bidi="pl-PL"/>
        </w:rPr>
        <w:t>metylu</w:t>
      </w:r>
      <w:r w:rsidRPr="0069380F">
        <w:rPr>
          <w:szCs w:val="22"/>
          <w:lang w:val="pl-PL" w:bidi="pl-PL"/>
        </w:rPr>
        <w:t xml:space="preserve"> od </w:t>
      </w:r>
      <w:r w:rsidR="001D68F0" w:rsidRPr="0069380F">
        <w:rPr>
          <w:szCs w:val="22"/>
          <w:lang w:val="pl-PL" w:bidi="pl-PL"/>
        </w:rPr>
        <w:t>3,5</w:t>
      </w:r>
      <w:r w:rsidRPr="0069380F">
        <w:rPr>
          <w:szCs w:val="22"/>
          <w:lang w:val="pl-PL" w:bidi="pl-PL"/>
        </w:rPr>
        <w:t xml:space="preserve"> do </w:t>
      </w:r>
      <w:r w:rsidR="001D68F0" w:rsidRPr="0069380F">
        <w:rPr>
          <w:szCs w:val="22"/>
          <w:lang w:val="pl-PL" w:bidi="pl-PL"/>
        </w:rPr>
        <w:t>9,0</w:t>
      </w:r>
      <w:r w:rsidRPr="0069380F">
        <w:rPr>
          <w:szCs w:val="22"/>
          <w:lang w:val="pl-PL" w:bidi="pl-PL"/>
        </w:rPr>
        <w:t> godzin.</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Dystrybucja</w:t>
      </w:r>
    </w:p>
    <w:p w:rsidR="00065F2A" w:rsidRPr="0069380F" w:rsidRDefault="00AE3BE9" w:rsidP="00065F2A">
      <w:pPr>
        <w:keepNext/>
        <w:widowControl w:val="0"/>
        <w:tabs>
          <w:tab w:val="clear" w:pos="567"/>
        </w:tabs>
        <w:spacing w:line="240" w:lineRule="auto"/>
        <w:rPr>
          <w:szCs w:val="22"/>
          <w:lang w:val="pl-PL"/>
        </w:rPr>
      </w:pPr>
      <w:r>
        <w:rPr>
          <w:szCs w:val="22"/>
          <w:lang w:val="pl-PL" w:bidi="pl-PL"/>
        </w:rPr>
        <w:t xml:space="preserve">Fumaran </w:t>
      </w:r>
      <w:r w:rsidR="00506377">
        <w:rPr>
          <w:szCs w:val="22"/>
          <w:lang w:val="pl-PL" w:bidi="pl-PL"/>
        </w:rPr>
        <w:t>mono</w:t>
      </w:r>
      <w:r w:rsidR="004816C2">
        <w:rPr>
          <w:szCs w:val="22"/>
          <w:lang w:val="pl-PL" w:bidi="pl-PL"/>
        </w:rPr>
        <w:t>metylu</w:t>
      </w:r>
      <w:r w:rsidR="00065F2A" w:rsidRPr="0069380F">
        <w:rPr>
          <w:szCs w:val="22"/>
          <w:lang w:val="pl-PL" w:bidi="pl-PL"/>
        </w:rPr>
        <w:t xml:space="preserve"> wiąże się z białkami osocza w około 50%. </w:t>
      </w:r>
      <w:r w:rsidR="00787ABA">
        <w:rPr>
          <w:szCs w:val="22"/>
          <w:lang w:val="pl-PL" w:bidi="pl-PL"/>
        </w:rPr>
        <w:t>Fumaran dimetylu</w:t>
      </w:r>
      <w:r w:rsidR="00065F2A" w:rsidRPr="0069380F">
        <w:rPr>
          <w:szCs w:val="22"/>
          <w:lang w:val="pl-PL" w:bidi="pl-PL"/>
        </w:rPr>
        <w:t xml:space="preserve"> nie wykazuje żadn</w:t>
      </w:r>
      <w:r w:rsidR="00364FF3" w:rsidRPr="0069380F">
        <w:rPr>
          <w:szCs w:val="22"/>
          <w:lang w:val="pl-PL" w:bidi="pl-PL"/>
        </w:rPr>
        <w:t>ego</w:t>
      </w:r>
      <w:r w:rsidR="00065F2A" w:rsidRPr="0069380F">
        <w:rPr>
          <w:szCs w:val="22"/>
          <w:lang w:val="pl-PL" w:bidi="pl-PL"/>
        </w:rPr>
        <w:t xml:space="preserve"> </w:t>
      </w:r>
      <w:r w:rsidR="001D68F0" w:rsidRPr="0069380F">
        <w:rPr>
          <w:szCs w:val="22"/>
          <w:lang w:val="pl-PL" w:bidi="pl-PL"/>
        </w:rPr>
        <w:t>powinowactwa do</w:t>
      </w:r>
      <w:r w:rsidR="00065F2A" w:rsidRPr="0069380F">
        <w:rPr>
          <w:szCs w:val="22"/>
          <w:lang w:val="pl-PL" w:bidi="pl-PL"/>
        </w:rPr>
        <w:t xml:space="preserve"> wiązania z białkami surowicy, co może dalej tłumaczyć jego szybką </w:t>
      </w:r>
      <w:r w:rsidR="001D68F0" w:rsidRPr="0069380F">
        <w:rPr>
          <w:szCs w:val="22"/>
          <w:lang w:val="pl-PL" w:bidi="pl-PL"/>
        </w:rPr>
        <w:t>eliminację z</w:t>
      </w:r>
      <w:r w:rsidR="00065F2A" w:rsidRPr="0069380F">
        <w:rPr>
          <w:szCs w:val="22"/>
          <w:lang w:val="pl-PL" w:bidi="pl-PL"/>
        </w:rPr>
        <w:t> krążeni</w:t>
      </w:r>
      <w:r w:rsidR="001D68F0" w:rsidRPr="0069380F">
        <w:rPr>
          <w:szCs w:val="22"/>
          <w:lang w:val="pl-PL" w:bidi="pl-PL"/>
        </w:rPr>
        <w:t>a</w:t>
      </w:r>
      <w:r w:rsidR="00065F2A" w:rsidRPr="0069380F">
        <w:rPr>
          <w:szCs w:val="22"/>
          <w:lang w:val="pl-PL" w:bidi="pl-PL"/>
        </w:rPr>
        <w:t>.</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Metabolizm</w:t>
      </w:r>
    </w:p>
    <w:p w:rsidR="001D68F0" w:rsidRPr="0069380F" w:rsidRDefault="00065F2A" w:rsidP="00065F2A">
      <w:pPr>
        <w:keepNext/>
        <w:widowControl w:val="0"/>
        <w:tabs>
          <w:tab w:val="clear" w:pos="567"/>
        </w:tabs>
        <w:spacing w:line="240" w:lineRule="auto"/>
        <w:rPr>
          <w:szCs w:val="22"/>
          <w:lang w:val="pl-PL" w:bidi="pl-PL"/>
        </w:rPr>
      </w:pPr>
      <w:r w:rsidRPr="0069380F">
        <w:rPr>
          <w:szCs w:val="22"/>
          <w:lang w:val="pl-PL" w:bidi="pl-PL"/>
        </w:rPr>
        <w:t xml:space="preserve">Metabolizm </w:t>
      </w:r>
      <w:r w:rsidR="0008377F">
        <w:rPr>
          <w:szCs w:val="22"/>
          <w:lang w:val="pl-PL" w:bidi="pl-PL"/>
        </w:rPr>
        <w:t>fumaranu dimetylu</w:t>
      </w:r>
      <w:r w:rsidRPr="0069380F">
        <w:rPr>
          <w:szCs w:val="22"/>
          <w:lang w:val="pl-PL" w:bidi="pl-PL"/>
        </w:rPr>
        <w:t xml:space="preserve"> nie odbywa się </w:t>
      </w:r>
      <w:r w:rsidR="001D68F0" w:rsidRPr="0069380F">
        <w:rPr>
          <w:szCs w:val="22"/>
          <w:lang w:val="pl-PL" w:bidi="pl-PL"/>
        </w:rPr>
        <w:t xml:space="preserve">z udziałem izoenzymów </w:t>
      </w:r>
      <w:r w:rsidRPr="0069380F">
        <w:rPr>
          <w:szCs w:val="22"/>
          <w:lang w:val="pl-PL" w:bidi="pl-PL"/>
        </w:rPr>
        <w:t>cytochromu P450</w:t>
      </w:r>
      <w:r w:rsidR="001D68F0" w:rsidRPr="0069380F">
        <w:rPr>
          <w:szCs w:val="22"/>
          <w:lang w:val="pl-PL" w:bidi="pl-PL"/>
        </w:rPr>
        <w:t>.</w:t>
      </w:r>
      <w:r w:rsidRPr="0069380F">
        <w:rPr>
          <w:szCs w:val="22"/>
          <w:lang w:val="pl-PL" w:bidi="pl-PL"/>
        </w:rPr>
        <w:t xml:space="preserve"> </w:t>
      </w:r>
      <w:r w:rsidR="001D68F0" w:rsidRPr="0069380F">
        <w:rPr>
          <w:szCs w:val="22"/>
          <w:lang w:val="pl-PL" w:bidi="pl-PL"/>
        </w:rPr>
        <w:t xml:space="preserve">W badaniach </w:t>
      </w:r>
      <w:r w:rsidR="001D68F0" w:rsidRPr="0069380F">
        <w:rPr>
          <w:i/>
          <w:szCs w:val="22"/>
          <w:lang w:val="pl-PL" w:bidi="pl-PL"/>
        </w:rPr>
        <w:t>in vitro</w:t>
      </w:r>
      <w:r w:rsidR="001D68F0" w:rsidRPr="0069380F">
        <w:rPr>
          <w:szCs w:val="22"/>
          <w:lang w:val="pl-PL" w:bidi="pl-PL"/>
        </w:rPr>
        <w:t xml:space="preserve"> wykazano, że</w:t>
      </w:r>
      <w:r w:rsidR="00F7281F">
        <w:rPr>
          <w:szCs w:val="22"/>
          <w:lang w:val="pl-PL" w:bidi="pl-PL"/>
        </w:rPr>
        <w:t xml:space="preserve"> fumaran </w:t>
      </w:r>
      <w:r w:rsidR="00506377">
        <w:rPr>
          <w:szCs w:val="22"/>
          <w:lang w:val="pl-PL" w:bidi="pl-PL"/>
        </w:rPr>
        <w:t>mono</w:t>
      </w:r>
      <w:r w:rsidR="00F7281F">
        <w:rPr>
          <w:szCs w:val="22"/>
          <w:lang w:val="pl-PL" w:bidi="pl-PL"/>
        </w:rPr>
        <w:t>metylu</w:t>
      </w:r>
      <w:r w:rsidR="001D68F0" w:rsidRPr="0069380F">
        <w:rPr>
          <w:szCs w:val="22"/>
          <w:lang w:val="pl-PL" w:bidi="pl-PL"/>
        </w:rPr>
        <w:t xml:space="preserve"> w dawce terapeutycznej nie hamuje ani nie pobudza ża</w:t>
      </w:r>
      <w:r w:rsidR="00E96E1C" w:rsidRPr="0069380F">
        <w:rPr>
          <w:szCs w:val="22"/>
          <w:lang w:val="pl-PL" w:bidi="pl-PL"/>
        </w:rPr>
        <w:t>dnego izoenzymu cytochromu P450,</w:t>
      </w:r>
      <w:r w:rsidR="001D68F0" w:rsidRPr="0069380F">
        <w:rPr>
          <w:szCs w:val="22"/>
          <w:lang w:val="pl-PL" w:bidi="pl-PL"/>
        </w:rPr>
        <w:t xml:space="preserve"> nie jest substratem ani inh</w:t>
      </w:r>
      <w:r w:rsidR="00E96E1C" w:rsidRPr="0069380F">
        <w:rPr>
          <w:szCs w:val="22"/>
          <w:lang w:val="pl-PL" w:bidi="pl-PL"/>
        </w:rPr>
        <w:t>ibitorem glikoproteiny P ani też</w:t>
      </w:r>
      <w:r w:rsidR="001D68F0" w:rsidRPr="0069380F">
        <w:rPr>
          <w:szCs w:val="22"/>
          <w:lang w:val="pl-PL" w:bidi="pl-PL"/>
        </w:rPr>
        <w:t xml:space="preserve"> nie jest inhibitorem</w:t>
      </w:r>
      <w:r w:rsidR="000D24A6" w:rsidRPr="0069380F">
        <w:rPr>
          <w:szCs w:val="22"/>
          <w:lang w:val="pl-PL" w:bidi="pl-PL"/>
        </w:rPr>
        <w:t xml:space="preserve"> </w:t>
      </w:r>
      <w:r w:rsidR="001D68F0" w:rsidRPr="0069380F">
        <w:rPr>
          <w:szCs w:val="22"/>
          <w:lang w:val="pl-PL" w:bidi="pl-PL"/>
        </w:rPr>
        <w:t>naj</w:t>
      </w:r>
      <w:r w:rsidR="000D24A6" w:rsidRPr="0069380F">
        <w:rPr>
          <w:szCs w:val="22"/>
          <w:lang w:val="pl-PL" w:bidi="pl-PL"/>
        </w:rPr>
        <w:t>powszechn</w:t>
      </w:r>
      <w:r w:rsidR="00E96E1C" w:rsidRPr="0069380F">
        <w:rPr>
          <w:szCs w:val="22"/>
          <w:lang w:val="pl-PL" w:bidi="pl-PL"/>
        </w:rPr>
        <w:t>iejszych</w:t>
      </w:r>
      <w:r w:rsidR="001D68F0" w:rsidRPr="0069380F">
        <w:rPr>
          <w:szCs w:val="22"/>
          <w:lang w:val="pl-PL" w:bidi="pl-PL"/>
        </w:rPr>
        <w:t xml:space="preserve"> transporterów </w:t>
      </w:r>
      <w:r w:rsidR="000D24A6" w:rsidRPr="0069380F">
        <w:rPr>
          <w:szCs w:val="22"/>
          <w:lang w:val="pl-PL" w:bidi="pl-PL"/>
        </w:rPr>
        <w:t>wypływu i wychwytu.</w:t>
      </w:r>
      <w:r w:rsidR="001D68F0" w:rsidRPr="0069380F">
        <w:rPr>
          <w:szCs w:val="22"/>
          <w:lang w:val="pl-PL" w:bidi="pl-PL"/>
        </w:rPr>
        <w:t xml:space="preserve"> </w:t>
      </w:r>
      <w:r w:rsidR="001C3A6C" w:rsidRPr="00063A9F">
        <w:rPr>
          <w:iCs/>
          <w:szCs w:val="22"/>
          <w:shd w:val="clear" w:color="auto" w:fill="FFFFFF"/>
          <w:lang w:val="pl-PL"/>
        </w:rPr>
        <w:t xml:space="preserve">W badaniach </w:t>
      </w:r>
      <w:r w:rsidR="001C3A6C" w:rsidRPr="00063A9F">
        <w:rPr>
          <w:i/>
          <w:iCs/>
          <w:szCs w:val="22"/>
          <w:shd w:val="clear" w:color="auto" w:fill="FFFFFF"/>
          <w:lang w:val="pl-PL"/>
        </w:rPr>
        <w:t xml:space="preserve">in vitro </w:t>
      </w:r>
      <w:r w:rsidR="001C3A6C" w:rsidRPr="00063A9F">
        <w:rPr>
          <w:iCs/>
          <w:szCs w:val="22"/>
          <w:shd w:val="clear" w:color="auto" w:fill="FFFFFF"/>
          <w:lang w:val="pl-PL"/>
        </w:rPr>
        <w:t xml:space="preserve">wykazano, że fumaran dimetylu w dawce </w:t>
      </w:r>
      <w:r w:rsidR="00063A9F" w:rsidRPr="00063A9F">
        <w:rPr>
          <w:iCs/>
          <w:szCs w:val="22"/>
          <w:shd w:val="clear" w:color="auto" w:fill="FFFFFF"/>
          <w:lang w:val="pl-PL"/>
        </w:rPr>
        <w:t>terapeutycznej</w:t>
      </w:r>
      <w:r w:rsidR="001C3A6C" w:rsidRPr="00063A9F">
        <w:rPr>
          <w:iCs/>
          <w:szCs w:val="22"/>
          <w:shd w:val="clear" w:color="auto" w:fill="FFFFFF"/>
          <w:lang w:val="pl-PL"/>
        </w:rPr>
        <w:t xml:space="preserve"> nie hamuje CYP3A4/5 </w:t>
      </w:r>
      <w:r w:rsidR="00A91B32">
        <w:rPr>
          <w:iCs/>
          <w:szCs w:val="22"/>
          <w:shd w:val="clear" w:color="auto" w:fill="FFFFFF"/>
          <w:lang w:val="pl-PL"/>
        </w:rPr>
        <w:t xml:space="preserve">i </w:t>
      </w:r>
      <w:r w:rsidR="001C3A6C" w:rsidRPr="00063A9F">
        <w:rPr>
          <w:iCs/>
          <w:szCs w:val="22"/>
          <w:shd w:val="clear" w:color="auto" w:fill="FFFFFF"/>
          <w:lang w:val="pl-PL"/>
        </w:rPr>
        <w:t xml:space="preserve">BCRP oraz że jest słabym </w:t>
      </w:r>
      <w:r w:rsidR="00063A9F" w:rsidRPr="00063A9F">
        <w:rPr>
          <w:iCs/>
          <w:szCs w:val="22"/>
          <w:shd w:val="clear" w:color="auto" w:fill="FFFFFF"/>
          <w:lang w:val="pl-PL"/>
        </w:rPr>
        <w:t>inhibitorem</w:t>
      </w:r>
      <w:r w:rsidR="001C3A6C" w:rsidRPr="00063A9F">
        <w:rPr>
          <w:iCs/>
          <w:szCs w:val="22"/>
          <w:shd w:val="clear" w:color="auto" w:fill="FFFFFF"/>
          <w:lang w:val="pl-PL"/>
        </w:rPr>
        <w:t xml:space="preserve"> </w:t>
      </w:r>
      <w:r w:rsidR="00153E81" w:rsidRPr="0069380F">
        <w:rPr>
          <w:szCs w:val="22"/>
          <w:lang w:val="pl-PL" w:bidi="pl-PL"/>
        </w:rPr>
        <w:t>glikoproteiny P</w:t>
      </w:r>
      <w:r w:rsidR="001C3A6C" w:rsidRPr="00063A9F">
        <w:rPr>
          <w:iCs/>
          <w:szCs w:val="22"/>
          <w:shd w:val="clear" w:color="auto" w:fill="FFFFFF"/>
          <w:lang w:val="pl-PL"/>
        </w:rPr>
        <w:t>.</w:t>
      </w:r>
    </w:p>
    <w:p w:rsidR="001D68F0" w:rsidRPr="0069380F" w:rsidRDefault="001D68F0" w:rsidP="00E87865">
      <w:pPr>
        <w:widowControl w:val="0"/>
        <w:tabs>
          <w:tab w:val="clear" w:pos="567"/>
        </w:tabs>
        <w:spacing w:line="240" w:lineRule="auto"/>
        <w:rPr>
          <w:szCs w:val="22"/>
          <w:lang w:val="pl-PL" w:bidi="pl-PL"/>
        </w:rPr>
      </w:pPr>
    </w:p>
    <w:p w:rsidR="00065F2A" w:rsidRPr="0069380F" w:rsidRDefault="00065F2A" w:rsidP="00E87865">
      <w:pPr>
        <w:widowControl w:val="0"/>
        <w:tabs>
          <w:tab w:val="clear" w:pos="567"/>
        </w:tabs>
        <w:spacing w:line="240" w:lineRule="auto"/>
        <w:rPr>
          <w:szCs w:val="22"/>
          <w:lang w:val="pl-PL"/>
        </w:rPr>
      </w:pPr>
      <w:r w:rsidRPr="0069380F">
        <w:rPr>
          <w:szCs w:val="22"/>
          <w:lang w:val="pl-PL" w:bidi="pl-PL"/>
        </w:rPr>
        <w:t>W badaniach</w:t>
      </w:r>
      <w:r w:rsidRPr="0069380F">
        <w:rPr>
          <w:i/>
          <w:iCs/>
          <w:szCs w:val="22"/>
          <w:lang w:val="pl-PL" w:bidi="pl-PL"/>
        </w:rPr>
        <w:t xml:space="preserve"> in vitro</w:t>
      </w:r>
      <w:r w:rsidRPr="0069380F">
        <w:rPr>
          <w:szCs w:val="22"/>
          <w:lang w:val="pl-PL" w:bidi="pl-PL"/>
        </w:rPr>
        <w:t xml:space="preserve"> wykazano, że hydroliza </w:t>
      </w:r>
      <w:r w:rsidR="0008377F">
        <w:rPr>
          <w:szCs w:val="22"/>
          <w:lang w:val="pl-PL" w:bidi="pl-PL"/>
        </w:rPr>
        <w:t>fumaranu dimetylu</w:t>
      </w:r>
      <w:r w:rsidRPr="0069380F">
        <w:rPr>
          <w:szCs w:val="22"/>
          <w:lang w:val="pl-PL" w:bidi="pl-PL"/>
        </w:rPr>
        <w:t xml:space="preserve"> do </w:t>
      </w:r>
      <w:r w:rsidR="004816C2">
        <w:rPr>
          <w:szCs w:val="22"/>
          <w:lang w:val="pl-PL" w:bidi="pl-PL"/>
        </w:rPr>
        <w:t>fum</w:t>
      </w:r>
      <w:r w:rsidR="00AE3BE9">
        <w:rPr>
          <w:szCs w:val="22"/>
          <w:lang w:val="pl-PL" w:bidi="pl-PL"/>
        </w:rPr>
        <w:t xml:space="preserve">aranu </w:t>
      </w:r>
      <w:r w:rsidR="00506377">
        <w:rPr>
          <w:szCs w:val="22"/>
          <w:lang w:val="pl-PL" w:bidi="pl-PL"/>
        </w:rPr>
        <w:t>mono</w:t>
      </w:r>
      <w:r w:rsidR="004816C2">
        <w:rPr>
          <w:szCs w:val="22"/>
          <w:lang w:val="pl-PL" w:bidi="pl-PL"/>
        </w:rPr>
        <w:t>metylu</w:t>
      </w:r>
      <w:r w:rsidRPr="0069380F">
        <w:rPr>
          <w:szCs w:val="22"/>
          <w:lang w:val="pl-PL" w:bidi="pl-PL"/>
        </w:rPr>
        <w:t xml:space="preserve"> zachodzi szybko w pH 8 (pH w jelicie cienkim), ale nie w pH 1 (pH w żołądku). Część </w:t>
      </w:r>
      <w:r w:rsidR="007D2756" w:rsidRPr="0069380F">
        <w:rPr>
          <w:szCs w:val="22"/>
          <w:lang w:val="pl-PL" w:bidi="pl-PL"/>
        </w:rPr>
        <w:t xml:space="preserve">całkowitej ilości </w:t>
      </w:r>
      <w:r w:rsidR="0008377F">
        <w:rPr>
          <w:szCs w:val="22"/>
          <w:lang w:val="pl-PL" w:bidi="pl-PL"/>
        </w:rPr>
        <w:t>fumaranu dimetylu</w:t>
      </w:r>
      <w:r w:rsidRPr="0069380F">
        <w:rPr>
          <w:szCs w:val="22"/>
          <w:lang w:val="pl-PL" w:bidi="pl-PL"/>
        </w:rPr>
        <w:t xml:space="preserve"> ulega hydrolizie </w:t>
      </w:r>
      <w:r w:rsidR="000D24A6" w:rsidRPr="0069380F">
        <w:rPr>
          <w:szCs w:val="22"/>
          <w:lang w:val="pl-PL" w:bidi="pl-PL"/>
        </w:rPr>
        <w:t>przez</w:t>
      </w:r>
      <w:r w:rsidRPr="0069380F">
        <w:rPr>
          <w:szCs w:val="22"/>
          <w:lang w:val="pl-PL" w:bidi="pl-PL"/>
        </w:rPr>
        <w:t xml:space="preserve"> esteraz</w:t>
      </w:r>
      <w:r w:rsidR="000D24A6" w:rsidRPr="0069380F">
        <w:rPr>
          <w:szCs w:val="22"/>
          <w:lang w:val="pl-PL" w:bidi="pl-PL"/>
        </w:rPr>
        <w:t>y</w:t>
      </w:r>
      <w:r w:rsidRPr="0069380F">
        <w:rPr>
          <w:szCs w:val="22"/>
          <w:lang w:val="pl-PL" w:bidi="pl-PL"/>
        </w:rPr>
        <w:t xml:space="preserve"> i zasadowe środowisk</w:t>
      </w:r>
      <w:r w:rsidR="000D24A6" w:rsidRPr="0069380F">
        <w:rPr>
          <w:szCs w:val="22"/>
          <w:lang w:val="pl-PL" w:bidi="pl-PL"/>
        </w:rPr>
        <w:t>o</w:t>
      </w:r>
      <w:r w:rsidRPr="0069380F">
        <w:rPr>
          <w:szCs w:val="22"/>
          <w:lang w:val="pl-PL" w:bidi="pl-PL"/>
        </w:rPr>
        <w:t xml:space="preserve"> jelita cienkiego, a pozostała </w:t>
      </w:r>
      <w:r w:rsidR="00EF7AD6" w:rsidRPr="0069380F">
        <w:rPr>
          <w:szCs w:val="22"/>
          <w:lang w:val="pl-PL" w:bidi="pl-PL"/>
        </w:rPr>
        <w:t xml:space="preserve">ilość </w:t>
      </w:r>
      <w:r w:rsidRPr="0069380F">
        <w:rPr>
          <w:szCs w:val="22"/>
          <w:lang w:val="pl-PL" w:bidi="pl-PL"/>
        </w:rPr>
        <w:t>dostaje się do krążenia wrotnego.</w:t>
      </w:r>
      <w:r w:rsidR="000D24A6" w:rsidRPr="0069380F">
        <w:rPr>
          <w:szCs w:val="22"/>
          <w:lang w:val="pl-PL" w:bidi="pl-PL"/>
        </w:rPr>
        <w:t xml:space="preserve"> W dalszych badaniach wykazano, że </w:t>
      </w:r>
      <w:r w:rsidR="00787ABA">
        <w:rPr>
          <w:szCs w:val="22"/>
          <w:lang w:val="pl-PL" w:bidi="pl-PL"/>
        </w:rPr>
        <w:t>fumaran dimetylu</w:t>
      </w:r>
      <w:r w:rsidR="000D24A6" w:rsidRPr="0069380F">
        <w:rPr>
          <w:szCs w:val="22"/>
          <w:lang w:val="pl-PL" w:bidi="pl-PL"/>
        </w:rPr>
        <w:t xml:space="preserve"> (i w mniejszym zakresie</w:t>
      </w:r>
      <w:r w:rsidRPr="0069380F">
        <w:rPr>
          <w:szCs w:val="22"/>
          <w:lang w:val="pl-PL" w:bidi="pl-PL"/>
        </w:rPr>
        <w:t xml:space="preserve"> </w:t>
      </w:r>
      <w:r w:rsidR="00AE3BE9">
        <w:rPr>
          <w:szCs w:val="22"/>
          <w:lang w:val="pl-PL" w:bidi="pl-PL"/>
        </w:rPr>
        <w:t xml:space="preserve">fumaran </w:t>
      </w:r>
      <w:r w:rsidR="00506377">
        <w:rPr>
          <w:szCs w:val="22"/>
          <w:lang w:val="pl-PL" w:bidi="pl-PL"/>
        </w:rPr>
        <w:t>mono</w:t>
      </w:r>
      <w:r w:rsidR="00F7281F">
        <w:rPr>
          <w:szCs w:val="22"/>
          <w:lang w:val="pl-PL" w:bidi="pl-PL"/>
        </w:rPr>
        <w:t>metylu</w:t>
      </w:r>
      <w:r w:rsidR="000D24A6" w:rsidRPr="0069380F">
        <w:rPr>
          <w:szCs w:val="22"/>
          <w:lang w:val="pl-PL" w:bidi="pl-PL"/>
        </w:rPr>
        <w:t>)</w:t>
      </w:r>
      <w:r w:rsidR="00364FF3" w:rsidRPr="0069380F">
        <w:rPr>
          <w:szCs w:val="22"/>
          <w:lang w:val="pl-PL" w:bidi="pl-PL"/>
        </w:rPr>
        <w:t xml:space="preserve"> </w:t>
      </w:r>
      <w:r w:rsidRPr="0069380F">
        <w:rPr>
          <w:szCs w:val="22"/>
          <w:lang w:val="pl-PL" w:bidi="pl-PL"/>
        </w:rPr>
        <w:t>reaguj</w:t>
      </w:r>
      <w:r w:rsidR="000D24A6" w:rsidRPr="0069380F">
        <w:rPr>
          <w:szCs w:val="22"/>
          <w:lang w:val="pl-PL" w:bidi="pl-PL"/>
        </w:rPr>
        <w:t>ą częściowo</w:t>
      </w:r>
      <w:r w:rsidRPr="0069380F">
        <w:rPr>
          <w:szCs w:val="22"/>
          <w:lang w:val="pl-PL" w:bidi="pl-PL"/>
        </w:rPr>
        <w:t xml:space="preserve"> ze zredukowanym glutationem, tworząc addukt glutationow</w:t>
      </w:r>
      <w:r w:rsidR="00EF7AD6" w:rsidRPr="0069380F">
        <w:rPr>
          <w:szCs w:val="22"/>
          <w:lang w:val="pl-PL" w:bidi="pl-PL"/>
        </w:rPr>
        <w:t>y</w:t>
      </w:r>
      <w:r w:rsidR="000D24A6" w:rsidRPr="0069380F">
        <w:rPr>
          <w:szCs w:val="22"/>
          <w:lang w:val="pl-PL" w:bidi="pl-PL"/>
        </w:rPr>
        <w:t xml:space="preserve">. Te addukty wykrywano w badaniach na zwierzętach w błonie śluzowej jelita szczurów oraz w mniejszej ilości we krwi żyły wrotnej. Jednakże niesprzężonego </w:t>
      </w:r>
      <w:r w:rsidR="0008377F">
        <w:rPr>
          <w:szCs w:val="22"/>
          <w:lang w:val="pl-PL" w:bidi="pl-PL"/>
        </w:rPr>
        <w:t>fumaranu dimetylu</w:t>
      </w:r>
      <w:r w:rsidR="000D24A6" w:rsidRPr="0069380F">
        <w:rPr>
          <w:szCs w:val="22"/>
          <w:lang w:val="pl-PL" w:bidi="pl-PL"/>
        </w:rPr>
        <w:t xml:space="preserve"> nie można wykryć w osoczu zwierząt ani pacjentów z łuszczycą przyjmujących produkt leczniczy doustnie. W przeciwieństwie do tego</w:t>
      </w:r>
      <w:r w:rsidR="00A47D16" w:rsidRPr="0069380F">
        <w:rPr>
          <w:szCs w:val="22"/>
          <w:lang w:val="pl-PL" w:bidi="pl-PL"/>
        </w:rPr>
        <w:t>,</w:t>
      </w:r>
      <w:r w:rsidR="000D24A6" w:rsidRPr="0069380F">
        <w:rPr>
          <w:szCs w:val="22"/>
          <w:lang w:val="pl-PL" w:bidi="pl-PL"/>
        </w:rPr>
        <w:t xml:space="preserve"> niesprzężony </w:t>
      </w:r>
      <w:r w:rsidR="00AE3BE9">
        <w:rPr>
          <w:szCs w:val="22"/>
          <w:lang w:val="pl-PL" w:bidi="pl-PL"/>
        </w:rPr>
        <w:t xml:space="preserve">fumaran </w:t>
      </w:r>
      <w:r w:rsidR="00506377">
        <w:rPr>
          <w:szCs w:val="22"/>
          <w:lang w:val="pl-PL" w:bidi="pl-PL"/>
        </w:rPr>
        <w:t>mono</w:t>
      </w:r>
      <w:r w:rsidR="00F7281F">
        <w:rPr>
          <w:szCs w:val="22"/>
          <w:lang w:val="pl-PL" w:bidi="pl-PL"/>
        </w:rPr>
        <w:t>metylu</w:t>
      </w:r>
      <w:r w:rsidR="000D24A6" w:rsidRPr="0069380F">
        <w:rPr>
          <w:szCs w:val="22"/>
          <w:lang w:val="pl-PL" w:bidi="pl-PL"/>
        </w:rPr>
        <w:t xml:space="preserve"> jest wykrywalny w osoczu.</w:t>
      </w:r>
      <w:r w:rsidRPr="0069380F">
        <w:rPr>
          <w:szCs w:val="22"/>
          <w:lang w:val="pl-PL" w:bidi="pl-PL"/>
        </w:rPr>
        <w:t xml:space="preserve"> Dalszy metabolizm zachodzi drogą</w:t>
      </w:r>
      <w:r w:rsidR="000D24A6" w:rsidRPr="0069380F">
        <w:rPr>
          <w:szCs w:val="22"/>
          <w:lang w:val="pl-PL" w:bidi="pl-PL"/>
        </w:rPr>
        <w:t xml:space="preserve"> oksydacji w</w:t>
      </w:r>
      <w:r w:rsidRPr="0069380F">
        <w:rPr>
          <w:szCs w:val="22"/>
          <w:lang w:val="pl-PL" w:bidi="pl-PL"/>
        </w:rPr>
        <w:t xml:space="preserve"> cyklu kwasu</w:t>
      </w:r>
      <w:r w:rsidR="009834CA" w:rsidRPr="0069380F">
        <w:rPr>
          <w:szCs w:val="22"/>
          <w:lang w:val="pl-PL" w:bidi="pl-PL"/>
        </w:rPr>
        <w:t xml:space="preserve"> trikarboksylowego</w:t>
      </w:r>
      <w:r w:rsidR="000B4E26" w:rsidRPr="0069380F">
        <w:rPr>
          <w:szCs w:val="22"/>
          <w:lang w:val="pl-PL" w:bidi="pl-PL"/>
        </w:rPr>
        <w:t>,</w:t>
      </w:r>
      <w:r w:rsidRPr="0069380F">
        <w:rPr>
          <w:szCs w:val="22"/>
          <w:lang w:val="pl-PL" w:bidi="pl-PL"/>
        </w:rPr>
        <w:t xml:space="preserve"> w wyniku czego powstaje woda i dwutlenek węgla.</w:t>
      </w:r>
    </w:p>
    <w:p w:rsidR="00065F2A" w:rsidRPr="0069380F" w:rsidRDefault="00065F2A" w:rsidP="00065F2A">
      <w:pPr>
        <w:widowControl w:val="0"/>
        <w:tabs>
          <w:tab w:val="clear" w:pos="567"/>
        </w:tabs>
        <w:spacing w:line="240" w:lineRule="auto"/>
        <w:ind w:right="-2"/>
        <w:rPr>
          <w:szCs w:val="22"/>
          <w:u w:val="single"/>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Eliminacja</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Podstawową drogą eliminacji jest wydychanie CO</w:t>
      </w:r>
      <w:r w:rsidRPr="0069380F">
        <w:rPr>
          <w:szCs w:val="22"/>
          <w:vertAlign w:val="subscript"/>
          <w:lang w:val="pl-PL" w:bidi="pl-PL"/>
        </w:rPr>
        <w:t>2</w:t>
      </w:r>
      <w:r w:rsidRPr="0069380F">
        <w:rPr>
          <w:szCs w:val="22"/>
          <w:lang w:val="pl-PL" w:bidi="pl-PL"/>
        </w:rPr>
        <w:t xml:space="preserve"> powstałego w wyniku metabolizmu </w:t>
      </w:r>
      <w:r w:rsidR="00AE3BE9">
        <w:rPr>
          <w:szCs w:val="22"/>
          <w:lang w:val="pl-PL" w:bidi="pl-PL"/>
        </w:rPr>
        <w:t xml:space="preserve">fumaranu </w:t>
      </w:r>
      <w:r w:rsidR="00C6765A">
        <w:rPr>
          <w:szCs w:val="22"/>
          <w:lang w:val="pl-PL" w:bidi="pl-PL"/>
        </w:rPr>
        <w:t>mono</w:t>
      </w:r>
      <w:r w:rsidR="004816C2">
        <w:rPr>
          <w:szCs w:val="22"/>
          <w:lang w:val="pl-PL" w:bidi="pl-PL"/>
        </w:rPr>
        <w:t>metylu</w:t>
      </w:r>
      <w:r w:rsidRPr="0069380F">
        <w:rPr>
          <w:szCs w:val="22"/>
          <w:lang w:val="pl-PL" w:bidi="pl-PL"/>
        </w:rPr>
        <w:t xml:space="preserve">. Jedynie niewielkie ilości niezmienionego </w:t>
      </w:r>
      <w:r w:rsidR="00AE3BE9">
        <w:rPr>
          <w:szCs w:val="22"/>
          <w:lang w:val="pl-PL" w:bidi="pl-PL"/>
        </w:rPr>
        <w:t xml:space="preserve">fumaranu </w:t>
      </w:r>
      <w:r w:rsidR="00C6765A">
        <w:rPr>
          <w:szCs w:val="22"/>
          <w:lang w:val="pl-PL" w:bidi="pl-PL"/>
        </w:rPr>
        <w:t>mono</w:t>
      </w:r>
      <w:r w:rsidR="004816C2">
        <w:rPr>
          <w:szCs w:val="22"/>
          <w:lang w:val="pl-PL" w:bidi="pl-PL"/>
        </w:rPr>
        <w:t>metylu</w:t>
      </w:r>
      <w:r w:rsidRPr="0069380F">
        <w:rPr>
          <w:szCs w:val="22"/>
          <w:lang w:val="pl-PL" w:bidi="pl-PL"/>
        </w:rPr>
        <w:t xml:space="preserve"> wydzielane są z moczem </w:t>
      </w:r>
      <w:r w:rsidR="00EF7AD6" w:rsidRPr="0069380F">
        <w:rPr>
          <w:szCs w:val="22"/>
          <w:lang w:val="pl-PL" w:bidi="pl-PL"/>
        </w:rPr>
        <w:t>lub</w:t>
      </w:r>
      <w:r w:rsidRPr="0069380F">
        <w:rPr>
          <w:szCs w:val="22"/>
          <w:lang w:val="pl-PL" w:bidi="pl-PL"/>
        </w:rPr>
        <w:t xml:space="preserve"> z kałem. Część </w:t>
      </w:r>
      <w:r w:rsidR="0008377F">
        <w:rPr>
          <w:szCs w:val="22"/>
          <w:lang w:val="pl-PL" w:bidi="pl-PL"/>
        </w:rPr>
        <w:t>fumaranu dimetylu</w:t>
      </w:r>
      <w:r w:rsidRPr="0069380F">
        <w:rPr>
          <w:szCs w:val="22"/>
          <w:lang w:val="pl-PL" w:bidi="pl-PL"/>
        </w:rPr>
        <w:t>, która wchodzi w reakcję z glutationem, tworząc addukt glutationow</w:t>
      </w:r>
      <w:r w:rsidR="00EF7AD6" w:rsidRPr="0069380F">
        <w:rPr>
          <w:szCs w:val="22"/>
          <w:lang w:val="pl-PL" w:bidi="pl-PL"/>
        </w:rPr>
        <w:t>y</w:t>
      </w:r>
      <w:r w:rsidRPr="0069380F">
        <w:rPr>
          <w:szCs w:val="22"/>
          <w:lang w:val="pl-PL" w:bidi="pl-PL"/>
        </w:rPr>
        <w:t>, jest dalej metabolizowana do kwasu merkapturowego, który jest wydalany z moczem.</w:t>
      </w:r>
    </w:p>
    <w:p w:rsidR="00065F2A" w:rsidRPr="0069380F" w:rsidRDefault="00065F2A" w:rsidP="00065F2A">
      <w:pPr>
        <w:widowControl w:val="0"/>
        <w:tabs>
          <w:tab w:val="clear" w:pos="567"/>
        </w:tabs>
        <w:spacing w:line="240" w:lineRule="auto"/>
        <w:rPr>
          <w:szCs w:val="22"/>
          <w:lang w:val="pl-PL"/>
        </w:rPr>
      </w:pPr>
    </w:p>
    <w:p w:rsidR="00065F2A" w:rsidRPr="0069380F" w:rsidRDefault="000B061A" w:rsidP="00065F2A">
      <w:pPr>
        <w:widowControl w:val="0"/>
        <w:tabs>
          <w:tab w:val="clear" w:pos="567"/>
        </w:tabs>
        <w:spacing w:line="240" w:lineRule="auto"/>
        <w:rPr>
          <w:szCs w:val="22"/>
          <w:lang w:val="pl-PL"/>
        </w:rPr>
      </w:pPr>
      <w:r w:rsidRPr="0069380F">
        <w:rPr>
          <w:szCs w:val="22"/>
          <w:lang w:val="pl-PL" w:bidi="pl-PL"/>
        </w:rPr>
        <w:t>Rzeczywisty o</w:t>
      </w:r>
      <w:r w:rsidR="00065F2A" w:rsidRPr="0069380F">
        <w:rPr>
          <w:szCs w:val="22"/>
          <w:lang w:val="pl-PL" w:bidi="pl-PL"/>
        </w:rPr>
        <w:t xml:space="preserve">kres półtrwania </w:t>
      </w:r>
      <w:r w:rsidR="00AE3BE9">
        <w:rPr>
          <w:szCs w:val="22"/>
          <w:lang w:val="pl-PL" w:bidi="pl-PL"/>
        </w:rPr>
        <w:t xml:space="preserve">fumaranu </w:t>
      </w:r>
      <w:r w:rsidR="00C6765A">
        <w:rPr>
          <w:szCs w:val="22"/>
          <w:lang w:val="pl-PL" w:bidi="pl-PL"/>
        </w:rPr>
        <w:t>mono</w:t>
      </w:r>
      <w:r w:rsidR="004816C2">
        <w:rPr>
          <w:szCs w:val="22"/>
          <w:lang w:val="pl-PL" w:bidi="pl-PL"/>
        </w:rPr>
        <w:t>metylu</w:t>
      </w:r>
      <w:r w:rsidR="00065F2A" w:rsidRPr="0069380F">
        <w:rPr>
          <w:szCs w:val="22"/>
          <w:lang w:val="pl-PL" w:bidi="pl-PL"/>
        </w:rPr>
        <w:t xml:space="preserve"> wynosi </w:t>
      </w:r>
      <w:r w:rsidRPr="0069380F">
        <w:rPr>
          <w:szCs w:val="22"/>
          <w:lang w:val="pl-PL" w:bidi="pl-PL"/>
        </w:rPr>
        <w:t>około 2 godziny.</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Liniowość lub nieliniowość</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 xml:space="preserve">Pomimo </w:t>
      </w:r>
      <w:r w:rsidR="000B061A" w:rsidRPr="0069380F">
        <w:rPr>
          <w:szCs w:val="22"/>
          <w:lang w:val="pl-PL" w:bidi="pl-PL"/>
        </w:rPr>
        <w:t xml:space="preserve">wysokiego stopnia </w:t>
      </w:r>
      <w:r w:rsidRPr="0069380F">
        <w:rPr>
          <w:szCs w:val="22"/>
          <w:lang w:val="pl-PL" w:bidi="pl-PL"/>
        </w:rPr>
        <w:t>zmienności międzyosobniczej ekspozycja mierzona jako AUC i C</w:t>
      </w:r>
      <w:r w:rsidRPr="0069380F">
        <w:rPr>
          <w:szCs w:val="22"/>
          <w:vertAlign w:val="subscript"/>
          <w:lang w:val="pl-PL" w:bidi="pl-PL"/>
        </w:rPr>
        <w:t>max</w:t>
      </w:r>
      <w:r w:rsidRPr="0069380F">
        <w:rPr>
          <w:szCs w:val="22"/>
          <w:lang w:val="pl-PL" w:bidi="pl-PL"/>
        </w:rPr>
        <w:t xml:space="preserve"> była zasadniczo proporcjonalna do dawki po podaniu pojedynczej dawki 4 x 30 mg </w:t>
      </w:r>
      <w:r w:rsidR="0008377F">
        <w:rPr>
          <w:szCs w:val="22"/>
          <w:lang w:val="pl-PL" w:bidi="pl-PL"/>
        </w:rPr>
        <w:t>fumaranu dimetylu</w:t>
      </w:r>
      <w:r w:rsidRPr="0069380F">
        <w:rPr>
          <w:szCs w:val="22"/>
          <w:lang w:val="pl-PL" w:bidi="pl-PL"/>
        </w:rPr>
        <w:t xml:space="preserve"> w tabletkach (</w:t>
      </w:r>
      <w:r w:rsidR="006F42D9" w:rsidRPr="0069380F">
        <w:rPr>
          <w:szCs w:val="22"/>
          <w:lang w:val="pl-PL" w:bidi="pl-PL"/>
        </w:rPr>
        <w:t xml:space="preserve">całkowita </w:t>
      </w:r>
      <w:r w:rsidRPr="0069380F">
        <w:rPr>
          <w:szCs w:val="22"/>
          <w:lang w:val="pl-PL" w:bidi="pl-PL"/>
        </w:rPr>
        <w:t xml:space="preserve">dawka 120 mg) oraz 2 x 120 mg </w:t>
      </w:r>
      <w:r w:rsidR="0008377F">
        <w:rPr>
          <w:szCs w:val="22"/>
          <w:lang w:val="pl-PL" w:bidi="pl-PL"/>
        </w:rPr>
        <w:t>fumaranu dimetylu</w:t>
      </w:r>
      <w:r w:rsidRPr="0069380F">
        <w:rPr>
          <w:szCs w:val="22"/>
          <w:lang w:val="pl-PL" w:bidi="pl-PL"/>
        </w:rPr>
        <w:t xml:space="preserve"> w tabletkach (</w:t>
      </w:r>
      <w:r w:rsidR="00CA3C52" w:rsidRPr="0069380F">
        <w:rPr>
          <w:szCs w:val="22"/>
          <w:lang w:val="pl-PL" w:bidi="pl-PL"/>
        </w:rPr>
        <w:t xml:space="preserve">całkowita </w:t>
      </w:r>
      <w:r w:rsidRPr="0069380F">
        <w:rPr>
          <w:szCs w:val="22"/>
          <w:lang w:val="pl-PL" w:bidi="pl-PL"/>
        </w:rPr>
        <w:t>dawka 240 mg).</w:t>
      </w:r>
    </w:p>
    <w:p w:rsidR="00065F2A" w:rsidRPr="0069380F" w:rsidRDefault="00065F2A" w:rsidP="00065F2A">
      <w:pPr>
        <w:widowControl w:val="0"/>
        <w:tabs>
          <w:tab w:val="clear" w:pos="567"/>
        </w:tabs>
        <w:spacing w:line="240" w:lineRule="auto"/>
        <w:rPr>
          <w:iCs/>
          <w:szCs w:val="22"/>
          <w:u w:val="single"/>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Zaburzenia czynności nerek</w:t>
      </w:r>
    </w:p>
    <w:p w:rsidR="00065F2A" w:rsidRPr="0069380F" w:rsidRDefault="000B061A" w:rsidP="00065F2A">
      <w:pPr>
        <w:keepNext/>
        <w:widowControl w:val="0"/>
        <w:tabs>
          <w:tab w:val="clear" w:pos="567"/>
        </w:tabs>
        <w:spacing w:line="240" w:lineRule="auto"/>
        <w:rPr>
          <w:szCs w:val="22"/>
          <w:lang w:val="pl-PL"/>
        </w:rPr>
      </w:pPr>
      <w:r w:rsidRPr="0069380F">
        <w:rPr>
          <w:szCs w:val="22"/>
          <w:lang w:val="pl-PL" w:bidi="pl-PL"/>
        </w:rPr>
        <w:t xml:space="preserve">Nie przeprowadzono specjalnych badań </w:t>
      </w:r>
      <w:r w:rsidR="00065F2A" w:rsidRPr="0069380F">
        <w:rPr>
          <w:szCs w:val="22"/>
          <w:lang w:val="pl-PL" w:bidi="pl-PL"/>
        </w:rPr>
        <w:t>u pacjentów z zaburzeniami czynności nerek. Jednakże</w:t>
      </w:r>
      <w:r w:rsidR="000B4E26" w:rsidRPr="0069380F">
        <w:rPr>
          <w:szCs w:val="22"/>
          <w:lang w:val="pl-PL" w:bidi="pl-PL"/>
        </w:rPr>
        <w:t>,</w:t>
      </w:r>
      <w:r w:rsidR="00065F2A" w:rsidRPr="0069380F">
        <w:rPr>
          <w:szCs w:val="22"/>
          <w:lang w:val="pl-PL" w:bidi="pl-PL"/>
        </w:rPr>
        <w:t xml:space="preserve"> ponieważ eliminacja przez nerki odgrywa pomniejszą rolę w całkowitym</w:t>
      </w:r>
      <w:r w:rsidR="00444A8B" w:rsidRPr="0069380F">
        <w:rPr>
          <w:szCs w:val="22"/>
          <w:lang w:val="pl-PL" w:bidi="pl-PL"/>
        </w:rPr>
        <w:t xml:space="preserve"> usunięciu produktu z osocza</w:t>
      </w:r>
      <w:r w:rsidR="00065F2A" w:rsidRPr="0069380F">
        <w:rPr>
          <w:szCs w:val="22"/>
          <w:lang w:val="pl-PL" w:bidi="pl-PL"/>
        </w:rPr>
        <w:t xml:space="preserve">, jest mało prawdopodobne, że zaburzenia czynności nerek wpłyną na właściwości farmakokinetyczne </w:t>
      </w:r>
      <w:r w:rsidRPr="0069380F">
        <w:rPr>
          <w:szCs w:val="22"/>
          <w:lang w:val="pl-PL" w:bidi="pl-PL"/>
        </w:rPr>
        <w:t>produktu leczniczego Skilarence (patrz punkt 4.2).</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Zaburzenia czynności wątroby</w:t>
      </w:r>
    </w:p>
    <w:p w:rsidR="00065F2A" w:rsidRPr="0069380F" w:rsidRDefault="004B39F5" w:rsidP="00065F2A">
      <w:pPr>
        <w:keepNext/>
        <w:widowControl w:val="0"/>
        <w:tabs>
          <w:tab w:val="clear" w:pos="567"/>
        </w:tabs>
        <w:spacing w:line="240" w:lineRule="auto"/>
        <w:rPr>
          <w:szCs w:val="22"/>
          <w:lang w:val="pl-PL"/>
        </w:rPr>
      </w:pPr>
      <w:r w:rsidRPr="0069380F">
        <w:rPr>
          <w:szCs w:val="22"/>
          <w:lang w:val="pl-PL" w:bidi="pl-PL"/>
        </w:rPr>
        <w:t xml:space="preserve">Nie przeprowadzono specjalnych badań </w:t>
      </w:r>
      <w:r w:rsidR="00065F2A" w:rsidRPr="0069380F">
        <w:rPr>
          <w:szCs w:val="22"/>
          <w:lang w:val="pl-PL" w:bidi="pl-PL"/>
        </w:rPr>
        <w:t xml:space="preserve">u osób z zaburzeniami czynności wątroby. </w:t>
      </w:r>
      <w:r w:rsidR="00773007" w:rsidRPr="0069380F">
        <w:rPr>
          <w:szCs w:val="22"/>
          <w:lang w:val="pl-PL" w:bidi="pl-PL"/>
        </w:rPr>
        <w:t>J</w:t>
      </w:r>
      <w:r w:rsidR="00065F2A" w:rsidRPr="0069380F">
        <w:rPr>
          <w:szCs w:val="22"/>
          <w:lang w:val="pl-PL" w:bidi="pl-PL"/>
        </w:rPr>
        <w:t xml:space="preserve">ednak </w:t>
      </w:r>
      <w:r w:rsidR="00773007" w:rsidRPr="0069380F">
        <w:rPr>
          <w:szCs w:val="22"/>
          <w:lang w:val="pl-PL" w:bidi="pl-PL"/>
        </w:rPr>
        <w:t xml:space="preserve">ponieważ </w:t>
      </w:r>
      <w:r w:rsidR="00787ABA">
        <w:rPr>
          <w:szCs w:val="22"/>
          <w:lang w:val="pl-PL" w:bidi="pl-PL"/>
        </w:rPr>
        <w:t>fumaran dimetylu</w:t>
      </w:r>
      <w:r w:rsidR="00065F2A" w:rsidRPr="0069380F">
        <w:rPr>
          <w:szCs w:val="22"/>
          <w:lang w:val="pl-PL" w:bidi="pl-PL"/>
        </w:rPr>
        <w:t xml:space="preserve"> jest metabolizowany przez esterazy</w:t>
      </w:r>
      <w:r w:rsidRPr="0069380F">
        <w:rPr>
          <w:szCs w:val="22"/>
          <w:lang w:val="pl-PL" w:bidi="pl-PL"/>
        </w:rPr>
        <w:t xml:space="preserve"> i zasadowe środowisko jelita cienkiego</w:t>
      </w:r>
      <w:r w:rsidR="00065F2A" w:rsidRPr="0069380F">
        <w:rPr>
          <w:szCs w:val="22"/>
          <w:lang w:val="pl-PL" w:bidi="pl-PL"/>
        </w:rPr>
        <w:t xml:space="preserve"> bez udziału cytochromu P450, nie przewiduje</w:t>
      </w:r>
      <w:r w:rsidR="000B4E26" w:rsidRPr="0069380F">
        <w:rPr>
          <w:szCs w:val="22"/>
          <w:lang w:val="pl-PL" w:bidi="pl-PL"/>
        </w:rPr>
        <w:t xml:space="preserve"> się</w:t>
      </w:r>
      <w:r w:rsidRPr="0069380F">
        <w:rPr>
          <w:szCs w:val="22"/>
          <w:lang w:val="pl-PL" w:bidi="pl-PL"/>
        </w:rPr>
        <w:t xml:space="preserve">, aby </w:t>
      </w:r>
      <w:r w:rsidR="00B078A8" w:rsidRPr="0069380F">
        <w:rPr>
          <w:szCs w:val="22"/>
          <w:lang w:val="pl-PL" w:eastAsia="zh-CN" w:bidi="pl-PL"/>
        </w:rPr>
        <w:t xml:space="preserve">zaburzenia czynności </w:t>
      </w:r>
      <w:r w:rsidRPr="0069380F">
        <w:rPr>
          <w:szCs w:val="22"/>
          <w:lang w:val="pl-PL" w:bidi="pl-PL"/>
        </w:rPr>
        <w:t xml:space="preserve">wątroby </w:t>
      </w:r>
      <w:r w:rsidR="00B078A8" w:rsidRPr="0069380F">
        <w:rPr>
          <w:szCs w:val="22"/>
          <w:lang w:val="pl-PL" w:bidi="pl-PL"/>
        </w:rPr>
        <w:t>miał</w:t>
      </w:r>
      <w:r w:rsidR="0030444E" w:rsidRPr="0069380F">
        <w:rPr>
          <w:szCs w:val="22"/>
          <w:lang w:val="pl-PL" w:bidi="pl-PL"/>
        </w:rPr>
        <w:t>y</w:t>
      </w:r>
      <w:r w:rsidR="00B078A8" w:rsidRPr="0069380F">
        <w:rPr>
          <w:szCs w:val="22"/>
          <w:lang w:val="pl-PL" w:bidi="pl-PL"/>
        </w:rPr>
        <w:t xml:space="preserve"> </w:t>
      </w:r>
      <w:r w:rsidRPr="0069380F">
        <w:rPr>
          <w:szCs w:val="22"/>
          <w:lang w:val="pl-PL" w:bidi="pl-PL"/>
        </w:rPr>
        <w:t>wpływ</w:t>
      </w:r>
      <w:r w:rsidR="00065F2A" w:rsidRPr="0069380F">
        <w:rPr>
          <w:szCs w:val="22"/>
          <w:lang w:val="pl-PL" w:bidi="pl-PL"/>
        </w:rPr>
        <w:t xml:space="preserve"> na ekspozycję</w:t>
      </w:r>
      <w:r w:rsidRPr="0069380F">
        <w:rPr>
          <w:szCs w:val="22"/>
          <w:lang w:val="pl-PL" w:bidi="pl-PL"/>
        </w:rPr>
        <w:t xml:space="preserve"> (patrz punkt 4.2).</w:t>
      </w:r>
      <w:r w:rsidR="00065F2A" w:rsidRPr="0069380F">
        <w:rPr>
          <w:szCs w:val="22"/>
          <w:lang w:val="pl-PL" w:bidi="pl-PL"/>
        </w:rPr>
        <w:t xml:space="preserve"> </w:t>
      </w:r>
    </w:p>
    <w:p w:rsidR="00065F2A" w:rsidRPr="0069380F" w:rsidRDefault="00065F2A" w:rsidP="00065F2A">
      <w:pPr>
        <w:widowControl w:val="0"/>
        <w:tabs>
          <w:tab w:val="clear" w:pos="567"/>
        </w:tabs>
        <w:spacing w:line="240" w:lineRule="auto"/>
        <w:ind w:right="-2"/>
        <w:rPr>
          <w:iCs/>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b/>
          <w:bCs/>
          <w:szCs w:val="22"/>
          <w:lang w:val="pl-PL" w:bidi="pl-PL"/>
        </w:rPr>
        <w:t>5.3</w:t>
      </w:r>
      <w:r w:rsidRPr="0069380F">
        <w:rPr>
          <w:b/>
          <w:bCs/>
          <w:szCs w:val="22"/>
          <w:lang w:val="pl-PL" w:bidi="pl-PL"/>
        </w:rPr>
        <w:tab/>
        <w:t>Przedkliniczne dane o bezpieczeństwie</w:t>
      </w:r>
    </w:p>
    <w:p w:rsidR="00065F2A" w:rsidRPr="0069380F" w:rsidRDefault="00065F2A" w:rsidP="00065F2A">
      <w:pPr>
        <w:keepNext/>
        <w:widowControl w:val="0"/>
        <w:tabs>
          <w:tab w:val="clear" w:pos="567"/>
        </w:tabs>
        <w:spacing w:line="240" w:lineRule="auto"/>
        <w:rPr>
          <w:szCs w:val="22"/>
          <w:lang w:val="pl-PL"/>
        </w:rPr>
      </w:pPr>
    </w:p>
    <w:p w:rsidR="00065F2A" w:rsidRPr="0069380F" w:rsidRDefault="00EA1891" w:rsidP="00065F2A">
      <w:pPr>
        <w:keepNext/>
        <w:widowControl w:val="0"/>
        <w:tabs>
          <w:tab w:val="clear" w:pos="567"/>
        </w:tabs>
        <w:spacing w:line="240" w:lineRule="auto"/>
        <w:rPr>
          <w:szCs w:val="22"/>
          <w:lang w:val="pl-PL"/>
        </w:rPr>
      </w:pPr>
      <w:r w:rsidRPr="0069380F">
        <w:rPr>
          <w:szCs w:val="22"/>
          <w:lang w:val="pl-PL" w:bidi="pl-PL"/>
        </w:rPr>
        <w:t xml:space="preserve">Dane niekliniczne </w:t>
      </w:r>
      <w:r w:rsidR="00E96E1C" w:rsidRPr="0069380F">
        <w:rPr>
          <w:szCs w:val="22"/>
          <w:lang w:val="pl-PL" w:bidi="pl-PL"/>
        </w:rPr>
        <w:t xml:space="preserve">wynikające </w:t>
      </w:r>
      <w:r w:rsidR="00C03F23" w:rsidRPr="0069380F">
        <w:rPr>
          <w:szCs w:val="22"/>
          <w:lang w:val="pl-PL" w:bidi="pl-PL"/>
        </w:rPr>
        <w:t>z badań farmakologicznych dotyczących</w:t>
      </w:r>
      <w:r w:rsidRPr="0069380F">
        <w:rPr>
          <w:szCs w:val="22"/>
          <w:lang w:val="pl-PL" w:bidi="pl-PL"/>
        </w:rPr>
        <w:t xml:space="preserve"> b</w:t>
      </w:r>
      <w:r w:rsidR="00065F2A" w:rsidRPr="0069380F">
        <w:rPr>
          <w:szCs w:val="22"/>
          <w:lang w:val="pl-PL" w:bidi="pl-PL"/>
        </w:rPr>
        <w:t>ezpieczeństw</w:t>
      </w:r>
      <w:r w:rsidRPr="0069380F">
        <w:rPr>
          <w:szCs w:val="22"/>
          <w:lang w:val="pl-PL" w:bidi="pl-PL"/>
        </w:rPr>
        <w:t>a i genotoksyczności nie wskazują na szczególne ryzyko dla ludzi.</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Toksykologia</w:t>
      </w:r>
    </w:p>
    <w:p w:rsidR="0093305D" w:rsidRPr="0069380F" w:rsidRDefault="00065F2A" w:rsidP="00065F2A">
      <w:pPr>
        <w:keepNext/>
        <w:widowControl w:val="0"/>
        <w:tabs>
          <w:tab w:val="clear" w:pos="567"/>
        </w:tabs>
        <w:spacing w:line="240" w:lineRule="auto"/>
        <w:rPr>
          <w:szCs w:val="22"/>
          <w:lang w:val="pl-PL" w:bidi="pl-PL"/>
        </w:rPr>
      </w:pPr>
      <w:r w:rsidRPr="0069380F">
        <w:rPr>
          <w:szCs w:val="22"/>
          <w:lang w:val="pl-PL" w:bidi="pl-PL"/>
        </w:rPr>
        <w:t xml:space="preserve">W badaniach nieklinicznych głównym narządem docelowym toksyczności okazała się nerka. </w:t>
      </w:r>
    </w:p>
    <w:p w:rsidR="00C51BB8" w:rsidRPr="0069380F" w:rsidRDefault="00EA1891" w:rsidP="00C51BB8">
      <w:pPr>
        <w:widowControl w:val="0"/>
        <w:tabs>
          <w:tab w:val="clear" w:pos="567"/>
        </w:tabs>
        <w:spacing w:line="240" w:lineRule="auto"/>
        <w:rPr>
          <w:szCs w:val="22"/>
          <w:lang w:val="pl-PL"/>
        </w:rPr>
      </w:pPr>
      <w:r w:rsidRPr="0069380F">
        <w:rPr>
          <w:szCs w:val="22"/>
          <w:lang w:val="pl-PL" w:bidi="pl-PL"/>
        </w:rPr>
        <w:t>W badaniach na psach zmiany dotyczące nerek</w:t>
      </w:r>
      <w:r w:rsidR="00065F2A" w:rsidRPr="0069380F">
        <w:rPr>
          <w:szCs w:val="22"/>
          <w:lang w:val="pl-PL" w:bidi="pl-PL"/>
        </w:rPr>
        <w:t xml:space="preserve"> obejmowały minimalny do umiarkowanego przerost </w:t>
      </w:r>
      <w:r w:rsidR="00E941B1" w:rsidRPr="0069380F">
        <w:rPr>
          <w:szCs w:val="22"/>
          <w:lang w:val="pl-PL" w:bidi="pl-PL"/>
        </w:rPr>
        <w:t>kanalików</w:t>
      </w:r>
      <w:r w:rsidR="00065F2A" w:rsidRPr="0069380F">
        <w:rPr>
          <w:szCs w:val="22"/>
          <w:lang w:val="pl-PL" w:bidi="pl-PL"/>
        </w:rPr>
        <w:t xml:space="preserve">, zwiększone występowanie i nasilenie wakuolizacji </w:t>
      </w:r>
      <w:r w:rsidR="00E941B1" w:rsidRPr="0069380F">
        <w:rPr>
          <w:szCs w:val="22"/>
          <w:lang w:val="pl-PL" w:bidi="pl-PL"/>
        </w:rPr>
        <w:t xml:space="preserve">kanalików </w:t>
      </w:r>
      <w:r w:rsidR="00065F2A" w:rsidRPr="0069380F">
        <w:rPr>
          <w:szCs w:val="22"/>
          <w:lang w:val="pl-PL" w:bidi="pl-PL"/>
        </w:rPr>
        <w:t xml:space="preserve">oraz minimalną do śladowej degenerację </w:t>
      </w:r>
      <w:r w:rsidR="00E941B1" w:rsidRPr="0069380F">
        <w:rPr>
          <w:szCs w:val="22"/>
          <w:lang w:val="pl-PL" w:bidi="pl-PL"/>
        </w:rPr>
        <w:t>kanalików nerkowych</w:t>
      </w:r>
      <w:r w:rsidR="00065F2A" w:rsidRPr="0069380F">
        <w:rPr>
          <w:szCs w:val="22"/>
          <w:lang w:val="pl-PL" w:bidi="pl-PL"/>
        </w:rPr>
        <w:t xml:space="preserve">, </w:t>
      </w:r>
      <w:r w:rsidR="000F5E9F" w:rsidRPr="0069380F">
        <w:rPr>
          <w:szCs w:val="22"/>
          <w:lang w:val="pl-PL" w:bidi="pl-PL"/>
        </w:rPr>
        <w:t xml:space="preserve">co </w:t>
      </w:r>
      <w:r w:rsidR="00065F2A" w:rsidRPr="0069380F">
        <w:rPr>
          <w:szCs w:val="22"/>
          <w:lang w:val="pl-PL" w:bidi="pl-PL"/>
        </w:rPr>
        <w:t>uznano za istotne pod względem toksykologicznym.</w:t>
      </w:r>
      <w:r w:rsidRPr="0069380F">
        <w:rPr>
          <w:szCs w:val="22"/>
          <w:lang w:val="pl-PL" w:bidi="pl-PL"/>
        </w:rPr>
        <w:t xml:space="preserve"> Dawka, </w:t>
      </w:r>
      <w:r w:rsidR="00C03F23" w:rsidRPr="0069380F">
        <w:rPr>
          <w:szCs w:val="22"/>
          <w:lang w:val="pl-PL" w:bidi="pl-PL"/>
        </w:rPr>
        <w:t>dla</w:t>
      </w:r>
      <w:r w:rsidRPr="0069380F">
        <w:rPr>
          <w:szCs w:val="22"/>
          <w:lang w:val="pl-PL" w:bidi="pl-PL"/>
        </w:rPr>
        <w:t xml:space="preserve"> której nie obserwowano zdarzeń niepożądanych </w:t>
      </w:r>
      <w:r w:rsidRPr="0069380F">
        <w:rPr>
          <w:i/>
          <w:szCs w:val="22"/>
          <w:lang w:val="pl-PL" w:bidi="pl-PL"/>
        </w:rPr>
        <w:t>(</w:t>
      </w:r>
      <w:r w:rsidR="006A560B" w:rsidRPr="0069380F">
        <w:rPr>
          <w:i/>
          <w:szCs w:val="22"/>
          <w:lang w:val="pl-PL" w:bidi="pl-PL"/>
        </w:rPr>
        <w:t xml:space="preserve">ang. </w:t>
      </w:r>
      <w:r w:rsidRPr="0069380F">
        <w:rPr>
          <w:i/>
          <w:szCs w:val="22"/>
          <w:lang w:val="pl-PL" w:bidi="pl-PL"/>
        </w:rPr>
        <w:t>no-observed adverse effect level, NOAEL</w:t>
      </w:r>
      <w:r w:rsidRPr="0069380F">
        <w:rPr>
          <w:szCs w:val="22"/>
          <w:lang w:val="pl-PL" w:bidi="pl-PL"/>
        </w:rPr>
        <w:t>) po 3 miesiącach leczenia wynosiła 30 mg/kg/dobę, co stanowi, odpowiednio 2,9-krotność i 9,5-krotność wartości AUC i C</w:t>
      </w:r>
      <w:r w:rsidRPr="0069380F">
        <w:rPr>
          <w:szCs w:val="22"/>
          <w:vertAlign w:val="subscript"/>
          <w:lang w:val="pl-PL" w:bidi="pl-PL"/>
        </w:rPr>
        <w:t>max</w:t>
      </w:r>
      <w:r w:rsidR="00B16195" w:rsidRPr="0069380F">
        <w:rPr>
          <w:szCs w:val="22"/>
          <w:lang w:val="pl-PL" w:bidi="pl-PL"/>
        </w:rPr>
        <w:t xml:space="preserve"> </w:t>
      </w:r>
      <w:r w:rsidRPr="0069380F">
        <w:rPr>
          <w:szCs w:val="22"/>
          <w:lang w:val="pl-PL" w:bidi="pl-PL"/>
        </w:rPr>
        <w:t xml:space="preserve">ekspozycji ogólnoustrojowej u ludzi przy podawaniu </w:t>
      </w:r>
      <w:r w:rsidR="000F5E9F" w:rsidRPr="0069380F">
        <w:rPr>
          <w:szCs w:val="22"/>
          <w:lang w:val="pl-PL" w:bidi="pl-PL"/>
        </w:rPr>
        <w:t xml:space="preserve">największej </w:t>
      </w:r>
      <w:r w:rsidRPr="0069380F">
        <w:rPr>
          <w:szCs w:val="22"/>
          <w:lang w:val="pl-PL" w:bidi="pl-PL"/>
        </w:rPr>
        <w:t>zalecanej dawki (720 mg/dobę)</w:t>
      </w:r>
      <w:r w:rsidR="00B16195" w:rsidRPr="0069380F">
        <w:rPr>
          <w:szCs w:val="22"/>
          <w:lang w:val="pl-PL" w:bidi="pl-PL"/>
        </w:rPr>
        <w:t>.</w:t>
      </w:r>
    </w:p>
    <w:p w:rsidR="006A560B" w:rsidRPr="0069380F" w:rsidRDefault="006A560B" w:rsidP="00E87865">
      <w:pPr>
        <w:widowControl w:val="0"/>
        <w:tabs>
          <w:tab w:val="clear" w:pos="567"/>
        </w:tabs>
        <w:spacing w:line="240" w:lineRule="auto"/>
        <w:rPr>
          <w:szCs w:val="22"/>
          <w:lang w:val="pl-PL" w:bidi="pl-PL"/>
        </w:rPr>
      </w:pPr>
    </w:p>
    <w:p w:rsidR="00065F2A" w:rsidRPr="0069380F" w:rsidRDefault="00A47D16" w:rsidP="00E87865">
      <w:pPr>
        <w:keepNext/>
        <w:widowControl w:val="0"/>
        <w:tabs>
          <w:tab w:val="clear" w:pos="567"/>
        </w:tabs>
        <w:spacing w:line="240" w:lineRule="auto"/>
        <w:rPr>
          <w:szCs w:val="22"/>
          <w:u w:val="single"/>
          <w:lang w:val="pl-PL"/>
        </w:rPr>
      </w:pPr>
      <w:r w:rsidRPr="0069380F">
        <w:rPr>
          <w:szCs w:val="22"/>
          <w:u w:val="single"/>
          <w:lang w:val="pl-PL" w:bidi="pl-PL"/>
        </w:rPr>
        <w:t>T</w:t>
      </w:r>
      <w:r w:rsidR="00065F2A" w:rsidRPr="0069380F">
        <w:rPr>
          <w:szCs w:val="22"/>
          <w:u w:val="single"/>
          <w:lang w:val="pl-PL" w:bidi="pl-PL"/>
        </w:rPr>
        <w:t>oksyczny wpływ na rozrodczość</w:t>
      </w:r>
    </w:p>
    <w:p w:rsidR="00065F2A" w:rsidRPr="0069380F" w:rsidRDefault="00B16195" w:rsidP="00E87865">
      <w:pPr>
        <w:keepNext/>
        <w:widowControl w:val="0"/>
        <w:tabs>
          <w:tab w:val="clear" w:pos="567"/>
        </w:tabs>
        <w:spacing w:line="240" w:lineRule="auto"/>
        <w:rPr>
          <w:szCs w:val="22"/>
          <w:lang w:val="pl-PL"/>
        </w:rPr>
      </w:pPr>
      <w:r w:rsidRPr="0069380F">
        <w:rPr>
          <w:szCs w:val="22"/>
          <w:lang w:val="pl-PL"/>
        </w:rPr>
        <w:t>Nie przeprowadzono badań dotyczących wpływu produktu leczniczego Skilarence na rozrodczość, ani rozwój przed- i pourodzeniowy.</w:t>
      </w:r>
    </w:p>
    <w:p w:rsidR="006A560B" w:rsidRPr="0069380F" w:rsidRDefault="006A560B" w:rsidP="004E1414">
      <w:pPr>
        <w:widowControl w:val="0"/>
        <w:tabs>
          <w:tab w:val="clear" w:pos="567"/>
          <w:tab w:val="left" w:pos="2410"/>
        </w:tabs>
        <w:spacing w:line="240" w:lineRule="auto"/>
        <w:rPr>
          <w:szCs w:val="22"/>
          <w:lang w:val="pl-PL" w:bidi="pl-PL"/>
        </w:rPr>
      </w:pPr>
    </w:p>
    <w:p w:rsidR="00065F2A" w:rsidRPr="0069380F" w:rsidRDefault="00B16195" w:rsidP="004E1414">
      <w:pPr>
        <w:widowControl w:val="0"/>
        <w:tabs>
          <w:tab w:val="clear" w:pos="567"/>
          <w:tab w:val="left" w:pos="2410"/>
        </w:tabs>
        <w:spacing w:line="240" w:lineRule="auto"/>
        <w:rPr>
          <w:szCs w:val="22"/>
          <w:lang w:val="pl-PL" w:bidi="pl-PL"/>
        </w:rPr>
      </w:pPr>
      <w:r w:rsidRPr="0069380F">
        <w:rPr>
          <w:szCs w:val="22"/>
          <w:lang w:val="pl-PL" w:bidi="pl-PL"/>
        </w:rPr>
        <w:t>W badaniach na szczurach dotyczących rozwoju zarodka i płodu</w:t>
      </w:r>
      <w:r w:rsidRPr="0069380F" w:rsidDel="00B16195">
        <w:rPr>
          <w:szCs w:val="22"/>
          <w:lang w:val="pl-PL" w:bidi="pl-PL"/>
        </w:rPr>
        <w:t xml:space="preserve"> </w:t>
      </w:r>
      <w:r w:rsidRPr="0069380F">
        <w:rPr>
          <w:szCs w:val="22"/>
          <w:lang w:val="pl-PL" w:bidi="pl-PL"/>
        </w:rPr>
        <w:t>n</w:t>
      </w:r>
      <w:r w:rsidR="00065F2A" w:rsidRPr="0069380F">
        <w:rPr>
          <w:szCs w:val="22"/>
          <w:lang w:val="pl-PL" w:bidi="pl-PL"/>
        </w:rPr>
        <w:t xml:space="preserve">ie odnotowano wpływu na masę ciała płodu ani wad </w:t>
      </w:r>
      <w:r w:rsidR="004D4903" w:rsidRPr="0069380F">
        <w:rPr>
          <w:szCs w:val="22"/>
          <w:lang w:val="pl-PL" w:bidi="pl-PL"/>
        </w:rPr>
        <w:t>związanych z podaniem</w:t>
      </w:r>
      <w:r w:rsidR="00065F2A" w:rsidRPr="0069380F">
        <w:rPr>
          <w:szCs w:val="22"/>
          <w:lang w:val="pl-PL" w:bidi="pl-PL"/>
        </w:rPr>
        <w:t xml:space="preserve"> matce </w:t>
      </w:r>
      <w:r w:rsidR="0008377F">
        <w:rPr>
          <w:szCs w:val="22"/>
          <w:lang w:val="pl-PL" w:bidi="pl-PL"/>
        </w:rPr>
        <w:t>fumaranu dimetylu</w:t>
      </w:r>
      <w:r w:rsidR="00065F2A" w:rsidRPr="0069380F">
        <w:rPr>
          <w:szCs w:val="22"/>
          <w:lang w:val="pl-PL" w:bidi="pl-PL"/>
        </w:rPr>
        <w:t>. Odnotowano jednak zwiększoną liczbę płodów ze zmianami, takimi jak „nadliczbowy płat wątroby” i „nieprawidłowe położenie kości biodrowej” po podaniu dawki</w:t>
      </w:r>
      <w:r w:rsidRPr="0069380F">
        <w:rPr>
          <w:szCs w:val="22"/>
          <w:lang w:val="pl-PL" w:bidi="pl-PL"/>
        </w:rPr>
        <w:t xml:space="preserve"> wywołującej działania toksyczne u matki</w:t>
      </w:r>
      <w:r w:rsidR="00065F2A" w:rsidRPr="0069380F">
        <w:rPr>
          <w:szCs w:val="22"/>
          <w:lang w:val="pl-PL" w:bidi="pl-PL"/>
        </w:rPr>
        <w:t>. Poziom NO</w:t>
      </w:r>
      <w:r w:rsidR="004E1414" w:rsidRPr="0069380F">
        <w:rPr>
          <w:szCs w:val="22"/>
          <w:lang w:val="pl-PL" w:bidi="pl-PL"/>
        </w:rPr>
        <w:t>A</w:t>
      </w:r>
      <w:r w:rsidR="00065F2A" w:rsidRPr="0069380F">
        <w:rPr>
          <w:szCs w:val="22"/>
          <w:lang w:val="pl-PL" w:bidi="pl-PL"/>
        </w:rPr>
        <w:t xml:space="preserve">EL dla </w:t>
      </w:r>
      <w:r w:rsidR="007844C1" w:rsidRPr="0069380F">
        <w:rPr>
          <w:szCs w:val="22"/>
          <w:lang w:val="pl-PL" w:bidi="pl-PL"/>
        </w:rPr>
        <w:t>toksycznego działania na matkę oraz zarodek i płód</w:t>
      </w:r>
      <w:r w:rsidR="00065F2A" w:rsidRPr="0069380F">
        <w:rPr>
          <w:szCs w:val="22"/>
          <w:lang w:val="pl-PL" w:bidi="pl-PL"/>
        </w:rPr>
        <w:t xml:space="preserve"> wynosił 40 mg/kg/dobę, co odpowiada</w:t>
      </w:r>
      <w:r w:rsidRPr="0069380F">
        <w:rPr>
          <w:szCs w:val="22"/>
          <w:lang w:val="pl-PL" w:bidi="pl-PL"/>
        </w:rPr>
        <w:t>, odpowiednio</w:t>
      </w:r>
      <w:r w:rsidR="00D43FB6" w:rsidRPr="0069380F">
        <w:rPr>
          <w:szCs w:val="22"/>
          <w:lang w:val="pl-PL" w:bidi="pl-PL"/>
        </w:rPr>
        <w:t>,</w:t>
      </w:r>
      <w:r w:rsidRPr="0069380F">
        <w:rPr>
          <w:szCs w:val="22"/>
          <w:lang w:val="pl-PL" w:bidi="pl-PL"/>
        </w:rPr>
        <w:t xml:space="preserve"> 0,2-krotności i 2,0-krotności wartości AUC i C</w:t>
      </w:r>
      <w:r w:rsidR="00C51BB8" w:rsidRPr="0069380F">
        <w:rPr>
          <w:lang w:val="pl-PL"/>
        </w:rPr>
        <w:t>max</w:t>
      </w:r>
      <w:r w:rsidRPr="0069380F">
        <w:rPr>
          <w:szCs w:val="22"/>
          <w:lang w:val="pl-PL" w:bidi="pl-PL"/>
        </w:rPr>
        <w:t xml:space="preserve"> ekspozycji ogólnoustrojowej przy podawaniu </w:t>
      </w:r>
      <w:r w:rsidR="007844C1" w:rsidRPr="0069380F">
        <w:rPr>
          <w:szCs w:val="22"/>
          <w:lang w:val="pl-PL" w:bidi="pl-PL"/>
        </w:rPr>
        <w:t xml:space="preserve">największej </w:t>
      </w:r>
      <w:r w:rsidRPr="0069380F">
        <w:rPr>
          <w:szCs w:val="22"/>
          <w:lang w:val="pl-PL" w:bidi="pl-PL"/>
        </w:rPr>
        <w:t>zalecanej dawki (720 mg/dobę).</w:t>
      </w:r>
      <w:r w:rsidRPr="0069380F" w:rsidDel="00B16195">
        <w:rPr>
          <w:szCs w:val="22"/>
          <w:lang w:val="pl-PL" w:bidi="pl-PL"/>
        </w:rPr>
        <w:t xml:space="preserve"> </w:t>
      </w:r>
    </w:p>
    <w:p w:rsidR="006A560B" w:rsidRPr="0069380F" w:rsidRDefault="006A560B" w:rsidP="004E1414">
      <w:pPr>
        <w:widowControl w:val="0"/>
        <w:tabs>
          <w:tab w:val="clear" w:pos="567"/>
          <w:tab w:val="left" w:pos="2410"/>
        </w:tabs>
        <w:spacing w:line="240" w:lineRule="auto"/>
        <w:rPr>
          <w:szCs w:val="22"/>
          <w:lang w:val="pl-PL" w:bidi="pl-PL"/>
        </w:rPr>
      </w:pPr>
    </w:p>
    <w:p w:rsidR="00B16195" w:rsidRPr="0069380F" w:rsidRDefault="00D43FB6" w:rsidP="00B16195">
      <w:pPr>
        <w:widowControl w:val="0"/>
        <w:tabs>
          <w:tab w:val="clear" w:pos="567"/>
        </w:tabs>
        <w:spacing w:line="240" w:lineRule="auto"/>
        <w:rPr>
          <w:szCs w:val="22"/>
          <w:lang w:val="pl-PL"/>
        </w:rPr>
      </w:pPr>
      <w:r w:rsidRPr="0069380F">
        <w:rPr>
          <w:szCs w:val="22"/>
          <w:lang w:val="pl-PL" w:bidi="pl-PL"/>
        </w:rPr>
        <w:t>W</w:t>
      </w:r>
      <w:r w:rsidR="00B16195" w:rsidRPr="0069380F">
        <w:rPr>
          <w:szCs w:val="22"/>
          <w:lang w:val="pl-PL" w:bidi="pl-PL"/>
        </w:rPr>
        <w:t>ykazano przenikani</w:t>
      </w:r>
      <w:r w:rsidRPr="0069380F">
        <w:rPr>
          <w:szCs w:val="22"/>
          <w:lang w:val="pl-PL" w:bidi="pl-PL"/>
        </w:rPr>
        <w:t>e</w:t>
      </w:r>
      <w:r w:rsidR="00B16195" w:rsidRPr="0069380F">
        <w:rPr>
          <w:szCs w:val="22"/>
          <w:lang w:val="pl-PL" w:bidi="pl-PL"/>
        </w:rPr>
        <w:t xml:space="preserve"> </w:t>
      </w:r>
      <w:r w:rsidR="0008377F">
        <w:rPr>
          <w:szCs w:val="22"/>
          <w:lang w:val="pl-PL" w:bidi="pl-PL"/>
        </w:rPr>
        <w:t>fumaranu dimetylu</w:t>
      </w:r>
      <w:r w:rsidR="00B16195" w:rsidRPr="0069380F">
        <w:rPr>
          <w:szCs w:val="22"/>
          <w:lang w:val="pl-PL" w:bidi="pl-PL"/>
        </w:rPr>
        <w:t xml:space="preserve"> przez łożysko do krwi płodu u szczurów.</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u w:val="single"/>
          <w:lang w:val="pl-PL"/>
        </w:rPr>
      </w:pPr>
      <w:r w:rsidRPr="0069380F">
        <w:rPr>
          <w:szCs w:val="22"/>
          <w:u w:val="single"/>
          <w:lang w:val="pl-PL" w:bidi="pl-PL"/>
        </w:rPr>
        <w:t>Działanie rakotwórcze</w:t>
      </w: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 xml:space="preserve">Nie przeprowadzono badań dotyczących działania rakotwórczego produktu leczniczego Skilarence. </w:t>
      </w:r>
      <w:r w:rsidR="00B16195" w:rsidRPr="0069380F">
        <w:rPr>
          <w:szCs w:val="22"/>
          <w:lang w:val="pl-PL" w:bidi="pl-PL"/>
        </w:rPr>
        <w:t>Na podstawie d</w:t>
      </w:r>
      <w:r w:rsidR="00C03F23" w:rsidRPr="0069380F">
        <w:rPr>
          <w:szCs w:val="22"/>
          <w:lang w:val="pl-PL" w:bidi="pl-PL"/>
        </w:rPr>
        <w:t>ostępnych danych wskazujących, ż</w:t>
      </w:r>
      <w:r w:rsidR="00B16195" w:rsidRPr="0069380F">
        <w:rPr>
          <w:szCs w:val="22"/>
          <w:lang w:val="pl-PL" w:bidi="pl-PL"/>
        </w:rPr>
        <w:t xml:space="preserve">e </w:t>
      </w:r>
      <w:r w:rsidR="00AE4F97" w:rsidRPr="0069380F">
        <w:rPr>
          <w:szCs w:val="22"/>
          <w:lang w:val="pl-PL" w:bidi="pl-PL"/>
        </w:rPr>
        <w:t>estry kwasu fumarowego mogą aktywować szlaki komórkowe związane z rozwojem guzów nerki nie można wykluczyć działania pobudzającego</w:t>
      </w:r>
      <w:r w:rsidR="000403A9" w:rsidRPr="0069380F">
        <w:rPr>
          <w:szCs w:val="22"/>
          <w:lang w:val="pl-PL" w:bidi="pl-PL"/>
        </w:rPr>
        <w:t>,</w:t>
      </w:r>
      <w:r w:rsidR="00AE4F97" w:rsidRPr="0069380F">
        <w:rPr>
          <w:szCs w:val="22"/>
          <w:lang w:val="pl-PL" w:bidi="pl-PL"/>
        </w:rPr>
        <w:t xml:space="preserve"> </w:t>
      </w:r>
      <w:r w:rsidR="0008377F">
        <w:rPr>
          <w:szCs w:val="22"/>
          <w:lang w:val="pl-PL" w:bidi="pl-PL"/>
        </w:rPr>
        <w:t>fumaranu dimetylu</w:t>
      </w:r>
      <w:r w:rsidR="00AE4F97" w:rsidRPr="0069380F">
        <w:rPr>
          <w:szCs w:val="22"/>
          <w:lang w:val="pl-PL" w:bidi="pl-PL"/>
        </w:rPr>
        <w:t xml:space="preserve"> pochodzenia egzogennego</w:t>
      </w:r>
      <w:r w:rsidR="000403A9" w:rsidRPr="0069380F">
        <w:rPr>
          <w:szCs w:val="22"/>
          <w:lang w:val="pl-PL" w:bidi="pl-PL"/>
        </w:rPr>
        <w:t>,</w:t>
      </w:r>
      <w:r w:rsidR="00A47D16" w:rsidRPr="0069380F">
        <w:rPr>
          <w:szCs w:val="22"/>
          <w:lang w:val="pl-PL" w:bidi="pl-PL"/>
        </w:rPr>
        <w:t xml:space="preserve"> na tworzenie się guzów nerki</w:t>
      </w:r>
      <w:r w:rsidR="00AE4F97" w:rsidRPr="0069380F">
        <w:rPr>
          <w:szCs w:val="22"/>
          <w:lang w:val="pl-PL" w:bidi="pl-PL"/>
        </w:rPr>
        <w:t>.</w:t>
      </w:r>
      <w:r w:rsidR="00B16195" w:rsidRPr="0069380F">
        <w:rPr>
          <w:szCs w:val="22"/>
          <w:lang w:val="pl-PL" w:bidi="pl-PL"/>
        </w:rPr>
        <w:t xml:space="preserve"> </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b/>
          <w:szCs w:val="22"/>
          <w:lang w:val="pl-PL"/>
        </w:rPr>
      </w:pPr>
      <w:r w:rsidRPr="0069380F">
        <w:rPr>
          <w:b/>
          <w:bCs/>
          <w:szCs w:val="22"/>
          <w:lang w:val="pl-PL" w:bidi="pl-PL"/>
        </w:rPr>
        <w:t>6.</w:t>
      </w:r>
      <w:r w:rsidRPr="0069380F">
        <w:rPr>
          <w:b/>
          <w:bCs/>
          <w:szCs w:val="22"/>
          <w:lang w:val="pl-PL" w:bidi="pl-PL"/>
        </w:rPr>
        <w:tab/>
        <w:t>DANE FARMACEUTYCZNE</w:t>
      </w:r>
    </w:p>
    <w:p w:rsidR="00065F2A" w:rsidRPr="0069380F" w:rsidRDefault="00065F2A" w:rsidP="00E87865">
      <w:pPr>
        <w:keepNext/>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szCs w:val="22"/>
          <w:lang w:val="pl-PL"/>
        </w:rPr>
      </w:pPr>
      <w:r w:rsidRPr="0069380F">
        <w:rPr>
          <w:b/>
          <w:bCs/>
          <w:szCs w:val="22"/>
          <w:lang w:val="pl-PL" w:bidi="pl-PL"/>
        </w:rPr>
        <w:t>6.1</w:t>
      </w:r>
      <w:r w:rsidRPr="0069380F">
        <w:rPr>
          <w:b/>
          <w:bCs/>
          <w:szCs w:val="22"/>
          <w:lang w:val="pl-PL" w:bidi="pl-PL"/>
        </w:rPr>
        <w:tab/>
        <w:t>Wykaz substancji pomocniczych</w:t>
      </w:r>
    </w:p>
    <w:p w:rsidR="00065F2A" w:rsidRPr="0069380F" w:rsidRDefault="00065F2A" w:rsidP="00E87865">
      <w:pPr>
        <w:keepNext/>
        <w:widowControl w:val="0"/>
        <w:tabs>
          <w:tab w:val="clear" w:pos="567"/>
        </w:tabs>
        <w:spacing w:line="240" w:lineRule="auto"/>
        <w:rPr>
          <w:szCs w:val="22"/>
          <w:lang w:val="pl-PL"/>
        </w:rPr>
      </w:pPr>
    </w:p>
    <w:p w:rsidR="00065F2A" w:rsidRPr="0069380F" w:rsidRDefault="00C51BB8" w:rsidP="00E87865">
      <w:pPr>
        <w:keepNext/>
        <w:widowControl w:val="0"/>
        <w:tabs>
          <w:tab w:val="clear" w:pos="567"/>
        </w:tabs>
        <w:spacing w:line="240" w:lineRule="auto"/>
        <w:rPr>
          <w:szCs w:val="22"/>
          <w:lang w:val="pl-PL"/>
        </w:rPr>
      </w:pPr>
      <w:r w:rsidRPr="0069380F">
        <w:rPr>
          <w:u w:val="single"/>
          <w:lang w:val="pl-PL"/>
        </w:rPr>
        <w:t>Skilarence 30 mg</w:t>
      </w:r>
      <w:r w:rsidR="004B39F5" w:rsidRPr="0069380F">
        <w:rPr>
          <w:szCs w:val="22"/>
          <w:lang w:val="pl-PL" w:bidi="pl-PL"/>
        </w:rPr>
        <w:t xml:space="preserve"> i </w:t>
      </w:r>
      <w:r w:rsidR="004B39F5" w:rsidRPr="0069380F">
        <w:rPr>
          <w:szCs w:val="22"/>
          <w:u w:val="single"/>
          <w:lang w:val="pl-PL" w:bidi="pl-PL"/>
        </w:rPr>
        <w:t>Skilarence 120 mg</w:t>
      </w:r>
    </w:p>
    <w:p w:rsidR="00065F2A" w:rsidRPr="0069380F" w:rsidRDefault="00065F2A" w:rsidP="00E87865">
      <w:pPr>
        <w:keepNext/>
        <w:widowControl w:val="0"/>
        <w:tabs>
          <w:tab w:val="clear" w:pos="567"/>
        </w:tabs>
        <w:spacing w:line="240" w:lineRule="auto"/>
        <w:rPr>
          <w:i/>
          <w:szCs w:val="22"/>
          <w:lang w:val="pl-PL"/>
        </w:rPr>
      </w:pPr>
      <w:r w:rsidRPr="0069380F">
        <w:rPr>
          <w:i/>
          <w:iCs/>
          <w:szCs w:val="22"/>
          <w:lang w:val="pl-PL" w:bidi="pl-PL"/>
        </w:rPr>
        <w:t>Rdzeń:</w:t>
      </w:r>
    </w:p>
    <w:p w:rsidR="00065F2A" w:rsidRPr="0069380F" w:rsidRDefault="00065F2A" w:rsidP="00E87865">
      <w:pPr>
        <w:keepNext/>
        <w:widowControl w:val="0"/>
        <w:tabs>
          <w:tab w:val="clear" w:pos="567"/>
        </w:tabs>
        <w:spacing w:line="240" w:lineRule="auto"/>
        <w:rPr>
          <w:szCs w:val="22"/>
          <w:lang w:val="pl-PL"/>
        </w:rPr>
      </w:pPr>
      <w:r w:rsidRPr="0069380F">
        <w:rPr>
          <w:szCs w:val="22"/>
          <w:lang w:val="pl-PL" w:bidi="pl-PL"/>
        </w:rPr>
        <w:t>Laktoza jednowodna</w:t>
      </w: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Celuloza mikrokrystaliczna</w:t>
      </w: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Kroska</w:t>
      </w:r>
      <w:r w:rsidR="00FA7CB9" w:rsidRPr="0069380F">
        <w:rPr>
          <w:szCs w:val="22"/>
          <w:lang w:val="pl-PL" w:bidi="pl-PL"/>
        </w:rPr>
        <w:t>r</w:t>
      </w:r>
      <w:r w:rsidRPr="0069380F">
        <w:rPr>
          <w:szCs w:val="22"/>
          <w:lang w:val="pl-PL" w:bidi="pl-PL"/>
        </w:rPr>
        <w:t>meloza sodowa</w:t>
      </w: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Krzemionka koloidalna bezwodna</w:t>
      </w:r>
    </w:p>
    <w:p w:rsidR="00065F2A" w:rsidRPr="0069380F" w:rsidRDefault="004D4903" w:rsidP="00065F2A">
      <w:pPr>
        <w:widowControl w:val="0"/>
        <w:tabs>
          <w:tab w:val="clear" w:pos="567"/>
        </w:tabs>
        <w:spacing w:line="240" w:lineRule="auto"/>
        <w:rPr>
          <w:szCs w:val="22"/>
          <w:lang w:val="pl-PL" w:bidi="pl-PL"/>
        </w:rPr>
      </w:pPr>
      <w:r w:rsidRPr="0069380F">
        <w:rPr>
          <w:szCs w:val="22"/>
          <w:lang w:val="pl-PL" w:bidi="pl-PL"/>
        </w:rPr>
        <w:t>Magnezu s</w:t>
      </w:r>
      <w:r w:rsidR="00065F2A" w:rsidRPr="0069380F">
        <w:rPr>
          <w:szCs w:val="22"/>
          <w:lang w:val="pl-PL" w:bidi="pl-PL"/>
        </w:rPr>
        <w:t>tearynian</w:t>
      </w:r>
    </w:p>
    <w:p w:rsidR="004B39F5" w:rsidRPr="0069380F" w:rsidRDefault="004B39F5" w:rsidP="00065F2A">
      <w:pPr>
        <w:widowControl w:val="0"/>
        <w:tabs>
          <w:tab w:val="clear" w:pos="567"/>
        </w:tabs>
        <w:spacing w:line="240" w:lineRule="auto"/>
        <w:rPr>
          <w:szCs w:val="22"/>
          <w:lang w:val="pl-PL" w:bidi="pl-PL"/>
        </w:rPr>
      </w:pPr>
    </w:p>
    <w:p w:rsidR="004B39F5" w:rsidRPr="0069380F" w:rsidRDefault="004B39F5" w:rsidP="00E87865">
      <w:pPr>
        <w:keepNext/>
        <w:widowControl w:val="0"/>
        <w:tabs>
          <w:tab w:val="clear" w:pos="567"/>
        </w:tabs>
        <w:spacing w:line="240" w:lineRule="auto"/>
        <w:rPr>
          <w:szCs w:val="22"/>
          <w:u w:val="single"/>
          <w:lang w:val="pl-PL"/>
        </w:rPr>
      </w:pPr>
      <w:r w:rsidRPr="0069380F">
        <w:rPr>
          <w:szCs w:val="22"/>
          <w:u w:val="single"/>
          <w:lang w:val="pl-PL" w:bidi="pl-PL"/>
        </w:rPr>
        <w:t>Skilarence 30 mg</w:t>
      </w:r>
    </w:p>
    <w:p w:rsidR="00065F2A" w:rsidRPr="0069380F" w:rsidRDefault="004D4903" w:rsidP="00E87865">
      <w:pPr>
        <w:keepNext/>
        <w:widowControl w:val="0"/>
        <w:tabs>
          <w:tab w:val="clear" w:pos="567"/>
        </w:tabs>
        <w:spacing w:line="240" w:lineRule="auto"/>
        <w:rPr>
          <w:i/>
          <w:szCs w:val="22"/>
          <w:lang w:val="pl-PL"/>
        </w:rPr>
      </w:pPr>
      <w:r w:rsidRPr="0069380F">
        <w:rPr>
          <w:i/>
          <w:iCs/>
          <w:szCs w:val="22"/>
          <w:lang w:val="pl-PL" w:bidi="pl-PL"/>
        </w:rPr>
        <w:t>Otoczka</w:t>
      </w:r>
      <w:r w:rsidR="00065F2A" w:rsidRPr="0069380F">
        <w:rPr>
          <w:i/>
          <w:iCs/>
          <w:szCs w:val="22"/>
          <w:lang w:val="pl-PL" w:bidi="pl-PL"/>
        </w:rPr>
        <w:t>:</w:t>
      </w:r>
    </w:p>
    <w:p w:rsidR="00065F2A" w:rsidRPr="0069380F" w:rsidRDefault="000F7706" w:rsidP="00E87865">
      <w:pPr>
        <w:keepNext/>
        <w:widowControl w:val="0"/>
        <w:tabs>
          <w:tab w:val="clear" w:pos="567"/>
        </w:tabs>
        <w:autoSpaceDE w:val="0"/>
        <w:autoSpaceDN w:val="0"/>
        <w:adjustRightInd w:val="0"/>
        <w:spacing w:line="240" w:lineRule="auto"/>
        <w:rPr>
          <w:rFonts w:eastAsia="SimSun"/>
          <w:szCs w:val="22"/>
          <w:lang w:val="pl-PL"/>
        </w:rPr>
      </w:pPr>
      <w:r w:rsidRPr="0069380F">
        <w:rPr>
          <w:rFonts w:eastAsia="SimSun"/>
          <w:szCs w:val="22"/>
          <w:lang w:val="pl-PL"/>
        </w:rPr>
        <w:t xml:space="preserve">Kwasu metakrylowego i etylu akrylanu kopolimer (1:1) </w:t>
      </w: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Talk</w:t>
      </w:r>
    </w:p>
    <w:p w:rsidR="000F7706" w:rsidRPr="0069380F" w:rsidRDefault="00C51BB8" w:rsidP="00065F2A">
      <w:pPr>
        <w:widowControl w:val="0"/>
        <w:tabs>
          <w:tab w:val="clear" w:pos="567"/>
        </w:tabs>
        <w:spacing w:line="240" w:lineRule="auto"/>
        <w:rPr>
          <w:szCs w:val="22"/>
          <w:lang w:val="pl-PL" w:bidi="pl-PL"/>
        </w:rPr>
      </w:pPr>
      <w:r w:rsidRPr="0069380F">
        <w:rPr>
          <w:rFonts w:eastAsia="SimSun"/>
          <w:lang w:val="pl-PL"/>
        </w:rPr>
        <w:t>Trietylu cytrynian</w:t>
      </w:r>
      <w:r w:rsidR="000F7706" w:rsidRPr="0069380F">
        <w:rPr>
          <w:szCs w:val="22"/>
          <w:lang w:val="pl-PL" w:bidi="pl-PL"/>
        </w:rPr>
        <w:t xml:space="preserve"> </w:t>
      </w:r>
    </w:p>
    <w:p w:rsidR="00065F2A" w:rsidRPr="0069380F" w:rsidRDefault="004D4903" w:rsidP="00065F2A">
      <w:pPr>
        <w:widowControl w:val="0"/>
        <w:tabs>
          <w:tab w:val="clear" w:pos="567"/>
        </w:tabs>
        <w:spacing w:line="240" w:lineRule="auto"/>
        <w:rPr>
          <w:szCs w:val="22"/>
          <w:lang w:val="pl-PL"/>
        </w:rPr>
      </w:pPr>
      <w:r w:rsidRPr="0069380F">
        <w:rPr>
          <w:szCs w:val="22"/>
          <w:lang w:val="pl-PL" w:bidi="pl-PL"/>
        </w:rPr>
        <w:t>T</w:t>
      </w:r>
      <w:r w:rsidR="00065F2A" w:rsidRPr="0069380F">
        <w:rPr>
          <w:szCs w:val="22"/>
          <w:lang w:val="pl-PL" w:bidi="pl-PL"/>
        </w:rPr>
        <w:t>ytanu</w:t>
      </w:r>
      <w:r w:rsidRPr="0069380F">
        <w:rPr>
          <w:szCs w:val="22"/>
          <w:lang w:val="pl-PL" w:bidi="pl-PL"/>
        </w:rPr>
        <w:t xml:space="preserve"> dwutlenek </w:t>
      </w:r>
      <w:r w:rsidR="00065F2A" w:rsidRPr="0069380F">
        <w:rPr>
          <w:szCs w:val="22"/>
          <w:lang w:val="pl-PL" w:bidi="pl-PL"/>
        </w:rPr>
        <w:t>(E171)</w:t>
      </w: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Symetykon</w:t>
      </w:r>
    </w:p>
    <w:p w:rsidR="00065F2A" w:rsidRPr="0069380F" w:rsidRDefault="00065F2A" w:rsidP="00065F2A">
      <w:pPr>
        <w:widowControl w:val="0"/>
        <w:tabs>
          <w:tab w:val="clear" w:pos="567"/>
        </w:tabs>
        <w:spacing w:line="240" w:lineRule="auto"/>
        <w:rPr>
          <w:szCs w:val="22"/>
          <w:lang w:val="pl-PL"/>
        </w:rPr>
      </w:pPr>
    </w:p>
    <w:p w:rsidR="003C29FE" w:rsidRPr="0069380F" w:rsidRDefault="003C29FE" w:rsidP="00065F2A">
      <w:pPr>
        <w:widowControl w:val="0"/>
        <w:tabs>
          <w:tab w:val="clear" w:pos="567"/>
        </w:tabs>
        <w:spacing w:line="240" w:lineRule="auto"/>
        <w:rPr>
          <w:u w:val="single"/>
          <w:lang w:val="pl-PL"/>
        </w:rPr>
      </w:pPr>
    </w:p>
    <w:p w:rsidR="00065F2A" w:rsidRPr="0069380F" w:rsidRDefault="00C51BB8" w:rsidP="00E87865">
      <w:pPr>
        <w:keepNext/>
        <w:widowControl w:val="0"/>
        <w:tabs>
          <w:tab w:val="clear" w:pos="567"/>
        </w:tabs>
        <w:spacing w:line="240" w:lineRule="auto"/>
        <w:rPr>
          <w:u w:val="single"/>
          <w:lang w:val="pl-PL"/>
        </w:rPr>
      </w:pPr>
      <w:r w:rsidRPr="0069380F">
        <w:rPr>
          <w:u w:val="single"/>
          <w:lang w:val="pl-PL"/>
        </w:rPr>
        <w:t>Skilarence 120 mg</w:t>
      </w:r>
    </w:p>
    <w:p w:rsidR="00065F2A" w:rsidRPr="0069380F" w:rsidRDefault="000F7706" w:rsidP="00E87865">
      <w:pPr>
        <w:keepNext/>
        <w:widowControl w:val="0"/>
        <w:tabs>
          <w:tab w:val="clear" w:pos="567"/>
        </w:tabs>
        <w:spacing w:line="240" w:lineRule="auto"/>
        <w:rPr>
          <w:i/>
          <w:szCs w:val="22"/>
          <w:lang w:val="pl-PL"/>
        </w:rPr>
      </w:pPr>
      <w:r w:rsidRPr="0069380F">
        <w:rPr>
          <w:i/>
          <w:iCs/>
          <w:szCs w:val="22"/>
          <w:lang w:val="pl-PL" w:bidi="pl-PL"/>
        </w:rPr>
        <w:t>Otoczka</w:t>
      </w:r>
      <w:r w:rsidR="00065F2A" w:rsidRPr="0069380F">
        <w:rPr>
          <w:i/>
          <w:iCs/>
          <w:szCs w:val="22"/>
          <w:lang w:val="pl-PL" w:bidi="pl-PL"/>
        </w:rPr>
        <w:t>:</w:t>
      </w:r>
    </w:p>
    <w:p w:rsidR="00065F2A" w:rsidRPr="0069380F" w:rsidRDefault="000F7706" w:rsidP="00E87865">
      <w:pPr>
        <w:keepNext/>
        <w:widowControl w:val="0"/>
        <w:tabs>
          <w:tab w:val="clear" w:pos="567"/>
        </w:tabs>
        <w:spacing w:line="240" w:lineRule="auto"/>
        <w:rPr>
          <w:szCs w:val="22"/>
          <w:lang w:val="pl-PL"/>
        </w:rPr>
      </w:pPr>
      <w:r w:rsidRPr="0069380F">
        <w:rPr>
          <w:rFonts w:eastAsia="SimSun"/>
          <w:szCs w:val="22"/>
          <w:lang w:val="pl-PL"/>
        </w:rPr>
        <w:t xml:space="preserve">Kwasu metakrylowego i etylu akrylanu kopolimer (1:1) </w:t>
      </w: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Talk</w:t>
      </w:r>
    </w:p>
    <w:p w:rsidR="00065F2A" w:rsidRPr="0069380F" w:rsidRDefault="000F7706" w:rsidP="00065F2A">
      <w:pPr>
        <w:widowControl w:val="0"/>
        <w:tabs>
          <w:tab w:val="clear" w:pos="567"/>
        </w:tabs>
        <w:spacing w:line="240" w:lineRule="auto"/>
        <w:rPr>
          <w:szCs w:val="22"/>
          <w:lang w:val="pl-PL"/>
        </w:rPr>
      </w:pPr>
      <w:r w:rsidRPr="0069380F">
        <w:rPr>
          <w:rFonts w:eastAsia="SimSun"/>
          <w:szCs w:val="22"/>
          <w:lang w:val="pl-PL"/>
        </w:rPr>
        <w:t>Trietylu cytrynian</w:t>
      </w:r>
    </w:p>
    <w:p w:rsidR="00065F2A" w:rsidRPr="0069380F" w:rsidRDefault="000F7706" w:rsidP="00065F2A">
      <w:pPr>
        <w:widowControl w:val="0"/>
        <w:tabs>
          <w:tab w:val="clear" w:pos="567"/>
        </w:tabs>
        <w:spacing w:line="240" w:lineRule="auto"/>
        <w:rPr>
          <w:szCs w:val="22"/>
          <w:lang w:val="pl-PL"/>
        </w:rPr>
      </w:pPr>
      <w:r w:rsidRPr="0069380F">
        <w:rPr>
          <w:szCs w:val="22"/>
          <w:lang w:val="pl-PL" w:bidi="pl-PL"/>
        </w:rPr>
        <w:t>Tytanu d</w:t>
      </w:r>
      <w:r w:rsidR="00065F2A" w:rsidRPr="0069380F">
        <w:rPr>
          <w:szCs w:val="22"/>
          <w:lang w:val="pl-PL" w:bidi="pl-PL"/>
        </w:rPr>
        <w:t>wutlenek (E171)</w:t>
      </w: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Symetykon</w:t>
      </w:r>
    </w:p>
    <w:p w:rsidR="00065F2A" w:rsidRPr="0069380F" w:rsidRDefault="00753E2A" w:rsidP="00065F2A">
      <w:pPr>
        <w:widowControl w:val="0"/>
        <w:tabs>
          <w:tab w:val="clear" w:pos="567"/>
        </w:tabs>
        <w:spacing w:line="240" w:lineRule="auto"/>
        <w:rPr>
          <w:szCs w:val="22"/>
          <w:lang w:val="pl-PL"/>
        </w:rPr>
      </w:pPr>
      <w:r w:rsidRPr="0069380F">
        <w:rPr>
          <w:szCs w:val="22"/>
          <w:lang w:val="pl-PL" w:bidi="pl-PL"/>
        </w:rPr>
        <w:t>Indygotyna</w:t>
      </w:r>
      <w:r w:rsidR="00065F2A" w:rsidRPr="0069380F">
        <w:rPr>
          <w:szCs w:val="22"/>
          <w:lang w:val="pl-PL" w:bidi="pl-PL"/>
        </w:rPr>
        <w:t xml:space="preserve"> (E132)</w:t>
      </w:r>
    </w:p>
    <w:p w:rsidR="00065F2A" w:rsidRPr="0069380F" w:rsidRDefault="000F7706" w:rsidP="00065F2A">
      <w:pPr>
        <w:widowControl w:val="0"/>
        <w:tabs>
          <w:tab w:val="clear" w:pos="567"/>
        </w:tabs>
        <w:spacing w:line="240" w:lineRule="auto"/>
        <w:rPr>
          <w:szCs w:val="22"/>
          <w:lang w:val="pl-PL"/>
        </w:rPr>
      </w:pPr>
      <w:r w:rsidRPr="0069380F">
        <w:rPr>
          <w:szCs w:val="22"/>
          <w:lang w:val="pl-PL" w:bidi="pl-PL"/>
        </w:rPr>
        <w:t>Sodu wo</w:t>
      </w:r>
      <w:r w:rsidR="00065F2A" w:rsidRPr="0069380F">
        <w:rPr>
          <w:szCs w:val="22"/>
          <w:lang w:val="pl-PL" w:bidi="pl-PL"/>
        </w:rPr>
        <w:t>dorotlenek</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b/>
          <w:bCs/>
          <w:szCs w:val="22"/>
          <w:lang w:val="pl-PL" w:bidi="pl-PL"/>
        </w:rPr>
        <w:t>6.2</w:t>
      </w:r>
      <w:r w:rsidRPr="0069380F">
        <w:rPr>
          <w:b/>
          <w:bCs/>
          <w:szCs w:val="22"/>
          <w:lang w:val="pl-PL" w:bidi="pl-PL"/>
        </w:rPr>
        <w:tab/>
        <w:t>Niezgodności farmaceutyczne</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Nie dotyczy.</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b/>
          <w:bCs/>
          <w:szCs w:val="22"/>
          <w:lang w:val="pl-PL" w:bidi="pl-PL"/>
        </w:rPr>
        <w:t>6.3</w:t>
      </w:r>
      <w:r w:rsidRPr="0069380F">
        <w:rPr>
          <w:b/>
          <w:bCs/>
          <w:szCs w:val="22"/>
          <w:lang w:val="pl-PL" w:bidi="pl-PL"/>
        </w:rPr>
        <w:tab/>
        <w:t>Okres ważności</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3 lata</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b/>
          <w:szCs w:val="22"/>
          <w:lang w:val="pl-PL"/>
        </w:rPr>
      </w:pPr>
      <w:r w:rsidRPr="0069380F">
        <w:rPr>
          <w:b/>
          <w:bCs/>
          <w:szCs w:val="22"/>
          <w:lang w:val="pl-PL" w:bidi="pl-PL"/>
        </w:rPr>
        <w:t>6.4</w:t>
      </w:r>
      <w:r w:rsidRPr="0069380F">
        <w:rPr>
          <w:b/>
          <w:bCs/>
          <w:szCs w:val="22"/>
          <w:lang w:val="pl-PL" w:bidi="pl-PL"/>
        </w:rPr>
        <w:tab/>
        <w:t>Specjalne środki ostrożności podczas przechowywania</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Brak specjalnych zaleceń dotyczących przechowywania produktu leczniczego.</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b/>
          <w:szCs w:val="22"/>
          <w:lang w:val="pl-PL"/>
        </w:rPr>
      </w:pPr>
      <w:r w:rsidRPr="0069380F">
        <w:rPr>
          <w:b/>
          <w:bCs/>
          <w:szCs w:val="22"/>
          <w:lang w:val="pl-PL" w:bidi="pl-PL"/>
        </w:rPr>
        <w:t>6.5</w:t>
      </w:r>
      <w:r w:rsidRPr="0069380F">
        <w:rPr>
          <w:b/>
          <w:bCs/>
          <w:szCs w:val="22"/>
          <w:lang w:val="pl-PL" w:bidi="pl-PL"/>
        </w:rPr>
        <w:tab/>
        <w:t>Rodzaj i zawartość opakowania</w:t>
      </w:r>
    </w:p>
    <w:p w:rsidR="00065F2A" w:rsidRPr="0069380F" w:rsidRDefault="00065F2A" w:rsidP="00E87865">
      <w:pPr>
        <w:keepNext/>
        <w:widowControl w:val="0"/>
        <w:tabs>
          <w:tab w:val="clear" w:pos="567"/>
        </w:tabs>
        <w:spacing w:line="240" w:lineRule="auto"/>
        <w:rPr>
          <w:szCs w:val="22"/>
          <w:lang w:val="pl-PL"/>
        </w:rPr>
      </w:pPr>
    </w:p>
    <w:p w:rsidR="00065F2A" w:rsidRPr="0069380F" w:rsidRDefault="00C51BB8" w:rsidP="00E87865">
      <w:pPr>
        <w:keepNext/>
        <w:widowControl w:val="0"/>
        <w:tabs>
          <w:tab w:val="clear" w:pos="567"/>
        </w:tabs>
        <w:spacing w:line="240" w:lineRule="auto"/>
        <w:rPr>
          <w:u w:val="single"/>
          <w:lang w:val="pl-PL"/>
        </w:rPr>
      </w:pPr>
      <w:r w:rsidRPr="0069380F">
        <w:rPr>
          <w:u w:val="single"/>
          <w:lang w:val="pl-PL"/>
        </w:rPr>
        <w:t>Skilarence 30 mg</w:t>
      </w:r>
    </w:p>
    <w:p w:rsidR="00065F2A" w:rsidRPr="0069380F" w:rsidRDefault="00065F2A" w:rsidP="00E87865">
      <w:pPr>
        <w:keepNext/>
        <w:widowControl w:val="0"/>
        <w:tabs>
          <w:tab w:val="clear" w:pos="567"/>
        </w:tabs>
        <w:spacing w:line="240" w:lineRule="auto"/>
        <w:rPr>
          <w:szCs w:val="22"/>
          <w:lang w:val="pl-PL"/>
        </w:rPr>
      </w:pPr>
      <w:r w:rsidRPr="0069380F">
        <w:rPr>
          <w:szCs w:val="22"/>
          <w:lang w:val="pl-PL" w:bidi="pl-PL"/>
        </w:rPr>
        <w:t>42</w:t>
      </w:r>
      <w:r w:rsidR="00364C3D">
        <w:rPr>
          <w:szCs w:val="22"/>
          <w:lang w:val="pl-PL" w:bidi="pl-PL"/>
        </w:rPr>
        <w:t xml:space="preserve">, 70 </w:t>
      </w:r>
      <w:r w:rsidR="00364C3D" w:rsidRPr="0069380F">
        <w:rPr>
          <w:szCs w:val="22"/>
          <w:lang w:val="pl-PL" w:bidi="pl-PL"/>
        </w:rPr>
        <w:t>i </w:t>
      </w:r>
      <w:r w:rsidR="00364C3D">
        <w:rPr>
          <w:szCs w:val="22"/>
          <w:lang w:val="pl-PL" w:bidi="pl-PL"/>
        </w:rPr>
        <w:t>210</w:t>
      </w:r>
      <w:r w:rsidRPr="0069380F">
        <w:rPr>
          <w:szCs w:val="22"/>
          <w:lang w:val="pl-PL" w:bidi="pl-PL"/>
        </w:rPr>
        <w:t> tablet</w:t>
      </w:r>
      <w:r w:rsidR="00B144B6">
        <w:rPr>
          <w:szCs w:val="22"/>
          <w:lang w:val="pl-PL" w:bidi="pl-PL"/>
        </w:rPr>
        <w:t xml:space="preserve">ek </w:t>
      </w:r>
      <w:r w:rsidRPr="0069380F">
        <w:rPr>
          <w:szCs w:val="22"/>
          <w:lang w:val="pl-PL" w:bidi="pl-PL"/>
        </w:rPr>
        <w:t>dojelitow</w:t>
      </w:r>
      <w:r w:rsidR="00B144B6">
        <w:rPr>
          <w:szCs w:val="22"/>
          <w:lang w:val="pl-PL" w:bidi="pl-PL"/>
        </w:rPr>
        <w:t>ych</w:t>
      </w:r>
      <w:r w:rsidRPr="0069380F">
        <w:rPr>
          <w:szCs w:val="22"/>
          <w:lang w:val="pl-PL" w:bidi="pl-PL"/>
        </w:rPr>
        <w:t xml:space="preserve"> w blistrach z PVC/PVDC/</w:t>
      </w:r>
      <w:r w:rsidR="00D504B1" w:rsidRPr="0069380F">
        <w:rPr>
          <w:szCs w:val="22"/>
          <w:lang w:val="pl-PL" w:bidi="pl-PL"/>
        </w:rPr>
        <w:t>A</w:t>
      </w:r>
      <w:r w:rsidRPr="0069380F">
        <w:rPr>
          <w:szCs w:val="22"/>
          <w:lang w:val="pl-PL" w:bidi="pl-PL"/>
        </w:rPr>
        <w:t>luminium.</w:t>
      </w:r>
    </w:p>
    <w:p w:rsidR="00065F2A" w:rsidRPr="0069380F" w:rsidRDefault="00065F2A" w:rsidP="00065F2A">
      <w:pPr>
        <w:widowControl w:val="0"/>
        <w:tabs>
          <w:tab w:val="clear" w:pos="567"/>
        </w:tabs>
        <w:spacing w:line="240" w:lineRule="auto"/>
        <w:rPr>
          <w:szCs w:val="22"/>
          <w:lang w:val="pl-PL"/>
        </w:rPr>
      </w:pPr>
    </w:p>
    <w:p w:rsidR="00065F2A" w:rsidRPr="0069380F" w:rsidRDefault="00C51BB8" w:rsidP="00E87865">
      <w:pPr>
        <w:keepNext/>
        <w:widowControl w:val="0"/>
        <w:tabs>
          <w:tab w:val="clear" w:pos="567"/>
        </w:tabs>
        <w:spacing w:line="240" w:lineRule="auto"/>
        <w:rPr>
          <w:u w:val="single"/>
          <w:lang w:val="pl-PL"/>
        </w:rPr>
      </w:pPr>
      <w:r w:rsidRPr="0069380F">
        <w:rPr>
          <w:u w:val="single"/>
          <w:lang w:val="pl-PL"/>
        </w:rPr>
        <w:t>Skilarence 120 mg</w:t>
      </w:r>
    </w:p>
    <w:p w:rsidR="00065F2A" w:rsidRPr="0069380F" w:rsidRDefault="00065F2A" w:rsidP="00E87865">
      <w:pPr>
        <w:keepNext/>
        <w:widowControl w:val="0"/>
        <w:tabs>
          <w:tab w:val="clear" w:pos="567"/>
        </w:tabs>
        <w:spacing w:line="240" w:lineRule="auto"/>
        <w:rPr>
          <w:szCs w:val="22"/>
          <w:lang w:val="pl-PL"/>
        </w:rPr>
      </w:pPr>
      <w:r w:rsidRPr="0069380F">
        <w:rPr>
          <w:szCs w:val="22"/>
          <w:lang w:val="pl-PL" w:bidi="pl-PL"/>
        </w:rPr>
        <w:t xml:space="preserve">40, 70, 90, 100, 120, 180, 200, 240, </w:t>
      </w:r>
      <w:r w:rsidR="00F25579">
        <w:rPr>
          <w:szCs w:val="22"/>
          <w:lang w:val="pl-PL" w:bidi="pl-PL"/>
        </w:rPr>
        <w:t xml:space="preserve">300, </w:t>
      </w:r>
      <w:r w:rsidRPr="0069380F">
        <w:rPr>
          <w:szCs w:val="22"/>
          <w:lang w:val="pl-PL" w:bidi="pl-PL"/>
        </w:rPr>
        <w:t>360 i 400 tabletek dojelitowych w blistrach</w:t>
      </w:r>
      <w:r w:rsidR="00DE4E2E" w:rsidRPr="0069380F">
        <w:rPr>
          <w:szCs w:val="22"/>
          <w:lang w:val="pl-PL" w:bidi="pl-PL"/>
        </w:rPr>
        <w:t xml:space="preserve"> </w:t>
      </w:r>
      <w:r w:rsidRPr="0069380F">
        <w:rPr>
          <w:szCs w:val="22"/>
          <w:lang w:val="pl-PL" w:bidi="pl-PL"/>
        </w:rPr>
        <w:t>z PVC/PVDC/</w:t>
      </w:r>
      <w:r w:rsidR="00D504B1" w:rsidRPr="0069380F">
        <w:rPr>
          <w:szCs w:val="22"/>
          <w:lang w:val="pl-PL" w:bidi="pl-PL"/>
        </w:rPr>
        <w:t>A</w:t>
      </w:r>
      <w:r w:rsidRPr="0069380F">
        <w:rPr>
          <w:szCs w:val="22"/>
          <w:lang w:val="pl-PL" w:bidi="pl-PL"/>
        </w:rPr>
        <w:t>luminium.</w:t>
      </w:r>
    </w:p>
    <w:p w:rsidR="00065F2A" w:rsidRPr="0069380F" w:rsidRDefault="00065F2A" w:rsidP="00065F2A">
      <w:pPr>
        <w:widowControl w:val="0"/>
        <w:tabs>
          <w:tab w:val="clear" w:pos="567"/>
        </w:tabs>
        <w:spacing w:line="240" w:lineRule="auto"/>
        <w:rPr>
          <w:b/>
          <w:szCs w:val="22"/>
          <w:lang w:val="pl-PL"/>
        </w:rPr>
      </w:pP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Nie wszystkie wielkości opakowań muszą znajdować się w obrocie.</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b/>
          <w:szCs w:val="22"/>
          <w:lang w:val="pl-PL"/>
        </w:rPr>
      </w:pPr>
      <w:bookmarkStart w:id="2" w:name="OLE_LINK1"/>
      <w:r w:rsidRPr="0069380F">
        <w:rPr>
          <w:b/>
          <w:bCs/>
          <w:szCs w:val="22"/>
          <w:lang w:val="pl-PL" w:bidi="pl-PL"/>
        </w:rPr>
        <w:t>6.6</w:t>
      </w:r>
      <w:r w:rsidRPr="0069380F">
        <w:rPr>
          <w:b/>
          <w:bCs/>
          <w:szCs w:val="22"/>
          <w:lang w:val="pl-PL" w:bidi="pl-PL"/>
        </w:rPr>
        <w:tab/>
        <w:t>Specjalne środki ostrożności dotyczące usuwania</w:t>
      </w:r>
    </w:p>
    <w:bookmarkEnd w:id="2"/>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Bez specjalnych wymagań dotyczących usuwania.</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5133B8">
      <w:pPr>
        <w:keepNext/>
        <w:widowControl w:val="0"/>
        <w:tabs>
          <w:tab w:val="clear" w:pos="567"/>
        </w:tabs>
        <w:spacing w:line="240" w:lineRule="auto"/>
        <w:ind w:left="540" w:hanging="540"/>
        <w:rPr>
          <w:szCs w:val="22"/>
          <w:lang w:val="pl-PL"/>
        </w:rPr>
      </w:pPr>
      <w:r w:rsidRPr="0069380F">
        <w:rPr>
          <w:b/>
          <w:bCs/>
          <w:szCs w:val="22"/>
          <w:lang w:val="pl-PL" w:bidi="pl-PL"/>
        </w:rPr>
        <w:t>7.</w:t>
      </w:r>
      <w:r w:rsidRPr="0069380F">
        <w:rPr>
          <w:b/>
          <w:bCs/>
          <w:szCs w:val="22"/>
          <w:lang w:val="pl-PL" w:bidi="pl-PL"/>
        </w:rPr>
        <w:tab/>
        <w:t>PODMIOT ODPOWIEDZIALNY POSIADAJĄCY POZWOLENIE NA DOPUSZCZENIE DO OBROTU</w:t>
      </w:r>
    </w:p>
    <w:p w:rsidR="00DE4E2E" w:rsidRPr="0069380F" w:rsidRDefault="00DE4E2E" w:rsidP="00065F2A">
      <w:pPr>
        <w:keepNext/>
        <w:widowControl w:val="0"/>
        <w:tabs>
          <w:tab w:val="clear" w:pos="567"/>
        </w:tabs>
        <w:spacing w:line="240" w:lineRule="auto"/>
        <w:rPr>
          <w:rFonts w:eastAsia="SimSun"/>
          <w:szCs w:val="22"/>
          <w:lang w:val="pl-PL" w:eastAsia="zh-CN"/>
        </w:rPr>
      </w:pPr>
    </w:p>
    <w:p w:rsidR="00065F2A" w:rsidRPr="0069380F" w:rsidRDefault="00065F2A" w:rsidP="00E87865">
      <w:pPr>
        <w:keepNext/>
        <w:widowControl w:val="0"/>
        <w:tabs>
          <w:tab w:val="clear" w:pos="567"/>
        </w:tabs>
        <w:spacing w:line="240" w:lineRule="auto"/>
        <w:rPr>
          <w:rFonts w:eastAsia="SimSun"/>
          <w:szCs w:val="22"/>
          <w:lang w:val="pl-PL" w:eastAsia="zh-CN"/>
        </w:rPr>
      </w:pPr>
      <w:r w:rsidRPr="0069380F">
        <w:rPr>
          <w:szCs w:val="22"/>
          <w:lang w:val="pl-PL" w:eastAsia="zh-CN" w:bidi="pl-PL"/>
        </w:rPr>
        <w:t>Almirall, S.A.</w:t>
      </w:r>
    </w:p>
    <w:p w:rsidR="00065F2A" w:rsidRPr="0069380F" w:rsidRDefault="00065F2A" w:rsidP="00E87865">
      <w:pPr>
        <w:keepNext/>
        <w:widowControl w:val="0"/>
        <w:tabs>
          <w:tab w:val="clear" w:pos="567"/>
        </w:tabs>
        <w:spacing w:line="240" w:lineRule="auto"/>
        <w:rPr>
          <w:rFonts w:eastAsia="SimSun"/>
          <w:szCs w:val="22"/>
          <w:lang w:val="pl-PL" w:eastAsia="zh-CN"/>
        </w:rPr>
      </w:pPr>
      <w:r w:rsidRPr="0069380F">
        <w:rPr>
          <w:szCs w:val="22"/>
          <w:lang w:val="pl-PL" w:eastAsia="zh-CN" w:bidi="pl-PL"/>
        </w:rPr>
        <w:t>Ronda General Mitre, 151</w:t>
      </w:r>
    </w:p>
    <w:p w:rsidR="00065F2A" w:rsidRPr="0069380F" w:rsidRDefault="00065F2A" w:rsidP="00E87865">
      <w:pPr>
        <w:keepNext/>
        <w:widowControl w:val="0"/>
        <w:tabs>
          <w:tab w:val="clear" w:pos="567"/>
        </w:tabs>
        <w:spacing w:line="240" w:lineRule="auto"/>
        <w:rPr>
          <w:rFonts w:eastAsia="SimSun"/>
          <w:szCs w:val="22"/>
          <w:lang w:val="pl-PL" w:eastAsia="zh-CN"/>
        </w:rPr>
      </w:pPr>
      <w:r w:rsidRPr="0069380F">
        <w:rPr>
          <w:szCs w:val="22"/>
          <w:lang w:val="pl-PL" w:eastAsia="zh-CN" w:bidi="pl-PL"/>
        </w:rPr>
        <w:t>08022 Barcelona</w:t>
      </w:r>
    </w:p>
    <w:p w:rsidR="00065F2A" w:rsidRPr="0069380F" w:rsidRDefault="00065F2A" w:rsidP="00E87865">
      <w:pPr>
        <w:keepNext/>
        <w:widowControl w:val="0"/>
        <w:tabs>
          <w:tab w:val="clear" w:pos="567"/>
        </w:tabs>
        <w:spacing w:line="240" w:lineRule="auto"/>
        <w:rPr>
          <w:rFonts w:eastAsia="SimSun"/>
          <w:szCs w:val="22"/>
          <w:lang w:val="pl-PL" w:eastAsia="zh-CN"/>
        </w:rPr>
      </w:pPr>
      <w:r w:rsidRPr="0069380F">
        <w:rPr>
          <w:szCs w:val="22"/>
          <w:lang w:val="pl-PL" w:eastAsia="zh-CN" w:bidi="pl-PL"/>
        </w:rPr>
        <w:t>Hiszpania</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b/>
          <w:szCs w:val="22"/>
          <w:lang w:val="pl-PL"/>
        </w:rPr>
      </w:pPr>
      <w:r w:rsidRPr="0069380F">
        <w:rPr>
          <w:b/>
          <w:bCs/>
          <w:szCs w:val="22"/>
          <w:lang w:val="pl-PL" w:bidi="pl-PL"/>
        </w:rPr>
        <w:t>8.</w:t>
      </w:r>
      <w:r w:rsidRPr="0069380F">
        <w:rPr>
          <w:b/>
          <w:bCs/>
          <w:szCs w:val="22"/>
          <w:lang w:val="pl-PL" w:bidi="pl-PL"/>
        </w:rPr>
        <w:tab/>
        <w:t>NUMERY POZWOLEŃ NA DOPUSZCZENIE DO OBROTU</w:t>
      </w:r>
    </w:p>
    <w:p w:rsidR="00065F2A" w:rsidRPr="0069380F" w:rsidRDefault="00065F2A" w:rsidP="00065F2A">
      <w:pPr>
        <w:keepNext/>
        <w:widowControl w:val="0"/>
        <w:tabs>
          <w:tab w:val="clear" w:pos="567"/>
        </w:tabs>
        <w:spacing w:line="240" w:lineRule="auto"/>
        <w:rPr>
          <w:rFonts w:eastAsia="SimSun"/>
          <w:szCs w:val="22"/>
          <w:lang w:val="pl-PL" w:eastAsia="zh-CN"/>
        </w:rPr>
      </w:pPr>
    </w:p>
    <w:p w:rsidR="00685627" w:rsidRDefault="00685627" w:rsidP="00685627">
      <w:pPr>
        <w:keepLines/>
        <w:tabs>
          <w:tab w:val="clear" w:pos="567"/>
        </w:tabs>
        <w:spacing w:line="240" w:lineRule="auto"/>
        <w:rPr>
          <w:lang w:val="pt-PT"/>
        </w:rPr>
      </w:pPr>
      <w:r w:rsidRPr="004246ED">
        <w:rPr>
          <w:szCs w:val="22"/>
          <w:lang w:val="pt-PT"/>
        </w:rPr>
        <w:t>EU/1/17/1201/001</w:t>
      </w:r>
      <w:r w:rsidRPr="004246ED">
        <w:rPr>
          <w:szCs w:val="22"/>
          <w:lang w:val="pt-PT"/>
        </w:rPr>
        <w:br/>
        <w:t>EU/1/17/1201/002</w:t>
      </w:r>
      <w:r w:rsidRPr="004246ED">
        <w:rPr>
          <w:szCs w:val="22"/>
          <w:lang w:val="pt-PT"/>
        </w:rPr>
        <w:br/>
        <w:t>EU/1/17/1201/003</w:t>
      </w:r>
      <w:r w:rsidRPr="004246ED">
        <w:rPr>
          <w:szCs w:val="22"/>
          <w:lang w:val="pt-PT"/>
        </w:rPr>
        <w:br/>
        <w:t>EU/1/17/1201/004</w:t>
      </w:r>
      <w:r w:rsidRPr="004246ED">
        <w:rPr>
          <w:szCs w:val="22"/>
          <w:lang w:val="pt-PT"/>
        </w:rPr>
        <w:br/>
        <w:t>EU/1/17/1201/005</w:t>
      </w:r>
      <w:r w:rsidRPr="004246ED">
        <w:rPr>
          <w:szCs w:val="22"/>
          <w:lang w:val="pt-PT"/>
        </w:rPr>
        <w:br/>
        <w:t>EU/1/17/1201/006</w:t>
      </w:r>
      <w:r w:rsidRPr="004246ED">
        <w:rPr>
          <w:szCs w:val="22"/>
          <w:lang w:val="pt-PT"/>
        </w:rPr>
        <w:br/>
      </w:r>
      <w:r w:rsidRPr="004246ED">
        <w:rPr>
          <w:lang w:val="pt-PT"/>
        </w:rPr>
        <w:t>EU/1/17/1201/007</w:t>
      </w:r>
      <w:r w:rsidRPr="004246ED">
        <w:rPr>
          <w:lang w:val="pt-PT"/>
        </w:rPr>
        <w:br/>
      </w:r>
      <w:r w:rsidRPr="004246ED">
        <w:rPr>
          <w:szCs w:val="22"/>
          <w:lang w:val="pt-PT"/>
        </w:rPr>
        <w:t>EU/1/17/1201/008</w:t>
      </w:r>
      <w:r w:rsidRPr="004246ED">
        <w:rPr>
          <w:szCs w:val="22"/>
          <w:lang w:val="pt-PT"/>
        </w:rPr>
        <w:br/>
        <w:t>EU/1/17/1201/009</w:t>
      </w:r>
      <w:r w:rsidRPr="004246ED">
        <w:rPr>
          <w:szCs w:val="22"/>
          <w:lang w:val="pt-PT"/>
        </w:rPr>
        <w:br/>
      </w:r>
      <w:r w:rsidRPr="004246ED">
        <w:rPr>
          <w:lang w:val="pt-PT"/>
        </w:rPr>
        <w:t>EU/1/17/1201/010</w:t>
      </w:r>
      <w:r w:rsidRPr="004246ED">
        <w:rPr>
          <w:lang w:val="pt-PT"/>
        </w:rPr>
        <w:br/>
        <w:t>EU/1/17/1201/011</w:t>
      </w:r>
    </w:p>
    <w:p w:rsidR="007C465E" w:rsidRPr="00063A9F" w:rsidRDefault="007C465E" w:rsidP="00685627">
      <w:pPr>
        <w:keepLines/>
        <w:tabs>
          <w:tab w:val="clear" w:pos="567"/>
        </w:tabs>
        <w:spacing w:line="240" w:lineRule="auto"/>
        <w:rPr>
          <w:szCs w:val="22"/>
          <w:highlight w:val="lightGray"/>
          <w:lang w:val="pl-PL"/>
        </w:rPr>
      </w:pPr>
      <w:r w:rsidRPr="00063A9F">
        <w:rPr>
          <w:lang w:val="pl-PL"/>
        </w:rPr>
        <w:t>EU/1/17/1201/012</w:t>
      </w:r>
    </w:p>
    <w:p w:rsidR="00B50560" w:rsidRPr="00A15100" w:rsidRDefault="00B50560" w:rsidP="00B50560">
      <w:pPr>
        <w:keepNext/>
        <w:widowControl w:val="0"/>
        <w:tabs>
          <w:tab w:val="clear" w:pos="567"/>
        </w:tabs>
        <w:spacing w:line="240" w:lineRule="auto"/>
        <w:rPr>
          <w:szCs w:val="22"/>
          <w:highlight w:val="lightGray"/>
          <w:lang w:val="es-ES"/>
        </w:rPr>
      </w:pPr>
      <w:r>
        <w:rPr>
          <w:rFonts w:cs="Verdana"/>
          <w:lang w:val="es-ES"/>
        </w:rPr>
        <w:t>EU/1/17/1201/013</w:t>
      </w:r>
    </w:p>
    <w:p w:rsidR="00B50560" w:rsidRPr="00A15100" w:rsidRDefault="00B50560" w:rsidP="00B50560">
      <w:pPr>
        <w:keepNext/>
        <w:widowControl w:val="0"/>
        <w:tabs>
          <w:tab w:val="clear" w:pos="567"/>
        </w:tabs>
        <w:spacing w:line="240" w:lineRule="auto"/>
        <w:rPr>
          <w:szCs w:val="22"/>
          <w:highlight w:val="lightGray"/>
          <w:lang w:val="es-ES"/>
        </w:rPr>
      </w:pPr>
      <w:r>
        <w:rPr>
          <w:rFonts w:cs="Verdana"/>
          <w:lang w:val="es-ES"/>
        </w:rPr>
        <w:t>EU/1/17/1201/014</w:t>
      </w:r>
    </w:p>
    <w:p w:rsidR="00065F2A" w:rsidRPr="00063A9F" w:rsidRDefault="00065F2A" w:rsidP="00065F2A">
      <w:pPr>
        <w:widowControl w:val="0"/>
        <w:tabs>
          <w:tab w:val="clear" w:pos="567"/>
          <w:tab w:val="left" w:pos="3969"/>
        </w:tabs>
        <w:spacing w:line="240" w:lineRule="auto"/>
        <w:rPr>
          <w:szCs w:val="22"/>
          <w:lang w:val="pl-PL"/>
        </w:rPr>
      </w:pPr>
    </w:p>
    <w:p w:rsidR="00065F2A" w:rsidRPr="00063A9F" w:rsidRDefault="00065F2A" w:rsidP="00065F2A">
      <w:pPr>
        <w:widowControl w:val="0"/>
        <w:tabs>
          <w:tab w:val="clear" w:pos="567"/>
        </w:tabs>
        <w:spacing w:line="240" w:lineRule="auto"/>
        <w:rPr>
          <w:szCs w:val="22"/>
          <w:lang w:val="pl-PL"/>
        </w:rPr>
      </w:pPr>
    </w:p>
    <w:p w:rsidR="00065F2A" w:rsidRPr="0069380F" w:rsidRDefault="00065F2A" w:rsidP="005133B8">
      <w:pPr>
        <w:keepNext/>
        <w:widowControl w:val="0"/>
        <w:tabs>
          <w:tab w:val="clear" w:pos="567"/>
        </w:tabs>
        <w:spacing w:line="240" w:lineRule="auto"/>
        <w:ind w:left="540" w:hanging="540"/>
        <w:rPr>
          <w:szCs w:val="22"/>
          <w:lang w:val="pl-PL"/>
        </w:rPr>
      </w:pPr>
      <w:r w:rsidRPr="0069380F">
        <w:rPr>
          <w:b/>
          <w:bCs/>
          <w:szCs w:val="22"/>
          <w:lang w:val="pl-PL" w:bidi="pl-PL"/>
        </w:rPr>
        <w:t>9.</w:t>
      </w:r>
      <w:r w:rsidRPr="0069380F">
        <w:rPr>
          <w:b/>
          <w:bCs/>
          <w:szCs w:val="22"/>
          <w:lang w:val="pl-PL" w:bidi="pl-PL"/>
        </w:rPr>
        <w:tab/>
        <w:t>DATA WYDANIA PIERWSZEGO POZWOLENIA NA DOPUSZCZENIE DO OBROTU I DATA PRZEDŁUŻENIA POZWOLENIA</w:t>
      </w:r>
      <w:r w:rsidRPr="0069380F">
        <w:rPr>
          <w:szCs w:val="22"/>
          <w:lang w:val="pl-PL" w:bidi="pl-PL"/>
        </w:rPr>
        <w:t xml:space="preserve"> </w:t>
      </w:r>
    </w:p>
    <w:p w:rsidR="00065F2A" w:rsidRPr="0069380F" w:rsidRDefault="00065F2A" w:rsidP="00065F2A">
      <w:pPr>
        <w:keepNext/>
        <w:widowControl w:val="0"/>
        <w:tabs>
          <w:tab w:val="clear" w:pos="567"/>
        </w:tabs>
        <w:spacing w:line="240" w:lineRule="auto"/>
        <w:rPr>
          <w:szCs w:val="22"/>
          <w:lang w:val="pl-PL"/>
        </w:rPr>
      </w:pPr>
    </w:p>
    <w:p w:rsidR="00065F2A" w:rsidRPr="007C465E" w:rsidRDefault="00065F2A" w:rsidP="00065F2A">
      <w:pPr>
        <w:keepNext/>
        <w:widowControl w:val="0"/>
        <w:tabs>
          <w:tab w:val="clear" w:pos="567"/>
        </w:tabs>
        <w:spacing w:line="240" w:lineRule="auto"/>
        <w:rPr>
          <w:i/>
          <w:szCs w:val="22"/>
          <w:lang w:val="pl-PL"/>
        </w:rPr>
      </w:pPr>
      <w:r w:rsidRPr="0069380F">
        <w:rPr>
          <w:szCs w:val="22"/>
          <w:lang w:val="pl-PL" w:bidi="pl-PL"/>
        </w:rPr>
        <w:t>Data wydania pierwszego pozwolenia na dopuszczenie do obrotu:</w:t>
      </w:r>
      <w:r w:rsidR="007C465E">
        <w:rPr>
          <w:szCs w:val="22"/>
          <w:lang w:val="pl-PL" w:bidi="pl-PL"/>
        </w:rPr>
        <w:t xml:space="preserve"> </w:t>
      </w:r>
      <w:r w:rsidR="007C465E" w:rsidRPr="000C327C">
        <w:rPr>
          <w:lang w:val="pl-PL"/>
        </w:rPr>
        <w:t>23 czerwca 2017</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5133B8">
      <w:pPr>
        <w:keepNext/>
        <w:widowControl w:val="0"/>
        <w:tabs>
          <w:tab w:val="clear" w:pos="567"/>
        </w:tabs>
        <w:spacing w:line="240" w:lineRule="auto"/>
        <w:ind w:left="540" w:hanging="540"/>
        <w:rPr>
          <w:b/>
          <w:szCs w:val="22"/>
          <w:lang w:val="pl-PL"/>
        </w:rPr>
      </w:pPr>
      <w:r w:rsidRPr="0069380F">
        <w:rPr>
          <w:b/>
          <w:bCs/>
          <w:szCs w:val="22"/>
          <w:lang w:val="pl-PL" w:bidi="pl-PL"/>
        </w:rPr>
        <w:t>10.</w:t>
      </w:r>
      <w:r w:rsidRPr="0069380F">
        <w:rPr>
          <w:b/>
          <w:bCs/>
          <w:szCs w:val="22"/>
          <w:lang w:val="pl-PL" w:bidi="pl-PL"/>
        </w:rPr>
        <w:tab/>
        <w:t>DATA ZATWIERDZENIA LUB CZĘŚCIOWEJ ZMIANY TEKSTU CHARAKTERYSTYKI PRODUKTU LECZNICZEGO</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 xml:space="preserve">Szczegółowe informacje o tym produkcie leczniczym są dostępne na stronie internetowej Europejskiej Agencji Leków </w:t>
      </w:r>
      <w:hyperlink r:id="rId11" w:history="1">
        <w:r w:rsidRPr="0069380F">
          <w:rPr>
            <w:color w:val="0000FF"/>
            <w:szCs w:val="22"/>
            <w:u w:val="single"/>
            <w:lang w:val="pl-PL" w:bidi="pl-PL"/>
          </w:rPr>
          <w:t>http://www.ema.europa.eu</w:t>
        </w:r>
      </w:hyperlink>
      <w:r w:rsidRPr="0069380F">
        <w:rPr>
          <w:color w:val="0000FF"/>
          <w:szCs w:val="22"/>
          <w:lang w:val="pl-PL" w:bidi="pl-PL"/>
        </w:rPr>
        <w:t>.</w:t>
      </w:r>
    </w:p>
    <w:p w:rsidR="00065F2A" w:rsidRPr="0069380F" w:rsidRDefault="00065F2A" w:rsidP="00065F2A">
      <w:pPr>
        <w:widowControl w:val="0"/>
        <w:tabs>
          <w:tab w:val="clear" w:pos="567"/>
        </w:tabs>
        <w:spacing w:line="240" w:lineRule="auto"/>
        <w:ind w:right="-2"/>
        <w:rPr>
          <w:szCs w:val="22"/>
          <w:lang w:val="pl-PL"/>
        </w:rPr>
      </w:pPr>
    </w:p>
    <w:p w:rsidR="00E87865" w:rsidRPr="0069380F" w:rsidRDefault="00685627" w:rsidP="00E87865">
      <w:pPr>
        <w:spacing w:line="240" w:lineRule="auto"/>
        <w:rPr>
          <w:noProof/>
          <w:szCs w:val="22"/>
          <w:lang w:val="pl-PL"/>
        </w:rPr>
      </w:pPr>
      <w:r w:rsidRPr="0069380F">
        <w:rPr>
          <w:szCs w:val="22"/>
          <w:lang w:val="pl-PL"/>
        </w:rPr>
        <w:br w:type="page"/>
      </w: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685627" w:rsidRPr="0069380F" w:rsidRDefault="00685627" w:rsidP="00E87865">
      <w:pPr>
        <w:spacing w:line="240" w:lineRule="auto"/>
        <w:rPr>
          <w:noProof/>
          <w:szCs w:val="22"/>
          <w:lang w:val="pl-PL"/>
        </w:rPr>
      </w:pPr>
    </w:p>
    <w:p w:rsidR="00685627" w:rsidRPr="0069380F" w:rsidRDefault="00685627" w:rsidP="00685627">
      <w:pPr>
        <w:spacing w:line="240" w:lineRule="auto"/>
        <w:jc w:val="center"/>
        <w:rPr>
          <w:noProof/>
          <w:szCs w:val="22"/>
          <w:lang w:val="pl-PL"/>
        </w:rPr>
      </w:pPr>
      <w:r w:rsidRPr="0069380F">
        <w:rPr>
          <w:b/>
          <w:noProof/>
          <w:lang w:val="pl-PL"/>
        </w:rPr>
        <w:t>ANEKS II</w:t>
      </w:r>
    </w:p>
    <w:p w:rsidR="00685627" w:rsidRPr="0069380F" w:rsidRDefault="00685627" w:rsidP="00685627">
      <w:pPr>
        <w:spacing w:line="240" w:lineRule="auto"/>
        <w:ind w:right="1416"/>
        <w:rPr>
          <w:noProof/>
          <w:szCs w:val="22"/>
          <w:lang w:val="pl-PL"/>
        </w:rPr>
      </w:pPr>
    </w:p>
    <w:p w:rsidR="00685627" w:rsidRPr="0069380F" w:rsidRDefault="00685627" w:rsidP="002E537E">
      <w:pPr>
        <w:numPr>
          <w:ilvl w:val="0"/>
          <w:numId w:val="32"/>
        </w:numPr>
        <w:tabs>
          <w:tab w:val="left" w:pos="1701"/>
        </w:tabs>
        <w:spacing w:line="240" w:lineRule="auto"/>
        <w:ind w:right="1418" w:hanging="709"/>
        <w:outlineLvl w:val="0"/>
        <w:rPr>
          <w:b/>
          <w:noProof/>
          <w:szCs w:val="22"/>
          <w:lang w:val="pl-PL"/>
        </w:rPr>
      </w:pPr>
      <w:r w:rsidRPr="0069380F">
        <w:rPr>
          <w:b/>
          <w:noProof/>
          <w:lang w:val="pl-PL"/>
        </w:rPr>
        <w:t>WYTWÓRCA ODPOWIEDZIALNY ZA ZWOLNIENIE SERII</w:t>
      </w:r>
    </w:p>
    <w:p w:rsidR="00685627" w:rsidRPr="0069380F" w:rsidRDefault="00685627" w:rsidP="00E87865">
      <w:pPr>
        <w:spacing w:line="240" w:lineRule="auto"/>
        <w:ind w:left="567" w:hanging="567"/>
        <w:rPr>
          <w:noProof/>
          <w:szCs w:val="22"/>
          <w:lang w:val="pl-PL"/>
        </w:rPr>
      </w:pPr>
    </w:p>
    <w:p w:rsidR="00685627" w:rsidRPr="0069380F" w:rsidRDefault="00685627" w:rsidP="002E537E">
      <w:pPr>
        <w:numPr>
          <w:ilvl w:val="0"/>
          <w:numId w:val="32"/>
        </w:numPr>
        <w:tabs>
          <w:tab w:val="left" w:pos="1701"/>
        </w:tabs>
        <w:spacing w:line="240" w:lineRule="auto"/>
        <w:ind w:right="1418" w:hanging="709"/>
        <w:outlineLvl w:val="0"/>
        <w:rPr>
          <w:b/>
          <w:noProof/>
          <w:szCs w:val="22"/>
          <w:lang w:val="pl-PL"/>
        </w:rPr>
      </w:pPr>
      <w:r w:rsidRPr="0069380F">
        <w:rPr>
          <w:b/>
          <w:noProof/>
          <w:lang w:val="pl-PL"/>
        </w:rPr>
        <w:t>WARUNKI LUB OGRANICZENIA DOTYCZĄCE ZAOPATRZENIA I STOSOWANIA</w:t>
      </w:r>
    </w:p>
    <w:p w:rsidR="00685627" w:rsidRPr="0069380F" w:rsidRDefault="00685627" w:rsidP="00685627">
      <w:pPr>
        <w:spacing w:line="240" w:lineRule="auto"/>
        <w:ind w:left="567" w:hanging="567"/>
        <w:rPr>
          <w:noProof/>
          <w:szCs w:val="22"/>
          <w:lang w:val="pl-PL"/>
        </w:rPr>
      </w:pPr>
    </w:p>
    <w:p w:rsidR="00685627" w:rsidRPr="0069380F" w:rsidRDefault="00685627" w:rsidP="002E537E">
      <w:pPr>
        <w:numPr>
          <w:ilvl w:val="0"/>
          <w:numId w:val="32"/>
        </w:numPr>
        <w:tabs>
          <w:tab w:val="left" w:pos="1701"/>
        </w:tabs>
        <w:spacing w:line="240" w:lineRule="auto"/>
        <w:ind w:right="1418" w:hanging="709"/>
        <w:outlineLvl w:val="0"/>
        <w:rPr>
          <w:b/>
          <w:noProof/>
          <w:szCs w:val="22"/>
          <w:lang w:val="pl-PL"/>
        </w:rPr>
      </w:pPr>
      <w:r w:rsidRPr="0069380F">
        <w:rPr>
          <w:b/>
          <w:noProof/>
          <w:lang w:val="pl-PL"/>
        </w:rPr>
        <w:t>INNE WARUNKI I WYMAGANIA DOTYCZĄCE DOPUSZCZENIA DO OBROTU</w:t>
      </w:r>
    </w:p>
    <w:p w:rsidR="00685627" w:rsidRPr="0069380F" w:rsidRDefault="00685627" w:rsidP="00685627">
      <w:pPr>
        <w:spacing w:line="240" w:lineRule="auto"/>
        <w:ind w:right="1558"/>
        <w:rPr>
          <w:bCs/>
          <w:lang w:val="pl-PL"/>
        </w:rPr>
      </w:pPr>
    </w:p>
    <w:p w:rsidR="00685627" w:rsidRPr="0069380F" w:rsidRDefault="00685627" w:rsidP="002E537E">
      <w:pPr>
        <w:numPr>
          <w:ilvl w:val="0"/>
          <w:numId w:val="32"/>
        </w:numPr>
        <w:tabs>
          <w:tab w:val="left" w:pos="1701"/>
        </w:tabs>
        <w:spacing w:line="240" w:lineRule="auto"/>
        <w:ind w:right="1418" w:hanging="709"/>
        <w:outlineLvl w:val="0"/>
        <w:rPr>
          <w:b/>
          <w:lang w:val="pl-PL"/>
        </w:rPr>
      </w:pPr>
      <w:r w:rsidRPr="0069380F">
        <w:rPr>
          <w:b/>
          <w:caps/>
          <w:lang w:val="pl-PL"/>
        </w:rPr>
        <w:t>WARUNKI LUB OGRANICZENIA DOTYCZĄCE BEZPIECZNEGO I SKUTECZNEGO STOSOWANIA PRODUKTU LECZNICZEGO</w:t>
      </w:r>
    </w:p>
    <w:p w:rsidR="00685627" w:rsidRPr="0069380F" w:rsidRDefault="00685627" w:rsidP="00E434E0">
      <w:pPr>
        <w:pStyle w:val="QRDBookmark2"/>
        <w:rPr>
          <w:noProof/>
          <w:szCs w:val="22"/>
        </w:rPr>
      </w:pPr>
      <w:r w:rsidRPr="0069380F">
        <w:br w:type="page"/>
      </w:r>
      <w:r w:rsidRPr="0069380F">
        <w:rPr>
          <w:noProof/>
        </w:rPr>
        <w:t>WYTWÓRCA ODPOWIEDZIALNY ZA ZWOLNIENIE SERII</w:t>
      </w:r>
    </w:p>
    <w:p w:rsidR="00685627" w:rsidRPr="0069380F" w:rsidRDefault="00685627" w:rsidP="00E87865">
      <w:pPr>
        <w:keepNext/>
        <w:spacing w:line="240" w:lineRule="auto"/>
        <w:ind w:right="1416"/>
        <w:rPr>
          <w:noProof/>
          <w:szCs w:val="22"/>
          <w:lang w:val="pl-PL"/>
        </w:rPr>
      </w:pPr>
    </w:p>
    <w:p w:rsidR="00685627" w:rsidRPr="0069380F" w:rsidRDefault="00685627" w:rsidP="00D55035">
      <w:pPr>
        <w:keepNext/>
        <w:spacing w:line="240" w:lineRule="auto"/>
        <w:rPr>
          <w:szCs w:val="22"/>
          <w:lang w:val="pl-PL"/>
        </w:rPr>
      </w:pPr>
      <w:r w:rsidRPr="0069380F">
        <w:rPr>
          <w:u w:val="single"/>
          <w:lang w:val="pl-PL"/>
        </w:rPr>
        <w:t>Nazwa i adres wytwórcy odpowiedzialnego za zwolnienie serii</w:t>
      </w:r>
    </w:p>
    <w:p w:rsidR="00685627" w:rsidRPr="0069380F" w:rsidRDefault="00685627" w:rsidP="00D55035">
      <w:pPr>
        <w:keepNext/>
        <w:spacing w:line="240" w:lineRule="auto"/>
        <w:rPr>
          <w:szCs w:val="22"/>
          <w:lang w:val="pl-PL"/>
        </w:rPr>
      </w:pPr>
    </w:p>
    <w:p w:rsidR="00685627" w:rsidRPr="0069380F" w:rsidRDefault="00685627" w:rsidP="00E87865">
      <w:pPr>
        <w:keepNext/>
        <w:spacing w:line="240" w:lineRule="auto"/>
        <w:rPr>
          <w:lang w:val="pl-PL"/>
        </w:rPr>
      </w:pPr>
      <w:r w:rsidRPr="0069380F">
        <w:rPr>
          <w:lang w:val="pl-PL"/>
        </w:rPr>
        <w:t>Industrias Farmaceuticas Almirall, S.A.</w:t>
      </w:r>
    </w:p>
    <w:p w:rsidR="00685627" w:rsidRPr="0069380F" w:rsidRDefault="00685627" w:rsidP="00E87865">
      <w:pPr>
        <w:keepNext/>
        <w:spacing w:line="240" w:lineRule="auto"/>
        <w:rPr>
          <w:lang w:val="pl-PL"/>
        </w:rPr>
      </w:pPr>
      <w:r w:rsidRPr="0069380F">
        <w:rPr>
          <w:lang w:val="pl-PL"/>
        </w:rPr>
        <w:t xml:space="preserve">Ctra. Nacional II, Km. 593, Sant Andreu de la Barca, Barcelona, </w:t>
      </w:r>
    </w:p>
    <w:p w:rsidR="00685627" w:rsidRPr="0069380F" w:rsidRDefault="00685627" w:rsidP="00E87865">
      <w:pPr>
        <w:keepNext/>
        <w:spacing w:line="240" w:lineRule="auto"/>
        <w:rPr>
          <w:szCs w:val="22"/>
          <w:lang w:val="pl-PL"/>
        </w:rPr>
      </w:pPr>
      <w:r w:rsidRPr="0069380F">
        <w:rPr>
          <w:lang w:val="pl-PL"/>
        </w:rPr>
        <w:t xml:space="preserve">08740, </w:t>
      </w:r>
      <w:r w:rsidR="00D76CF5" w:rsidRPr="0069380F">
        <w:rPr>
          <w:lang w:val="pl-PL"/>
        </w:rPr>
        <w:t>Hiszpania</w:t>
      </w:r>
    </w:p>
    <w:p w:rsidR="00685627" w:rsidRPr="0069380F" w:rsidRDefault="00685627" w:rsidP="00685627">
      <w:pPr>
        <w:spacing w:line="240" w:lineRule="auto"/>
        <w:rPr>
          <w:szCs w:val="22"/>
          <w:lang w:val="pl-PL"/>
        </w:rPr>
      </w:pPr>
    </w:p>
    <w:p w:rsidR="00685627" w:rsidRPr="0069380F" w:rsidRDefault="00685627" w:rsidP="00685627">
      <w:pPr>
        <w:spacing w:line="240" w:lineRule="auto"/>
        <w:rPr>
          <w:szCs w:val="22"/>
          <w:lang w:val="pl-PL"/>
        </w:rPr>
      </w:pPr>
    </w:p>
    <w:p w:rsidR="00685627" w:rsidRPr="0069380F" w:rsidRDefault="00685627" w:rsidP="00E434E0">
      <w:pPr>
        <w:pStyle w:val="QRDBookmark2"/>
        <w:rPr>
          <w:szCs w:val="22"/>
        </w:rPr>
      </w:pPr>
      <w:r w:rsidRPr="0069380F">
        <w:t xml:space="preserve">WARUNKI LUB OGRANICZENIA DOTYCZĄCE ZAOPATRZENIA I STOSOWANIA </w:t>
      </w:r>
    </w:p>
    <w:p w:rsidR="00685627" w:rsidRPr="0069380F" w:rsidRDefault="00685627" w:rsidP="00E87865">
      <w:pPr>
        <w:keepNext/>
        <w:spacing w:line="240" w:lineRule="auto"/>
        <w:rPr>
          <w:szCs w:val="22"/>
          <w:lang w:val="pl-PL"/>
        </w:rPr>
      </w:pPr>
    </w:p>
    <w:p w:rsidR="00685627" w:rsidRPr="0069380F" w:rsidRDefault="00E87865" w:rsidP="00EC378F">
      <w:pPr>
        <w:keepNext/>
        <w:numPr>
          <w:ilvl w:val="12"/>
          <w:numId w:val="0"/>
        </w:numPr>
        <w:spacing w:line="240" w:lineRule="auto"/>
        <w:rPr>
          <w:szCs w:val="22"/>
          <w:lang w:val="pl-PL"/>
        </w:rPr>
      </w:pPr>
      <w:r w:rsidRPr="0069380F">
        <w:rPr>
          <w:lang w:val="pl-PL"/>
        </w:rPr>
        <w:t>Produkt leczniczy wydawany na receptę do zastrzeżonego stosowania (patrz aneks I: Charakterystyka Produktu Leczniczego, punkt</w:t>
      </w:r>
      <w:r w:rsidR="00EC378F" w:rsidRPr="0069380F">
        <w:rPr>
          <w:lang w:val="pl-PL"/>
        </w:rPr>
        <w:t> </w:t>
      </w:r>
      <w:r w:rsidRPr="0069380F">
        <w:rPr>
          <w:lang w:val="pl-PL"/>
        </w:rPr>
        <w:t>4.2).</w:t>
      </w:r>
    </w:p>
    <w:p w:rsidR="00685627" w:rsidRPr="0069380F" w:rsidRDefault="00685627" w:rsidP="00685627">
      <w:pPr>
        <w:numPr>
          <w:ilvl w:val="12"/>
          <w:numId w:val="0"/>
        </w:numPr>
        <w:spacing w:line="240" w:lineRule="auto"/>
        <w:rPr>
          <w:szCs w:val="22"/>
          <w:lang w:val="pl-PL"/>
        </w:rPr>
      </w:pPr>
    </w:p>
    <w:p w:rsidR="00685627" w:rsidRPr="0069380F" w:rsidRDefault="00685627" w:rsidP="00685627">
      <w:pPr>
        <w:numPr>
          <w:ilvl w:val="12"/>
          <w:numId w:val="0"/>
        </w:numPr>
        <w:spacing w:line="240" w:lineRule="auto"/>
        <w:rPr>
          <w:szCs w:val="22"/>
          <w:lang w:val="pl-PL"/>
        </w:rPr>
      </w:pPr>
    </w:p>
    <w:p w:rsidR="00685627" w:rsidRPr="0069380F" w:rsidRDefault="00685627" w:rsidP="00E434E0">
      <w:pPr>
        <w:pStyle w:val="QRDBookmark2"/>
        <w:rPr>
          <w:bCs/>
          <w:szCs w:val="22"/>
        </w:rPr>
      </w:pPr>
      <w:r w:rsidRPr="0069380F">
        <w:t>INNE WARUNKI I WYMAGANIA DOTYCZĄCE DOPUSZCZENIA DO OBROTU</w:t>
      </w:r>
    </w:p>
    <w:p w:rsidR="00685627" w:rsidRPr="0069380F" w:rsidRDefault="00685627" w:rsidP="00E87865">
      <w:pPr>
        <w:keepNext/>
        <w:spacing w:line="240" w:lineRule="auto"/>
        <w:ind w:right="-1"/>
        <w:rPr>
          <w:iCs/>
          <w:szCs w:val="22"/>
          <w:u w:val="single"/>
          <w:lang w:val="pl-PL"/>
        </w:rPr>
      </w:pPr>
    </w:p>
    <w:p w:rsidR="00685627" w:rsidRPr="0069380F" w:rsidRDefault="00685627" w:rsidP="00E87865">
      <w:pPr>
        <w:keepNext/>
        <w:numPr>
          <w:ilvl w:val="0"/>
          <w:numId w:val="31"/>
        </w:numPr>
        <w:spacing w:line="240" w:lineRule="auto"/>
        <w:ind w:right="-1" w:hanging="720"/>
        <w:rPr>
          <w:b/>
          <w:szCs w:val="22"/>
          <w:lang w:val="pl-PL"/>
        </w:rPr>
      </w:pPr>
      <w:r w:rsidRPr="0069380F">
        <w:rPr>
          <w:b/>
          <w:lang w:val="pl-PL"/>
        </w:rPr>
        <w:t>Okresow</w:t>
      </w:r>
      <w:r w:rsidR="003A35A9">
        <w:rPr>
          <w:b/>
          <w:lang w:val="pl-PL"/>
        </w:rPr>
        <w:t>e</w:t>
      </w:r>
      <w:r w:rsidRPr="0069380F">
        <w:rPr>
          <w:b/>
          <w:lang w:val="pl-PL"/>
        </w:rPr>
        <w:t xml:space="preserve"> raport</w:t>
      </w:r>
      <w:r w:rsidR="003A35A9">
        <w:rPr>
          <w:b/>
          <w:lang w:val="pl-PL"/>
        </w:rPr>
        <w:t>y</w:t>
      </w:r>
      <w:r w:rsidRPr="0069380F">
        <w:rPr>
          <w:b/>
          <w:lang w:val="pl-PL"/>
        </w:rPr>
        <w:t xml:space="preserve"> o bezpieczeństwie stosowania</w:t>
      </w:r>
      <w:r w:rsidR="00A35785">
        <w:rPr>
          <w:b/>
          <w:lang w:val="pl-PL"/>
        </w:rPr>
        <w:t xml:space="preserve"> </w:t>
      </w:r>
      <w:r w:rsidR="00A35785" w:rsidRPr="0051321E">
        <w:rPr>
          <w:b/>
          <w:lang w:val="pl-PL"/>
        </w:rPr>
        <w:t xml:space="preserve">(ang. </w:t>
      </w:r>
      <w:r w:rsidR="00A35785" w:rsidRPr="00897D61">
        <w:rPr>
          <w:b/>
          <w:szCs w:val="22"/>
          <w:lang w:val="en-US"/>
        </w:rPr>
        <w:t>Periodic safety update reports,</w:t>
      </w:r>
      <w:r w:rsidR="00A35785" w:rsidRPr="00897D61">
        <w:rPr>
          <w:b/>
          <w:lang w:val="en-US"/>
        </w:rPr>
        <w:t xml:space="preserve"> PSURs</w:t>
      </w:r>
      <w:r w:rsidR="00A35785" w:rsidRPr="00897D61">
        <w:rPr>
          <w:b/>
          <w:szCs w:val="22"/>
          <w:lang w:val="en-US"/>
        </w:rPr>
        <w:t>)</w:t>
      </w:r>
    </w:p>
    <w:p w:rsidR="00685627" w:rsidRPr="0069380F" w:rsidRDefault="00685627" w:rsidP="00E87865">
      <w:pPr>
        <w:keepNext/>
        <w:tabs>
          <w:tab w:val="left" w:pos="0"/>
        </w:tabs>
        <w:spacing w:line="240" w:lineRule="auto"/>
        <w:ind w:right="567"/>
        <w:rPr>
          <w:lang w:val="pl-PL"/>
        </w:rPr>
      </w:pPr>
    </w:p>
    <w:p w:rsidR="00685627" w:rsidRPr="0069380F" w:rsidRDefault="00685627" w:rsidP="00E87865">
      <w:pPr>
        <w:keepNext/>
        <w:tabs>
          <w:tab w:val="left" w:pos="0"/>
        </w:tabs>
        <w:spacing w:line="240" w:lineRule="auto"/>
        <w:ind w:right="567"/>
        <w:rPr>
          <w:iCs/>
          <w:szCs w:val="22"/>
          <w:lang w:val="pl-PL"/>
        </w:rPr>
      </w:pPr>
      <w:r w:rsidRPr="0069380F">
        <w:rPr>
          <w:lang w:val="pl-PL"/>
        </w:rPr>
        <w:t>Wymagania do przedłożenia okresowych raportów o bezpieczeństwie stosowania tego produktu</w:t>
      </w:r>
      <w:r w:rsidR="003A35A9">
        <w:rPr>
          <w:lang w:val="pl-PL"/>
        </w:rPr>
        <w:t xml:space="preserve"> leczniczego</w:t>
      </w:r>
      <w:r w:rsidRPr="0069380F">
        <w:rPr>
          <w:lang w:val="pl-PL"/>
        </w:rPr>
        <w:t xml:space="preserve"> są określone w wykazie unijnych dat referencyjnych (wykaz EURD), o którym mowa w art. 107c ust. 7 dyrektywy 2001/83/WE i jego kolejnych aktualizacjach ogłaszanych na europejskiej stronie internetowej dotyczącej leków.</w:t>
      </w:r>
    </w:p>
    <w:p w:rsidR="00685627" w:rsidRPr="0069380F" w:rsidRDefault="00685627" w:rsidP="00685627">
      <w:pPr>
        <w:tabs>
          <w:tab w:val="left" w:pos="0"/>
        </w:tabs>
        <w:spacing w:line="240" w:lineRule="auto"/>
        <w:ind w:right="567"/>
        <w:rPr>
          <w:iCs/>
          <w:szCs w:val="22"/>
          <w:lang w:val="pl-PL"/>
        </w:rPr>
      </w:pPr>
    </w:p>
    <w:p w:rsidR="00685627" w:rsidRPr="0069380F" w:rsidRDefault="00685627" w:rsidP="00685627">
      <w:pPr>
        <w:spacing w:line="240" w:lineRule="auto"/>
        <w:rPr>
          <w:iCs/>
          <w:szCs w:val="22"/>
          <w:lang w:val="pl-PL"/>
        </w:rPr>
      </w:pPr>
      <w:r w:rsidRPr="0069380F">
        <w:rPr>
          <w:lang w:val="pl-PL"/>
        </w:rPr>
        <w:t xml:space="preserve">Podmiot odpowiedzialny powinien przedłożyć pierwszy okresowy raport o bezpieczeństwie stosowania </w:t>
      </w:r>
      <w:r w:rsidR="00A35785">
        <w:rPr>
          <w:lang w:val="pl-PL"/>
        </w:rPr>
        <w:t>(PSUR)</w:t>
      </w:r>
      <w:r w:rsidR="00B5523B">
        <w:rPr>
          <w:lang w:val="pl-PL"/>
        </w:rPr>
        <w:t xml:space="preserve"> </w:t>
      </w:r>
      <w:r w:rsidRPr="0069380F">
        <w:rPr>
          <w:lang w:val="pl-PL"/>
        </w:rPr>
        <w:t>tego produktu w ciągu 6 miesięcy po dopuszczeniu do obrotu.</w:t>
      </w:r>
    </w:p>
    <w:p w:rsidR="00685627" w:rsidRPr="0069380F" w:rsidRDefault="00685627" w:rsidP="00685627">
      <w:pPr>
        <w:spacing w:line="240" w:lineRule="auto"/>
        <w:ind w:right="-1"/>
        <w:rPr>
          <w:iCs/>
          <w:noProof/>
          <w:szCs w:val="22"/>
          <w:u w:val="single"/>
          <w:lang w:val="pl-PL"/>
        </w:rPr>
      </w:pPr>
    </w:p>
    <w:p w:rsidR="00685627" w:rsidRPr="0069380F" w:rsidRDefault="00685627" w:rsidP="00685627">
      <w:pPr>
        <w:spacing w:line="240" w:lineRule="auto"/>
        <w:ind w:right="-1"/>
        <w:rPr>
          <w:u w:val="single"/>
          <w:lang w:val="pl-PL"/>
        </w:rPr>
      </w:pPr>
    </w:p>
    <w:p w:rsidR="00685627" w:rsidRPr="0069380F" w:rsidRDefault="00685627" w:rsidP="00E434E0">
      <w:pPr>
        <w:pStyle w:val="QRDBookmark2"/>
      </w:pPr>
      <w:r w:rsidRPr="0069380F">
        <w:t xml:space="preserve">WARUNKI </w:t>
      </w:r>
      <w:r w:rsidR="003A35A9">
        <w:t>LUB</w:t>
      </w:r>
      <w:r w:rsidRPr="0069380F">
        <w:t xml:space="preserve"> OGRANICZENIA DOTYCZĄCE BEZPIECZNEGO I SKUTECZNEGO STOSOWANIA PRODUKTU LECZNICZEGO  </w:t>
      </w:r>
    </w:p>
    <w:p w:rsidR="00685627" w:rsidRPr="0069380F" w:rsidRDefault="00685627" w:rsidP="00E87865">
      <w:pPr>
        <w:keepNext/>
        <w:spacing w:line="240" w:lineRule="auto"/>
        <w:ind w:right="-1"/>
        <w:rPr>
          <w:u w:val="single"/>
          <w:lang w:val="pl-PL"/>
        </w:rPr>
      </w:pPr>
    </w:p>
    <w:p w:rsidR="00685627" w:rsidRPr="0069380F" w:rsidRDefault="00685627" w:rsidP="00E87865">
      <w:pPr>
        <w:keepNext/>
        <w:numPr>
          <w:ilvl w:val="0"/>
          <w:numId w:val="31"/>
        </w:numPr>
        <w:spacing w:line="240" w:lineRule="auto"/>
        <w:ind w:right="-1" w:hanging="720"/>
        <w:rPr>
          <w:b/>
          <w:lang w:val="pl-PL"/>
        </w:rPr>
      </w:pPr>
      <w:r w:rsidRPr="0069380F">
        <w:rPr>
          <w:b/>
          <w:lang w:val="pl-PL"/>
        </w:rPr>
        <w:t>Plan zarządzania ryzykiem (ang. Risk Management Plan, RMP)</w:t>
      </w:r>
    </w:p>
    <w:p w:rsidR="00685627" w:rsidRPr="0069380F" w:rsidRDefault="00685627" w:rsidP="00E87865">
      <w:pPr>
        <w:keepNext/>
        <w:spacing w:line="240" w:lineRule="auto"/>
        <w:ind w:left="720" w:right="-1"/>
        <w:rPr>
          <w:b/>
          <w:lang w:val="pl-PL"/>
        </w:rPr>
      </w:pPr>
    </w:p>
    <w:p w:rsidR="00685627" w:rsidRPr="0069380F" w:rsidRDefault="00685627" w:rsidP="00E87865">
      <w:pPr>
        <w:keepNext/>
        <w:tabs>
          <w:tab w:val="left" w:pos="0"/>
        </w:tabs>
        <w:spacing w:line="240" w:lineRule="auto"/>
        <w:ind w:right="567"/>
        <w:rPr>
          <w:noProof/>
          <w:szCs w:val="22"/>
          <w:lang w:val="pl-PL"/>
        </w:rPr>
      </w:pPr>
      <w:r w:rsidRPr="0069380F">
        <w:rPr>
          <w:lang w:val="pl-PL"/>
        </w:rPr>
        <w:t>Podmiot odpowiedzialny podejmie wymagane działania i interwencje z zakresu nadzoru nad bezpieczeństwem farmakoterapii wyszczególnione w RMP, przedstawionym w module 1.8.2 dokumentacji do pozwolenia na dopuszczenie do obrotu, i wszelkich jego kolejnych aktualizacjach.</w:t>
      </w:r>
    </w:p>
    <w:p w:rsidR="00685627" w:rsidRPr="0069380F" w:rsidRDefault="00685627" w:rsidP="00685627">
      <w:pPr>
        <w:spacing w:line="240" w:lineRule="auto"/>
        <w:ind w:right="-1"/>
        <w:rPr>
          <w:iCs/>
          <w:noProof/>
          <w:szCs w:val="22"/>
          <w:lang w:val="pl-PL"/>
        </w:rPr>
      </w:pPr>
    </w:p>
    <w:p w:rsidR="00685627" w:rsidRPr="0069380F" w:rsidRDefault="00685627" w:rsidP="00E87865">
      <w:pPr>
        <w:keepNext/>
        <w:spacing w:line="240" w:lineRule="auto"/>
        <w:rPr>
          <w:iCs/>
          <w:noProof/>
          <w:szCs w:val="22"/>
          <w:lang w:val="pl-PL"/>
        </w:rPr>
      </w:pPr>
      <w:r w:rsidRPr="0069380F">
        <w:rPr>
          <w:lang w:val="pl-PL"/>
        </w:rPr>
        <w:t>Uaktualniony RMP należy przedstawiać:</w:t>
      </w:r>
    </w:p>
    <w:p w:rsidR="00685627" w:rsidRPr="0069380F" w:rsidRDefault="00685627" w:rsidP="00E87865">
      <w:pPr>
        <w:keepNext/>
        <w:numPr>
          <w:ilvl w:val="0"/>
          <w:numId w:val="30"/>
        </w:numPr>
        <w:spacing w:line="240" w:lineRule="auto"/>
        <w:rPr>
          <w:iCs/>
          <w:noProof/>
          <w:szCs w:val="22"/>
          <w:lang w:val="pl-PL"/>
        </w:rPr>
      </w:pPr>
      <w:r w:rsidRPr="0069380F">
        <w:rPr>
          <w:lang w:val="pl-PL"/>
        </w:rPr>
        <w:t>na żądanie Europejskiej Agencji Leków;</w:t>
      </w:r>
    </w:p>
    <w:p w:rsidR="00685627" w:rsidRPr="0069380F" w:rsidRDefault="00685627" w:rsidP="00685627">
      <w:pPr>
        <w:numPr>
          <w:ilvl w:val="0"/>
          <w:numId w:val="30"/>
        </w:numPr>
        <w:tabs>
          <w:tab w:val="clear" w:pos="567"/>
          <w:tab w:val="clear" w:pos="720"/>
        </w:tabs>
        <w:spacing w:line="240" w:lineRule="auto"/>
        <w:ind w:left="567" w:right="-1" w:hanging="207"/>
        <w:rPr>
          <w:iCs/>
          <w:noProof/>
          <w:szCs w:val="22"/>
          <w:lang w:val="pl-PL"/>
        </w:rPr>
      </w:pPr>
      <w:r w:rsidRPr="0069380F">
        <w:rPr>
          <w:lang w:val="pl-PL"/>
        </w:rPr>
        <w:t>w razie zmiany systemu zarządzania ryzykiem, zwłaszcza w wyniku uzyskania nowych informacji, które mogą istotnie wpłynąć na stosunek ryzyka do korzyści, lub w wyniku uzyskania istotnych informacji, dotyczących bezpieczeństwa stosowania produktu leczniczego lub odnoszących się do minimalizacji ryzyka.</w:t>
      </w:r>
    </w:p>
    <w:p w:rsidR="00685627" w:rsidRPr="0069380F" w:rsidRDefault="00685627" w:rsidP="00685627">
      <w:pPr>
        <w:spacing w:line="240" w:lineRule="auto"/>
        <w:ind w:right="-1"/>
        <w:rPr>
          <w:iCs/>
          <w:szCs w:val="22"/>
          <w:lang w:val="pl-PL"/>
        </w:rPr>
      </w:pPr>
    </w:p>
    <w:p w:rsidR="00685627" w:rsidRPr="0069380F" w:rsidRDefault="00685627" w:rsidP="00E87865">
      <w:pPr>
        <w:keepNext/>
        <w:numPr>
          <w:ilvl w:val="0"/>
          <w:numId w:val="31"/>
        </w:numPr>
        <w:spacing w:line="240" w:lineRule="auto"/>
        <w:ind w:hanging="720"/>
        <w:rPr>
          <w:iCs/>
          <w:noProof/>
          <w:szCs w:val="22"/>
          <w:lang w:val="pl-PL"/>
        </w:rPr>
      </w:pPr>
      <w:r w:rsidRPr="0069380F">
        <w:rPr>
          <w:b/>
          <w:lang w:val="pl-PL"/>
        </w:rPr>
        <w:t>Dodatkowe działania w celu minimalizacji ryzyka</w:t>
      </w:r>
    </w:p>
    <w:p w:rsidR="005F19D2" w:rsidRPr="0069380F" w:rsidRDefault="005F19D2" w:rsidP="00E87865">
      <w:pPr>
        <w:keepNext/>
        <w:spacing w:line="240" w:lineRule="auto"/>
        <w:ind w:left="720"/>
        <w:rPr>
          <w:b/>
          <w:lang w:val="pl-PL"/>
        </w:rPr>
      </w:pPr>
    </w:p>
    <w:p w:rsidR="005F19D2" w:rsidRPr="0069380F" w:rsidRDefault="005F19D2" w:rsidP="00013E4B">
      <w:pPr>
        <w:keepNext/>
        <w:spacing w:line="240" w:lineRule="auto"/>
        <w:rPr>
          <w:iCs/>
          <w:szCs w:val="22"/>
          <w:lang w:val="pl-PL"/>
        </w:rPr>
      </w:pPr>
      <w:r w:rsidRPr="0069380F">
        <w:rPr>
          <w:iCs/>
          <w:szCs w:val="22"/>
          <w:lang w:val="pl-PL"/>
        </w:rPr>
        <w:t>W każdym kraju członkowskim</w:t>
      </w:r>
      <w:r w:rsidR="009418BE" w:rsidRPr="0069380F">
        <w:rPr>
          <w:iCs/>
          <w:szCs w:val="22"/>
          <w:lang w:val="pl-PL"/>
        </w:rPr>
        <w:t xml:space="preserve">, przed </w:t>
      </w:r>
      <w:r w:rsidRPr="0069380F">
        <w:rPr>
          <w:iCs/>
          <w:szCs w:val="22"/>
          <w:lang w:val="pl-PL"/>
        </w:rPr>
        <w:t>wprowadz</w:t>
      </w:r>
      <w:r w:rsidR="009418BE" w:rsidRPr="0069380F">
        <w:rPr>
          <w:iCs/>
          <w:szCs w:val="22"/>
          <w:lang w:val="pl-PL"/>
        </w:rPr>
        <w:t>eniem</w:t>
      </w:r>
      <w:r w:rsidRPr="0069380F">
        <w:rPr>
          <w:iCs/>
          <w:szCs w:val="22"/>
          <w:lang w:val="pl-PL"/>
        </w:rPr>
        <w:t xml:space="preserve"> </w:t>
      </w:r>
      <w:r w:rsidR="000B27B4" w:rsidRPr="0069380F">
        <w:rPr>
          <w:iCs/>
          <w:szCs w:val="22"/>
          <w:lang w:val="pl-PL"/>
        </w:rPr>
        <w:t xml:space="preserve">do obrotu </w:t>
      </w:r>
      <w:r w:rsidRPr="0069380F">
        <w:rPr>
          <w:iCs/>
          <w:szCs w:val="22"/>
          <w:lang w:val="pl-PL"/>
        </w:rPr>
        <w:t>produkt</w:t>
      </w:r>
      <w:r w:rsidR="009418BE" w:rsidRPr="0069380F">
        <w:rPr>
          <w:iCs/>
          <w:szCs w:val="22"/>
          <w:lang w:val="pl-PL"/>
        </w:rPr>
        <w:t>u</w:t>
      </w:r>
      <w:r w:rsidRPr="0069380F">
        <w:rPr>
          <w:iCs/>
          <w:szCs w:val="22"/>
          <w:lang w:val="pl-PL"/>
        </w:rPr>
        <w:t xml:space="preserve"> lecznicz</w:t>
      </w:r>
      <w:r w:rsidR="009418BE" w:rsidRPr="0069380F">
        <w:rPr>
          <w:iCs/>
          <w:szCs w:val="22"/>
          <w:lang w:val="pl-PL"/>
        </w:rPr>
        <w:t>ego</w:t>
      </w:r>
      <w:r w:rsidRPr="0069380F">
        <w:rPr>
          <w:iCs/>
          <w:szCs w:val="22"/>
          <w:lang w:val="pl-PL"/>
        </w:rPr>
        <w:t xml:space="preserve"> Skilarence</w:t>
      </w:r>
      <w:r w:rsidR="009418BE" w:rsidRPr="0069380F">
        <w:rPr>
          <w:iCs/>
          <w:szCs w:val="22"/>
          <w:lang w:val="pl-PL"/>
        </w:rPr>
        <w:t xml:space="preserve"> podmiot odpowiedzialny (ang. Marketing Authorisation Holder, MAH) musi uzyskać</w:t>
      </w:r>
      <w:r w:rsidRPr="0069380F">
        <w:rPr>
          <w:iCs/>
          <w:szCs w:val="22"/>
          <w:lang w:val="pl-PL"/>
        </w:rPr>
        <w:t xml:space="preserve"> zatwierdzenie przez </w:t>
      </w:r>
      <w:r w:rsidR="00F65768" w:rsidRPr="0069380F">
        <w:rPr>
          <w:iCs/>
          <w:szCs w:val="22"/>
          <w:lang w:val="pl-PL"/>
        </w:rPr>
        <w:t>w</w:t>
      </w:r>
      <w:r w:rsidR="00013E4B" w:rsidRPr="00013E4B">
        <w:rPr>
          <w:iCs/>
          <w:szCs w:val="22"/>
          <w:lang w:val="pl-PL"/>
        </w:rPr>
        <w:t>ł</w:t>
      </w:r>
      <w:r w:rsidR="00F65768" w:rsidRPr="0069380F">
        <w:rPr>
          <w:iCs/>
          <w:szCs w:val="22"/>
          <w:lang w:val="pl-PL"/>
        </w:rPr>
        <w:t xml:space="preserve">aściwy </w:t>
      </w:r>
      <w:r w:rsidRPr="0069380F">
        <w:rPr>
          <w:iCs/>
          <w:szCs w:val="22"/>
          <w:lang w:val="pl-PL"/>
        </w:rPr>
        <w:t>organ krajowy treści i formatu programu edukacyjnego, w tym środków przekazu, sposobów dystrybucji i wszelkich innych aspektów programu.</w:t>
      </w:r>
    </w:p>
    <w:p w:rsidR="005F19D2" w:rsidRPr="0069380F" w:rsidRDefault="005F19D2" w:rsidP="005F19D2">
      <w:pPr>
        <w:spacing w:line="240" w:lineRule="auto"/>
        <w:ind w:right="-1"/>
        <w:rPr>
          <w:iCs/>
          <w:szCs w:val="22"/>
          <w:lang w:val="pl-PL"/>
        </w:rPr>
      </w:pPr>
    </w:p>
    <w:p w:rsidR="005F19D2" w:rsidRPr="0069380F" w:rsidRDefault="005F19D2" w:rsidP="005F19D2">
      <w:pPr>
        <w:spacing w:line="240" w:lineRule="auto"/>
        <w:ind w:right="-1"/>
        <w:rPr>
          <w:iCs/>
          <w:szCs w:val="22"/>
          <w:lang w:val="pl-PL"/>
        </w:rPr>
      </w:pPr>
      <w:r w:rsidRPr="0069380F">
        <w:rPr>
          <w:iCs/>
          <w:szCs w:val="22"/>
          <w:lang w:val="pl-PL"/>
        </w:rPr>
        <w:t>Program edukacyjny ma na celu poinformowani</w:t>
      </w:r>
      <w:r w:rsidR="00CA3881" w:rsidRPr="0069380F">
        <w:rPr>
          <w:iCs/>
          <w:szCs w:val="22"/>
          <w:lang w:val="pl-PL"/>
        </w:rPr>
        <w:t>e</w:t>
      </w:r>
      <w:r w:rsidRPr="0069380F">
        <w:rPr>
          <w:iCs/>
          <w:szCs w:val="22"/>
          <w:lang w:val="pl-PL"/>
        </w:rPr>
        <w:t xml:space="preserve"> </w:t>
      </w:r>
      <w:r w:rsidR="00C2528A" w:rsidRPr="0069380F">
        <w:rPr>
          <w:iCs/>
          <w:szCs w:val="22"/>
          <w:lang w:val="pl-PL"/>
        </w:rPr>
        <w:t xml:space="preserve">pracowników fachowego personelu medycznego </w:t>
      </w:r>
      <w:r w:rsidRPr="0069380F">
        <w:rPr>
          <w:iCs/>
          <w:szCs w:val="22"/>
          <w:lang w:val="pl-PL"/>
        </w:rPr>
        <w:t>o zagrożeniu wystąpienia poważnych zakażeń, głównie zakażeń oportunistycznych, takich jak postępująca leukoencefalopatia wieloogniskowa (</w:t>
      </w:r>
      <w:r w:rsidR="006D5340" w:rsidRPr="0069380F">
        <w:rPr>
          <w:rFonts w:eastAsia="Calibri"/>
          <w:szCs w:val="22"/>
          <w:lang w:val="pl-PL" w:eastAsia="zh-CN" w:bidi="pl-PL"/>
        </w:rPr>
        <w:t xml:space="preserve">ang. </w:t>
      </w:r>
      <w:r w:rsidR="006D5340" w:rsidRPr="0069380F">
        <w:rPr>
          <w:rFonts w:eastAsia="SimSun"/>
          <w:szCs w:val="22"/>
          <w:lang w:val="pl-PL" w:eastAsia="zh-CN"/>
        </w:rPr>
        <w:t>progressive multifocal leukoencephalopathy</w:t>
      </w:r>
      <w:r w:rsidR="006D5340" w:rsidRPr="0069380F">
        <w:rPr>
          <w:rFonts w:eastAsia="Calibri"/>
          <w:szCs w:val="22"/>
          <w:lang w:val="pl-PL"/>
        </w:rPr>
        <w:t xml:space="preserve"> -</w:t>
      </w:r>
      <w:r w:rsidR="006D5340" w:rsidRPr="0069380F">
        <w:rPr>
          <w:iCs/>
          <w:szCs w:val="22"/>
          <w:lang w:val="pl-PL"/>
        </w:rPr>
        <w:t xml:space="preserve"> </w:t>
      </w:r>
      <w:r w:rsidRPr="0069380F">
        <w:rPr>
          <w:iCs/>
          <w:szCs w:val="22"/>
          <w:lang w:val="pl-PL"/>
        </w:rPr>
        <w:t xml:space="preserve">PML), jak również </w:t>
      </w:r>
      <w:r w:rsidR="006D5340" w:rsidRPr="0069380F">
        <w:rPr>
          <w:iCs/>
          <w:szCs w:val="22"/>
          <w:lang w:val="pl-PL"/>
        </w:rPr>
        <w:t>dostarczenie</w:t>
      </w:r>
      <w:r w:rsidRPr="0069380F">
        <w:rPr>
          <w:iCs/>
          <w:szCs w:val="22"/>
          <w:lang w:val="pl-PL"/>
        </w:rPr>
        <w:t xml:space="preserve"> wskazówek odnośnie </w:t>
      </w:r>
      <w:r w:rsidR="00CA3881" w:rsidRPr="0069380F">
        <w:rPr>
          <w:iCs/>
          <w:szCs w:val="22"/>
          <w:lang w:val="pl-PL"/>
        </w:rPr>
        <w:t>monitorowania</w:t>
      </w:r>
      <w:r w:rsidRPr="0069380F">
        <w:rPr>
          <w:iCs/>
          <w:szCs w:val="22"/>
          <w:lang w:val="pl-PL"/>
        </w:rPr>
        <w:t xml:space="preserve"> nieprawidłowości w liczbie limfocytów i leukocytów. </w:t>
      </w:r>
    </w:p>
    <w:p w:rsidR="005F19D2" w:rsidRPr="0069380F" w:rsidRDefault="005F19D2" w:rsidP="005F19D2">
      <w:pPr>
        <w:spacing w:line="240" w:lineRule="auto"/>
        <w:ind w:right="-1"/>
        <w:rPr>
          <w:iCs/>
          <w:szCs w:val="22"/>
          <w:lang w:val="pl-PL"/>
        </w:rPr>
      </w:pPr>
    </w:p>
    <w:p w:rsidR="005F19D2" w:rsidRPr="0069380F" w:rsidRDefault="005F19D2" w:rsidP="005F19D2">
      <w:pPr>
        <w:spacing w:line="240" w:lineRule="auto"/>
        <w:ind w:right="-1"/>
        <w:rPr>
          <w:iCs/>
          <w:szCs w:val="22"/>
          <w:lang w:val="pl-PL"/>
        </w:rPr>
      </w:pPr>
      <w:r w:rsidRPr="0069380F">
        <w:rPr>
          <w:iCs/>
          <w:szCs w:val="22"/>
          <w:lang w:val="pl-PL"/>
        </w:rPr>
        <w:t>Podmiot odpowiedzialny powinien zagwarantować, aby w każdym kraju członkowskim, w którym produkt leczniczy Skilarence jest w obrocie</w:t>
      </w:r>
      <w:r w:rsidR="007914A0" w:rsidRPr="0069380F">
        <w:rPr>
          <w:iCs/>
          <w:szCs w:val="22"/>
          <w:lang w:val="pl-PL"/>
        </w:rPr>
        <w:t xml:space="preserve"> pracownicy fachowego personelu medycznego</w:t>
      </w:r>
      <w:r w:rsidRPr="0069380F">
        <w:rPr>
          <w:iCs/>
          <w:szCs w:val="22"/>
          <w:lang w:val="pl-PL"/>
        </w:rPr>
        <w:t xml:space="preserve">, którzy mogą przepisać i wydać ten produkt leczniczy </w:t>
      </w:r>
      <w:r w:rsidR="00225225" w:rsidRPr="0069380F">
        <w:rPr>
          <w:iCs/>
          <w:szCs w:val="22"/>
          <w:lang w:val="pl-PL"/>
        </w:rPr>
        <w:t>mieli</w:t>
      </w:r>
      <w:r w:rsidR="006D5340" w:rsidRPr="0069380F">
        <w:rPr>
          <w:iCs/>
          <w:szCs w:val="22"/>
          <w:lang w:val="pl-PL"/>
        </w:rPr>
        <w:t xml:space="preserve"> </w:t>
      </w:r>
      <w:r w:rsidRPr="0069380F">
        <w:rPr>
          <w:iCs/>
          <w:szCs w:val="22"/>
          <w:lang w:val="pl-PL"/>
        </w:rPr>
        <w:t>udostępnion</w:t>
      </w:r>
      <w:r w:rsidR="006D5340" w:rsidRPr="0069380F">
        <w:rPr>
          <w:iCs/>
          <w:szCs w:val="22"/>
          <w:lang w:val="pl-PL"/>
        </w:rPr>
        <w:t>y</w:t>
      </w:r>
      <w:r w:rsidRPr="0069380F">
        <w:rPr>
          <w:iCs/>
          <w:szCs w:val="22"/>
          <w:lang w:val="pl-PL"/>
        </w:rPr>
        <w:t xml:space="preserve"> </w:t>
      </w:r>
      <w:r w:rsidR="0044201A" w:rsidRPr="0069380F">
        <w:rPr>
          <w:iCs/>
          <w:szCs w:val="22"/>
          <w:lang w:val="pl-PL"/>
        </w:rPr>
        <w:t xml:space="preserve">poniższy </w:t>
      </w:r>
      <w:r w:rsidRPr="0069380F">
        <w:rPr>
          <w:iCs/>
          <w:szCs w:val="22"/>
          <w:lang w:val="pl-PL"/>
        </w:rPr>
        <w:t>zestaw edukacyjny:</w:t>
      </w:r>
    </w:p>
    <w:p w:rsidR="005F19D2" w:rsidRPr="0069380F" w:rsidRDefault="005F19D2" w:rsidP="005F19D2">
      <w:pPr>
        <w:spacing w:line="240" w:lineRule="auto"/>
        <w:ind w:right="-1"/>
        <w:rPr>
          <w:iCs/>
          <w:szCs w:val="22"/>
          <w:lang w:val="pl-PL"/>
        </w:rPr>
      </w:pPr>
    </w:p>
    <w:p w:rsidR="005F19D2" w:rsidRPr="0069380F" w:rsidRDefault="005F19D2" w:rsidP="00E87865">
      <w:pPr>
        <w:keepNext/>
        <w:numPr>
          <w:ilvl w:val="0"/>
          <w:numId w:val="34"/>
        </w:numPr>
        <w:spacing w:line="240" w:lineRule="auto"/>
        <w:ind w:hanging="357"/>
        <w:rPr>
          <w:iCs/>
          <w:szCs w:val="22"/>
          <w:lang w:val="pl-PL"/>
        </w:rPr>
      </w:pPr>
      <w:r w:rsidRPr="0069380F">
        <w:rPr>
          <w:b/>
          <w:bCs/>
          <w:iCs/>
          <w:szCs w:val="22"/>
          <w:lang w:val="pl-PL"/>
        </w:rPr>
        <w:t xml:space="preserve">Przewodnik dla </w:t>
      </w:r>
      <w:r w:rsidR="00756832" w:rsidRPr="0069380F">
        <w:rPr>
          <w:b/>
          <w:iCs/>
          <w:szCs w:val="22"/>
          <w:lang w:val="pl-PL"/>
        </w:rPr>
        <w:t>pracowników fachowego personelu medycznego</w:t>
      </w:r>
      <w:r w:rsidR="00756832" w:rsidRPr="0069380F">
        <w:rPr>
          <w:iCs/>
          <w:szCs w:val="22"/>
          <w:lang w:val="pl-PL"/>
        </w:rPr>
        <w:t xml:space="preserve"> </w:t>
      </w:r>
      <w:r w:rsidRPr="0069380F">
        <w:rPr>
          <w:iCs/>
          <w:szCs w:val="22"/>
          <w:lang w:val="pl-PL"/>
        </w:rPr>
        <w:t>powinien zawierać następujące kluczowe informacje:</w:t>
      </w:r>
    </w:p>
    <w:p w:rsidR="005F19D2" w:rsidRPr="0069380F" w:rsidRDefault="005F19D2" w:rsidP="00E87865">
      <w:pPr>
        <w:keepNext/>
        <w:numPr>
          <w:ilvl w:val="0"/>
          <w:numId w:val="35"/>
        </w:numPr>
        <w:spacing w:line="240" w:lineRule="auto"/>
        <w:ind w:hanging="357"/>
        <w:rPr>
          <w:iCs/>
          <w:szCs w:val="22"/>
          <w:lang w:val="pl-PL"/>
        </w:rPr>
      </w:pPr>
      <w:r w:rsidRPr="0069380F">
        <w:rPr>
          <w:iCs/>
          <w:szCs w:val="22"/>
          <w:lang w:val="pl-PL"/>
        </w:rPr>
        <w:t xml:space="preserve">Istotne informacje na temat PML (np. stopień ciężkości, </w:t>
      </w:r>
      <w:r w:rsidR="005D7EA4" w:rsidRPr="0069380F">
        <w:rPr>
          <w:iCs/>
          <w:szCs w:val="22"/>
          <w:lang w:val="pl-PL"/>
        </w:rPr>
        <w:t xml:space="preserve">częstość </w:t>
      </w:r>
      <w:r w:rsidRPr="0069380F">
        <w:rPr>
          <w:iCs/>
          <w:szCs w:val="22"/>
          <w:lang w:val="pl-PL"/>
        </w:rPr>
        <w:t xml:space="preserve">występowania, czas wystąpienia, odwracalność </w:t>
      </w:r>
      <w:r w:rsidR="008A71EE" w:rsidRPr="0069380F">
        <w:rPr>
          <w:iCs/>
          <w:szCs w:val="22"/>
          <w:lang w:val="pl-PL"/>
        </w:rPr>
        <w:t>działania</w:t>
      </w:r>
      <w:r w:rsidRPr="0069380F">
        <w:rPr>
          <w:iCs/>
          <w:szCs w:val="22"/>
          <w:lang w:val="pl-PL"/>
        </w:rPr>
        <w:t xml:space="preserve"> niepożądan</w:t>
      </w:r>
      <w:r w:rsidR="008A71EE" w:rsidRPr="0069380F">
        <w:rPr>
          <w:iCs/>
          <w:szCs w:val="22"/>
          <w:lang w:val="pl-PL"/>
        </w:rPr>
        <w:t>ego</w:t>
      </w:r>
      <w:r w:rsidRPr="0069380F">
        <w:rPr>
          <w:iCs/>
          <w:szCs w:val="22"/>
          <w:lang w:val="pl-PL"/>
        </w:rPr>
        <w:t>, jeśli dotyczy).</w:t>
      </w:r>
    </w:p>
    <w:p w:rsidR="005F19D2" w:rsidRPr="0069380F" w:rsidRDefault="005F19D2" w:rsidP="005F19D2">
      <w:pPr>
        <w:numPr>
          <w:ilvl w:val="0"/>
          <w:numId w:val="35"/>
        </w:numPr>
        <w:spacing w:line="240" w:lineRule="auto"/>
        <w:ind w:right="-1"/>
        <w:rPr>
          <w:iCs/>
          <w:szCs w:val="22"/>
          <w:lang w:val="pl-PL"/>
        </w:rPr>
      </w:pPr>
      <w:r w:rsidRPr="0069380F">
        <w:rPr>
          <w:iCs/>
          <w:szCs w:val="22"/>
          <w:lang w:val="pl-PL"/>
        </w:rPr>
        <w:t xml:space="preserve">Szczegóły </w:t>
      </w:r>
      <w:r w:rsidR="008A71EE" w:rsidRPr="0069380F">
        <w:rPr>
          <w:iCs/>
          <w:szCs w:val="22"/>
          <w:lang w:val="pl-PL"/>
        </w:rPr>
        <w:t>dotyczące</w:t>
      </w:r>
      <w:r w:rsidRPr="0069380F">
        <w:rPr>
          <w:iCs/>
          <w:szCs w:val="22"/>
          <w:lang w:val="pl-PL"/>
        </w:rPr>
        <w:t xml:space="preserve"> populacji o zwiększonym ryzyku zachorowalności na PML.</w:t>
      </w:r>
    </w:p>
    <w:p w:rsidR="005F19D2" w:rsidRDefault="005F19D2" w:rsidP="005F19D2">
      <w:pPr>
        <w:numPr>
          <w:ilvl w:val="0"/>
          <w:numId w:val="35"/>
        </w:numPr>
        <w:spacing w:line="240" w:lineRule="auto"/>
        <w:ind w:right="-1"/>
        <w:rPr>
          <w:iCs/>
          <w:szCs w:val="22"/>
          <w:lang w:val="pl-PL"/>
        </w:rPr>
      </w:pPr>
      <w:r w:rsidRPr="0069380F">
        <w:rPr>
          <w:iCs/>
          <w:szCs w:val="22"/>
          <w:lang w:val="pl-PL"/>
        </w:rPr>
        <w:t xml:space="preserve">Szczegóły na temat tego, jak ograniczyć ryzyko zachorowalności na PML poprzez </w:t>
      </w:r>
      <w:r w:rsidR="00395326" w:rsidRPr="0069380F">
        <w:rPr>
          <w:iCs/>
          <w:szCs w:val="22"/>
          <w:lang w:val="pl-PL"/>
        </w:rPr>
        <w:t xml:space="preserve">odpowiednie monitorowanie </w:t>
      </w:r>
      <w:r w:rsidRPr="0069380F">
        <w:rPr>
          <w:iCs/>
          <w:szCs w:val="22"/>
          <w:lang w:val="pl-PL"/>
        </w:rPr>
        <w:t>i zarządzanie leczeniem, w tym laboratoryjne monitorowanie liczby limfocytów i leukocytów przed przystąpieniem do leczenia, jak również w trakcie</w:t>
      </w:r>
      <w:r w:rsidR="002B3499" w:rsidRPr="0069380F">
        <w:rPr>
          <w:iCs/>
          <w:szCs w:val="22"/>
          <w:lang w:val="pl-PL"/>
        </w:rPr>
        <w:t xml:space="preserve"> leczenia</w:t>
      </w:r>
      <w:r w:rsidRPr="0069380F">
        <w:rPr>
          <w:iCs/>
          <w:szCs w:val="22"/>
          <w:lang w:val="pl-PL"/>
        </w:rPr>
        <w:t>, oraz na temat kryteriów</w:t>
      </w:r>
      <w:r w:rsidR="00D65F10" w:rsidRPr="0069380F">
        <w:rPr>
          <w:iCs/>
          <w:szCs w:val="22"/>
          <w:lang w:val="pl-PL"/>
        </w:rPr>
        <w:t xml:space="preserve"> dotyczących zaprzestania </w:t>
      </w:r>
      <w:r w:rsidRPr="0069380F">
        <w:rPr>
          <w:iCs/>
          <w:szCs w:val="22"/>
          <w:lang w:val="pl-PL"/>
        </w:rPr>
        <w:t>leczenia.</w:t>
      </w:r>
    </w:p>
    <w:p w:rsidR="00901162" w:rsidRPr="0069380F" w:rsidRDefault="00901162" w:rsidP="005F19D2">
      <w:pPr>
        <w:numPr>
          <w:ilvl w:val="0"/>
          <w:numId w:val="35"/>
        </w:numPr>
        <w:spacing w:line="240" w:lineRule="auto"/>
        <w:ind w:right="-1"/>
        <w:rPr>
          <w:iCs/>
          <w:szCs w:val="22"/>
          <w:lang w:val="pl-PL"/>
        </w:rPr>
      </w:pPr>
      <w:r w:rsidRPr="00901162">
        <w:rPr>
          <w:iCs/>
          <w:szCs w:val="22"/>
          <w:lang w:val="pl-PL"/>
        </w:rPr>
        <w:t>Kluczowe wiadomości do przekazania w ramach poradnictwa pacjentom</w:t>
      </w:r>
      <w:r>
        <w:rPr>
          <w:iCs/>
          <w:szCs w:val="22"/>
          <w:lang w:val="pl-PL"/>
        </w:rPr>
        <w:t>.</w:t>
      </w:r>
    </w:p>
    <w:p w:rsidR="00685627" w:rsidRPr="0069380F" w:rsidRDefault="00685627" w:rsidP="00685627">
      <w:pPr>
        <w:spacing w:line="240" w:lineRule="auto"/>
        <w:ind w:right="-1"/>
        <w:rPr>
          <w:iCs/>
          <w:noProof/>
          <w:szCs w:val="22"/>
          <w:lang w:val="pl-PL"/>
        </w:rPr>
      </w:pPr>
    </w:p>
    <w:p w:rsidR="00E87865" w:rsidRPr="0069380F" w:rsidRDefault="00065F2A" w:rsidP="00E87865">
      <w:pPr>
        <w:spacing w:line="240" w:lineRule="auto"/>
        <w:rPr>
          <w:noProof/>
          <w:szCs w:val="22"/>
          <w:lang w:val="pl-PL"/>
        </w:rPr>
      </w:pPr>
      <w:r w:rsidRPr="0069380F">
        <w:rPr>
          <w:szCs w:val="22"/>
          <w:lang w:val="pl-PL"/>
        </w:rPr>
        <w:br w:type="page"/>
      </w: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lang w:val="pl-PL"/>
        </w:rPr>
      </w:pPr>
    </w:p>
    <w:p w:rsidR="00E87865" w:rsidRPr="0069380F" w:rsidRDefault="00E87865" w:rsidP="00E87865">
      <w:pPr>
        <w:spacing w:line="240" w:lineRule="auto"/>
        <w:rPr>
          <w:lang w:val="pl-PL"/>
        </w:rPr>
      </w:pPr>
    </w:p>
    <w:p w:rsidR="00E87865" w:rsidRPr="0069380F" w:rsidRDefault="00E87865" w:rsidP="00E87865">
      <w:pPr>
        <w:spacing w:line="240" w:lineRule="auto"/>
        <w:rPr>
          <w:lang w:val="pl-PL"/>
        </w:rPr>
      </w:pPr>
    </w:p>
    <w:p w:rsidR="00E87865" w:rsidRPr="0069380F" w:rsidRDefault="00E87865" w:rsidP="00E87865">
      <w:pPr>
        <w:spacing w:line="240" w:lineRule="auto"/>
        <w:rPr>
          <w:lang w:val="pl-PL"/>
        </w:rPr>
      </w:pPr>
    </w:p>
    <w:p w:rsidR="00E87865" w:rsidRPr="0069380F" w:rsidRDefault="00E87865" w:rsidP="00E87865">
      <w:pPr>
        <w:spacing w:line="240" w:lineRule="auto"/>
        <w:rPr>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E87865">
      <w:pPr>
        <w:spacing w:line="240" w:lineRule="auto"/>
        <w:rPr>
          <w:noProof/>
          <w:szCs w:val="22"/>
          <w:lang w:val="pl-PL"/>
        </w:rPr>
      </w:pPr>
    </w:p>
    <w:p w:rsidR="00E87865" w:rsidRPr="0069380F" w:rsidRDefault="00E87865" w:rsidP="00D55035">
      <w:pPr>
        <w:spacing w:line="240" w:lineRule="auto"/>
        <w:rPr>
          <w:b/>
          <w:noProof/>
          <w:szCs w:val="22"/>
          <w:lang w:val="pl-PL"/>
        </w:rPr>
      </w:pPr>
    </w:p>
    <w:p w:rsidR="00E87865" w:rsidRPr="0069380F" w:rsidRDefault="00E87865" w:rsidP="00D55035">
      <w:pPr>
        <w:spacing w:line="240" w:lineRule="auto"/>
        <w:rPr>
          <w:b/>
          <w:noProof/>
          <w:szCs w:val="22"/>
          <w:lang w:val="pl-PL"/>
        </w:rPr>
      </w:pPr>
    </w:p>
    <w:p w:rsidR="00E87865" w:rsidRPr="0069380F" w:rsidRDefault="00E87865" w:rsidP="00D55035">
      <w:pPr>
        <w:spacing w:line="240" w:lineRule="auto"/>
        <w:rPr>
          <w:b/>
          <w:noProof/>
          <w:szCs w:val="22"/>
          <w:lang w:val="pl-PL"/>
        </w:rPr>
      </w:pPr>
    </w:p>
    <w:p w:rsidR="00E87865" w:rsidRPr="0069380F" w:rsidRDefault="00E87865" w:rsidP="00D55035">
      <w:pPr>
        <w:spacing w:line="240" w:lineRule="auto"/>
        <w:rPr>
          <w:b/>
          <w:noProof/>
          <w:szCs w:val="22"/>
          <w:lang w:val="pl-PL"/>
        </w:rPr>
      </w:pPr>
    </w:p>
    <w:p w:rsidR="00E87865" w:rsidRPr="0069380F" w:rsidRDefault="00E87865" w:rsidP="00D55035">
      <w:pPr>
        <w:spacing w:line="240" w:lineRule="auto"/>
        <w:rPr>
          <w:b/>
          <w:noProof/>
          <w:szCs w:val="22"/>
          <w:lang w:val="pl-PL"/>
        </w:rPr>
      </w:pPr>
    </w:p>
    <w:p w:rsidR="00E87865" w:rsidRPr="0069380F" w:rsidRDefault="00E87865" w:rsidP="00D55035">
      <w:pPr>
        <w:spacing w:line="240" w:lineRule="auto"/>
        <w:rPr>
          <w:b/>
          <w:noProof/>
          <w:szCs w:val="22"/>
          <w:lang w:val="pl-PL"/>
        </w:rPr>
      </w:pPr>
    </w:p>
    <w:p w:rsidR="00065F2A" w:rsidRPr="0069380F" w:rsidRDefault="00065F2A" w:rsidP="00D55035">
      <w:pPr>
        <w:widowControl w:val="0"/>
        <w:tabs>
          <w:tab w:val="clear" w:pos="567"/>
        </w:tabs>
        <w:spacing w:line="240" w:lineRule="auto"/>
        <w:ind w:right="-2"/>
        <w:rPr>
          <w:b/>
          <w:szCs w:val="22"/>
          <w:lang w:val="pl-PL"/>
        </w:rPr>
      </w:pPr>
    </w:p>
    <w:p w:rsidR="00065F2A" w:rsidRPr="0069380F" w:rsidRDefault="00065F2A" w:rsidP="00D55035">
      <w:pPr>
        <w:widowControl w:val="0"/>
        <w:tabs>
          <w:tab w:val="clear" w:pos="567"/>
        </w:tabs>
        <w:spacing w:line="240" w:lineRule="auto"/>
        <w:jc w:val="center"/>
        <w:rPr>
          <w:b/>
          <w:szCs w:val="22"/>
          <w:lang w:val="pl-PL"/>
        </w:rPr>
      </w:pPr>
      <w:r w:rsidRPr="0069380F">
        <w:rPr>
          <w:b/>
          <w:bCs/>
          <w:szCs w:val="22"/>
          <w:lang w:val="pl-PL" w:bidi="pl-PL"/>
        </w:rPr>
        <w:t>ANEKS III</w:t>
      </w:r>
    </w:p>
    <w:p w:rsidR="00065F2A" w:rsidRPr="0069380F" w:rsidRDefault="00065F2A" w:rsidP="00D55035">
      <w:pPr>
        <w:widowControl w:val="0"/>
        <w:tabs>
          <w:tab w:val="clear" w:pos="567"/>
        </w:tabs>
        <w:spacing w:line="240" w:lineRule="auto"/>
        <w:jc w:val="center"/>
        <w:rPr>
          <w:b/>
          <w:szCs w:val="22"/>
          <w:lang w:val="pl-PL"/>
        </w:rPr>
      </w:pPr>
    </w:p>
    <w:p w:rsidR="00065F2A" w:rsidRPr="0069380F" w:rsidRDefault="00065F2A" w:rsidP="00D55035">
      <w:pPr>
        <w:widowControl w:val="0"/>
        <w:tabs>
          <w:tab w:val="clear" w:pos="567"/>
        </w:tabs>
        <w:spacing w:line="240" w:lineRule="auto"/>
        <w:jc w:val="center"/>
        <w:rPr>
          <w:b/>
          <w:szCs w:val="22"/>
          <w:lang w:val="pl-PL"/>
        </w:rPr>
      </w:pPr>
      <w:r w:rsidRPr="0069380F">
        <w:rPr>
          <w:b/>
          <w:bCs/>
          <w:szCs w:val="22"/>
          <w:lang w:val="pl-PL" w:bidi="pl-PL"/>
        </w:rPr>
        <w:t>OZNAKOWANIE OPAKOWAŃ I ULOTKA DLA PACJENTA</w:t>
      </w:r>
    </w:p>
    <w:p w:rsidR="00E87865" w:rsidRPr="0069380F" w:rsidRDefault="00065F2A" w:rsidP="00D55035">
      <w:pPr>
        <w:spacing w:line="240" w:lineRule="auto"/>
        <w:rPr>
          <w:bCs/>
          <w:noProof/>
          <w:szCs w:val="22"/>
          <w:lang w:val="pl-PL"/>
        </w:rPr>
      </w:pPr>
      <w:r w:rsidRPr="0069380F">
        <w:rPr>
          <w:b/>
          <w:szCs w:val="22"/>
          <w:lang w:val="pl-PL"/>
        </w:rPr>
        <w:br w:type="page"/>
      </w: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E87865" w:rsidRPr="0069380F" w:rsidRDefault="00E87865" w:rsidP="00D55035">
      <w:pPr>
        <w:spacing w:line="240" w:lineRule="auto"/>
        <w:rPr>
          <w:bCs/>
          <w:noProof/>
          <w:szCs w:val="22"/>
          <w:lang w:val="pl-PL"/>
        </w:rPr>
      </w:pPr>
    </w:p>
    <w:p w:rsidR="00065F2A" w:rsidRPr="0069380F" w:rsidRDefault="00065F2A" w:rsidP="00D55035">
      <w:pPr>
        <w:widowControl w:val="0"/>
        <w:tabs>
          <w:tab w:val="clear" w:pos="567"/>
        </w:tabs>
        <w:spacing w:line="240" w:lineRule="auto"/>
        <w:rPr>
          <w:szCs w:val="22"/>
          <w:lang w:val="pl-PL"/>
        </w:rPr>
      </w:pPr>
    </w:p>
    <w:p w:rsidR="00065F2A" w:rsidRPr="0069380F" w:rsidRDefault="00065F2A" w:rsidP="00065F2A">
      <w:pPr>
        <w:pStyle w:val="QRDBookmark"/>
        <w:widowControl w:val="0"/>
        <w:rPr>
          <w:lang w:val="pl-PL"/>
        </w:rPr>
      </w:pPr>
      <w:r w:rsidRPr="0069380F">
        <w:rPr>
          <w:bCs/>
          <w:lang w:val="pl-PL" w:bidi="pl-PL"/>
        </w:rPr>
        <w:t>A. OZNAKOWANIE OPAKOWAŃ</w:t>
      </w:r>
    </w:p>
    <w:p w:rsidR="00065F2A" w:rsidRPr="0069380F" w:rsidRDefault="00065F2A" w:rsidP="00E87865">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pl-PL"/>
        </w:rPr>
      </w:pPr>
      <w:r w:rsidRPr="0069380F">
        <w:rPr>
          <w:szCs w:val="22"/>
          <w:lang w:val="pl-PL"/>
        </w:rPr>
        <w:br w:type="page"/>
      </w:r>
      <w:r w:rsidRPr="0069380F">
        <w:rPr>
          <w:b/>
          <w:bCs/>
          <w:szCs w:val="22"/>
          <w:lang w:val="pl-PL" w:bidi="pl-PL"/>
        </w:rPr>
        <w:t xml:space="preserve">INFORMACJE ZAMIESZCZANE NA OPAKOWANIACH ZEWNĘTRZNYCH </w:t>
      </w:r>
    </w:p>
    <w:p w:rsidR="00065F2A" w:rsidRPr="0069380F" w:rsidRDefault="00065F2A" w:rsidP="00E87865">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pl-PL"/>
        </w:rPr>
      </w:pPr>
    </w:p>
    <w:p w:rsidR="00065F2A" w:rsidRPr="0069380F" w:rsidRDefault="00634A3D" w:rsidP="00E87865">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pl-PL"/>
        </w:rPr>
      </w:pPr>
      <w:r w:rsidRPr="0069380F">
        <w:rPr>
          <w:b/>
          <w:bCs/>
          <w:szCs w:val="22"/>
          <w:lang w:val="pl-PL" w:bidi="pl-PL"/>
        </w:rPr>
        <w:t>PUDEŁKO TEKTUROWE</w:t>
      </w:r>
      <w:r w:rsidR="000B061A" w:rsidRPr="0069380F">
        <w:rPr>
          <w:b/>
          <w:bCs/>
          <w:szCs w:val="22"/>
          <w:lang w:val="pl-PL" w:bidi="pl-PL"/>
        </w:rPr>
        <w:t xml:space="preserve"> – SKILARENCE 30 mg TABLETKI DOJELITOWE</w:t>
      </w:r>
    </w:p>
    <w:p w:rsidR="00065F2A" w:rsidRPr="0069380F" w:rsidRDefault="00065F2A" w:rsidP="00E87865">
      <w:pPr>
        <w:keepNext/>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szCs w:val="22"/>
          <w:lang w:val="pl-PL"/>
        </w:rPr>
      </w:pPr>
    </w:p>
    <w:p w:rsidR="00065F2A" w:rsidRPr="0069380F" w:rsidRDefault="00065F2A" w:rsidP="00E87865">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1.</w:t>
      </w:r>
      <w:r w:rsidRPr="0069380F">
        <w:rPr>
          <w:b/>
          <w:bCs/>
          <w:szCs w:val="22"/>
          <w:lang w:val="pl-PL" w:bidi="pl-PL"/>
        </w:rPr>
        <w:tab/>
        <w:t>NAZWA PRODUKTU LECZNICZEGO</w:t>
      </w:r>
    </w:p>
    <w:p w:rsidR="00065F2A" w:rsidRPr="0069380F" w:rsidRDefault="00065F2A" w:rsidP="00E87865">
      <w:pPr>
        <w:keepNext/>
        <w:widowControl w:val="0"/>
        <w:tabs>
          <w:tab w:val="clear" w:pos="567"/>
        </w:tabs>
        <w:spacing w:line="240" w:lineRule="auto"/>
        <w:rPr>
          <w:szCs w:val="22"/>
          <w:lang w:val="pl-PL"/>
        </w:rPr>
      </w:pPr>
    </w:p>
    <w:p w:rsidR="00065F2A" w:rsidRPr="0069380F" w:rsidRDefault="00065F2A" w:rsidP="00E87865">
      <w:pPr>
        <w:keepNext/>
        <w:widowControl w:val="0"/>
        <w:tabs>
          <w:tab w:val="clear" w:pos="567"/>
        </w:tabs>
        <w:spacing w:line="240" w:lineRule="auto"/>
        <w:rPr>
          <w:szCs w:val="22"/>
          <w:lang w:val="pl-PL"/>
        </w:rPr>
      </w:pPr>
      <w:r w:rsidRPr="0069380F">
        <w:rPr>
          <w:szCs w:val="22"/>
          <w:lang w:val="pl-PL" w:bidi="pl-PL"/>
        </w:rPr>
        <w:t>Skilarence 30 mg tabletki dojelitowe</w:t>
      </w:r>
    </w:p>
    <w:p w:rsidR="00065F2A" w:rsidRPr="0069380F" w:rsidRDefault="00590F65" w:rsidP="00065F2A">
      <w:pPr>
        <w:widowControl w:val="0"/>
        <w:tabs>
          <w:tab w:val="clear" w:pos="567"/>
        </w:tabs>
        <w:spacing w:line="240" w:lineRule="auto"/>
        <w:rPr>
          <w:szCs w:val="22"/>
          <w:lang w:val="pl-PL"/>
        </w:rPr>
      </w:pPr>
      <w:r>
        <w:rPr>
          <w:szCs w:val="22"/>
          <w:lang w:val="pl-PL" w:bidi="pl-PL"/>
        </w:rPr>
        <w:t>d</w:t>
      </w:r>
      <w:r w:rsidR="00787ABA">
        <w:rPr>
          <w:szCs w:val="22"/>
          <w:lang w:val="pl-PL" w:bidi="pl-PL"/>
        </w:rPr>
        <w:t>imetylu</w:t>
      </w:r>
      <w:r w:rsidR="00F42C62">
        <w:rPr>
          <w:szCs w:val="22"/>
          <w:lang w:val="pl-PL" w:bidi="pl-PL"/>
        </w:rPr>
        <w:t xml:space="preserve"> </w:t>
      </w:r>
      <w:proofErr w:type="spellStart"/>
      <w:r w:rsidR="00F42C62">
        <w:rPr>
          <w:szCs w:val="22"/>
          <w:lang w:val="pl-PL" w:bidi="pl-PL"/>
        </w:rPr>
        <w:t>fumaran</w:t>
      </w:r>
      <w:proofErr w:type="spellEnd"/>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2.</w:t>
      </w:r>
      <w:r w:rsidRPr="0069380F">
        <w:rPr>
          <w:b/>
          <w:bCs/>
          <w:szCs w:val="22"/>
          <w:lang w:val="pl-PL" w:bidi="pl-PL"/>
        </w:rPr>
        <w:tab/>
        <w:t>ZAWARTOŚĆ SUBSTANCJI CZYNNEJ</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 xml:space="preserve">Każda tabletka zawiera 30 mg </w:t>
      </w:r>
      <w:r w:rsidR="0008377F">
        <w:rPr>
          <w:szCs w:val="22"/>
          <w:lang w:val="pl-PL" w:bidi="pl-PL"/>
        </w:rPr>
        <w:t>fumaranu dimetylu</w:t>
      </w:r>
      <w:r w:rsidRPr="0069380F">
        <w:rPr>
          <w:szCs w:val="22"/>
          <w:lang w:val="pl-PL" w:bidi="pl-PL"/>
        </w:rPr>
        <w:t>.</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3.</w:t>
      </w:r>
      <w:r w:rsidRPr="0069380F">
        <w:rPr>
          <w:b/>
          <w:bCs/>
          <w:szCs w:val="22"/>
          <w:lang w:val="pl-PL" w:bidi="pl-PL"/>
        </w:rPr>
        <w:tab/>
        <w:t>WYKAZ SUBSTANCJI POMOCNICZYCH</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Produkt zawiera laktozę.</w:t>
      </w:r>
      <w:r w:rsidR="000B061A" w:rsidRPr="0069380F">
        <w:rPr>
          <w:szCs w:val="22"/>
          <w:lang w:val="pl-PL" w:bidi="pl-PL"/>
        </w:rPr>
        <w:t xml:space="preserve"> Więcej informacji zamieszczono w ulotce dla pacjenta.</w:t>
      </w:r>
      <w:r w:rsidRPr="0069380F">
        <w:rPr>
          <w:szCs w:val="22"/>
          <w:lang w:val="pl-PL" w:bidi="pl-PL"/>
        </w:rPr>
        <w:t xml:space="preserve"> </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4.</w:t>
      </w:r>
      <w:r w:rsidRPr="0069380F">
        <w:rPr>
          <w:b/>
          <w:bCs/>
          <w:szCs w:val="22"/>
          <w:lang w:val="pl-PL" w:bidi="pl-PL"/>
        </w:rPr>
        <w:tab/>
        <w:t>POSTAĆ FARMACEUTYCZNA I ZAWARTOŚĆ OPAKOWANIA</w:t>
      </w:r>
    </w:p>
    <w:p w:rsidR="00065F2A" w:rsidRPr="0069380F" w:rsidRDefault="00065F2A" w:rsidP="00065F2A">
      <w:pPr>
        <w:keepNext/>
        <w:widowControl w:val="0"/>
        <w:tabs>
          <w:tab w:val="clear" w:pos="567"/>
        </w:tabs>
        <w:spacing w:line="240" w:lineRule="auto"/>
        <w:rPr>
          <w:szCs w:val="22"/>
          <w:lang w:val="pl-PL"/>
        </w:rPr>
      </w:pPr>
    </w:p>
    <w:p w:rsidR="00065F2A" w:rsidRDefault="00065F2A" w:rsidP="00065F2A">
      <w:pPr>
        <w:keepNext/>
        <w:widowControl w:val="0"/>
        <w:tabs>
          <w:tab w:val="clear" w:pos="567"/>
        </w:tabs>
        <w:spacing w:line="240" w:lineRule="auto"/>
        <w:rPr>
          <w:szCs w:val="22"/>
          <w:lang w:val="pl-PL" w:eastAsia="zh-CN" w:bidi="pl-PL"/>
        </w:rPr>
      </w:pPr>
      <w:r w:rsidRPr="0069380F">
        <w:rPr>
          <w:szCs w:val="22"/>
          <w:lang w:val="pl-PL" w:eastAsia="zh-CN" w:bidi="pl-PL"/>
        </w:rPr>
        <w:t>42 tabletki dojelitowe</w:t>
      </w:r>
    </w:p>
    <w:p w:rsidR="00B50560" w:rsidRPr="00B50560" w:rsidRDefault="00B50560" w:rsidP="00065F2A">
      <w:pPr>
        <w:keepNext/>
        <w:widowControl w:val="0"/>
        <w:tabs>
          <w:tab w:val="clear" w:pos="567"/>
        </w:tabs>
        <w:spacing w:line="240" w:lineRule="auto"/>
        <w:rPr>
          <w:szCs w:val="22"/>
          <w:highlight w:val="lightGray"/>
          <w:lang w:val="pl-PL"/>
        </w:rPr>
      </w:pPr>
      <w:r w:rsidRPr="00B50560">
        <w:rPr>
          <w:szCs w:val="22"/>
          <w:highlight w:val="lightGray"/>
          <w:lang w:val="pl-PL" w:eastAsia="zh-CN" w:bidi="pl-PL"/>
        </w:rPr>
        <w:t>70 tablet</w:t>
      </w:r>
      <w:r w:rsidR="00B144B6">
        <w:rPr>
          <w:szCs w:val="22"/>
          <w:highlight w:val="lightGray"/>
          <w:lang w:val="pl-PL" w:eastAsia="zh-CN" w:bidi="pl-PL"/>
        </w:rPr>
        <w:t>ek</w:t>
      </w:r>
      <w:r w:rsidRPr="00B50560">
        <w:rPr>
          <w:szCs w:val="22"/>
          <w:highlight w:val="lightGray"/>
          <w:lang w:val="pl-PL" w:eastAsia="zh-CN" w:bidi="pl-PL"/>
        </w:rPr>
        <w:t xml:space="preserve"> dojelitow</w:t>
      </w:r>
      <w:r w:rsidR="00B144B6">
        <w:rPr>
          <w:szCs w:val="22"/>
          <w:highlight w:val="lightGray"/>
          <w:lang w:val="pl-PL" w:eastAsia="zh-CN" w:bidi="pl-PL"/>
        </w:rPr>
        <w:t>ych</w:t>
      </w:r>
    </w:p>
    <w:p w:rsidR="00B50560" w:rsidRPr="0069380F" w:rsidRDefault="00B50560" w:rsidP="00B50560">
      <w:pPr>
        <w:keepNext/>
        <w:widowControl w:val="0"/>
        <w:tabs>
          <w:tab w:val="clear" w:pos="567"/>
        </w:tabs>
        <w:spacing w:line="240" w:lineRule="auto"/>
        <w:rPr>
          <w:szCs w:val="22"/>
          <w:lang w:val="pl-PL"/>
        </w:rPr>
      </w:pPr>
      <w:r w:rsidRPr="00B50560">
        <w:rPr>
          <w:szCs w:val="22"/>
          <w:highlight w:val="lightGray"/>
          <w:lang w:val="pl-PL" w:eastAsia="zh-CN" w:bidi="pl-PL"/>
        </w:rPr>
        <w:t>210 tablet</w:t>
      </w:r>
      <w:r w:rsidR="00B144B6">
        <w:rPr>
          <w:szCs w:val="22"/>
          <w:highlight w:val="lightGray"/>
          <w:lang w:val="pl-PL" w:eastAsia="zh-CN" w:bidi="pl-PL"/>
        </w:rPr>
        <w:t>ek</w:t>
      </w:r>
      <w:r w:rsidRPr="00B50560">
        <w:rPr>
          <w:szCs w:val="22"/>
          <w:highlight w:val="lightGray"/>
          <w:lang w:val="pl-PL" w:eastAsia="zh-CN" w:bidi="pl-PL"/>
        </w:rPr>
        <w:t xml:space="preserve"> dojelitow</w:t>
      </w:r>
      <w:r w:rsidR="00B144B6">
        <w:rPr>
          <w:szCs w:val="22"/>
          <w:highlight w:val="lightGray"/>
          <w:lang w:val="pl-PL" w:eastAsia="zh-CN" w:bidi="pl-PL"/>
        </w:rPr>
        <w:t>ych</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5.</w:t>
      </w:r>
      <w:r w:rsidRPr="0069380F">
        <w:rPr>
          <w:b/>
          <w:bCs/>
          <w:szCs w:val="22"/>
          <w:lang w:val="pl-PL" w:bidi="pl-PL"/>
        </w:rPr>
        <w:tab/>
        <w:t>SPOSÓB I DROGA PODANIA</w:t>
      </w:r>
    </w:p>
    <w:p w:rsidR="00065F2A" w:rsidRPr="0069380F" w:rsidRDefault="00065F2A" w:rsidP="00065F2A">
      <w:pPr>
        <w:keepNext/>
        <w:widowControl w:val="0"/>
        <w:tabs>
          <w:tab w:val="clear" w:pos="567"/>
        </w:tabs>
        <w:spacing w:line="240" w:lineRule="auto"/>
        <w:rPr>
          <w:szCs w:val="22"/>
          <w:lang w:val="pl-PL"/>
        </w:rPr>
      </w:pPr>
    </w:p>
    <w:p w:rsidR="000B061A" w:rsidRPr="0069380F" w:rsidRDefault="000B061A" w:rsidP="00065F2A">
      <w:pPr>
        <w:keepNext/>
        <w:widowControl w:val="0"/>
        <w:tabs>
          <w:tab w:val="clear" w:pos="567"/>
        </w:tabs>
        <w:spacing w:line="240" w:lineRule="auto"/>
        <w:rPr>
          <w:szCs w:val="22"/>
          <w:lang w:val="pl-PL" w:bidi="pl-PL"/>
        </w:rPr>
      </w:pPr>
      <w:r w:rsidRPr="0069380F">
        <w:rPr>
          <w:szCs w:val="22"/>
          <w:lang w:val="pl-PL" w:bidi="pl-PL"/>
        </w:rPr>
        <w:t xml:space="preserve">Tabletek nie należy </w:t>
      </w:r>
      <w:r w:rsidR="00BA4D1E" w:rsidRPr="0069380F">
        <w:rPr>
          <w:szCs w:val="22"/>
          <w:lang w:val="pl-PL" w:bidi="pl-PL"/>
        </w:rPr>
        <w:t>miażdżyć</w:t>
      </w:r>
      <w:r w:rsidR="00F568EA" w:rsidRPr="0069380F">
        <w:rPr>
          <w:szCs w:val="22"/>
          <w:lang w:val="pl-PL" w:bidi="pl-PL"/>
        </w:rPr>
        <w:t>, dzielić</w:t>
      </w:r>
      <w:r w:rsidRPr="0069380F">
        <w:rPr>
          <w:szCs w:val="22"/>
          <w:lang w:val="pl-PL" w:bidi="pl-PL"/>
        </w:rPr>
        <w:t>, rozpuszczać ani żuć.</w:t>
      </w:r>
    </w:p>
    <w:p w:rsidR="000B061A" w:rsidRPr="0069380F" w:rsidRDefault="000B061A" w:rsidP="00E87865">
      <w:pPr>
        <w:widowControl w:val="0"/>
        <w:tabs>
          <w:tab w:val="clear" w:pos="567"/>
        </w:tabs>
        <w:spacing w:line="240" w:lineRule="auto"/>
        <w:rPr>
          <w:szCs w:val="22"/>
          <w:lang w:val="pl-PL" w:bidi="pl-PL"/>
        </w:rPr>
      </w:pPr>
    </w:p>
    <w:p w:rsidR="00065F2A" w:rsidRPr="0069380F" w:rsidRDefault="00065F2A" w:rsidP="00E87865">
      <w:pPr>
        <w:widowControl w:val="0"/>
        <w:tabs>
          <w:tab w:val="clear" w:pos="567"/>
        </w:tabs>
        <w:spacing w:line="240" w:lineRule="auto"/>
        <w:rPr>
          <w:szCs w:val="22"/>
          <w:lang w:val="pl-PL"/>
        </w:rPr>
      </w:pPr>
      <w:r w:rsidRPr="0069380F">
        <w:rPr>
          <w:szCs w:val="22"/>
          <w:lang w:val="pl-PL" w:bidi="pl-PL"/>
        </w:rPr>
        <w:t>Należy zapoznać się z treścią ulotki przed zastosowaniem leku.</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r w:rsidRPr="0069380F">
        <w:rPr>
          <w:szCs w:val="22"/>
          <w:lang w:val="pl-PL" w:bidi="pl-PL"/>
        </w:rPr>
        <w:t>Podanie doustne.</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6.</w:t>
      </w:r>
      <w:r w:rsidRPr="0069380F">
        <w:rPr>
          <w:b/>
          <w:bCs/>
          <w:szCs w:val="22"/>
          <w:lang w:val="pl-PL" w:bidi="pl-PL"/>
        </w:rPr>
        <w:tab/>
        <w:t>OSTRZEŻENIE DOTYCZĄCE PRZECHOWYWANIA PRODUKTU LECZNICZEGO W MIEJSCU NIEWIDOCZNYM I NIEDOSTĘPNYM DLA DZIECI</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Lek przechowywać w miejscu niewidocznym i niedostępnym dla dzieci.</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87865">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7.</w:t>
      </w:r>
      <w:r w:rsidRPr="0069380F">
        <w:rPr>
          <w:b/>
          <w:bCs/>
          <w:szCs w:val="22"/>
          <w:lang w:val="pl-PL" w:bidi="pl-PL"/>
        </w:rPr>
        <w:tab/>
        <w:t>INNE OSTRZEŻENIA SPECJALNE, JEŚLI KONIECZNE</w:t>
      </w:r>
    </w:p>
    <w:p w:rsidR="00065F2A" w:rsidRPr="0069380F" w:rsidRDefault="00065F2A" w:rsidP="00E87865">
      <w:pPr>
        <w:widowControl w:val="0"/>
        <w:tabs>
          <w:tab w:val="clear" w:pos="567"/>
        </w:tabs>
        <w:spacing w:line="240" w:lineRule="auto"/>
        <w:rPr>
          <w:szCs w:val="22"/>
          <w:lang w:val="pl-PL"/>
        </w:rPr>
      </w:pPr>
    </w:p>
    <w:p w:rsidR="00065F2A" w:rsidRPr="0069380F" w:rsidRDefault="00065F2A" w:rsidP="00065F2A">
      <w:pPr>
        <w:widowControl w:val="0"/>
        <w:tabs>
          <w:tab w:val="clear" w:pos="567"/>
          <w:tab w:val="left" w:pos="749"/>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8.</w:t>
      </w:r>
      <w:r w:rsidRPr="0069380F">
        <w:rPr>
          <w:b/>
          <w:bCs/>
          <w:szCs w:val="22"/>
          <w:lang w:val="pl-PL" w:bidi="pl-PL"/>
        </w:rPr>
        <w:tab/>
        <w:t>TERMIN WAŻNOŚCI</w:t>
      </w:r>
    </w:p>
    <w:p w:rsidR="00065F2A" w:rsidRPr="0069380F" w:rsidRDefault="00065F2A" w:rsidP="00065F2A">
      <w:pPr>
        <w:keepNext/>
        <w:widowControl w:val="0"/>
        <w:tabs>
          <w:tab w:val="clear" w:pos="567"/>
        </w:tabs>
        <w:spacing w:line="240" w:lineRule="auto"/>
        <w:rPr>
          <w:szCs w:val="22"/>
          <w:lang w:val="pl-PL"/>
        </w:rPr>
      </w:pPr>
    </w:p>
    <w:p w:rsidR="00065F2A" w:rsidRPr="0069380F" w:rsidRDefault="00634A3D" w:rsidP="00065F2A">
      <w:pPr>
        <w:keepNext/>
        <w:widowControl w:val="0"/>
        <w:tabs>
          <w:tab w:val="clear" w:pos="567"/>
        </w:tabs>
        <w:spacing w:line="240" w:lineRule="auto"/>
        <w:rPr>
          <w:szCs w:val="22"/>
          <w:lang w:val="pl-PL"/>
        </w:rPr>
      </w:pPr>
      <w:r w:rsidRPr="0069380F">
        <w:rPr>
          <w:szCs w:val="22"/>
          <w:lang w:val="pl-PL" w:bidi="pl-PL"/>
        </w:rPr>
        <w:t>Termin ważności</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87865">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9.</w:t>
      </w:r>
      <w:r w:rsidRPr="0069380F">
        <w:rPr>
          <w:b/>
          <w:bCs/>
          <w:szCs w:val="22"/>
          <w:lang w:val="pl-PL" w:bidi="pl-PL"/>
        </w:rPr>
        <w:tab/>
        <w:t>WARUNKI PRZECHOWYWANIA</w:t>
      </w:r>
    </w:p>
    <w:p w:rsidR="00065F2A" w:rsidRPr="0069380F" w:rsidRDefault="00065F2A" w:rsidP="00E87865">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ind w:left="567" w:hanging="567"/>
        <w:rPr>
          <w:szCs w:val="22"/>
          <w:lang w:val="pl-PL"/>
        </w:rPr>
      </w:pPr>
    </w:p>
    <w:p w:rsidR="00065F2A" w:rsidRPr="0069380F" w:rsidRDefault="00065F2A" w:rsidP="00EF4778">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10.</w:t>
      </w:r>
      <w:r w:rsidRPr="0069380F">
        <w:rPr>
          <w:b/>
          <w:bCs/>
          <w:szCs w:val="22"/>
          <w:lang w:val="pl-PL" w:bidi="pl-PL"/>
        </w:rPr>
        <w:tab/>
        <w:t>SPECJALNE ŚRODKI OSTROŻNOŚCI DOTYCZĄCE USUWANIA NIEZUŻYTEGO PRODUKTU LECZNICZEGO LUB POCHODZĄCYCH Z NIEGO ODPADÓW, JEŚLI WŁAŚCIWE</w:t>
      </w:r>
    </w:p>
    <w:p w:rsidR="00065F2A" w:rsidRPr="0069380F" w:rsidRDefault="00065F2A" w:rsidP="00EF4778">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11.</w:t>
      </w:r>
      <w:r w:rsidRPr="0069380F">
        <w:rPr>
          <w:b/>
          <w:bCs/>
          <w:szCs w:val="22"/>
          <w:lang w:val="pl-PL" w:bidi="pl-PL"/>
        </w:rPr>
        <w:tab/>
        <w:t>NAZWA I ADRES PODMIOTU ODPOWIEDZIALNEGO</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EF4778">
      <w:pPr>
        <w:keepNext/>
        <w:widowControl w:val="0"/>
        <w:tabs>
          <w:tab w:val="clear" w:pos="567"/>
        </w:tabs>
        <w:spacing w:line="240" w:lineRule="auto"/>
        <w:rPr>
          <w:szCs w:val="22"/>
          <w:lang w:val="pl-PL"/>
        </w:rPr>
      </w:pPr>
      <w:r w:rsidRPr="0069380F">
        <w:rPr>
          <w:szCs w:val="22"/>
          <w:lang w:val="pl-PL" w:bidi="pl-PL"/>
        </w:rPr>
        <w:t>Almirall, S.A.</w:t>
      </w:r>
    </w:p>
    <w:p w:rsidR="00065F2A" w:rsidRPr="0069380F" w:rsidRDefault="00065F2A" w:rsidP="00EF4778">
      <w:pPr>
        <w:keepNext/>
        <w:widowControl w:val="0"/>
        <w:tabs>
          <w:tab w:val="clear" w:pos="567"/>
        </w:tabs>
        <w:spacing w:line="240" w:lineRule="auto"/>
        <w:ind w:right="-2"/>
        <w:rPr>
          <w:szCs w:val="22"/>
          <w:lang w:val="pl-PL"/>
        </w:rPr>
      </w:pPr>
      <w:r w:rsidRPr="0069380F">
        <w:rPr>
          <w:szCs w:val="22"/>
          <w:lang w:val="pl-PL" w:bidi="pl-PL"/>
        </w:rPr>
        <w:t>Ronda General Mitre, 151</w:t>
      </w:r>
    </w:p>
    <w:p w:rsidR="00065F2A" w:rsidRPr="0069380F" w:rsidRDefault="00065F2A" w:rsidP="00EF4778">
      <w:pPr>
        <w:keepNext/>
        <w:widowControl w:val="0"/>
        <w:tabs>
          <w:tab w:val="clear" w:pos="567"/>
        </w:tabs>
        <w:spacing w:line="240" w:lineRule="auto"/>
        <w:ind w:right="-2"/>
        <w:rPr>
          <w:szCs w:val="22"/>
          <w:lang w:val="pl-PL"/>
        </w:rPr>
      </w:pPr>
      <w:r w:rsidRPr="0069380F">
        <w:rPr>
          <w:szCs w:val="22"/>
          <w:lang w:val="pl-PL" w:bidi="pl-PL"/>
        </w:rPr>
        <w:t>08022 Barcelona</w:t>
      </w:r>
    </w:p>
    <w:p w:rsidR="00065F2A" w:rsidRPr="0069380F" w:rsidRDefault="00065F2A" w:rsidP="00EF4778">
      <w:pPr>
        <w:keepNext/>
        <w:widowControl w:val="0"/>
        <w:tabs>
          <w:tab w:val="clear" w:pos="567"/>
        </w:tabs>
        <w:spacing w:line="240" w:lineRule="auto"/>
        <w:ind w:right="-2"/>
        <w:rPr>
          <w:szCs w:val="22"/>
          <w:lang w:val="pl-PL"/>
        </w:rPr>
      </w:pPr>
      <w:r w:rsidRPr="0069380F">
        <w:rPr>
          <w:szCs w:val="22"/>
          <w:lang w:val="pl-PL" w:bidi="pl-PL"/>
        </w:rPr>
        <w:t>Hiszpania</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12.</w:t>
      </w:r>
      <w:r w:rsidRPr="0069380F">
        <w:rPr>
          <w:b/>
          <w:bCs/>
          <w:szCs w:val="22"/>
          <w:lang w:val="pl-PL" w:bidi="pl-PL"/>
        </w:rPr>
        <w:tab/>
        <w:t>NUMER POZWOLENIA NA DOPUSZCZENIE DO OBROTU</w:t>
      </w:r>
    </w:p>
    <w:p w:rsidR="00065F2A" w:rsidRPr="0069380F" w:rsidRDefault="00065F2A" w:rsidP="00065F2A">
      <w:pPr>
        <w:keepNext/>
        <w:widowControl w:val="0"/>
        <w:tabs>
          <w:tab w:val="clear" w:pos="567"/>
        </w:tabs>
        <w:spacing w:line="240" w:lineRule="auto"/>
        <w:rPr>
          <w:szCs w:val="22"/>
          <w:lang w:val="pl-PL"/>
        </w:rPr>
      </w:pPr>
    </w:p>
    <w:tbl>
      <w:tblPr>
        <w:tblW w:w="2110" w:type="pct"/>
        <w:tblLayout w:type="fixed"/>
        <w:tblCellMar>
          <w:left w:w="0" w:type="dxa"/>
          <w:right w:w="0" w:type="dxa"/>
        </w:tblCellMar>
        <w:tblLook w:val="0000" w:firstRow="0" w:lastRow="0" w:firstColumn="0" w:lastColumn="0" w:noHBand="0" w:noVBand="0"/>
      </w:tblPr>
      <w:tblGrid>
        <w:gridCol w:w="2268"/>
        <w:gridCol w:w="1560"/>
      </w:tblGrid>
      <w:tr w:rsidR="00B50560" w:rsidRPr="0069380F" w:rsidTr="009B6210">
        <w:trPr>
          <w:cantSplit/>
        </w:trPr>
        <w:tc>
          <w:tcPr>
            <w:tcW w:w="2962" w:type="pct"/>
            <w:tcBorders>
              <w:top w:val="nil"/>
              <w:left w:val="nil"/>
              <w:bottom w:val="nil"/>
              <w:right w:val="nil"/>
            </w:tcBorders>
            <w:shd w:val="clear" w:color="auto" w:fill="FFFFFF"/>
          </w:tcPr>
          <w:p w:rsidR="00B50560" w:rsidRPr="0069380F" w:rsidRDefault="00B50560" w:rsidP="009B6210">
            <w:pPr>
              <w:keepNext/>
              <w:widowControl w:val="0"/>
              <w:autoSpaceDE w:val="0"/>
              <w:autoSpaceDN w:val="0"/>
              <w:adjustRightInd w:val="0"/>
              <w:ind w:left="108" w:right="108"/>
              <w:rPr>
                <w:lang w:val="pl-PL"/>
              </w:rPr>
            </w:pPr>
            <w:r w:rsidRPr="0069380F">
              <w:rPr>
                <w:lang w:val="pl-PL"/>
              </w:rPr>
              <w:t>EU/1/17/1201/00</w:t>
            </w:r>
            <w:r>
              <w:rPr>
                <w:lang w:val="pl-PL"/>
              </w:rPr>
              <w:t>1</w:t>
            </w:r>
          </w:p>
        </w:tc>
        <w:tc>
          <w:tcPr>
            <w:tcW w:w="2038" w:type="pct"/>
            <w:tcBorders>
              <w:top w:val="nil"/>
              <w:left w:val="nil"/>
              <w:bottom w:val="nil"/>
              <w:right w:val="nil"/>
            </w:tcBorders>
            <w:shd w:val="clear" w:color="auto" w:fill="BFBFBF"/>
          </w:tcPr>
          <w:p w:rsidR="00B50560" w:rsidRPr="0069380F" w:rsidRDefault="00B50560" w:rsidP="009B6210">
            <w:pPr>
              <w:keepNext/>
              <w:widowControl w:val="0"/>
              <w:autoSpaceDE w:val="0"/>
              <w:autoSpaceDN w:val="0"/>
              <w:adjustRightInd w:val="0"/>
              <w:ind w:left="108" w:right="108"/>
              <w:rPr>
                <w:lang w:val="pl-PL"/>
              </w:rPr>
            </w:pPr>
            <w:r w:rsidRPr="0069380F">
              <w:rPr>
                <w:color w:val="000000"/>
                <w:lang w:val="pl-PL"/>
              </w:rPr>
              <w:t>4</w:t>
            </w:r>
            <w:r>
              <w:rPr>
                <w:color w:val="000000"/>
                <w:lang w:val="pl-PL"/>
              </w:rPr>
              <w:t>2</w:t>
            </w:r>
            <w:r w:rsidRPr="0069380F">
              <w:rPr>
                <w:color w:val="000000"/>
                <w:lang w:val="pl-PL"/>
              </w:rPr>
              <w:t xml:space="preserve"> tablet</w:t>
            </w:r>
            <w:r w:rsidR="00B144B6">
              <w:rPr>
                <w:color w:val="000000"/>
                <w:lang w:val="pl-PL"/>
              </w:rPr>
              <w:t>ki</w:t>
            </w:r>
          </w:p>
        </w:tc>
      </w:tr>
      <w:tr w:rsidR="00B50560" w:rsidRPr="0069380F" w:rsidTr="009B6210">
        <w:trPr>
          <w:cantSplit/>
        </w:trPr>
        <w:tc>
          <w:tcPr>
            <w:tcW w:w="2962" w:type="pct"/>
            <w:tcBorders>
              <w:top w:val="nil"/>
              <w:left w:val="nil"/>
              <w:bottom w:val="nil"/>
              <w:right w:val="nil"/>
            </w:tcBorders>
            <w:shd w:val="clear" w:color="auto" w:fill="BFBFBF"/>
          </w:tcPr>
          <w:p w:rsidR="00B50560" w:rsidRPr="0069380F" w:rsidRDefault="00B50560" w:rsidP="009B6210">
            <w:pPr>
              <w:keepLines/>
              <w:widowControl w:val="0"/>
              <w:autoSpaceDE w:val="0"/>
              <w:autoSpaceDN w:val="0"/>
              <w:adjustRightInd w:val="0"/>
              <w:ind w:left="108" w:right="108"/>
              <w:rPr>
                <w:lang w:val="pl-PL"/>
              </w:rPr>
            </w:pPr>
            <w:r w:rsidRPr="0069380F">
              <w:rPr>
                <w:lang w:val="pl-PL"/>
              </w:rPr>
              <w:t>EU/1/17/1201/0</w:t>
            </w:r>
            <w:r>
              <w:rPr>
                <w:lang w:val="pl-PL"/>
              </w:rPr>
              <w:t>1</w:t>
            </w:r>
            <w:r w:rsidRPr="0069380F">
              <w:rPr>
                <w:lang w:val="pl-PL"/>
              </w:rPr>
              <w:t>3</w:t>
            </w:r>
          </w:p>
        </w:tc>
        <w:tc>
          <w:tcPr>
            <w:tcW w:w="2038" w:type="pct"/>
            <w:tcBorders>
              <w:top w:val="nil"/>
              <w:left w:val="nil"/>
              <w:bottom w:val="nil"/>
              <w:right w:val="nil"/>
            </w:tcBorders>
            <w:shd w:val="clear" w:color="auto" w:fill="BFBFBF"/>
          </w:tcPr>
          <w:p w:rsidR="00B50560" w:rsidRPr="0069380F" w:rsidRDefault="00B50560" w:rsidP="009B6210">
            <w:pPr>
              <w:keepLines/>
              <w:widowControl w:val="0"/>
              <w:autoSpaceDE w:val="0"/>
              <w:autoSpaceDN w:val="0"/>
              <w:adjustRightInd w:val="0"/>
              <w:ind w:left="108" w:right="108"/>
              <w:rPr>
                <w:lang w:val="pl-PL"/>
              </w:rPr>
            </w:pPr>
            <w:r w:rsidRPr="0069380F">
              <w:rPr>
                <w:color w:val="000000"/>
                <w:lang w:val="pl-PL"/>
              </w:rPr>
              <w:t>70 tabletek</w:t>
            </w:r>
          </w:p>
        </w:tc>
      </w:tr>
      <w:tr w:rsidR="00B50560" w:rsidRPr="0069380F" w:rsidTr="009B6210">
        <w:trPr>
          <w:cantSplit/>
        </w:trPr>
        <w:tc>
          <w:tcPr>
            <w:tcW w:w="2962" w:type="pct"/>
            <w:tcBorders>
              <w:top w:val="nil"/>
              <w:left w:val="nil"/>
              <w:bottom w:val="nil"/>
              <w:right w:val="nil"/>
            </w:tcBorders>
            <w:shd w:val="clear" w:color="auto" w:fill="BFBFBF"/>
          </w:tcPr>
          <w:p w:rsidR="00B50560" w:rsidRPr="0069380F" w:rsidRDefault="00B50560" w:rsidP="009B6210">
            <w:pPr>
              <w:keepLines/>
              <w:widowControl w:val="0"/>
              <w:autoSpaceDE w:val="0"/>
              <w:autoSpaceDN w:val="0"/>
              <w:adjustRightInd w:val="0"/>
              <w:ind w:left="108" w:right="108"/>
              <w:rPr>
                <w:lang w:val="pl-PL"/>
              </w:rPr>
            </w:pPr>
            <w:r w:rsidRPr="0069380F">
              <w:rPr>
                <w:lang w:val="pl-PL"/>
              </w:rPr>
              <w:t>EU/1/17/1201/0</w:t>
            </w:r>
            <w:r>
              <w:rPr>
                <w:lang w:val="pl-PL"/>
              </w:rPr>
              <w:t>1</w:t>
            </w:r>
            <w:r w:rsidRPr="0069380F">
              <w:rPr>
                <w:lang w:val="pl-PL"/>
              </w:rPr>
              <w:t>4</w:t>
            </w:r>
          </w:p>
        </w:tc>
        <w:tc>
          <w:tcPr>
            <w:tcW w:w="2038" w:type="pct"/>
            <w:tcBorders>
              <w:top w:val="nil"/>
              <w:left w:val="nil"/>
              <w:bottom w:val="nil"/>
              <w:right w:val="nil"/>
            </w:tcBorders>
            <w:shd w:val="clear" w:color="auto" w:fill="BFBFBF"/>
          </w:tcPr>
          <w:p w:rsidR="00B50560" w:rsidRPr="0069380F" w:rsidRDefault="00B50560" w:rsidP="009B6210">
            <w:pPr>
              <w:keepLines/>
              <w:widowControl w:val="0"/>
              <w:autoSpaceDE w:val="0"/>
              <w:autoSpaceDN w:val="0"/>
              <w:adjustRightInd w:val="0"/>
              <w:ind w:left="108" w:right="108"/>
              <w:rPr>
                <w:lang w:val="pl-PL"/>
              </w:rPr>
            </w:pPr>
            <w:r>
              <w:rPr>
                <w:color w:val="000000"/>
                <w:lang w:val="pl-PL"/>
              </w:rPr>
              <w:t>210</w:t>
            </w:r>
            <w:r w:rsidRPr="0069380F">
              <w:rPr>
                <w:color w:val="000000"/>
                <w:lang w:val="pl-PL"/>
              </w:rPr>
              <w:t xml:space="preserve"> tabletek</w:t>
            </w:r>
          </w:p>
        </w:tc>
      </w:tr>
    </w:tbl>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13.</w:t>
      </w:r>
      <w:r w:rsidRPr="0069380F">
        <w:rPr>
          <w:b/>
          <w:bCs/>
          <w:szCs w:val="22"/>
          <w:lang w:val="pl-PL" w:bidi="pl-PL"/>
        </w:rPr>
        <w:tab/>
        <w:t>NUMER SERII</w:t>
      </w:r>
    </w:p>
    <w:p w:rsidR="00065F2A" w:rsidRPr="0069380F" w:rsidRDefault="00065F2A" w:rsidP="00065F2A">
      <w:pPr>
        <w:keepNext/>
        <w:widowControl w:val="0"/>
        <w:tabs>
          <w:tab w:val="clear" w:pos="567"/>
        </w:tabs>
        <w:spacing w:line="240" w:lineRule="auto"/>
        <w:rPr>
          <w:i/>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Numer serii</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F4778">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14.</w:t>
      </w:r>
      <w:r w:rsidRPr="0069380F">
        <w:rPr>
          <w:b/>
          <w:bCs/>
          <w:szCs w:val="22"/>
          <w:lang w:val="pl-PL" w:bidi="pl-PL"/>
        </w:rPr>
        <w:tab/>
        <w:t>OGÓLNA KATEGORIA DOSTĘPNOŚCI</w:t>
      </w: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EF4778">
      <w:pPr>
        <w:widowControl w:val="0"/>
        <w:pBdr>
          <w:top w:val="single" w:sz="4" w:space="2"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15.</w:t>
      </w:r>
      <w:r w:rsidRPr="0069380F">
        <w:rPr>
          <w:b/>
          <w:bCs/>
          <w:szCs w:val="22"/>
          <w:lang w:val="pl-PL" w:bidi="pl-PL"/>
        </w:rPr>
        <w:tab/>
        <w:t>INSTRUKCJA UŻYCIA</w:t>
      </w:r>
    </w:p>
    <w:p w:rsidR="00065F2A" w:rsidRPr="0069380F" w:rsidRDefault="00065F2A" w:rsidP="00EF4778">
      <w:pPr>
        <w:widowControl w:val="0"/>
        <w:tabs>
          <w:tab w:val="clear" w:pos="567"/>
        </w:tabs>
        <w:spacing w:line="240" w:lineRule="auto"/>
        <w:rPr>
          <w:szCs w:val="22"/>
          <w:lang w:val="pl-PL"/>
        </w:rPr>
      </w:pPr>
    </w:p>
    <w:p w:rsidR="00065F2A" w:rsidRPr="0069380F" w:rsidRDefault="00065F2A" w:rsidP="00065F2A">
      <w:pPr>
        <w:widowControl w:val="0"/>
        <w:tabs>
          <w:tab w:val="clear" w:pos="567"/>
        </w:tabs>
        <w:spacing w:line="240" w:lineRule="auto"/>
        <w:rPr>
          <w:szCs w:val="22"/>
          <w:lang w:val="pl-PL"/>
        </w:rPr>
      </w:pPr>
    </w:p>
    <w:p w:rsidR="00065F2A" w:rsidRPr="0069380F" w:rsidRDefault="00065F2A" w:rsidP="00065F2A">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pl-PL"/>
        </w:rPr>
      </w:pPr>
      <w:r w:rsidRPr="0069380F">
        <w:rPr>
          <w:b/>
          <w:bCs/>
          <w:szCs w:val="22"/>
          <w:lang w:val="pl-PL" w:bidi="pl-PL"/>
        </w:rPr>
        <w:t>16.</w:t>
      </w:r>
      <w:r w:rsidRPr="0069380F">
        <w:rPr>
          <w:b/>
          <w:bCs/>
          <w:szCs w:val="22"/>
          <w:lang w:val="pl-PL" w:bidi="pl-PL"/>
        </w:rPr>
        <w:tab/>
        <w:t>INFORMACJA PODANA SYSTEMEM BRAILLE’A</w:t>
      </w:r>
    </w:p>
    <w:p w:rsidR="00065F2A" w:rsidRPr="0069380F" w:rsidRDefault="00065F2A" w:rsidP="00065F2A">
      <w:pPr>
        <w:keepNext/>
        <w:widowControl w:val="0"/>
        <w:tabs>
          <w:tab w:val="clear" w:pos="567"/>
        </w:tabs>
        <w:spacing w:line="240" w:lineRule="auto"/>
        <w:rPr>
          <w:szCs w:val="22"/>
          <w:lang w:val="pl-PL"/>
        </w:rPr>
      </w:pPr>
    </w:p>
    <w:p w:rsidR="00065F2A" w:rsidRPr="0069380F" w:rsidRDefault="00065F2A" w:rsidP="00065F2A">
      <w:pPr>
        <w:keepNext/>
        <w:widowControl w:val="0"/>
        <w:tabs>
          <w:tab w:val="clear" w:pos="567"/>
        </w:tabs>
        <w:spacing w:line="240" w:lineRule="auto"/>
        <w:rPr>
          <w:szCs w:val="22"/>
          <w:lang w:val="pl-PL"/>
        </w:rPr>
      </w:pPr>
      <w:r w:rsidRPr="0069380F">
        <w:rPr>
          <w:szCs w:val="22"/>
          <w:lang w:val="pl-PL" w:bidi="pl-PL"/>
        </w:rPr>
        <w:t>Skilarence 30 mg</w:t>
      </w:r>
    </w:p>
    <w:p w:rsidR="00065F2A" w:rsidRPr="0069380F" w:rsidRDefault="00065F2A" w:rsidP="00065F2A">
      <w:pPr>
        <w:widowControl w:val="0"/>
        <w:tabs>
          <w:tab w:val="clear" w:pos="567"/>
        </w:tabs>
        <w:spacing w:line="240" w:lineRule="auto"/>
        <w:rPr>
          <w:szCs w:val="22"/>
          <w:shd w:val="clear" w:color="auto" w:fill="CCCCCC"/>
          <w:lang w:val="pl-PL"/>
        </w:rPr>
      </w:pPr>
    </w:p>
    <w:p w:rsidR="00EF4778" w:rsidRPr="0069380F" w:rsidRDefault="00EF4778" w:rsidP="00065F2A">
      <w:pPr>
        <w:widowControl w:val="0"/>
        <w:tabs>
          <w:tab w:val="clear" w:pos="567"/>
        </w:tabs>
        <w:spacing w:line="240" w:lineRule="auto"/>
        <w:rPr>
          <w:szCs w:val="22"/>
          <w:shd w:val="clear" w:color="auto" w:fill="CCCCCC"/>
          <w:lang w:val="pl-PL"/>
        </w:rPr>
      </w:pPr>
    </w:p>
    <w:p w:rsidR="00C53C7D" w:rsidRPr="0069380F" w:rsidRDefault="00C51BB8" w:rsidP="00C53C7D">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pl-PL"/>
        </w:rPr>
      </w:pPr>
      <w:r w:rsidRPr="0069380F">
        <w:rPr>
          <w:b/>
          <w:bCs/>
          <w:szCs w:val="22"/>
          <w:lang w:val="pl-PL" w:bidi="pl-PL"/>
        </w:rPr>
        <w:t>17.</w:t>
      </w:r>
      <w:r w:rsidRPr="0069380F">
        <w:rPr>
          <w:b/>
          <w:bCs/>
          <w:szCs w:val="22"/>
          <w:lang w:val="pl-PL" w:bidi="pl-PL"/>
        </w:rPr>
        <w:tab/>
        <w:t>NIEPOWTARZALNY IDENTYFIKATOR – KOD 2D</w:t>
      </w:r>
    </w:p>
    <w:p w:rsidR="00EC6F0B" w:rsidRPr="0069380F" w:rsidRDefault="00EC6F0B" w:rsidP="00C53C7D">
      <w:pPr>
        <w:keepNext/>
        <w:widowControl w:val="0"/>
        <w:tabs>
          <w:tab w:val="clear" w:pos="567"/>
        </w:tabs>
        <w:spacing w:line="240" w:lineRule="auto"/>
        <w:rPr>
          <w:szCs w:val="22"/>
          <w:lang w:val="pl-PL"/>
        </w:rPr>
      </w:pPr>
    </w:p>
    <w:p w:rsidR="00C53C7D" w:rsidRPr="0069380F" w:rsidRDefault="00EC6F0B" w:rsidP="00C53C7D">
      <w:pPr>
        <w:widowControl w:val="0"/>
        <w:tabs>
          <w:tab w:val="clear" w:pos="567"/>
        </w:tabs>
        <w:spacing w:line="240" w:lineRule="auto"/>
        <w:rPr>
          <w:szCs w:val="22"/>
          <w:shd w:val="clear" w:color="auto" w:fill="CCCCCC"/>
          <w:lang w:val="pl-PL"/>
        </w:rPr>
      </w:pPr>
      <w:r w:rsidRPr="0069380F">
        <w:rPr>
          <w:noProof/>
          <w:highlight w:val="lightGray"/>
          <w:lang w:val="pl-PL"/>
        </w:rPr>
        <w:t>Obejmuje kod 2D będący nośnikiem niepowtarzalnego identyfikatora</w:t>
      </w:r>
      <w:r w:rsidRPr="0069380F" w:rsidDel="00EC6F0B">
        <w:rPr>
          <w:szCs w:val="22"/>
          <w:highlight w:val="lightGray"/>
          <w:lang w:val="pl-PL" w:bidi="pl-PL"/>
        </w:rPr>
        <w:t xml:space="preserve"> </w:t>
      </w:r>
    </w:p>
    <w:p w:rsidR="00C53C7D" w:rsidRPr="0069380F" w:rsidRDefault="00C53C7D" w:rsidP="00C53C7D">
      <w:pPr>
        <w:widowControl w:val="0"/>
        <w:tabs>
          <w:tab w:val="clear" w:pos="567"/>
        </w:tabs>
        <w:spacing w:line="240" w:lineRule="auto"/>
        <w:rPr>
          <w:szCs w:val="22"/>
          <w:lang w:val="pl-PL"/>
        </w:rPr>
      </w:pPr>
    </w:p>
    <w:p w:rsidR="00EF4778" w:rsidRPr="0069380F" w:rsidRDefault="00EF4778" w:rsidP="00C53C7D">
      <w:pPr>
        <w:widowControl w:val="0"/>
        <w:tabs>
          <w:tab w:val="clear" w:pos="567"/>
        </w:tabs>
        <w:spacing w:line="240" w:lineRule="auto"/>
        <w:rPr>
          <w:szCs w:val="22"/>
          <w:lang w:val="pl-PL"/>
        </w:rPr>
      </w:pPr>
    </w:p>
    <w:p w:rsidR="00C53C7D" w:rsidRPr="0069380F" w:rsidRDefault="00C51BB8" w:rsidP="00C53C7D">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pl-PL"/>
        </w:rPr>
      </w:pPr>
      <w:r w:rsidRPr="0069380F">
        <w:rPr>
          <w:b/>
          <w:bCs/>
          <w:szCs w:val="22"/>
          <w:lang w:val="pl-PL" w:bidi="pl-PL"/>
        </w:rPr>
        <w:t>18.</w:t>
      </w:r>
      <w:r w:rsidRPr="0069380F">
        <w:rPr>
          <w:b/>
          <w:bCs/>
          <w:szCs w:val="22"/>
          <w:lang w:val="pl-PL" w:bidi="pl-PL"/>
        </w:rPr>
        <w:tab/>
        <w:t>NIEPOWTARZALNY IDENTYFIKATOR – DANE CZYTELNE DLA CZŁOWIEKA</w:t>
      </w:r>
    </w:p>
    <w:p w:rsidR="00C53C7D" w:rsidRPr="0069380F" w:rsidRDefault="00C53C7D" w:rsidP="00C53C7D">
      <w:pPr>
        <w:keepNext/>
        <w:widowControl w:val="0"/>
        <w:tabs>
          <w:tab w:val="clear" w:pos="567"/>
        </w:tabs>
        <w:spacing w:line="240" w:lineRule="auto"/>
        <w:rPr>
          <w:szCs w:val="22"/>
          <w:lang w:val="pl-PL"/>
        </w:rPr>
      </w:pPr>
    </w:p>
    <w:p w:rsidR="00C53C7D" w:rsidRPr="0069380F" w:rsidRDefault="00C51BB8" w:rsidP="00C53C7D">
      <w:pPr>
        <w:keepNext/>
        <w:widowControl w:val="0"/>
        <w:tabs>
          <w:tab w:val="clear" w:pos="567"/>
        </w:tabs>
        <w:spacing w:line="240" w:lineRule="auto"/>
        <w:rPr>
          <w:szCs w:val="22"/>
          <w:lang w:val="pl-PL" w:bidi="pl-PL"/>
        </w:rPr>
      </w:pPr>
      <w:r w:rsidRPr="0069380F">
        <w:rPr>
          <w:szCs w:val="22"/>
          <w:lang w:val="pl-PL" w:bidi="pl-PL"/>
        </w:rPr>
        <w:t>PC</w:t>
      </w:r>
    </w:p>
    <w:p w:rsidR="00C53C7D" w:rsidRPr="0069380F" w:rsidRDefault="00C51BB8" w:rsidP="00EF4778">
      <w:pPr>
        <w:widowControl w:val="0"/>
        <w:tabs>
          <w:tab w:val="clear" w:pos="567"/>
        </w:tabs>
        <w:spacing w:line="240" w:lineRule="auto"/>
        <w:rPr>
          <w:szCs w:val="22"/>
          <w:lang w:val="pl-PL" w:bidi="pl-PL"/>
        </w:rPr>
      </w:pPr>
      <w:r w:rsidRPr="0069380F">
        <w:rPr>
          <w:szCs w:val="22"/>
          <w:lang w:val="pl-PL" w:bidi="pl-PL"/>
        </w:rPr>
        <w:t>SN</w:t>
      </w:r>
    </w:p>
    <w:p w:rsidR="00C53C7D" w:rsidRPr="0069380F" w:rsidRDefault="00C51BB8" w:rsidP="00EF4778">
      <w:pPr>
        <w:widowControl w:val="0"/>
        <w:tabs>
          <w:tab w:val="clear" w:pos="567"/>
        </w:tabs>
        <w:spacing w:line="240" w:lineRule="auto"/>
        <w:rPr>
          <w:szCs w:val="22"/>
          <w:shd w:val="clear" w:color="auto" w:fill="CCCCCC"/>
          <w:lang w:val="pl-PL"/>
        </w:rPr>
      </w:pPr>
      <w:r w:rsidRPr="0069380F">
        <w:rPr>
          <w:szCs w:val="22"/>
          <w:lang w:val="pl-PL" w:bidi="pl-PL"/>
        </w:rPr>
        <w:t>NN</w:t>
      </w:r>
    </w:p>
    <w:p w:rsidR="00065F2A" w:rsidRPr="0069380F" w:rsidRDefault="00065F2A" w:rsidP="00EF477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pl-PL"/>
        </w:rPr>
      </w:pPr>
      <w:r w:rsidRPr="0069380F">
        <w:rPr>
          <w:szCs w:val="22"/>
          <w:shd w:val="clear" w:color="auto" w:fill="CCCCCC"/>
          <w:lang w:val="pl-PL"/>
        </w:rPr>
        <w:br w:type="page"/>
      </w:r>
      <w:r w:rsidRPr="0069380F">
        <w:rPr>
          <w:b/>
          <w:bCs/>
          <w:szCs w:val="22"/>
          <w:lang w:val="pl-PL" w:bidi="pl-PL"/>
        </w:rPr>
        <w:t>MINIMUM INFORMACJI ZAMIESZCZANYCH NA BLISTRACH LUB OPAKOWANIACH FOLIOWYCH</w:t>
      </w:r>
    </w:p>
    <w:p w:rsidR="00065F2A" w:rsidRPr="0069380F" w:rsidRDefault="00065F2A" w:rsidP="00EF477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pl-PL"/>
        </w:rPr>
      </w:pPr>
    </w:p>
    <w:p w:rsidR="00065F2A" w:rsidRPr="0069380F" w:rsidRDefault="00065F2A" w:rsidP="00EF4778">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pl-PL"/>
        </w:rPr>
      </w:pPr>
      <w:r w:rsidRPr="0069380F">
        <w:rPr>
          <w:b/>
          <w:bCs/>
          <w:szCs w:val="22"/>
          <w:lang w:val="pl-PL" w:bidi="pl-PL"/>
        </w:rPr>
        <w:t>BLISTER</w:t>
      </w:r>
      <w:r w:rsidR="00C53C7D" w:rsidRPr="0069380F">
        <w:rPr>
          <w:b/>
          <w:bCs/>
          <w:szCs w:val="22"/>
          <w:lang w:val="pl-PL" w:bidi="pl-PL"/>
        </w:rPr>
        <w:t xml:space="preserve"> – SKILARENCE 30 mg TABLETKI DOJELITOWE</w:t>
      </w:r>
    </w:p>
    <w:p w:rsidR="00065F2A" w:rsidRPr="0069380F" w:rsidRDefault="00065F2A" w:rsidP="00EF4778">
      <w:pPr>
        <w:keepNext/>
        <w:widowControl w:val="0"/>
        <w:tabs>
          <w:tab w:val="clear" w:pos="567"/>
        </w:tabs>
        <w:spacing w:line="240" w:lineRule="auto"/>
        <w:rPr>
          <w:szCs w:val="22"/>
          <w:lang w:val="pl-PL"/>
        </w:rPr>
      </w:pPr>
    </w:p>
    <w:p w:rsidR="00065F2A" w:rsidRPr="0069380F" w:rsidRDefault="00065F2A" w:rsidP="00EF4778">
      <w:pPr>
        <w:keepNext/>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1.</w:t>
      </w:r>
      <w:r w:rsidRPr="0069380F">
        <w:rPr>
          <w:b/>
          <w:bCs/>
          <w:szCs w:val="22"/>
          <w:lang w:val="pl-PL" w:bidi="pl-PL"/>
        </w:rPr>
        <w:tab/>
        <w:t>NAZWA PRODUKTU LECZNICZEGO</w:t>
      </w:r>
    </w:p>
    <w:p w:rsidR="00065F2A" w:rsidRPr="0069380F" w:rsidRDefault="00065F2A" w:rsidP="002E537E">
      <w:pPr>
        <w:keepNext/>
        <w:widowControl w:val="0"/>
        <w:tabs>
          <w:tab w:val="clear" w:pos="567"/>
        </w:tabs>
        <w:spacing w:line="240" w:lineRule="auto"/>
        <w:rPr>
          <w:i/>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Skilarence 30 mg tabletki dojelitowe</w:t>
      </w:r>
    </w:p>
    <w:p w:rsidR="00065F2A" w:rsidRPr="0069380F" w:rsidRDefault="00590F65" w:rsidP="002E537E">
      <w:pPr>
        <w:widowControl w:val="0"/>
        <w:tabs>
          <w:tab w:val="clear" w:pos="567"/>
        </w:tabs>
        <w:spacing w:line="240" w:lineRule="auto"/>
        <w:rPr>
          <w:szCs w:val="22"/>
          <w:lang w:val="pl-PL"/>
        </w:rPr>
      </w:pPr>
      <w:r>
        <w:rPr>
          <w:szCs w:val="22"/>
          <w:lang w:val="pl-PL" w:bidi="pl-PL"/>
        </w:rPr>
        <w:t>d</w:t>
      </w:r>
      <w:r w:rsidR="00787ABA">
        <w:rPr>
          <w:szCs w:val="22"/>
          <w:lang w:val="pl-PL" w:bidi="pl-PL"/>
        </w:rPr>
        <w:t>imetylu</w:t>
      </w:r>
      <w:r w:rsidR="00F42C62">
        <w:rPr>
          <w:szCs w:val="22"/>
          <w:lang w:val="pl-PL" w:bidi="pl-PL"/>
        </w:rPr>
        <w:t xml:space="preserve"> </w:t>
      </w:r>
      <w:proofErr w:type="spellStart"/>
      <w:r w:rsidR="00F42C62">
        <w:rPr>
          <w:szCs w:val="22"/>
          <w:lang w:val="pl-PL" w:bidi="pl-PL"/>
        </w:rPr>
        <w:t>fumaran</w:t>
      </w:r>
      <w:proofErr w:type="spellEnd"/>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2.</w:t>
      </w:r>
      <w:r w:rsidRPr="0069380F">
        <w:rPr>
          <w:b/>
          <w:bCs/>
          <w:szCs w:val="22"/>
          <w:lang w:val="pl-PL" w:bidi="pl-PL"/>
        </w:rPr>
        <w:tab/>
        <w:t>NAZWA PODMIOTU ODPOWIEDZIALNEGO</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Almirall</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szCs w:val="22"/>
          <w:lang w:val="pl-PL"/>
        </w:rPr>
      </w:pPr>
      <w:r w:rsidRPr="0069380F">
        <w:rPr>
          <w:b/>
          <w:bCs/>
          <w:szCs w:val="22"/>
          <w:lang w:val="pl-PL" w:bidi="pl-PL"/>
        </w:rPr>
        <w:t>3.</w:t>
      </w:r>
      <w:r w:rsidRPr="0069380F">
        <w:rPr>
          <w:b/>
          <w:bCs/>
          <w:szCs w:val="22"/>
          <w:lang w:val="pl-PL" w:bidi="pl-PL"/>
        </w:rPr>
        <w:tab/>
        <w:t>TERMIN WAŻNOŚCI</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A45BE" w:rsidP="002E537E">
      <w:pPr>
        <w:keepNext/>
        <w:widowControl w:val="0"/>
        <w:tabs>
          <w:tab w:val="clear" w:pos="567"/>
        </w:tabs>
        <w:spacing w:line="240" w:lineRule="auto"/>
        <w:rPr>
          <w:szCs w:val="22"/>
          <w:lang w:val="pl-PL"/>
        </w:rPr>
      </w:pPr>
      <w:r w:rsidRPr="0069380F">
        <w:rPr>
          <w:szCs w:val="22"/>
          <w:lang w:val="pl-PL" w:bidi="pl-PL"/>
        </w:rPr>
        <w:t>Termin ważności</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4.</w:t>
      </w:r>
      <w:r w:rsidRPr="0069380F">
        <w:rPr>
          <w:b/>
          <w:bCs/>
          <w:szCs w:val="22"/>
          <w:lang w:val="pl-PL" w:bidi="pl-PL"/>
        </w:rPr>
        <w:tab/>
        <w:t>NUMER SERII</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Numer serii</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pBdr>
          <w:top w:val="single" w:sz="4" w:space="1" w:color="auto"/>
          <w:left w:val="single" w:sz="4" w:space="4" w:color="auto"/>
          <w:bottom w:val="single" w:sz="4" w:space="1" w:color="auto"/>
          <w:right w:val="single" w:sz="4" w:space="4" w:color="auto"/>
        </w:pBdr>
        <w:spacing w:line="240" w:lineRule="auto"/>
        <w:ind w:left="567" w:hanging="567"/>
        <w:rPr>
          <w:b/>
          <w:szCs w:val="22"/>
          <w:lang w:val="pl-PL"/>
        </w:rPr>
      </w:pPr>
      <w:r w:rsidRPr="0069380F">
        <w:rPr>
          <w:b/>
          <w:bCs/>
          <w:szCs w:val="22"/>
          <w:lang w:val="pl-PL" w:bidi="pl-PL"/>
        </w:rPr>
        <w:t>5.</w:t>
      </w:r>
      <w:r w:rsidRPr="0069380F">
        <w:rPr>
          <w:b/>
          <w:bCs/>
          <w:szCs w:val="22"/>
          <w:lang w:val="pl-PL" w:bidi="pl-PL"/>
        </w:rPr>
        <w:tab/>
        <w:t>INNE</w:t>
      </w:r>
    </w:p>
    <w:p w:rsidR="00065F2A" w:rsidRPr="0069380F" w:rsidRDefault="00065F2A" w:rsidP="002E537E">
      <w:pPr>
        <w:widowControl w:val="0"/>
        <w:tabs>
          <w:tab w:val="clear" w:pos="567"/>
        </w:tabs>
        <w:spacing w:line="240" w:lineRule="auto"/>
        <w:rPr>
          <w:szCs w:val="22"/>
          <w:lang w:val="pl-PL"/>
        </w:rPr>
      </w:pPr>
    </w:p>
    <w:p w:rsidR="00EF4778" w:rsidRPr="0069380F" w:rsidRDefault="00EF4778"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pl-PL"/>
        </w:rPr>
      </w:pPr>
      <w:r w:rsidRPr="0069380F">
        <w:rPr>
          <w:b/>
          <w:szCs w:val="22"/>
          <w:lang w:val="pl-PL"/>
        </w:rPr>
        <w:br w:type="page"/>
      </w:r>
      <w:r w:rsidRPr="0069380F">
        <w:rPr>
          <w:b/>
          <w:bCs/>
          <w:szCs w:val="22"/>
          <w:lang w:val="pl-PL" w:bidi="pl-PL"/>
        </w:rPr>
        <w:t xml:space="preserve">INFORMACJE ZAMIESZCZANE NA OPAKOWANIACH ZEWNĘTRZNYCH </w:t>
      </w:r>
    </w:p>
    <w:p w:rsidR="00065F2A" w:rsidRPr="0069380F" w:rsidRDefault="00065F2A" w:rsidP="002E537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Cs/>
          <w:szCs w:val="22"/>
          <w:lang w:val="pl-PL"/>
        </w:rPr>
      </w:pPr>
    </w:p>
    <w:p w:rsidR="00065F2A" w:rsidRPr="0069380F" w:rsidRDefault="000A45BE" w:rsidP="002E537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pl-PL"/>
        </w:rPr>
      </w:pPr>
      <w:r w:rsidRPr="0069380F">
        <w:rPr>
          <w:b/>
          <w:bCs/>
          <w:szCs w:val="22"/>
          <w:lang w:val="pl-PL" w:bidi="pl-PL"/>
        </w:rPr>
        <w:t>PUDEŁKO TEKTUROWE</w:t>
      </w:r>
      <w:r w:rsidR="00C53C7D" w:rsidRPr="0069380F">
        <w:rPr>
          <w:b/>
          <w:bCs/>
          <w:szCs w:val="22"/>
          <w:lang w:val="pl-PL" w:bidi="pl-PL"/>
        </w:rPr>
        <w:t xml:space="preserve"> – SKILARENCE 120 mg TABLETKI DOJELITOWE</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1.</w:t>
      </w:r>
      <w:r w:rsidRPr="0069380F">
        <w:rPr>
          <w:b/>
          <w:bCs/>
          <w:szCs w:val="22"/>
          <w:lang w:val="pl-PL" w:bidi="pl-PL"/>
        </w:rPr>
        <w:tab/>
        <w:t>NAZWA PRODUKTU LECZNICZEGO</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Skilarence 120 mg tabletki dojelitowe</w:t>
      </w:r>
    </w:p>
    <w:p w:rsidR="00065F2A" w:rsidRPr="0069380F" w:rsidRDefault="00590F65" w:rsidP="002E537E">
      <w:pPr>
        <w:widowControl w:val="0"/>
        <w:tabs>
          <w:tab w:val="clear" w:pos="567"/>
        </w:tabs>
        <w:spacing w:line="240" w:lineRule="auto"/>
        <w:rPr>
          <w:szCs w:val="22"/>
          <w:lang w:val="pl-PL"/>
        </w:rPr>
      </w:pPr>
      <w:r>
        <w:rPr>
          <w:szCs w:val="22"/>
          <w:lang w:val="pl-PL" w:bidi="pl-PL"/>
        </w:rPr>
        <w:t>d</w:t>
      </w:r>
      <w:r w:rsidR="00787ABA">
        <w:rPr>
          <w:szCs w:val="22"/>
          <w:lang w:val="pl-PL" w:bidi="pl-PL"/>
        </w:rPr>
        <w:t>imetylu</w:t>
      </w:r>
      <w:r w:rsidR="00F42C62">
        <w:rPr>
          <w:szCs w:val="22"/>
          <w:lang w:val="pl-PL" w:bidi="pl-PL"/>
        </w:rPr>
        <w:t xml:space="preserve"> </w:t>
      </w:r>
      <w:proofErr w:type="spellStart"/>
      <w:r w:rsidR="00F42C62">
        <w:rPr>
          <w:szCs w:val="22"/>
          <w:lang w:val="pl-PL" w:bidi="pl-PL"/>
        </w:rPr>
        <w:t>fumaran</w:t>
      </w:r>
      <w:proofErr w:type="spellEnd"/>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2.</w:t>
      </w:r>
      <w:r w:rsidRPr="0069380F">
        <w:rPr>
          <w:b/>
          <w:bCs/>
          <w:szCs w:val="22"/>
          <w:lang w:val="pl-PL" w:bidi="pl-PL"/>
        </w:rPr>
        <w:tab/>
        <w:t>ZAWARTOŚĆ SUBSTANCJI CZYNNEJ</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 xml:space="preserve">Każda tabletka zawiera 120 mg </w:t>
      </w:r>
      <w:r w:rsidR="0008377F">
        <w:rPr>
          <w:szCs w:val="22"/>
          <w:lang w:val="pl-PL" w:bidi="pl-PL"/>
        </w:rPr>
        <w:t>fumaranu dimetylu</w:t>
      </w:r>
      <w:r w:rsidRPr="0069380F">
        <w:rPr>
          <w:szCs w:val="22"/>
          <w:lang w:val="pl-PL" w:bidi="pl-PL"/>
        </w:rPr>
        <w:t>.</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3.</w:t>
      </w:r>
      <w:r w:rsidRPr="0069380F">
        <w:rPr>
          <w:b/>
          <w:bCs/>
          <w:szCs w:val="22"/>
          <w:lang w:val="pl-PL" w:bidi="pl-PL"/>
        </w:rPr>
        <w:tab/>
        <w:t>WYKAZ SUBSTANCJI POMOCNICZYCH</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 xml:space="preserve">Produkt zawiera laktozę. </w:t>
      </w:r>
      <w:r w:rsidR="00C53C7D" w:rsidRPr="0069380F">
        <w:rPr>
          <w:szCs w:val="22"/>
          <w:lang w:val="pl-PL" w:bidi="pl-PL"/>
        </w:rPr>
        <w:t>Więcej informacji zamieszczono w ulotce dla pacjenta.</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4.</w:t>
      </w:r>
      <w:r w:rsidRPr="0069380F">
        <w:rPr>
          <w:b/>
          <w:bCs/>
          <w:szCs w:val="22"/>
          <w:lang w:val="pl-PL" w:bidi="pl-PL"/>
        </w:rPr>
        <w:tab/>
        <w:t>POSTAĆ FARMACEUTYCZNA I ZAWARTOŚĆ OPAKOWANIA</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jc w:val="both"/>
        <w:rPr>
          <w:rFonts w:eastAsia="SimSun"/>
          <w:szCs w:val="22"/>
          <w:lang w:val="pl-PL" w:eastAsia="zh-CN"/>
        </w:rPr>
      </w:pPr>
      <w:r w:rsidRPr="0069380F">
        <w:rPr>
          <w:szCs w:val="22"/>
          <w:lang w:val="pl-PL" w:eastAsia="zh-CN" w:bidi="pl-PL"/>
        </w:rPr>
        <w:t>40 tabletek dojelitowych</w:t>
      </w:r>
    </w:p>
    <w:p w:rsidR="00065F2A" w:rsidRPr="0069380F"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70 tabletek dojelitowych</w:t>
      </w:r>
    </w:p>
    <w:p w:rsidR="00065F2A" w:rsidRPr="0069380F"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90 tabletek dojelitowych</w:t>
      </w:r>
    </w:p>
    <w:p w:rsidR="00065F2A" w:rsidRPr="0069380F"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100 tabletek dojelitowych</w:t>
      </w:r>
    </w:p>
    <w:p w:rsidR="00065F2A" w:rsidRPr="0069380F"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120 tabletek dojelitowych</w:t>
      </w:r>
    </w:p>
    <w:p w:rsidR="00065F2A" w:rsidRPr="0069380F"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180 tabletek dojelitowych</w:t>
      </w:r>
    </w:p>
    <w:p w:rsidR="00065F2A" w:rsidRPr="0069380F"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200 tabletek dojelitowych</w:t>
      </w:r>
    </w:p>
    <w:p w:rsidR="00065F2A"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240 tabletek dojelitowych</w:t>
      </w:r>
    </w:p>
    <w:p w:rsidR="006F19BA" w:rsidRPr="0069380F" w:rsidRDefault="006F19BA" w:rsidP="002E537E">
      <w:pPr>
        <w:widowControl w:val="0"/>
        <w:tabs>
          <w:tab w:val="clear" w:pos="567"/>
        </w:tabs>
        <w:spacing w:line="240" w:lineRule="auto"/>
        <w:jc w:val="both"/>
        <w:rPr>
          <w:szCs w:val="22"/>
          <w:highlight w:val="lightGray"/>
          <w:shd w:val="clear" w:color="auto" w:fill="FFFFFF"/>
          <w:lang w:val="pl-PL" w:bidi="pl-PL"/>
        </w:rPr>
      </w:pPr>
      <w:r>
        <w:rPr>
          <w:szCs w:val="22"/>
          <w:highlight w:val="lightGray"/>
          <w:shd w:val="clear" w:color="auto" w:fill="FFFFFF"/>
          <w:lang w:val="pl-PL" w:bidi="pl-PL"/>
        </w:rPr>
        <w:t>30</w:t>
      </w:r>
      <w:r w:rsidRPr="0069380F">
        <w:rPr>
          <w:szCs w:val="22"/>
          <w:highlight w:val="lightGray"/>
          <w:shd w:val="clear" w:color="auto" w:fill="FFFFFF"/>
          <w:lang w:val="pl-PL" w:bidi="pl-PL"/>
        </w:rPr>
        <w:t>0 tabletek dojelitowych</w:t>
      </w:r>
    </w:p>
    <w:p w:rsidR="00065F2A" w:rsidRPr="0069380F" w:rsidRDefault="00065F2A" w:rsidP="002E537E">
      <w:pPr>
        <w:widowControl w:val="0"/>
        <w:tabs>
          <w:tab w:val="clear" w:pos="567"/>
        </w:tabs>
        <w:spacing w:line="240" w:lineRule="auto"/>
        <w:jc w:val="both"/>
        <w:rPr>
          <w:szCs w:val="22"/>
          <w:highlight w:val="lightGray"/>
          <w:shd w:val="clear" w:color="auto" w:fill="FFFFFF"/>
          <w:lang w:val="pl-PL" w:bidi="pl-PL"/>
        </w:rPr>
      </w:pPr>
      <w:r w:rsidRPr="0069380F">
        <w:rPr>
          <w:szCs w:val="22"/>
          <w:highlight w:val="lightGray"/>
          <w:shd w:val="clear" w:color="auto" w:fill="FFFFFF"/>
          <w:lang w:val="pl-PL" w:bidi="pl-PL"/>
        </w:rPr>
        <w:t>360 tabletek dojelitowych</w:t>
      </w:r>
    </w:p>
    <w:p w:rsidR="00065F2A" w:rsidRPr="0069380F" w:rsidRDefault="00065F2A" w:rsidP="002E537E">
      <w:pPr>
        <w:widowControl w:val="0"/>
        <w:tabs>
          <w:tab w:val="clear" w:pos="567"/>
        </w:tabs>
        <w:spacing w:line="240" w:lineRule="auto"/>
        <w:jc w:val="both"/>
        <w:rPr>
          <w:rFonts w:eastAsia="SimSun"/>
          <w:szCs w:val="22"/>
          <w:shd w:val="pct15" w:color="auto" w:fill="FFFFFF"/>
          <w:lang w:val="pl-PL" w:eastAsia="zh-CN"/>
        </w:rPr>
      </w:pPr>
      <w:r w:rsidRPr="0069380F">
        <w:rPr>
          <w:szCs w:val="22"/>
          <w:highlight w:val="lightGray"/>
          <w:shd w:val="clear" w:color="auto" w:fill="FFFFFF"/>
          <w:lang w:val="pl-PL" w:bidi="pl-PL"/>
        </w:rPr>
        <w:t>400 tabletek dojelitowych</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5.</w:t>
      </w:r>
      <w:r w:rsidRPr="0069380F">
        <w:rPr>
          <w:b/>
          <w:bCs/>
          <w:szCs w:val="22"/>
          <w:lang w:val="pl-PL" w:bidi="pl-PL"/>
        </w:rPr>
        <w:tab/>
        <w:t>SPOSÓB I DROGA PODANIA</w:t>
      </w:r>
    </w:p>
    <w:p w:rsidR="00065F2A" w:rsidRPr="0069380F" w:rsidRDefault="00065F2A" w:rsidP="002E537E">
      <w:pPr>
        <w:keepNext/>
        <w:widowControl w:val="0"/>
        <w:tabs>
          <w:tab w:val="clear" w:pos="567"/>
        </w:tabs>
        <w:spacing w:line="240" w:lineRule="auto"/>
        <w:rPr>
          <w:szCs w:val="22"/>
          <w:lang w:val="pl-PL"/>
        </w:rPr>
      </w:pPr>
    </w:p>
    <w:p w:rsidR="00C53C7D" w:rsidRPr="0069380F" w:rsidRDefault="00C53C7D" w:rsidP="002E537E">
      <w:pPr>
        <w:keepNext/>
        <w:widowControl w:val="0"/>
        <w:tabs>
          <w:tab w:val="clear" w:pos="567"/>
        </w:tabs>
        <w:spacing w:line="240" w:lineRule="auto"/>
        <w:rPr>
          <w:szCs w:val="22"/>
          <w:lang w:val="pl-PL" w:bidi="pl-PL"/>
        </w:rPr>
      </w:pPr>
      <w:r w:rsidRPr="0069380F">
        <w:rPr>
          <w:szCs w:val="22"/>
          <w:lang w:val="pl-PL" w:bidi="pl-PL"/>
        </w:rPr>
        <w:t xml:space="preserve">Tabletek nie należy </w:t>
      </w:r>
      <w:r w:rsidR="00BA4D1E" w:rsidRPr="0069380F">
        <w:rPr>
          <w:szCs w:val="22"/>
          <w:lang w:val="pl-PL" w:bidi="pl-PL"/>
        </w:rPr>
        <w:t>miażdżyć</w:t>
      </w:r>
      <w:r w:rsidRPr="0069380F">
        <w:rPr>
          <w:szCs w:val="22"/>
          <w:lang w:val="pl-PL" w:bidi="pl-PL"/>
        </w:rPr>
        <w:t xml:space="preserve">, </w:t>
      </w:r>
      <w:r w:rsidR="00F568EA" w:rsidRPr="0069380F">
        <w:rPr>
          <w:szCs w:val="22"/>
          <w:lang w:val="pl-PL" w:bidi="pl-PL"/>
        </w:rPr>
        <w:t>dzielić</w:t>
      </w:r>
      <w:r w:rsidRPr="0069380F">
        <w:rPr>
          <w:szCs w:val="22"/>
          <w:lang w:val="pl-PL" w:bidi="pl-PL"/>
        </w:rPr>
        <w:t>, rozpuszczać ani żuć.</w:t>
      </w:r>
    </w:p>
    <w:p w:rsidR="00C53C7D" w:rsidRPr="0069380F" w:rsidRDefault="00C53C7D" w:rsidP="002E537E">
      <w:pPr>
        <w:widowControl w:val="0"/>
        <w:tabs>
          <w:tab w:val="clear" w:pos="567"/>
        </w:tabs>
        <w:spacing w:line="240" w:lineRule="auto"/>
        <w:rPr>
          <w:szCs w:val="22"/>
          <w:lang w:val="pl-PL" w:bidi="pl-PL"/>
        </w:rPr>
      </w:pPr>
    </w:p>
    <w:p w:rsidR="00065F2A" w:rsidRPr="0069380F" w:rsidRDefault="00065F2A" w:rsidP="002E537E">
      <w:pPr>
        <w:widowControl w:val="0"/>
        <w:tabs>
          <w:tab w:val="clear" w:pos="567"/>
        </w:tabs>
        <w:spacing w:line="240" w:lineRule="auto"/>
        <w:rPr>
          <w:szCs w:val="22"/>
          <w:lang w:val="pl-PL"/>
        </w:rPr>
      </w:pPr>
      <w:r w:rsidRPr="0069380F">
        <w:rPr>
          <w:szCs w:val="22"/>
          <w:lang w:val="pl-PL" w:bidi="pl-PL"/>
        </w:rPr>
        <w:t>Należy zapoznać się z treścią ulotki przed zastosowaniem leku.</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r w:rsidRPr="0069380F">
        <w:rPr>
          <w:szCs w:val="22"/>
          <w:lang w:val="pl-PL" w:bidi="pl-PL"/>
        </w:rPr>
        <w:t>Podanie doustne.</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6.</w:t>
      </w:r>
      <w:r w:rsidRPr="0069380F">
        <w:rPr>
          <w:b/>
          <w:bCs/>
          <w:szCs w:val="22"/>
          <w:lang w:val="pl-PL" w:bidi="pl-PL"/>
        </w:rPr>
        <w:tab/>
        <w:t>OSTRZEŻENIE DOTYCZĄCE PRZECHOWYWANIA PRODUKTU LECZNICZEGO W MIEJSCU NIEWIDOCZNYM I NIEDOSTĘPNYM DLA DZIECI</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Lek przechowywać w miejscu niewidocznym i niedostępnym dla dzieci.</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7.</w:t>
      </w:r>
      <w:r w:rsidRPr="0069380F">
        <w:rPr>
          <w:b/>
          <w:bCs/>
          <w:szCs w:val="22"/>
          <w:lang w:val="pl-PL" w:bidi="pl-PL"/>
        </w:rPr>
        <w:tab/>
        <w:t>INNE OSTRZEŻENIA SPECJALNE, JEŚLI KONIECZNE</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 w:val="left" w:pos="749"/>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8.</w:t>
      </w:r>
      <w:r w:rsidRPr="0069380F">
        <w:rPr>
          <w:b/>
          <w:bCs/>
          <w:szCs w:val="22"/>
          <w:lang w:val="pl-PL" w:bidi="pl-PL"/>
        </w:rPr>
        <w:tab/>
        <w:t>TERMIN WAŻNOŚCI</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A45BE" w:rsidP="002E537E">
      <w:pPr>
        <w:keepNext/>
        <w:widowControl w:val="0"/>
        <w:tabs>
          <w:tab w:val="clear" w:pos="567"/>
        </w:tabs>
        <w:spacing w:line="240" w:lineRule="auto"/>
        <w:rPr>
          <w:szCs w:val="22"/>
          <w:lang w:val="pl-PL"/>
        </w:rPr>
      </w:pPr>
      <w:r w:rsidRPr="0069380F">
        <w:rPr>
          <w:szCs w:val="22"/>
          <w:lang w:val="pl-PL" w:bidi="pl-PL"/>
        </w:rPr>
        <w:t>Termin ważności</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szCs w:val="22"/>
          <w:lang w:val="pl-PL"/>
        </w:rPr>
      </w:pPr>
      <w:r w:rsidRPr="0069380F">
        <w:rPr>
          <w:b/>
          <w:bCs/>
          <w:szCs w:val="22"/>
          <w:lang w:val="pl-PL" w:bidi="pl-PL"/>
        </w:rPr>
        <w:t>9.</w:t>
      </w:r>
      <w:r w:rsidRPr="0069380F">
        <w:rPr>
          <w:b/>
          <w:bCs/>
          <w:szCs w:val="22"/>
          <w:lang w:val="pl-PL" w:bidi="pl-PL"/>
        </w:rPr>
        <w:tab/>
        <w:t>WARUNKI PRZECHOWYWANIA</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ind w:left="567" w:hanging="567"/>
        <w:rPr>
          <w:szCs w:val="22"/>
          <w:lang w:val="pl-PL"/>
        </w:rPr>
      </w:pPr>
    </w:p>
    <w:p w:rsidR="00065F2A" w:rsidRPr="0069380F" w:rsidRDefault="00065F2A" w:rsidP="002E537E">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pl-PL"/>
        </w:rPr>
      </w:pPr>
      <w:r w:rsidRPr="0069380F">
        <w:rPr>
          <w:b/>
          <w:bCs/>
          <w:szCs w:val="22"/>
          <w:lang w:val="pl-PL" w:bidi="pl-PL"/>
        </w:rPr>
        <w:t>10.</w:t>
      </w:r>
      <w:r w:rsidRPr="0069380F">
        <w:rPr>
          <w:b/>
          <w:bCs/>
          <w:szCs w:val="22"/>
          <w:lang w:val="pl-PL" w:bidi="pl-PL"/>
        </w:rPr>
        <w:tab/>
        <w:t>SPECJALNE ŚRODKI OSTROŻNOŚCI DOTYCZĄCE USUWANIA NIEZUŻYTEGO PRODUKTU LECZNICZEGO LUB POCHODZĄCYCH Z NIEGO ODPADÓW, JEŚLI WŁAŚCIWE</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pl-PL"/>
        </w:rPr>
      </w:pPr>
      <w:r w:rsidRPr="0069380F">
        <w:rPr>
          <w:b/>
          <w:bCs/>
          <w:szCs w:val="22"/>
          <w:lang w:val="pl-PL" w:bidi="pl-PL"/>
        </w:rPr>
        <w:t>11.</w:t>
      </w:r>
      <w:r w:rsidRPr="0069380F">
        <w:rPr>
          <w:b/>
          <w:bCs/>
          <w:szCs w:val="22"/>
          <w:lang w:val="pl-PL" w:bidi="pl-PL"/>
        </w:rPr>
        <w:tab/>
        <w:t>NAZWA I ADRES PODMIOTU ODPOWIEDZIALNEGO</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Almirall, S.A.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Ronda General Mitre, 151</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08022 Barcelona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Hiszpania</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pl-PL"/>
        </w:rPr>
      </w:pPr>
      <w:r w:rsidRPr="0069380F">
        <w:rPr>
          <w:b/>
          <w:bCs/>
          <w:szCs w:val="22"/>
          <w:lang w:val="pl-PL" w:bidi="pl-PL"/>
        </w:rPr>
        <w:t>12.</w:t>
      </w:r>
      <w:r w:rsidRPr="0069380F">
        <w:rPr>
          <w:b/>
          <w:bCs/>
          <w:szCs w:val="22"/>
          <w:lang w:val="pl-PL" w:bidi="pl-PL"/>
        </w:rPr>
        <w:tab/>
        <w:t>NUMERY POZWOLEŃ NA DOPUSZCZENIE DO OBROTU</w:t>
      </w:r>
    </w:p>
    <w:p w:rsidR="00065F2A" w:rsidRPr="0069380F" w:rsidRDefault="00065F2A" w:rsidP="002E537E">
      <w:pPr>
        <w:keepNext/>
        <w:widowControl w:val="0"/>
        <w:tabs>
          <w:tab w:val="clear" w:pos="567"/>
        </w:tabs>
        <w:spacing w:line="240" w:lineRule="auto"/>
        <w:rPr>
          <w:szCs w:val="22"/>
          <w:lang w:val="pl-PL"/>
        </w:rPr>
      </w:pPr>
    </w:p>
    <w:tbl>
      <w:tblPr>
        <w:tblW w:w="2110" w:type="pct"/>
        <w:tblLayout w:type="fixed"/>
        <w:tblCellMar>
          <w:left w:w="0" w:type="dxa"/>
          <w:right w:w="0" w:type="dxa"/>
        </w:tblCellMar>
        <w:tblLook w:val="0000" w:firstRow="0" w:lastRow="0" w:firstColumn="0" w:lastColumn="0" w:noHBand="0" w:noVBand="0"/>
      </w:tblPr>
      <w:tblGrid>
        <w:gridCol w:w="2268"/>
        <w:gridCol w:w="1560"/>
      </w:tblGrid>
      <w:tr w:rsidR="005F19D2" w:rsidRPr="0069380F" w:rsidTr="00150C36">
        <w:trPr>
          <w:cantSplit/>
        </w:trPr>
        <w:tc>
          <w:tcPr>
            <w:tcW w:w="2962" w:type="pct"/>
            <w:tcBorders>
              <w:top w:val="nil"/>
              <w:left w:val="nil"/>
              <w:bottom w:val="nil"/>
              <w:right w:val="nil"/>
            </w:tcBorders>
            <w:shd w:val="clear" w:color="auto" w:fill="FFFFFF"/>
          </w:tcPr>
          <w:p w:rsidR="005F19D2" w:rsidRPr="0069380F" w:rsidRDefault="005F19D2" w:rsidP="002E537E">
            <w:pPr>
              <w:keepNext/>
              <w:widowControl w:val="0"/>
              <w:autoSpaceDE w:val="0"/>
              <w:autoSpaceDN w:val="0"/>
              <w:adjustRightInd w:val="0"/>
              <w:ind w:left="108" w:right="108"/>
              <w:rPr>
                <w:lang w:val="pl-PL"/>
              </w:rPr>
            </w:pPr>
            <w:r w:rsidRPr="0069380F">
              <w:rPr>
                <w:lang w:val="pl-PL"/>
              </w:rPr>
              <w:t>EU/1/17/1201/002</w:t>
            </w:r>
          </w:p>
        </w:tc>
        <w:tc>
          <w:tcPr>
            <w:tcW w:w="2038" w:type="pct"/>
            <w:tcBorders>
              <w:top w:val="nil"/>
              <w:left w:val="nil"/>
              <w:bottom w:val="nil"/>
              <w:right w:val="nil"/>
            </w:tcBorders>
            <w:shd w:val="clear" w:color="auto" w:fill="BFBFBF"/>
          </w:tcPr>
          <w:p w:rsidR="005F19D2" w:rsidRPr="0069380F" w:rsidRDefault="005F19D2" w:rsidP="002E537E">
            <w:pPr>
              <w:keepNext/>
              <w:widowControl w:val="0"/>
              <w:autoSpaceDE w:val="0"/>
              <w:autoSpaceDN w:val="0"/>
              <w:adjustRightInd w:val="0"/>
              <w:ind w:left="108" w:right="108"/>
              <w:rPr>
                <w:lang w:val="pl-PL"/>
              </w:rPr>
            </w:pPr>
            <w:r w:rsidRPr="0069380F">
              <w:rPr>
                <w:color w:val="000000"/>
                <w:lang w:val="pl-PL"/>
              </w:rPr>
              <w:t>40 tabletek</w:t>
            </w:r>
          </w:p>
        </w:tc>
      </w:tr>
      <w:tr w:rsidR="005F19D2" w:rsidRPr="0069380F" w:rsidTr="00150C36">
        <w:trPr>
          <w:cantSplit/>
        </w:trPr>
        <w:tc>
          <w:tcPr>
            <w:tcW w:w="2962"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lang w:val="pl-PL"/>
              </w:rPr>
              <w:t>EU/1/17/1201/003</w:t>
            </w:r>
          </w:p>
        </w:tc>
        <w:tc>
          <w:tcPr>
            <w:tcW w:w="2038"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color w:val="000000"/>
                <w:lang w:val="pl-PL"/>
              </w:rPr>
              <w:t>70 tabletek</w:t>
            </w:r>
          </w:p>
        </w:tc>
      </w:tr>
      <w:tr w:rsidR="005F19D2" w:rsidRPr="0069380F" w:rsidTr="00150C36">
        <w:trPr>
          <w:cantSplit/>
        </w:trPr>
        <w:tc>
          <w:tcPr>
            <w:tcW w:w="2962"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lang w:val="pl-PL"/>
              </w:rPr>
              <w:t>EU/1/17/1201/004</w:t>
            </w:r>
          </w:p>
        </w:tc>
        <w:tc>
          <w:tcPr>
            <w:tcW w:w="2038"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color w:val="000000"/>
                <w:lang w:val="pl-PL"/>
              </w:rPr>
              <w:t>90 tabletek</w:t>
            </w:r>
          </w:p>
        </w:tc>
      </w:tr>
      <w:tr w:rsidR="005F19D2" w:rsidRPr="0069380F" w:rsidTr="00150C36">
        <w:trPr>
          <w:cantSplit/>
        </w:trPr>
        <w:tc>
          <w:tcPr>
            <w:tcW w:w="2962"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lang w:val="pl-PL"/>
              </w:rPr>
              <w:t>EU/1/17/1201/005</w:t>
            </w:r>
          </w:p>
        </w:tc>
        <w:tc>
          <w:tcPr>
            <w:tcW w:w="2038"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color w:val="000000"/>
                <w:lang w:val="pl-PL"/>
              </w:rPr>
              <w:t>100 tabletek</w:t>
            </w:r>
          </w:p>
        </w:tc>
      </w:tr>
      <w:tr w:rsidR="005F19D2" w:rsidRPr="0069380F" w:rsidTr="00150C36">
        <w:trPr>
          <w:cantSplit/>
        </w:trPr>
        <w:tc>
          <w:tcPr>
            <w:tcW w:w="2962"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lang w:val="pl-PL"/>
              </w:rPr>
              <w:t>EU/1/17/1201/006</w:t>
            </w:r>
          </w:p>
        </w:tc>
        <w:tc>
          <w:tcPr>
            <w:tcW w:w="2038"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color w:val="000000"/>
                <w:lang w:val="pl-PL"/>
              </w:rPr>
              <w:t>120 tabletek</w:t>
            </w:r>
          </w:p>
        </w:tc>
      </w:tr>
      <w:tr w:rsidR="005F19D2" w:rsidRPr="0069380F" w:rsidTr="00150C36">
        <w:trPr>
          <w:cantSplit/>
        </w:trPr>
        <w:tc>
          <w:tcPr>
            <w:tcW w:w="2962"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lang w:val="pl-PL"/>
              </w:rPr>
              <w:t>EU/1/17/1201/007</w:t>
            </w:r>
          </w:p>
        </w:tc>
        <w:tc>
          <w:tcPr>
            <w:tcW w:w="2038"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color w:val="000000"/>
                <w:lang w:val="pl-PL"/>
              </w:rPr>
              <w:t>180 tabletek</w:t>
            </w:r>
          </w:p>
        </w:tc>
      </w:tr>
      <w:tr w:rsidR="005F19D2" w:rsidRPr="0069380F" w:rsidTr="00150C36">
        <w:trPr>
          <w:cantSplit/>
        </w:trPr>
        <w:tc>
          <w:tcPr>
            <w:tcW w:w="2962"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lang w:val="pl-PL"/>
              </w:rPr>
              <w:t>EU/1/17/1201/008</w:t>
            </w:r>
          </w:p>
        </w:tc>
        <w:tc>
          <w:tcPr>
            <w:tcW w:w="2038"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color w:val="000000"/>
                <w:lang w:val="pl-PL"/>
              </w:rPr>
              <w:t>200 tabletek</w:t>
            </w:r>
          </w:p>
        </w:tc>
      </w:tr>
      <w:tr w:rsidR="005F19D2" w:rsidRPr="0069380F" w:rsidTr="00150C36">
        <w:trPr>
          <w:cantSplit/>
        </w:trPr>
        <w:tc>
          <w:tcPr>
            <w:tcW w:w="2962"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lang w:val="pl-PL"/>
              </w:rPr>
              <w:t>EU/1/17/1201/009</w:t>
            </w:r>
          </w:p>
        </w:tc>
        <w:tc>
          <w:tcPr>
            <w:tcW w:w="2038" w:type="pct"/>
            <w:tcBorders>
              <w:top w:val="nil"/>
              <w:left w:val="nil"/>
              <w:bottom w:val="nil"/>
              <w:right w:val="nil"/>
            </w:tcBorders>
            <w:shd w:val="clear" w:color="auto" w:fill="BFBFBF"/>
          </w:tcPr>
          <w:p w:rsidR="005F19D2" w:rsidRPr="0069380F" w:rsidRDefault="005F19D2" w:rsidP="002E537E">
            <w:pPr>
              <w:keepLines/>
              <w:widowControl w:val="0"/>
              <w:autoSpaceDE w:val="0"/>
              <w:autoSpaceDN w:val="0"/>
              <w:adjustRightInd w:val="0"/>
              <w:ind w:left="108" w:right="108"/>
              <w:rPr>
                <w:lang w:val="pl-PL"/>
              </w:rPr>
            </w:pPr>
            <w:r w:rsidRPr="0069380F">
              <w:rPr>
                <w:color w:val="000000"/>
                <w:lang w:val="pl-PL"/>
              </w:rPr>
              <w:t>240 tabletek</w:t>
            </w:r>
          </w:p>
        </w:tc>
      </w:tr>
      <w:tr w:rsidR="008B5247" w:rsidRPr="0069380F" w:rsidTr="00150C36">
        <w:trPr>
          <w:cantSplit/>
        </w:trPr>
        <w:tc>
          <w:tcPr>
            <w:tcW w:w="2962" w:type="pct"/>
            <w:tcBorders>
              <w:top w:val="nil"/>
              <w:left w:val="nil"/>
              <w:bottom w:val="nil"/>
              <w:right w:val="nil"/>
            </w:tcBorders>
            <w:shd w:val="clear" w:color="auto" w:fill="BFBFBF"/>
          </w:tcPr>
          <w:p w:rsidR="008B5247" w:rsidRPr="0069380F" w:rsidRDefault="008B5247" w:rsidP="002E537E">
            <w:pPr>
              <w:keepLines/>
              <w:widowControl w:val="0"/>
              <w:autoSpaceDE w:val="0"/>
              <w:autoSpaceDN w:val="0"/>
              <w:adjustRightInd w:val="0"/>
              <w:ind w:left="108" w:right="108"/>
              <w:rPr>
                <w:lang w:val="pl-PL"/>
              </w:rPr>
            </w:pPr>
            <w:r w:rsidRPr="0069380F">
              <w:rPr>
                <w:lang w:val="pl-PL"/>
              </w:rPr>
              <w:t>EU/1/17/1201/0</w:t>
            </w:r>
            <w:r>
              <w:rPr>
                <w:lang w:val="pl-PL"/>
              </w:rPr>
              <w:t>12</w:t>
            </w:r>
          </w:p>
        </w:tc>
        <w:tc>
          <w:tcPr>
            <w:tcW w:w="2038" w:type="pct"/>
            <w:tcBorders>
              <w:top w:val="nil"/>
              <w:left w:val="nil"/>
              <w:bottom w:val="nil"/>
              <w:right w:val="nil"/>
            </w:tcBorders>
            <w:shd w:val="clear" w:color="auto" w:fill="BFBFBF"/>
          </w:tcPr>
          <w:p w:rsidR="008B5247" w:rsidRPr="0069380F" w:rsidRDefault="008B5247" w:rsidP="002E537E">
            <w:pPr>
              <w:keepLines/>
              <w:widowControl w:val="0"/>
              <w:autoSpaceDE w:val="0"/>
              <w:autoSpaceDN w:val="0"/>
              <w:adjustRightInd w:val="0"/>
              <w:ind w:left="108" w:right="108"/>
              <w:rPr>
                <w:color w:val="000000"/>
                <w:lang w:val="pl-PL"/>
              </w:rPr>
            </w:pPr>
            <w:r>
              <w:rPr>
                <w:color w:val="000000"/>
                <w:lang w:val="pl-PL"/>
              </w:rPr>
              <w:t>30</w:t>
            </w:r>
            <w:r w:rsidRPr="0069380F">
              <w:rPr>
                <w:color w:val="000000"/>
                <w:lang w:val="pl-PL"/>
              </w:rPr>
              <w:t>0 tabletek</w:t>
            </w:r>
          </w:p>
        </w:tc>
      </w:tr>
      <w:tr w:rsidR="008B5247" w:rsidRPr="0069380F" w:rsidTr="00150C36">
        <w:trPr>
          <w:cantSplit/>
        </w:trPr>
        <w:tc>
          <w:tcPr>
            <w:tcW w:w="2962" w:type="pct"/>
            <w:tcBorders>
              <w:top w:val="nil"/>
              <w:left w:val="nil"/>
              <w:bottom w:val="nil"/>
              <w:right w:val="nil"/>
            </w:tcBorders>
            <w:shd w:val="clear" w:color="auto" w:fill="BFBFBF"/>
          </w:tcPr>
          <w:p w:rsidR="008B5247" w:rsidRPr="0069380F" w:rsidRDefault="008B5247" w:rsidP="002E537E">
            <w:pPr>
              <w:keepLines/>
              <w:widowControl w:val="0"/>
              <w:autoSpaceDE w:val="0"/>
              <w:autoSpaceDN w:val="0"/>
              <w:adjustRightInd w:val="0"/>
              <w:ind w:left="108" w:right="108"/>
              <w:rPr>
                <w:lang w:val="pl-PL"/>
              </w:rPr>
            </w:pPr>
            <w:r w:rsidRPr="0069380F">
              <w:rPr>
                <w:lang w:val="pl-PL"/>
              </w:rPr>
              <w:t>EU/1/17/1201/010</w:t>
            </w:r>
          </w:p>
        </w:tc>
        <w:tc>
          <w:tcPr>
            <w:tcW w:w="2038" w:type="pct"/>
            <w:tcBorders>
              <w:top w:val="nil"/>
              <w:left w:val="nil"/>
              <w:bottom w:val="nil"/>
              <w:right w:val="nil"/>
            </w:tcBorders>
            <w:shd w:val="clear" w:color="auto" w:fill="BFBFBF"/>
          </w:tcPr>
          <w:p w:rsidR="008B5247" w:rsidRPr="0069380F" w:rsidRDefault="008B5247" w:rsidP="002E537E">
            <w:pPr>
              <w:keepLines/>
              <w:widowControl w:val="0"/>
              <w:autoSpaceDE w:val="0"/>
              <w:autoSpaceDN w:val="0"/>
              <w:adjustRightInd w:val="0"/>
              <w:ind w:left="108" w:right="108"/>
              <w:rPr>
                <w:lang w:val="pl-PL"/>
              </w:rPr>
            </w:pPr>
            <w:r w:rsidRPr="0069380F">
              <w:rPr>
                <w:color w:val="000000"/>
                <w:lang w:val="pl-PL"/>
              </w:rPr>
              <w:t>360 tabletek</w:t>
            </w:r>
          </w:p>
        </w:tc>
      </w:tr>
      <w:tr w:rsidR="008B5247" w:rsidRPr="0069380F" w:rsidTr="00150C36">
        <w:trPr>
          <w:cantSplit/>
        </w:trPr>
        <w:tc>
          <w:tcPr>
            <w:tcW w:w="2962" w:type="pct"/>
            <w:tcBorders>
              <w:top w:val="nil"/>
              <w:left w:val="nil"/>
              <w:bottom w:val="nil"/>
              <w:right w:val="nil"/>
            </w:tcBorders>
            <w:shd w:val="clear" w:color="auto" w:fill="BFBFBF"/>
          </w:tcPr>
          <w:p w:rsidR="008B5247" w:rsidRPr="0069380F" w:rsidRDefault="008B5247" w:rsidP="002E537E">
            <w:pPr>
              <w:keepLines/>
              <w:widowControl w:val="0"/>
              <w:autoSpaceDE w:val="0"/>
              <w:autoSpaceDN w:val="0"/>
              <w:adjustRightInd w:val="0"/>
              <w:ind w:left="108" w:right="108"/>
              <w:rPr>
                <w:lang w:val="pl-PL"/>
              </w:rPr>
            </w:pPr>
            <w:r w:rsidRPr="0069380F">
              <w:rPr>
                <w:lang w:val="pl-PL"/>
              </w:rPr>
              <w:t>EU/1/17/1201/011</w:t>
            </w:r>
          </w:p>
        </w:tc>
        <w:tc>
          <w:tcPr>
            <w:tcW w:w="2038" w:type="pct"/>
            <w:tcBorders>
              <w:top w:val="nil"/>
              <w:left w:val="nil"/>
              <w:bottom w:val="nil"/>
              <w:right w:val="nil"/>
            </w:tcBorders>
            <w:shd w:val="clear" w:color="auto" w:fill="BFBFBF"/>
          </w:tcPr>
          <w:p w:rsidR="008B5247" w:rsidRPr="0069380F" w:rsidRDefault="008B5247" w:rsidP="002E537E">
            <w:pPr>
              <w:keepLines/>
              <w:widowControl w:val="0"/>
              <w:autoSpaceDE w:val="0"/>
              <w:autoSpaceDN w:val="0"/>
              <w:adjustRightInd w:val="0"/>
              <w:ind w:left="108" w:right="108"/>
              <w:rPr>
                <w:lang w:val="pl-PL"/>
              </w:rPr>
            </w:pPr>
            <w:r w:rsidRPr="0069380F">
              <w:rPr>
                <w:color w:val="000000"/>
                <w:lang w:val="pl-PL"/>
              </w:rPr>
              <w:t>400 tabletek</w:t>
            </w:r>
          </w:p>
        </w:tc>
      </w:tr>
    </w:tbl>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pl-PL"/>
        </w:rPr>
      </w:pPr>
      <w:r w:rsidRPr="0069380F">
        <w:rPr>
          <w:b/>
          <w:bCs/>
          <w:szCs w:val="22"/>
          <w:lang w:val="pl-PL" w:bidi="pl-PL"/>
        </w:rPr>
        <w:t>13.</w:t>
      </w:r>
      <w:r w:rsidRPr="0069380F">
        <w:rPr>
          <w:b/>
          <w:bCs/>
          <w:szCs w:val="22"/>
          <w:lang w:val="pl-PL" w:bidi="pl-PL"/>
        </w:rPr>
        <w:tab/>
        <w:t>NUMER SERII</w:t>
      </w:r>
    </w:p>
    <w:p w:rsidR="00065F2A" w:rsidRPr="0069380F" w:rsidRDefault="00065F2A" w:rsidP="002E537E">
      <w:pPr>
        <w:keepNext/>
        <w:widowControl w:val="0"/>
        <w:tabs>
          <w:tab w:val="clear" w:pos="567"/>
        </w:tabs>
        <w:spacing w:line="240" w:lineRule="auto"/>
        <w:rPr>
          <w:i/>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Numer serii</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pl-PL"/>
        </w:rPr>
      </w:pPr>
      <w:r w:rsidRPr="0069380F">
        <w:rPr>
          <w:b/>
          <w:bCs/>
          <w:szCs w:val="22"/>
          <w:lang w:val="pl-PL" w:bidi="pl-PL"/>
        </w:rPr>
        <w:t>14.</w:t>
      </w:r>
      <w:r w:rsidRPr="0069380F">
        <w:rPr>
          <w:b/>
          <w:bCs/>
          <w:szCs w:val="22"/>
          <w:lang w:val="pl-PL" w:bidi="pl-PL"/>
        </w:rPr>
        <w:tab/>
        <w:t>OGÓLNA KATEGORIA DOSTĘPNOŚCI</w:t>
      </w:r>
    </w:p>
    <w:p w:rsidR="00065F2A" w:rsidRPr="0069380F" w:rsidRDefault="00065F2A" w:rsidP="002E537E">
      <w:pPr>
        <w:widowControl w:val="0"/>
        <w:tabs>
          <w:tab w:val="clear" w:pos="567"/>
        </w:tabs>
        <w:spacing w:line="240" w:lineRule="auto"/>
        <w:rPr>
          <w:i/>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pl-PL"/>
        </w:rPr>
      </w:pPr>
      <w:r w:rsidRPr="0069380F">
        <w:rPr>
          <w:b/>
          <w:bCs/>
          <w:szCs w:val="22"/>
          <w:lang w:val="pl-PL" w:bidi="pl-PL"/>
        </w:rPr>
        <w:t>15.</w:t>
      </w:r>
      <w:r w:rsidRPr="0069380F">
        <w:rPr>
          <w:b/>
          <w:bCs/>
          <w:szCs w:val="22"/>
          <w:lang w:val="pl-PL" w:bidi="pl-PL"/>
        </w:rPr>
        <w:tab/>
        <w:t>INSTRUKCJA UŻYCIA</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szCs w:val="22"/>
          <w:lang w:val="pl-PL"/>
        </w:rPr>
      </w:pPr>
      <w:r w:rsidRPr="0069380F">
        <w:rPr>
          <w:b/>
          <w:bCs/>
          <w:szCs w:val="22"/>
          <w:lang w:val="pl-PL" w:bidi="pl-PL"/>
        </w:rPr>
        <w:t>16.</w:t>
      </w:r>
      <w:r w:rsidRPr="0069380F">
        <w:rPr>
          <w:b/>
          <w:bCs/>
          <w:szCs w:val="22"/>
          <w:lang w:val="pl-PL" w:bidi="pl-PL"/>
        </w:rPr>
        <w:tab/>
        <w:t>INFORMACJA PODANA SYSTEMEM BRAILLE’A</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Skilarence 120 mg</w:t>
      </w:r>
    </w:p>
    <w:p w:rsidR="00065F2A" w:rsidRPr="0069380F" w:rsidRDefault="00065F2A" w:rsidP="002E537E">
      <w:pPr>
        <w:widowControl w:val="0"/>
        <w:tabs>
          <w:tab w:val="clear" w:pos="567"/>
        </w:tabs>
        <w:spacing w:line="240" w:lineRule="auto"/>
        <w:rPr>
          <w:szCs w:val="22"/>
          <w:shd w:val="clear" w:color="auto" w:fill="CCCCCC"/>
          <w:lang w:val="pl-PL"/>
        </w:rPr>
      </w:pPr>
    </w:p>
    <w:p w:rsidR="00C53C7D" w:rsidRPr="0069380F" w:rsidRDefault="00C53C7D" w:rsidP="002E537E">
      <w:pPr>
        <w:widowControl w:val="0"/>
        <w:tabs>
          <w:tab w:val="clear" w:pos="567"/>
        </w:tabs>
        <w:spacing w:line="240" w:lineRule="auto"/>
        <w:rPr>
          <w:szCs w:val="22"/>
          <w:shd w:val="clear" w:color="auto" w:fill="CCCCCC"/>
          <w:lang w:val="pl-PL"/>
        </w:rPr>
      </w:pPr>
    </w:p>
    <w:p w:rsidR="00C53C7D" w:rsidRPr="0069380F" w:rsidRDefault="00C51BB8" w:rsidP="002E537E">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pl-PL"/>
        </w:rPr>
      </w:pPr>
      <w:r w:rsidRPr="0069380F">
        <w:rPr>
          <w:b/>
          <w:bCs/>
          <w:szCs w:val="22"/>
          <w:lang w:val="pl-PL" w:bidi="pl-PL"/>
        </w:rPr>
        <w:t>17.</w:t>
      </w:r>
      <w:r w:rsidRPr="0069380F">
        <w:rPr>
          <w:b/>
          <w:bCs/>
          <w:szCs w:val="22"/>
          <w:lang w:val="pl-PL" w:bidi="pl-PL"/>
        </w:rPr>
        <w:tab/>
        <w:t>NIEPOWTARZALNY IDENTYFIKATOR – KOD 2D</w:t>
      </w:r>
    </w:p>
    <w:p w:rsidR="00C53C7D" w:rsidRPr="0069380F" w:rsidRDefault="00C53C7D" w:rsidP="002E537E">
      <w:pPr>
        <w:keepNext/>
        <w:widowControl w:val="0"/>
        <w:tabs>
          <w:tab w:val="clear" w:pos="567"/>
        </w:tabs>
        <w:spacing w:line="240" w:lineRule="auto"/>
        <w:rPr>
          <w:szCs w:val="22"/>
          <w:lang w:val="pl-PL"/>
        </w:rPr>
      </w:pPr>
    </w:p>
    <w:p w:rsidR="00C53C7D" w:rsidRPr="0069380F" w:rsidRDefault="00EC6F0B" w:rsidP="002E537E">
      <w:pPr>
        <w:keepNext/>
        <w:widowControl w:val="0"/>
        <w:tabs>
          <w:tab w:val="clear" w:pos="567"/>
        </w:tabs>
        <w:spacing w:line="240" w:lineRule="auto"/>
        <w:rPr>
          <w:szCs w:val="22"/>
          <w:shd w:val="clear" w:color="auto" w:fill="CCCCCC"/>
          <w:lang w:val="pl-PL"/>
        </w:rPr>
      </w:pPr>
      <w:r w:rsidRPr="0069380F">
        <w:rPr>
          <w:noProof/>
          <w:highlight w:val="lightGray"/>
          <w:lang w:val="pl-PL"/>
        </w:rPr>
        <w:t>Obejmuje kod 2D będący nośnikiem niepowtarzalnego identyfikatora</w:t>
      </w:r>
      <w:r w:rsidRPr="0069380F" w:rsidDel="00EC6F0B">
        <w:rPr>
          <w:szCs w:val="22"/>
          <w:lang w:val="pl-PL" w:bidi="pl-PL"/>
        </w:rPr>
        <w:t xml:space="preserve"> </w:t>
      </w:r>
    </w:p>
    <w:p w:rsidR="00C53C7D" w:rsidRPr="0069380F" w:rsidRDefault="00C53C7D" w:rsidP="002E537E">
      <w:pPr>
        <w:widowControl w:val="0"/>
        <w:tabs>
          <w:tab w:val="clear" w:pos="567"/>
        </w:tabs>
        <w:spacing w:line="240" w:lineRule="auto"/>
        <w:rPr>
          <w:szCs w:val="22"/>
          <w:lang w:val="pl-PL"/>
        </w:rPr>
      </w:pPr>
    </w:p>
    <w:p w:rsidR="00EF4778" w:rsidRPr="0069380F" w:rsidRDefault="00EF4778" w:rsidP="002E537E">
      <w:pPr>
        <w:widowControl w:val="0"/>
        <w:tabs>
          <w:tab w:val="clear" w:pos="567"/>
        </w:tabs>
        <w:spacing w:line="240" w:lineRule="auto"/>
        <w:rPr>
          <w:szCs w:val="22"/>
          <w:lang w:val="pl-PL"/>
        </w:rPr>
      </w:pPr>
    </w:p>
    <w:p w:rsidR="00C53C7D" w:rsidRPr="0069380F" w:rsidRDefault="00C51BB8" w:rsidP="002E537E">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pl-PL"/>
        </w:rPr>
      </w:pPr>
      <w:r w:rsidRPr="0069380F">
        <w:rPr>
          <w:b/>
          <w:bCs/>
          <w:szCs w:val="22"/>
          <w:lang w:val="pl-PL" w:bidi="pl-PL"/>
        </w:rPr>
        <w:t>18.</w:t>
      </w:r>
      <w:r w:rsidRPr="0069380F">
        <w:rPr>
          <w:b/>
          <w:bCs/>
          <w:szCs w:val="22"/>
          <w:lang w:val="pl-PL" w:bidi="pl-PL"/>
        </w:rPr>
        <w:tab/>
        <w:t>NIEPOWTARZALNY IDENTYFIKATOR – DANE CZYTELNE DLA CZŁOWIEKA</w:t>
      </w:r>
    </w:p>
    <w:p w:rsidR="00C53C7D" w:rsidRPr="0069380F" w:rsidRDefault="00C53C7D" w:rsidP="002E537E">
      <w:pPr>
        <w:keepNext/>
        <w:widowControl w:val="0"/>
        <w:tabs>
          <w:tab w:val="clear" w:pos="567"/>
        </w:tabs>
        <w:spacing w:line="240" w:lineRule="auto"/>
        <w:rPr>
          <w:szCs w:val="22"/>
          <w:lang w:val="pl-PL"/>
        </w:rPr>
      </w:pPr>
    </w:p>
    <w:p w:rsidR="00C53C7D" w:rsidRPr="0069380F" w:rsidRDefault="00C51BB8" w:rsidP="002E537E">
      <w:pPr>
        <w:keepNext/>
        <w:widowControl w:val="0"/>
        <w:tabs>
          <w:tab w:val="clear" w:pos="567"/>
        </w:tabs>
        <w:spacing w:line="240" w:lineRule="auto"/>
        <w:rPr>
          <w:szCs w:val="22"/>
          <w:lang w:val="pl-PL" w:bidi="pl-PL"/>
        </w:rPr>
      </w:pPr>
      <w:r w:rsidRPr="0069380F">
        <w:rPr>
          <w:szCs w:val="22"/>
          <w:lang w:val="pl-PL" w:bidi="pl-PL"/>
        </w:rPr>
        <w:t>PC</w:t>
      </w:r>
    </w:p>
    <w:p w:rsidR="00C53C7D" w:rsidRPr="0069380F" w:rsidRDefault="00C51BB8" w:rsidP="002E537E">
      <w:pPr>
        <w:widowControl w:val="0"/>
        <w:tabs>
          <w:tab w:val="clear" w:pos="567"/>
        </w:tabs>
        <w:spacing w:line="240" w:lineRule="auto"/>
        <w:rPr>
          <w:szCs w:val="22"/>
          <w:lang w:val="pl-PL" w:bidi="pl-PL"/>
        </w:rPr>
      </w:pPr>
      <w:r w:rsidRPr="0069380F">
        <w:rPr>
          <w:szCs w:val="22"/>
          <w:lang w:val="pl-PL" w:bidi="pl-PL"/>
        </w:rPr>
        <w:t>SN</w:t>
      </w:r>
    </w:p>
    <w:p w:rsidR="00C53C7D" w:rsidRPr="0069380F" w:rsidRDefault="00C51BB8" w:rsidP="002E537E">
      <w:pPr>
        <w:widowControl w:val="0"/>
        <w:tabs>
          <w:tab w:val="clear" w:pos="567"/>
        </w:tabs>
        <w:spacing w:line="240" w:lineRule="auto"/>
        <w:rPr>
          <w:szCs w:val="22"/>
          <w:lang w:val="pl-PL"/>
        </w:rPr>
      </w:pPr>
      <w:r w:rsidRPr="0069380F">
        <w:rPr>
          <w:szCs w:val="22"/>
          <w:lang w:val="pl-PL" w:bidi="pl-PL"/>
        </w:rPr>
        <w:t>NN</w:t>
      </w:r>
    </w:p>
    <w:p w:rsidR="00065F2A" w:rsidRPr="0069380F" w:rsidRDefault="00065F2A" w:rsidP="002E537E">
      <w:pPr>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pl-PL"/>
        </w:rPr>
      </w:pPr>
      <w:r w:rsidRPr="0069380F">
        <w:rPr>
          <w:szCs w:val="22"/>
          <w:shd w:val="clear" w:color="auto" w:fill="CCCCCC"/>
          <w:lang w:val="pl-PL"/>
        </w:rPr>
        <w:br w:type="page"/>
      </w:r>
      <w:r w:rsidRPr="0069380F">
        <w:rPr>
          <w:b/>
          <w:bCs/>
          <w:szCs w:val="22"/>
          <w:lang w:val="pl-PL" w:bidi="pl-PL"/>
        </w:rPr>
        <w:t>MINIMUM INFORMACJI ZAMIESZCZANYCH NA BLISTRACH LUB OPAKOWANIACH FOLIOWYCH</w:t>
      </w:r>
    </w:p>
    <w:p w:rsidR="00065F2A" w:rsidRPr="0069380F" w:rsidRDefault="00065F2A" w:rsidP="002E537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pl-PL"/>
        </w:rPr>
      </w:pPr>
    </w:p>
    <w:p w:rsidR="00065F2A" w:rsidRPr="0069380F" w:rsidRDefault="00065F2A" w:rsidP="002E537E">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ind w:left="567" w:hanging="567"/>
        <w:rPr>
          <w:b/>
          <w:szCs w:val="22"/>
          <w:lang w:val="pl-PL"/>
        </w:rPr>
      </w:pPr>
      <w:r w:rsidRPr="0069380F">
        <w:rPr>
          <w:b/>
          <w:bCs/>
          <w:szCs w:val="22"/>
          <w:lang w:val="pl-PL" w:bidi="pl-PL"/>
        </w:rPr>
        <w:t>BLISTER</w:t>
      </w:r>
      <w:r w:rsidR="00C53C7D" w:rsidRPr="0069380F">
        <w:rPr>
          <w:b/>
          <w:bCs/>
          <w:szCs w:val="22"/>
          <w:lang w:val="pl-PL" w:bidi="pl-PL"/>
        </w:rPr>
        <w:t xml:space="preserve"> – SKILARENCE 120 mg TABLETKI DOJELITOWE</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pl-PL"/>
        </w:rPr>
      </w:pPr>
      <w:r w:rsidRPr="0069380F">
        <w:rPr>
          <w:b/>
          <w:bCs/>
          <w:szCs w:val="22"/>
          <w:lang w:val="pl-PL" w:bidi="pl-PL"/>
        </w:rPr>
        <w:t>1.</w:t>
      </w:r>
      <w:r w:rsidRPr="0069380F">
        <w:rPr>
          <w:b/>
          <w:bCs/>
          <w:szCs w:val="22"/>
          <w:lang w:val="pl-PL" w:bidi="pl-PL"/>
        </w:rPr>
        <w:tab/>
        <w:t>NAZWA PRODUKTU LECZNICZEGO</w:t>
      </w:r>
    </w:p>
    <w:p w:rsidR="00065F2A" w:rsidRPr="0069380F" w:rsidRDefault="00065F2A" w:rsidP="002E537E">
      <w:pPr>
        <w:keepNext/>
        <w:widowControl w:val="0"/>
        <w:tabs>
          <w:tab w:val="clear" w:pos="567"/>
        </w:tabs>
        <w:spacing w:line="240" w:lineRule="auto"/>
        <w:rPr>
          <w:i/>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Skilarence 120 mg tabletki dojelitowe</w:t>
      </w:r>
    </w:p>
    <w:p w:rsidR="00065F2A" w:rsidRPr="0069380F" w:rsidRDefault="00590F65" w:rsidP="002E537E">
      <w:pPr>
        <w:widowControl w:val="0"/>
        <w:tabs>
          <w:tab w:val="clear" w:pos="567"/>
        </w:tabs>
        <w:spacing w:line="240" w:lineRule="auto"/>
        <w:rPr>
          <w:szCs w:val="22"/>
          <w:lang w:val="pl-PL"/>
        </w:rPr>
      </w:pPr>
      <w:r>
        <w:rPr>
          <w:szCs w:val="22"/>
          <w:lang w:val="pl-PL" w:bidi="pl-PL"/>
        </w:rPr>
        <w:t>d</w:t>
      </w:r>
      <w:r w:rsidR="00787ABA">
        <w:rPr>
          <w:szCs w:val="22"/>
          <w:lang w:val="pl-PL" w:bidi="pl-PL"/>
        </w:rPr>
        <w:t>imetylu</w:t>
      </w:r>
      <w:r w:rsidR="00F42C62">
        <w:rPr>
          <w:szCs w:val="22"/>
          <w:lang w:val="pl-PL" w:bidi="pl-PL"/>
        </w:rPr>
        <w:t xml:space="preserve"> </w:t>
      </w:r>
      <w:proofErr w:type="spellStart"/>
      <w:r w:rsidR="00F42C62">
        <w:rPr>
          <w:szCs w:val="22"/>
          <w:lang w:val="pl-PL" w:bidi="pl-PL"/>
        </w:rPr>
        <w:t>fumaran</w:t>
      </w:r>
      <w:proofErr w:type="spellEnd"/>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pl-PL"/>
        </w:rPr>
      </w:pPr>
      <w:r w:rsidRPr="0069380F">
        <w:rPr>
          <w:b/>
          <w:bCs/>
          <w:szCs w:val="22"/>
          <w:lang w:val="pl-PL" w:bidi="pl-PL"/>
        </w:rPr>
        <w:t>2.</w:t>
      </w:r>
      <w:r w:rsidRPr="0069380F">
        <w:rPr>
          <w:b/>
          <w:bCs/>
          <w:szCs w:val="22"/>
          <w:lang w:val="pl-PL" w:bidi="pl-PL"/>
        </w:rPr>
        <w:tab/>
        <w:t>NAZWA PODMIOTU ODPOWIEDZIALNEGO</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Almirall</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szCs w:val="22"/>
          <w:lang w:val="pl-PL"/>
        </w:rPr>
      </w:pPr>
      <w:r w:rsidRPr="0069380F">
        <w:rPr>
          <w:b/>
          <w:bCs/>
          <w:szCs w:val="22"/>
          <w:lang w:val="pl-PL" w:bidi="pl-PL"/>
        </w:rPr>
        <w:t>3.</w:t>
      </w:r>
      <w:r w:rsidRPr="0069380F">
        <w:rPr>
          <w:b/>
          <w:bCs/>
          <w:szCs w:val="22"/>
          <w:lang w:val="pl-PL" w:bidi="pl-PL"/>
        </w:rPr>
        <w:tab/>
        <w:t>TERMIN WAŻNOŚCI</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A45BE" w:rsidP="002E537E">
      <w:pPr>
        <w:keepNext/>
        <w:widowControl w:val="0"/>
        <w:tabs>
          <w:tab w:val="clear" w:pos="567"/>
        </w:tabs>
        <w:spacing w:line="240" w:lineRule="auto"/>
        <w:rPr>
          <w:szCs w:val="22"/>
          <w:lang w:val="pl-PL"/>
        </w:rPr>
      </w:pPr>
      <w:r w:rsidRPr="0069380F">
        <w:rPr>
          <w:szCs w:val="22"/>
          <w:lang w:val="pl-PL" w:bidi="pl-PL"/>
        </w:rPr>
        <w:t>Termin ważności</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pl-PL"/>
        </w:rPr>
      </w:pPr>
      <w:r w:rsidRPr="0069380F">
        <w:rPr>
          <w:b/>
          <w:bCs/>
          <w:szCs w:val="22"/>
          <w:lang w:val="pl-PL" w:bidi="pl-PL"/>
        </w:rPr>
        <w:t>4.</w:t>
      </w:r>
      <w:r w:rsidRPr="0069380F">
        <w:rPr>
          <w:b/>
          <w:bCs/>
          <w:szCs w:val="22"/>
          <w:lang w:val="pl-PL" w:bidi="pl-PL"/>
        </w:rPr>
        <w:tab/>
        <w:t>NUMER SERII</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Numer serii</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pl-PL"/>
        </w:rPr>
      </w:pPr>
      <w:r w:rsidRPr="0069380F">
        <w:rPr>
          <w:b/>
          <w:bCs/>
          <w:szCs w:val="22"/>
          <w:lang w:val="pl-PL" w:bidi="pl-PL"/>
        </w:rPr>
        <w:t>5.</w:t>
      </w:r>
      <w:r w:rsidRPr="0069380F">
        <w:rPr>
          <w:b/>
          <w:bCs/>
          <w:szCs w:val="22"/>
          <w:lang w:val="pl-PL" w:bidi="pl-PL"/>
        </w:rPr>
        <w:tab/>
        <w:t>INNE</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ind w:right="113"/>
        <w:rPr>
          <w:szCs w:val="22"/>
          <w:lang w:val="pl-PL"/>
        </w:rPr>
      </w:pPr>
    </w:p>
    <w:p w:rsidR="00283208" w:rsidRPr="0069380F" w:rsidRDefault="00065F2A" w:rsidP="002E537E">
      <w:pPr>
        <w:spacing w:line="240" w:lineRule="auto"/>
        <w:rPr>
          <w:b/>
          <w:noProof/>
          <w:lang w:val="pl-PL"/>
        </w:rPr>
      </w:pPr>
      <w:r w:rsidRPr="0069380F">
        <w:rPr>
          <w:b/>
          <w:szCs w:val="22"/>
          <w:lang w:val="pl-PL"/>
        </w:rPr>
        <w:br w:type="page"/>
      </w: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283208" w:rsidRPr="0069380F" w:rsidRDefault="00283208" w:rsidP="002E537E">
      <w:pPr>
        <w:spacing w:line="240" w:lineRule="auto"/>
        <w:rPr>
          <w:b/>
          <w:noProof/>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065F2A">
      <w:pPr>
        <w:pStyle w:val="QRDBookmark"/>
        <w:widowControl w:val="0"/>
        <w:rPr>
          <w:lang w:val="pl-PL"/>
        </w:rPr>
      </w:pPr>
      <w:r w:rsidRPr="0069380F">
        <w:rPr>
          <w:bCs/>
          <w:lang w:val="pl-PL" w:bidi="pl-PL"/>
        </w:rPr>
        <w:t>B. ULOTKA DLA PACJENTA</w:t>
      </w:r>
    </w:p>
    <w:p w:rsidR="00065F2A" w:rsidRPr="0069380F" w:rsidRDefault="00065F2A" w:rsidP="002E537E">
      <w:pPr>
        <w:widowControl w:val="0"/>
        <w:tabs>
          <w:tab w:val="clear" w:pos="567"/>
        </w:tabs>
        <w:spacing w:line="240" w:lineRule="auto"/>
        <w:jc w:val="center"/>
        <w:rPr>
          <w:szCs w:val="22"/>
          <w:lang w:val="pl-PL"/>
        </w:rPr>
      </w:pPr>
      <w:r w:rsidRPr="0069380F">
        <w:rPr>
          <w:szCs w:val="22"/>
          <w:lang w:val="pl-PL"/>
        </w:rPr>
        <w:br w:type="page"/>
      </w:r>
      <w:r w:rsidRPr="0069380F">
        <w:rPr>
          <w:b/>
          <w:bCs/>
          <w:szCs w:val="22"/>
          <w:lang w:val="pl-PL" w:bidi="pl-PL"/>
        </w:rPr>
        <w:t>Ulotka dołączona do opakowania: informacja dla pacjenta</w:t>
      </w:r>
    </w:p>
    <w:p w:rsidR="00065F2A" w:rsidRPr="0069380F" w:rsidRDefault="00065F2A" w:rsidP="002E537E">
      <w:pPr>
        <w:widowControl w:val="0"/>
        <w:shd w:val="clear" w:color="auto" w:fill="FFFFFF"/>
        <w:tabs>
          <w:tab w:val="clear" w:pos="567"/>
        </w:tabs>
        <w:spacing w:line="240" w:lineRule="auto"/>
        <w:jc w:val="center"/>
        <w:rPr>
          <w:szCs w:val="22"/>
          <w:lang w:val="pl-PL"/>
        </w:rPr>
      </w:pPr>
    </w:p>
    <w:p w:rsidR="00065F2A" w:rsidRPr="0069380F" w:rsidRDefault="00065F2A" w:rsidP="002E537E">
      <w:pPr>
        <w:widowControl w:val="0"/>
        <w:tabs>
          <w:tab w:val="clear" w:pos="567"/>
          <w:tab w:val="left" w:pos="993"/>
        </w:tabs>
        <w:spacing w:line="240" w:lineRule="auto"/>
        <w:jc w:val="center"/>
        <w:rPr>
          <w:b/>
          <w:szCs w:val="22"/>
          <w:lang w:val="pl-PL"/>
        </w:rPr>
      </w:pPr>
      <w:r w:rsidRPr="0069380F">
        <w:rPr>
          <w:b/>
          <w:bCs/>
          <w:szCs w:val="22"/>
          <w:lang w:val="pl-PL" w:bidi="pl-PL"/>
        </w:rPr>
        <w:t>Skilarence 30 mg tabletki dojelitowe</w:t>
      </w:r>
    </w:p>
    <w:p w:rsidR="00065F2A" w:rsidRPr="0069380F" w:rsidRDefault="00590F65" w:rsidP="002E537E">
      <w:pPr>
        <w:widowControl w:val="0"/>
        <w:tabs>
          <w:tab w:val="clear" w:pos="567"/>
        </w:tabs>
        <w:spacing w:line="240" w:lineRule="auto"/>
        <w:jc w:val="center"/>
        <w:rPr>
          <w:szCs w:val="22"/>
          <w:lang w:val="pl-PL"/>
        </w:rPr>
      </w:pPr>
      <w:r>
        <w:rPr>
          <w:szCs w:val="22"/>
          <w:lang w:val="pl-PL" w:bidi="pl-PL"/>
        </w:rPr>
        <w:t>d</w:t>
      </w:r>
      <w:r w:rsidR="00787ABA">
        <w:rPr>
          <w:szCs w:val="22"/>
          <w:lang w:val="pl-PL" w:bidi="pl-PL"/>
        </w:rPr>
        <w:t>imetylu</w:t>
      </w:r>
      <w:r w:rsidR="00F42C62">
        <w:rPr>
          <w:szCs w:val="22"/>
          <w:lang w:val="pl-PL" w:bidi="pl-PL"/>
        </w:rPr>
        <w:t xml:space="preserve"> </w:t>
      </w:r>
      <w:proofErr w:type="spellStart"/>
      <w:r w:rsidR="00F42C62">
        <w:rPr>
          <w:szCs w:val="22"/>
          <w:lang w:val="pl-PL" w:bidi="pl-PL"/>
        </w:rPr>
        <w:t>fumaran</w:t>
      </w:r>
      <w:proofErr w:type="spellEnd"/>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uppressAutoHyphens/>
        <w:spacing w:line="240" w:lineRule="auto"/>
        <w:rPr>
          <w:szCs w:val="22"/>
          <w:lang w:val="pl-PL"/>
        </w:rPr>
      </w:pPr>
      <w:r w:rsidRPr="0069380F">
        <w:rPr>
          <w:b/>
          <w:bCs/>
          <w:szCs w:val="22"/>
          <w:lang w:val="pl-PL" w:bidi="pl-PL"/>
        </w:rPr>
        <w:t xml:space="preserve">Należy uważnie zapoznać się z treścią ulotki przed </w:t>
      </w:r>
      <w:r w:rsidR="007118FD" w:rsidRPr="0069380F">
        <w:rPr>
          <w:b/>
          <w:bCs/>
          <w:szCs w:val="22"/>
          <w:lang w:val="pl-PL" w:bidi="pl-PL"/>
        </w:rPr>
        <w:t>zastosowaniem</w:t>
      </w:r>
      <w:r w:rsidRPr="0069380F">
        <w:rPr>
          <w:b/>
          <w:bCs/>
          <w:szCs w:val="22"/>
          <w:lang w:val="pl-PL" w:bidi="pl-PL"/>
        </w:rPr>
        <w:t xml:space="preserve"> leku, ponieważ zawiera ona informacje ważne dla pacjenta.</w:t>
      </w:r>
    </w:p>
    <w:p w:rsidR="00065F2A" w:rsidRPr="0069380F" w:rsidRDefault="00065F2A" w:rsidP="002E537E">
      <w:pPr>
        <w:keepNext/>
        <w:widowControl w:val="0"/>
        <w:tabs>
          <w:tab w:val="clear" w:pos="567"/>
        </w:tabs>
        <w:spacing w:line="240" w:lineRule="auto"/>
        <w:ind w:left="567" w:right="-2" w:hanging="567"/>
        <w:rPr>
          <w:szCs w:val="22"/>
          <w:lang w:val="pl-PL"/>
        </w:rPr>
      </w:pPr>
      <w:r w:rsidRPr="0069380F">
        <w:rPr>
          <w:szCs w:val="22"/>
          <w:lang w:val="pl-PL" w:bidi="pl-PL"/>
        </w:rPr>
        <w:t>-</w:t>
      </w:r>
      <w:r w:rsidRPr="0069380F">
        <w:rPr>
          <w:szCs w:val="22"/>
          <w:lang w:val="pl-PL" w:bidi="pl-PL"/>
        </w:rPr>
        <w:tab/>
        <w:t>Należy zachować tę ulotkę, aby w razie potrzeby móc ją ponownie przeczytać.</w:t>
      </w:r>
    </w:p>
    <w:p w:rsidR="00065F2A" w:rsidRPr="0069380F" w:rsidRDefault="00065F2A" w:rsidP="002E537E">
      <w:pPr>
        <w:widowControl w:val="0"/>
        <w:tabs>
          <w:tab w:val="clear" w:pos="567"/>
        </w:tabs>
        <w:spacing w:line="240" w:lineRule="auto"/>
        <w:ind w:left="567" w:right="-2" w:hanging="567"/>
        <w:rPr>
          <w:szCs w:val="22"/>
          <w:lang w:val="pl-PL"/>
        </w:rPr>
      </w:pPr>
      <w:r w:rsidRPr="0069380F">
        <w:rPr>
          <w:szCs w:val="22"/>
          <w:lang w:val="pl-PL" w:bidi="pl-PL"/>
        </w:rPr>
        <w:t>-</w:t>
      </w:r>
      <w:r w:rsidRPr="0069380F">
        <w:rPr>
          <w:szCs w:val="22"/>
          <w:lang w:val="pl-PL" w:bidi="pl-PL"/>
        </w:rPr>
        <w:tab/>
        <w:t>W razie jakichkolwiek dalszych wątpliwości należy zwrócić się do lekarza lub farmaceuty.</w:t>
      </w:r>
    </w:p>
    <w:p w:rsidR="00065F2A" w:rsidRPr="0069380F" w:rsidRDefault="00065F2A" w:rsidP="002E537E">
      <w:pPr>
        <w:widowControl w:val="0"/>
        <w:tabs>
          <w:tab w:val="clear" w:pos="567"/>
        </w:tabs>
        <w:spacing w:line="240" w:lineRule="auto"/>
        <w:ind w:left="567" w:right="-2" w:hanging="567"/>
        <w:rPr>
          <w:szCs w:val="22"/>
          <w:lang w:val="pl-PL"/>
        </w:rPr>
      </w:pPr>
      <w:r w:rsidRPr="0069380F">
        <w:rPr>
          <w:szCs w:val="22"/>
          <w:lang w:val="pl-PL" w:bidi="pl-PL"/>
        </w:rPr>
        <w:t>-</w:t>
      </w:r>
      <w:r w:rsidRPr="0069380F">
        <w:rPr>
          <w:szCs w:val="22"/>
          <w:lang w:val="pl-PL" w:bidi="pl-PL"/>
        </w:rPr>
        <w:tab/>
        <w:t>Lek ten przepisano ściśle określonej osobie. Nie należy go przekazywać innym. Lek może zaszkodzić innej osobie, nawet jeśli objawy jej choroby są takie same.</w:t>
      </w:r>
    </w:p>
    <w:p w:rsidR="00065F2A" w:rsidRPr="0069380F" w:rsidRDefault="00065F2A" w:rsidP="002E537E">
      <w:pPr>
        <w:widowControl w:val="0"/>
        <w:tabs>
          <w:tab w:val="clear" w:pos="567"/>
        </w:tabs>
        <w:spacing w:line="240" w:lineRule="auto"/>
        <w:ind w:left="567" w:hanging="567"/>
        <w:rPr>
          <w:szCs w:val="22"/>
          <w:lang w:val="pl-PL"/>
        </w:rPr>
      </w:pPr>
      <w:r w:rsidRPr="0069380F">
        <w:rPr>
          <w:szCs w:val="22"/>
          <w:lang w:val="pl-PL" w:bidi="pl-PL"/>
        </w:rPr>
        <w:t>-</w:t>
      </w:r>
      <w:r w:rsidRPr="0069380F">
        <w:rPr>
          <w:szCs w:val="22"/>
          <w:lang w:val="pl-PL" w:bidi="pl-PL"/>
        </w:rPr>
        <w:tab/>
        <w:t>Jeśli u pacjenta wystąpią jakiekolwiek objawy niepożądane, w tym wszelkie objawy niepożądane niewymienione w tej ulotce, należy powiedzieć o tym lekarzowi lub farmaceucie. Patrz punkt 4.</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Spis treści ulotki</w:t>
      </w:r>
    </w:p>
    <w:p w:rsidR="00065F2A" w:rsidRPr="0069380F" w:rsidRDefault="00065F2A" w:rsidP="002E537E">
      <w:pPr>
        <w:keepNext/>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 w:val="left" w:pos="426"/>
        </w:tabs>
        <w:spacing w:line="240" w:lineRule="auto"/>
        <w:ind w:right="-29"/>
        <w:rPr>
          <w:szCs w:val="22"/>
          <w:lang w:val="pl-PL"/>
        </w:rPr>
      </w:pPr>
      <w:r w:rsidRPr="0069380F">
        <w:rPr>
          <w:szCs w:val="22"/>
          <w:lang w:val="pl-PL" w:bidi="pl-PL"/>
        </w:rPr>
        <w:t>1.</w:t>
      </w:r>
      <w:r w:rsidRPr="0069380F">
        <w:rPr>
          <w:szCs w:val="22"/>
          <w:lang w:val="pl-PL" w:bidi="pl-PL"/>
        </w:rPr>
        <w:tab/>
        <w:t>Co to jest lek Skilarence i w jakim celu się go stosuje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2.</w:t>
      </w:r>
      <w:r w:rsidRPr="0069380F">
        <w:rPr>
          <w:szCs w:val="22"/>
          <w:lang w:val="pl-PL" w:bidi="pl-PL"/>
        </w:rPr>
        <w:tab/>
        <w:t>Informacje ważne przed przyjęciem leku Skilarence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3.</w:t>
      </w:r>
      <w:r w:rsidRPr="0069380F">
        <w:rPr>
          <w:szCs w:val="22"/>
          <w:lang w:val="pl-PL" w:bidi="pl-PL"/>
        </w:rPr>
        <w:tab/>
        <w:t>Jak przyjmować lek Skilarence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4.</w:t>
      </w:r>
      <w:r w:rsidRPr="0069380F">
        <w:rPr>
          <w:szCs w:val="22"/>
          <w:lang w:val="pl-PL" w:bidi="pl-PL"/>
        </w:rPr>
        <w:tab/>
        <w:t>Możliwe działania niepożądane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5.</w:t>
      </w:r>
      <w:r w:rsidRPr="0069380F">
        <w:rPr>
          <w:szCs w:val="22"/>
          <w:lang w:val="pl-PL" w:bidi="pl-PL"/>
        </w:rPr>
        <w:tab/>
        <w:t>Jak przechowywać lek Skilarence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6.</w:t>
      </w:r>
      <w:r w:rsidRPr="0069380F">
        <w:rPr>
          <w:szCs w:val="22"/>
          <w:lang w:val="pl-PL" w:bidi="pl-PL"/>
        </w:rPr>
        <w:tab/>
        <w:t>Zawartość opakowania i inne informacje</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1.</w:t>
      </w:r>
      <w:r w:rsidRPr="0069380F">
        <w:rPr>
          <w:b/>
          <w:bCs/>
          <w:szCs w:val="22"/>
          <w:lang w:val="pl-PL" w:bidi="pl-PL"/>
        </w:rPr>
        <w:tab/>
        <w:t>Co to jest lek Skilarence i w jakim celu się go stosuje</w:t>
      </w:r>
    </w:p>
    <w:p w:rsidR="00065F2A" w:rsidRPr="0069380F" w:rsidRDefault="00065F2A" w:rsidP="002E537E">
      <w:pPr>
        <w:keepNext/>
        <w:widowControl w:val="0"/>
        <w:tabs>
          <w:tab w:val="clear" w:pos="567"/>
        </w:tabs>
        <w:spacing w:line="240" w:lineRule="auto"/>
        <w:rPr>
          <w:b/>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Co to jest lek Skilarence</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 xml:space="preserve">Skilarence jest lekiem zawierającym </w:t>
      </w:r>
      <w:r w:rsidR="00331143" w:rsidRPr="0069380F">
        <w:rPr>
          <w:szCs w:val="22"/>
          <w:lang w:val="pl-PL" w:bidi="pl-PL"/>
        </w:rPr>
        <w:t xml:space="preserve">substancję czynną </w:t>
      </w:r>
      <w:r w:rsidR="00787ABA">
        <w:rPr>
          <w:szCs w:val="22"/>
          <w:lang w:val="pl-PL" w:bidi="pl-PL"/>
        </w:rPr>
        <w:t>fumaran dimetylu</w:t>
      </w:r>
      <w:r w:rsidRPr="0069380F">
        <w:rPr>
          <w:szCs w:val="22"/>
          <w:lang w:val="pl-PL" w:bidi="pl-PL"/>
        </w:rPr>
        <w:t>.</w:t>
      </w:r>
      <w:r w:rsidR="00331143" w:rsidRPr="0069380F">
        <w:rPr>
          <w:szCs w:val="22"/>
          <w:lang w:val="pl-PL" w:bidi="pl-PL"/>
        </w:rPr>
        <w:t xml:space="preserve"> </w:t>
      </w:r>
      <w:r w:rsidR="00787ABA">
        <w:rPr>
          <w:szCs w:val="22"/>
          <w:lang w:val="pl-PL" w:bidi="pl-PL"/>
        </w:rPr>
        <w:t>Fumaran dimetylu</w:t>
      </w:r>
      <w:r w:rsidR="00331143" w:rsidRPr="0069380F">
        <w:rPr>
          <w:szCs w:val="22"/>
          <w:lang w:val="pl-PL" w:bidi="pl-PL"/>
        </w:rPr>
        <w:t xml:space="preserve"> działa na komórki układu odpornościowego (naturalnego układu obronnego organizmu). Lek powoduje zmianę aktywności układu odpornościowego i zmniejsza wytwarzanie substancji </w:t>
      </w:r>
      <w:r w:rsidR="008E7B4E" w:rsidRPr="0069380F">
        <w:rPr>
          <w:szCs w:val="22"/>
          <w:lang w:val="pl-PL" w:bidi="pl-PL"/>
        </w:rPr>
        <w:t>biorących udział</w:t>
      </w:r>
      <w:r w:rsidR="00331143" w:rsidRPr="0069380F">
        <w:rPr>
          <w:szCs w:val="22"/>
          <w:lang w:val="pl-PL" w:bidi="pl-PL"/>
        </w:rPr>
        <w:t xml:space="preserve"> </w:t>
      </w:r>
      <w:r w:rsidR="008E7B4E" w:rsidRPr="0069380F">
        <w:rPr>
          <w:szCs w:val="22"/>
          <w:lang w:val="pl-PL" w:bidi="pl-PL"/>
        </w:rPr>
        <w:t>w</w:t>
      </w:r>
      <w:r w:rsidR="00331143" w:rsidRPr="0069380F">
        <w:rPr>
          <w:szCs w:val="22"/>
          <w:lang w:val="pl-PL" w:bidi="pl-PL"/>
        </w:rPr>
        <w:t xml:space="preserve"> rozw</w:t>
      </w:r>
      <w:r w:rsidR="000F0F7E" w:rsidRPr="0069380F">
        <w:rPr>
          <w:szCs w:val="22"/>
          <w:lang w:val="pl-PL" w:bidi="pl-PL"/>
        </w:rPr>
        <w:t>o</w:t>
      </w:r>
      <w:r w:rsidR="00331143" w:rsidRPr="0069380F">
        <w:rPr>
          <w:szCs w:val="22"/>
          <w:lang w:val="pl-PL" w:bidi="pl-PL"/>
        </w:rPr>
        <w:t>j</w:t>
      </w:r>
      <w:r w:rsidR="008E7B4E" w:rsidRPr="0069380F">
        <w:rPr>
          <w:szCs w:val="22"/>
          <w:lang w:val="pl-PL" w:bidi="pl-PL"/>
        </w:rPr>
        <w:t>u</w:t>
      </w:r>
      <w:r w:rsidR="00331143" w:rsidRPr="0069380F">
        <w:rPr>
          <w:szCs w:val="22"/>
          <w:lang w:val="pl-PL" w:bidi="pl-PL"/>
        </w:rPr>
        <w:t xml:space="preserve"> łuszczycy.</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 xml:space="preserve">W jakim celu stosuje się lek Skilarence </w:t>
      </w:r>
    </w:p>
    <w:p w:rsidR="00065F2A" w:rsidRPr="0069380F" w:rsidRDefault="00065F2A" w:rsidP="002E537E">
      <w:pPr>
        <w:keepNext/>
        <w:widowControl w:val="0"/>
        <w:tabs>
          <w:tab w:val="clear" w:pos="567"/>
        </w:tabs>
        <w:autoSpaceDE w:val="0"/>
        <w:autoSpaceDN w:val="0"/>
        <w:adjustRightInd w:val="0"/>
        <w:spacing w:line="240" w:lineRule="auto"/>
        <w:rPr>
          <w:szCs w:val="22"/>
          <w:lang w:val="pl-PL"/>
        </w:rPr>
      </w:pPr>
      <w:r w:rsidRPr="0069380F">
        <w:rPr>
          <w:szCs w:val="22"/>
          <w:lang w:val="pl-PL" w:bidi="pl-PL"/>
        </w:rPr>
        <w:t xml:space="preserve">Tabletki </w:t>
      </w:r>
      <w:r w:rsidR="00E160FE" w:rsidRPr="0069380F">
        <w:rPr>
          <w:szCs w:val="22"/>
          <w:lang w:val="pl-PL" w:bidi="pl-PL"/>
        </w:rPr>
        <w:t xml:space="preserve">leku </w:t>
      </w:r>
      <w:r w:rsidRPr="0069380F">
        <w:rPr>
          <w:szCs w:val="22"/>
          <w:lang w:val="pl-PL" w:bidi="pl-PL"/>
        </w:rPr>
        <w:t xml:space="preserve">Skilarence są stosowane </w:t>
      </w:r>
      <w:r w:rsidR="002944EB" w:rsidRPr="0069380F">
        <w:rPr>
          <w:szCs w:val="22"/>
          <w:lang w:val="pl-PL" w:bidi="pl-PL"/>
        </w:rPr>
        <w:t xml:space="preserve">w leczeniu </w:t>
      </w:r>
      <w:r w:rsidRPr="0069380F">
        <w:rPr>
          <w:szCs w:val="22"/>
          <w:lang w:val="pl-PL" w:bidi="pl-PL"/>
        </w:rPr>
        <w:t>łuszczycy o nasileniu umiarkowanym do ciężkiego u osób dorosłych</w:t>
      </w:r>
      <w:r w:rsidR="007118FD" w:rsidRPr="0069380F">
        <w:rPr>
          <w:szCs w:val="22"/>
          <w:lang w:val="pl-PL" w:bidi="pl-PL"/>
        </w:rPr>
        <w:t xml:space="preserve">. </w:t>
      </w:r>
      <w:r w:rsidRPr="0069380F">
        <w:rPr>
          <w:szCs w:val="22"/>
          <w:lang w:val="pl-PL" w:bidi="pl-PL"/>
        </w:rPr>
        <w:t xml:space="preserve">Łuszczyca jest chorobą </w:t>
      </w:r>
      <w:r w:rsidR="00FA49F6" w:rsidRPr="0069380F">
        <w:rPr>
          <w:szCs w:val="22"/>
          <w:lang w:val="pl-PL" w:bidi="pl-PL"/>
        </w:rPr>
        <w:t>objawiając</w:t>
      </w:r>
      <w:r w:rsidR="00510B4B" w:rsidRPr="0069380F">
        <w:rPr>
          <w:szCs w:val="22"/>
          <w:lang w:val="pl-PL" w:bidi="pl-PL"/>
        </w:rPr>
        <w:t>ą</w:t>
      </w:r>
      <w:r w:rsidR="00FA49F6" w:rsidRPr="0069380F">
        <w:rPr>
          <w:szCs w:val="22"/>
          <w:lang w:val="pl-PL" w:bidi="pl-PL"/>
        </w:rPr>
        <w:t xml:space="preserve"> się </w:t>
      </w:r>
      <w:r w:rsidRPr="0069380F">
        <w:rPr>
          <w:szCs w:val="22"/>
          <w:lang w:val="pl-PL" w:bidi="pl-PL"/>
        </w:rPr>
        <w:t>powstawani</w:t>
      </w:r>
      <w:r w:rsidR="00FA49F6" w:rsidRPr="0069380F">
        <w:rPr>
          <w:szCs w:val="22"/>
          <w:lang w:val="pl-PL" w:bidi="pl-PL"/>
        </w:rPr>
        <w:t>em</w:t>
      </w:r>
      <w:r w:rsidRPr="0069380F">
        <w:rPr>
          <w:szCs w:val="22"/>
          <w:lang w:val="pl-PL" w:bidi="pl-PL"/>
        </w:rPr>
        <w:t xml:space="preserve"> </w:t>
      </w:r>
      <w:r w:rsidR="00A37115" w:rsidRPr="0069380F">
        <w:rPr>
          <w:szCs w:val="22"/>
          <w:lang w:val="pl-PL" w:bidi="pl-PL"/>
        </w:rPr>
        <w:t xml:space="preserve">zmian </w:t>
      </w:r>
      <w:r w:rsidR="00510B4B" w:rsidRPr="0069380F">
        <w:rPr>
          <w:szCs w:val="22"/>
          <w:lang w:val="pl-PL" w:bidi="pl-PL"/>
        </w:rPr>
        <w:t xml:space="preserve">skórnych, </w:t>
      </w:r>
      <w:r w:rsidR="00A37115" w:rsidRPr="0069380F">
        <w:rPr>
          <w:szCs w:val="22"/>
          <w:lang w:val="pl-PL" w:bidi="pl-PL"/>
        </w:rPr>
        <w:t>charakteryzujących się</w:t>
      </w:r>
      <w:r w:rsidR="00510B4B" w:rsidRPr="0069380F">
        <w:rPr>
          <w:szCs w:val="22"/>
          <w:lang w:val="pl-PL" w:bidi="pl-PL"/>
        </w:rPr>
        <w:t xml:space="preserve"> </w:t>
      </w:r>
      <w:r w:rsidRPr="0069380F">
        <w:rPr>
          <w:szCs w:val="22"/>
          <w:lang w:val="pl-PL" w:bidi="pl-PL"/>
        </w:rPr>
        <w:t>zgrubi</w:t>
      </w:r>
      <w:r w:rsidR="00A37115" w:rsidRPr="0069380F">
        <w:rPr>
          <w:szCs w:val="22"/>
          <w:lang w:val="pl-PL" w:bidi="pl-PL"/>
        </w:rPr>
        <w:t>eniem, zapaleniem i zaczerwieniem</w:t>
      </w:r>
      <w:r w:rsidR="002305DD" w:rsidRPr="0069380F">
        <w:rPr>
          <w:szCs w:val="22"/>
          <w:lang w:val="pl-PL" w:bidi="pl-PL"/>
        </w:rPr>
        <w:t xml:space="preserve"> skóry</w:t>
      </w:r>
      <w:r w:rsidRPr="0069380F">
        <w:rPr>
          <w:szCs w:val="22"/>
          <w:lang w:val="pl-PL" w:bidi="pl-PL"/>
        </w:rPr>
        <w:t>,</w:t>
      </w:r>
      <w:r w:rsidR="00510B4B" w:rsidRPr="0069380F">
        <w:rPr>
          <w:szCs w:val="22"/>
          <w:lang w:val="pl-PL" w:bidi="pl-PL"/>
        </w:rPr>
        <w:t xml:space="preserve"> </w:t>
      </w:r>
      <w:r w:rsidR="00A37115" w:rsidRPr="0069380F">
        <w:rPr>
          <w:szCs w:val="22"/>
          <w:lang w:val="pl-PL" w:bidi="pl-PL"/>
        </w:rPr>
        <w:t xml:space="preserve">które </w:t>
      </w:r>
      <w:r w:rsidRPr="0069380F">
        <w:rPr>
          <w:szCs w:val="22"/>
          <w:lang w:val="pl-PL" w:bidi="pl-PL"/>
        </w:rPr>
        <w:t>często pokryt</w:t>
      </w:r>
      <w:r w:rsidR="00A37115" w:rsidRPr="0069380F">
        <w:rPr>
          <w:szCs w:val="22"/>
          <w:lang w:val="pl-PL" w:bidi="pl-PL"/>
        </w:rPr>
        <w:t xml:space="preserve">e są </w:t>
      </w:r>
      <w:r w:rsidRPr="0069380F">
        <w:rPr>
          <w:szCs w:val="22"/>
          <w:lang w:val="pl-PL" w:bidi="pl-PL"/>
        </w:rPr>
        <w:t xml:space="preserve">srebrzystymi łuskami. </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331143" w:rsidP="002E537E">
      <w:pPr>
        <w:widowControl w:val="0"/>
        <w:tabs>
          <w:tab w:val="clear" w:pos="567"/>
        </w:tabs>
        <w:spacing w:line="240" w:lineRule="auto"/>
        <w:ind w:right="-2"/>
        <w:rPr>
          <w:szCs w:val="22"/>
          <w:lang w:val="pl-PL"/>
        </w:rPr>
      </w:pPr>
      <w:r w:rsidRPr="0069380F">
        <w:rPr>
          <w:szCs w:val="22"/>
          <w:lang w:val="pl-PL"/>
        </w:rPr>
        <w:t xml:space="preserve">Odpowiedź na stosowanie leku Skilarence występuje zazwyczaj już w 3. tygodniu </w:t>
      </w:r>
      <w:r w:rsidR="00007CB9" w:rsidRPr="0069380F">
        <w:rPr>
          <w:szCs w:val="22"/>
          <w:lang w:val="pl-PL"/>
        </w:rPr>
        <w:t xml:space="preserve">leczenia </w:t>
      </w:r>
      <w:r w:rsidRPr="0069380F">
        <w:rPr>
          <w:szCs w:val="22"/>
          <w:lang w:val="pl-PL"/>
        </w:rPr>
        <w:t xml:space="preserve">i poprawia się </w:t>
      </w:r>
      <w:r w:rsidR="00007CB9" w:rsidRPr="0069380F">
        <w:rPr>
          <w:szCs w:val="22"/>
          <w:lang w:val="pl-PL"/>
        </w:rPr>
        <w:t>z</w:t>
      </w:r>
      <w:r w:rsidRPr="0069380F">
        <w:rPr>
          <w:szCs w:val="22"/>
          <w:lang w:val="pl-PL"/>
        </w:rPr>
        <w:t> czas</w:t>
      </w:r>
      <w:r w:rsidR="00007CB9" w:rsidRPr="0069380F">
        <w:rPr>
          <w:szCs w:val="22"/>
          <w:lang w:val="pl-PL"/>
        </w:rPr>
        <w:t>em</w:t>
      </w:r>
      <w:r w:rsidRPr="0069380F">
        <w:rPr>
          <w:szCs w:val="22"/>
          <w:lang w:val="pl-PL"/>
        </w:rPr>
        <w:t>. Doświadczenie dotyczące stosowania po</w:t>
      </w:r>
      <w:r w:rsidR="00242395" w:rsidRPr="0069380F">
        <w:rPr>
          <w:szCs w:val="22"/>
          <w:lang w:val="pl-PL"/>
        </w:rPr>
        <w:t>krewnych</w:t>
      </w:r>
      <w:r w:rsidRPr="0069380F">
        <w:rPr>
          <w:szCs w:val="22"/>
          <w:lang w:val="pl-PL"/>
        </w:rPr>
        <w:t xml:space="preserve"> produktów zawierających </w:t>
      </w:r>
      <w:r w:rsidR="00787ABA">
        <w:rPr>
          <w:szCs w:val="22"/>
          <w:lang w:val="pl-PL"/>
        </w:rPr>
        <w:t>fumaran dimetylu</w:t>
      </w:r>
      <w:r w:rsidRPr="0069380F">
        <w:rPr>
          <w:szCs w:val="22"/>
          <w:lang w:val="pl-PL"/>
        </w:rPr>
        <w:t xml:space="preserve"> wskazuje na </w:t>
      </w:r>
      <w:r w:rsidR="00007CB9" w:rsidRPr="0069380F">
        <w:rPr>
          <w:szCs w:val="22"/>
          <w:lang w:val="pl-PL"/>
        </w:rPr>
        <w:t xml:space="preserve">utrzymywanie się </w:t>
      </w:r>
      <w:r w:rsidRPr="0069380F">
        <w:rPr>
          <w:szCs w:val="22"/>
          <w:lang w:val="pl-PL"/>
        </w:rPr>
        <w:t>korzyś</w:t>
      </w:r>
      <w:r w:rsidR="00007CB9" w:rsidRPr="0069380F">
        <w:rPr>
          <w:szCs w:val="22"/>
          <w:lang w:val="pl-PL"/>
        </w:rPr>
        <w:t>ci</w:t>
      </w:r>
      <w:r w:rsidRPr="0069380F">
        <w:rPr>
          <w:szCs w:val="22"/>
          <w:lang w:val="pl-PL"/>
        </w:rPr>
        <w:t xml:space="preserve"> z leczenia </w:t>
      </w:r>
      <w:r w:rsidR="00007CB9" w:rsidRPr="0069380F">
        <w:rPr>
          <w:szCs w:val="22"/>
          <w:lang w:val="pl-PL"/>
        </w:rPr>
        <w:t>przez</w:t>
      </w:r>
      <w:r w:rsidRPr="0069380F">
        <w:rPr>
          <w:szCs w:val="22"/>
          <w:lang w:val="pl-PL"/>
        </w:rPr>
        <w:t xml:space="preserve"> co najmniej 24 miesiące.</w:t>
      </w:r>
    </w:p>
    <w:p w:rsidR="00331143" w:rsidRPr="0069380F" w:rsidRDefault="00331143"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2.</w:t>
      </w:r>
      <w:r w:rsidRPr="0069380F">
        <w:rPr>
          <w:b/>
          <w:bCs/>
          <w:szCs w:val="22"/>
          <w:lang w:val="pl-PL" w:bidi="pl-PL"/>
        </w:rPr>
        <w:tab/>
        <w:t>Informacje ważne przed przyjęciem leku Skilarence</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Kiedy nie przyjmować leku Skilarence:</w:t>
      </w:r>
    </w:p>
    <w:p w:rsidR="00065F2A" w:rsidRPr="0069380F" w:rsidRDefault="00065F2A" w:rsidP="002E537E">
      <w:pPr>
        <w:keepNext/>
        <w:widowControl w:val="0"/>
        <w:tabs>
          <w:tab w:val="clear" w:pos="567"/>
        </w:tabs>
        <w:spacing w:line="240" w:lineRule="auto"/>
        <w:ind w:left="567" w:hanging="567"/>
        <w:rPr>
          <w:szCs w:val="22"/>
          <w:lang w:val="pl-PL"/>
        </w:rPr>
      </w:pPr>
      <w:r w:rsidRPr="0069380F">
        <w:rPr>
          <w:szCs w:val="22"/>
          <w:lang w:val="pl-PL" w:bidi="pl-PL"/>
        </w:rPr>
        <w:t>-</w:t>
      </w:r>
      <w:r w:rsidRPr="0069380F">
        <w:rPr>
          <w:szCs w:val="22"/>
          <w:lang w:val="pl-PL" w:bidi="pl-PL"/>
        </w:rPr>
        <w:tab/>
        <w:t xml:space="preserve">jeśli pacjent ma uczulenie na </w:t>
      </w:r>
      <w:r w:rsidR="00787ABA">
        <w:rPr>
          <w:szCs w:val="22"/>
          <w:lang w:val="pl-PL" w:bidi="pl-PL"/>
        </w:rPr>
        <w:t>fumaran dimetylu</w:t>
      </w:r>
      <w:r w:rsidRPr="0069380F">
        <w:rPr>
          <w:szCs w:val="22"/>
          <w:lang w:val="pl-PL" w:bidi="pl-PL"/>
        </w:rPr>
        <w:t xml:space="preserve"> lub którykolwiek z pozostałych składników tego leku (wymienionych w punkcie 6),</w:t>
      </w:r>
    </w:p>
    <w:p w:rsidR="00065F2A" w:rsidRPr="0069380F" w:rsidRDefault="00065F2A" w:rsidP="002E537E">
      <w:pPr>
        <w:widowControl w:val="0"/>
        <w:tabs>
          <w:tab w:val="clear" w:pos="567"/>
        </w:tabs>
        <w:spacing w:line="240" w:lineRule="auto"/>
        <w:ind w:left="567" w:hanging="567"/>
        <w:rPr>
          <w:szCs w:val="22"/>
          <w:lang w:val="pl-PL" w:bidi="pl-PL"/>
        </w:rPr>
      </w:pPr>
      <w:r w:rsidRPr="0069380F">
        <w:rPr>
          <w:szCs w:val="22"/>
          <w:lang w:val="pl-PL" w:bidi="pl-PL"/>
        </w:rPr>
        <w:t>-</w:t>
      </w:r>
      <w:r w:rsidRPr="0069380F">
        <w:rPr>
          <w:szCs w:val="22"/>
          <w:lang w:val="pl-PL" w:bidi="pl-PL"/>
        </w:rPr>
        <w:tab/>
        <w:t xml:space="preserve">jeśli </w:t>
      </w:r>
      <w:r w:rsidR="00BE463B" w:rsidRPr="0069380F">
        <w:rPr>
          <w:szCs w:val="22"/>
          <w:lang w:val="pl-PL" w:bidi="pl-PL"/>
        </w:rPr>
        <w:t>u pacjenta występują</w:t>
      </w:r>
      <w:r w:rsidRPr="0069380F">
        <w:rPr>
          <w:szCs w:val="22"/>
          <w:lang w:val="pl-PL" w:bidi="pl-PL"/>
        </w:rPr>
        <w:t xml:space="preserve"> ciężkie zaburzenia żołądka </w:t>
      </w:r>
      <w:r w:rsidR="001C38DE" w:rsidRPr="0069380F">
        <w:rPr>
          <w:szCs w:val="22"/>
          <w:lang w:val="pl-PL" w:bidi="pl-PL"/>
        </w:rPr>
        <w:t>i</w:t>
      </w:r>
      <w:r w:rsidRPr="0069380F">
        <w:rPr>
          <w:szCs w:val="22"/>
          <w:lang w:val="pl-PL" w:bidi="pl-PL"/>
        </w:rPr>
        <w:t xml:space="preserve"> jelit,</w:t>
      </w:r>
    </w:p>
    <w:p w:rsidR="00331143" w:rsidRPr="0069380F" w:rsidRDefault="00331143" w:rsidP="002E537E">
      <w:pPr>
        <w:widowControl w:val="0"/>
        <w:tabs>
          <w:tab w:val="clear" w:pos="567"/>
        </w:tabs>
        <w:spacing w:line="240" w:lineRule="auto"/>
        <w:ind w:left="567" w:hanging="567"/>
        <w:rPr>
          <w:szCs w:val="22"/>
          <w:lang w:val="pl-PL" w:bidi="pl-PL"/>
        </w:rPr>
      </w:pPr>
      <w:r w:rsidRPr="0069380F">
        <w:rPr>
          <w:szCs w:val="22"/>
          <w:lang w:val="pl-PL" w:bidi="pl-PL"/>
        </w:rPr>
        <w:t>-</w:t>
      </w:r>
      <w:r w:rsidRPr="0069380F">
        <w:rPr>
          <w:szCs w:val="22"/>
          <w:lang w:val="pl-PL" w:bidi="pl-PL"/>
        </w:rPr>
        <w:tab/>
        <w:t>jeśli u pacjenta występują ciężkie zaburzenia wątroby lub nerek,</w:t>
      </w:r>
    </w:p>
    <w:p w:rsidR="00331143" w:rsidRPr="0069380F" w:rsidRDefault="00331143" w:rsidP="002E537E">
      <w:pPr>
        <w:widowControl w:val="0"/>
        <w:tabs>
          <w:tab w:val="clear" w:pos="567"/>
        </w:tabs>
        <w:spacing w:line="240" w:lineRule="auto"/>
        <w:ind w:left="567" w:hanging="567"/>
        <w:rPr>
          <w:szCs w:val="22"/>
          <w:lang w:val="pl-PL"/>
        </w:rPr>
      </w:pPr>
      <w:r w:rsidRPr="0069380F">
        <w:rPr>
          <w:szCs w:val="22"/>
          <w:lang w:val="pl-PL" w:bidi="pl-PL"/>
        </w:rPr>
        <w:t>-</w:t>
      </w:r>
      <w:r w:rsidRPr="0069380F">
        <w:rPr>
          <w:szCs w:val="22"/>
          <w:lang w:val="pl-PL" w:bidi="pl-PL"/>
        </w:rPr>
        <w:tab/>
        <w:t>jeśli pacjentka jest w ciąży lub karmi piersią.</w:t>
      </w:r>
    </w:p>
    <w:p w:rsidR="00E941C5" w:rsidRPr="0069380F" w:rsidRDefault="00E941C5"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Ostrzeżenia i środki ostrożności</w:t>
      </w:r>
    </w:p>
    <w:p w:rsidR="00C51BB8" w:rsidRPr="0069380F" w:rsidRDefault="00065F2A"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Przed rozpoczęciem przyjmowania </w:t>
      </w:r>
      <w:r w:rsidR="001E0393" w:rsidRPr="0069380F">
        <w:rPr>
          <w:szCs w:val="22"/>
          <w:lang w:val="pl-PL" w:bidi="pl-PL"/>
        </w:rPr>
        <w:t>leku</w:t>
      </w:r>
      <w:r w:rsidRPr="0069380F">
        <w:rPr>
          <w:szCs w:val="22"/>
          <w:lang w:val="pl-PL" w:bidi="pl-PL"/>
        </w:rPr>
        <w:t xml:space="preserve"> Skilarence </w:t>
      </w:r>
      <w:r w:rsidR="00636426" w:rsidRPr="0069380F">
        <w:rPr>
          <w:szCs w:val="22"/>
          <w:lang w:val="pl-PL" w:bidi="pl-PL"/>
        </w:rPr>
        <w:t xml:space="preserve">należy </w:t>
      </w:r>
      <w:r w:rsidR="005133B8" w:rsidRPr="0069380F">
        <w:rPr>
          <w:szCs w:val="22"/>
          <w:lang w:val="pl-PL"/>
        </w:rPr>
        <w:t xml:space="preserve">omówić to </w:t>
      </w:r>
      <w:r w:rsidR="00636426" w:rsidRPr="0069380F">
        <w:rPr>
          <w:szCs w:val="22"/>
          <w:lang w:val="pl-PL" w:bidi="pl-PL"/>
        </w:rPr>
        <w:t>z </w:t>
      </w:r>
      <w:r w:rsidRPr="0069380F">
        <w:rPr>
          <w:szCs w:val="22"/>
          <w:lang w:val="pl-PL" w:bidi="pl-PL"/>
        </w:rPr>
        <w:t>lekarzem lub farmaceutą</w:t>
      </w:r>
      <w:r w:rsidR="00331143" w:rsidRPr="0069380F">
        <w:rPr>
          <w:szCs w:val="22"/>
          <w:lang w:val="pl-PL" w:bidi="pl-PL"/>
        </w:rPr>
        <w:t>.</w:t>
      </w:r>
    </w:p>
    <w:p w:rsidR="00C51BB8" w:rsidRPr="0069380F" w:rsidRDefault="00C51BB8" w:rsidP="002E537E">
      <w:pPr>
        <w:widowControl w:val="0"/>
        <w:tabs>
          <w:tab w:val="clear" w:pos="567"/>
        </w:tabs>
        <w:spacing w:line="240" w:lineRule="auto"/>
        <w:ind w:right="-2"/>
        <w:rPr>
          <w:szCs w:val="22"/>
          <w:lang w:val="pl-PL"/>
        </w:rPr>
      </w:pPr>
    </w:p>
    <w:p w:rsidR="00447061" w:rsidRPr="0069380F" w:rsidRDefault="00C51BB8"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Monitorowanie</w:t>
      </w:r>
    </w:p>
    <w:p w:rsidR="00447061" w:rsidRPr="0069380F" w:rsidRDefault="00065F2A" w:rsidP="002E537E">
      <w:pPr>
        <w:keepNext/>
        <w:widowControl w:val="0"/>
        <w:tabs>
          <w:tab w:val="clear" w:pos="567"/>
        </w:tabs>
        <w:autoSpaceDE w:val="0"/>
        <w:autoSpaceDN w:val="0"/>
        <w:adjustRightInd w:val="0"/>
        <w:spacing w:line="240" w:lineRule="auto"/>
        <w:rPr>
          <w:szCs w:val="22"/>
          <w:lang w:val="pl-PL" w:bidi="pl-PL"/>
        </w:rPr>
      </w:pPr>
      <w:r w:rsidRPr="0069380F">
        <w:rPr>
          <w:szCs w:val="22"/>
          <w:lang w:val="pl-PL" w:bidi="pl-PL"/>
        </w:rPr>
        <w:t xml:space="preserve">Lek Skilarence może powodować problemy z krwią, wątrobą </w:t>
      </w:r>
      <w:r w:rsidR="00447061" w:rsidRPr="0069380F">
        <w:rPr>
          <w:szCs w:val="22"/>
          <w:lang w:val="pl-PL" w:bidi="pl-PL"/>
        </w:rPr>
        <w:t>lub</w:t>
      </w:r>
      <w:r w:rsidRPr="0069380F">
        <w:rPr>
          <w:szCs w:val="22"/>
          <w:lang w:val="pl-PL" w:bidi="pl-PL"/>
        </w:rPr>
        <w:t xml:space="preserve"> nerkami. </w:t>
      </w:r>
      <w:r w:rsidR="00447061" w:rsidRPr="0069380F">
        <w:rPr>
          <w:szCs w:val="22"/>
          <w:lang w:val="pl-PL" w:bidi="pl-PL"/>
        </w:rPr>
        <w:t xml:space="preserve">Przed rozpoczęciem leczenia i następnie </w:t>
      </w:r>
      <w:r w:rsidR="00BE0803" w:rsidRPr="0069380F">
        <w:rPr>
          <w:szCs w:val="22"/>
          <w:lang w:val="pl-PL" w:bidi="pl-PL"/>
        </w:rPr>
        <w:t xml:space="preserve">w czasie jego </w:t>
      </w:r>
      <w:r w:rsidR="00447061" w:rsidRPr="0069380F">
        <w:rPr>
          <w:szCs w:val="22"/>
          <w:lang w:val="pl-PL" w:bidi="pl-PL"/>
        </w:rPr>
        <w:t>trwania będą wykonywane badania krwi i moczu w celu sprawdzenia, czy nie rozwijają się te powikłania i </w:t>
      </w:r>
      <w:r w:rsidR="00A6409A" w:rsidRPr="0069380F">
        <w:rPr>
          <w:szCs w:val="22"/>
          <w:lang w:val="pl-PL" w:bidi="pl-PL"/>
        </w:rPr>
        <w:t xml:space="preserve">czy </w:t>
      </w:r>
      <w:r w:rsidR="00447061" w:rsidRPr="0069380F">
        <w:rPr>
          <w:szCs w:val="22"/>
          <w:lang w:val="pl-PL" w:bidi="pl-PL"/>
        </w:rPr>
        <w:t>pacjent może kontynuować przyjmowanie leku. W zależności od wyników tych badań krwi i moczu lekarz może zmniejszyć stosowan</w:t>
      </w:r>
      <w:r w:rsidR="00A6409A" w:rsidRPr="0069380F">
        <w:rPr>
          <w:szCs w:val="22"/>
          <w:lang w:val="pl-PL" w:bidi="pl-PL"/>
        </w:rPr>
        <w:t>ą</w:t>
      </w:r>
      <w:r w:rsidR="00447061" w:rsidRPr="0069380F">
        <w:rPr>
          <w:szCs w:val="22"/>
          <w:lang w:val="pl-PL" w:bidi="pl-PL"/>
        </w:rPr>
        <w:t xml:space="preserve"> dawkę leku Skilarence lub </w:t>
      </w:r>
      <w:r w:rsidR="00A6409A" w:rsidRPr="0069380F">
        <w:rPr>
          <w:szCs w:val="22"/>
          <w:lang w:val="pl-PL" w:bidi="pl-PL"/>
        </w:rPr>
        <w:t>przerwać</w:t>
      </w:r>
      <w:r w:rsidR="00447061" w:rsidRPr="0069380F">
        <w:rPr>
          <w:szCs w:val="22"/>
          <w:lang w:val="pl-PL" w:bidi="pl-PL"/>
        </w:rPr>
        <w:t xml:space="preserve"> leczenie.</w:t>
      </w:r>
    </w:p>
    <w:p w:rsidR="00447061" w:rsidRPr="0069380F" w:rsidRDefault="00447061" w:rsidP="002E537E">
      <w:pPr>
        <w:widowControl w:val="0"/>
        <w:tabs>
          <w:tab w:val="clear" w:pos="567"/>
        </w:tabs>
        <w:autoSpaceDE w:val="0"/>
        <w:autoSpaceDN w:val="0"/>
        <w:adjustRightInd w:val="0"/>
        <w:spacing w:line="240" w:lineRule="auto"/>
        <w:rPr>
          <w:szCs w:val="22"/>
          <w:lang w:val="pl-PL" w:bidi="pl-PL"/>
        </w:rPr>
      </w:pPr>
    </w:p>
    <w:p w:rsidR="00447061" w:rsidRPr="0069380F" w:rsidRDefault="00C51BB8"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Zakażenia</w:t>
      </w:r>
    </w:p>
    <w:p w:rsidR="00065F2A" w:rsidRPr="0069380F" w:rsidRDefault="00447061" w:rsidP="002E537E">
      <w:pPr>
        <w:keepNext/>
        <w:widowControl w:val="0"/>
        <w:tabs>
          <w:tab w:val="clear" w:pos="567"/>
        </w:tabs>
        <w:autoSpaceDE w:val="0"/>
        <w:autoSpaceDN w:val="0"/>
        <w:adjustRightInd w:val="0"/>
        <w:spacing w:line="240" w:lineRule="auto"/>
        <w:rPr>
          <w:szCs w:val="22"/>
          <w:lang w:val="pl-PL" w:bidi="pl-PL"/>
        </w:rPr>
      </w:pPr>
      <w:r w:rsidRPr="0069380F">
        <w:rPr>
          <w:szCs w:val="22"/>
          <w:lang w:val="pl-PL" w:bidi="pl-PL"/>
        </w:rPr>
        <w:t>K</w:t>
      </w:r>
      <w:r w:rsidR="00065F2A" w:rsidRPr="0069380F">
        <w:rPr>
          <w:szCs w:val="22"/>
          <w:lang w:val="pl-PL" w:bidi="pl-PL"/>
        </w:rPr>
        <w:t>rwinki białe pomagają organizmowi w zwalczaniu zakażeń</w:t>
      </w:r>
      <w:r w:rsidRPr="0069380F">
        <w:rPr>
          <w:szCs w:val="22"/>
          <w:lang w:val="pl-PL" w:bidi="pl-PL"/>
        </w:rPr>
        <w:t xml:space="preserve">. Lek Skilarence może </w:t>
      </w:r>
      <w:r w:rsidR="009F5405" w:rsidRPr="0069380F">
        <w:rPr>
          <w:szCs w:val="22"/>
          <w:lang w:val="pl-PL" w:bidi="pl-PL"/>
        </w:rPr>
        <w:t>zmniejszać</w:t>
      </w:r>
      <w:r w:rsidRPr="0069380F">
        <w:rPr>
          <w:szCs w:val="22"/>
          <w:lang w:val="pl-PL" w:bidi="pl-PL"/>
        </w:rPr>
        <w:t xml:space="preserve"> liczbę krwinek białych. Należy zgłosić lekarzowi, jeśli podejrzewa się </w:t>
      </w:r>
      <w:r w:rsidR="003F5B73" w:rsidRPr="0069380F">
        <w:rPr>
          <w:szCs w:val="22"/>
          <w:lang w:val="pl-PL" w:bidi="pl-PL"/>
        </w:rPr>
        <w:t>obecność</w:t>
      </w:r>
      <w:r w:rsidRPr="0069380F">
        <w:rPr>
          <w:szCs w:val="22"/>
          <w:lang w:val="pl-PL" w:bidi="pl-PL"/>
        </w:rPr>
        <w:t xml:space="preserve"> zakażenia. Do objawów </w:t>
      </w:r>
      <w:r w:rsidR="001E0393" w:rsidRPr="0069380F">
        <w:rPr>
          <w:szCs w:val="22"/>
          <w:lang w:val="pl-PL" w:bidi="pl-PL"/>
        </w:rPr>
        <w:t xml:space="preserve">zakażenia </w:t>
      </w:r>
      <w:r w:rsidRPr="0069380F">
        <w:rPr>
          <w:szCs w:val="22"/>
          <w:lang w:val="pl-PL" w:bidi="pl-PL"/>
        </w:rPr>
        <w:t>należą: gorączka</w:t>
      </w:r>
      <w:r w:rsidR="00A6409A" w:rsidRPr="0069380F">
        <w:rPr>
          <w:szCs w:val="22"/>
          <w:lang w:val="pl-PL" w:bidi="pl-PL"/>
        </w:rPr>
        <w:t>,</w:t>
      </w:r>
      <w:r w:rsidRPr="0069380F">
        <w:rPr>
          <w:szCs w:val="22"/>
          <w:lang w:val="pl-PL" w:bidi="pl-PL"/>
        </w:rPr>
        <w:t xml:space="preserve"> ból</w:t>
      </w:r>
      <w:r w:rsidR="00A6409A" w:rsidRPr="0069380F">
        <w:rPr>
          <w:szCs w:val="22"/>
          <w:lang w:val="pl-PL" w:bidi="pl-PL"/>
        </w:rPr>
        <w:t>, bolesność</w:t>
      </w:r>
      <w:r w:rsidRPr="0069380F">
        <w:rPr>
          <w:szCs w:val="22"/>
          <w:lang w:val="pl-PL" w:bidi="pl-PL"/>
        </w:rPr>
        <w:t xml:space="preserve"> mięśni, ból głowy, utrata apetytu oraz uczucie ogólnego osłabienia. W przypadku wystąpienia poważnego zakażenia albo przed rozpoczęciem stosowania leku Skilarence, albo w trakcie leczenia lekarz może zalecić nieprzyjmowanie leku Skilarence do czasu ustąpienia zakażenia.</w:t>
      </w:r>
    </w:p>
    <w:p w:rsidR="003F5B73" w:rsidRPr="0069380F" w:rsidRDefault="003F5B73" w:rsidP="002E537E">
      <w:pPr>
        <w:widowControl w:val="0"/>
        <w:tabs>
          <w:tab w:val="clear" w:pos="567"/>
        </w:tabs>
        <w:autoSpaceDE w:val="0"/>
        <w:autoSpaceDN w:val="0"/>
        <w:adjustRightInd w:val="0"/>
        <w:spacing w:line="240" w:lineRule="auto"/>
        <w:rPr>
          <w:szCs w:val="22"/>
          <w:lang w:val="pl-PL" w:bidi="pl-PL"/>
        </w:rPr>
      </w:pPr>
    </w:p>
    <w:p w:rsidR="00C04A1A" w:rsidRPr="0069380F" w:rsidRDefault="00C51BB8"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Zaburzenia ze strony żołądka i jelit</w:t>
      </w:r>
    </w:p>
    <w:p w:rsidR="003F5B73" w:rsidRPr="0069380F" w:rsidRDefault="00C04A1A" w:rsidP="002E537E">
      <w:pPr>
        <w:keepNext/>
        <w:widowControl w:val="0"/>
        <w:tabs>
          <w:tab w:val="clear" w:pos="567"/>
        </w:tabs>
        <w:autoSpaceDE w:val="0"/>
        <w:autoSpaceDN w:val="0"/>
        <w:adjustRightInd w:val="0"/>
        <w:spacing w:line="240" w:lineRule="auto"/>
        <w:rPr>
          <w:szCs w:val="22"/>
          <w:u w:val="single"/>
          <w:lang w:val="pl-PL"/>
        </w:rPr>
      </w:pPr>
      <w:r w:rsidRPr="0069380F">
        <w:rPr>
          <w:szCs w:val="22"/>
          <w:lang w:val="pl-PL" w:bidi="pl-PL"/>
        </w:rPr>
        <w:t xml:space="preserve">Należy powiedzieć lekarzowi, jeśli wcześniej występowały </w:t>
      </w:r>
      <w:r w:rsidR="008E7B4E" w:rsidRPr="0069380F">
        <w:rPr>
          <w:szCs w:val="22"/>
          <w:lang w:val="pl-PL" w:bidi="pl-PL"/>
        </w:rPr>
        <w:t xml:space="preserve">u pacjenta </w:t>
      </w:r>
      <w:r w:rsidRPr="0069380F">
        <w:rPr>
          <w:szCs w:val="22"/>
          <w:lang w:val="pl-PL" w:bidi="pl-PL"/>
        </w:rPr>
        <w:t>problemy dotyczące żołądka lub jelit. Lekarz udzieli porady odnośnie opieki potrzebnej w przypadku terapii z zastosowaniem leku Skilarence.</w:t>
      </w:r>
    </w:p>
    <w:p w:rsidR="00065F2A" w:rsidRPr="0069380F" w:rsidRDefault="00065F2A" w:rsidP="002E537E">
      <w:pPr>
        <w:widowControl w:val="0"/>
        <w:tabs>
          <w:tab w:val="clear" w:pos="567"/>
        </w:tabs>
        <w:spacing w:line="240" w:lineRule="auto"/>
        <w:rPr>
          <w:b/>
          <w:bCs/>
          <w:szCs w:val="22"/>
          <w:lang w:val="pl-PL"/>
        </w:rPr>
      </w:pPr>
    </w:p>
    <w:p w:rsidR="00065F2A" w:rsidRPr="0069380F" w:rsidRDefault="00065F2A" w:rsidP="002E537E">
      <w:pPr>
        <w:keepNext/>
        <w:widowControl w:val="0"/>
        <w:tabs>
          <w:tab w:val="clear" w:pos="567"/>
        </w:tabs>
        <w:spacing w:line="240" w:lineRule="auto"/>
        <w:rPr>
          <w:b/>
          <w:bCs/>
          <w:szCs w:val="22"/>
          <w:lang w:val="pl-PL"/>
        </w:rPr>
      </w:pPr>
      <w:r w:rsidRPr="0069380F">
        <w:rPr>
          <w:b/>
          <w:bCs/>
          <w:szCs w:val="22"/>
          <w:lang w:val="pl-PL" w:bidi="pl-PL"/>
        </w:rPr>
        <w:t>Dzieci i młodzież</w:t>
      </w:r>
    </w:p>
    <w:p w:rsidR="00065F2A" w:rsidRPr="0069380F" w:rsidRDefault="00065F2A" w:rsidP="002E537E">
      <w:pPr>
        <w:keepNext/>
        <w:widowControl w:val="0"/>
        <w:tabs>
          <w:tab w:val="clear" w:pos="567"/>
        </w:tabs>
        <w:autoSpaceDE w:val="0"/>
        <w:autoSpaceDN w:val="0"/>
        <w:adjustRightInd w:val="0"/>
        <w:spacing w:line="240" w:lineRule="auto"/>
        <w:rPr>
          <w:rFonts w:eastAsia="SimSun"/>
          <w:szCs w:val="22"/>
          <w:lang w:val="pl-PL" w:eastAsia="en-GB"/>
        </w:rPr>
      </w:pPr>
      <w:r w:rsidRPr="0069380F">
        <w:rPr>
          <w:szCs w:val="22"/>
          <w:lang w:val="pl-PL" w:eastAsia="en-GB" w:bidi="pl-PL"/>
        </w:rPr>
        <w:t xml:space="preserve">Dzieci i młodzież w wieku </w:t>
      </w:r>
      <w:r w:rsidR="00C04A1A" w:rsidRPr="0069380F">
        <w:rPr>
          <w:szCs w:val="22"/>
          <w:lang w:val="pl-PL" w:eastAsia="en-GB" w:bidi="pl-PL"/>
        </w:rPr>
        <w:t>poniżej 18 lat</w:t>
      </w:r>
      <w:r w:rsidRPr="0069380F">
        <w:rPr>
          <w:szCs w:val="22"/>
          <w:lang w:val="pl-PL" w:eastAsia="en-GB" w:bidi="pl-PL"/>
        </w:rPr>
        <w:t xml:space="preserve"> nie powinni przyjmować tego leku</w:t>
      </w:r>
      <w:r w:rsidR="00C04A1A" w:rsidRPr="0069380F">
        <w:rPr>
          <w:szCs w:val="22"/>
          <w:lang w:val="pl-PL" w:eastAsia="en-GB" w:bidi="pl-PL"/>
        </w:rPr>
        <w:t>, ponieważ nie był on badany w tej grupie wiekowej</w:t>
      </w:r>
      <w:r w:rsidRPr="0069380F">
        <w:rPr>
          <w:szCs w:val="22"/>
          <w:lang w:val="pl-PL" w:eastAsia="en-GB" w:bidi="pl-PL"/>
        </w:rPr>
        <w:t>.</w:t>
      </w:r>
    </w:p>
    <w:p w:rsidR="00065F2A" w:rsidRPr="0069380F" w:rsidRDefault="00065F2A" w:rsidP="002E537E">
      <w:pPr>
        <w:widowControl w:val="0"/>
        <w:tabs>
          <w:tab w:val="clear" w:pos="567"/>
        </w:tabs>
        <w:spacing w:line="240" w:lineRule="auto"/>
        <w:rPr>
          <w:b/>
          <w:bCs/>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Lek Skilarence a inne leki</w:t>
      </w: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Należy powiedzieć lekarzowi lub farmaceucie o wszystkich lekach przyjmowanych przez pacjenta obecnie lub ostatnio</w:t>
      </w:r>
      <w:r w:rsidR="002305DD" w:rsidRPr="0069380F">
        <w:rPr>
          <w:szCs w:val="22"/>
          <w:lang w:val="pl-PL" w:bidi="pl-PL"/>
        </w:rPr>
        <w:t xml:space="preserve"> a także o lekach, które pacjent planuje stosować</w:t>
      </w:r>
      <w:r w:rsidRPr="0069380F">
        <w:rPr>
          <w:szCs w:val="22"/>
          <w:lang w:val="pl-PL" w:bidi="pl-PL"/>
        </w:rPr>
        <w:t>.</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 xml:space="preserve">W szczególności należy powiedzieć lekarzowi o przyjmowaniu następujących leków: </w:t>
      </w:r>
    </w:p>
    <w:p w:rsidR="00065F2A" w:rsidRPr="0069380F" w:rsidRDefault="00065F2A" w:rsidP="002E537E">
      <w:pPr>
        <w:keepNext/>
        <w:widowControl w:val="0"/>
        <w:tabs>
          <w:tab w:val="clear" w:pos="567"/>
        </w:tabs>
        <w:spacing w:line="240" w:lineRule="auto"/>
        <w:ind w:right="-2"/>
        <w:rPr>
          <w:szCs w:val="22"/>
          <w:lang w:val="pl-PL"/>
        </w:rPr>
      </w:pPr>
    </w:p>
    <w:p w:rsidR="00065F2A" w:rsidRPr="0069380F" w:rsidRDefault="0008377F" w:rsidP="002E537E">
      <w:pPr>
        <w:keepNext/>
        <w:widowControl w:val="0"/>
        <w:numPr>
          <w:ilvl w:val="0"/>
          <w:numId w:val="2"/>
        </w:numPr>
        <w:tabs>
          <w:tab w:val="clear" w:pos="567"/>
        </w:tabs>
        <w:spacing w:line="240" w:lineRule="auto"/>
        <w:ind w:left="567" w:hanging="567"/>
        <w:rPr>
          <w:szCs w:val="22"/>
          <w:lang w:val="pl-PL"/>
        </w:rPr>
      </w:pPr>
      <w:r>
        <w:rPr>
          <w:b/>
          <w:bCs/>
          <w:szCs w:val="22"/>
          <w:lang w:val="pl-PL" w:bidi="pl-PL"/>
        </w:rPr>
        <w:t>fumaranu dimetylu</w:t>
      </w:r>
      <w:r w:rsidR="00C04A1A" w:rsidRPr="0069380F">
        <w:rPr>
          <w:b/>
          <w:bCs/>
          <w:szCs w:val="22"/>
          <w:lang w:val="pl-PL" w:bidi="pl-PL"/>
        </w:rPr>
        <w:t xml:space="preserve"> lub inn</w:t>
      </w:r>
      <w:r w:rsidR="001E0393" w:rsidRPr="0069380F">
        <w:rPr>
          <w:b/>
          <w:bCs/>
          <w:szCs w:val="22"/>
          <w:lang w:val="pl-PL" w:bidi="pl-PL"/>
        </w:rPr>
        <w:t>ych</w:t>
      </w:r>
      <w:r w:rsidR="00C04A1A" w:rsidRPr="0069380F">
        <w:rPr>
          <w:b/>
          <w:bCs/>
          <w:szCs w:val="22"/>
          <w:lang w:val="pl-PL" w:bidi="pl-PL"/>
        </w:rPr>
        <w:t xml:space="preserve"> fumaran</w:t>
      </w:r>
      <w:r w:rsidR="001E0393" w:rsidRPr="0069380F">
        <w:rPr>
          <w:b/>
          <w:bCs/>
          <w:szCs w:val="22"/>
          <w:lang w:val="pl-PL" w:bidi="pl-PL"/>
        </w:rPr>
        <w:t>ów</w:t>
      </w:r>
      <w:r w:rsidR="00E56446" w:rsidRPr="0069380F">
        <w:rPr>
          <w:b/>
          <w:bCs/>
          <w:szCs w:val="22"/>
          <w:lang w:val="pl-PL" w:bidi="pl-PL"/>
        </w:rPr>
        <w:t xml:space="preserve">, </w:t>
      </w:r>
      <w:r w:rsidR="00E56446" w:rsidRPr="0069380F">
        <w:rPr>
          <w:szCs w:val="22"/>
          <w:lang w:val="pl-PL" w:bidi="pl-PL"/>
        </w:rPr>
        <w:t>gdyż</w:t>
      </w:r>
      <w:r w:rsidR="00065F2A" w:rsidRPr="0069380F">
        <w:rPr>
          <w:szCs w:val="22"/>
          <w:lang w:val="pl-PL" w:bidi="pl-PL"/>
        </w:rPr>
        <w:t xml:space="preserve"> </w:t>
      </w:r>
      <w:r w:rsidR="008E7B4E" w:rsidRPr="0069380F">
        <w:rPr>
          <w:szCs w:val="22"/>
          <w:lang w:val="pl-PL" w:bidi="pl-PL"/>
        </w:rPr>
        <w:t xml:space="preserve">substancja </w:t>
      </w:r>
      <w:r w:rsidR="00C04A1A" w:rsidRPr="0069380F">
        <w:rPr>
          <w:szCs w:val="22"/>
          <w:lang w:val="pl-PL" w:bidi="pl-PL"/>
        </w:rPr>
        <w:t>czynn</w:t>
      </w:r>
      <w:r w:rsidR="008E7B4E" w:rsidRPr="0069380F">
        <w:rPr>
          <w:szCs w:val="22"/>
          <w:lang w:val="pl-PL" w:bidi="pl-PL"/>
        </w:rPr>
        <w:t>a</w:t>
      </w:r>
      <w:r w:rsidR="00065F2A" w:rsidRPr="0069380F">
        <w:rPr>
          <w:szCs w:val="22"/>
          <w:lang w:val="pl-PL" w:bidi="pl-PL"/>
        </w:rPr>
        <w:t xml:space="preserve"> leku</w:t>
      </w:r>
      <w:r w:rsidR="006B07B8" w:rsidRPr="0069380F">
        <w:rPr>
          <w:szCs w:val="22"/>
          <w:lang w:val="pl-PL" w:bidi="pl-PL"/>
        </w:rPr>
        <w:t xml:space="preserve"> Skilarence</w:t>
      </w:r>
      <w:r w:rsidR="00065F2A" w:rsidRPr="0069380F">
        <w:rPr>
          <w:szCs w:val="22"/>
          <w:lang w:val="pl-PL" w:bidi="pl-PL"/>
        </w:rPr>
        <w:t xml:space="preserve">, </w:t>
      </w:r>
      <w:r w:rsidR="00787ABA">
        <w:rPr>
          <w:szCs w:val="22"/>
          <w:lang w:val="pl-PL" w:bidi="pl-PL"/>
        </w:rPr>
        <w:t>fumaran dimetylu</w:t>
      </w:r>
      <w:r w:rsidR="00636426" w:rsidRPr="0069380F">
        <w:rPr>
          <w:szCs w:val="22"/>
          <w:lang w:val="pl-PL" w:bidi="pl-PL"/>
        </w:rPr>
        <w:t xml:space="preserve">, jest </w:t>
      </w:r>
      <w:r w:rsidR="00C04A1A" w:rsidRPr="0069380F">
        <w:rPr>
          <w:szCs w:val="22"/>
          <w:lang w:val="pl-PL" w:bidi="pl-PL"/>
        </w:rPr>
        <w:t xml:space="preserve">również </w:t>
      </w:r>
      <w:r w:rsidR="001F09F3" w:rsidRPr="0069380F">
        <w:rPr>
          <w:szCs w:val="22"/>
          <w:lang w:val="pl-PL" w:bidi="pl-PL"/>
        </w:rPr>
        <w:t xml:space="preserve">zawarta </w:t>
      </w:r>
      <w:r w:rsidR="00636426" w:rsidRPr="0069380F">
        <w:rPr>
          <w:szCs w:val="22"/>
          <w:lang w:val="pl-PL" w:bidi="pl-PL"/>
        </w:rPr>
        <w:t>w </w:t>
      </w:r>
      <w:r w:rsidR="00065F2A" w:rsidRPr="0069380F">
        <w:rPr>
          <w:szCs w:val="22"/>
          <w:lang w:val="pl-PL" w:bidi="pl-PL"/>
        </w:rPr>
        <w:t>innych lekach, takich jak tabletki, maści i</w:t>
      </w:r>
      <w:r w:rsidR="006137E7" w:rsidRPr="0069380F">
        <w:rPr>
          <w:szCs w:val="22"/>
          <w:lang w:val="pl-PL" w:bidi="pl-PL"/>
        </w:rPr>
        <w:t xml:space="preserve"> </w:t>
      </w:r>
      <w:r w:rsidR="00065F2A" w:rsidRPr="0069380F">
        <w:rPr>
          <w:szCs w:val="22"/>
          <w:lang w:val="pl-PL" w:bidi="pl-PL"/>
        </w:rPr>
        <w:t>kąpiele. Należy unikać przyjmowania innych produktów zawierają</w:t>
      </w:r>
      <w:r w:rsidR="00C04A1A" w:rsidRPr="0069380F">
        <w:rPr>
          <w:szCs w:val="22"/>
          <w:lang w:val="pl-PL" w:bidi="pl-PL"/>
        </w:rPr>
        <w:t>cych</w:t>
      </w:r>
      <w:r w:rsidR="00065F2A" w:rsidRPr="0069380F">
        <w:rPr>
          <w:szCs w:val="22"/>
          <w:lang w:val="pl-PL" w:bidi="pl-PL"/>
        </w:rPr>
        <w:t xml:space="preserve"> </w:t>
      </w:r>
      <w:r w:rsidR="00787ABA">
        <w:rPr>
          <w:szCs w:val="22"/>
          <w:lang w:val="pl-PL" w:bidi="pl-PL"/>
        </w:rPr>
        <w:t>fumaran dimetylu</w:t>
      </w:r>
      <w:r w:rsidR="00065F2A" w:rsidRPr="0069380F">
        <w:rPr>
          <w:szCs w:val="22"/>
          <w:lang w:val="pl-PL" w:bidi="pl-PL"/>
        </w:rPr>
        <w:t xml:space="preserve">, aby zapobiec przyjęciu zbyt dużej ilości </w:t>
      </w:r>
      <w:r w:rsidR="0032468E" w:rsidRPr="0069380F">
        <w:rPr>
          <w:szCs w:val="22"/>
          <w:lang w:val="pl-PL" w:bidi="pl-PL"/>
        </w:rPr>
        <w:t xml:space="preserve">tego </w:t>
      </w:r>
      <w:r w:rsidR="00065F2A" w:rsidRPr="0069380F">
        <w:rPr>
          <w:szCs w:val="22"/>
          <w:lang w:val="pl-PL" w:bidi="pl-PL"/>
        </w:rPr>
        <w:t>leku.</w:t>
      </w:r>
    </w:p>
    <w:p w:rsidR="00065F2A" w:rsidRPr="0069380F" w:rsidRDefault="00065F2A" w:rsidP="002E537E">
      <w:pPr>
        <w:widowControl w:val="0"/>
        <w:numPr>
          <w:ilvl w:val="0"/>
          <w:numId w:val="2"/>
        </w:numPr>
        <w:tabs>
          <w:tab w:val="clear" w:pos="567"/>
        </w:tabs>
        <w:spacing w:line="240" w:lineRule="auto"/>
        <w:ind w:left="567" w:hanging="567"/>
        <w:rPr>
          <w:szCs w:val="22"/>
          <w:lang w:val="pl-PL"/>
        </w:rPr>
      </w:pPr>
      <w:r w:rsidRPr="0069380F">
        <w:rPr>
          <w:b/>
          <w:bCs/>
          <w:szCs w:val="22"/>
          <w:lang w:val="pl-PL" w:bidi="pl-PL"/>
        </w:rPr>
        <w:t>innych leków stosowanych w leczeniu łuszczycy</w:t>
      </w:r>
      <w:r w:rsidR="00C04A1A" w:rsidRPr="0069380F">
        <w:rPr>
          <w:b/>
          <w:bCs/>
          <w:szCs w:val="22"/>
          <w:lang w:val="pl-PL" w:bidi="pl-PL"/>
        </w:rPr>
        <w:t>,</w:t>
      </w:r>
      <w:r w:rsidR="00C04A1A" w:rsidRPr="0069380F">
        <w:rPr>
          <w:bCs/>
          <w:szCs w:val="22"/>
          <w:lang w:val="pl-PL" w:bidi="pl-PL"/>
        </w:rPr>
        <w:t xml:space="preserve"> </w:t>
      </w:r>
      <w:r w:rsidR="00C51BB8" w:rsidRPr="0069380F">
        <w:rPr>
          <w:lang w:val="pl-PL"/>
        </w:rPr>
        <w:t xml:space="preserve">takich jak metotreksat, </w:t>
      </w:r>
      <w:r w:rsidR="00E75205" w:rsidRPr="0069380F">
        <w:rPr>
          <w:lang w:val="pl-PL"/>
        </w:rPr>
        <w:t>retynoidy</w:t>
      </w:r>
      <w:r w:rsidR="00C51BB8" w:rsidRPr="0069380F">
        <w:rPr>
          <w:lang w:val="pl-PL"/>
        </w:rPr>
        <w:t>, psoraleny</w:t>
      </w:r>
      <w:r w:rsidR="00C04A1A" w:rsidRPr="0069380F">
        <w:rPr>
          <w:bCs/>
          <w:szCs w:val="22"/>
          <w:lang w:val="pl-PL" w:bidi="pl-PL"/>
        </w:rPr>
        <w:t>,</w:t>
      </w:r>
      <w:r w:rsidR="00C51BB8" w:rsidRPr="0069380F">
        <w:rPr>
          <w:lang w:val="pl-PL"/>
        </w:rPr>
        <w:t> cyklosporyna</w:t>
      </w:r>
      <w:r w:rsidR="00AA2C75" w:rsidRPr="0069380F">
        <w:rPr>
          <w:bCs/>
          <w:szCs w:val="22"/>
          <w:lang w:val="pl-PL" w:bidi="pl-PL"/>
        </w:rPr>
        <w:t>,</w:t>
      </w:r>
      <w:r w:rsidR="00FF3119" w:rsidRPr="0069380F">
        <w:rPr>
          <w:bCs/>
          <w:szCs w:val="22"/>
          <w:lang w:val="pl-PL" w:bidi="pl-PL"/>
        </w:rPr>
        <w:t xml:space="preserve"> lub innych leków immunosupresyjnych bądź cytostatyków</w:t>
      </w:r>
      <w:r w:rsidR="00FF3119" w:rsidRPr="0069380F">
        <w:rPr>
          <w:b/>
          <w:bCs/>
          <w:szCs w:val="22"/>
          <w:lang w:val="pl-PL" w:bidi="pl-PL"/>
        </w:rPr>
        <w:t xml:space="preserve"> </w:t>
      </w:r>
      <w:r w:rsidR="00FF3119" w:rsidRPr="0069380F">
        <w:rPr>
          <w:bCs/>
          <w:szCs w:val="22"/>
          <w:lang w:val="pl-PL" w:bidi="pl-PL"/>
        </w:rPr>
        <w:t>(leków wpływających na układ odpornościowy)</w:t>
      </w:r>
      <w:r w:rsidR="00AA2C75" w:rsidRPr="0069380F">
        <w:rPr>
          <w:b/>
          <w:bCs/>
          <w:szCs w:val="22"/>
          <w:lang w:val="pl-PL" w:bidi="pl-PL"/>
        </w:rPr>
        <w:t>.</w:t>
      </w:r>
      <w:r w:rsidRPr="0069380F">
        <w:rPr>
          <w:szCs w:val="22"/>
          <w:lang w:val="pl-PL" w:bidi="pl-PL"/>
        </w:rPr>
        <w:t xml:space="preserve"> </w:t>
      </w:r>
      <w:r w:rsidR="00AA2C75" w:rsidRPr="0069380F">
        <w:rPr>
          <w:szCs w:val="22"/>
          <w:lang w:val="pl-PL" w:bidi="pl-PL"/>
        </w:rPr>
        <w:t xml:space="preserve">Jednoczesne </w:t>
      </w:r>
      <w:r w:rsidRPr="0069380F">
        <w:rPr>
          <w:szCs w:val="22"/>
          <w:lang w:val="pl-PL" w:bidi="pl-PL"/>
        </w:rPr>
        <w:t>stosowanie tych leków z lekiem Skilarence może zwiększyć ryzyko wystąpienia działań niepożądanych</w:t>
      </w:r>
      <w:r w:rsidR="00C01866" w:rsidRPr="0069380F">
        <w:rPr>
          <w:szCs w:val="22"/>
          <w:lang w:val="pl-PL" w:bidi="pl-PL"/>
        </w:rPr>
        <w:t xml:space="preserve"> na układ odpornościowy</w:t>
      </w:r>
      <w:r w:rsidR="00FF3119" w:rsidRPr="0069380F">
        <w:rPr>
          <w:szCs w:val="22"/>
          <w:lang w:val="pl-PL" w:bidi="pl-PL"/>
        </w:rPr>
        <w:t>.</w:t>
      </w:r>
    </w:p>
    <w:p w:rsidR="00FF3119" w:rsidRPr="0069380F" w:rsidRDefault="00FF3119" w:rsidP="002E537E">
      <w:pPr>
        <w:widowControl w:val="0"/>
        <w:numPr>
          <w:ilvl w:val="0"/>
          <w:numId w:val="2"/>
        </w:numPr>
        <w:tabs>
          <w:tab w:val="clear" w:pos="567"/>
        </w:tabs>
        <w:spacing w:line="240" w:lineRule="auto"/>
        <w:ind w:left="567" w:hanging="567"/>
        <w:rPr>
          <w:szCs w:val="22"/>
          <w:lang w:val="pl-PL"/>
        </w:rPr>
      </w:pPr>
      <w:r w:rsidRPr="0069380F">
        <w:rPr>
          <w:b/>
          <w:bCs/>
          <w:szCs w:val="22"/>
          <w:lang w:val="pl-PL" w:bidi="pl-PL"/>
        </w:rPr>
        <w:t>innych leków, które mogą wpływać na czynność nerek</w:t>
      </w:r>
      <w:r w:rsidRPr="0069380F">
        <w:rPr>
          <w:bCs/>
          <w:szCs w:val="22"/>
          <w:lang w:val="pl-PL" w:bidi="pl-PL"/>
        </w:rPr>
        <w:t>, takich jak metotreksat lub cyklosporyna (stosowane w leczeniu łuszczycy), aminoglikozydy (stosowane w leczeniu zakażeń), leki moczopędne (zwiększające wydalan</w:t>
      </w:r>
      <w:r w:rsidR="00B266D4" w:rsidRPr="0069380F">
        <w:rPr>
          <w:bCs/>
          <w:szCs w:val="22"/>
          <w:lang w:val="pl-PL" w:bidi="pl-PL"/>
        </w:rPr>
        <w:t>i</w:t>
      </w:r>
      <w:r w:rsidRPr="0069380F">
        <w:rPr>
          <w:bCs/>
          <w:szCs w:val="22"/>
          <w:lang w:val="pl-PL" w:bidi="pl-PL"/>
        </w:rPr>
        <w:t>e moczu), niesteroidowe leki przeciwzapalne (stosowane w leczeniu bólu) lub sole litu (stosowane w leczeniu choroby dwubiegunowej i depresji). Jednoczesne przyjmowanie tych leków z lekiem Skilarence może zwiększać ryzyko wystąpienia działań niepożądanych</w:t>
      </w:r>
      <w:r w:rsidR="00E93E5E" w:rsidRPr="0069380F">
        <w:rPr>
          <w:bCs/>
          <w:szCs w:val="22"/>
          <w:lang w:val="pl-PL" w:bidi="pl-PL"/>
        </w:rPr>
        <w:t xml:space="preserve"> na nerki</w:t>
      </w:r>
      <w:r w:rsidRPr="0069380F">
        <w:rPr>
          <w:bCs/>
          <w:szCs w:val="22"/>
          <w:lang w:val="pl-PL" w:bidi="pl-PL"/>
        </w:rPr>
        <w:t>.</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bidi="pl-PL"/>
        </w:rPr>
      </w:pPr>
      <w:r w:rsidRPr="0069380F">
        <w:rPr>
          <w:szCs w:val="22"/>
          <w:lang w:val="pl-PL" w:bidi="pl-PL"/>
        </w:rPr>
        <w:t xml:space="preserve">W przypadku </w:t>
      </w:r>
      <w:r w:rsidR="00FF3119" w:rsidRPr="0069380F">
        <w:rPr>
          <w:szCs w:val="22"/>
          <w:lang w:val="pl-PL" w:bidi="pl-PL"/>
        </w:rPr>
        <w:t xml:space="preserve">wystąpienia </w:t>
      </w:r>
      <w:r w:rsidRPr="0069380F">
        <w:rPr>
          <w:szCs w:val="22"/>
          <w:lang w:val="pl-PL" w:bidi="pl-PL"/>
        </w:rPr>
        <w:t xml:space="preserve">ciężkiej lub przedłużającej się biegunki </w:t>
      </w:r>
      <w:r w:rsidR="00FF3119" w:rsidRPr="0069380F">
        <w:rPr>
          <w:szCs w:val="22"/>
          <w:lang w:val="pl-PL" w:bidi="pl-PL"/>
        </w:rPr>
        <w:t xml:space="preserve">podczas terapii lekiem Skilarence </w:t>
      </w:r>
      <w:r w:rsidRPr="0069380F">
        <w:rPr>
          <w:szCs w:val="22"/>
          <w:lang w:val="pl-PL" w:bidi="pl-PL"/>
        </w:rPr>
        <w:t xml:space="preserve">inne leki mogą nie działać, tak jak powinny. Należy powiedzieć lekarzowi, jeśli występuje </w:t>
      </w:r>
      <w:r w:rsidR="00AA2C75" w:rsidRPr="0069380F">
        <w:rPr>
          <w:szCs w:val="22"/>
          <w:lang w:val="pl-PL" w:bidi="pl-PL"/>
        </w:rPr>
        <w:t xml:space="preserve">silna </w:t>
      </w:r>
      <w:r w:rsidRPr="0069380F">
        <w:rPr>
          <w:szCs w:val="22"/>
          <w:lang w:val="pl-PL" w:bidi="pl-PL"/>
        </w:rPr>
        <w:t>biegunka i pacjent ma obawy, czy inne przyjmowane przez niego leki działają, tak jak powinny.</w:t>
      </w:r>
      <w:r w:rsidR="00FF3119" w:rsidRPr="0069380F">
        <w:rPr>
          <w:szCs w:val="22"/>
          <w:lang w:val="pl-PL" w:bidi="pl-PL"/>
        </w:rPr>
        <w:t xml:space="preserve"> W szczególności w przypadku przyjmowania leku antykoncepcyjnego (pigułki)</w:t>
      </w:r>
      <w:r w:rsidR="00AA2C75" w:rsidRPr="0069380F">
        <w:rPr>
          <w:szCs w:val="22"/>
          <w:lang w:val="pl-PL" w:bidi="pl-PL"/>
        </w:rPr>
        <w:t>,</w:t>
      </w:r>
      <w:r w:rsidR="00FF3119" w:rsidRPr="0069380F">
        <w:rPr>
          <w:szCs w:val="22"/>
          <w:lang w:val="pl-PL" w:bidi="pl-PL"/>
        </w:rPr>
        <w:t xml:space="preserve"> jego działanie może ulec osłabieniu i może być </w:t>
      </w:r>
      <w:r w:rsidR="00A60546" w:rsidRPr="0069380F">
        <w:rPr>
          <w:szCs w:val="22"/>
          <w:lang w:val="pl-PL" w:bidi="pl-PL"/>
        </w:rPr>
        <w:t xml:space="preserve">konieczne </w:t>
      </w:r>
      <w:r w:rsidR="00FF3119" w:rsidRPr="0069380F">
        <w:rPr>
          <w:szCs w:val="22"/>
          <w:lang w:val="pl-PL" w:bidi="pl-PL"/>
        </w:rPr>
        <w:t>stosowanie innych metod</w:t>
      </w:r>
      <w:r w:rsidR="006E0DC5" w:rsidRPr="0069380F">
        <w:rPr>
          <w:szCs w:val="22"/>
          <w:lang w:val="pl-PL" w:bidi="pl-PL"/>
        </w:rPr>
        <w:t xml:space="preserve"> mechanicznych</w:t>
      </w:r>
      <w:r w:rsidR="00FF3119" w:rsidRPr="0069380F">
        <w:rPr>
          <w:szCs w:val="22"/>
          <w:lang w:val="pl-PL" w:bidi="pl-PL"/>
        </w:rPr>
        <w:t xml:space="preserve">, aby zapobiec ciąży. </w:t>
      </w:r>
      <w:r w:rsidR="00E94349" w:rsidRPr="0069380F">
        <w:rPr>
          <w:szCs w:val="22"/>
          <w:lang w:val="pl-PL" w:bidi="pl-PL"/>
        </w:rPr>
        <w:t xml:space="preserve">Należy zapoznać się ze wskazówkami zawartymi w ulotce </w:t>
      </w:r>
      <w:r w:rsidR="000A32CD" w:rsidRPr="0069380F">
        <w:rPr>
          <w:szCs w:val="22"/>
          <w:lang w:val="pl-PL" w:bidi="pl-PL"/>
        </w:rPr>
        <w:t>dla pacjenta</w:t>
      </w:r>
      <w:r w:rsidR="00E94349" w:rsidRPr="0069380F">
        <w:rPr>
          <w:szCs w:val="22"/>
          <w:lang w:val="pl-PL" w:bidi="pl-PL"/>
        </w:rPr>
        <w:t xml:space="preserve"> dotyczącej </w:t>
      </w:r>
      <w:r w:rsidR="00B266D4" w:rsidRPr="0069380F">
        <w:rPr>
          <w:szCs w:val="22"/>
          <w:lang w:val="pl-PL" w:bidi="pl-PL"/>
        </w:rPr>
        <w:t>stosowanego</w:t>
      </w:r>
      <w:r w:rsidR="00E94349" w:rsidRPr="0069380F">
        <w:rPr>
          <w:szCs w:val="22"/>
          <w:lang w:val="pl-PL" w:bidi="pl-PL"/>
        </w:rPr>
        <w:t xml:space="preserve"> leku antykoncepcyjnego.</w:t>
      </w:r>
    </w:p>
    <w:p w:rsidR="00E94349" w:rsidRPr="0069380F" w:rsidRDefault="00E94349" w:rsidP="002E537E">
      <w:pPr>
        <w:widowControl w:val="0"/>
        <w:tabs>
          <w:tab w:val="clear" w:pos="567"/>
        </w:tabs>
        <w:spacing w:line="240" w:lineRule="auto"/>
        <w:rPr>
          <w:szCs w:val="22"/>
          <w:lang w:val="pl-PL" w:bidi="pl-PL"/>
        </w:rPr>
      </w:pPr>
    </w:p>
    <w:p w:rsidR="00E94349" w:rsidRPr="0069380F" w:rsidRDefault="00E94349" w:rsidP="002E537E">
      <w:pPr>
        <w:widowControl w:val="0"/>
        <w:tabs>
          <w:tab w:val="clear" w:pos="567"/>
        </w:tabs>
        <w:spacing w:line="240" w:lineRule="auto"/>
        <w:rPr>
          <w:szCs w:val="22"/>
          <w:lang w:val="pl-PL" w:bidi="pl-PL"/>
        </w:rPr>
      </w:pPr>
      <w:r w:rsidRPr="0069380F">
        <w:rPr>
          <w:szCs w:val="22"/>
          <w:lang w:val="pl-PL" w:bidi="pl-PL"/>
        </w:rPr>
        <w:t>W przypadku potrzeby przyjęcia szczepionki należy poradzić się lekarza. Niektóre rodzaje szczepionek (szczepionki żywe) mogą powodować zakażenie, jeśli zostaną zastosowane podczas terapii lekiem Skilarence. Lekarz pomoże w wyborze najlepszego sposobu postępowania.</w:t>
      </w:r>
    </w:p>
    <w:p w:rsidR="00E94349" w:rsidRPr="0069380F" w:rsidRDefault="00E94349" w:rsidP="002E537E">
      <w:pPr>
        <w:widowControl w:val="0"/>
        <w:tabs>
          <w:tab w:val="clear" w:pos="567"/>
        </w:tabs>
        <w:spacing w:line="240" w:lineRule="auto"/>
        <w:rPr>
          <w:szCs w:val="22"/>
          <w:lang w:val="pl-PL" w:bidi="pl-PL"/>
        </w:rPr>
      </w:pPr>
    </w:p>
    <w:p w:rsidR="00E94349" w:rsidRPr="0069380F" w:rsidRDefault="00E94349" w:rsidP="002E537E">
      <w:pPr>
        <w:keepNext/>
        <w:widowControl w:val="0"/>
        <w:tabs>
          <w:tab w:val="clear" w:pos="567"/>
        </w:tabs>
        <w:spacing w:line="240" w:lineRule="auto"/>
        <w:rPr>
          <w:b/>
          <w:szCs w:val="22"/>
          <w:lang w:val="pl-PL" w:bidi="pl-PL"/>
        </w:rPr>
      </w:pPr>
      <w:r w:rsidRPr="0069380F">
        <w:rPr>
          <w:b/>
          <w:szCs w:val="22"/>
          <w:lang w:val="pl-PL" w:bidi="pl-PL"/>
        </w:rPr>
        <w:t>Lek Skilarence a spożywanie alkoholu</w:t>
      </w:r>
    </w:p>
    <w:p w:rsidR="00E94349" w:rsidRPr="0069380F" w:rsidRDefault="00E94349" w:rsidP="002E537E">
      <w:pPr>
        <w:keepNext/>
        <w:widowControl w:val="0"/>
        <w:tabs>
          <w:tab w:val="clear" w:pos="567"/>
        </w:tabs>
        <w:spacing w:line="240" w:lineRule="auto"/>
        <w:rPr>
          <w:szCs w:val="22"/>
          <w:lang w:val="pl-PL"/>
        </w:rPr>
      </w:pPr>
      <w:r w:rsidRPr="0069380F">
        <w:rPr>
          <w:szCs w:val="22"/>
          <w:lang w:val="pl-PL" w:bidi="pl-PL"/>
        </w:rPr>
        <w:t xml:space="preserve">Podczas terapii lekiem Skilarence należy unikać spożywania mocnych napojów alkoholowych (więcej niż 50 ml napoju alkoholowego zawierającego ponad 30% alkoholu w jednostce objętości), ponieważ alkohol może wchodzić w interakcje z tym lekiem. Może to </w:t>
      </w:r>
      <w:r w:rsidR="001C6488" w:rsidRPr="0069380F">
        <w:rPr>
          <w:szCs w:val="22"/>
          <w:lang w:val="pl-PL" w:bidi="pl-PL"/>
        </w:rPr>
        <w:t xml:space="preserve">spowodować </w:t>
      </w:r>
      <w:r w:rsidR="00B87CA3" w:rsidRPr="0069380F">
        <w:rPr>
          <w:szCs w:val="22"/>
          <w:lang w:val="pl-PL" w:bidi="pl-PL"/>
        </w:rPr>
        <w:t>problemy z</w:t>
      </w:r>
      <w:r w:rsidRPr="0069380F">
        <w:rPr>
          <w:szCs w:val="22"/>
          <w:lang w:val="pl-PL" w:bidi="pl-PL"/>
        </w:rPr>
        <w:t xml:space="preserve"> żołądk</w:t>
      </w:r>
      <w:r w:rsidR="00B87CA3" w:rsidRPr="0069380F">
        <w:rPr>
          <w:szCs w:val="22"/>
          <w:lang w:val="pl-PL" w:bidi="pl-PL"/>
        </w:rPr>
        <w:t>iem</w:t>
      </w:r>
      <w:r w:rsidRPr="0069380F">
        <w:rPr>
          <w:szCs w:val="22"/>
          <w:lang w:val="pl-PL" w:bidi="pl-PL"/>
        </w:rPr>
        <w:t xml:space="preserve"> i jelit</w:t>
      </w:r>
      <w:r w:rsidR="00B87CA3" w:rsidRPr="0069380F">
        <w:rPr>
          <w:szCs w:val="22"/>
          <w:lang w:val="pl-PL" w:bidi="pl-PL"/>
        </w:rPr>
        <w:t>ami</w:t>
      </w:r>
      <w:r w:rsidRPr="0069380F">
        <w:rPr>
          <w:szCs w:val="22"/>
          <w:lang w:val="pl-PL" w:bidi="pl-PL"/>
        </w:rPr>
        <w:t>.</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Ciąża i karmienie piersią</w:t>
      </w:r>
    </w:p>
    <w:p w:rsidR="00DF7E8D" w:rsidRPr="0069380F" w:rsidRDefault="00E94349" w:rsidP="002E537E">
      <w:pPr>
        <w:keepNext/>
        <w:widowControl w:val="0"/>
        <w:tabs>
          <w:tab w:val="clear" w:pos="567"/>
        </w:tabs>
        <w:spacing w:line="240" w:lineRule="auto"/>
        <w:rPr>
          <w:szCs w:val="22"/>
          <w:lang w:val="pl-PL" w:bidi="pl-PL"/>
        </w:rPr>
      </w:pPr>
      <w:r w:rsidRPr="0069380F">
        <w:rPr>
          <w:szCs w:val="22"/>
          <w:lang w:val="pl-PL" w:bidi="pl-PL"/>
        </w:rPr>
        <w:t>Nie nale</w:t>
      </w:r>
      <w:r w:rsidR="009C6D22" w:rsidRPr="0069380F">
        <w:rPr>
          <w:szCs w:val="22"/>
          <w:lang w:val="pl-PL" w:bidi="pl-PL"/>
        </w:rPr>
        <w:t xml:space="preserve">ży stosować </w:t>
      </w:r>
      <w:r w:rsidR="00065F2A" w:rsidRPr="0069380F">
        <w:rPr>
          <w:szCs w:val="22"/>
          <w:lang w:val="pl-PL" w:bidi="pl-PL"/>
        </w:rPr>
        <w:t>leku Skilarence</w:t>
      </w:r>
      <w:r w:rsidR="008621C4" w:rsidRPr="0069380F">
        <w:rPr>
          <w:szCs w:val="22"/>
          <w:lang w:val="pl-PL" w:bidi="pl-PL"/>
        </w:rPr>
        <w:t>,</w:t>
      </w:r>
      <w:r w:rsidR="00065F2A" w:rsidRPr="0069380F">
        <w:rPr>
          <w:szCs w:val="22"/>
          <w:lang w:val="pl-PL" w:bidi="pl-PL"/>
        </w:rPr>
        <w:t xml:space="preserve"> </w:t>
      </w:r>
      <w:r w:rsidR="009C6D22" w:rsidRPr="0069380F">
        <w:rPr>
          <w:szCs w:val="22"/>
          <w:lang w:val="pl-PL" w:bidi="pl-PL"/>
        </w:rPr>
        <w:t>jeśli pacjentka jest w ciąży lub gdy planuje mieć dziecko,</w:t>
      </w:r>
      <w:r w:rsidR="00DF7E8D" w:rsidRPr="0069380F">
        <w:rPr>
          <w:szCs w:val="22"/>
          <w:lang w:val="pl-PL" w:bidi="pl-PL"/>
        </w:rPr>
        <w:t xml:space="preserve"> ponieważ lek Skilarence może być szkodliwy dla dziecka. Podczas terapii lekiem Skilarence należy stosować skuteczne metody antykoncepcyjne w celu uniknięcia </w:t>
      </w:r>
      <w:r w:rsidR="009C6D22" w:rsidRPr="0069380F">
        <w:rPr>
          <w:szCs w:val="22"/>
          <w:lang w:val="pl-PL" w:bidi="pl-PL"/>
        </w:rPr>
        <w:t>zajścia</w:t>
      </w:r>
      <w:r w:rsidR="00DF7E8D" w:rsidRPr="0069380F">
        <w:rPr>
          <w:szCs w:val="22"/>
          <w:lang w:val="pl-PL" w:bidi="pl-PL"/>
        </w:rPr>
        <w:t xml:space="preserve"> w ciążę w tym czasie (patrz także punkt „Lek Skilarence a inne leki” powyżej).</w:t>
      </w:r>
    </w:p>
    <w:p w:rsidR="00065F2A" w:rsidRPr="0069380F" w:rsidRDefault="00DF7E8D" w:rsidP="002E537E">
      <w:pPr>
        <w:widowControl w:val="0"/>
        <w:tabs>
          <w:tab w:val="clear" w:pos="567"/>
        </w:tabs>
        <w:spacing w:line="240" w:lineRule="auto"/>
        <w:rPr>
          <w:szCs w:val="22"/>
          <w:lang w:val="pl-PL"/>
        </w:rPr>
      </w:pPr>
      <w:r w:rsidRPr="0069380F">
        <w:rPr>
          <w:szCs w:val="22"/>
          <w:lang w:val="pl-PL" w:bidi="pl-PL"/>
        </w:rPr>
        <w:t>Podczas terapii lekiem Skilarence nie należy karmić piersią.</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b/>
          <w:bCs/>
          <w:szCs w:val="22"/>
          <w:lang w:val="pl-PL" w:bidi="pl-PL"/>
        </w:rPr>
        <w:t>Prowadzenie pojazdów i obsługiwanie maszyn</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eastAsia="zh-CN" w:bidi="pl-PL"/>
        </w:rPr>
        <w:t xml:space="preserve">Lek Skilarence </w:t>
      </w:r>
      <w:r w:rsidR="00B37F53" w:rsidRPr="0069380F">
        <w:rPr>
          <w:szCs w:val="22"/>
          <w:lang w:val="pl-PL" w:eastAsia="zh-CN" w:bidi="pl-PL"/>
        </w:rPr>
        <w:t xml:space="preserve">może </w:t>
      </w:r>
      <w:r w:rsidR="00DF7E8D" w:rsidRPr="0069380F">
        <w:rPr>
          <w:szCs w:val="22"/>
          <w:lang w:val="pl-PL" w:eastAsia="zh-CN" w:bidi="pl-PL"/>
        </w:rPr>
        <w:t>wywiera</w:t>
      </w:r>
      <w:r w:rsidR="00B37F53" w:rsidRPr="0069380F">
        <w:rPr>
          <w:szCs w:val="22"/>
          <w:lang w:val="pl-PL" w:eastAsia="zh-CN" w:bidi="pl-PL"/>
        </w:rPr>
        <w:t>ć</w:t>
      </w:r>
      <w:r w:rsidR="00DF7E8D" w:rsidRPr="0069380F">
        <w:rPr>
          <w:szCs w:val="22"/>
          <w:lang w:val="pl-PL" w:eastAsia="zh-CN" w:bidi="pl-PL"/>
        </w:rPr>
        <w:t xml:space="preserve"> nie</w:t>
      </w:r>
      <w:r w:rsidR="00F568EA" w:rsidRPr="0069380F">
        <w:rPr>
          <w:szCs w:val="22"/>
          <w:lang w:val="pl-PL" w:eastAsia="zh-CN" w:bidi="pl-PL"/>
        </w:rPr>
        <w:t>wielki</w:t>
      </w:r>
      <w:r w:rsidR="00DF7E8D" w:rsidRPr="0069380F">
        <w:rPr>
          <w:szCs w:val="22"/>
          <w:lang w:val="pl-PL" w:eastAsia="zh-CN" w:bidi="pl-PL"/>
        </w:rPr>
        <w:t xml:space="preserve"> </w:t>
      </w:r>
      <w:r w:rsidRPr="0069380F">
        <w:rPr>
          <w:szCs w:val="22"/>
          <w:lang w:val="pl-PL" w:eastAsia="zh-CN" w:bidi="pl-PL"/>
        </w:rPr>
        <w:t>wpływ na zdolność prowadzenia pojazdów i obsługiwania maszyn.</w:t>
      </w:r>
      <w:r w:rsidR="00DF7E8D" w:rsidRPr="0069380F">
        <w:rPr>
          <w:szCs w:val="22"/>
          <w:lang w:val="pl-PL" w:eastAsia="zh-CN" w:bidi="pl-PL"/>
        </w:rPr>
        <w:t xml:space="preserve"> Po przyjęciu leku Skilarence mogą wystąpić zawroty głowy lub uczucie zmęczeni</w:t>
      </w:r>
      <w:r w:rsidR="00AA2C75" w:rsidRPr="0069380F">
        <w:rPr>
          <w:szCs w:val="22"/>
          <w:lang w:val="pl-PL" w:eastAsia="zh-CN" w:bidi="pl-PL"/>
        </w:rPr>
        <w:t>a</w:t>
      </w:r>
      <w:r w:rsidR="00DF7E8D" w:rsidRPr="0069380F">
        <w:rPr>
          <w:szCs w:val="22"/>
          <w:lang w:val="pl-PL" w:eastAsia="zh-CN" w:bidi="pl-PL"/>
        </w:rPr>
        <w:t xml:space="preserve">. W przypadku występowania takich objawów należy </w:t>
      </w:r>
      <w:r w:rsidR="00AF2378" w:rsidRPr="0069380F">
        <w:rPr>
          <w:szCs w:val="22"/>
          <w:lang w:val="pl-PL" w:eastAsia="zh-CN" w:bidi="pl-PL"/>
        </w:rPr>
        <w:t xml:space="preserve">zachować ostrożność podczas prowadzenia </w:t>
      </w:r>
      <w:r w:rsidR="00DF7E8D" w:rsidRPr="0069380F">
        <w:rPr>
          <w:szCs w:val="22"/>
          <w:lang w:val="pl-PL" w:eastAsia="zh-CN" w:bidi="pl-PL"/>
        </w:rPr>
        <w:t xml:space="preserve">pojazdów i </w:t>
      </w:r>
      <w:r w:rsidR="005C6BCA" w:rsidRPr="0069380F">
        <w:rPr>
          <w:szCs w:val="22"/>
          <w:lang w:val="pl-PL" w:eastAsia="zh-CN" w:bidi="pl-PL"/>
        </w:rPr>
        <w:t xml:space="preserve">obsługiwania </w:t>
      </w:r>
      <w:r w:rsidR="00DF7E8D" w:rsidRPr="0069380F">
        <w:rPr>
          <w:szCs w:val="22"/>
          <w:lang w:val="pl-PL" w:eastAsia="zh-CN" w:bidi="pl-PL"/>
        </w:rPr>
        <w:t>maszyn.</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Lek Skilarence zawiera laktozę</w:t>
      </w:r>
    </w:p>
    <w:p w:rsidR="007E52F0" w:rsidRPr="00C20BB4" w:rsidRDefault="007E52F0" w:rsidP="002E537E">
      <w:pPr>
        <w:keepNext/>
        <w:widowControl w:val="0"/>
        <w:tabs>
          <w:tab w:val="clear" w:pos="567"/>
        </w:tabs>
        <w:autoSpaceDE w:val="0"/>
        <w:autoSpaceDN w:val="0"/>
        <w:adjustRightInd w:val="0"/>
        <w:spacing w:line="240" w:lineRule="auto"/>
        <w:rPr>
          <w:szCs w:val="22"/>
          <w:lang w:val="pl-PL" w:bidi="pl-PL"/>
        </w:rPr>
      </w:pPr>
      <w:r w:rsidRPr="00C20BB4">
        <w:rPr>
          <w:szCs w:val="22"/>
          <w:lang w:val="pl-PL" w:bidi="pl-PL"/>
        </w:rPr>
        <w:t>Jeżeli stwierdzono wcześniej u pacjenta nietolerancję niektórych cukrów, pacjent powinien skontaktować się z lekarzem przed przyjęciem leku.</w:t>
      </w:r>
    </w:p>
    <w:p w:rsidR="007E52F0" w:rsidRDefault="007E52F0" w:rsidP="002E537E">
      <w:pPr>
        <w:widowControl w:val="0"/>
        <w:tabs>
          <w:tab w:val="clear" w:pos="567"/>
        </w:tabs>
        <w:autoSpaceDE w:val="0"/>
        <w:autoSpaceDN w:val="0"/>
        <w:adjustRightInd w:val="0"/>
        <w:spacing w:line="240" w:lineRule="auto"/>
        <w:rPr>
          <w:szCs w:val="22"/>
          <w:lang w:val="pl-PL"/>
        </w:rPr>
      </w:pPr>
    </w:p>
    <w:p w:rsidR="00C65463" w:rsidRPr="00F92EB5" w:rsidRDefault="00C65463" w:rsidP="002E537E">
      <w:pPr>
        <w:keepNext/>
        <w:widowControl w:val="0"/>
        <w:ind w:right="-2"/>
        <w:rPr>
          <w:rFonts w:eastAsia="SimSun"/>
          <w:b/>
          <w:bCs/>
          <w:lang w:val="pl-PL" w:bidi="pl-PL"/>
        </w:rPr>
      </w:pPr>
      <w:r w:rsidRPr="00F92EB5">
        <w:rPr>
          <w:rFonts w:eastAsia="SimSun"/>
          <w:b/>
          <w:bCs/>
          <w:lang w:val="pl-PL" w:bidi="pl-PL"/>
        </w:rPr>
        <w:t>Lek Skilarence zawiera sód</w:t>
      </w:r>
    </w:p>
    <w:p w:rsidR="00C65463" w:rsidRDefault="00C65463" w:rsidP="002E537E">
      <w:pPr>
        <w:widowControl w:val="0"/>
        <w:tabs>
          <w:tab w:val="clear" w:pos="567"/>
        </w:tabs>
        <w:autoSpaceDE w:val="0"/>
        <w:autoSpaceDN w:val="0"/>
        <w:adjustRightInd w:val="0"/>
        <w:spacing w:line="240" w:lineRule="auto"/>
        <w:rPr>
          <w:rFonts w:eastAsia="SimSun"/>
          <w:lang w:val="pl-PL"/>
        </w:rPr>
      </w:pPr>
      <w:r w:rsidRPr="00F92EB5">
        <w:rPr>
          <w:rFonts w:eastAsia="SimSun"/>
          <w:lang w:val="pl-PL"/>
        </w:rPr>
        <w:t xml:space="preserve">Lek zawiera mniej niż 1 mmol (23 mg) sodu </w:t>
      </w:r>
      <w:r w:rsidRPr="00A97ED3">
        <w:rPr>
          <w:rFonts w:eastAsia="SimSun"/>
          <w:lang w:val="pl-PL"/>
        </w:rPr>
        <w:t>na</w:t>
      </w:r>
      <w:r w:rsidRPr="00F92EB5">
        <w:rPr>
          <w:rFonts w:eastAsia="SimSun"/>
          <w:lang w:val="pl-PL"/>
        </w:rPr>
        <w:t> tabletkę, to znaczy lek uznaje się za „wolny od sodu”.</w:t>
      </w:r>
    </w:p>
    <w:p w:rsidR="00C65463" w:rsidRPr="0069380F" w:rsidRDefault="00C65463" w:rsidP="002E537E">
      <w:pPr>
        <w:widowControl w:val="0"/>
        <w:tabs>
          <w:tab w:val="clear" w:pos="567"/>
        </w:tabs>
        <w:autoSpaceDE w:val="0"/>
        <w:autoSpaceDN w:val="0"/>
        <w:adjustRightInd w:val="0"/>
        <w:spacing w:line="240" w:lineRule="auto"/>
        <w:rPr>
          <w:szCs w:val="22"/>
          <w:lang w:val="pl-PL"/>
        </w:rPr>
      </w:pPr>
    </w:p>
    <w:p w:rsidR="007E52F0" w:rsidRPr="0069380F" w:rsidRDefault="007E52F0" w:rsidP="002E537E">
      <w:pPr>
        <w:widowControl w:val="0"/>
        <w:tabs>
          <w:tab w:val="clear" w:pos="567"/>
        </w:tabs>
        <w:autoSpaceDE w:val="0"/>
        <w:autoSpaceDN w:val="0"/>
        <w:adjustRightInd w:val="0"/>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3.</w:t>
      </w:r>
      <w:r w:rsidRPr="0069380F">
        <w:rPr>
          <w:b/>
          <w:bCs/>
          <w:szCs w:val="22"/>
          <w:lang w:val="pl-PL" w:bidi="pl-PL"/>
        </w:rPr>
        <w:tab/>
        <w:t>Jak przyjmować lek Skilarence</w:t>
      </w:r>
    </w:p>
    <w:p w:rsidR="00065F2A" w:rsidRPr="0069380F" w:rsidRDefault="00065F2A" w:rsidP="002E537E">
      <w:pPr>
        <w:keepNext/>
        <w:widowControl w:val="0"/>
        <w:tabs>
          <w:tab w:val="clear" w:pos="567"/>
        </w:tabs>
        <w:spacing w:line="240" w:lineRule="auto"/>
        <w:rPr>
          <w:b/>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Ten lek należy zawsze przyjmować zgodnie z zaleceniami lekarza lub farmaceuty. W razie wątpliwości należy zwrócić się do lekarza lub farmaceuty.</w:t>
      </w:r>
    </w:p>
    <w:p w:rsidR="00065F2A" w:rsidRPr="0069380F" w:rsidRDefault="00065F2A" w:rsidP="002E537E">
      <w:pPr>
        <w:widowControl w:val="0"/>
        <w:tabs>
          <w:tab w:val="clear" w:pos="567"/>
        </w:tabs>
        <w:spacing w:line="240" w:lineRule="auto"/>
        <w:ind w:right="-2"/>
        <w:rPr>
          <w:szCs w:val="22"/>
          <w:lang w:val="pl-PL"/>
        </w:rPr>
      </w:pPr>
    </w:p>
    <w:p w:rsidR="00DF7E8D" w:rsidRPr="0069380F" w:rsidRDefault="00DF7E8D" w:rsidP="002E537E">
      <w:pPr>
        <w:widowControl w:val="0"/>
        <w:tabs>
          <w:tab w:val="clear" w:pos="567"/>
        </w:tabs>
        <w:spacing w:line="240" w:lineRule="auto"/>
        <w:rPr>
          <w:b/>
          <w:szCs w:val="22"/>
          <w:lang w:val="pl-PL"/>
        </w:rPr>
      </w:pPr>
      <w:r w:rsidRPr="0069380F">
        <w:rPr>
          <w:b/>
          <w:szCs w:val="22"/>
          <w:lang w:val="pl-PL"/>
        </w:rPr>
        <w:t>Dawka</w:t>
      </w:r>
    </w:p>
    <w:p w:rsidR="00065F2A" w:rsidRPr="0069380F" w:rsidRDefault="00084B8E" w:rsidP="002E537E">
      <w:pPr>
        <w:widowControl w:val="0"/>
        <w:tabs>
          <w:tab w:val="clear" w:pos="567"/>
        </w:tabs>
        <w:spacing w:line="240" w:lineRule="auto"/>
        <w:rPr>
          <w:szCs w:val="22"/>
          <w:lang w:val="pl-PL"/>
        </w:rPr>
      </w:pPr>
      <w:r w:rsidRPr="0069380F">
        <w:rPr>
          <w:szCs w:val="22"/>
          <w:lang w:val="pl-PL" w:bidi="pl-PL"/>
        </w:rPr>
        <w:t>L</w:t>
      </w:r>
      <w:r w:rsidR="00DF7E8D" w:rsidRPr="0069380F">
        <w:rPr>
          <w:szCs w:val="22"/>
          <w:lang w:val="pl-PL" w:bidi="pl-PL"/>
        </w:rPr>
        <w:t>ekarz rozpocznie l</w:t>
      </w:r>
      <w:r w:rsidR="00065F2A" w:rsidRPr="0069380F">
        <w:rPr>
          <w:szCs w:val="22"/>
          <w:lang w:val="pl-PL" w:bidi="pl-PL"/>
        </w:rPr>
        <w:t xml:space="preserve">eczenie od </w:t>
      </w:r>
      <w:r w:rsidR="0022118A" w:rsidRPr="0069380F">
        <w:rPr>
          <w:szCs w:val="22"/>
          <w:lang w:val="pl-PL" w:bidi="pl-PL"/>
        </w:rPr>
        <w:t>małej</w:t>
      </w:r>
      <w:r w:rsidR="00065F2A" w:rsidRPr="0069380F">
        <w:rPr>
          <w:szCs w:val="22"/>
          <w:lang w:val="pl-PL" w:bidi="pl-PL"/>
        </w:rPr>
        <w:t xml:space="preserve"> dawki leku Skilarence (</w:t>
      </w:r>
      <w:r w:rsidR="00DF7E8D" w:rsidRPr="0069380F">
        <w:rPr>
          <w:szCs w:val="22"/>
          <w:lang w:val="pl-PL" w:bidi="pl-PL"/>
        </w:rPr>
        <w:t xml:space="preserve">z zastosowaniem tabletek o mocy </w:t>
      </w:r>
      <w:r w:rsidR="00065F2A" w:rsidRPr="0069380F">
        <w:rPr>
          <w:szCs w:val="22"/>
          <w:lang w:val="pl-PL" w:bidi="pl-PL"/>
        </w:rPr>
        <w:t>30 mg). Pom</w:t>
      </w:r>
      <w:r w:rsidR="00DF7E8D" w:rsidRPr="0069380F">
        <w:rPr>
          <w:szCs w:val="22"/>
          <w:lang w:val="pl-PL" w:bidi="pl-PL"/>
        </w:rPr>
        <w:t>aga</w:t>
      </w:r>
      <w:r w:rsidR="00065F2A" w:rsidRPr="0069380F">
        <w:rPr>
          <w:szCs w:val="22"/>
          <w:lang w:val="pl-PL" w:bidi="pl-PL"/>
        </w:rPr>
        <w:t xml:space="preserve"> to </w:t>
      </w:r>
      <w:r w:rsidR="00EE7E21" w:rsidRPr="0069380F">
        <w:rPr>
          <w:szCs w:val="22"/>
          <w:lang w:val="pl-PL" w:bidi="pl-PL"/>
        </w:rPr>
        <w:t>ograniczyć</w:t>
      </w:r>
      <w:r w:rsidR="00065F2A" w:rsidRPr="0069380F">
        <w:rPr>
          <w:szCs w:val="22"/>
          <w:lang w:val="pl-PL" w:bidi="pl-PL"/>
        </w:rPr>
        <w:t xml:space="preserve"> </w:t>
      </w:r>
      <w:r w:rsidR="008F761F" w:rsidRPr="0069380F">
        <w:rPr>
          <w:szCs w:val="22"/>
          <w:lang w:val="pl-PL" w:bidi="pl-PL"/>
        </w:rPr>
        <w:t>problemy</w:t>
      </w:r>
      <w:r w:rsidR="00065F2A" w:rsidRPr="0069380F">
        <w:rPr>
          <w:szCs w:val="22"/>
          <w:lang w:val="pl-PL" w:bidi="pl-PL"/>
        </w:rPr>
        <w:t xml:space="preserve"> żołądkowe i inne działania niepożądane. Dawk</w:t>
      </w:r>
      <w:r w:rsidR="00DF7E8D" w:rsidRPr="0069380F">
        <w:rPr>
          <w:szCs w:val="22"/>
          <w:lang w:val="pl-PL" w:bidi="pl-PL"/>
        </w:rPr>
        <w:t>a</w:t>
      </w:r>
      <w:r w:rsidR="00065F2A" w:rsidRPr="0069380F">
        <w:rPr>
          <w:szCs w:val="22"/>
          <w:lang w:val="pl-PL" w:bidi="pl-PL"/>
        </w:rPr>
        <w:t xml:space="preserve"> </w:t>
      </w:r>
      <w:r w:rsidR="00DF7E8D" w:rsidRPr="0069380F">
        <w:rPr>
          <w:szCs w:val="22"/>
          <w:lang w:val="pl-PL" w:bidi="pl-PL"/>
        </w:rPr>
        <w:t>będzie</w:t>
      </w:r>
      <w:r w:rsidR="00065F2A" w:rsidRPr="0069380F">
        <w:rPr>
          <w:szCs w:val="22"/>
          <w:lang w:val="pl-PL" w:bidi="pl-PL"/>
        </w:rPr>
        <w:t xml:space="preserve"> zwiększa</w:t>
      </w:r>
      <w:r w:rsidR="00DF7E8D" w:rsidRPr="0069380F">
        <w:rPr>
          <w:szCs w:val="22"/>
          <w:lang w:val="pl-PL" w:bidi="pl-PL"/>
        </w:rPr>
        <w:t>na co tydzień</w:t>
      </w:r>
      <w:r w:rsidR="00065F2A" w:rsidRPr="0069380F">
        <w:rPr>
          <w:szCs w:val="22"/>
          <w:lang w:val="pl-PL" w:bidi="pl-PL"/>
        </w:rPr>
        <w:t xml:space="preserve"> w sposób przedstawiony w tabeli poniżej</w:t>
      </w:r>
      <w:r w:rsidR="00DF7E8D" w:rsidRPr="0069380F">
        <w:rPr>
          <w:szCs w:val="22"/>
          <w:lang w:val="pl-PL" w:bidi="pl-PL"/>
        </w:rPr>
        <w:t xml:space="preserve"> (od 4. tygodnia nastąpi zmiana na </w:t>
      </w:r>
      <w:r w:rsidR="00065F2A" w:rsidRPr="0069380F">
        <w:rPr>
          <w:szCs w:val="22"/>
          <w:lang w:val="pl-PL" w:bidi="pl-PL"/>
        </w:rPr>
        <w:t xml:space="preserve">tabletki leku Skilarence o </w:t>
      </w:r>
      <w:r w:rsidR="00DF7E8D" w:rsidRPr="0069380F">
        <w:rPr>
          <w:szCs w:val="22"/>
          <w:lang w:val="pl-PL" w:bidi="pl-PL"/>
        </w:rPr>
        <w:t>mocy</w:t>
      </w:r>
      <w:r w:rsidR="00013E4B">
        <w:rPr>
          <w:szCs w:val="22"/>
          <w:lang w:val="pl-PL" w:bidi="pl-PL"/>
        </w:rPr>
        <w:t xml:space="preserve"> </w:t>
      </w:r>
      <w:r w:rsidR="00065F2A" w:rsidRPr="0069380F">
        <w:rPr>
          <w:szCs w:val="22"/>
          <w:lang w:val="pl-PL" w:bidi="pl-PL"/>
        </w:rPr>
        <w:t>120 mg)</w:t>
      </w:r>
      <w:r w:rsidR="00DF7E8D" w:rsidRPr="0069380F">
        <w:rPr>
          <w:szCs w:val="22"/>
          <w:lang w:val="pl-PL" w:bidi="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049"/>
        <w:gridCol w:w="1345"/>
        <w:gridCol w:w="1382"/>
        <w:gridCol w:w="1609"/>
        <w:gridCol w:w="1560"/>
        <w:gridCol w:w="1241"/>
      </w:tblGrid>
      <w:tr w:rsidR="00D76CF5" w:rsidRPr="0069380F">
        <w:trPr>
          <w:trHeight w:val="416"/>
        </w:trPr>
        <w:tc>
          <w:tcPr>
            <w:tcW w:w="593" w:type="pct"/>
            <w:vMerge w:val="restart"/>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Tydzień leczenia</w:t>
            </w:r>
          </w:p>
        </w:tc>
        <w:tc>
          <w:tcPr>
            <w:tcW w:w="565" w:type="pct"/>
            <w:vMerge w:val="restart"/>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Moc tabletek</w:t>
            </w:r>
          </w:p>
        </w:tc>
        <w:tc>
          <w:tcPr>
            <w:tcW w:w="2334" w:type="pct"/>
            <w:gridSpan w:val="3"/>
            <w:vAlign w:val="bottom"/>
          </w:tcPr>
          <w:p w:rsidR="00D76CF5" w:rsidRPr="0069380F" w:rsidRDefault="00D76CF5"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Liczba tabletek, które należy przyjąć w ciągu dnia</w:t>
            </w:r>
          </w:p>
        </w:tc>
        <w:tc>
          <w:tcPr>
            <w:tcW w:w="840" w:type="pct"/>
            <w:vAlign w:val="center"/>
          </w:tcPr>
          <w:p w:rsidR="00D76CF5" w:rsidRPr="0069380F" w:rsidRDefault="00D76CF5"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Liczba tabletek</w:t>
            </w:r>
          </w:p>
          <w:p w:rsidR="00D76CF5" w:rsidRPr="0069380F" w:rsidRDefault="00D76CF5"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na dobę</w:t>
            </w:r>
          </w:p>
        </w:tc>
        <w:tc>
          <w:tcPr>
            <w:tcW w:w="668" w:type="pct"/>
            <w:vMerge w:val="restart"/>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Całkowita dawka</w:t>
            </w:r>
          </w:p>
          <w:p w:rsidR="00D76CF5" w:rsidRPr="0069380F" w:rsidRDefault="00D76CF5" w:rsidP="002E537E">
            <w:pPr>
              <w:keepNext/>
              <w:widowControl w:val="0"/>
              <w:spacing w:line="240" w:lineRule="auto"/>
              <w:jc w:val="center"/>
              <w:rPr>
                <w:rFonts w:eastAsia="SimSun"/>
                <w:szCs w:val="22"/>
                <w:lang w:val="pl-PL" w:eastAsia="zh-CN"/>
              </w:rPr>
            </w:pPr>
            <w:r w:rsidRPr="0069380F">
              <w:rPr>
                <w:szCs w:val="22"/>
                <w:lang w:val="pl-PL" w:eastAsia="zh-CN" w:bidi="pl-PL"/>
              </w:rPr>
              <w:t>dobowa</w:t>
            </w:r>
          </w:p>
        </w:tc>
      </w:tr>
      <w:tr w:rsidR="00D76CF5" w:rsidRPr="0069380F">
        <w:trPr>
          <w:trHeight w:val="433"/>
        </w:trPr>
        <w:tc>
          <w:tcPr>
            <w:tcW w:w="593" w:type="pct"/>
            <w:vMerge/>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p>
        </w:tc>
        <w:tc>
          <w:tcPr>
            <w:tcW w:w="565" w:type="pct"/>
            <w:vMerge/>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p>
        </w:tc>
        <w:tc>
          <w:tcPr>
            <w:tcW w:w="724" w:type="pct"/>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Podczas śniadania</w:t>
            </w:r>
          </w:p>
        </w:tc>
        <w:tc>
          <w:tcPr>
            <w:tcW w:w="744" w:type="pct"/>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Podczas obiadu</w:t>
            </w:r>
          </w:p>
        </w:tc>
        <w:tc>
          <w:tcPr>
            <w:tcW w:w="866" w:type="pct"/>
            <w:vAlign w:val="center"/>
          </w:tcPr>
          <w:p w:rsidR="00D76CF5" w:rsidRPr="0069380F" w:rsidRDefault="00D76CF5"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Podczas kolacji</w:t>
            </w:r>
          </w:p>
        </w:tc>
        <w:tc>
          <w:tcPr>
            <w:tcW w:w="840" w:type="pct"/>
          </w:tcPr>
          <w:p w:rsidR="00D76CF5" w:rsidRPr="0069380F" w:rsidRDefault="00D76CF5" w:rsidP="002E537E">
            <w:pPr>
              <w:keepNext/>
              <w:widowControl w:val="0"/>
              <w:tabs>
                <w:tab w:val="clear" w:pos="567"/>
              </w:tabs>
              <w:spacing w:line="240" w:lineRule="auto"/>
              <w:jc w:val="center"/>
              <w:rPr>
                <w:szCs w:val="22"/>
                <w:lang w:val="pl-PL" w:eastAsia="zh-CN" w:bidi="pl-PL"/>
              </w:rPr>
            </w:pPr>
          </w:p>
        </w:tc>
        <w:tc>
          <w:tcPr>
            <w:tcW w:w="668" w:type="pct"/>
            <w:vMerge/>
          </w:tcPr>
          <w:p w:rsidR="00D76CF5" w:rsidRPr="0069380F" w:rsidRDefault="00D76CF5" w:rsidP="002E537E">
            <w:pPr>
              <w:keepNext/>
              <w:widowControl w:val="0"/>
              <w:tabs>
                <w:tab w:val="clear" w:pos="567"/>
              </w:tabs>
              <w:spacing w:line="240" w:lineRule="auto"/>
              <w:jc w:val="center"/>
              <w:rPr>
                <w:rFonts w:eastAsia="SimSun"/>
                <w:szCs w:val="22"/>
                <w:lang w:val="pl-PL" w:eastAsia="zh-CN"/>
              </w:rPr>
            </w:pPr>
          </w:p>
        </w:tc>
      </w:tr>
      <w:tr w:rsidR="003B7447" w:rsidRPr="0069380F">
        <w:trPr>
          <w:trHeight w:val="458"/>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1</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r>
      <w:tr w:rsidR="003B7447" w:rsidRPr="0069380F">
        <w:trPr>
          <w:trHeight w:val="457"/>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2</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60 mg</w:t>
            </w:r>
          </w:p>
        </w:tc>
      </w:tr>
      <w:tr w:rsidR="003B7447" w:rsidRPr="0069380F">
        <w:trPr>
          <w:trHeight w:val="457"/>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3</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90 mg</w:t>
            </w:r>
          </w:p>
        </w:tc>
      </w:tr>
      <w:tr w:rsidR="003B7447" w:rsidRPr="0069380F">
        <w:trPr>
          <w:trHeight w:val="425"/>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4</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1</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r>
      <w:tr w:rsidR="003B7447" w:rsidRPr="0069380F">
        <w:trPr>
          <w:trHeight w:val="423"/>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5</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2</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240 mg</w:t>
            </w:r>
          </w:p>
        </w:tc>
      </w:tr>
      <w:tr w:rsidR="003B7447" w:rsidRPr="0069380F">
        <w:trPr>
          <w:trHeight w:val="423"/>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6</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3</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360 mg</w:t>
            </w:r>
          </w:p>
        </w:tc>
      </w:tr>
      <w:tr w:rsidR="003B7447" w:rsidRPr="0069380F">
        <w:trPr>
          <w:trHeight w:val="423"/>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7</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4</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480 mg</w:t>
            </w:r>
          </w:p>
        </w:tc>
      </w:tr>
      <w:tr w:rsidR="003B7447" w:rsidRPr="0069380F">
        <w:trPr>
          <w:trHeight w:val="423"/>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8</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5</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600 mg</w:t>
            </w:r>
          </w:p>
        </w:tc>
      </w:tr>
      <w:tr w:rsidR="003B7447" w:rsidRPr="0069380F">
        <w:trPr>
          <w:trHeight w:val="423"/>
        </w:trPr>
        <w:tc>
          <w:tcPr>
            <w:tcW w:w="593"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9+</w:t>
            </w:r>
          </w:p>
        </w:tc>
        <w:tc>
          <w:tcPr>
            <w:tcW w:w="565"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72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744"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66"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40" w:type="pct"/>
            <w:vAlign w:val="center"/>
          </w:tcPr>
          <w:p w:rsidR="003B7447" w:rsidRPr="0069380F" w:rsidRDefault="003B7447"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6</w:t>
            </w:r>
          </w:p>
        </w:tc>
        <w:tc>
          <w:tcPr>
            <w:tcW w:w="668" w:type="pct"/>
            <w:vAlign w:val="center"/>
          </w:tcPr>
          <w:p w:rsidR="003B7447" w:rsidRPr="0069380F" w:rsidRDefault="003B7447"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720 mg</w:t>
            </w:r>
          </w:p>
        </w:tc>
      </w:tr>
    </w:tbl>
    <w:p w:rsidR="00065F2A" w:rsidRPr="0069380F" w:rsidRDefault="00065F2A" w:rsidP="002E537E">
      <w:pPr>
        <w:widowControl w:val="0"/>
        <w:tabs>
          <w:tab w:val="clear" w:pos="567"/>
        </w:tabs>
        <w:spacing w:line="240" w:lineRule="auto"/>
        <w:jc w:val="both"/>
        <w:rPr>
          <w:szCs w:val="22"/>
          <w:lang w:val="pl-PL"/>
        </w:rPr>
      </w:pPr>
    </w:p>
    <w:p w:rsidR="00065F2A" w:rsidRPr="0069380F" w:rsidRDefault="00065F2A" w:rsidP="002E537E">
      <w:pPr>
        <w:widowControl w:val="0"/>
        <w:tabs>
          <w:tab w:val="clear" w:pos="567"/>
        </w:tabs>
        <w:spacing w:line="240" w:lineRule="auto"/>
        <w:rPr>
          <w:szCs w:val="22"/>
          <w:lang w:val="pl-PL" w:bidi="pl-PL"/>
        </w:rPr>
      </w:pPr>
      <w:r w:rsidRPr="0069380F">
        <w:rPr>
          <w:szCs w:val="22"/>
          <w:lang w:val="pl-PL" w:bidi="pl-PL"/>
        </w:rPr>
        <w:t xml:space="preserve">Lekarz będzie </w:t>
      </w:r>
      <w:r w:rsidR="00725D2B" w:rsidRPr="0069380F">
        <w:rPr>
          <w:szCs w:val="22"/>
          <w:lang w:val="pl-PL" w:bidi="pl-PL"/>
        </w:rPr>
        <w:t xml:space="preserve">oceniać poprawę </w:t>
      </w:r>
      <w:r w:rsidR="005A46DF" w:rsidRPr="0069380F">
        <w:rPr>
          <w:szCs w:val="22"/>
          <w:lang w:val="pl-PL" w:bidi="pl-PL"/>
        </w:rPr>
        <w:t>uzyskan</w:t>
      </w:r>
      <w:r w:rsidR="00725D2B" w:rsidRPr="0069380F">
        <w:rPr>
          <w:szCs w:val="22"/>
          <w:lang w:val="pl-PL" w:bidi="pl-PL"/>
        </w:rPr>
        <w:t>ą</w:t>
      </w:r>
      <w:r w:rsidR="005A46DF" w:rsidRPr="0069380F">
        <w:rPr>
          <w:szCs w:val="22"/>
          <w:lang w:val="pl-PL" w:bidi="pl-PL"/>
        </w:rPr>
        <w:t xml:space="preserve"> </w:t>
      </w:r>
      <w:r w:rsidR="00D607BC" w:rsidRPr="0069380F">
        <w:rPr>
          <w:szCs w:val="22"/>
          <w:lang w:val="pl-PL" w:bidi="pl-PL"/>
        </w:rPr>
        <w:t xml:space="preserve">po rozpoczęciu </w:t>
      </w:r>
      <w:r w:rsidRPr="0069380F">
        <w:rPr>
          <w:szCs w:val="22"/>
          <w:lang w:val="pl-PL" w:bidi="pl-PL"/>
        </w:rPr>
        <w:t xml:space="preserve">stosowania leku Skilarence </w:t>
      </w:r>
      <w:r w:rsidR="00427D75" w:rsidRPr="0069380F">
        <w:rPr>
          <w:szCs w:val="22"/>
          <w:lang w:val="pl-PL" w:bidi="pl-PL"/>
        </w:rPr>
        <w:t>oraz czy</w:t>
      </w:r>
      <w:r w:rsidRPr="0069380F">
        <w:rPr>
          <w:szCs w:val="22"/>
          <w:lang w:val="pl-PL" w:bidi="pl-PL"/>
        </w:rPr>
        <w:t xml:space="preserve"> występują działania niepożądane. </w:t>
      </w:r>
      <w:r w:rsidR="005A46DF" w:rsidRPr="0069380F">
        <w:rPr>
          <w:szCs w:val="22"/>
          <w:lang w:val="pl-PL" w:bidi="pl-PL"/>
        </w:rPr>
        <w:t xml:space="preserve">Jeśli po zwiększeniu dawki wystąpią ciężkie działania niepożądane, lekarz może zalecić powrót do przyjmowania poprzedniej dawki przez pewien czas. Jeśli działania niepożądane nie będą </w:t>
      </w:r>
      <w:r w:rsidR="00B37F53" w:rsidRPr="0069380F">
        <w:rPr>
          <w:szCs w:val="22"/>
          <w:lang w:val="pl-PL" w:bidi="pl-PL"/>
        </w:rPr>
        <w:t>stanowić</w:t>
      </w:r>
      <w:r w:rsidR="005A46DF" w:rsidRPr="0069380F">
        <w:rPr>
          <w:szCs w:val="22"/>
          <w:lang w:val="pl-PL" w:bidi="pl-PL"/>
        </w:rPr>
        <w:t xml:space="preserve"> problemu, d</w:t>
      </w:r>
      <w:r w:rsidRPr="0069380F">
        <w:rPr>
          <w:szCs w:val="22"/>
          <w:lang w:val="pl-PL" w:bidi="pl-PL"/>
        </w:rPr>
        <w:t xml:space="preserve">awka będzie zwiększana do momentu </w:t>
      </w:r>
      <w:r w:rsidR="005A46DF" w:rsidRPr="0069380F">
        <w:rPr>
          <w:szCs w:val="22"/>
          <w:lang w:val="pl-PL" w:bidi="pl-PL"/>
        </w:rPr>
        <w:t>dostatecznego</w:t>
      </w:r>
      <w:r w:rsidRPr="0069380F">
        <w:rPr>
          <w:szCs w:val="22"/>
          <w:lang w:val="pl-PL" w:bidi="pl-PL"/>
        </w:rPr>
        <w:t xml:space="preserve"> opanowania choroby</w:t>
      </w:r>
      <w:r w:rsidR="005A46DF" w:rsidRPr="0069380F">
        <w:rPr>
          <w:szCs w:val="22"/>
          <w:lang w:val="pl-PL" w:bidi="pl-PL"/>
        </w:rPr>
        <w:t xml:space="preserve">. Może nie być potrzebna </w:t>
      </w:r>
      <w:r w:rsidRPr="0069380F">
        <w:rPr>
          <w:szCs w:val="22"/>
          <w:lang w:val="pl-PL" w:bidi="pl-PL"/>
        </w:rPr>
        <w:t>maksymaln</w:t>
      </w:r>
      <w:r w:rsidR="005A46DF" w:rsidRPr="0069380F">
        <w:rPr>
          <w:szCs w:val="22"/>
          <w:lang w:val="pl-PL" w:bidi="pl-PL"/>
        </w:rPr>
        <w:t>a dawka</w:t>
      </w:r>
      <w:r w:rsidRPr="0069380F">
        <w:rPr>
          <w:szCs w:val="22"/>
          <w:lang w:val="pl-PL" w:bidi="pl-PL"/>
        </w:rPr>
        <w:t xml:space="preserve"> 720 mg na dobę.</w:t>
      </w:r>
      <w:r w:rsidR="005A46DF" w:rsidRPr="0069380F">
        <w:rPr>
          <w:szCs w:val="22"/>
          <w:lang w:val="pl-PL" w:bidi="pl-PL"/>
        </w:rPr>
        <w:t xml:space="preserve"> Po uzyskaniu dostatecznej poprawy lekarz rozważy sposób stopniowego zmniejszania dawki dobowej leku Skilarence do dawki potrzebnej do utrzymania poprawy.</w:t>
      </w:r>
    </w:p>
    <w:p w:rsidR="005A46DF" w:rsidRPr="0069380F" w:rsidRDefault="005A46DF" w:rsidP="002E537E">
      <w:pPr>
        <w:widowControl w:val="0"/>
        <w:tabs>
          <w:tab w:val="clear" w:pos="567"/>
        </w:tabs>
        <w:spacing w:line="240" w:lineRule="auto"/>
        <w:rPr>
          <w:szCs w:val="22"/>
          <w:lang w:val="pl-PL" w:bidi="pl-PL"/>
        </w:rPr>
      </w:pPr>
    </w:p>
    <w:p w:rsidR="005A46DF" w:rsidRPr="0069380F" w:rsidRDefault="005A46DF" w:rsidP="002E537E">
      <w:pPr>
        <w:keepNext/>
        <w:widowControl w:val="0"/>
        <w:tabs>
          <w:tab w:val="clear" w:pos="567"/>
        </w:tabs>
        <w:spacing w:line="240" w:lineRule="auto"/>
        <w:rPr>
          <w:b/>
          <w:szCs w:val="22"/>
          <w:lang w:val="pl-PL" w:bidi="pl-PL"/>
        </w:rPr>
      </w:pPr>
      <w:r w:rsidRPr="0069380F">
        <w:rPr>
          <w:b/>
          <w:szCs w:val="22"/>
          <w:lang w:val="pl-PL" w:bidi="pl-PL"/>
        </w:rPr>
        <w:t>Sposób podawania</w:t>
      </w:r>
    </w:p>
    <w:p w:rsidR="005A46DF" w:rsidRPr="0069380F" w:rsidRDefault="005A46DF" w:rsidP="002E537E">
      <w:pPr>
        <w:keepNext/>
        <w:widowControl w:val="0"/>
        <w:tabs>
          <w:tab w:val="clear" w:pos="567"/>
        </w:tabs>
        <w:spacing w:line="240" w:lineRule="auto"/>
        <w:rPr>
          <w:szCs w:val="22"/>
          <w:lang w:val="pl-PL"/>
        </w:rPr>
      </w:pPr>
      <w:r w:rsidRPr="0069380F">
        <w:rPr>
          <w:szCs w:val="22"/>
          <w:lang w:val="pl-PL" w:bidi="pl-PL"/>
        </w:rPr>
        <w:t>Tabletki leku Skilarence należy połykać w całości popijając płynem</w:t>
      </w:r>
      <w:r w:rsidR="00BA4D1E" w:rsidRPr="0069380F">
        <w:rPr>
          <w:szCs w:val="22"/>
          <w:lang w:val="pl-PL" w:bidi="pl-PL"/>
        </w:rPr>
        <w:t>. Tabletki należy przyjmować podczas posiłku lub bezpośrednio po</w:t>
      </w:r>
      <w:r w:rsidR="00B37F53" w:rsidRPr="0069380F">
        <w:rPr>
          <w:szCs w:val="22"/>
          <w:lang w:val="pl-PL" w:bidi="pl-PL"/>
        </w:rPr>
        <w:t xml:space="preserve"> </w:t>
      </w:r>
      <w:r w:rsidR="00BA4D1E" w:rsidRPr="0069380F">
        <w:rPr>
          <w:szCs w:val="22"/>
          <w:lang w:val="pl-PL" w:bidi="pl-PL"/>
        </w:rPr>
        <w:t xml:space="preserve">jego spożyciu. Tabletek nie należy miażdżyć, </w:t>
      </w:r>
      <w:r w:rsidR="00F568EA" w:rsidRPr="0069380F">
        <w:rPr>
          <w:szCs w:val="22"/>
          <w:lang w:val="pl-PL" w:bidi="pl-PL"/>
        </w:rPr>
        <w:t>dzielić</w:t>
      </w:r>
      <w:r w:rsidR="00BA4D1E" w:rsidRPr="0069380F">
        <w:rPr>
          <w:szCs w:val="22"/>
          <w:lang w:val="pl-PL" w:bidi="pl-PL"/>
        </w:rPr>
        <w:t xml:space="preserve">, rozpuszczać ani żuć, ponieważ mają specjalną otoczkę zapobiegającą podrażnieniu żołądka. </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b/>
          <w:bCs/>
          <w:szCs w:val="22"/>
          <w:lang w:val="pl-PL" w:bidi="pl-PL"/>
        </w:rPr>
        <w:t xml:space="preserve">Przyjęcie większej niż zalecana dawki leku Skilarence </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Jeśli pacjent myśli, że przyjął z</w:t>
      </w:r>
      <w:r w:rsidR="000212B5" w:rsidRPr="0069380F">
        <w:rPr>
          <w:szCs w:val="22"/>
          <w:lang w:val="pl-PL" w:bidi="pl-PL"/>
        </w:rPr>
        <w:t>byt</w:t>
      </w:r>
      <w:r w:rsidRPr="0069380F">
        <w:rPr>
          <w:szCs w:val="22"/>
          <w:lang w:val="pl-PL" w:bidi="pl-PL"/>
        </w:rPr>
        <w:t xml:space="preserve"> </w:t>
      </w:r>
      <w:r w:rsidR="000212B5" w:rsidRPr="0069380F">
        <w:rPr>
          <w:szCs w:val="22"/>
          <w:lang w:val="pl-PL" w:bidi="pl-PL"/>
        </w:rPr>
        <w:t>wiele</w:t>
      </w:r>
      <w:r w:rsidRPr="0069380F">
        <w:rPr>
          <w:szCs w:val="22"/>
          <w:lang w:val="pl-PL" w:bidi="pl-PL"/>
        </w:rPr>
        <w:t xml:space="preserve"> tabletek</w:t>
      </w:r>
      <w:r w:rsidR="00BA4D1E" w:rsidRPr="0069380F">
        <w:rPr>
          <w:szCs w:val="22"/>
          <w:lang w:val="pl-PL" w:bidi="pl-PL"/>
        </w:rPr>
        <w:t xml:space="preserve"> leku Skilarence</w:t>
      </w:r>
      <w:r w:rsidRPr="0069380F">
        <w:rPr>
          <w:szCs w:val="22"/>
          <w:lang w:val="pl-PL" w:bidi="pl-PL"/>
        </w:rPr>
        <w:t>, powinien powiedzieć o tym lekarzowi lub farmaceucie.</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b/>
          <w:bCs/>
          <w:szCs w:val="22"/>
          <w:lang w:val="pl-PL" w:bidi="pl-PL"/>
        </w:rPr>
        <w:t>Pominięcie przyjęcia leku Skilarence</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 xml:space="preserve">Nie należy stosować dawki podwójnej w celu uzupełnienia pominiętej dawki. </w:t>
      </w:r>
      <w:r w:rsidR="00BA4D1E" w:rsidRPr="0069380F">
        <w:rPr>
          <w:szCs w:val="22"/>
          <w:lang w:val="pl-PL" w:bidi="pl-PL"/>
        </w:rPr>
        <w:t xml:space="preserve">Kolejną dawkę należy przyjąć </w:t>
      </w:r>
      <w:r w:rsidR="00B01472" w:rsidRPr="0069380F">
        <w:rPr>
          <w:szCs w:val="22"/>
          <w:lang w:val="pl-PL" w:bidi="pl-PL"/>
        </w:rPr>
        <w:t>o zwykłej porze</w:t>
      </w:r>
      <w:r w:rsidR="00BA4D1E" w:rsidRPr="0069380F">
        <w:rPr>
          <w:szCs w:val="22"/>
          <w:lang w:val="pl-PL" w:bidi="pl-PL"/>
        </w:rPr>
        <w:t xml:space="preserve"> i</w:t>
      </w:r>
      <w:r w:rsidRPr="0069380F">
        <w:rPr>
          <w:szCs w:val="22"/>
          <w:lang w:val="pl-PL" w:bidi="pl-PL"/>
        </w:rPr>
        <w:t xml:space="preserve"> kontynuować przyjmowanie leku dokładnie tak, jak jest to opisane w tej ulotce lub dokładnie tak, jak zostało to uzgodnione z lekarzem. W razie wątpliwości należy zwrócić się do lekarza lub farmaceuty.</w:t>
      </w:r>
    </w:p>
    <w:p w:rsidR="00C51BB8" w:rsidRPr="0069380F" w:rsidRDefault="00C51BB8" w:rsidP="002E537E">
      <w:pPr>
        <w:widowControl w:val="0"/>
        <w:tabs>
          <w:tab w:val="clear" w:pos="567"/>
        </w:tabs>
        <w:spacing w:line="240" w:lineRule="auto"/>
        <w:rPr>
          <w:lang w:val="pl-PL"/>
        </w:rPr>
      </w:pPr>
    </w:p>
    <w:p w:rsidR="00065F2A" w:rsidRPr="0069380F" w:rsidRDefault="00065F2A" w:rsidP="002E537E">
      <w:pPr>
        <w:widowControl w:val="0"/>
        <w:tabs>
          <w:tab w:val="clear" w:pos="567"/>
        </w:tabs>
        <w:spacing w:line="240" w:lineRule="auto"/>
        <w:ind w:right="-2"/>
        <w:rPr>
          <w:szCs w:val="22"/>
          <w:lang w:val="pl-PL"/>
        </w:rPr>
      </w:pPr>
      <w:r w:rsidRPr="0069380F">
        <w:rPr>
          <w:szCs w:val="22"/>
          <w:lang w:val="pl-PL" w:bidi="pl-PL"/>
        </w:rPr>
        <w:t>W razie jakichkolwiek dalszych wątpliwości związanych ze stosowaniem tego leku, należy zwrócić się do lekarza lub farmaceuty.</w:t>
      </w: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widowControl w:val="0"/>
        <w:tabs>
          <w:tab w:val="clear" w:pos="567"/>
        </w:tabs>
        <w:spacing w:line="240" w:lineRule="auto"/>
        <w:ind w:left="567" w:right="-2" w:hanging="567"/>
        <w:rPr>
          <w:b/>
          <w:szCs w:val="22"/>
          <w:lang w:val="pl-PL"/>
        </w:rPr>
      </w:pPr>
    </w:p>
    <w:p w:rsidR="00065F2A" w:rsidRPr="0069380F" w:rsidRDefault="00065F2A" w:rsidP="002E537E">
      <w:pPr>
        <w:keepNext/>
        <w:widowControl w:val="0"/>
        <w:tabs>
          <w:tab w:val="clear" w:pos="567"/>
        </w:tabs>
        <w:spacing w:line="240" w:lineRule="auto"/>
        <w:ind w:left="567" w:right="-2" w:hanging="567"/>
        <w:rPr>
          <w:b/>
          <w:szCs w:val="22"/>
          <w:lang w:val="pl-PL"/>
        </w:rPr>
      </w:pPr>
      <w:r w:rsidRPr="0069380F">
        <w:rPr>
          <w:b/>
          <w:bCs/>
          <w:szCs w:val="22"/>
          <w:lang w:val="pl-PL" w:bidi="pl-PL"/>
        </w:rPr>
        <w:t>4.</w:t>
      </w:r>
      <w:r w:rsidRPr="0069380F">
        <w:rPr>
          <w:b/>
          <w:bCs/>
          <w:szCs w:val="22"/>
          <w:lang w:val="pl-PL" w:bidi="pl-PL"/>
        </w:rPr>
        <w:tab/>
        <w:t>Możliwe działania niepożądane</w:t>
      </w:r>
    </w:p>
    <w:p w:rsidR="00065F2A" w:rsidRPr="0069380F" w:rsidRDefault="00065F2A" w:rsidP="002E537E">
      <w:pPr>
        <w:keepNext/>
        <w:widowControl w:val="0"/>
        <w:tabs>
          <w:tab w:val="clear" w:pos="567"/>
        </w:tabs>
        <w:spacing w:line="240" w:lineRule="auto"/>
        <w:ind w:right="-29"/>
        <w:rPr>
          <w:szCs w:val="22"/>
          <w:lang w:val="pl-PL"/>
        </w:rPr>
      </w:pPr>
    </w:p>
    <w:p w:rsidR="00065F2A" w:rsidRPr="0069380F" w:rsidRDefault="00065F2A" w:rsidP="002E537E">
      <w:pPr>
        <w:keepNext/>
        <w:widowControl w:val="0"/>
        <w:tabs>
          <w:tab w:val="clear" w:pos="567"/>
        </w:tabs>
        <w:spacing w:line="240" w:lineRule="auto"/>
        <w:ind w:right="-29"/>
        <w:rPr>
          <w:szCs w:val="22"/>
          <w:lang w:val="pl-PL" w:bidi="pl-PL"/>
        </w:rPr>
      </w:pPr>
      <w:r w:rsidRPr="0069380F">
        <w:rPr>
          <w:szCs w:val="22"/>
          <w:lang w:val="pl-PL" w:bidi="pl-PL"/>
        </w:rPr>
        <w:t xml:space="preserve">Jak każdy lek, lek </w:t>
      </w:r>
      <w:r w:rsidR="00427D75" w:rsidRPr="0069380F">
        <w:rPr>
          <w:szCs w:val="22"/>
          <w:lang w:val="pl-PL" w:bidi="pl-PL"/>
        </w:rPr>
        <w:t>Skilarence</w:t>
      </w:r>
      <w:r w:rsidRPr="0069380F">
        <w:rPr>
          <w:szCs w:val="22"/>
          <w:lang w:val="pl-PL" w:bidi="pl-PL"/>
        </w:rPr>
        <w:t xml:space="preserve"> może powodować działania niepożądane, chociaż nie u każdego one </w:t>
      </w:r>
      <w:r w:rsidR="00EE4030" w:rsidRPr="0069380F">
        <w:rPr>
          <w:szCs w:val="22"/>
          <w:lang w:val="pl-PL" w:bidi="pl-PL"/>
        </w:rPr>
        <w:t>wystąpią. Niektóre</w:t>
      </w:r>
      <w:r w:rsidRPr="0069380F">
        <w:rPr>
          <w:szCs w:val="22"/>
          <w:lang w:val="pl-PL" w:bidi="pl-PL"/>
        </w:rPr>
        <w:t xml:space="preserve"> z tych działań niepożądanych, takie jak zaczerwienienie twarzy lub tułowia (</w:t>
      </w:r>
      <w:r w:rsidR="00325B80" w:rsidRPr="0069380F">
        <w:rPr>
          <w:szCs w:val="22"/>
          <w:lang w:val="pl-PL" w:bidi="pl-PL"/>
        </w:rPr>
        <w:t>nagłe zaczerwienienie</w:t>
      </w:r>
      <w:r w:rsidRPr="0069380F">
        <w:rPr>
          <w:szCs w:val="22"/>
          <w:lang w:val="pl-PL" w:bidi="pl-PL"/>
        </w:rPr>
        <w:t>), biegunka, problemy żołądkowe i nudności</w:t>
      </w:r>
      <w:r w:rsidR="00AC7F0F" w:rsidRPr="0069380F">
        <w:rPr>
          <w:szCs w:val="22"/>
          <w:lang w:val="pl-PL" w:bidi="pl-PL"/>
        </w:rPr>
        <w:t xml:space="preserve"> </w:t>
      </w:r>
      <w:r w:rsidR="003E702A" w:rsidRPr="0069380F">
        <w:rPr>
          <w:szCs w:val="22"/>
          <w:lang w:val="pl-PL" w:bidi="pl-PL"/>
        </w:rPr>
        <w:t>zazwyczaj ulegają złagodzeniu w miarę kontynuacji leczenia.</w:t>
      </w:r>
    </w:p>
    <w:p w:rsidR="003E702A" w:rsidRPr="0069380F" w:rsidRDefault="003E702A" w:rsidP="002E537E">
      <w:pPr>
        <w:widowControl w:val="0"/>
        <w:tabs>
          <w:tab w:val="clear" w:pos="567"/>
        </w:tabs>
        <w:spacing w:line="240" w:lineRule="auto"/>
        <w:ind w:right="-28"/>
        <w:rPr>
          <w:szCs w:val="22"/>
          <w:lang w:val="pl-PL" w:bidi="pl-PL"/>
        </w:rPr>
      </w:pPr>
    </w:p>
    <w:p w:rsidR="003E702A" w:rsidRPr="0069380F" w:rsidRDefault="00B11B74" w:rsidP="002E537E">
      <w:pPr>
        <w:widowControl w:val="0"/>
        <w:tabs>
          <w:tab w:val="clear" w:pos="567"/>
        </w:tabs>
        <w:spacing w:line="240" w:lineRule="auto"/>
        <w:ind w:right="-28"/>
        <w:rPr>
          <w:szCs w:val="22"/>
          <w:lang w:val="pl-PL" w:bidi="pl-PL"/>
        </w:rPr>
      </w:pPr>
      <w:r w:rsidRPr="0069380F">
        <w:rPr>
          <w:szCs w:val="22"/>
          <w:lang w:val="pl-PL" w:bidi="pl-PL"/>
        </w:rPr>
        <w:t xml:space="preserve">Najpoważniejszymi działaniami niepożądanymi, które mogą wystąpić podczas stosowania leku Skilarence są </w:t>
      </w:r>
      <w:r w:rsidR="005F19D2" w:rsidRPr="0069380F">
        <w:rPr>
          <w:szCs w:val="22"/>
          <w:lang w:val="pl-PL" w:bidi="pl-PL"/>
        </w:rPr>
        <w:t xml:space="preserve">reakcje alergiczne lub nadwrażliwości, </w:t>
      </w:r>
      <w:r w:rsidR="00050B89" w:rsidRPr="0069380F">
        <w:rPr>
          <w:szCs w:val="22"/>
          <w:lang w:val="pl-PL" w:eastAsia="zh-CN" w:bidi="pl-PL"/>
        </w:rPr>
        <w:t xml:space="preserve">zaburzenia czynności </w:t>
      </w:r>
      <w:r w:rsidRPr="0069380F">
        <w:rPr>
          <w:szCs w:val="22"/>
          <w:lang w:val="pl-PL" w:bidi="pl-PL"/>
        </w:rPr>
        <w:t>nerek</w:t>
      </w:r>
      <w:r w:rsidR="00143046" w:rsidRPr="0069380F">
        <w:rPr>
          <w:szCs w:val="22"/>
          <w:lang w:val="pl-PL" w:bidi="pl-PL"/>
        </w:rPr>
        <w:t xml:space="preserve"> lub </w:t>
      </w:r>
      <w:r w:rsidRPr="0069380F">
        <w:rPr>
          <w:szCs w:val="22"/>
          <w:lang w:val="pl-PL" w:bidi="pl-PL"/>
        </w:rPr>
        <w:t xml:space="preserve">choroba nerek o nazwie zespół Fanconiego </w:t>
      </w:r>
      <w:r w:rsidR="00143046" w:rsidRPr="0069380F">
        <w:rPr>
          <w:szCs w:val="22"/>
          <w:lang w:val="pl-PL" w:bidi="pl-PL"/>
        </w:rPr>
        <w:t>oraz</w:t>
      </w:r>
      <w:r w:rsidRPr="0069380F">
        <w:rPr>
          <w:szCs w:val="22"/>
          <w:lang w:val="pl-PL" w:bidi="pl-PL"/>
        </w:rPr>
        <w:t xml:space="preserve"> ciężkie zakażenie mózgu o nazwie postępująca wieloogniskowa leukoencefalopatia. Częstość </w:t>
      </w:r>
      <w:r w:rsidR="00625E5C" w:rsidRPr="0069380F">
        <w:rPr>
          <w:szCs w:val="22"/>
          <w:lang w:val="pl-PL" w:bidi="pl-PL"/>
        </w:rPr>
        <w:t xml:space="preserve">ich </w:t>
      </w:r>
      <w:r w:rsidRPr="0069380F">
        <w:rPr>
          <w:szCs w:val="22"/>
          <w:lang w:val="pl-PL" w:bidi="pl-PL"/>
        </w:rPr>
        <w:t xml:space="preserve">występowania jest nieznana. </w:t>
      </w:r>
      <w:r w:rsidR="0019040B" w:rsidRPr="0069380F">
        <w:rPr>
          <w:szCs w:val="22"/>
          <w:lang w:val="pl-PL" w:bidi="pl-PL"/>
        </w:rPr>
        <w:t>O</w:t>
      </w:r>
      <w:r w:rsidRPr="0069380F">
        <w:rPr>
          <w:szCs w:val="22"/>
          <w:lang w:val="pl-PL" w:bidi="pl-PL"/>
        </w:rPr>
        <w:t xml:space="preserve">bjawy </w:t>
      </w:r>
      <w:r w:rsidR="0019040B" w:rsidRPr="0069380F">
        <w:rPr>
          <w:szCs w:val="22"/>
          <w:lang w:val="pl-PL" w:bidi="pl-PL"/>
        </w:rPr>
        <w:t xml:space="preserve">tych działań niepożądanych </w:t>
      </w:r>
      <w:r w:rsidRPr="0069380F">
        <w:rPr>
          <w:szCs w:val="22"/>
          <w:lang w:val="pl-PL" w:bidi="pl-PL"/>
        </w:rPr>
        <w:t xml:space="preserve">podano </w:t>
      </w:r>
      <w:r w:rsidR="005F19D2" w:rsidRPr="0069380F">
        <w:rPr>
          <w:szCs w:val="22"/>
          <w:lang w:val="pl-PL" w:bidi="pl-PL"/>
        </w:rPr>
        <w:t>poniżej</w:t>
      </w:r>
      <w:r w:rsidRPr="0069380F">
        <w:rPr>
          <w:szCs w:val="22"/>
          <w:lang w:val="pl-PL" w:bidi="pl-PL"/>
        </w:rPr>
        <w:t>.</w:t>
      </w:r>
    </w:p>
    <w:p w:rsidR="005F19D2" w:rsidRPr="0069380F" w:rsidRDefault="005F19D2" w:rsidP="002E537E">
      <w:pPr>
        <w:widowControl w:val="0"/>
        <w:tabs>
          <w:tab w:val="clear" w:pos="567"/>
        </w:tabs>
        <w:spacing w:line="240" w:lineRule="auto"/>
        <w:ind w:right="-28"/>
        <w:rPr>
          <w:szCs w:val="22"/>
          <w:lang w:val="pl-PL" w:bidi="pl-PL"/>
        </w:rPr>
      </w:pPr>
    </w:p>
    <w:p w:rsidR="005F19D2" w:rsidRPr="0069380F" w:rsidRDefault="005F19D2" w:rsidP="002E537E">
      <w:pPr>
        <w:keepNext/>
        <w:widowControl w:val="0"/>
        <w:tabs>
          <w:tab w:val="clear" w:pos="567"/>
        </w:tabs>
        <w:spacing w:line="240" w:lineRule="auto"/>
        <w:ind w:right="-29"/>
        <w:rPr>
          <w:szCs w:val="22"/>
          <w:u w:val="single"/>
          <w:lang w:val="pl-PL" w:bidi="pl-PL"/>
        </w:rPr>
      </w:pPr>
      <w:r w:rsidRPr="0069380F">
        <w:rPr>
          <w:szCs w:val="22"/>
          <w:u w:val="single"/>
          <w:lang w:val="pl-PL" w:bidi="pl-PL"/>
        </w:rPr>
        <w:t>Reakcje alergiczne lub nadwrażliwości</w:t>
      </w:r>
    </w:p>
    <w:p w:rsidR="005F19D2" w:rsidRPr="0069380F" w:rsidRDefault="005F19D2" w:rsidP="002E537E">
      <w:pPr>
        <w:keepNext/>
        <w:widowControl w:val="0"/>
        <w:tabs>
          <w:tab w:val="clear" w:pos="567"/>
        </w:tabs>
        <w:spacing w:line="240" w:lineRule="auto"/>
        <w:ind w:right="-29"/>
        <w:rPr>
          <w:szCs w:val="22"/>
          <w:lang w:val="pl-PL" w:bidi="pl-PL"/>
        </w:rPr>
      </w:pPr>
      <w:r w:rsidRPr="0069380F">
        <w:rPr>
          <w:szCs w:val="22"/>
          <w:lang w:val="pl-PL" w:bidi="pl-PL"/>
        </w:rPr>
        <w:t>Reakcje alergiczne lub nadwrażliwości występują rzadko, ale mogą mieć bardzo ciężki charakter. Bardzo częstym działaniem niepożądanym jest zaczerwienienie twarzy lub ciała (</w:t>
      </w:r>
      <w:r w:rsidR="00F758BB" w:rsidRPr="0069380F">
        <w:rPr>
          <w:szCs w:val="22"/>
          <w:lang w:val="pl-PL" w:bidi="pl-PL"/>
        </w:rPr>
        <w:t>nagłe zaczerwienienie</w:t>
      </w:r>
      <w:r w:rsidRPr="0069380F">
        <w:rPr>
          <w:szCs w:val="22"/>
          <w:lang w:val="pl-PL" w:bidi="pl-PL"/>
        </w:rPr>
        <w:t xml:space="preserve">), mogącym wystąpić u więcej niż 1 na 10 osób. Niemniej w przypadku wystąpienia zaczerwienienia i przy tym jakiegokolwiek z </w:t>
      </w:r>
      <w:r w:rsidR="006810B5" w:rsidRPr="0069380F">
        <w:rPr>
          <w:szCs w:val="22"/>
          <w:lang w:val="pl-PL" w:bidi="pl-PL"/>
        </w:rPr>
        <w:t xml:space="preserve">następujących </w:t>
      </w:r>
      <w:r w:rsidRPr="0069380F">
        <w:rPr>
          <w:szCs w:val="22"/>
          <w:lang w:val="pl-PL" w:bidi="pl-PL"/>
        </w:rPr>
        <w:t xml:space="preserve">objawów, takich jak: </w:t>
      </w:r>
    </w:p>
    <w:p w:rsidR="005F19D2" w:rsidRPr="0069380F" w:rsidRDefault="005F19D2" w:rsidP="002E537E">
      <w:pPr>
        <w:pStyle w:val="ListParagraph"/>
        <w:widowControl w:val="0"/>
        <w:numPr>
          <w:ilvl w:val="0"/>
          <w:numId w:val="2"/>
        </w:numPr>
        <w:spacing w:before="0" w:after="0"/>
        <w:ind w:left="357" w:right="-28" w:hanging="357"/>
        <w:rPr>
          <w:sz w:val="22"/>
          <w:szCs w:val="22"/>
          <w:lang w:val="pl-PL"/>
        </w:rPr>
      </w:pPr>
      <w:r w:rsidRPr="0069380F">
        <w:rPr>
          <w:sz w:val="22"/>
          <w:szCs w:val="22"/>
          <w:lang w:val="pl-PL"/>
        </w:rPr>
        <w:t>świszczący oddech, problemy z oddychaniem lub duszność,</w:t>
      </w:r>
    </w:p>
    <w:p w:rsidR="005F19D2" w:rsidRPr="0069380F" w:rsidRDefault="00CA3881" w:rsidP="002E537E">
      <w:pPr>
        <w:pStyle w:val="ListParagraph"/>
        <w:widowControl w:val="0"/>
        <w:numPr>
          <w:ilvl w:val="0"/>
          <w:numId w:val="2"/>
        </w:numPr>
        <w:spacing w:before="0" w:after="0"/>
        <w:ind w:right="-28"/>
        <w:rPr>
          <w:sz w:val="22"/>
          <w:szCs w:val="22"/>
          <w:lang w:val="pl-PL"/>
        </w:rPr>
      </w:pPr>
      <w:r w:rsidRPr="0069380F">
        <w:rPr>
          <w:sz w:val="22"/>
          <w:szCs w:val="22"/>
          <w:lang w:val="pl-PL"/>
        </w:rPr>
        <w:t>obrzęk</w:t>
      </w:r>
      <w:r w:rsidR="005F19D2" w:rsidRPr="0069380F">
        <w:rPr>
          <w:sz w:val="22"/>
          <w:szCs w:val="22"/>
          <w:lang w:val="pl-PL"/>
        </w:rPr>
        <w:t xml:space="preserve"> twarzy, warg, ust czy języka,</w:t>
      </w:r>
    </w:p>
    <w:p w:rsidR="005F19D2" w:rsidRPr="0069380F" w:rsidRDefault="005F19D2" w:rsidP="002E537E">
      <w:pPr>
        <w:widowControl w:val="0"/>
        <w:ind w:right="-28"/>
        <w:rPr>
          <w:szCs w:val="22"/>
          <w:lang w:val="pl-PL"/>
        </w:rPr>
      </w:pPr>
      <w:r w:rsidRPr="0069380F">
        <w:rPr>
          <w:szCs w:val="22"/>
          <w:lang w:val="pl-PL" w:bidi="pl-PL"/>
        </w:rPr>
        <w:t xml:space="preserve">należy przerwać stosowanie leku </w:t>
      </w:r>
      <w:r w:rsidRPr="0069380F">
        <w:rPr>
          <w:szCs w:val="22"/>
          <w:lang w:val="pl-PL"/>
        </w:rPr>
        <w:t xml:space="preserve">Skilarence i </w:t>
      </w:r>
      <w:r w:rsidR="00456C83" w:rsidRPr="0069380F">
        <w:rPr>
          <w:szCs w:val="22"/>
          <w:lang w:val="pl-PL"/>
        </w:rPr>
        <w:t xml:space="preserve">natychmiast wezwać </w:t>
      </w:r>
      <w:r w:rsidRPr="0069380F">
        <w:rPr>
          <w:szCs w:val="22"/>
          <w:lang w:val="pl-PL"/>
        </w:rPr>
        <w:t>lekarza.</w:t>
      </w:r>
    </w:p>
    <w:p w:rsidR="005F19D2" w:rsidRPr="0069380F" w:rsidRDefault="005F19D2" w:rsidP="002E537E">
      <w:pPr>
        <w:widowControl w:val="0"/>
        <w:tabs>
          <w:tab w:val="clear" w:pos="567"/>
        </w:tabs>
        <w:spacing w:line="240" w:lineRule="auto"/>
        <w:ind w:right="-29"/>
        <w:rPr>
          <w:szCs w:val="22"/>
          <w:lang w:val="pl-PL" w:bidi="pl-PL"/>
        </w:rPr>
      </w:pPr>
    </w:p>
    <w:p w:rsidR="00685627" w:rsidRPr="0069380F" w:rsidRDefault="00685627"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Zakażenie mózgu o nazwie postępująca wieloogniskowa leukoencefalopatia</w:t>
      </w:r>
    </w:p>
    <w:p w:rsidR="00685627" w:rsidRPr="0069380F" w:rsidRDefault="00685627" w:rsidP="002E537E">
      <w:pPr>
        <w:keepNext/>
        <w:widowControl w:val="0"/>
        <w:tabs>
          <w:tab w:val="clear" w:pos="567"/>
        </w:tabs>
        <w:autoSpaceDE w:val="0"/>
        <w:autoSpaceDN w:val="0"/>
        <w:adjustRightInd w:val="0"/>
        <w:spacing w:line="240" w:lineRule="auto"/>
        <w:rPr>
          <w:szCs w:val="22"/>
          <w:lang w:val="pl-PL" w:bidi="pl-PL"/>
        </w:rPr>
      </w:pPr>
      <w:r w:rsidRPr="0069380F">
        <w:rPr>
          <w:szCs w:val="22"/>
          <w:lang w:val="pl-PL" w:bidi="pl-PL"/>
        </w:rPr>
        <w:t>Postępująca wieloogniskowa leukoencefalopatia jest rzadkim, ale poważnym zakażeniem mózgu, które może prowadzić do ciężkiego kalectwa lub zgonu. W przypadku zauważenia nowego lub nasilenia wcześniej istniejącego osłabienia jednej połowy ciała, niezdarności, zaburzeń widzenia, myślenia lub pamięci, splątania lub zmian osobowości utrzymujących się przez kilka dni należy przerwać stosowanie leku Skilarence i </w:t>
      </w:r>
      <w:r w:rsidR="001516E2" w:rsidRPr="0069380F">
        <w:rPr>
          <w:szCs w:val="22"/>
          <w:lang w:val="pl-PL"/>
        </w:rPr>
        <w:t xml:space="preserve"> natychmiast</w:t>
      </w:r>
      <w:r w:rsidRPr="0069380F">
        <w:rPr>
          <w:szCs w:val="22"/>
          <w:lang w:val="pl-PL" w:bidi="pl-PL"/>
        </w:rPr>
        <w:t xml:space="preserve"> skontaktować się z lekarzem prowadzącym.</w:t>
      </w:r>
    </w:p>
    <w:p w:rsidR="00685627" w:rsidRPr="0069380F" w:rsidRDefault="00685627" w:rsidP="002E537E">
      <w:pPr>
        <w:widowControl w:val="0"/>
        <w:tabs>
          <w:tab w:val="clear" w:pos="567"/>
        </w:tabs>
        <w:autoSpaceDE w:val="0"/>
        <w:autoSpaceDN w:val="0"/>
        <w:adjustRightInd w:val="0"/>
        <w:spacing w:line="240" w:lineRule="auto"/>
        <w:rPr>
          <w:szCs w:val="22"/>
          <w:lang w:val="pl-PL" w:bidi="pl-PL"/>
        </w:rPr>
      </w:pPr>
    </w:p>
    <w:p w:rsidR="00685627" w:rsidRPr="0069380F" w:rsidRDefault="00685627"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Zespół Fanconiego</w:t>
      </w:r>
    </w:p>
    <w:p w:rsidR="00685627" w:rsidRPr="0069380F" w:rsidRDefault="00685627" w:rsidP="002E537E">
      <w:pPr>
        <w:keepNext/>
        <w:widowControl w:val="0"/>
        <w:tabs>
          <w:tab w:val="clear" w:pos="567"/>
        </w:tabs>
        <w:autoSpaceDE w:val="0"/>
        <w:autoSpaceDN w:val="0"/>
        <w:adjustRightInd w:val="0"/>
        <w:spacing w:line="240" w:lineRule="auto"/>
        <w:rPr>
          <w:lang w:val="pl-PL"/>
        </w:rPr>
      </w:pPr>
      <w:r w:rsidRPr="0069380F">
        <w:rPr>
          <w:szCs w:val="22"/>
          <w:lang w:val="pl-PL" w:bidi="pl-PL"/>
        </w:rPr>
        <w:t>Zespół Fanconiego jest rzadkim, ale poważnym zaburzeniem nerek, które może wystąpić podczas stosowania leku Skilarence. W przypadku zauważenia zwiększenia ilości wydalanego moczu, zwiększonego pragnienia, wypijania większej niż zwykle ilości płynów, osłabienia mięśni, złamania kości albo pojawienia się dolegliwości i bólów należy niezwłocznie zgłosić się do lekarza w celu przeprowadzenia dalszych badań.</w:t>
      </w:r>
    </w:p>
    <w:p w:rsidR="00B11B74" w:rsidRPr="0069380F" w:rsidRDefault="00B11B74" w:rsidP="002E537E">
      <w:pPr>
        <w:widowControl w:val="0"/>
        <w:tabs>
          <w:tab w:val="clear" w:pos="567"/>
        </w:tabs>
        <w:spacing w:line="240" w:lineRule="auto"/>
        <w:ind w:right="-28"/>
        <w:rPr>
          <w:szCs w:val="22"/>
          <w:lang w:val="pl-PL" w:bidi="pl-PL"/>
        </w:rPr>
      </w:pPr>
    </w:p>
    <w:p w:rsidR="00B11B74" w:rsidRPr="0069380F" w:rsidRDefault="00B11B74" w:rsidP="002E537E">
      <w:pPr>
        <w:widowControl w:val="0"/>
        <w:tabs>
          <w:tab w:val="clear" w:pos="567"/>
        </w:tabs>
        <w:spacing w:line="240" w:lineRule="auto"/>
        <w:ind w:right="-28"/>
        <w:rPr>
          <w:szCs w:val="22"/>
          <w:lang w:val="pl-PL"/>
        </w:rPr>
      </w:pPr>
      <w:r w:rsidRPr="0069380F">
        <w:rPr>
          <w:szCs w:val="22"/>
          <w:lang w:val="pl-PL" w:bidi="pl-PL"/>
        </w:rPr>
        <w:t>W przypadku wystąpienia któregokolwiek z </w:t>
      </w:r>
      <w:r w:rsidR="00722F69" w:rsidRPr="0069380F">
        <w:rPr>
          <w:szCs w:val="22"/>
          <w:lang w:val="pl-PL" w:bidi="pl-PL"/>
        </w:rPr>
        <w:t>poniższych</w:t>
      </w:r>
      <w:r w:rsidRPr="0069380F">
        <w:rPr>
          <w:szCs w:val="22"/>
          <w:lang w:val="pl-PL" w:bidi="pl-PL"/>
        </w:rPr>
        <w:t xml:space="preserve"> działań niepożądanych należy poradzić się lekarza.</w:t>
      </w:r>
    </w:p>
    <w:p w:rsidR="00065F2A" w:rsidRPr="0069380F" w:rsidRDefault="00065F2A" w:rsidP="002E537E">
      <w:pPr>
        <w:widowControl w:val="0"/>
        <w:tabs>
          <w:tab w:val="clear" w:pos="567"/>
        </w:tabs>
        <w:spacing w:line="240" w:lineRule="auto"/>
        <w:ind w:right="-29"/>
        <w:rPr>
          <w:szCs w:val="22"/>
          <w:lang w:val="pl-PL"/>
        </w:rPr>
      </w:pP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Bardzo częste działania niepożądane (mogą wystąpić u więcej niż 1 osoby na 10):</w:t>
      </w:r>
    </w:p>
    <w:p w:rsidR="00065F2A" w:rsidRPr="0069380F" w:rsidRDefault="00065F2A"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zmniejszenie liczby krwinek białych nazywanych limfocytami</w:t>
      </w:r>
      <w:r w:rsidR="00B11B74" w:rsidRPr="0069380F">
        <w:rPr>
          <w:szCs w:val="22"/>
          <w:lang w:val="pl-PL" w:bidi="pl-PL"/>
        </w:rPr>
        <w:t xml:space="preserve"> (limfopenia)</w:t>
      </w:r>
      <w:r w:rsidRPr="0069380F">
        <w:rPr>
          <w:szCs w:val="22"/>
          <w:lang w:val="pl-PL" w:bidi="pl-PL"/>
        </w:rPr>
        <w:t>,</w:t>
      </w:r>
    </w:p>
    <w:p w:rsidR="00B11B74" w:rsidRPr="0069380F" w:rsidRDefault="00B11B74"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zmniejszenie liczby wszystkich krwinek białych (leukopenia),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zaczerwienie twarzy lub tułowia (</w:t>
      </w:r>
      <w:r w:rsidR="000B5834" w:rsidRPr="0069380F">
        <w:rPr>
          <w:szCs w:val="22"/>
          <w:lang w:val="pl-PL" w:bidi="pl-PL"/>
        </w:rPr>
        <w:t>nagłe</w:t>
      </w:r>
      <w:r w:rsidR="000B3B8E" w:rsidRPr="0069380F">
        <w:rPr>
          <w:szCs w:val="22"/>
          <w:lang w:val="pl-PL" w:bidi="pl-PL"/>
        </w:rPr>
        <w:t xml:space="preserve"> </w:t>
      </w:r>
      <w:r w:rsidR="00272E01" w:rsidRPr="0069380F">
        <w:rPr>
          <w:szCs w:val="22"/>
          <w:lang w:val="pl-PL" w:bidi="pl-PL"/>
        </w:rPr>
        <w:t>z</w:t>
      </w:r>
      <w:r w:rsidR="000B3B8E" w:rsidRPr="0069380F">
        <w:rPr>
          <w:szCs w:val="22"/>
          <w:lang w:val="pl-PL" w:bidi="pl-PL"/>
        </w:rPr>
        <w:t>aczerwienienie</w:t>
      </w:r>
      <w:r w:rsidRPr="0069380F">
        <w:rPr>
          <w:szCs w:val="22"/>
          <w:lang w:val="pl-PL" w:bidi="pl-PL"/>
        </w:rPr>
        <w:t>),</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biegunka,</w:t>
      </w:r>
    </w:p>
    <w:p w:rsidR="00065F2A" w:rsidRPr="0069380F" w:rsidRDefault="00B11B74"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wzdęcia, </w:t>
      </w:r>
      <w:r w:rsidR="00065F2A" w:rsidRPr="0069380F">
        <w:rPr>
          <w:szCs w:val="22"/>
          <w:lang w:val="pl-PL" w:bidi="pl-PL"/>
        </w:rPr>
        <w:t>ból lub skurcze brzucha,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nudności (mdłości). </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 xml:space="preserve">Częste działania niepożądane (mogą wystąpić maksymalnie </w:t>
      </w:r>
      <w:r w:rsidR="00201CB2" w:rsidRPr="0069380F">
        <w:rPr>
          <w:szCs w:val="22"/>
          <w:lang w:val="pl-PL" w:bidi="pl-PL"/>
        </w:rPr>
        <w:t xml:space="preserve">u </w:t>
      </w:r>
      <w:r w:rsidRPr="0069380F">
        <w:rPr>
          <w:szCs w:val="22"/>
          <w:lang w:val="pl-PL" w:bidi="pl-PL"/>
        </w:rPr>
        <w:t>1 osoby na 10):</w:t>
      </w:r>
    </w:p>
    <w:p w:rsidR="00065F2A" w:rsidRPr="0069380F" w:rsidRDefault="00065F2A"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zwiększenie liczby </w:t>
      </w:r>
      <w:r w:rsidR="00B11B74" w:rsidRPr="0069380F">
        <w:rPr>
          <w:szCs w:val="22"/>
          <w:lang w:val="pl-PL" w:bidi="pl-PL"/>
        </w:rPr>
        <w:t xml:space="preserve">wszystkich </w:t>
      </w:r>
      <w:r w:rsidRPr="0069380F">
        <w:rPr>
          <w:szCs w:val="22"/>
          <w:lang w:val="pl-PL" w:bidi="pl-PL"/>
        </w:rPr>
        <w:t>krwinek białych (leukocytoza),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zwiększenie liczby określonych krwinek białych nazywanych eozynofilami,</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zwiększenie aktywności określonych </w:t>
      </w:r>
      <w:r w:rsidR="00B11B74" w:rsidRPr="0069380F">
        <w:rPr>
          <w:szCs w:val="22"/>
          <w:lang w:val="pl-PL" w:bidi="pl-PL"/>
        </w:rPr>
        <w:t>enzymów we krwi (</w:t>
      </w:r>
      <w:r w:rsidR="006000A3" w:rsidRPr="0069380F">
        <w:rPr>
          <w:szCs w:val="22"/>
          <w:lang w:val="pl-PL" w:bidi="pl-PL"/>
        </w:rPr>
        <w:t>wykorzystywanych</w:t>
      </w:r>
      <w:r w:rsidR="00B11B74" w:rsidRPr="0069380F">
        <w:rPr>
          <w:szCs w:val="22"/>
          <w:lang w:val="pl-PL" w:bidi="pl-PL"/>
        </w:rPr>
        <w:t xml:space="preserve"> do sprawdzania czynności wątroby)</w:t>
      </w:r>
      <w:r w:rsidRPr="0069380F">
        <w:rPr>
          <w:szCs w:val="22"/>
          <w:lang w:val="pl-PL" w:bidi="pl-PL"/>
        </w:rPr>
        <w:t>,</w:t>
      </w:r>
    </w:p>
    <w:p w:rsidR="006000A3" w:rsidRPr="0069380F" w:rsidRDefault="006000A3"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rPr>
        <w:t>nudności,</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zaparcia,</w:t>
      </w:r>
    </w:p>
    <w:p w:rsidR="00065F2A" w:rsidRPr="0069380F" w:rsidRDefault="00AC7F0F"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wiatry</w:t>
      </w:r>
      <w:r w:rsidR="006000A3" w:rsidRPr="0069380F">
        <w:rPr>
          <w:szCs w:val="22"/>
          <w:lang w:val="pl-PL" w:bidi="pl-PL"/>
        </w:rPr>
        <w:t xml:space="preserve"> (</w:t>
      </w:r>
      <w:r w:rsidR="00065F2A" w:rsidRPr="0069380F">
        <w:rPr>
          <w:szCs w:val="22"/>
          <w:lang w:val="pl-PL" w:bidi="pl-PL"/>
        </w:rPr>
        <w:t>wzdęcia</w:t>
      </w:r>
      <w:r w:rsidR="006000A3" w:rsidRPr="0069380F">
        <w:rPr>
          <w:szCs w:val="22"/>
          <w:lang w:val="pl-PL" w:bidi="pl-PL"/>
        </w:rPr>
        <w:t>)</w:t>
      </w:r>
      <w:r w:rsidR="00065F2A" w:rsidRPr="0069380F">
        <w:rPr>
          <w:szCs w:val="22"/>
          <w:lang w:val="pl-PL" w:bidi="pl-PL"/>
        </w:rPr>
        <w:t>, uczucie dyskomfortu w obrębie jamy brzusznej, niestrawność,</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zmniejszenie apetytu,</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ból głowy,</w:t>
      </w:r>
    </w:p>
    <w:p w:rsidR="006000A3" w:rsidRPr="0069380F" w:rsidRDefault="006000A3"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uczucie zmęczenia,</w:t>
      </w:r>
    </w:p>
    <w:p w:rsidR="006000A3" w:rsidRPr="0069380F" w:rsidRDefault="006000A3"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osłabienie,</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uczucie gorąca,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nieprawidłowe </w:t>
      </w:r>
      <w:r w:rsidR="000541B0" w:rsidRPr="0069380F">
        <w:rPr>
          <w:szCs w:val="22"/>
          <w:lang w:val="pl-PL" w:bidi="pl-PL"/>
        </w:rPr>
        <w:t>od</w:t>
      </w:r>
      <w:r w:rsidRPr="0069380F">
        <w:rPr>
          <w:szCs w:val="22"/>
          <w:lang w:val="pl-PL" w:bidi="pl-PL"/>
        </w:rPr>
        <w:t>czuci</w:t>
      </w:r>
      <w:r w:rsidR="000541B0" w:rsidRPr="0069380F">
        <w:rPr>
          <w:szCs w:val="22"/>
          <w:lang w:val="pl-PL" w:bidi="pl-PL"/>
        </w:rPr>
        <w:t>a</w:t>
      </w:r>
      <w:r w:rsidRPr="0069380F">
        <w:rPr>
          <w:szCs w:val="22"/>
          <w:lang w:val="pl-PL" w:bidi="pl-PL"/>
        </w:rPr>
        <w:t xml:space="preserve"> skórne, takie jak swędzenie, palenie, szczypanie, łaskotanie, mrowienie, </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różowe lub czerwone plamy na skórze (rumień)</w:t>
      </w:r>
      <w:r w:rsidR="006000A3" w:rsidRPr="0069380F">
        <w:rPr>
          <w:szCs w:val="22"/>
          <w:lang w:val="pl-PL" w:bidi="pl-PL"/>
        </w:rPr>
        <w:t>.</w:t>
      </w:r>
    </w:p>
    <w:p w:rsidR="00065F2A" w:rsidRPr="0069380F" w:rsidRDefault="00065F2A" w:rsidP="002E537E">
      <w:pPr>
        <w:widowControl w:val="0"/>
        <w:tabs>
          <w:tab w:val="clear" w:pos="567"/>
        </w:tabs>
        <w:spacing w:line="240" w:lineRule="auto"/>
        <w:ind w:right="-29"/>
        <w:rPr>
          <w:szCs w:val="22"/>
          <w:lang w:val="pl-PL"/>
        </w:rPr>
      </w:pPr>
    </w:p>
    <w:p w:rsidR="00065F2A" w:rsidRPr="0069380F" w:rsidRDefault="00065F2A" w:rsidP="002E537E">
      <w:pPr>
        <w:keepNext/>
        <w:widowControl w:val="0"/>
        <w:tabs>
          <w:tab w:val="clear" w:pos="567"/>
        </w:tabs>
        <w:spacing w:line="240" w:lineRule="auto"/>
        <w:ind w:right="-29"/>
        <w:rPr>
          <w:szCs w:val="22"/>
          <w:lang w:val="pl-PL"/>
        </w:rPr>
      </w:pPr>
      <w:r w:rsidRPr="0069380F">
        <w:rPr>
          <w:szCs w:val="22"/>
          <w:lang w:val="pl-PL" w:bidi="pl-PL"/>
        </w:rPr>
        <w:t xml:space="preserve">Niezbyt częste działania niepożądane (mogą wystąpić maksymalnie </w:t>
      </w:r>
      <w:r w:rsidR="00D810F0" w:rsidRPr="0069380F">
        <w:rPr>
          <w:szCs w:val="22"/>
          <w:lang w:val="pl-PL" w:bidi="pl-PL"/>
        </w:rPr>
        <w:t>u</w:t>
      </w:r>
      <w:r w:rsidR="006F4F6C" w:rsidRPr="0069380F">
        <w:rPr>
          <w:szCs w:val="22"/>
          <w:lang w:val="pl-PL" w:bidi="pl-PL"/>
        </w:rPr>
        <w:t xml:space="preserve"> </w:t>
      </w:r>
      <w:r w:rsidRPr="0069380F">
        <w:rPr>
          <w:szCs w:val="22"/>
          <w:lang w:val="pl-PL" w:bidi="pl-PL"/>
        </w:rPr>
        <w:t>1 osoby na 100):</w:t>
      </w:r>
    </w:p>
    <w:p w:rsidR="006000A3" w:rsidRPr="0069380F" w:rsidRDefault="006000A3"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rPr>
        <w:t>zawroty głowy,</w:t>
      </w:r>
    </w:p>
    <w:p w:rsidR="006000A3"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nadmierna ilość białka w moczu (białkomocz)</w:t>
      </w:r>
      <w:r w:rsidR="006000A3" w:rsidRPr="0069380F">
        <w:rPr>
          <w:szCs w:val="22"/>
          <w:lang w:val="pl-PL" w:bidi="pl-PL"/>
        </w:rPr>
        <w:t>,</w:t>
      </w:r>
    </w:p>
    <w:p w:rsidR="00065F2A" w:rsidRPr="0069380F" w:rsidRDefault="0019040B"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zwiększenie</w:t>
      </w:r>
      <w:r w:rsidR="006000A3" w:rsidRPr="0069380F">
        <w:rPr>
          <w:szCs w:val="22"/>
          <w:lang w:val="pl-PL" w:bidi="pl-PL"/>
        </w:rPr>
        <w:t xml:space="preserve"> stężenia kreatyniny w surowicy krwi (substancji obecnej we krwi wykorzystywanej do oceny czynności nerek).</w:t>
      </w:r>
    </w:p>
    <w:p w:rsidR="00065F2A" w:rsidRPr="0069380F" w:rsidRDefault="00065F2A" w:rsidP="002E537E">
      <w:pPr>
        <w:widowControl w:val="0"/>
        <w:tabs>
          <w:tab w:val="clear" w:pos="567"/>
        </w:tabs>
        <w:spacing w:line="240" w:lineRule="auto"/>
        <w:rPr>
          <w:szCs w:val="22"/>
          <w:lang w:val="pl-PL"/>
        </w:rPr>
      </w:pPr>
    </w:p>
    <w:p w:rsidR="00C51BB8" w:rsidRPr="0069380F" w:rsidRDefault="006000A3" w:rsidP="002E537E">
      <w:pPr>
        <w:keepNext/>
        <w:widowControl w:val="0"/>
        <w:tabs>
          <w:tab w:val="clear" w:pos="567"/>
        </w:tabs>
        <w:spacing w:line="240" w:lineRule="auto"/>
        <w:rPr>
          <w:bCs/>
          <w:szCs w:val="22"/>
          <w:lang w:val="pl-PL" w:bidi="pl-PL"/>
        </w:rPr>
      </w:pPr>
      <w:r w:rsidRPr="0069380F">
        <w:rPr>
          <w:bCs/>
          <w:szCs w:val="22"/>
          <w:lang w:val="pl-PL" w:bidi="pl-PL"/>
        </w:rPr>
        <w:t>Rzadkie działania niepożądane (mogą wystąpić maksymalnie u 1 osoby na 1000):</w:t>
      </w:r>
    </w:p>
    <w:p w:rsidR="006000A3" w:rsidRPr="0069380F" w:rsidRDefault="006000A3" w:rsidP="002E537E">
      <w:pPr>
        <w:keepNext/>
        <w:widowControl w:val="0"/>
        <w:tabs>
          <w:tab w:val="clear" w:pos="567"/>
        </w:tabs>
        <w:spacing w:line="240" w:lineRule="auto"/>
        <w:rPr>
          <w:bCs/>
          <w:szCs w:val="22"/>
          <w:lang w:val="pl-PL" w:bidi="pl-PL"/>
        </w:rPr>
      </w:pPr>
      <w:r w:rsidRPr="0069380F">
        <w:rPr>
          <w:bCs/>
          <w:szCs w:val="22"/>
          <w:lang w:val="pl-PL" w:bidi="pl-PL"/>
        </w:rPr>
        <w:t>-</w:t>
      </w:r>
      <w:r w:rsidRPr="0069380F">
        <w:rPr>
          <w:bCs/>
          <w:szCs w:val="22"/>
          <w:lang w:val="pl-PL" w:bidi="pl-PL"/>
        </w:rPr>
        <w:tab/>
        <w:t>skórna reakcja alergiczna.</w:t>
      </w:r>
    </w:p>
    <w:p w:rsidR="006000A3" w:rsidRPr="0069380F" w:rsidRDefault="006000A3" w:rsidP="002E537E">
      <w:pPr>
        <w:widowControl w:val="0"/>
        <w:tabs>
          <w:tab w:val="clear" w:pos="567"/>
        </w:tabs>
        <w:spacing w:line="240" w:lineRule="auto"/>
        <w:rPr>
          <w:b/>
          <w:bCs/>
          <w:szCs w:val="22"/>
          <w:lang w:val="pl-PL" w:bidi="pl-PL"/>
        </w:rPr>
      </w:pPr>
    </w:p>
    <w:p w:rsidR="006000A3" w:rsidRPr="0069380F" w:rsidRDefault="006000A3" w:rsidP="002E537E">
      <w:pPr>
        <w:keepNext/>
        <w:widowControl w:val="0"/>
        <w:tabs>
          <w:tab w:val="clear" w:pos="567"/>
        </w:tabs>
        <w:spacing w:line="240" w:lineRule="auto"/>
        <w:rPr>
          <w:bCs/>
          <w:szCs w:val="22"/>
          <w:lang w:val="pl-PL" w:bidi="pl-PL"/>
        </w:rPr>
      </w:pPr>
      <w:r w:rsidRPr="0069380F">
        <w:rPr>
          <w:bCs/>
          <w:szCs w:val="22"/>
          <w:lang w:val="pl-PL" w:bidi="pl-PL"/>
        </w:rPr>
        <w:t>Bardzo rzadkie działania niepożądane (mogą wystąpić u maksymalnie 1 osoby na 10 000):</w:t>
      </w:r>
    </w:p>
    <w:p w:rsidR="006000A3" w:rsidRPr="0069380F" w:rsidRDefault="00143046" w:rsidP="002E537E">
      <w:pPr>
        <w:keepNext/>
        <w:widowControl w:val="0"/>
        <w:tabs>
          <w:tab w:val="clear" w:pos="567"/>
        </w:tabs>
        <w:spacing w:line="240" w:lineRule="auto"/>
        <w:rPr>
          <w:bCs/>
          <w:szCs w:val="22"/>
          <w:lang w:val="pl-PL" w:bidi="pl-PL"/>
        </w:rPr>
      </w:pPr>
      <w:r w:rsidRPr="0069380F">
        <w:rPr>
          <w:bCs/>
          <w:szCs w:val="22"/>
          <w:lang w:val="pl-PL" w:bidi="pl-PL"/>
        </w:rPr>
        <w:t>-</w:t>
      </w:r>
      <w:r w:rsidRPr="0069380F">
        <w:rPr>
          <w:bCs/>
          <w:szCs w:val="22"/>
          <w:lang w:val="pl-PL" w:bidi="pl-PL"/>
        </w:rPr>
        <w:tab/>
        <w:t>ostra białaczka limfatyczna (</w:t>
      </w:r>
      <w:r w:rsidR="006000A3" w:rsidRPr="0069380F">
        <w:rPr>
          <w:bCs/>
          <w:szCs w:val="22"/>
          <w:lang w:val="pl-PL" w:bidi="pl-PL"/>
        </w:rPr>
        <w:t>rodzaj nowotworu krwi),</w:t>
      </w:r>
    </w:p>
    <w:p w:rsidR="006000A3" w:rsidRPr="0069380F" w:rsidRDefault="006000A3" w:rsidP="002E537E">
      <w:pPr>
        <w:widowControl w:val="0"/>
        <w:tabs>
          <w:tab w:val="clear" w:pos="567"/>
        </w:tabs>
        <w:spacing w:line="240" w:lineRule="auto"/>
        <w:rPr>
          <w:bCs/>
          <w:szCs w:val="22"/>
          <w:lang w:val="pl-PL" w:bidi="pl-PL"/>
        </w:rPr>
      </w:pPr>
      <w:r w:rsidRPr="0069380F">
        <w:rPr>
          <w:bCs/>
          <w:szCs w:val="22"/>
          <w:lang w:val="pl-PL" w:bidi="pl-PL"/>
        </w:rPr>
        <w:t>-</w:t>
      </w:r>
      <w:r w:rsidRPr="0069380F">
        <w:rPr>
          <w:bCs/>
          <w:szCs w:val="22"/>
          <w:lang w:val="pl-PL" w:bidi="pl-PL"/>
        </w:rPr>
        <w:tab/>
        <w:t>zmniejszenie liczby wszystkich komórek krwi (pancytopenia).</w:t>
      </w:r>
    </w:p>
    <w:p w:rsidR="006000A3" w:rsidRDefault="006000A3" w:rsidP="002E537E">
      <w:pPr>
        <w:widowControl w:val="0"/>
        <w:tabs>
          <w:tab w:val="clear" w:pos="567"/>
        </w:tabs>
        <w:spacing w:line="240" w:lineRule="auto"/>
        <w:rPr>
          <w:bCs/>
          <w:szCs w:val="22"/>
          <w:lang w:val="pl-PL" w:bidi="pl-PL"/>
        </w:rPr>
      </w:pPr>
    </w:p>
    <w:p w:rsidR="005C3801" w:rsidRDefault="00F21AD0" w:rsidP="005C3801">
      <w:pPr>
        <w:keepNext/>
        <w:widowControl w:val="0"/>
        <w:tabs>
          <w:tab w:val="clear" w:pos="567"/>
        </w:tabs>
        <w:spacing w:line="240" w:lineRule="auto"/>
        <w:rPr>
          <w:bCs/>
          <w:szCs w:val="22"/>
          <w:lang w:val="pl-PL" w:bidi="pl-PL"/>
        </w:rPr>
      </w:pPr>
      <w:r w:rsidRPr="00F21AD0">
        <w:rPr>
          <w:bCs/>
          <w:szCs w:val="22"/>
          <w:lang w:val="pl-PL" w:bidi="pl-PL"/>
        </w:rPr>
        <w:t xml:space="preserve">Częstotliwość nieznana </w:t>
      </w:r>
      <w:r w:rsidR="005C3801" w:rsidRPr="005C3801">
        <w:rPr>
          <w:bCs/>
          <w:szCs w:val="22"/>
          <w:lang w:val="pl-PL" w:bidi="pl-PL"/>
        </w:rPr>
        <w:t>(częstość nie może być określona na podstawie dostępnych danych):</w:t>
      </w:r>
    </w:p>
    <w:p w:rsidR="005C3801" w:rsidRDefault="005C3801" w:rsidP="005C3801">
      <w:pPr>
        <w:widowControl w:val="0"/>
        <w:spacing w:line="240" w:lineRule="auto"/>
        <w:rPr>
          <w:bCs/>
          <w:szCs w:val="22"/>
          <w:lang w:val="pl-PL" w:bidi="pl-PL"/>
        </w:rPr>
      </w:pPr>
      <w:r>
        <w:rPr>
          <w:bCs/>
          <w:szCs w:val="22"/>
          <w:lang w:val="pl-PL" w:bidi="pl-PL"/>
        </w:rPr>
        <w:t>-</w:t>
      </w:r>
      <w:r>
        <w:rPr>
          <w:bCs/>
          <w:szCs w:val="22"/>
          <w:lang w:val="pl-PL" w:bidi="pl-PL"/>
        </w:rPr>
        <w:tab/>
        <w:t>p</w:t>
      </w:r>
      <w:r w:rsidRPr="005C3801">
        <w:rPr>
          <w:bCs/>
          <w:szCs w:val="22"/>
          <w:lang w:val="pl-PL" w:bidi="pl-PL"/>
        </w:rPr>
        <w:t>ółpasiec</w:t>
      </w:r>
    </w:p>
    <w:p w:rsidR="005C3801" w:rsidRPr="0069380F" w:rsidRDefault="005C3801" w:rsidP="002E537E">
      <w:pPr>
        <w:widowControl w:val="0"/>
        <w:tabs>
          <w:tab w:val="clear" w:pos="567"/>
        </w:tabs>
        <w:spacing w:line="240" w:lineRule="auto"/>
        <w:rPr>
          <w:bCs/>
          <w:szCs w:val="22"/>
          <w:lang w:val="pl-PL" w:bidi="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Zgłaszanie działań niepożądanych</w:t>
      </w:r>
    </w:p>
    <w:p w:rsidR="00065F2A" w:rsidRPr="0069380F" w:rsidRDefault="00065F2A" w:rsidP="002E537E">
      <w:pPr>
        <w:pStyle w:val="BodytextAgency"/>
        <w:keepNext/>
        <w:widowControl w:val="0"/>
        <w:spacing w:after="0" w:line="240" w:lineRule="auto"/>
        <w:rPr>
          <w:rFonts w:ascii="Times New Roman" w:hAnsi="Times New Roman" w:cs="Times New Roman"/>
          <w:sz w:val="22"/>
          <w:szCs w:val="22"/>
          <w:lang w:val="pl-PL"/>
        </w:rPr>
      </w:pPr>
      <w:r w:rsidRPr="0069380F">
        <w:rPr>
          <w:rFonts w:ascii="Times New Roman" w:hAnsi="Times New Roman" w:cs="Times New Roman"/>
          <w:sz w:val="22"/>
          <w:szCs w:val="22"/>
          <w:lang w:val="pl-PL" w:bidi="pl-PL"/>
        </w:rPr>
        <w:t>Jeśli u pacjenta wystąpią jakiekolwiek objawy niepożądane,</w:t>
      </w:r>
      <w:r w:rsidRPr="0069380F">
        <w:rPr>
          <w:rFonts w:ascii="Times New Roman" w:hAnsi="Times New Roman" w:cs="Times New Roman"/>
          <w:color w:val="FF0000"/>
          <w:sz w:val="22"/>
          <w:szCs w:val="22"/>
          <w:lang w:val="pl-PL" w:bidi="pl-PL"/>
        </w:rPr>
        <w:t xml:space="preserve"> </w:t>
      </w:r>
      <w:r w:rsidRPr="0069380F">
        <w:rPr>
          <w:rFonts w:ascii="Times New Roman" w:hAnsi="Times New Roman" w:cs="Times New Roman"/>
          <w:sz w:val="22"/>
          <w:szCs w:val="22"/>
          <w:lang w:val="pl-PL" w:bidi="pl-PL"/>
        </w:rPr>
        <w:t xml:space="preserve">w tym wszelkie objawy niepożądane niewymienione w tej ulotce, należy powiedzieć o tym lekarzowi lub farmaceucie. </w:t>
      </w:r>
      <w:r w:rsidRPr="0069380F">
        <w:rPr>
          <w:rFonts w:ascii="Times New Roman" w:eastAsia="Times New Roman" w:hAnsi="Times New Roman" w:cs="Times New Roman"/>
          <w:sz w:val="22"/>
          <w:szCs w:val="22"/>
          <w:lang w:val="pl-PL" w:bidi="pl-PL"/>
        </w:rPr>
        <w:t xml:space="preserve">Działania niepożądane można zgłaszać bezpośrednio do </w:t>
      </w:r>
      <w:r w:rsidRPr="0069380F">
        <w:rPr>
          <w:rFonts w:ascii="Times New Roman" w:eastAsia="Times New Roman" w:hAnsi="Times New Roman" w:cs="Times New Roman"/>
          <w:sz w:val="22"/>
          <w:szCs w:val="22"/>
          <w:highlight w:val="lightGray"/>
          <w:lang w:val="pl-PL" w:bidi="pl-PL"/>
        </w:rPr>
        <w:t>„krajowego systemu zgłaszania” wymienionego w</w:t>
      </w:r>
      <w:r w:rsidR="00F82D5E" w:rsidRPr="0069380F">
        <w:rPr>
          <w:rFonts w:ascii="Times New Roman" w:eastAsia="Times New Roman" w:hAnsi="Times New Roman" w:cs="Times New Roman"/>
          <w:sz w:val="22"/>
          <w:szCs w:val="22"/>
          <w:highlight w:val="lightGray"/>
          <w:lang w:val="pl-PL" w:bidi="pl-PL"/>
        </w:rPr>
        <w:t> </w:t>
      </w:r>
      <w:hyperlink r:id="rId12" w:history="1">
        <w:r w:rsidRPr="0069380F">
          <w:rPr>
            <w:rFonts w:ascii="Times New Roman" w:eastAsia="Times New Roman" w:hAnsi="Times New Roman" w:cs="Times New Roman"/>
            <w:color w:val="0000FF"/>
            <w:sz w:val="22"/>
            <w:szCs w:val="22"/>
            <w:highlight w:val="lightGray"/>
            <w:u w:val="single"/>
            <w:lang w:val="pl-PL" w:bidi="pl-PL"/>
          </w:rPr>
          <w:t>załączniku V</w:t>
        </w:r>
      </w:hyperlink>
      <w:r w:rsidRPr="0069380F">
        <w:rPr>
          <w:rFonts w:ascii="Times New Roman" w:eastAsia="Times New Roman" w:hAnsi="Times New Roman" w:cs="Times New Roman"/>
          <w:sz w:val="22"/>
          <w:szCs w:val="22"/>
          <w:lang w:val="pl-PL" w:bidi="pl-PL"/>
        </w:rPr>
        <w:t>. Dzięki zgłaszaniu działań niepożądanych można będzie zgromadzić więcej informacji na temat bezpieczeństwa stosowania leku.</w:t>
      </w:r>
    </w:p>
    <w:p w:rsidR="00065F2A" w:rsidRPr="0069380F" w:rsidRDefault="00065F2A" w:rsidP="002E537E">
      <w:pPr>
        <w:widowControl w:val="0"/>
        <w:tabs>
          <w:tab w:val="clear" w:pos="567"/>
        </w:tabs>
        <w:spacing w:line="240" w:lineRule="auto"/>
        <w:ind w:left="567" w:right="-2" w:hanging="567"/>
        <w:rPr>
          <w:b/>
          <w:szCs w:val="22"/>
          <w:lang w:val="pl-PL"/>
        </w:rPr>
      </w:pPr>
    </w:p>
    <w:p w:rsidR="00065F2A" w:rsidRPr="0069380F" w:rsidRDefault="00065F2A" w:rsidP="002E537E">
      <w:pPr>
        <w:widowControl w:val="0"/>
        <w:tabs>
          <w:tab w:val="clear" w:pos="567"/>
        </w:tabs>
        <w:spacing w:line="240" w:lineRule="auto"/>
        <w:ind w:left="567" w:right="-2" w:hanging="567"/>
        <w:rPr>
          <w:b/>
          <w:szCs w:val="22"/>
          <w:lang w:val="pl-PL"/>
        </w:rPr>
      </w:pPr>
    </w:p>
    <w:p w:rsidR="00065F2A" w:rsidRPr="0069380F" w:rsidRDefault="00065F2A" w:rsidP="002E537E">
      <w:pPr>
        <w:keepNext/>
        <w:widowControl w:val="0"/>
        <w:tabs>
          <w:tab w:val="clear" w:pos="567"/>
        </w:tabs>
        <w:spacing w:line="240" w:lineRule="auto"/>
        <w:ind w:left="567" w:hanging="567"/>
        <w:rPr>
          <w:b/>
          <w:szCs w:val="22"/>
          <w:lang w:val="pl-PL"/>
        </w:rPr>
      </w:pPr>
      <w:r w:rsidRPr="0069380F">
        <w:rPr>
          <w:b/>
          <w:bCs/>
          <w:szCs w:val="22"/>
          <w:lang w:val="pl-PL" w:bidi="pl-PL"/>
        </w:rPr>
        <w:t>5.</w:t>
      </w:r>
      <w:r w:rsidRPr="0069380F">
        <w:rPr>
          <w:b/>
          <w:bCs/>
          <w:szCs w:val="22"/>
          <w:lang w:val="pl-PL" w:bidi="pl-PL"/>
        </w:rPr>
        <w:tab/>
        <w:t>Jak przechowywać lek Skilarence</w:t>
      </w:r>
    </w:p>
    <w:p w:rsidR="00065F2A" w:rsidRPr="0069380F" w:rsidRDefault="00065F2A" w:rsidP="002E537E">
      <w:pPr>
        <w:keepNext/>
        <w:widowControl w:val="0"/>
        <w:tabs>
          <w:tab w:val="clear" w:pos="567"/>
        </w:tabs>
        <w:spacing w:line="240" w:lineRule="auto"/>
        <w:rPr>
          <w:rFonts w:eastAsia="SimSun"/>
          <w:b/>
          <w:szCs w:val="22"/>
          <w:lang w:val="pl-PL" w:eastAsia="zh-CN"/>
        </w:rPr>
      </w:pPr>
    </w:p>
    <w:p w:rsidR="00065F2A" w:rsidRPr="0069380F" w:rsidRDefault="00065F2A" w:rsidP="002E537E">
      <w:pPr>
        <w:keepNext/>
        <w:widowControl w:val="0"/>
        <w:tabs>
          <w:tab w:val="clear" w:pos="567"/>
        </w:tabs>
        <w:spacing w:line="240" w:lineRule="auto"/>
        <w:rPr>
          <w:rFonts w:eastAsia="SimSun"/>
          <w:szCs w:val="22"/>
          <w:lang w:val="pl-PL" w:eastAsia="zh-CN"/>
        </w:rPr>
      </w:pPr>
      <w:r w:rsidRPr="0069380F">
        <w:rPr>
          <w:szCs w:val="22"/>
          <w:lang w:val="pl-PL" w:eastAsia="zh-CN" w:bidi="pl-PL"/>
        </w:rPr>
        <w:t>Lek należy przechowywać w miejscu niewidocznym i niedostępnym dla dzieci.</w:t>
      </w:r>
    </w:p>
    <w:p w:rsidR="00065F2A" w:rsidRPr="0069380F" w:rsidRDefault="00065F2A" w:rsidP="002E537E">
      <w:pPr>
        <w:widowControl w:val="0"/>
        <w:tabs>
          <w:tab w:val="clear" w:pos="567"/>
        </w:tabs>
        <w:spacing w:line="240" w:lineRule="auto"/>
        <w:ind w:right="-2"/>
        <w:rPr>
          <w:rFonts w:eastAsia="SimSun"/>
          <w:szCs w:val="22"/>
          <w:lang w:val="pl-PL" w:eastAsia="zh-CN"/>
        </w:rPr>
      </w:pPr>
    </w:p>
    <w:p w:rsidR="00065F2A" w:rsidRPr="0069380F" w:rsidRDefault="00065F2A" w:rsidP="002E537E">
      <w:pPr>
        <w:widowControl w:val="0"/>
        <w:tabs>
          <w:tab w:val="clear" w:pos="567"/>
        </w:tabs>
        <w:spacing w:line="240" w:lineRule="auto"/>
        <w:ind w:right="-2"/>
        <w:rPr>
          <w:szCs w:val="22"/>
          <w:lang w:val="pl-PL"/>
        </w:rPr>
      </w:pPr>
      <w:r w:rsidRPr="0069380F">
        <w:rPr>
          <w:szCs w:val="22"/>
          <w:lang w:val="pl-PL" w:eastAsia="zh-CN" w:bidi="pl-PL"/>
        </w:rPr>
        <w:t>Nie stosować tego leku po upływie terminu ważności zamieszczonego na pudełku i blistrze</w:t>
      </w:r>
      <w:r w:rsidR="0019040B" w:rsidRPr="0069380F">
        <w:rPr>
          <w:szCs w:val="22"/>
          <w:lang w:val="pl-PL" w:eastAsia="zh-CN" w:bidi="pl-PL"/>
        </w:rPr>
        <w:t>,</w:t>
      </w:r>
      <w:r w:rsidRPr="0069380F">
        <w:rPr>
          <w:szCs w:val="22"/>
          <w:lang w:val="pl-PL" w:eastAsia="zh-CN" w:bidi="pl-PL"/>
        </w:rPr>
        <w:t xml:space="preserve"> po „</w:t>
      </w:r>
      <w:r w:rsidR="001547C2" w:rsidRPr="0069380F">
        <w:rPr>
          <w:szCs w:val="22"/>
          <w:lang w:val="pl-PL" w:eastAsia="zh-CN" w:bidi="pl-PL"/>
        </w:rPr>
        <w:t>Termin ważności</w:t>
      </w:r>
      <w:r w:rsidRPr="0069380F">
        <w:rPr>
          <w:szCs w:val="22"/>
          <w:lang w:val="pl-PL" w:eastAsia="zh-CN" w:bidi="pl-PL"/>
        </w:rPr>
        <w:t>”.</w:t>
      </w:r>
      <w:r w:rsidR="006000A3" w:rsidRPr="0069380F">
        <w:rPr>
          <w:szCs w:val="22"/>
          <w:lang w:val="pl-PL" w:eastAsia="zh-CN" w:bidi="pl-PL"/>
        </w:rPr>
        <w:t xml:space="preserve"> </w:t>
      </w:r>
      <w:r w:rsidR="00044989" w:rsidRPr="0069380F">
        <w:rPr>
          <w:szCs w:val="22"/>
          <w:lang w:val="pl-PL" w:eastAsia="zh-CN" w:bidi="pl-PL"/>
        </w:rPr>
        <w:t xml:space="preserve">Termin </w:t>
      </w:r>
      <w:r w:rsidR="006000A3" w:rsidRPr="0069380F">
        <w:rPr>
          <w:szCs w:val="22"/>
          <w:lang w:val="pl-PL" w:eastAsia="zh-CN" w:bidi="pl-PL"/>
        </w:rPr>
        <w:t xml:space="preserve">ważności oznacza ostatni dzień </w:t>
      </w:r>
      <w:r w:rsidR="00044989" w:rsidRPr="0069380F">
        <w:rPr>
          <w:szCs w:val="22"/>
          <w:lang w:val="pl-PL" w:eastAsia="zh-CN" w:bidi="pl-PL"/>
        </w:rPr>
        <w:t xml:space="preserve">podanego </w:t>
      </w:r>
      <w:r w:rsidR="006000A3" w:rsidRPr="0069380F">
        <w:rPr>
          <w:szCs w:val="22"/>
          <w:lang w:val="pl-PL" w:eastAsia="zh-CN" w:bidi="pl-PL"/>
        </w:rPr>
        <w:t>miesiąca.</w:t>
      </w:r>
    </w:p>
    <w:p w:rsidR="00065F2A" w:rsidRPr="0069380F" w:rsidRDefault="00065F2A" w:rsidP="002E537E">
      <w:pPr>
        <w:widowControl w:val="0"/>
        <w:tabs>
          <w:tab w:val="clear" w:pos="567"/>
        </w:tabs>
        <w:spacing w:line="240" w:lineRule="auto"/>
        <w:ind w:right="-2"/>
        <w:rPr>
          <w:rFonts w:eastAsia="SimSun"/>
          <w:szCs w:val="22"/>
          <w:lang w:val="pl-PL" w:eastAsia="zh-CN"/>
        </w:rPr>
      </w:pPr>
    </w:p>
    <w:p w:rsidR="00065F2A" w:rsidRPr="0069380F" w:rsidRDefault="00700D21" w:rsidP="002E537E">
      <w:pPr>
        <w:widowControl w:val="0"/>
        <w:tabs>
          <w:tab w:val="clear" w:pos="567"/>
        </w:tabs>
        <w:spacing w:line="240" w:lineRule="auto"/>
        <w:ind w:left="567" w:hanging="567"/>
        <w:rPr>
          <w:rFonts w:eastAsia="SimSun"/>
          <w:szCs w:val="22"/>
          <w:lang w:val="pl-PL" w:eastAsia="zh-CN"/>
        </w:rPr>
      </w:pPr>
      <w:r w:rsidRPr="0069380F">
        <w:rPr>
          <w:lang w:val="pl-PL"/>
        </w:rPr>
        <w:t>Brak specjalnych zaleceń dotyczących przechowywania</w:t>
      </w:r>
      <w:r w:rsidR="00000E36" w:rsidRPr="0069380F">
        <w:rPr>
          <w:szCs w:val="22"/>
          <w:lang w:val="pl-PL" w:eastAsia="zh-CN" w:bidi="pl-PL"/>
        </w:rPr>
        <w:t xml:space="preserve"> </w:t>
      </w:r>
      <w:r w:rsidR="00C51BB8" w:rsidRPr="0069380F">
        <w:rPr>
          <w:szCs w:val="22"/>
          <w:lang w:val="pl-PL" w:eastAsia="zh-CN" w:bidi="pl-PL"/>
        </w:rPr>
        <w:t>leku</w:t>
      </w:r>
      <w:r w:rsidR="00065F2A" w:rsidRPr="0069380F">
        <w:rPr>
          <w:szCs w:val="22"/>
          <w:lang w:val="pl-PL" w:eastAsia="zh-CN" w:bidi="pl-PL"/>
        </w:rPr>
        <w:t>.</w:t>
      </w:r>
    </w:p>
    <w:p w:rsidR="00065F2A" w:rsidRPr="0069380F" w:rsidRDefault="00065F2A" w:rsidP="002E537E">
      <w:pPr>
        <w:widowControl w:val="0"/>
        <w:tabs>
          <w:tab w:val="clear" w:pos="567"/>
        </w:tabs>
        <w:spacing w:line="240" w:lineRule="auto"/>
        <w:ind w:left="567" w:hanging="567"/>
        <w:rPr>
          <w:rFonts w:eastAsia="SimSun"/>
          <w:szCs w:val="22"/>
          <w:lang w:val="pl-PL" w:eastAsia="zh-CN"/>
        </w:rPr>
      </w:pPr>
    </w:p>
    <w:p w:rsidR="00065F2A" w:rsidRPr="0069380F" w:rsidRDefault="00065F2A" w:rsidP="002E537E">
      <w:pPr>
        <w:widowControl w:val="0"/>
        <w:tabs>
          <w:tab w:val="clear" w:pos="567"/>
        </w:tabs>
        <w:spacing w:line="240" w:lineRule="auto"/>
        <w:ind w:right="-2"/>
        <w:rPr>
          <w:rFonts w:eastAsia="SimSun"/>
          <w:szCs w:val="22"/>
          <w:lang w:val="pl-PL" w:eastAsia="zh-CN"/>
        </w:rPr>
      </w:pPr>
      <w:r w:rsidRPr="0069380F">
        <w:rPr>
          <w:szCs w:val="22"/>
          <w:lang w:val="pl-PL" w:eastAsia="zh-CN" w:bidi="pl-PL"/>
        </w:rPr>
        <w:t>Leków nie należy wyrzucać do kanalizacji ani domowych pojemników na odpadki. Należy zapytać farmaceutę, jak usunąć leki, których się już nie używa. Takie postępowanie pomoże chronić środowisko.</w:t>
      </w: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6.</w:t>
      </w:r>
      <w:r w:rsidRPr="0069380F">
        <w:rPr>
          <w:b/>
          <w:bCs/>
          <w:szCs w:val="22"/>
          <w:lang w:val="pl-PL" w:bidi="pl-PL"/>
        </w:rPr>
        <w:tab/>
        <w:t>Zawartość opakowania i inne informacje</w:t>
      </w:r>
    </w:p>
    <w:p w:rsidR="00065F2A" w:rsidRPr="0069380F" w:rsidRDefault="00065F2A" w:rsidP="002E537E">
      <w:pPr>
        <w:keepNext/>
        <w:widowControl w:val="0"/>
        <w:tabs>
          <w:tab w:val="clear" w:pos="567"/>
        </w:tabs>
        <w:spacing w:line="240" w:lineRule="auto"/>
        <w:rPr>
          <w:b/>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Co</w:t>
      </w:r>
      <w:r w:rsidR="00F82D5E" w:rsidRPr="0069380F">
        <w:rPr>
          <w:b/>
          <w:bCs/>
          <w:szCs w:val="22"/>
          <w:lang w:val="pl-PL" w:bidi="pl-PL"/>
        </w:rPr>
        <w:t xml:space="preserve"> </w:t>
      </w:r>
      <w:r w:rsidRPr="0069380F">
        <w:rPr>
          <w:b/>
          <w:bCs/>
          <w:szCs w:val="22"/>
          <w:lang w:val="pl-PL" w:bidi="pl-PL"/>
        </w:rPr>
        <w:t xml:space="preserve">zawiera lek Skilarence 30 mg </w:t>
      </w:r>
    </w:p>
    <w:p w:rsidR="00065F2A" w:rsidRPr="0069380F" w:rsidRDefault="00065F2A"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Substancją czynną leku jest </w:t>
      </w:r>
      <w:r w:rsidR="00787ABA">
        <w:rPr>
          <w:szCs w:val="22"/>
          <w:lang w:val="pl-PL" w:bidi="pl-PL"/>
        </w:rPr>
        <w:t>fumaran dimetylu</w:t>
      </w:r>
      <w:r w:rsidRPr="0069380F">
        <w:rPr>
          <w:szCs w:val="22"/>
          <w:lang w:val="pl-PL" w:bidi="pl-PL"/>
        </w:rPr>
        <w:t xml:space="preserve">. Jedna tabletka zawiera 30 mg </w:t>
      </w:r>
      <w:r w:rsidR="0008377F">
        <w:rPr>
          <w:szCs w:val="22"/>
          <w:lang w:val="pl-PL" w:bidi="pl-PL"/>
        </w:rPr>
        <w:t>fumaranu dimetylu</w:t>
      </w:r>
      <w:r w:rsidRPr="0069380F">
        <w:rPr>
          <w:szCs w:val="22"/>
          <w:lang w:val="pl-PL" w:bidi="pl-PL"/>
        </w:rPr>
        <w:t>.</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Pozostałe składniki leku to: laktoza jednowodna, celuloza mikrokrystaliczna, kroskarmeloza sodowa, krzemionka koloidalna bezwodna, </w:t>
      </w:r>
      <w:r w:rsidR="001547C2" w:rsidRPr="0069380F">
        <w:rPr>
          <w:szCs w:val="22"/>
          <w:lang w:val="pl-PL" w:bidi="pl-PL"/>
        </w:rPr>
        <w:t xml:space="preserve">magnezu </w:t>
      </w:r>
      <w:r w:rsidRPr="0069380F">
        <w:rPr>
          <w:szCs w:val="22"/>
          <w:lang w:val="pl-PL" w:bidi="pl-PL"/>
        </w:rPr>
        <w:t xml:space="preserve">stearynian, </w:t>
      </w:r>
      <w:r w:rsidR="001547C2" w:rsidRPr="0069380F">
        <w:rPr>
          <w:rFonts w:eastAsia="SimSun"/>
          <w:szCs w:val="22"/>
          <w:lang w:val="pl-PL"/>
        </w:rPr>
        <w:t>kwasu metakrylowego i etylu akrylanu kopolimer (1:1),</w:t>
      </w:r>
      <w:r w:rsidRPr="0069380F">
        <w:rPr>
          <w:szCs w:val="22"/>
          <w:lang w:val="pl-PL" w:bidi="pl-PL"/>
        </w:rPr>
        <w:t xml:space="preserve"> talk, </w:t>
      </w:r>
      <w:r w:rsidR="0039046C" w:rsidRPr="0069380F">
        <w:rPr>
          <w:szCs w:val="22"/>
          <w:lang w:val="pl-PL" w:bidi="pl-PL"/>
        </w:rPr>
        <w:t xml:space="preserve">trietylu </w:t>
      </w:r>
      <w:r w:rsidRPr="0069380F">
        <w:rPr>
          <w:szCs w:val="22"/>
          <w:lang w:val="pl-PL" w:bidi="pl-PL"/>
        </w:rPr>
        <w:t xml:space="preserve">cytrynian, </w:t>
      </w:r>
      <w:r w:rsidR="0039046C" w:rsidRPr="0069380F">
        <w:rPr>
          <w:szCs w:val="22"/>
          <w:lang w:val="pl-PL" w:bidi="pl-PL"/>
        </w:rPr>
        <w:t xml:space="preserve">tytanu </w:t>
      </w:r>
      <w:r w:rsidRPr="0069380F">
        <w:rPr>
          <w:szCs w:val="22"/>
          <w:lang w:val="pl-PL" w:bidi="pl-PL"/>
        </w:rPr>
        <w:t>dwutlenek (E171) i symetykon.</w:t>
      </w: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Jak wygląda lek Skilarence 30 mg i co zawiera opakowanie</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Lek Skilarence 30 mg to biała, okrągła tabletka</w:t>
      </w:r>
      <w:r w:rsidR="006000A3" w:rsidRPr="0069380F">
        <w:rPr>
          <w:szCs w:val="22"/>
          <w:lang w:val="pl-PL" w:bidi="pl-PL"/>
        </w:rPr>
        <w:t xml:space="preserve"> o średnicy około 6,8 mm.</w:t>
      </w:r>
    </w:p>
    <w:p w:rsidR="00065F2A" w:rsidRPr="0069380F" w:rsidRDefault="00065F2A" w:rsidP="002E537E">
      <w:pPr>
        <w:widowControl w:val="0"/>
        <w:tabs>
          <w:tab w:val="clear" w:pos="567"/>
        </w:tabs>
        <w:spacing w:line="240" w:lineRule="auto"/>
        <w:ind w:right="-2"/>
        <w:rPr>
          <w:szCs w:val="22"/>
          <w:lang w:val="pl-PL"/>
        </w:rPr>
      </w:pPr>
      <w:r w:rsidRPr="0069380F">
        <w:rPr>
          <w:szCs w:val="22"/>
          <w:lang w:val="pl-PL" w:bidi="pl-PL"/>
        </w:rPr>
        <w:t>Lek Skilarence 30 mg jest dostępny w opakowaniach zawierających 42</w:t>
      </w:r>
      <w:r w:rsidR="0063749D">
        <w:rPr>
          <w:szCs w:val="22"/>
          <w:lang w:val="pl-PL" w:bidi="pl-PL"/>
        </w:rPr>
        <w:t xml:space="preserve">, 70 </w:t>
      </w:r>
      <w:r w:rsidR="0063749D" w:rsidRPr="0069380F">
        <w:rPr>
          <w:szCs w:val="22"/>
          <w:lang w:val="pl-PL" w:bidi="pl-PL"/>
        </w:rPr>
        <w:t>i </w:t>
      </w:r>
      <w:r w:rsidR="0063749D">
        <w:rPr>
          <w:szCs w:val="22"/>
          <w:lang w:val="pl-PL" w:bidi="pl-PL"/>
        </w:rPr>
        <w:t>210</w:t>
      </w:r>
      <w:r w:rsidRPr="0069380F">
        <w:rPr>
          <w:szCs w:val="22"/>
          <w:lang w:val="pl-PL" w:bidi="pl-PL"/>
        </w:rPr>
        <w:t> tablet</w:t>
      </w:r>
      <w:r w:rsidR="00E200D3">
        <w:rPr>
          <w:szCs w:val="22"/>
          <w:lang w:val="pl-PL" w:bidi="pl-PL"/>
        </w:rPr>
        <w:t>ek</w:t>
      </w:r>
      <w:r w:rsidRPr="0069380F">
        <w:rPr>
          <w:szCs w:val="22"/>
          <w:lang w:val="pl-PL" w:bidi="pl-PL"/>
        </w:rPr>
        <w:t xml:space="preserve"> dojelitow</w:t>
      </w:r>
      <w:r w:rsidR="00E200D3">
        <w:rPr>
          <w:szCs w:val="22"/>
          <w:lang w:val="pl-PL" w:bidi="pl-PL"/>
        </w:rPr>
        <w:t>ych</w:t>
      </w:r>
      <w:r w:rsidRPr="0069380F">
        <w:rPr>
          <w:szCs w:val="22"/>
          <w:lang w:val="pl-PL" w:bidi="pl-PL"/>
        </w:rPr>
        <w:t xml:space="preserve">. </w:t>
      </w:r>
      <w:r w:rsidR="0063749D" w:rsidRPr="0069380F">
        <w:rPr>
          <w:szCs w:val="22"/>
          <w:lang w:val="pl-PL" w:bidi="pl-PL"/>
        </w:rPr>
        <w:t>Nie wszystkie wielkości opakowań muszą znajdować się w obrocie.</w:t>
      </w:r>
      <w:r w:rsidRPr="0069380F">
        <w:rPr>
          <w:szCs w:val="22"/>
          <w:lang w:val="pl-PL" w:bidi="pl-PL"/>
        </w:rPr>
        <w:t>Tabletki pakowane są w blistr</w:t>
      </w:r>
      <w:r w:rsidR="00634A3D" w:rsidRPr="0069380F">
        <w:rPr>
          <w:szCs w:val="22"/>
          <w:lang w:val="pl-PL" w:bidi="pl-PL"/>
        </w:rPr>
        <w:t>y</w:t>
      </w:r>
      <w:r w:rsidRPr="0069380F">
        <w:rPr>
          <w:szCs w:val="22"/>
          <w:lang w:val="pl-PL" w:bidi="pl-PL"/>
        </w:rPr>
        <w:t xml:space="preserve"> z PVC/PVDC/</w:t>
      </w:r>
      <w:r w:rsidR="00A94968" w:rsidRPr="0069380F">
        <w:rPr>
          <w:szCs w:val="22"/>
          <w:lang w:val="pl-PL" w:bidi="pl-PL"/>
        </w:rPr>
        <w:t>A</w:t>
      </w:r>
      <w:r w:rsidRPr="0069380F">
        <w:rPr>
          <w:szCs w:val="22"/>
          <w:lang w:val="pl-PL" w:bidi="pl-PL"/>
        </w:rPr>
        <w:t>luminium.</w:t>
      </w:r>
    </w:p>
    <w:p w:rsidR="00065F2A" w:rsidRPr="0069380F" w:rsidRDefault="00065F2A" w:rsidP="002E537E">
      <w:pPr>
        <w:widowControl w:val="0"/>
        <w:tabs>
          <w:tab w:val="clear" w:pos="567"/>
        </w:tabs>
        <w:spacing w:line="240" w:lineRule="auto"/>
        <w:rPr>
          <w:b/>
          <w:szCs w:val="22"/>
          <w:lang w:val="pl-PL"/>
        </w:rPr>
      </w:pPr>
    </w:p>
    <w:p w:rsidR="00065F2A" w:rsidRDefault="00065F2A" w:rsidP="002E537E">
      <w:pPr>
        <w:keepNext/>
        <w:widowControl w:val="0"/>
        <w:tabs>
          <w:tab w:val="clear" w:pos="567"/>
        </w:tabs>
        <w:spacing w:line="240" w:lineRule="auto"/>
        <w:rPr>
          <w:b/>
        </w:rPr>
      </w:pPr>
      <w:r w:rsidRPr="0069380F">
        <w:rPr>
          <w:b/>
          <w:bCs/>
          <w:szCs w:val="22"/>
          <w:lang w:val="pl-PL" w:bidi="pl-PL"/>
        </w:rPr>
        <w:t>Podmiot odpowiedzialny</w:t>
      </w:r>
      <w:r w:rsidR="00A35785">
        <w:rPr>
          <w:b/>
          <w:bCs/>
          <w:szCs w:val="22"/>
          <w:lang w:val="pl-PL" w:bidi="pl-PL"/>
        </w:rPr>
        <w:t xml:space="preserve"> </w:t>
      </w:r>
      <w:r w:rsidR="00A35785">
        <w:rPr>
          <w:b/>
        </w:rPr>
        <w:t xml:space="preserve">i </w:t>
      </w:r>
      <w:proofErr w:type="spellStart"/>
      <w:r w:rsidR="00A35785">
        <w:rPr>
          <w:b/>
        </w:rPr>
        <w:t>wytwórca</w:t>
      </w:r>
      <w:proofErr w:type="spellEnd"/>
    </w:p>
    <w:p w:rsidR="00A35785" w:rsidRDefault="00A35785" w:rsidP="002E537E">
      <w:pPr>
        <w:keepNext/>
        <w:widowControl w:val="0"/>
        <w:tabs>
          <w:tab w:val="clear" w:pos="567"/>
        </w:tabs>
        <w:spacing w:line="240" w:lineRule="auto"/>
        <w:rPr>
          <w:b/>
        </w:rPr>
      </w:pPr>
    </w:p>
    <w:p w:rsidR="00A35785" w:rsidRPr="0069380F" w:rsidRDefault="00A35785" w:rsidP="002E537E">
      <w:pPr>
        <w:keepNext/>
        <w:widowControl w:val="0"/>
        <w:tabs>
          <w:tab w:val="clear" w:pos="567"/>
        </w:tabs>
        <w:spacing w:line="240" w:lineRule="auto"/>
        <w:rPr>
          <w:b/>
          <w:szCs w:val="22"/>
          <w:lang w:val="pl-PL"/>
        </w:rPr>
      </w:pPr>
      <w:r w:rsidRPr="0069380F">
        <w:rPr>
          <w:b/>
          <w:bCs/>
          <w:szCs w:val="22"/>
          <w:lang w:val="pl-PL" w:bidi="pl-PL"/>
        </w:rPr>
        <w:t>Podmiot odpowiedzialny</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Almirall, S.A.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Ronda General Mitre, 151</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E-08022 Barcelona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Hiszpania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Tel. +34 93 291 30 00</w:t>
      </w: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keepNext/>
        <w:widowControl w:val="0"/>
        <w:tabs>
          <w:tab w:val="clear" w:pos="567"/>
        </w:tabs>
        <w:spacing w:line="240" w:lineRule="auto"/>
        <w:rPr>
          <w:szCs w:val="22"/>
          <w:u w:val="single"/>
          <w:lang w:val="pl-PL"/>
        </w:rPr>
      </w:pPr>
      <w:r w:rsidRPr="0069380F">
        <w:rPr>
          <w:b/>
          <w:bCs/>
          <w:szCs w:val="22"/>
          <w:lang w:val="pl-PL" w:bidi="pl-PL"/>
        </w:rPr>
        <w:t>Wytwórca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Industrias Farmacéuticas Almirall, S.A.</w:t>
      </w: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Ctr</w:t>
      </w:r>
      <w:r w:rsidR="00A35785">
        <w:rPr>
          <w:szCs w:val="22"/>
          <w:lang w:val="pl-PL" w:bidi="pl-PL"/>
        </w:rPr>
        <w:t>a</w:t>
      </w:r>
      <w:r w:rsidRPr="0069380F">
        <w:rPr>
          <w:szCs w:val="22"/>
          <w:lang w:val="pl-PL" w:bidi="pl-PL"/>
        </w:rPr>
        <w:t>. Nacional II, Km. 593</w:t>
      </w: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E-08740 Sant Andreu de la Barca, Barcelona</w:t>
      </w: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Hiszpania</w:t>
      </w:r>
    </w:p>
    <w:p w:rsidR="00065F2A" w:rsidRPr="0069380F" w:rsidRDefault="00065F2A" w:rsidP="002E537E">
      <w:pPr>
        <w:widowControl w:val="0"/>
        <w:tabs>
          <w:tab w:val="clear" w:pos="567"/>
          <w:tab w:val="left" w:pos="720"/>
        </w:tabs>
        <w:spacing w:line="240" w:lineRule="auto"/>
        <w:ind w:right="-2"/>
        <w:rPr>
          <w:szCs w:val="22"/>
          <w:lang w:val="pl-PL"/>
        </w:rPr>
      </w:pPr>
    </w:p>
    <w:p w:rsidR="00065F2A" w:rsidRPr="0069380F" w:rsidRDefault="00065F2A" w:rsidP="002E537E">
      <w:pPr>
        <w:widowControl w:val="0"/>
        <w:tabs>
          <w:tab w:val="clear" w:pos="567"/>
          <w:tab w:val="left" w:pos="720"/>
        </w:tabs>
        <w:spacing w:line="240" w:lineRule="auto"/>
        <w:ind w:right="-2"/>
        <w:rPr>
          <w:szCs w:val="22"/>
          <w:lang w:val="pl-PL"/>
        </w:rPr>
      </w:pPr>
      <w:r w:rsidRPr="0069380F">
        <w:rPr>
          <w:szCs w:val="22"/>
          <w:lang w:val="pl-PL" w:bidi="pl-PL"/>
        </w:rPr>
        <w:t>W celu uzyskania bardziej szczegółowych informacji należy zwrócić się do miejscowego przedstawiciela podmiotu odpowiedzialnego:</w:t>
      </w:r>
    </w:p>
    <w:p w:rsidR="00065F2A" w:rsidRPr="0069380F" w:rsidRDefault="00065F2A" w:rsidP="002E537E">
      <w:pPr>
        <w:widowControl w:val="0"/>
        <w:tabs>
          <w:tab w:val="clear" w:pos="567"/>
          <w:tab w:val="left" w:pos="720"/>
        </w:tabs>
        <w:spacing w:line="240" w:lineRule="auto"/>
        <w:ind w:right="-2"/>
        <w:rPr>
          <w:b/>
          <w:szCs w:val="22"/>
          <w:lang w:val="pl-PL"/>
        </w:rPr>
      </w:pPr>
    </w:p>
    <w:p w:rsidR="00065F2A" w:rsidRPr="004246ED" w:rsidRDefault="00065F2A" w:rsidP="002E537E">
      <w:pPr>
        <w:keepNext/>
        <w:widowControl w:val="0"/>
        <w:tabs>
          <w:tab w:val="clear" w:pos="567"/>
          <w:tab w:val="left" w:pos="720"/>
        </w:tabs>
        <w:spacing w:line="240" w:lineRule="auto"/>
        <w:rPr>
          <w:b/>
          <w:szCs w:val="22"/>
          <w:lang w:val="de-DE"/>
        </w:rPr>
      </w:pPr>
      <w:r w:rsidRPr="004246ED">
        <w:rPr>
          <w:b/>
          <w:szCs w:val="22"/>
          <w:lang w:val="de-DE"/>
        </w:rPr>
        <w:t>België/Belgique/Belgien/ Luxembourg/Luxemburg</w:t>
      </w:r>
    </w:p>
    <w:p w:rsidR="00065F2A" w:rsidRPr="004246ED" w:rsidRDefault="00065F2A" w:rsidP="002E537E">
      <w:pPr>
        <w:keepNext/>
        <w:widowControl w:val="0"/>
        <w:tabs>
          <w:tab w:val="clear" w:pos="567"/>
          <w:tab w:val="left" w:pos="720"/>
        </w:tabs>
        <w:spacing w:line="240" w:lineRule="auto"/>
        <w:rPr>
          <w:szCs w:val="22"/>
          <w:lang w:val="de-DE"/>
        </w:rPr>
      </w:pPr>
      <w:r w:rsidRPr="004246ED">
        <w:rPr>
          <w:szCs w:val="22"/>
          <w:lang w:val="de-DE"/>
        </w:rPr>
        <w:t>Almirall N.V.,</w:t>
      </w:r>
      <w:r w:rsidR="00E7717C" w:rsidRPr="004246ED">
        <w:rPr>
          <w:szCs w:val="22"/>
          <w:lang w:val="de-DE"/>
        </w:rPr>
        <w:t xml:space="preserve"> </w:t>
      </w:r>
      <w:r w:rsidRPr="004246ED">
        <w:rPr>
          <w:szCs w:val="22"/>
          <w:lang w:val="de-DE"/>
        </w:rPr>
        <w:t xml:space="preserve">Tél/Tel: +32 (0)2 </w:t>
      </w:r>
      <w:r w:rsidR="001E490F" w:rsidRPr="004246ED">
        <w:rPr>
          <w:noProof/>
          <w:szCs w:val="22"/>
          <w:lang w:val="de-DE"/>
        </w:rPr>
        <w:t>771 86 37</w:t>
      </w:r>
    </w:p>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b/>
          <w:szCs w:val="22"/>
          <w:lang w:val="de-DE"/>
        </w:rPr>
      </w:pPr>
      <w:r w:rsidRPr="0069380F">
        <w:rPr>
          <w:b/>
          <w:bCs/>
          <w:szCs w:val="22"/>
          <w:lang w:val="pl-PL"/>
        </w:rPr>
        <w:t>България</w:t>
      </w:r>
      <w:r w:rsidRPr="004246ED">
        <w:rPr>
          <w:b/>
          <w:bCs/>
          <w:szCs w:val="22"/>
          <w:lang w:val="de-DE"/>
        </w:rPr>
        <w:t>/</w:t>
      </w:r>
      <w:r w:rsidRPr="004246ED">
        <w:rPr>
          <w:b/>
          <w:szCs w:val="22"/>
          <w:lang w:val="de-DE"/>
        </w:rPr>
        <w:t xml:space="preserve"> Česká republika/</w:t>
      </w:r>
      <w:r w:rsidRPr="004246ED">
        <w:rPr>
          <w:b/>
          <w:bCs/>
          <w:szCs w:val="22"/>
          <w:lang w:val="de-DE"/>
        </w:rPr>
        <w:t xml:space="preserve"> Eesti/</w:t>
      </w:r>
      <w:r w:rsidRPr="004246ED">
        <w:rPr>
          <w:b/>
          <w:szCs w:val="22"/>
          <w:lang w:val="de-DE"/>
        </w:rPr>
        <w:t xml:space="preserve"> España/ Hrvatska/ </w:t>
      </w:r>
      <w:r w:rsidRPr="0069380F">
        <w:rPr>
          <w:b/>
          <w:szCs w:val="22"/>
          <w:lang w:val="pl-PL"/>
        </w:rPr>
        <w:t>Κύπρος</w:t>
      </w:r>
      <w:r w:rsidRPr="004246ED">
        <w:rPr>
          <w:b/>
          <w:szCs w:val="22"/>
          <w:lang w:val="de-DE"/>
        </w:rPr>
        <w:t>/ Latvija/ Lietuva/ Magyarország/ Malta/ România/ Slovenija/ Slovenská republika</w:t>
      </w:r>
    </w:p>
    <w:p w:rsidR="00065F2A" w:rsidRPr="004246ED" w:rsidRDefault="00065F2A" w:rsidP="002E537E">
      <w:pPr>
        <w:keepNext/>
        <w:widowControl w:val="0"/>
        <w:tabs>
          <w:tab w:val="clear" w:pos="567"/>
          <w:tab w:val="left" w:pos="720"/>
        </w:tabs>
        <w:spacing w:line="240" w:lineRule="auto"/>
        <w:rPr>
          <w:szCs w:val="22"/>
          <w:lang w:val="de-DE"/>
        </w:rPr>
      </w:pPr>
      <w:r w:rsidRPr="004246ED">
        <w:rPr>
          <w:szCs w:val="22"/>
          <w:lang w:val="de-DE"/>
        </w:rPr>
        <w:t>Almirall, S.A., Te</w:t>
      </w:r>
      <w:r w:rsidRPr="0069380F">
        <w:rPr>
          <w:szCs w:val="22"/>
          <w:lang w:val="pl-PL"/>
        </w:rPr>
        <w:t>л</w:t>
      </w:r>
      <w:r w:rsidRPr="004246ED">
        <w:rPr>
          <w:szCs w:val="22"/>
          <w:lang w:val="de-DE"/>
        </w:rPr>
        <w:t xml:space="preserve">./ Tel/ </w:t>
      </w:r>
      <w:r w:rsidRPr="0069380F">
        <w:rPr>
          <w:szCs w:val="22"/>
          <w:lang w:val="pl-PL"/>
        </w:rPr>
        <w:t>Τηλ</w:t>
      </w:r>
      <w:r w:rsidRPr="004246ED">
        <w:rPr>
          <w:szCs w:val="22"/>
          <w:lang w:val="de-DE"/>
        </w:rPr>
        <w:t>: +34 93 291 30 00</w:t>
      </w:r>
    </w:p>
    <w:p w:rsidR="00065F2A" w:rsidRPr="004246ED" w:rsidRDefault="00065F2A" w:rsidP="002E537E">
      <w:pPr>
        <w:widowControl w:val="0"/>
        <w:tabs>
          <w:tab w:val="clear" w:pos="567"/>
          <w:tab w:val="left" w:pos="720"/>
        </w:tabs>
        <w:spacing w:line="240" w:lineRule="auto"/>
        <w:ind w:right="-2"/>
        <w:rPr>
          <w:szCs w:val="22"/>
          <w:lang w:val="de-DE"/>
        </w:rPr>
      </w:pPr>
      <w:r w:rsidRPr="004246ED">
        <w:rPr>
          <w:szCs w:val="22"/>
          <w:lang w:val="de-DE"/>
        </w:rPr>
        <w:t xml:space="preserve">Tel (Česká republika / Slovenská republika): +420 </w:t>
      </w:r>
      <w:r w:rsidR="00462D93">
        <w:rPr>
          <w:lang w:val="de-DE"/>
        </w:rPr>
        <w:t>220 990 139</w:t>
      </w:r>
    </w:p>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szCs w:val="22"/>
          <w:lang w:val="de-DE"/>
        </w:rPr>
      </w:pPr>
      <w:r w:rsidRPr="004246ED">
        <w:rPr>
          <w:b/>
          <w:szCs w:val="22"/>
          <w:lang w:val="de-DE"/>
        </w:rPr>
        <w:t>Danmark/ Norge</w:t>
      </w:r>
      <w:r w:rsidRPr="004246ED">
        <w:rPr>
          <w:szCs w:val="22"/>
          <w:lang w:val="de-DE"/>
        </w:rPr>
        <w:t xml:space="preserve">/ </w:t>
      </w:r>
      <w:r w:rsidRPr="004246ED">
        <w:rPr>
          <w:b/>
          <w:szCs w:val="22"/>
          <w:lang w:val="de-DE"/>
        </w:rPr>
        <w:t>Suomi/Finland/ Sverige</w:t>
      </w:r>
    </w:p>
    <w:p w:rsidR="00065F2A" w:rsidRPr="004246ED" w:rsidRDefault="00065F2A" w:rsidP="002E537E">
      <w:pPr>
        <w:keepNext/>
        <w:widowControl w:val="0"/>
        <w:tabs>
          <w:tab w:val="clear" w:pos="567"/>
          <w:tab w:val="left" w:pos="720"/>
        </w:tabs>
        <w:spacing w:line="240" w:lineRule="auto"/>
        <w:rPr>
          <w:szCs w:val="22"/>
          <w:lang w:val="de-DE"/>
        </w:rPr>
      </w:pPr>
      <w:r w:rsidRPr="004246ED">
        <w:rPr>
          <w:szCs w:val="22"/>
          <w:lang w:val="de-DE"/>
        </w:rPr>
        <w:t>Almirall ApS,</w:t>
      </w:r>
      <w:r w:rsidR="00E7717C" w:rsidRPr="004246ED">
        <w:rPr>
          <w:szCs w:val="22"/>
          <w:lang w:val="de-DE"/>
        </w:rPr>
        <w:t xml:space="preserve"> </w:t>
      </w:r>
      <w:r w:rsidR="00E7717C" w:rsidRPr="004246ED">
        <w:rPr>
          <w:noProof/>
          <w:szCs w:val="22"/>
          <w:lang w:val="de-DE"/>
        </w:rPr>
        <w:t>Tlf/ Puh/Tel: +45 70 25 75 75</w:t>
      </w:r>
    </w:p>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szCs w:val="22"/>
          <w:lang w:val="de-DE"/>
        </w:rPr>
      </w:pPr>
      <w:r w:rsidRPr="004246ED">
        <w:rPr>
          <w:b/>
          <w:szCs w:val="22"/>
          <w:lang w:val="de-DE"/>
        </w:rPr>
        <w:t>Deutschland</w:t>
      </w:r>
    </w:p>
    <w:p w:rsidR="00065F2A" w:rsidRPr="004246ED" w:rsidRDefault="00065F2A" w:rsidP="002E537E">
      <w:pPr>
        <w:keepNext/>
        <w:widowControl w:val="0"/>
        <w:tabs>
          <w:tab w:val="clear" w:pos="567"/>
          <w:tab w:val="left" w:pos="720"/>
        </w:tabs>
        <w:spacing w:line="240" w:lineRule="auto"/>
        <w:rPr>
          <w:szCs w:val="22"/>
          <w:lang w:val="de-DE"/>
        </w:rPr>
      </w:pPr>
      <w:r w:rsidRPr="004246ED">
        <w:rPr>
          <w:szCs w:val="22"/>
          <w:lang w:val="de-DE"/>
        </w:rPr>
        <w:t>Almirall Hermal GmbH,</w:t>
      </w:r>
      <w:r w:rsidR="00E7717C" w:rsidRPr="004246ED">
        <w:rPr>
          <w:szCs w:val="22"/>
          <w:lang w:val="de-DE"/>
        </w:rPr>
        <w:t xml:space="preserve"> </w:t>
      </w:r>
      <w:r w:rsidRPr="004246ED">
        <w:rPr>
          <w:szCs w:val="22"/>
          <w:lang w:val="de-DE"/>
        </w:rPr>
        <w:t>Tel.: +49 (0)40 72704-0</w:t>
      </w:r>
    </w:p>
    <w:p w:rsidR="00403956" w:rsidRDefault="00403956" w:rsidP="00403956">
      <w:pPr>
        <w:widowControl w:val="0"/>
        <w:numPr>
          <w:ilvl w:val="12"/>
          <w:numId w:val="0"/>
        </w:numPr>
        <w:tabs>
          <w:tab w:val="clear" w:pos="567"/>
          <w:tab w:val="left" w:pos="720"/>
        </w:tabs>
        <w:spacing w:line="240" w:lineRule="auto"/>
        <w:ind w:right="-2"/>
        <w:rPr>
          <w:szCs w:val="22"/>
          <w:lang w:val="de-DE"/>
        </w:rPr>
      </w:pPr>
      <w:bookmarkStart w:id="3" w:name="_Hlk36624224"/>
    </w:p>
    <w:p w:rsidR="00403956" w:rsidRPr="00403956" w:rsidRDefault="00403956" w:rsidP="00403956">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403956" w:rsidRDefault="00403956" w:rsidP="00403956">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3"/>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b/>
          <w:szCs w:val="22"/>
          <w:lang w:val="en-US"/>
        </w:rPr>
      </w:pPr>
      <w:r w:rsidRPr="004246ED">
        <w:rPr>
          <w:b/>
          <w:szCs w:val="22"/>
          <w:lang w:val="en-US"/>
        </w:rPr>
        <w:t>France</w:t>
      </w:r>
    </w:p>
    <w:p w:rsidR="00065F2A" w:rsidRPr="004246ED" w:rsidRDefault="00065F2A" w:rsidP="002E537E">
      <w:pPr>
        <w:keepNext/>
        <w:widowControl w:val="0"/>
        <w:tabs>
          <w:tab w:val="clear" w:pos="567"/>
          <w:tab w:val="left" w:pos="720"/>
        </w:tabs>
        <w:spacing w:line="240" w:lineRule="auto"/>
        <w:ind w:right="-2"/>
        <w:rPr>
          <w:szCs w:val="22"/>
          <w:lang w:val="en-US"/>
        </w:rPr>
      </w:pPr>
      <w:r w:rsidRPr="004246ED">
        <w:rPr>
          <w:szCs w:val="22"/>
          <w:lang w:val="en-US"/>
        </w:rPr>
        <w:t>Almirall SAS,</w:t>
      </w:r>
      <w:r w:rsidR="00E7717C" w:rsidRPr="004246ED">
        <w:rPr>
          <w:szCs w:val="22"/>
          <w:lang w:val="en-US"/>
        </w:rPr>
        <w:t xml:space="preserve"> </w:t>
      </w:r>
      <w:r w:rsidRPr="004246ED">
        <w:rPr>
          <w:szCs w:val="22"/>
          <w:lang w:val="en-US"/>
        </w:rPr>
        <w:t>Tél.: +33(0)1 46 46 19 20</w:t>
      </w:r>
    </w:p>
    <w:p w:rsidR="00065F2A" w:rsidRPr="004246ED" w:rsidRDefault="00065F2A" w:rsidP="002E537E">
      <w:pPr>
        <w:widowControl w:val="0"/>
        <w:tabs>
          <w:tab w:val="clear" w:pos="567"/>
          <w:tab w:val="left" w:pos="720"/>
        </w:tabs>
        <w:spacing w:line="240" w:lineRule="auto"/>
        <w:ind w:right="-2"/>
        <w:rPr>
          <w:szCs w:val="22"/>
          <w:lang w:val="en-US"/>
        </w:rPr>
      </w:pPr>
    </w:p>
    <w:p w:rsidR="00065F2A" w:rsidRPr="004246ED" w:rsidRDefault="00065F2A" w:rsidP="002E537E">
      <w:pPr>
        <w:keepNext/>
        <w:widowControl w:val="0"/>
        <w:tabs>
          <w:tab w:val="clear" w:pos="567"/>
          <w:tab w:val="left" w:pos="720"/>
        </w:tabs>
        <w:spacing w:line="240" w:lineRule="auto"/>
        <w:rPr>
          <w:b/>
          <w:szCs w:val="22"/>
          <w:lang w:val="en-US"/>
        </w:rPr>
      </w:pPr>
      <w:r w:rsidRPr="004246ED">
        <w:rPr>
          <w:b/>
          <w:szCs w:val="22"/>
          <w:lang w:val="en-US"/>
        </w:rPr>
        <w:t>Ireland</w:t>
      </w:r>
    </w:p>
    <w:p w:rsidR="00065F2A" w:rsidRPr="004246ED" w:rsidRDefault="00C06298" w:rsidP="002E537E">
      <w:pPr>
        <w:keepNext/>
        <w:widowControl w:val="0"/>
        <w:tabs>
          <w:tab w:val="clear" w:pos="567"/>
          <w:tab w:val="left" w:pos="720"/>
        </w:tabs>
        <w:spacing w:line="240" w:lineRule="auto"/>
        <w:rPr>
          <w:szCs w:val="22"/>
          <w:lang w:val="en-US"/>
        </w:rPr>
      </w:pPr>
      <w:proofErr w:type="spellStart"/>
      <w:r>
        <w:rPr>
          <w:szCs w:val="22"/>
          <w:lang w:val="de-DE"/>
        </w:rPr>
        <w:t>Almirall</w:t>
      </w:r>
      <w:proofErr w:type="spellEnd"/>
      <w:r w:rsidR="0051321E">
        <w:rPr>
          <w:szCs w:val="22"/>
          <w:lang w:val="de-DE"/>
        </w:rPr>
        <w:t>,</w:t>
      </w:r>
      <w:r>
        <w:rPr>
          <w:szCs w:val="22"/>
          <w:lang w:val="de-DE"/>
        </w:rPr>
        <w:t xml:space="preserve"> S.A.</w:t>
      </w:r>
      <w:r w:rsidR="00BB5DB7" w:rsidRPr="00063A9F">
        <w:rPr>
          <w:szCs w:val="22"/>
          <w:lang w:val="en-US"/>
        </w:rPr>
        <w:t xml:space="preserve">, Tel: </w:t>
      </w:r>
      <w:r w:rsidR="00B5523B">
        <w:t>+353 (0) 1431 9836</w:t>
      </w:r>
    </w:p>
    <w:p w:rsidR="00065F2A" w:rsidRPr="004246ED" w:rsidRDefault="00065F2A" w:rsidP="002E537E">
      <w:pPr>
        <w:widowControl w:val="0"/>
        <w:tabs>
          <w:tab w:val="clear" w:pos="567"/>
          <w:tab w:val="left" w:pos="720"/>
        </w:tabs>
        <w:spacing w:line="240" w:lineRule="auto"/>
        <w:ind w:right="-2"/>
        <w:rPr>
          <w:szCs w:val="22"/>
          <w:lang w:val="en-US"/>
        </w:rPr>
      </w:pPr>
    </w:p>
    <w:p w:rsidR="00065F2A" w:rsidRPr="004246ED" w:rsidRDefault="00065F2A" w:rsidP="002E537E">
      <w:pPr>
        <w:keepNext/>
        <w:widowControl w:val="0"/>
        <w:tabs>
          <w:tab w:val="clear" w:pos="567"/>
          <w:tab w:val="left" w:pos="720"/>
        </w:tabs>
        <w:spacing w:line="240" w:lineRule="auto"/>
        <w:rPr>
          <w:szCs w:val="22"/>
          <w:lang w:val="en-US"/>
        </w:rPr>
      </w:pPr>
      <w:r w:rsidRPr="004246ED">
        <w:rPr>
          <w:b/>
          <w:szCs w:val="22"/>
          <w:lang w:val="en-US"/>
        </w:rPr>
        <w:t>Ísland</w:t>
      </w:r>
    </w:p>
    <w:p w:rsidR="00065F2A" w:rsidRPr="004246ED" w:rsidRDefault="00065F2A" w:rsidP="002E537E">
      <w:pPr>
        <w:keepNext/>
        <w:widowControl w:val="0"/>
        <w:tabs>
          <w:tab w:val="clear" w:pos="567"/>
          <w:tab w:val="left" w:pos="720"/>
        </w:tabs>
        <w:spacing w:line="240" w:lineRule="auto"/>
        <w:rPr>
          <w:szCs w:val="22"/>
          <w:lang w:val="en-US"/>
        </w:rPr>
      </w:pPr>
      <w:r w:rsidRPr="004246ED">
        <w:rPr>
          <w:szCs w:val="22"/>
          <w:lang w:val="en-US"/>
        </w:rPr>
        <w:t>Vistor hf.,</w:t>
      </w:r>
      <w:r w:rsidR="00E7717C" w:rsidRPr="004246ED">
        <w:rPr>
          <w:szCs w:val="22"/>
          <w:lang w:val="en-US"/>
        </w:rPr>
        <w:t xml:space="preserve"> </w:t>
      </w:r>
      <w:r w:rsidRPr="004246ED">
        <w:rPr>
          <w:szCs w:val="22"/>
          <w:lang w:val="en-US"/>
        </w:rPr>
        <w:t>Sími: +354 535 70 00</w:t>
      </w:r>
    </w:p>
    <w:p w:rsidR="00065F2A" w:rsidRPr="004246ED"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b/>
          <w:szCs w:val="22"/>
          <w:lang w:val="en-US"/>
        </w:rPr>
      </w:pPr>
      <w:r w:rsidRPr="00063A9F">
        <w:rPr>
          <w:b/>
          <w:szCs w:val="22"/>
          <w:lang w:val="en-US"/>
        </w:rPr>
        <w:t>Italia</w:t>
      </w:r>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 xml:space="preserve">Almirall </w:t>
      </w:r>
      <w:proofErr w:type="spellStart"/>
      <w:r w:rsidRPr="00063A9F">
        <w:rPr>
          <w:szCs w:val="22"/>
          <w:lang w:val="en-US"/>
        </w:rPr>
        <w:t>SpA</w:t>
      </w:r>
      <w:proofErr w:type="spellEnd"/>
      <w:r w:rsidRPr="00063A9F">
        <w:rPr>
          <w:szCs w:val="22"/>
          <w:lang w:val="en-US"/>
        </w:rPr>
        <w:t>,</w:t>
      </w:r>
      <w:r w:rsidR="00E7717C" w:rsidRPr="00063A9F">
        <w:rPr>
          <w:szCs w:val="22"/>
          <w:lang w:val="en-US"/>
        </w:rPr>
        <w:t xml:space="preserve"> </w:t>
      </w:r>
      <w:r w:rsidRPr="00063A9F">
        <w:rPr>
          <w:szCs w:val="22"/>
          <w:lang w:val="en-US"/>
        </w:rPr>
        <w:t>Tel.: +39 02 346181</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szCs w:val="22"/>
          <w:lang w:val="en-US"/>
        </w:rPr>
      </w:pPr>
      <w:r w:rsidRPr="00063A9F">
        <w:rPr>
          <w:b/>
          <w:szCs w:val="22"/>
          <w:lang w:val="en-US"/>
        </w:rPr>
        <w:t>Nederland</w:t>
      </w:r>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Almirall B.V.,</w:t>
      </w:r>
      <w:r w:rsidR="00E7717C" w:rsidRPr="00063A9F">
        <w:rPr>
          <w:szCs w:val="22"/>
          <w:lang w:val="en-US"/>
        </w:rPr>
        <w:t xml:space="preserve"> </w:t>
      </w:r>
      <w:r w:rsidRPr="00063A9F">
        <w:rPr>
          <w:szCs w:val="22"/>
          <w:lang w:val="en-US"/>
        </w:rPr>
        <w:t>Tel: +31 (0)30</w:t>
      </w:r>
      <w:r w:rsidR="00DE3B2E" w:rsidRPr="00063A9F">
        <w:rPr>
          <w:szCs w:val="22"/>
          <w:lang w:val="en-US"/>
        </w:rPr>
        <w:t xml:space="preserve"> </w:t>
      </w:r>
      <w:r w:rsidRPr="00063A9F">
        <w:rPr>
          <w:szCs w:val="22"/>
          <w:lang w:val="en-US"/>
        </w:rPr>
        <w:t>799</w:t>
      </w:r>
      <w:r w:rsidR="00DE3B2E" w:rsidRPr="00063A9F">
        <w:rPr>
          <w:szCs w:val="22"/>
          <w:lang w:val="en-US"/>
        </w:rPr>
        <w:t xml:space="preserve"> </w:t>
      </w:r>
      <w:r w:rsidRPr="00063A9F">
        <w:rPr>
          <w:szCs w:val="22"/>
          <w:lang w:val="en-US"/>
        </w:rPr>
        <w:t>1155</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szCs w:val="22"/>
          <w:lang w:val="en-US"/>
        </w:rPr>
      </w:pPr>
      <w:proofErr w:type="spellStart"/>
      <w:r w:rsidRPr="00063A9F">
        <w:rPr>
          <w:b/>
          <w:szCs w:val="22"/>
          <w:lang w:val="en-US"/>
        </w:rPr>
        <w:t>Österreich</w:t>
      </w:r>
      <w:proofErr w:type="spellEnd"/>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Almirall GmbH,</w:t>
      </w:r>
      <w:r w:rsidR="00E7717C" w:rsidRPr="00063A9F">
        <w:rPr>
          <w:szCs w:val="22"/>
          <w:lang w:val="en-US"/>
        </w:rPr>
        <w:t xml:space="preserve"> </w:t>
      </w:r>
      <w:r w:rsidRPr="00063A9F">
        <w:rPr>
          <w:szCs w:val="22"/>
          <w:lang w:val="en-US"/>
        </w:rPr>
        <w:t>Tel.: +43 (0)1/595 39 60</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b/>
          <w:bCs/>
          <w:i/>
          <w:iCs/>
          <w:szCs w:val="22"/>
          <w:lang w:val="en-US"/>
        </w:rPr>
      </w:pPr>
      <w:r w:rsidRPr="00063A9F">
        <w:rPr>
          <w:b/>
          <w:szCs w:val="22"/>
          <w:lang w:val="en-US"/>
        </w:rPr>
        <w:t>Polska</w:t>
      </w:r>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Almirall Sp.</w:t>
      </w:r>
      <w:r w:rsidR="008413DE" w:rsidRPr="00063A9F">
        <w:rPr>
          <w:szCs w:val="22"/>
          <w:lang w:val="en-US"/>
        </w:rPr>
        <w:t xml:space="preserve"> </w:t>
      </w:r>
      <w:r w:rsidRPr="00063A9F">
        <w:rPr>
          <w:szCs w:val="22"/>
          <w:lang w:val="en-US"/>
        </w:rPr>
        <w:t>z o.o</w:t>
      </w:r>
      <w:r w:rsidR="004F17DA" w:rsidRPr="00063A9F">
        <w:rPr>
          <w:szCs w:val="22"/>
          <w:lang w:val="en-US"/>
        </w:rPr>
        <w:t>.,</w:t>
      </w:r>
      <w:r w:rsidR="00E7717C" w:rsidRPr="00063A9F">
        <w:rPr>
          <w:szCs w:val="22"/>
          <w:lang w:val="en-US"/>
        </w:rPr>
        <w:t xml:space="preserve"> </w:t>
      </w:r>
      <w:r w:rsidRPr="00063A9F">
        <w:rPr>
          <w:szCs w:val="22"/>
          <w:lang w:val="en-US"/>
        </w:rPr>
        <w:t>Tel.: +48 22 330 02 57</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4246ED" w:rsidRDefault="00065F2A" w:rsidP="002E537E">
      <w:pPr>
        <w:keepNext/>
        <w:widowControl w:val="0"/>
        <w:tabs>
          <w:tab w:val="clear" w:pos="567"/>
          <w:tab w:val="left" w:pos="720"/>
        </w:tabs>
        <w:spacing w:line="240" w:lineRule="auto"/>
        <w:rPr>
          <w:szCs w:val="22"/>
          <w:lang w:val="pt-PT"/>
        </w:rPr>
      </w:pPr>
      <w:r w:rsidRPr="004246ED">
        <w:rPr>
          <w:b/>
          <w:szCs w:val="22"/>
          <w:lang w:val="pt-PT"/>
        </w:rPr>
        <w:t>Portugal</w:t>
      </w:r>
    </w:p>
    <w:p w:rsidR="00065F2A" w:rsidRPr="004246ED" w:rsidRDefault="00065F2A" w:rsidP="002E537E">
      <w:pPr>
        <w:keepNext/>
        <w:widowControl w:val="0"/>
        <w:tabs>
          <w:tab w:val="clear" w:pos="567"/>
          <w:tab w:val="left" w:pos="720"/>
        </w:tabs>
        <w:spacing w:line="240" w:lineRule="auto"/>
        <w:rPr>
          <w:szCs w:val="22"/>
          <w:lang w:val="pt-PT"/>
        </w:rPr>
      </w:pPr>
      <w:r w:rsidRPr="004246ED">
        <w:rPr>
          <w:szCs w:val="22"/>
          <w:lang w:val="pt-PT"/>
        </w:rPr>
        <w:t>Almirall - Produtos Farmacêuticos, Lda.</w:t>
      </w:r>
      <w:r w:rsidR="004F17DA" w:rsidRPr="004246ED">
        <w:rPr>
          <w:szCs w:val="22"/>
          <w:lang w:val="pt-PT"/>
        </w:rPr>
        <w:t>,</w:t>
      </w:r>
      <w:r w:rsidR="00E7717C" w:rsidRPr="004246ED">
        <w:rPr>
          <w:szCs w:val="22"/>
          <w:lang w:val="pt-PT"/>
        </w:rPr>
        <w:t xml:space="preserve"> </w:t>
      </w:r>
      <w:r w:rsidRPr="004246ED">
        <w:rPr>
          <w:szCs w:val="22"/>
          <w:lang w:val="pt-PT"/>
        </w:rPr>
        <w:t>Tel.: +351 21 415 57 50</w:t>
      </w:r>
    </w:p>
    <w:p w:rsidR="00065F2A" w:rsidRDefault="00065F2A" w:rsidP="002E537E">
      <w:pPr>
        <w:widowControl w:val="0"/>
        <w:tabs>
          <w:tab w:val="clear" w:pos="567"/>
        </w:tabs>
        <w:spacing w:line="240" w:lineRule="auto"/>
        <w:rPr>
          <w:szCs w:val="22"/>
          <w:lang w:val="pt-PT"/>
        </w:rPr>
      </w:pPr>
    </w:p>
    <w:p w:rsidR="00BB5DB7" w:rsidRPr="004246ED" w:rsidRDefault="00BB5DB7" w:rsidP="002E537E">
      <w:pPr>
        <w:keepNext/>
        <w:widowControl w:val="0"/>
        <w:tabs>
          <w:tab w:val="clear" w:pos="567"/>
          <w:tab w:val="left" w:pos="720"/>
        </w:tabs>
        <w:spacing w:line="240" w:lineRule="auto"/>
        <w:rPr>
          <w:b/>
          <w:szCs w:val="22"/>
          <w:lang w:val="en-US"/>
        </w:rPr>
      </w:pPr>
      <w:r w:rsidRPr="004246ED">
        <w:rPr>
          <w:b/>
          <w:szCs w:val="22"/>
          <w:lang w:val="en-US"/>
        </w:rPr>
        <w:t>United Kingdom</w:t>
      </w:r>
      <w:r w:rsidR="00FA3DF2">
        <w:rPr>
          <w:b/>
          <w:szCs w:val="22"/>
          <w:lang w:val="en-US"/>
        </w:rPr>
        <w:t xml:space="preserve"> (Northern Ireland)</w:t>
      </w:r>
    </w:p>
    <w:p w:rsidR="00BB5DB7" w:rsidRDefault="00BB5DB7" w:rsidP="002E537E">
      <w:pPr>
        <w:widowControl w:val="0"/>
        <w:tabs>
          <w:tab w:val="clear" w:pos="567"/>
        </w:tabs>
        <w:spacing w:line="240" w:lineRule="auto"/>
      </w:pPr>
      <w:r w:rsidRPr="004246ED">
        <w:rPr>
          <w:szCs w:val="22"/>
          <w:lang w:val="en-US"/>
        </w:rPr>
        <w:t xml:space="preserve">Almirall Limited, Tel: </w:t>
      </w:r>
      <w:r w:rsidR="00BA3FF2">
        <w:rPr>
          <w:szCs w:val="22"/>
          <w:lang w:val="en-US"/>
        </w:rPr>
        <w:t>+44 (</w:t>
      </w:r>
      <w:r>
        <w:t>0</w:t>
      </w:r>
      <w:r w:rsidR="00BA3FF2">
        <w:t xml:space="preserve">) </w:t>
      </w:r>
      <w:r>
        <w:t>800 0087 399</w:t>
      </w:r>
    </w:p>
    <w:p w:rsidR="00BB5DB7" w:rsidRPr="00063A9F" w:rsidRDefault="00BB5DB7" w:rsidP="002E537E">
      <w:pPr>
        <w:widowControl w:val="0"/>
        <w:tabs>
          <w:tab w:val="clear" w:pos="567"/>
        </w:tabs>
        <w:spacing w:line="240" w:lineRule="auto"/>
        <w:rPr>
          <w:szCs w:val="22"/>
          <w:lang w:val="en-US"/>
        </w:rPr>
      </w:pPr>
    </w:p>
    <w:p w:rsidR="00065F2A" w:rsidRPr="0069380F" w:rsidRDefault="00065F2A" w:rsidP="002E537E">
      <w:pPr>
        <w:widowControl w:val="0"/>
        <w:tabs>
          <w:tab w:val="clear" w:pos="567"/>
        </w:tabs>
        <w:spacing w:line="240" w:lineRule="auto"/>
        <w:ind w:right="-2"/>
        <w:rPr>
          <w:rFonts w:eastAsia="MS Mincho"/>
          <w:szCs w:val="22"/>
          <w:lang w:val="pl-PL" w:eastAsia="ja-JP"/>
        </w:rPr>
      </w:pPr>
      <w:r w:rsidRPr="0069380F">
        <w:rPr>
          <w:b/>
          <w:bCs/>
          <w:szCs w:val="22"/>
          <w:lang w:val="pl-PL" w:bidi="pl-PL"/>
        </w:rPr>
        <w:t>Data ostatniej aktualizacji ulotki:</w:t>
      </w:r>
      <w:r w:rsidR="005F19D2" w:rsidRPr="0069380F">
        <w:rPr>
          <w:b/>
          <w:bCs/>
          <w:szCs w:val="22"/>
          <w:lang w:val="pl-PL" w:bidi="pl-PL"/>
        </w:rPr>
        <w:t xml:space="preserve"> </w:t>
      </w:r>
      <w:r w:rsidRPr="0069380F">
        <w:rPr>
          <w:szCs w:val="22"/>
          <w:lang w:val="pl-PL" w:bidi="pl-PL"/>
        </w:rPr>
        <w:t>.</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 w:val="left" w:pos="3331"/>
        </w:tabs>
        <w:spacing w:line="240" w:lineRule="auto"/>
        <w:rPr>
          <w:b/>
          <w:szCs w:val="22"/>
          <w:lang w:val="pl-PL"/>
        </w:rPr>
      </w:pPr>
      <w:r w:rsidRPr="0069380F">
        <w:rPr>
          <w:b/>
          <w:bCs/>
          <w:szCs w:val="22"/>
          <w:lang w:val="pl-PL" w:bidi="pl-PL"/>
        </w:rPr>
        <w:t>Inne źródła informacji</w:t>
      </w:r>
      <w:r w:rsidRPr="0069380F">
        <w:rPr>
          <w:b/>
          <w:bCs/>
          <w:szCs w:val="22"/>
          <w:lang w:val="pl-PL" w:bidi="pl-PL"/>
        </w:rPr>
        <w:tab/>
      </w:r>
    </w:p>
    <w:p w:rsidR="00065F2A" w:rsidRPr="0069380F" w:rsidRDefault="00065F2A" w:rsidP="002E537E">
      <w:pPr>
        <w:keepNext/>
        <w:widowControl w:val="0"/>
        <w:tabs>
          <w:tab w:val="clear" w:pos="567"/>
        </w:tabs>
        <w:spacing w:line="240" w:lineRule="auto"/>
        <w:rPr>
          <w:iCs/>
          <w:szCs w:val="22"/>
          <w:lang w:val="pl-PL"/>
        </w:rPr>
      </w:pPr>
      <w:r w:rsidRPr="0069380F">
        <w:rPr>
          <w:szCs w:val="22"/>
          <w:lang w:val="pl-PL" w:bidi="pl-PL"/>
        </w:rPr>
        <w:t xml:space="preserve">Szczegółowe informacje o tym leku znajdują się na stronie internetowej Europejskiej Agencji Leków </w:t>
      </w:r>
      <w:hyperlink r:id="rId13" w:history="1">
        <w:r w:rsidRPr="0069380F">
          <w:rPr>
            <w:color w:val="0000FF"/>
            <w:szCs w:val="22"/>
            <w:u w:val="single"/>
            <w:lang w:val="pl-PL" w:bidi="pl-PL"/>
          </w:rPr>
          <w:t>http://www.ema.europa.eu</w:t>
        </w:r>
      </w:hyperlink>
      <w:r w:rsidRPr="0069380F">
        <w:rPr>
          <w:color w:val="0000FF"/>
          <w:szCs w:val="22"/>
          <w:lang w:val="pl-PL" w:bidi="pl-PL"/>
        </w:rPr>
        <w:t>.</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widowControl w:val="0"/>
        <w:tabs>
          <w:tab w:val="clear" w:pos="567"/>
        </w:tabs>
        <w:spacing w:line="240" w:lineRule="auto"/>
        <w:jc w:val="center"/>
        <w:rPr>
          <w:szCs w:val="22"/>
          <w:lang w:val="pl-PL"/>
        </w:rPr>
      </w:pPr>
      <w:r w:rsidRPr="0069380F">
        <w:rPr>
          <w:szCs w:val="22"/>
          <w:lang w:val="pl-PL"/>
        </w:rPr>
        <w:br w:type="page"/>
      </w:r>
      <w:r w:rsidRPr="0069380F">
        <w:rPr>
          <w:b/>
          <w:bCs/>
          <w:szCs w:val="22"/>
          <w:lang w:val="pl-PL" w:bidi="pl-PL"/>
        </w:rPr>
        <w:t xml:space="preserve">Ulotka </w:t>
      </w:r>
      <w:r w:rsidR="001F3563" w:rsidRPr="0069380F">
        <w:rPr>
          <w:b/>
          <w:bCs/>
          <w:szCs w:val="22"/>
          <w:lang w:val="pl-PL" w:bidi="pl-PL"/>
        </w:rPr>
        <w:t>dołączona do opakowania</w:t>
      </w:r>
      <w:r w:rsidRPr="0069380F">
        <w:rPr>
          <w:b/>
          <w:bCs/>
          <w:szCs w:val="22"/>
          <w:lang w:val="pl-PL" w:bidi="pl-PL"/>
        </w:rPr>
        <w:t>: informacja dla pacjenta</w:t>
      </w:r>
    </w:p>
    <w:p w:rsidR="00065F2A" w:rsidRPr="0069380F" w:rsidRDefault="00065F2A" w:rsidP="002E537E">
      <w:pPr>
        <w:widowControl w:val="0"/>
        <w:shd w:val="clear" w:color="auto" w:fill="FFFFFF"/>
        <w:tabs>
          <w:tab w:val="clear" w:pos="567"/>
        </w:tabs>
        <w:spacing w:line="240" w:lineRule="auto"/>
        <w:jc w:val="center"/>
        <w:rPr>
          <w:szCs w:val="22"/>
          <w:lang w:val="pl-PL"/>
        </w:rPr>
      </w:pPr>
    </w:p>
    <w:p w:rsidR="00065F2A" w:rsidRPr="0069380F" w:rsidRDefault="00065F2A" w:rsidP="002E537E">
      <w:pPr>
        <w:widowControl w:val="0"/>
        <w:tabs>
          <w:tab w:val="clear" w:pos="567"/>
          <w:tab w:val="left" w:pos="993"/>
        </w:tabs>
        <w:spacing w:line="240" w:lineRule="auto"/>
        <w:jc w:val="center"/>
        <w:rPr>
          <w:b/>
          <w:szCs w:val="22"/>
          <w:lang w:val="pl-PL"/>
        </w:rPr>
      </w:pPr>
      <w:r w:rsidRPr="0069380F">
        <w:rPr>
          <w:b/>
          <w:bCs/>
          <w:szCs w:val="22"/>
          <w:lang w:val="pl-PL" w:bidi="pl-PL"/>
        </w:rPr>
        <w:t>Skilarence 120 mg tabletki dojelitowe</w:t>
      </w:r>
    </w:p>
    <w:p w:rsidR="00065F2A" w:rsidRPr="0069380F" w:rsidRDefault="00590F65" w:rsidP="002E537E">
      <w:pPr>
        <w:widowControl w:val="0"/>
        <w:tabs>
          <w:tab w:val="clear" w:pos="567"/>
        </w:tabs>
        <w:spacing w:line="240" w:lineRule="auto"/>
        <w:jc w:val="center"/>
        <w:rPr>
          <w:szCs w:val="22"/>
          <w:lang w:val="pl-PL"/>
        </w:rPr>
      </w:pPr>
      <w:r>
        <w:rPr>
          <w:szCs w:val="22"/>
          <w:lang w:val="pl-PL" w:bidi="pl-PL"/>
        </w:rPr>
        <w:t>d</w:t>
      </w:r>
      <w:r w:rsidR="00787ABA">
        <w:rPr>
          <w:szCs w:val="22"/>
          <w:lang w:val="pl-PL" w:bidi="pl-PL"/>
        </w:rPr>
        <w:t>imetylu</w:t>
      </w:r>
      <w:r w:rsidR="00F42C62">
        <w:rPr>
          <w:szCs w:val="22"/>
          <w:lang w:val="pl-PL" w:bidi="pl-PL"/>
        </w:rPr>
        <w:t xml:space="preserve"> </w:t>
      </w:r>
      <w:proofErr w:type="spellStart"/>
      <w:r w:rsidR="00F42C62">
        <w:rPr>
          <w:szCs w:val="22"/>
          <w:lang w:val="pl-PL" w:bidi="pl-PL"/>
        </w:rPr>
        <w:t>fumaran</w:t>
      </w:r>
      <w:proofErr w:type="spellEnd"/>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uppressAutoHyphens/>
        <w:spacing w:line="240" w:lineRule="auto"/>
        <w:rPr>
          <w:szCs w:val="22"/>
          <w:lang w:val="pl-PL"/>
        </w:rPr>
      </w:pPr>
      <w:r w:rsidRPr="0069380F">
        <w:rPr>
          <w:b/>
          <w:bCs/>
          <w:szCs w:val="22"/>
          <w:lang w:val="pl-PL" w:bidi="pl-PL"/>
        </w:rPr>
        <w:t xml:space="preserve">Należy uważnie zapoznać się z treścią ulotki przed </w:t>
      </w:r>
      <w:r w:rsidR="001F3563" w:rsidRPr="0069380F">
        <w:rPr>
          <w:b/>
          <w:bCs/>
          <w:szCs w:val="22"/>
          <w:lang w:val="pl-PL" w:bidi="pl-PL"/>
        </w:rPr>
        <w:t>zastosowaniem</w:t>
      </w:r>
      <w:r w:rsidRPr="0069380F">
        <w:rPr>
          <w:b/>
          <w:bCs/>
          <w:szCs w:val="22"/>
          <w:lang w:val="pl-PL" w:bidi="pl-PL"/>
        </w:rPr>
        <w:t xml:space="preserve"> leku, ponieważ zawiera ona</w:t>
      </w:r>
      <w:r w:rsidR="00007CB9" w:rsidRPr="0069380F">
        <w:rPr>
          <w:b/>
          <w:bCs/>
          <w:szCs w:val="22"/>
          <w:lang w:val="pl-PL" w:bidi="pl-PL"/>
        </w:rPr>
        <w:t xml:space="preserve"> </w:t>
      </w:r>
      <w:r w:rsidRPr="0069380F">
        <w:rPr>
          <w:b/>
          <w:bCs/>
          <w:szCs w:val="22"/>
          <w:lang w:val="pl-PL" w:bidi="pl-PL"/>
        </w:rPr>
        <w:t>informacje ważne dla pacjenta.</w:t>
      </w:r>
    </w:p>
    <w:p w:rsidR="00065F2A" w:rsidRPr="0069380F" w:rsidRDefault="00065F2A" w:rsidP="002E537E">
      <w:pPr>
        <w:keepNext/>
        <w:widowControl w:val="0"/>
        <w:tabs>
          <w:tab w:val="clear" w:pos="567"/>
        </w:tabs>
        <w:spacing w:line="240" w:lineRule="auto"/>
        <w:ind w:left="567" w:right="-2" w:hanging="567"/>
        <w:rPr>
          <w:szCs w:val="22"/>
          <w:lang w:val="pl-PL"/>
        </w:rPr>
      </w:pPr>
      <w:r w:rsidRPr="0069380F">
        <w:rPr>
          <w:szCs w:val="22"/>
          <w:lang w:val="pl-PL" w:bidi="pl-PL"/>
        </w:rPr>
        <w:t>-</w:t>
      </w:r>
      <w:r w:rsidRPr="0069380F">
        <w:rPr>
          <w:szCs w:val="22"/>
          <w:lang w:val="pl-PL" w:bidi="pl-PL"/>
        </w:rPr>
        <w:tab/>
        <w:t>Należy zachować tę ulotkę, aby w razie potrzeby móc ją ponownie przeczytać.</w:t>
      </w:r>
    </w:p>
    <w:p w:rsidR="00065F2A" w:rsidRPr="0069380F" w:rsidRDefault="00F82D5E" w:rsidP="002E537E">
      <w:pPr>
        <w:widowControl w:val="0"/>
        <w:tabs>
          <w:tab w:val="clear" w:pos="567"/>
        </w:tabs>
        <w:spacing w:line="240" w:lineRule="auto"/>
        <w:ind w:left="567" w:right="-2" w:hanging="567"/>
        <w:rPr>
          <w:szCs w:val="22"/>
          <w:lang w:val="pl-PL"/>
        </w:rPr>
      </w:pPr>
      <w:r w:rsidRPr="0069380F">
        <w:rPr>
          <w:szCs w:val="22"/>
          <w:lang w:val="pl-PL" w:bidi="pl-PL"/>
        </w:rPr>
        <w:t>-</w:t>
      </w:r>
      <w:r w:rsidRPr="0069380F">
        <w:rPr>
          <w:szCs w:val="22"/>
          <w:lang w:val="pl-PL" w:bidi="pl-PL"/>
        </w:rPr>
        <w:tab/>
      </w:r>
      <w:r w:rsidR="00065F2A" w:rsidRPr="0069380F">
        <w:rPr>
          <w:szCs w:val="22"/>
          <w:lang w:val="pl-PL" w:bidi="pl-PL"/>
        </w:rPr>
        <w:t>W razie jakichkolwiek dalszych wątpliwości należy zwrócić się do lekarza lub farmaceuty.</w:t>
      </w:r>
    </w:p>
    <w:p w:rsidR="00065F2A" w:rsidRPr="0069380F" w:rsidRDefault="00065F2A" w:rsidP="002E537E">
      <w:pPr>
        <w:widowControl w:val="0"/>
        <w:tabs>
          <w:tab w:val="clear" w:pos="567"/>
        </w:tabs>
        <w:spacing w:line="240" w:lineRule="auto"/>
        <w:ind w:left="567" w:right="-2" w:hanging="567"/>
        <w:rPr>
          <w:szCs w:val="22"/>
          <w:lang w:val="pl-PL"/>
        </w:rPr>
      </w:pPr>
      <w:r w:rsidRPr="0069380F">
        <w:rPr>
          <w:szCs w:val="22"/>
          <w:lang w:val="pl-PL" w:bidi="pl-PL"/>
        </w:rPr>
        <w:t>-</w:t>
      </w:r>
      <w:r w:rsidRPr="0069380F">
        <w:rPr>
          <w:szCs w:val="22"/>
          <w:lang w:val="pl-PL" w:bidi="pl-PL"/>
        </w:rPr>
        <w:tab/>
        <w:t>Lek ten przepisano ściśle określonej osobie. Nie należy go przekazywać innym. Lek może zaszkodzić innej osobie, nawet jeśli objawy jej choroby są takie same.</w:t>
      </w:r>
    </w:p>
    <w:p w:rsidR="00065F2A" w:rsidRPr="0069380F" w:rsidRDefault="00065F2A" w:rsidP="002E537E">
      <w:pPr>
        <w:widowControl w:val="0"/>
        <w:tabs>
          <w:tab w:val="clear" w:pos="567"/>
        </w:tabs>
        <w:spacing w:line="240" w:lineRule="auto"/>
        <w:ind w:left="567" w:hanging="567"/>
        <w:rPr>
          <w:szCs w:val="22"/>
          <w:lang w:val="pl-PL"/>
        </w:rPr>
      </w:pPr>
      <w:r w:rsidRPr="0069380F">
        <w:rPr>
          <w:szCs w:val="22"/>
          <w:lang w:val="pl-PL" w:bidi="pl-PL"/>
        </w:rPr>
        <w:t>-</w:t>
      </w:r>
      <w:r w:rsidRPr="0069380F">
        <w:rPr>
          <w:szCs w:val="22"/>
          <w:lang w:val="pl-PL" w:bidi="pl-PL"/>
        </w:rPr>
        <w:tab/>
        <w:t>Jeśli u pacjenta wystąpią jakiekolwiek objawy niepożądane, w tym wszelkie objawy niepożądane niewymienione w tej ulotce, należy powiedzieć o tym lekarzowi lub farmaceucie. Patrz punkt 4.</w:t>
      </w:r>
    </w:p>
    <w:p w:rsidR="00065F2A" w:rsidRPr="0069380F" w:rsidRDefault="00065F2A" w:rsidP="002E537E">
      <w:pPr>
        <w:widowControl w:val="0"/>
        <w:tabs>
          <w:tab w:val="clear" w:pos="567"/>
        </w:tabs>
        <w:spacing w:line="240" w:lineRule="auto"/>
        <w:ind w:right="-2"/>
        <w:rPr>
          <w:szCs w:val="22"/>
          <w:lang w:val="pl-PL"/>
        </w:rPr>
      </w:pPr>
    </w:p>
    <w:p w:rsidR="00BE463B" w:rsidRPr="0069380F" w:rsidRDefault="00BE463B"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szCs w:val="22"/>
          <w:lang w:val="pl-PL"/>
        </w:rPr>
      </w:pPr>
      <w:r w:rsidRPr="0069380F">
        <w:rPr>
          <w:b/>
          <w:bCs/>
          <w:szCs w:val="22"/>
          <w:lang w:val="pl-PL" w:bidi="pl-PL"/>
        </w:rPr>
        <w:t>Spis treści ulotki</w:t>
      </w:r>
    </w:p>
    <w:p w:rsidR="00065F2A" w:rsidRPr="0069380F" w:rsidRDefault="00065F2A" w:rsidP="002E537E">
      <w:pPr>
        <w:keepNext/>
        <w:widowControl w:val="0"/>
        <w:tabs>
          <w:tab w:val="clear" w:pos="567"/>
          <w:tab w:val="left" w:pos="426"/>
        </w:tabs>
        <w:spacing w:line="240" w:lineRule="auto"/>
        <w:ind w:right="-29"/>
        <w:rPr>
          <w:szCs w:val="22"/>
          <w:lang w:val="pl-PL"/>
        </w:rPr>
      </w:pPr>
      <w:r w:rsidRPr="0069380F">
        <w:rPr>
          <w:szCs w:val="22"/>
          <w:lang w:val="pl-PL" w:bidi="pl-PL"/>
        </w:rPr>
        <w:t>1.</w:t>
      </w:r>
      <w:r w:rsidRPr="0069380F">
        <w:rPr>
          <w:szCs w:val="22"/>
          <w:lang w:val="pl-PL" w:bidi="pl-PL"/>
        </w:rPr>
        <w:tab/>
        <w:t>Co to jest lek Skilarence i w jakim celu się go stosuje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2.</w:t>
      </w:r>
      <w:r w:rsidRPr="0069380F">
        <w:rPr>
          <w:szCs w:val="22"/>
          <w:lang w:val="pl-PL" w:bidi="pl-PL"/>
        </w:rPr>
        <w:tab/>
        <w:t>Informacje ważne przed przyjęciem leku Skilarence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3.</w:t>
      </w:r>
      <w:r w:rsidRPr="0069380F">
        <w:rPr>
          <w:szCs w:val="22"/>
          <w:lang w:val="pl-PL" w:bidi="pl-PL"/>
        </w:rPr>
        <w:tab/>
        <w:t>Jak przyjmować lek Skilarence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4.</w:t>
      </w:r>
      <w:r w:rsidRPr="0069380F">
        <w:rPr>
          <w:szCs w:val="22"/>
          <w:lang w:val="pl-PL" w:bidi="pl-PL"/>
        </w:rPr>
        <w:tab/>
        <w:t>Możliwe działania niepożądane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5.</w:t>
      </w:r>
      <w:r w:rsidRPr="0069380F">
        <w:rPr>
          <w:szCs w:val="22"/>
          <w:lang w:val="pl-PL" w:bidi="pl-PL"/>
        </w:rPr>
        <w:tab/>
        <w:t>Jak przechowywać lek Skilarence</w:t>
      </w:r>
    </w:p>
    <w:p w:rsidR="00065F2A" w:rsidRPr="0069380F" w:rsidRDefault="00065F2A" w:rsidP="002E537E">
      <w:pPr>
        <w:widowControl w:val="0"/>
        <w:tabs>
          <w:tab w:val="clear" w:pos="567"/>
          <w:tab w:val="left" w:pos="426"/>
        </w:tabs>
        <w:spacing w:line="240" w:lineRule="auto"/>
        <w:ind w:right="-29"/>
        <w:rPr>
          <w:szCs w:val="22"/>
          <w:lang w:val="pl-PL"/>
        </w:rPr>
      </w:pPr>
      <w:r w:rsidRPr="0069380F">
        <w:rPr>
          <w:szCs w:val="22"/>
          <w:lang w:val="pl-PL" w:bidi="pl-PL"/>
        </w:rPr>
        <w:t>6.</w:t>
      </w:r>
      <w:r w:rsidRPr="0069380F">
        <w:rPr>
          <w:szCs w:val="22"/>
          <w:lang w:val="pl-PL" w:bidi="pl-PL"/>
        </w:rPr>
        <w:tab/>
        <w:t>Zawartość opakowania i inne informacje</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1.</w:t>
      </w:r>
      <w:r w:rsidRPr="0069380F">
        <w:rPr>
          <w:b/>
          <w:bCs/>
          <w:szCs w:val="22"/>
          <w:lang w:val="pl-PL" w:bidi="pl-PL"/>
        </w:rPr>
        <w:tab/>
        <w:t>Co to jest lek Skilarence i w jakim celu się go stosuje</w:t>
      </w:r>
    </w:p>
    <w:p w:rsidR="00065F2A" w:rsidRPr="0069380F" w:rsidRDefault="00065F2A" w:rsidP="002E537E">
      <w:pPr>
        <w:keepNext/>
        <w:widowControl w:val="0"/>
        <w:tabs>
          <w:tab w:val="clear" w:pos="567"/>
        </w:tabs>
        <w:spacing w:line="240" w:lineRule="auto"/>
        <w:rPr>
          <w:b/>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Co to jest lek Skilarence</w:t>
      </w:r>
    </w:p>
    <w:p w:rsidR="00007CB9" w:rsidRPr="0069380F" w:rsidRDefault="00065F2A" w:rsidP="002E537E">
      <w:pPr>
        <w:keepNext/>
        <w:widowControl w:val="0"/>
        <w:tabs>
          <w:tab w:val="clear" w:pos="567"/>
        </w:tabs>
        <w:spacing w:line="240" w:lineRule="auto"/>
        <w:rPr>
          <w:szCs w:val="22"/>
          <w:lang w:val="pl-PL"/>
        </w:rPr>
      </w:pPr>
      <w:r w:rsidRPr="0069380F">
        <w:rPr>
          <w:szCs w:val="22"/>
          <w:lang w:val="pl-PL" w:bidi="pl-PL"/>
        </w:rPr>
        <w:t xml:space="preserve">Skilarence jest lekiem zawierającym </w:t>
      </w:r>
      <w:r w:rsidR="00E86C7E" w:rsidRPr="0069380F">
        <w:rPr>
          <w:szCs w:val="22"/>
          <w:lang w:val="pl-PL" w:bidi="pl-PL"/>
        </w:rPr>
        <w:t xml:space="preserve">substancję czynną </w:t>
      </w:r>
      <w:r w:rsidR="00787ABA">
        <w:rPr>
          <w:szCs w:val="22"/>
          <w:lang w:val="pl-PL" w:bidi="pl-PL"/>
        </w:rPr>
        <w:t>fumaran dimetylu</w:t>
      </w:r>
      <w:r w:rsidRPr="0069380F">
        <w:rPr>
          <w:szCs w:val="22"/>
          <w:lang w:val="pl-PL" w:bidi="pl-PL"/>
        </w:rPr>
        <w:t>.</w:t>
      </w:r>
      <w:r w:rsidR="00007CB9" w:rsidRPr="0069380F">
        <w:rPr>
          <w:szCs w:val="22"/>
          <w:lang w:val="pl-PL" w:bidi="pl-PL"/>
        </w:rPr>
        <w:t xml:space="preserve"> </w:t>
      </w:r>
      <w:r w:rsidR="00787ABA">
        <w:rPr>
          <w:szCs w:val="22"/>
          <w:lang w:val="pl-PL" w:bidi="pl-PL"/>
        </w:rPr>
        <w:t>Fumaran dimetylu</w:t>
      </w:r>
      <w:r w:rsidR="00007CB9" w:rsidRPr="0069380F">
        <w:rPr>
          <w:szCs w:val="22"/>
          <w:lang w:val="pl-PL" w:bidi="pl-PL"/>
        </w:rPr>
        <w:t xml:space="preserve"> działa na komórki układu odpornościowego (naturalnego układu obronnego organizmu). Lek powoduje zmianę aktywności układu odpornościowego i zmniejsza wytwarzanie substancji </w:t>
      </w:r>
      <w:r w:rsidR="00BE0803" w:rsidRPr="0069380F">
        <w:rPr>
          <w:szCs w:val="22"/>
          <w:lang w:val="pl-PL" w:bidi="pl-PL"/>
        </w:rPr>
        <w:t>biorących udział</w:t>
      </w:r>
      <w:r w:rsidR="00007CB9" w:rsidRPr="0069380F">
        <w:rPr>
          <w:szCs w:val="22"/>
          <w:lang w:val="pl-PL" w:bidi="pl-PL"/>
        </w:rPr>
        <w:t xml:space="preserve"> </w:t>
      </w:r>
      <w:r w:rsidR="00BE0803" w:rsidRPr="0069380F">
        <w:rPr>
          <w:szCs w:val="22"/>
          <w:lang w:val="pl-PL" w:bidi="pl-PL"/>
        </w:rPr>
        <w:t>w</w:t>
      </w:r>
      <w:r w:rsidR="00007CB9" w:rsidRPr="0069380F">
        <w:rPr>
          <w:szCs w:val="22"/>
          <w:lang w:val="pl-PL" w:bidi="pl-PL"/>
        </w:rPr>
        <w:t xml:space="preserve"> rozw</w:t>
      </w:r>
      <w:r w:rsidR="000F0F7E" w:rsidRPr="0069380F">
        <w:rPr>
          <w:szCs w:val="22"/>
          <w:lang w:val="pl-PL" w:bidi="pl-PL"/>
        </w:rPr>
        <w:t>o</w:t>
      </w:r>
      <w:r w:rsidR="00007CB9" w:rsidRPr="0069380F">
        <w:rPr>
          <w:szCs w:val="22"/>
          <w:lang w:val="pl-PL" w:bidi="pl-PL"/>
        </w:rPr>
        <w:t>j</w:t>
      </w:r>
      <w:r w:rsidR="00BE0803" w:rsidRPr="0069380F">
        <w:rPr>
          <w:szCs w:val="22"/>
          <w:lang w:val="pl-PL" w:bidi="pl-PL"/>
        </w:rPr>
        <w:t>u</w:t>
      </w:r>
      <w:r w:rsidR="00007CB9" w:rsidRPr="0069380F">
        <w:rPr>
          <w:szCs w:val="22"/>
          <w:lang w:val="pl-PL" w:bidi="pl-PL"/>
        </w:rPr>
        <w:t xml:space="preserve"> łuszczycy.</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W jakim celu stosuje się lek Skilarence</w:t>
      </w:r>
    </w:p>
    <w:p w:rsidR="00065F2A" w:rsidRPr="0069380F" w:rsidRDefault="00065F2A" w:rsidP="002E537E">
      <w:pPr>
        <w:keepNext/>
        <w:widowControl w:val="0"/>
        <w:tabs>
          <w:tab w:val="clear" w:pos="567"/>
        </w:tabs>
        <w:autoSpaceDE w:val="0"/>
        <w:autoSpaceDN w:val="0"/>
        <w:adjustRightInd w:val="0"/>
        <w:spacing w:line="240" w:lineRule="auto"/>
        <w:rPr>
          <w:szCs w:val="22"/>
          <w:lang w:val="pl-PL"/>
        </w:rPr>
      </w:pPr>
      <w:r w:rsidRPr="0069380F">
        <w:rPr>
          <w:szCs w:val="22"/>
          <w:lang w:val="pl-PL" w:bidi="pl-PL"/>
        </w:rPr>
        <w:t xml:space="preserve">Tabletki </w:t>
      </w:r>
      <w:r w:rsidR="00E160FE" w:rsidRPr="0069380F">
        <w:rPr>
          <w:szCs w:val="22"/>
          <w:lang w:val="pl-PL" w:bidi="pl-PL"/>
        </w:rPr>
        <w:t xml:space="preserve">leku </w:t>
      </w:r>
      <w:r w:rsidRPr="0069380F">
        <w:rPr>
          <w:szCs w:val="22"/>
          <w:lang w:val="pl-PL" w:bidi="pl-PL"/>
        </w:rPr>
        <w:t xml:space="preserve">Skilarence są stosowane </w:t>
      </w:r>
      <w:r w:rsidR="0044015B" w:rsidRPr="0069380F">
        <w:rPr>
          <w:szCs w:val="22"/>
          <w:lang w:val="pl-PL" w:bidi="pl-PL"/>
        </w:rPr>
        <w:t xml:space="preserve">w leczeniu </w:t>
      </w:r>
      <w:r w:rsidRPr="0069380F">
        <w:rPr>
          <w:szCs w:val="22"/>
          <w:lang w:val="pl-PL" w:bidi="pl-PL"/>
        </w:rPr>
        <w:t xml:space="preserve">łuszczycy o nasileniu umiarkowanym do ciężkiego u osób dorosłych. </w:t>
      </w:r>
      <w:r w:rsidR="000541B0" w:rsidRPr="0069380F">
        <w:rPr>
          <w:szCs w:val="22"/>
          <w:lang w:val="pl-PL" w:bidi="pl-PL"/>
        </w:rPr>
        <w:t>Łuszczyca jest chorobą objawiając</w:t>
      </w:r>
      <w:r w:rsidR="00510B4B" w:rsidRPr="0069380F">
        <w:rPr>
          <w:szCs w:val="22"/>
          <w:lang w:val="pl-PL" w:bidi="pl-PL"/>
        </w:rPr>
        <w:t>ą</w:t>
      </w:r>
      <w:r w:rsidR="000541B0" w:rsidRPr="0069380F">
        <w:rPr>
          <w:szCs w:val="22"/>
          <w:lang w:val="pl-PL" w:bidi="pl-PL"/>
        </w:rPr>
        <w:t xml:space="preserve"> się powstawaniem zmian</w:t>
      </w:r>
      <w:r w:rsidR="00510B4B" w:rsidRPr="0069380F">
        <w:rPr>
          <w:szCs w:val="22"/>
          <w:lang w:val="pl-PL" w:bidi="pl-PL"/>
        </w:rPr>
        <w:t xml:space="preserve"> skórnych,</w:t>
      </w:r>
      <w:r w:rsidR="000541B0" w:rsidRPr="0069380F">
        <w:rPr>
          <w:szCs w:val="22"/>
          <w:lang w:val="pl-PL" w:bidi="pl-PL"/>
        </w:rPr>
        <w:t xml:space="preserve"> charakteryzujących się zgrubieniem, zapaleniem i zaczerwieniem</w:t>
      </w:r>
      <w:r w:rsidR="00511E34" w:rsidRPr="0069380F">
        <w:rPr>
          <w:szCs w:val="22"/>
          <w:lang w:val="pl-PL" w:bidi="pl-PL"/>
        </w:rPr>
        <w:t xml:space="preserve"> skóry</w:t>
      </w:r>
      <w:r w:rsidR="00510B4B" w:rsidRPr="0069380F">
        <w:rPr>
          <w:szCs w:val="22"/>
          <w:lang w:val="pl-PL" w:bidi="pl-PL"/>
        </w:rPr>
        <w:t>,</w:t>
      </w:r>
      <w:r w:rsidR="000541B0" w:rsidRPr="0069380F">
        <w:rPr>
          <w:szCs w:val="22"/>
          <w:lang w:val="pl-PL" w:bidi="pl-PL"/>
        </w:rPr>
        <w:t xml:space="preserve"> które często pokryte są srebrzystymi łuskami.</w:t>
      </w:r>
    </w:p>
    <w:p w:rsidR="00065F2A" w:rsidRPr="0069380F" w:rsidRDefault="00065F2A" w:rsidP="002E537E">
      <w:pPr>
        <w:widowControl w:val="0"/>
        <w:tabs>
          <w:tab w:val="clear" w:pos="567"/>
        </w:tabs>
        <w:spacing w:line="240" w:lineRule="auto"/>
        <w:ind w:right="-2"/>
        <w:rPr>
          <w:szCs w:val="22"/>
          <w:lang w:val="pl-PL"/>
        </w:rPr>
      </w:pPr>
    </w:p>
    <w:p w:rsidR="00007CB9" w:rsidRPr="0069380F" w:rsidRDefault="00007CB9" w:rsidP="002E537E">
      <w:pPr>
        <w:widowControl w:val="0"/>
        <w:tabs>
          <w:tab w:val="clear" w:pos="567"/>
        </w:tabs>
        <w:spacing w:line="240" w:lineRule="auto"/>
        <w:ind w:right="-2"/>
        <w:rPr>
          <w:szCs w:val="22"/>
          <w:lang w:val="pl-PL"/>
        </w:rPr>
      </w:pPr>
      <w:r w:rsidRPr="0069380F">
        <w:rPr>
          <w:szCs w:val="22"/>
          <w:lang w:val="pl-PL"/>
        </w:rPr>
        <w:t xml:space="preserve">Odpowiedź na stosowanie leku Skilarence występuje zazwyczaj już w 3. tygodniu leczenia i poprawia się z czasem. Doświadczenie dotyczące stosowania </w:t>
      </w:r>
      <w:r w:rsidR="00242395" w:rsidRPr="0069380F">
        <w:rPr>
          <w:szCs w:val="22"/>
          <w:lang w:val="pl-PL"/>
        </w:rPr>
        <w:t>pokrewnych</w:t>
      </w:r>
      <w:r w:rsidRPr="0069380F">
        <w:rPr>
          <w:szCs w:val="22"/>
          <w:lang w:val="pl-PL"/>
        </w:rPr>
        <w:t xml:space="preserve"> produktów zawierających </w:t>
      </w:r>
      <w:r w:rsidR="00787ABA">
        <w:rPr>
          <w:szCs w:val="22"/>
          <w:lang w:val="pl-PL"/>
        </w:rPr>
        <w:t>fumaran dimetylu</w:t>
      </w:r>
      <w:r w:rsidRPr="0069380F">
        <w:rPr>
          <w:szCs w:val="22"/>
          <w:lang w:val="pl-PL"/>
        </w:rPr>
        <w:t xml:space="preserve"> wskazuje na utrzymywanie się korzyści z leczenia przez co najmniej 24 miesiące.</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2.</w:t>
      </w:r>
      <w:r w:rsidRPr="0069380F">
        <w:rPr>
          <w:b/>
          <w:bCs/>
          <w:szCs w:val="22"/>
          <w:lang w:val="pl-PL" w:bidi="pl-PL"/>
        </w:rPr>
        <w:tab/>
        <w:t>Informacje ważne przed przyjęciem leku Skilarence</w:t>
      </w:r>
    </w:p>
    <w:p w:rsidR="00065F2A" w:rsidRPr="0069380F" w:rsidRDefault="00065F2A" w:rsidP="002E537E">
      <w:pPr>
        <w:keepNext/>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Kiedy nie przyjmować leku Skilarence:</w:t>
      </w:r>
    </w:p>
    <w:p w:rsidR="00065F2A" w:rsidRPr="0069380F" w:rsidRDefault="00065F2A" w:rsidP="002E537E">
      <w:pPr>
        <w:keepNext/>
        <w:widowControl w:val="0"/>
        <w:tabs>
          <w:tab w:val="clear" w:pos="567"/>
        </w:tabs>
        <w:spacing w:line="240" w:lineRule="auto"/>
        <w:ind w:left="567" w:hanging="567"/>
        <w:rPr>
          <w:szCs w:val="22"/>
          <w:lang w:val="pl-PL"/>
        </w:rPr>
      </w:pPr>
      <w:r w:rsidRPr="0069380F">
        <w:rPr>
          <w:szCs w:val="22"/>
          <w:lang w:val="pl-PL" w:bidi="pl-PL"/>
        </w:rPr>
        <w:t>-</w:t>
      </w:r>
      <w:r w:rsidRPr="0069380F">
        <w:rPr>
          <w:szCs w:val="22"/>
          <w:lang w:val="pl-PL" w:bidi="pl-PL"/>
        </w:rPr>
        <w:tab/>
        <w:t xml:space="preserve">jeśli pacjent ma uczulenie na </w:t>
      </w:r>
      <w:r w:rsidR="00787ABA">
        <w:rPr>
          <w:szCs w:val="22"/>
          <w:lang w:val="pl-PL" w:bidi="pl-PL"/>
        </w:rPr>
        <w:t>fumaran dimetylu</w:t>
      </w:r>
      <w:r w:rsidRPr="0069380F">
        <w:rPr>
          <w:szCs w:val="22"/>
          <w:lang w:val="pl-PL" w:bidi="pl-PL"/>
        </w:rPr>
        <w:t xml:space="preserve"> lub którykolwiek z pozostałych składników tego leku (wymienionych w punkcie 6),</w:t>
      </w:r>
    </w:p>
    <w:p w:rsidR="00065F2A" w:rsidRPr="0069380F" w:rsidRDefault="00065F2A" w:rsidP="002E537E">
      <w:pPr>
        <w:widowControl w:val="0"/>
        <w:tabs>
          <w:tab w:val="clear" w:pos="567"/>
        </w:tabs>
        <w:spacing w:line="240" w:lineRule="auto"/>
        <w:ind w:left="567" w:hanging="567"/>
        <w:rPr>
          <w:szCs w:val="22"/>
          <w:lang w:val="pl-PL" w:bidi="pl-PL"/>
        </w:rPr>
      </w:pPr>
      <w:r w:rsidRPr="0069380F">
        <w:rPr>
          <w:szCs w:val="22"/>
          <w:lang w:val="pl-PL" w:bidi="pl-PL"/>
        </w:rPr>
        <w:t>-</w:t>
      </w:r>
      <w:r w:rsidRPr="0069380F">
        <w:rPr>
          <w:szCs w:val="22"/>
          <w:lang w:val="pl-PL" w:bidi="pl-PL"/>
        </w:rPr>
        <w:tab/>
        <w:t xml:space="preserve">jeśli </w:t>
      </w:r>
      <w:r w:rsidR="00BE463B" w:rsidRPr="0069380F">
        <w:rPr>
          <w:szCs w:val="22"/>
          <w:lang w:val="pl-PL" w:bidi="pl-PL"/>
        </w:rPr>
        <w:t>u pacjenta występują</w:t>
      </w:r>
      <w:r w:rsidRPr="0069380F">
        <w:rPr>
          <w:szCs w:val="22"/>
          <w:lang w:val="pl-PL" w:bidi="pl-PL"/>
        </w:rPr>
        <w:t xml:space="preserve"> ciężkie zaburzenia żołądka i jelit,</w:t>
      </w:r>
    </w:p>
    <w:p w:rsidR="00007CB9" w:rsidRPr="0069380F" w:rsidRDefault="00007CB9" w:rsidP="002E537E">
      <w:pPr>
        <w:widowControl w:val="0"/>
        <w:tabs>
          <w:tab w:val="clear" w:pos="567"/>
        </w:tabs>
        <w:spacing w:line="240" w:lineRule="auto"/>
        <w:ind w:left="567" w:hanging="567"/>
        <w:rPr>
          <w:szCs w:val="22"/>
          <w:lang w:val="pl-PL" w:bidi="pl-PL"/>
        </w:rPr>
      </w:pPr>
      <w:r w:rsidRPr="0069380F">
        <w:rPr>
          <w:szCs w:val="22"/>
          <w:lang w:val="pl-PL" w:bidi="pl-PL"/>
        </w:rPr>
        <w:t>-</w:t>
      </w:r>
      <w:r w:rsidRPr="0069380F">
        <w:rPr>
          <w:szCs w:val="22"/>
          <w:lang w:val="pl-PL" w:bidi="pl-PL"/>
        </w:rPr>
        <w:tab/>
        <w:t>jeśli u pacjenta występują ciężkie zaburzenia wątroby lub nerek,</w:t>
      </w:r>
    </w:p>
    <w:p w:rsidR="00007CB9" w:rsidRPr="0069380F" w:rsidRDefault="00007CB9" w:rsidP="002E537E">
      <w:pPr>
        <w:widowControl w:val="0"/>
        <w:tabs>
          <w:tab w:val="clear" w:pos="567"/>
        </w:tabs>
        <w:spacing w:line="240" w:lineRule="auto"/>
        <w:ind w:left="567" w:hanging="567"/>
        <w:rPr>
          <w:szCs w:val="22"/>
          <w:lang w:val="pl-PL" w:bidi="pl-PL"/>
        </w:rPr>
      </w:pPr>
      <w:r w:rsidRPr="0069380F">
        <w:rPr>
          <w:szCs w:val="22"/>
          <w:lang w:val="pl-PL" w:bidi="pl-PL"/>
        </w:rPr>
        <w:t>-</w:t>
      </w:r>
      <w:r w:rsidRPr="0069380F">
        <w:rPr>
          <w:szCs w:val="22"/>
          <w:lang w:val="pl-PL" w:bidi="pl-PL"/>
        </w:rPr>
        <w:tab/>
        <w:t>jeśli pacjentka jest w ciąży lub karmi piersią.</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Ostrzeżenia i środki ostrożności</w:t>
      </w: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 xml:space="preserve">Przed rozpoczęciem przyjmowania </w:t>
      </w:r>
      <w:r w:rsidR="00BE0803" w:rsidRPr="0069380F">
        <w:rPr>
          <w:szCs w:val="22"/>
          <w:lang w:val="pl-PL" w:bidi="pl-PL"/>
        </w:rPr>
        <w:t>leku</w:t>
      </w:r>
      <w:r w:rsidRPr="0069380F">
        <w:rPr>
          <w:szCs w:val="22"/>
          <w:lang w:val="pl-PL" w:bidi="pl-PL"/>
        </w:rPr>
        <w:t xml:space="preserve"> </w:t>
      </w:r>
      <w:r w:rsidR="00F82D5E" w:rsidRPr="0069380F">
        <w:rPr>
          <w:szCs w:val="22"/>
          <w:lang w:val="pl-PL" w:bidi="pl-PL"/>
        </w:rPr>
        <w:t xml:space="preserve">Skilarence należy </w:t>
      </w:r>
      <w:r w:rsidR="005133B8" w:rsidRPr="0069380F">
        <w:rPr>
          <w:szCs w:val="22"/>
          <w:lang w:val="pl-PL"/>
        </w:rPr>
        <w:t xml:space="preserve">omówić to </w:t>
      </w:r>
      <w:r w:rsidR="00F82D5E" w:rsidRPr="0069380F">
        <w:rPr>
          <w:szCs w:val="22"/>
          <w:lang w:val="pl-PL" w:bidi="pl-PL"/>
        </w:rPr>
        <w:t>z </w:t>
      </w:r>
      <w:r w:rsidRPr="0069380F">
        <w:rPr>
          <w:szCs w:val="22"/>
          <w:lang w:val="pl-PL" w:bidi="pl-PL"/>
        </w:rPr>
        <w:t>lekarzem lub farmaceutą</w:t>
      </w:r>
      <w:r w:rsidR="00A6409A" w:rsidRPr="0069380F">
        <w:rPr>
          <w:szCs w:val="22"/>
          <w:lang w:val="pl-PL" w:bidi="pl-PL"/>
        </w:rPr>
        <w:t>.</w:t>
      </w:r>
    </w:p>
    <w:p w:rsidR="00065F2A" w:rsidRPr="0069380F" w:rsidRDefault="00065F2A" w:rsidP="002E537E">
      <w:pPr>
        <w:widowControl w:val="0"/>
        <w:tabs>
          <w:tab w:val="clear" w:pos="567"/>
        </w:tabs>
        <w:spacing w:line="240" w:lineRule="auto"/>
        <w:rPr>
          <w:szCs w:val="22"/>
          <w:lang w:val="pl-PL"/>
        </w:rPr>
      </w:pPr>
    </w:p>
    <w:p w:rsidR="00A6409A" w:rsidRPr="0069380F" w:rsidRDefault="00C51BB8" w:rsidP="002E537E">
      <w:pPr>
        <w:keepNext/>
        <w:widowControl w:val="0"/>
        <w:tabs>
          <w:tab w:val="clear" w:pos="567"/>
        </w:tabs>
        <w:spacing w:line="240" w:lineRule="auto"/>
        <w:ind w:right="-2"/>
        <w:rPr>
          <w:szCs w:val="22"/>
          <w:u w:val="single"/>
          <w:lang w:val="pl-PL"/>
        </w:rPr>
      </w:pPr>
      <w:r w:rsidRPr="0069380F">
        <w:rPr>
          <w:szCs w:val="22"/>
          <w:u w:val="single"/>
          <w:lang w:val="pl-PL"/>
        </w:rPr>
        <w:t>Monitorowanie</w:t>
      </w:r>
    </w:p>
    <w:p w:rsidR="00A6409A" w:rsidRPr="0069380F" w:rsidRDefault="00065F2A" w:rsidP="002E537E">
      <w:pPr>
        <w:keepNext/>
        <w:widowControl w:val="0"/>
        <w:tabs>
          <w:tab w:val="clear" w:pos="567"/>
        </w:tabs>
        <w:autoSpaceDE w:val="0"/>
        <w:autoSpaceDN w:val="0"/>
        <w:adjustRightInd w:val="0"/>
        <w:spacing w:line="240" w:lineRule="auto"/>
        <w:rPr>
          <w:szCs w:val="22"/>
          <w:lang w:val="pl-PL" w:bidi="pl-PL"/>
        </w:rPr>
      </w:pPr>
      <w:r w:rsidRPr="0069380F">
        <w:rPr>
          <w:szCs w:val="22"/>
          <w:lang w:val="pl-PL" w:bidi="pl-PL"/>
        </w:rPr>
        <w:t xml:space="preserve">Lek Skilarence może powodować problemy z krwią, wątrobą </w:t>
      </w:r>
      <w:r w:rsidR="00A6409A" w:rsidRPr="0069380F">
        <w:rPr>
          <w:szCs w:val="22"/>
          <w:lang w:val="pl-PL" w:bidi="pl-PL"/>
        </w:rPr>
        <w:t>lub</w:t>
      </w:r>
      <w:r w:rsidRPr="0069380F">
        <w:rPr>
          <w:szCs w:val="22"/>
          <w:lang w:val="pl-PL" w:bidi="pl-PL"/>
        </w:rPr>
        <w:t xml:space="preserve"> nerkami.</w:t>
      </w:r>
      <w:r w:rsidR="00A6409A" w:rsidRPr="0069380F">
        <w:rPr>
          <w:szCs w:val="22"/>
          <w:lang w:val="pl-PL" w:bidi="pl-PL"/>
        </w:rPr>
        <w:t xml:space="preserve"> Przed rozpoczęciem leczenia i następnie </w:t>
      </w:r>
      <w:r w:rsidR="00BE0803" w:rsidRPr="0069380F">
        <w:rPr>
          <w:szCs w:val="22"/>
          <w:lang w:val="pl-PL" w:bidi="pl-PL"/>
        </w:rPr>
        <w:t xml:space="preserve">w czasie jego </w:t>
      </w:r>
      <w:r w:rsidR="00A6409A" w:rsidRPr="0069380F">
        <w:rPr>
          <w:szCs w:val="22"/>
          <w:lang w:val="pl-PL" w:bidi="pl-PL"/>
        </w:rPr>
        <w:t>trwania będą wykonywane badania krwi i moczu w celu sprawdzenia, czy nie rozwijają się te powikłania i czy pacjent może kontynuować przyjmowanie leku. W zależności od wyników tych badań krwi i moczu lekarz może zmniejszyć stosowaną dawkę leku Skilarence lub przerwać leczenie.</w:t>
      </w:r>
    </w:p>
    <w:p w:rsidR="00A6409A" w:rsidRPr="0069380F" w:rsidRDefault="00A6409A" w:rsidP="002E537E">
      <w:pPr>
        <w:widowControl w:val="0"/>
        <w:tabs>
          <w:tab w:val="clear" w:pos="567"/>
        </w:tabs>
        <w:autoSpaceDE w:val="0"/>
        <w:autoSpaceDN w:val="0"/>
        <w:adjustRightInd w:val="0"/>
        <w:spacing w:line="240" w:lineRule="auto"/>
        <w:rPr>
          <w:szCs w:val="22"/>
          <w:lang w:val="pl-PL" w:bidi="pl-PL"/>
        </w:rPr>
      </w:pPr>
    </w:p>
    <w:p w:rsidR="00A6409A" w:rsidRPr="0069380F" w:rsidRDefault="00C51BB8"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Zakażenia</w:t>
      </w:r>
    </w:p>
    <w:p w:rsidR="00065F2A" w:rsidRPr="0069380F" w:rsidRDefault="00065F2A" w:rsidP="002E537E">
      <w:pPr>
        <w:keepNext/>
        <w:widowControl w:val="0"/>
        <w:tabs>
          <w:tab w:val="clear" w:pos="567"/>
        </w:tabs>
        <w:autoSpaceDE w:val="0"/>
        <w:autoSpaceDN w:val="0"/>
        <w:adjustRightInd w:val="0"/>
        <w:spacing w:line="240" w:lineRule="auto"/>
        <w:rPr>
          <w:szCs w:val="22"/>
          <w:u w:val="single"/>
          <w:lang w:val="pl-PL"/>
        </w:rPr>
      </w:pPr>
      <w:r w:rsidRPr="0069380F">
        <w:rPr>
          <w:szCs w:val="22"/>
          <w:lang w:val="pl-PL" w:bidi="pl-PL"/>
        </w:rPr>
        <w:t>Krwinki białe pomagają organizmowi w zwalczaniu zakażeń</w:t>
      </w:r>
      <w:r w:rsidR="00A6409A" w:rsidRPr="0069380F">
        <w:rPr>
          <w:szCs w:val="22"/>
          <w:lang w:val="pl-PL" w:bidi="pl-PL"/>
        </w:rPr>
        <w:t xml:space="preserve">. Lek Skilarence może </w:t>
      </w:r>
      <w:r w:rsidR="009F5405" w:rsidRPr="0069380F">
        <w:rPr>
          <w:szCs w:val="22"/>
          <w:lang w:val="pl-PL" w:bidi="pl-PL"/>
        </w:rPr>
        <w:t>zmniejszać</w:t>
      </w:r>
      <w:r w:rsidR="00A6409A" w:rsidRPr="0069380F">
        <w:rPr>
          <w:szCs w:val="22"/>
          <w:lang w:val="pl-PL" w:bidi="pl-PL"/>
        </w:rPr>
        <w:t xml:space="preserve"> liczbę krwinek białych. Należy zgłosić lekarzowi, jeśli podejrzewa się obecność zakażenia. Do objawów</w:t>
      </w:r>
      <w:r w:rsidR="00BE0803" w:rsidRPr="0069380F">
        <w:rPr>
          <w:szCs w:val="22"/>
          <w:lang w:val="pl-PL" w:bidi="pl-PL"/>
        </w:rPr>
        <w:t xml:space="preserve"> zakażenia </w:t>
      </w:r>
      <w:r w:rsidR="00A6409A" w:rsidRPr="0069380F">
        <w:rPr>
          <w:szCs w:val="22"/>
          <w:lang w:val="pl-PL" w:bidi="pl-PL"/>
        </w:rPr>
        <w:t>należą: gorączka, ból, bolesność mięśni, ból głowy, utrata apetytu oraz uczucie ogólnego osłabienia. W przypadku wystąpienia poważnego zakażenia albo przed rozpoczęciem stosowania leku Skilarence, albo w trakcie leczenia lekarz może zalecić nieprzyjmowanie leku Skilarence do czasu ustąpienia zakażenia.</w:t>
      </w:r>
    </w:p>
    <w:p w:rsidR="00065F2A" w:rsidRPr="0069380F" w:rsidRDefault="00065F2A" w:rsidP="002E537E">
      <w:pPr>
        <w:widowControl w:val="0"/>
        <w:tabs>
          <w:tab w:val="clear" w:pos="567"/>
        </w:tabs>
        <w:spacing w:line="240" w:lineRule="auto"/>
        <w:rPr>
          <w:b/>
          <w:bCs/>
          <w:szCs w:val="22"/>
          <w:lang w:val="pl-PL"/>
        </w:rPr>
      </w:pPr>
    </w:p>
    <w:p w:rsidR="00B266D4" w:rsidRPr="0069380F" w:rsidRDefault="00C51BB8"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Zaburzenia ze strony żołądka i jelit</w:t>
      </w:r>
    </w:p>
    <w:p w:rsidR="00C51BB8" w:rsidRPr="0069380F" w:rsidRDefault="00B266D4" w:rsidP="002E537E">
      <w:pPr>
        <w:keepNext/>
        <w:widowControl w:val="0"/>
        <w:tabs>
          <w:tab w:val="clear" w:pos="567"/>
        </w:tabs>
        <w:spacing w:line="240" w:lineRule="auto"/>
        <w:rPr>
          <w:lang w:val="pl-PL"/>
        </w:rPr>
      </w:pPr>
      <w:r w:rsidRPr="0069380F">
        <w:rPr>
          <w:szCs w:val="22"/>
          <w:lang w:val="pl-PL" w:bidi="pl-PL"/>
        </w:rPr>
        <w:t>Należy powiedzieć lekarzowi, jeśli wcześniej występowały</w:t>
      </w:r>
      <w:r w:rsidR="00A70423" w:rsidRPr="0069380F">
        <w:rPr>
          <w:szCs w:val="22"/>
          <w:lang w:val="pl-PL" w:bidi="pl-PL"/>
        </w:rPr>
        <w:t xml:space="preserve"> u pacjenta</w:t>
      </w:r>
      <w:r w:rsidRPr="0069380F">
        <w:rPr>
          <w:szCs w:val="22"/>
          <w:lang w:val="pl-PL" w:bidi="pl-PL"/>
        </w:rPr>
        <w:t xml:space="preserve"> problemy dotyczące żołądka lub jelit. Lekarz udzieli porady odnośnie opieki potrzebnej w przypadku terapii z zastosowaniem leku Skilarence.</w:t>
      </w:r>
    </w:p>
    <w:p w:rsidR="00C51BB8" w:rsidRPr="0069380F" w:rsidRDefault="00C51BB8" w:rsidP="002E537E">
      <w:pPr>
        <w:widowControl w:val="0"/>
        <w:tabs>
          <w:tab w:val="clear" w:pos="567"/>
        </w:tabs>
        <w:spacing w:line="240" w:lineRule="auto"/>
        <w:rPr>
          <w:b/>
          <w:bCs/>
          <w:szCs w:val="22"/>
          <w:lang w:val="pl-PL" w:bidi="pl-PL"/>
        </w:rPr>
      </w:pPr>
    </w:p>
    <w:p w:rsidR="00065F2A" w:rsidRPr="0069380F" w:rsidRDefault="00065F2A" w:rsidP="002E537E">
      <w:pPr>
        <w:keepNext/>
        <w:widowControl w:val="0"/>
        <w:tabs>
          <w:tab w:val="clear" w:pos="567"/>
        </w:tabs>
        <w:spacing w:line="240" w:lineRule="auto"/>
        <w:rPr>
          <w:b/>
          <w:bCs/>
          <w:szCs w:val="22"/>
          <w:lang w:val="pl-PL"/>
        </w:rPr>
      </w:pPr>
      <w:r w:rsidRPr="0069380F">
        <w:rPr>
          <w:b/>
          <w:bCs/>
          <w:szCs w:val="22"/>
          <w:lang w:val="pl-PL" w:bidi="pl-PL"/>
        </w:rPr>
        <w:t>Dzieci i młodzież</w:t>
      </w:r>
    </w:p>
    <w:p w:rsidR="00065F2A" w:rsidRPr="0069380F" w:rsidRDefault="00065F2A" w:rsidP="002E537E">
      <w:pPr>
        <w:keepNext/>
        <w:widowControl w:val="0"/>
        <w:tabs>
          <w:tab w:val="clear" w:pos="567"/>
        </w:tabs>
        <w:autoSpaceDE w:val="0"/>
        <w:autoSpaceDN w:val="0"/>
        <w:adjustRightInd w:val="0"/>
        <w:spacing w:line="240" w:lineRule="auto"/>
        <w:rPr>
          <w:rFonts w:eastAsia="SimSun"/>
          <w:szCs w:val="22"/>
          <w:lang w:val="pl-PL" w:eastAsia="en-GB"/>
        </w:rPr>
      </w:pPr>
      <w:r w:rsidRPr="0069380F">
        <w:rPr>
          <w:szCs w:val="22"/>
          <w:lang w:val="pl-PL" w:eastAsia="en-GB" w:bidi="pl-PL"/>
        </w:rPr>
        <w:t xml:space="preserve">Dzieci i młodzież w wieku </w:t>
      </w:r>
      <w:r w:rsidR="00B266D4" w:rsidRPr="0069380F">
        <w:rPr>
          <w:szCs w:val="22"/>
          <w:lang w:val="pl-PL" w:eastAsia="en-GB" w:bidi="pl-PL"/>
        </w:rPr>
        <w:t>poniżej 18 lat</w:t>
      </w:r>
      <w:r w:rsidRPr="0069380F">
        <w:rPr>
          <w:szCs w:val="22"/>
          <w:lang w:val="pl-PL" w:eastAsia="en-GB" w:bidi="pl-PL"/>
        </w:rPr>
        <w:t xml:space="preserve"> nie powinni przyjmować tego leku</w:t>
      </w:r>
      <w:r w:rsidR="00B266D4" w:rsidRPr="0069380F">
        <w:rPr>
          <w:szCs w:val="22"/>
          <w:lang w:val="pl-PL" w:eastAsia="en-GB" w:bidi="pl-PL"/>
        </w:rPr>
        <w:t>, ponieważ nie był on badany w tej grupie wiekowej</w:t>
      </w:r>
      <w:r w:rsidRPr="0069380F">
        <w:rPr>
          <w:szCs w:val="22"/>
          <w:lang w:val="pl-PL" w:eastAsia="en-GB" w:bidi="pl-PL"/>
        </w:rPr>
        <w:t>.</w:t>
      </w:r>
    </w:p>
    <w:p w:rsidR="00065F2A" w:rsidRPr="0069380F" w:rsidRDefault="00065F2A" w:rsidP="002E537E">
      <w:pPr>
        <w:widowControl w:val="0"/>
        <w:tabs>
          <w:tab w:val="clear" w:pos="567"/>
        </w:tabs>
        <w:spacing w:line="240" w:lineRule="auto"/>
        <w:rPr>
          <w:b/>
          <w:bCs/>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Lek Skilarence a inne leki</w:t>
      </w: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Należy powiedzieć lekarzowi lub farmaceucie o wszystkich lekach przyjmowanych przez pacjenta obecnie lub ostatnio</w:t>
      </w:r>
      <w:r w:rsidR="00BE463B" w:rsidRPr="0069380F">
        <w:rPr>
          <w:szCs w:val="22"/>
          <w:lang w:val="pl-PL" w:bidi="pl-PL"/>
        </w:rPr>
        <w:t xml:space="preserve"> </w:t>
      </w:r>
      <w:r w:rsidR="00511E34" w:rsidRPr="0069380F">
        <w:rPr>
          <w:szCs w:val="22"/>
          <w:lang w:val="pl-PL" w:bidi="pl-PL"/>
        </w:rPr>
        <w:t>a także o lekach, które pacjent planuje stosować</w:t>
      </w:r>
      <w:r w:rsidR="00B266D4" w:rsidRPr="0069380F">
        <w:rPr>
          <w:szCs w:val="22"/>
          <w:lang w:val="pl-PL" w:bidi="pl-PL"/>
        </w:rPr>
        <w:t>.</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 xml:space="preserve">W szczególności należy powiedzieć lekarzowi o przyjmowaniu następujących leków: </w:t>
      </w:r>
    </w:p>
    <w:p w:rsidR="00065F2A" w:rsidRPr="0069380F" w:rsidRDefault="00065F2A" w:rsidP="002E537E">
      <w:pPr>
        <w:keepNext/>
        <w:widowControl w:val="0"/>
        <w:tabs>
          <w:tab w:val="clear" w:pos="567"/>
        </w:tabs>
        <w:spacing w:line="240" w:lineRule="auto"/>
        <w:ind w:right="-2"/>
        <w:rPr>
          <w:szCs w:val="22"/>
          <w:lang w:val="pl-PL"/>
        </w:rPr>
      </w:pPr>
    </w:p>
    <w:p w:rsidR="00065F2A" w:rsidRPr="0069380F" w:rsidRDefault="00F80E18" w:rsidP="002E537E">
      <w:pPr>
        <w:keepNext/>
        <w:widowControl w:val="0"/>
        <w:numPr>
          <w:ilvl w:val="0"/>
          <w:numId w:val="2"/>
        </w:numPr>
        <w:tabs>
          <w:tab w:val="clear" w:pos="567"/>
        </w:tabs>
        <w:spacing w:line="240" w:lineRule="auto"/>
        <w:ind w:left="567" w:hanging="567"/>
        <w:rPr>
          <w:szCs w:val="22"/>
          <w:lang w:val="pl-PL"/>
        </w:rPr>
      </w:pPr>
      <w:r>
        <w:rPr>
          <w:b/>
          <w:bCs/>
          <w:szCs w:val="22"/>
          <w:lang w:val="pl-PL" w:bidi="pl-PL"/>
        </w:rPr>
        <w:t>fumaranu dimetylu</w:t>
      </w:r>
      <w:r w:rsidRPr="0069380F">
        <w:rPr>
          <w:b/>
          <w:bCs/>
          <w:szCs w:val="22"/>
          <w:lang w:val="pl-PL" w:bidi="pl-PL"/>
        </w:rPr>
        <w:t xml:space="preserve"> lub inn</w:t>
      </w:r>
      <w:r>
        <w:rPr>
          <w:b/>
          <w:bCs/>
          <w:szCs w:val="22"/>
          <w:lang w:val="pl-PL" w:bidi="pl-PL"/>
        </w:rPr>
        <w:t>ych</w:t>
      </w:r>
      <w:r w:rsidRPr="0069380F">
        <w:rPr>
          <w:b/>
          <w:bCs/>
          <w:szCs w:val="22"/>
          <w:lang w:val="pl-PL" w:bidi="pl-PL"/>
        </w:rPr>
        <w:t xml:space="preserve"> fumaranów</w:t>
      </w:r>
      <w:r w:rsidR="00A121D1" w:rsidRPr="0069380F">
        <w:rPr>
          <w:szCs w:val="22"/>
          <w:lang w:val="pl-PL" w:bidi="pl-PL"/>
        </w:rPr>
        <w:t xml:space="preserve">, gdyż </w:t>
      </w:r>
      <w:r w:rsidR="00A70423" w:rsidRPr="0069380F">
        <w:rPr>
          <w:szCs w:val="22"/>
          <w:lang w:val="pl-PL" w:bidi="pl-PL"/>
        </w:rPr>
        <w:t xml:space="preserve">substancja </w:t>
      </w:r>
      <w:r w:rsidR="005F6413" w:rsidRPr="0069380F">
        <w:rPr>
          <w:szCs w:val="22"/>
          <w:lang w:val="pl-PL" w:bidi="pl-PL"/>
        </w:rPr>
        <w:t>c</w:t>
      </w:r>
      <w:r w:rsidR="00B266D4" w:rsidRPr="0069380F">
        <w:rPr>
          <w:szCs w:val="22"/>
          <w:lang w:val="pl-PL" w:bidi="pl-PL"/>
        </w:rPr>
        <w:t>zynn</w:t>
      </w:r>
      <w:r w:rsidR="00A70423" w:rsidRPr="0069380F">
        <w:rPr>
          <w:szCs w:val="22"/>
          <w:lang w:val="pl-PL" w:bidi="pl-PL"/>
        </w:rPr>
        <w:t xml:space="preserve">a </w:t>
      </w:r>
      <w:r w:rsidR="00065F2A" w:rsidRPr="0069380F">
        <w:rPr>
          <w:szCs w:val="22"/>
          <w:lang w:val="pl-PL" w:bidi="pl-PL"/>
        </w:rPr>
        <w:t>leku</w:t>
      </w:r>
      <w:r w:rsidR="00C51BB8" w:rsidRPr="0069380F">
        <w:rPr>
          <w:szCs w:val="22"/>
          <w:lang w:val="pl-PL" w:bidi="pl-PL"/>
        </w:rPr>
        <w:t xml:space="preserve"> </w:t>
      </w:r>
      <w:r w:rsidR="0070032D" w:rsidRPr="0069380F">
        <w:rPr>
          <w:szCs w:val="22"/>
          <w:lang w:val="pl-PL" w:bidi="pl-PL"/>
        </w:rPr>
        <w:t>Skilarence</w:t>
      </w:r>
      <w:r w:rsidR="00065F2A" w:rsidRPr="0069380F">
        <w:rPr>
          <w:szCs w:val="22"/>
          <w:lang w:val="pl-PL" w:bidi="pl-PL"/>
        </w:rPr>
        <w:t xml:space="preserve">, </w:t>
      </w:r>
      <w:r w:rsidR="00787ABA">
        <w:rPr>
          <w:szCs w:val="22"/>
          <w:lang w:val="pl-PL" w:bidi="pl-PL"/>
        </w:rPr>
        <w:t>fumaran dimetylu</w:t>
      </w:r>
      <w:r w:rsidR="0070032D" w:rsidRPr="0069380F">
        <w:rPr>
          <w:szCs w:val="22"/>
          <w:lang w:val="pl-PL" w:bidi="pl-PL"/>
        </w:rPr>
        <w:t>,</w:t>
      </w:r>
      <w:r w:rsidR="00F82D5E" w:rsidRPr="0069380F">
        <w:rPr>
          <w:szCs w:val="22"/>
          <w:lang w:val="pl-PL" w:bidi="pl-PL"/>
        </w:rPr>
        <w:t xml:space="preserve"> jest </w:t>
      </w:r>
      <w:r w:rsidR="00B266D4" w:rsidRPr="0069380F">
        <w:rPr>
          <w:szCs w:val="22"/>
          <w:lang w:val="pl-PL" w:bidi="pl-PL"/>
        </w:rPr>
        <w:t xml:space="preserve">również </w:t>
      </w:r>
      <w:r w:rsidR="00A121D1" w:rsidRPr="0069380F">
        <w:rPr>
          <w:szCs w:val="22"/>
          <w:lang w:val="pl-PL" w:bidi="pl-PL"/>
        </w:rPr>
        <w:t xml:space="preserve">zawarta </w:t>
      </w:r>
      <w:r w:rsidR="00F82D5E" w:rsidRPr="0069380F">
        <w:rPr>
          <w:szCs w:val="22"/>
          <w:lang w:val="pl-PL" w:bidi="pl-PL"/>
        </w:rPr>
        <w:t>w </w:t>
      </w:r>
      <w:r w:rsidR="00065F2A" w:rsidRPr="0069380F">
        <w:rPr>
          <w:szCs w:val="22"/>
          <w:lang w:val="pl-PL" w:bidi="pl-PL"/>
        </w:rPr>
        <w:t>innych lekach, takich jak tabletki, maści i kąpiele. Należy unikać przyjmowania innych produktów</w:t>
      </w:r>
      <w:r w:rsidR="00B266D4" w:rsidRPr="0069380F">
        <w:rPr>
          <w:szCs w:val="22"/>
          <w:lang w:val="pl-PL" w:bidi="pl-PL"/>
        </w:rPr>
        <w:t xml:space="preserve"> zawierających</w:t>
      </w:r>
      <w:r w:rsidR="00065F2A" w:rsidRPr="0069380F">
        <w:rPr>
          <w:szCs w:val="22"/>
          <w:lang w:val="pl-PL" w:bidi="pl-PL"/>
        </w:rPr>
        <w:t xml:space="preserve"> </w:t>
      </w:r>
      <w:r w:rsidR="00787ABA">
        <w:rPr>
          <w:szCs w:val="22"/>
          <w:lang w:val="pl-PL" w:bidi="pl-PL"/>
        </w:rPr>
        <w:t>fumaran dimetylu</w:t>
      </w:r>
      <w:r w:rsidR="00065F2A" w:rsidRPr="0069380F">
        <w:rPr>
          <w:szCs w:val="22"/>
          <w:lang w:val="pl-PL" w:bidi="pl-PL"/>
        </w:rPr>
        <w:t>, aby zapobiec przyjęciu zbyt dużej ilości</w:t>
      </w:r>
      <w:r w:rsidR="00A121D1" w:rsidRPr="0069380F">
        <w:rPr>
          <w:szCs w:val="22"/>
          <w:lang w:val="pl-PL" w:bidi="pl-PL"/>
        </w:rPr>
        <w:t xml:space="preserve"> tego</w:t>
      </w:r>
      <w:r w:rsidR="00065F2A" w:rsidRPr="0069380F">
        <w:rPr>
          <w:szCs w:val="22"/>
          <w:lang w:val="pl-PL" w:bidi="pl-PL"/>
        </w:rPr>
        <w:t xml:space="preserve"> leku.</w:t>
      </w:r>
    </w:p>
    <w:p w:rsidR="00E941C5" w:rsidRPr="0069380F" w:rsidRDefault="00065F2A" w:rsidP="002E537E">
      <w:pPr>
        <w:widowControl w:val="0"/>
        <w:numPr>
          <w:ilvl w:val="0"/>
          <w:numId w:val="2"/>
        </w:numPr>
        <w:tabs>
          <w:tab w:val="clear" w:pos="567"/>
        </w:tabs>
        <w:spacing w:line="240" w:lineRule="auto"/>
        <w:ind w:left="567" w:hanging="567"/>
        <w:rPr>
          <w:szCs w:val="22"/>
          <w:lang w:val="pl-PL"/>
        </w:rPr>
      </w:pPr>
      <w:r w:rsidRPr="0069380F">
        <w:rPr>
          <w:b/>
          <w:bCs/>
          <w:szCs w:val="22"/>
          <w:lang w:val="pl-PL" w:bidi="pl-PL"/>
        </w:rPr>
        <w:t>innych leków stosowanych w leczeniu łuszczycy</w:t>
      </w:r>
      <w:r w:rsidR="00B266D4" w:rsidRPr="0069380F">
        <w:rPr>
          <w:b/>
          <w:bCs/>
          <w:szCs w:val="22"/>
          <w:lang w:val="pl-PL" w:bidi="pl-PL"/>
        </w:rPr>
        <w:t>,</w:t>
      </w:r>
      <w:r w:rsidRPr="0069380F">
        <w:rPr>
          <w:szCs w:val="22"/>
          <w:lang w:val="pl-PL" w:bidi="pl-PL"/>
        </w:rPr>
        <w:t xml:space="preserve"> </w:t>
      </w:r>
      <w:r w:rsidR="00C51BB8" w:rsidRPr="0069380F">
        <w:rPr>
          <w:lang w:val="pl-PL"/>
        </w:rPr>
        <w:t xml:space="preserve">takich jak metotreksat, </w:t>
      </w:r>
      <w:r w:rsidR="00125586" w:rsidRPr="0069380F">
        <w:rPr>
          <w:lang w:val="pl-PL"/>
        </w:rPr>
        <w:t>retynoidy</w:t>
      </w:r>
      <w:r w:rsidR="00C51BB8" w:rsidRPr="0069380F">
        <w:rPr>
          <w:lang w:val="pl-PL"/>
        </w:rPr>
        <w:t>, psoraleny</w:t>
      </w:r>
      <w:r w:rsidR="00B266D4" w:rsidRPr="0069380F">
        <w:rPr>
          <w:bCs/>
          <w:szCs w:val="22"/>
          <w:lang w:val="pl-PL" w:bidi="pl-PL"/>
        </w:rPr>
        <w:t>,</w:t>
      </w:r>
      <w:r w:rsidR="00C51BB8" w:rsidRPr="0069380F">
        <w:rPr>
          <w:lang w:val="pl-PL"/>
        </w:rPr>
        <w:t> cyklosporyna</w:t>
      </w:r>
      <w:r w:rsidR="00B266D4" w:rsidRPr="0069380F">
        <w:rPr>
          <w:bCs/>
          <w:szCs w:val="22"/>
          <w:lang w:val="pl-PL" w:bidi="pl-PL"/>
        </w:rPr>
        <w:t xml:space="preserve"> lub innych leków immunosupresyjnych bądź cytostatyków</w:t>
      </w:r>
      <w:r w:rsidR="00B266D4" w:rsidRPr="0069380F">
        <w:rPr>
          <w:b/>
          <w:bCs/>
          <w:szCs w:val="22"/>
          <w:lang w:val="pl-PL" w:bidi="pl-PL"/>
        </w:rPr>
        <w:t xml:space="preserve"> </w:t>
      </w:r>
      <w:r w:rsidR="00B266D4" w:rsidRPr="0069380F">
        <w:rPr>
          <w:bCs/>
          <w:szCs w:val="22"/>
          <w:lang w:val="pl-PL" w:bidi="pl-PL"/>
        </w:rPr>
        <w:t>(leków wpływających na układ odpornościowy</w:t>
      </w:r>
      <w:r w:rsidR="000C6D78" w:rsidRPr="0069380F">
        <w:rPr>
          <w:bCs/>
          <w:szCs w:val="22"/>
          <w:lang w:val="pl-PL" w:bidi="pl-PL"/>
        </w:rPr>
        <w:t>)</w:t>
      </w:r>
      <w:r w:rsidR="000C6D78" w:rsidRPr="0069380F">
        <w:rPr>
          <w:b/>
          <w:bCs/>
          <w:szCs w:val="22"/>
          <w:lang w:val="pl-PL" w:bidi="pl-PL"/>
        </w:rPr>
        <w:t>.</w:t>
      </w:r>
      <w:r w:rsidR="000C6D78" w:rsidRPr="0069380F">
        <w:rPr>
          <w:szCs w:val="22"/>
          <w:lang w:val="pl-PL" w:bidi="pl-PL"/>
        </w:rPr>
        <w:t xml:space="preserve"> Jednoczesne </w:t>
      </w:r>
      <w:r w:rsidRPr="0069380F">
        <w:rPr>
          <w:szCs w:val="22"/>
          <w:lang w:val="pl-PL" w:bidi="pl-PL"/>
        </w:rPr>
        <w:t>stosowanie tych leków z lekiem Skilarence może zwiększyć ryzyko wystąpienia działań niepożądanych</w:t>
      </w:r>
      <w:r w:rsidR="00756840" w:rsidRPr="0069380F">
        <w:rPr>
          <w:szCs w:val="22"/>
          <w:lang w:val="pl-PL" w:bidi="pl-PL"/>
        </w:rPr>
        <w:t xml:space="preserve"> na układ odpornościowy</w:t>
      </w:r>
      <w:r w:rsidRPr="0069380F">
        <w:rPr>
          <w:szCs w:val="22"/>
          <w:lang w:val="pl-PL" w:bidi="pl-PL"/>
        </w:rPr>
        <w:t>.</w:t>
      </w:r>
    </w:p>
    <w:p w:rsidR="00B266D4" w:rsidRPr="0069380F" w:rsidRDefault="00B266D4" w:rsidP="002E537E">
      <w:pPr>
        <w:widowControl w:val="0"/>
        <w:numPr>
          <w:ilvl w:val="0"/>
          <w:numId w:val="2"/>
        </w:numPr>
        <w:tabs>
          <w:tab w:val="clear" w:pos="567"/>
        </w:tabs>
        <w:spacing w:line="240" w:lineRule="auto"/>
        <w:ind w:left="567" w:hanging="567"/>
        <w:rPr>
          <w:szCs w:val="22"/>
          <w:lang w:val="pl-PL"/>
        </w:rPr>
      </w:pPr>
      <w:r w:rsidRPr="0069380F">
        <w:rPr>
          <w:b/>
          <w:bCs/>
          <w:szCs w:val="22"/>
          <w:lang w:val="pl-PL" w:bidi="pl-PL"/>
        </w:rPr>
        <w:t>innych leków, które mogą wpływać na czynność nerek</w:t>
      </w:r>
      <w:r w:rsidRPr="0069380F">
        <w:rPr>
          <w:bCs/>
          <w:szCs w:val="22"/>
          <w:lang w:val="pl-PL" w:bidi="pl-PL"/>
        </w:rPr>
        <w:t>, takich jak metotreksat lub cyklosporyna (stosowane w leczeniu łuszczycy), aminoglikozydy (stosowane w leczeniu zakażeń), leki moczopędne (zwiększające wydalanie moczu), niesteroidowe leki przeciwzapalne (stosowane w leczeniu bólu) lub sole litu (stosowane w leczeniu choroby dwubiegunowej i depresji). Jednoczesne przyjmowanie tych leków z lekiem Skilarence może zwiększać ryzyko wystąpienia działań niepożądanych</w:t>
      </w:r>
      <w:r w:rsidR="00756840" w:rsidRPr="0069380F">
        <w:rPr>
          <w:bCs/>
          <w:szCs w:val="22"/>
          <w:lang w:val="pl-PL" w:bidi="pl-PL"/>
        </w:rPr>
        <w:t xml:space="preserve"> </w:t>
      </w:r>
      <w:r w:rsidR="003F1B86" w:rsidRPr="0069380F">
        <w:rPr>
          <w:bCs/>
          <w:szCs w:val="22"/>
          <w:lang w:val="pl-PL" w:bidi="pl-PL"/>
        </w:rPr>
        <w:t>na nerki</w:t>
      </w:r>
      <w:r w:rsidRPr="0069380F">
        <w:rPr>
          <w:bCs/>
          <w:szCs w:val="22"/>
          <w:lang w:val="pl-PL" w:bidi="pl-PL"/>
        </w:rPr>
        <w:t>.</w:t>
      </w:r>
    </w:p>
    <w:p w:rsidR="00065F2A" w:rsidRPr="0069380F" w:rsidRDefault="00065F2A" w:rsidP="002E537E">
      <w:pPr>
        <w:widowControl w:val="0"/>
        <w:tabs>
          <w:tab w:val="clear" w:pos="567"/>
        </w:tabs>
        <w:spacing w:line="240" w:lineRule="auto"/>
        <w:rPr>
          <w:szCs w:val="22"/>
          <w:lang w:val="pl-PL"/>
        </w:rPr>
      </w:pPr>
    </w:p>
    <w:p w:rsidR="009C6D22" w:rsidRPr="0069380F" w:rsidRDefault="00065F2A" w:rsidP="002E537E">
      <w:pPr>
        <w:widowControl w:val="0"/>
        <w:tabs>
          <w:tab w:val="clear" w:pos="567"/>
        </w:tabs>
        <w:spacing w:line="240" w:lineRule="auto"/>
        <w:rPr>
          <w:szCs w:val="22"/>
          <w:lang w:val="pl-PL" w:bidi="pl-PL"/>
        </w:rPr>
      </w:pPr>
      <w:r w:rsidRPr="0069380F">
        <w:rPr>
          <w:szCs w:val="22"/>
          <w:lang w:val="pl-PL" w:bidi="pl-PL"/>
        </w:rPr>
        <w:t xml:space="preserve">W przypadku </w:t>
      </w:r>
      <w:r w:rsidR="00B266D4" w:rsidRPr="0069380F">
        <w:rPr>
          <w:szCs w:val="22"/>
          <w:lang w:val="pl-PL" w:bidi="pl-PL"/>
        </w:rPr>
        <w:t xml:space="preserve">wystąpienia </w:t>
      </w:r>
      <w:r w:rsidRPr="0069380F">
        <w:rPr>
          <w:szCs w:val="22"/>
          <w:lang w:val="pl-PL" w:bidi="pl-PL"/>
        </w:rPr>
        <w:t>ciężkiej lub przedłużającej się biegunki</w:t>
      </w:r>
      <w:r w:rsidR="009C6D22" w:rsidRPr="0069380F">
        <w:rPr>
          <w:szCs w:val="22"/>
          <w:lang w:val="pl-PL" w:bidi="pl-PL"/>
        </w:rPr>
        <w:t xml:space="preserve"> podczas terapii lekiem Skilarence</w:t>
      </w:r>
      <w:r w:rsidRPr="0069380F">
        <w:rPr>
          <w:szCs w:val="22"/>
          <w:lang w:val="pl-PL" w:bidi="pl-PL"/>
        </w:rPr>
        <w:t xml:space="preserve"> inne leki mogą nie działać, tak jak powinny. Należy powiedzieć lekarzowi, jeśli występuje </w:t>
      </w:r>
      <w:r w:rsidR="008453F9" w:rsidRPr="0069380F">
        <w:rPr>
          <w:lang w:val="pl-PL" w:bidi="pl-PL"/>
        </w:rPr>
        <w:t xml:space="preserve">silna </w:t>
      </w:r>
      <w:r w:rsidRPr="0069380F">
        <w:rPr>
          <w:szCs w:val="22"/>
          <w:lang w:val="pl-PL" w:bidi="pl-PL"/>
        </w:rPr>
        <w:t>biegunka i pacjent ma obawy, czy inne przyjmowane przez niego leki działają, tak jak powinny.</w:t>
      </w:r>
      <w:r w:rsidR="009C6D22" w:rsidRPr="0069380F">
        <w:rPr>
          <w:szCs w:val="22"/>
          <w:lang w:val="pl-PL" w:bidi="pl-PL"/>
        </w:rPr>
        <w:t xml:space="preserve"> W szczególności w przypadku przyjmowania leku antykoncepcyjnego (pigułki) jego działanie może ulec osłabieniu i może być </w:t>
      </w:r>
      <w:r w:rsidR="00262805" w:rsidRPr="0069380F">
        <w:rPr>
          <w:szCs w:val="22"/>
          <w:lang w:val="pl-PL" w:bidi="pl-PL"/>
        </w:rPr>
        <w:t xml:space="preserve">konieczne </w:t>
      </w:r>
      <w:r w:rsidR="009C6D22" w:rsidRPr="0069380F">
        <w:rPr>
          <w:szCs w:val="22"/>
          <w:lang w:val="pl-PL" w:bidi="pl-PL"/>
        </w:rPr>
        <w:t>stosowanie innych metod</w:t>
      </w:r>
      <w:r w:rsidR="004513EA" w:rsidRPr="0069380F">
        <w:rPr>
          <w:szCs w:val="22"/>
          <w:lang w:val="pl-PL" w:bidi="pl-PL"/>
        </w:rPr>
        <w:t xml:space="preserve"> mechanicznych</w:t>
      </w:r>
      <w:r w:rsidR="009C6D22" w:rsidRPr="0069380F">
        <w:rPr>
          <w:szCs w:val="22"/>
          <w:lang w:val="pl-PL" w:bidi="pl-PL"/>
        </w:rPr>
        <w:t xml:space="preserve">, aby zapobiec ciąży. Należy zapoznać się ze wskazówkami zawartymi w ulotce </w:t>
      </w:r>
      <w:r w:rsidR="00A70423" w:rsidRPr="0069380F">
        <w:rPr>
          <w:szCs w:val="22"/>
          <w:lang w:val="pl-PL" w:bidi="pl-PL"/>
        </w:rPr>
        <w:t>dla pacjenta</w:t>
      </w:r>
      <w:r w:rsidR="009C6D22" w:rsidRPr="0069380F">
        <w:rPr>
          <w:szCs w:val="22"/>
          <w:lang w:val="pl-PL" w:bidi="pl-PL"/>
        </w:rPr>
        <w:t xml:space="preserve"> dotyczącej stosowanego leku antykoncepcyjnego.</w:t>
      </w:r>
    </w:p>
    <w:p w:rsidR="009C6D22" w:rsidRPr="0069380F" w:rsidRDefault="009C6D22" w:rsidP="002E537E">
      <w:pPr>
        <w:widowControl w:val="0"/>
        <w:tabs>
          <w:tab w:val="clear" w:pos="567"/>
        </w:tabs>
        <w:spacing w:line="240" w:lineRule="auto"/>
        <w:rPr>
          <w:szCs w:val="22"/>
          <w:lang w:val="pl-PL" w:bidi="pl-PL"/>
        </w:rPr>
      </w:pPr>
    </w:p>
    <w:p w:rsidR="009C6D22" w:rsidRPr="0069380F" w:rsidRDefault="009C6D22" w:rsidP="002E537E">
      <w:pPr>
        <w:widowControl w:val="0"/>
        <w:tabs>
          <w:tab w:val="clear" w:pos="567"/>
        </w:tabs>
        <w:spacing w:line="240" w:lineRule="auto"/>
        <w:rPr>
          <w:szCs w:val="22"/>
          <w:lang w:val="pl-PL" w:bidi="pl-PL"/>
        </w:rPr>
      </w:pPr>
      <w:r w:rsidRPr="0069380F">
        <w:rPr>
          <w:szCs w:val="22"/>
          <w:lang w:val="pl-PL" w:bidi="pl-PL"/>
        </w:rPr>
        <w:t xml:space="preserve">W przypadku potrzeby przyjęcia szczepionki należy poradzić się lekarza. Niektóre rodzaje szczepionek (szczepionki żywe) </w:t>
      </w:r>
      <w:r w:rsidR="004E4082" w:rsidRPr="0069380F">
        <w:rPr>
          <w:szCs w:val="22"/>
          <w:lang w:val="pl-PL" w:bidi="pl-PL"/>
        </w:rPr>
        <w:t>mogą powodować</w:t>
      </w:r>
      <w:r w:rsidR="004E4082" w:rsidRPr="0069380F" w:rsidDel="005766AA">
        <w:rPr>
          <w:szCs w:val="22"/>
          <w:lang w:val="pl-PL" w:bidi="pl-PL"/>
        </w:rPr>
        <w:t xml:space="preserve"> </w:t>
      </w:r>
      <w:r w:rsidRPr="0069380F">
        <w:rPr>
          <w:szCs w:val="22"/>
          <w:lang w:val="pl-PL" w:bidi="pl-PL"/>
        </w:rPr>
        <w:t>zakażenie, jeśli zostaną zastosowane podczas terapii lekiem Skilarence. Lekarz pomoże w wyborze najlepszego sposobu postępowania.</w:t>
      </w:r>
    </w:p>
    <w:p w:rsidR="009C6D22" w:rsidRPr="0069380F" w:rsidRDefault="009C6D22" w:rsidP="002E537E">
      <w:pPr>
        <w:widowControl w:val="0"/>
        <w:tabs>
          <w:tab w:val="clear" w:pos="567"/>
        </w:tabs>
        <w:spacing w:line="240" w:lineRule="auto"/>
        <w:rPr>
          <w:szCs w:val="22"/>
          <w:lang w:val="pl-PL" w:bidi="pl-PL"/>
        </w:rPr>
      </w:pPr>
    </w:p>
    <w:p w:rsidR="009C6D22" w:rsidRPr="0069380F" w:rsidRDefault="009C6D22" w:rsidP="002E537E">
      <w:pPr>
        <w:keepNext/>
        <w:widowControl w:val="0"/>
        <w:tabs>
          <w:tab w:val="clear" w:pos="567"/>
        </w:tabs>
        <w:spacing w:line="240" w:lineRule="auto"/>
        <w:rPr>
          <w:b/>
          <w:szCs w:val="22"/>
          <w:lang w:val="pl-PL" w:bidi="pl-PL"/>
        </w:rPr>
      </w:pPr>
      <w:r w:rsidRPr="0069380F">
        <w:rPr>
          <w:b/>
          <w:szCs w:val="22"/>
          <w:lang w:val="pl-PL" w:bidi="pl-PL"/>
        </w:rPr>
        <w:t>Lek Skilarence a spożywanie alkoholu</w:t>
      </w:r>
    </w:p>
    <w:p w:rsidR="009C6D22" w:rsidRPr="0069380F" w:rsidRDefault="009C6D22" w:rsidP="002E537E">
      <w:pPr>
        <w:keepNext/>
        <w:widowControl w:val="0"/>
        <w:tabs>
          <w:tab w:val="clear" w:pos="567"/>
        </w:tabs>
        <w:spacing w:line="240" w:lineRule="auto"/>
        <w:rPr>
          <w:szCs w:val="22"/>
          <w:lang w:val="pl-PL"/>
        </w:rPr>
      </w:pPr>
      <w:r w:rsidRPr="0069380F">
        <w:rPr>
          <w:szCs w:val="22"/>
          <w:lang w:val="pl-PL" w:bidi="pl-PL"/>
        </w:rPr>
        <w:t xml:space="preserve">Podczas terapii lekiem Skilarence należy unikać spożywania mocnych napojów alkoholowych (więcej niż 50 ml napoju alkoholowego zawierającego ponad 30% alkoholu w jednostce objętości), ponieważ alkohol może wchodzić w interakcje z tym lekiem. Może to </w:t>
      </w:r>
      <w:r w:rsidR="0077592C" w:rsidRPr="0069380F">
        <w:rPr>
          <w:szCs w:val="22"/>
          <w:lang w:val="pl-PL" w:bidi="pl-PL"/>
        </w:rPr>
        <w:t xml:space="preserve">spowodować </w:t>
      </w:r>
      <w:r w:rsidR="00B87CA3" w:rsidRPr="0069380F">
        <w:rPr>
          <w:szCs w:val="22"/>
          <w:lang w:val="pl-PL" w:bidi="pl-PL"/>
        </w:rPr>
        <w:t xml:space="preserve">problemy z </w:t>
      </w:r>
      <w:r w:rsidRPr="0069380F">
        <w:rPr>
          <w:szCs w:val="22"/>
          <w:lang w:val="pl-PL" w:bidi="pl-PL"/>
        </w:rPr>
        <w:t>żołądk</w:t>
      </w:r>
      <w:r w:rsidR="00B87CA3" w:rsidRPr="0069380F">
        <w:rPr>
          <w:szCs w:val="22"/>
          <w:lang w:val="pl-PL" w:bidi="pl-PL"/>
        </w:rPr>
        <w:t>iem</w:t>
      </w:r>
      <w:r w:rsidRPr="0069380F">
        <w:rPr>
          <w:szCs w:val="22"/>
          <w:lang w:val="pl-PL" w:bidi="pl-PL"/>
        </w:rPr>
        <w:t xml:space="preserve"> i jelit</w:t>
      </w:r>
      <w:r w:rsidR="00B87CA3" w:rsidRPr="0069380F">
        <w:rPr>
          <w:szCs w:val="22"/>
          <w:lang w:val="pl-PL" w:bidi="pl-PL"/>
        </w:rPr>
        <w:t>ami</w:t>
      </w:r>
      <w:r w:rsidRPr="0069380F">
        <w:rPr>
          <w:szCs w:val="22"/>
          <w:lang w:val="pl-PL" w:bidi="pl-PL"/>
        </w:rPr>
        <w:t>.</w:t>
      </w:r>
    </w:p>
    <w:p w:rsidR="00065F2A" w:rsidRPr="0069380F" w:rsidRDefault="00065F2A" w:rsidP="002E537E">
      <w:pPr>
        <w:widowControl w:val="0"/>
        <w:tabs>
          <w:tab w:val="clear" w:pos="567"/>
        </w:tabs>
        <w:spacing w:line="240" w:lineRule="auto"/>
        <w:rPr>
          <w:szCs w:val="22"/>
          <w:lang w:val="pl-PL"/>
        </w:rPr>
      </w:pPr>
    </w:p>
    <w:p w:rsidR="00065F2A" w:rsidRPr="0069380F" w:rsidRDefault="004E1414" w:rsidP="002E537E">
      <w:pPr>
        <w:keepNext/>
        <w:widowControl w:val="0"/>
        <w:tabs>
          <w:tab w:val="clear" w:pos="567"/>
        </w:tabs>
        <w:spacing w:line="240" w:lineRule="auto"/>
        <w:ind w:right="-2"/>
        <w:rPr>
          <w:b/>
          <w:szCs w:val="22"/>
          <w:lang w:val="pl-PL"/>
        </w:rPr>
      </w:pPr>
      <w:r w:rsidRPr="0069380F">
        <w:rPr>
          <w:b/>
          <w:bCs/>
          <w:szCs w:val="22"/>
          <w:lang w:val="pl-PL" w:bidi="pl-PL"/>
        </w:rPr>
        <w:t>Ciąża</w:t>
      </w:r>
      <w:r w:rsidR="00065F2A" w:rsidRPr="0069380F">
        <w:rPr>
          <w:b/>
          <w:bCs/>
          <w:szCs w:val="22"/>
          <w:lang w:val="pl-PL" w:bidi="pl-PL"/>
        </w:rPr>
        <w:t xml:space="preserve"> i karmienie piersią</w:t>
      </w:r>
    </w:p>
    <w:p w:rsidR="009C6D22" w:rsidRPr="0069380F" w:rsidRDefault="009C6D22" w:rsidP="002E537E">
      <w:pPr>
        <w:keepNext/>
        <w:widowControl w:val="0"/>
        <w:tabs>
          <w:tab w:val="clear" w:pos="567"/>
        </w:tabs>
        <w:spacing w:line="240" w:lineRule="auto"/>
        <w:rPr>
          <w:szCs w:val="22"/>
          <w:lang w:val="pl-PL" w:bidi="pl-PL"/>
        </w:rPr>
      </w:pPr>
      <w:r w:rsidRPr="0069380F">
        <w:rPr>
          <w:szCs w:val="22"/>
          <w:lang w:val="pl-PL" w:bidi="pl-PL"/>
        </w:rPr>
        <w:t xml:space="preserve">Nie należy stosować </w:t>
      </w:r>
      <w:r w:rsidR="00065F2A" w:rsidRPr="0069380F">
        <w:rPr>
          <w:szCs w:val="22"/>
          <w:lang w:val="pl-PL" w:bidi="pl-PL"/>
        </w:rPr>
        <w:t>leku Skilarence</w:t>
      </w:r>
      <w:r w:rsidRPr="0069380F">
        <w:rPr>
          <w:szCs w:val="22"/>
          <w:lang w:val="pl-PL" w:bidi="pl-PL"/>
        </w:rPr>
        <w:t>, jeśli pacjentka jest w ciąży lub gdy planuje mieć dziecko, ponieważ lek Skilarence może być szkodliwy dla dziecka. Podczas terapii lekiem Skilarence należy stosować skuteczne metody antykoncepcyjne w celu uniknięcia zajścia w ciążę w tym czasie (patrz także punkt „Lek Skilarence a inne leki” powyżej).</w:t>
      </w:r>
    </w:p>
    <w:p w:rsidR="00065F2A" w:rsidRPr="0069380F" w:rsidRDefault="009C6D22" w:rsidP="002E537E">
      <w:pPr>
        <w:widowControl w:val="0"/>
        <w:tabs>
          <w:tab w:val="clear" w:pos="567"/>
        </w:tabs>
        <w:spacing w:line="240" w:lineRule="auto"/>
        <w:rPr>
          <w:szCs w:val="22"/>
          <w:lang w:val="pl-PL"/>
        </w:rPr>
      </w:pPr>
      <w:r w:rsidRPr="0069380F">
        <w:rPr>
          <w:szCs w:val="22"/>
          <w:lang w:val="pl-PL" w:bidi="pl-PL"/>
        </w:rPr>
        <w:t>Podczas terapii lekiem Skilarence nie należy karmić piersią.</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b/>
          <w:bCs/>
          <w:szCs w:val="22"/>
          <w:lang w:val="pl-PL" w:bidi="pl-PL"/>
        </w:rPr>
        <w:t>Prowadzenie pojazdów i obsługiwanie maszyn</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eastAsia="zh-CN" w:bidi="pl-PL"/>
        </w:rPr>
        <w:t xml:space="preserve">Lek Skilarence </w:t>
      </w:r>
      <w:r w:rsidR="00B37F53" w:rsidRPr="0069380F">
        <w:rPr>
          <w:szCs w:val="22"/>
          <w:lang w:val="pl-PL" w:eastAsia="zh-CN" w:bidi="pl-PL"/>
        </w:rPr>
        <w:t>może wywierać nie</w:t>
      </w:r>
      <w:r w:rsidR="00F1205C" w:rsidRPr="0069380F">
        <w:rPr>
          <w:szCs w:val="22"/>
          <w:lang w:val="pl-PL" w:eastAsia="zh-CN" w:bidi="pl-PL"/>
        </w:rPr>
        <w:t>wielki</w:t>
      </w:r>
      <w:r w:rsidRPr="0069380F">
        <w:rPr>
          <w:szCs w:val="22"/>
          <w:lang w:val="pl-PL" w:eastAsia="zh-CN" w:bidi="pl-PL"/>
        </w:rPr>
        <w:t xml:space="preserve"> wpływ na zdolność prowadzenia pojazdów i obsługiwania maszyn.</w:t>
      </w:r>
      <w:r w:rsidR="00B37F53" w:rsidRPr="0069380F">
        <w:rPr>
          <w:szCs w:val="22"/>
          <w:lang w:val="pl-PL" w:eastAsia="zh-CN" w:bidi="pl-PL"/>
        </w:rPr>
        <w:t xml:space="preserve"> Po przyjęciu leku Skilarence mogą wystąpić zawroty głowy lub uczucie</w:t>
      </w:r>
      <w:r w:rsidR="001C38DE" w:rsidRPr="0069380F">
        <w:rPr>
          <w:szCs w:val="22"/>
          <w:lang w:val="pl-PL" w:eastAsia="zh-CN" w:bidi="pl-PL"/>
        </w:rPr>
        <w:t xml:space="preserve"> </w:t>
      </w:r>
      <w:r w:rsidR="008621C4" w:rsidRPr="0069380F">
        <w:rPr>
          <w:szCs w:val="22"/>
          <w:lang w:val="pl-PL" w:eastAsia="zh-CN" w:bidi="pl-PL"/>
        </w:rPr>
        <w:t>zmęczenia</w:t>
      </w:r>
      <w:r w:rsidR="00B37F53" w:rsidRPr="0069380F">
        <w:rPr>
          <w:szCs w:val="22"/>
          <w:lang w:val="pl-PL" w:eastAsia="zh-CN" w:bidi="pl-PL"/>
        </w:rPr>
        <w:t>. W przypadku występowania takich objawów należy</w:t>
      </w:r>
      <w:r w:rsidR="001D0AFD" w:rsidRPr="0069380F">
        <w:rPr>
          <w:szCs w:val="22"/>
          <w:lang w:val="pl-PL" w:eastAsia="zh-CN" w:bidi="pl-PL"/>
        </w:rPr>
        <w:t xml:space="preserve"> zachować ostrożność podczas</w:t>
      </w:r>
      <w:r w:rsidR="00B37F53" w:rsidRPr="0069380F">
        <w:rPr>
          <w:szCs w:val="22"/>
          <w:lang w:val="pl-PL" w:eastAsia="zh-CN" w:bidi="pl-PL"/>
        </w:rPr>
        <w:t xml:space="preserve"> </w:t>
      </w:r>
      <w:r w:rsidR="001D0AFD" w:rsidRPr="0069380F">
        <w:rPr>
          <w:szCs w:val="22"/>
          <w:lang w:val="pl-PL" w:eastAsia="zh-CN" w:bidi="pl-PL"/>
        </w:rPr>
        <w:t xml:space="preserve">prowadzenia </w:t>
      </w:r>
      <w:r w:rsidR="00B37F53" w:rsidRPr="0069380F">
        <w:rPr>
          <w:szCs w:val="22"/>
          <w:lang w:val="pl-PL" w:eastAsia="zh-CN" w:bidi="pl-PL"/>
        </w:rPr>
        <w:t>pojazdów i obsługi</w:t>
      </w:r>
      <w:r w:rsidR="00DA2C4B" w:rsidRPr="0069380F">
        <w:rPr>
          <w:szCs w:val="22"/>
          <w:lang w:val="pl-PL" w:eastAsia="zh-CN" w:bidi="pl-PL"/>
        </w:rPr>
        <w:t>wania</w:t>
      </w:r>
      <w:r w:rsidR="00B37F53" w:rsidRPr="0069380F">
        <w:rPr>
          <w:szCs w:val="22"/>
          <w:lang w:val="pl-PL" w:eastAsia="zh-CN" w:bidi="pl-PL"/>
        </w:rPr>
        <w:t xml:space="preserve"> maszyn.</w:t>
      </w:r>
    </w:p>
    <w:p w:rsidR="00065F2A" w:rsidRPr="0069380F" w:rsidRDefault="00065F2A" w:rsidP="002E537E">
      <w:pPr>
        <w:widowControl w:val="0"/>
        <w:tabs>
          <w:tab w:val="clear" w:pos="567"/>
        </w:tabs>
        <w:spacing w:line="240" w:lineRule="auto"/>
        <w:ind w:right="-2"/>
        <w:rPr>
          <w:szCs w:val="22"/>
          <w:lang w:val="pl-PL"/>
        </w:rPr>
      </w:pPr>
    </w:p>
    <w:p w:rsidR="00065F2A" w:rsidRPr="000666F8" w:rsidRDefault="00065F2A" w:rsidP="002E537E">
      <w:pPr>
        <w:keepNext/>
        <w:widowControl w:val="0"/>
        <w:tabs>
          <w:tab w:val="clear" w:pos="567"/>
        </w:tabs>
        <w:spacing w:line="240" w:lineRule="auto"/>
        <w:ind w:right="-2"/>
        <w:rPr>
          <w:b/>
          <w:szCs w:val="22"/>
          <w:lang w:val="pl-PL"/>
        </w:rPr>
      </w:pPr>
      <w:r w:rsidRPr="000666F8">
        <w:rPr>
          <w:b/>
          <w:bCs/>
          <w:szCs w:val="22"/>
          <w:lang w:val="pl-PL" w:bidi="pl-PL"/>
        </w:rPr>
        <w:t>Lek Skilarence zawiera laktozę.</w:t>
      </w:r>
    </w:p>
    <w:p w:rsidR="00C20BB4" w:rsidRPr="00C20BB4" w:rsidRDefault="00C20BB4" w:rsidP="002E537E">
      <w:pPr>
        <w:keepNext/>
        <w:widowControl w:val="0"/>
        <w:tabs>
          <w:tab w:val="clear" w:pos="567"/>
        </w:tabs>
        <w:autoSpaceDE w:val="0"/>
        <w:autoSpaceDN w:val="0"/>
        <w:adjustRightInd w:val="0"/>
        <w:spacing w:line="240" w:lineRule="auto"/>
        <w:rPr>
          <w:szCs w:val="22"/>
          <w:lang w:val="pl-PL" w:bidi="pl-PL"/>
        </w:rPr>
      </w:pPr>
      <w:r w:rsidRPr="00C20BB4">
        <w:rPr>
          <w:szCs w:val="22"/>
          <w:lang w:val="pl-PL" w:bidi="pl-PL"/>
        </w:rPr>
        <w:t>Jeżeli stwierdzono wcześniej u pacjenta nietolerancję niektórych cukrów, pacjent powinien skontaktować się z lekarzem przed przyjęciem leku.</w:t>
      </w:r>
    </w:p>
    <w:p w:rsidR="00153E81" w:rsidRDefault="00153E81" w:rsidP="002E537E">
      <w:pPr>
        <w:widowControl w:val="0"/>
        <w:tabs>
          <w:tab w:val="clear" w:pos="567"/>
        </w:tabs>
        <w:autoSpaceDE w:val="0"/>
        <w:autoSpaceDN w:val="0"/>
        <w:adjustRightInd w:val="0"/>
        <w:spacing w:line="240" w:lineRule="auto"/>
        <w:rPr>
          <w:szCs w:val="22"/>
          <w:lang w:val="pl-PL"/>
        </w:rPr>
      </w:pPr>
    </w:p>
    <w:p w:rsidR="00C65463" w:rsidRPr="00F92EB5" w:rsidRDefault="00C65463" w:rsidP="002E537E">
      <w:pPr>
        <w:keepNext/>
        <w:widowControl w:val="0"/>
        <w:ind w:right="-2"/>
        <w:rPr>
          <w:rFonts w:eastAsia="SimSun"/>
          <w:b/>
          <w:bCs/>
          <w:lang w:val="pl-PL" w:bidi="pl-PL"/>
        </w:rPr>
      </w:pPr>
      <w:r w:rsidRPr="00F92EB5">
        <w:rPr>
          <w:rFonts w:eastAsia="SimSun"/>
          <w:b/>
          <w:bCs/>
          <w:lang w:val="pl-PL" w:bidi="pl-PL"/>
        </w:rPr>
        <w:t>Lek Skilarence zawiera sód</w:t>
      </w:r>
    </w:p>
    <w:p w:rsidR="00C65463" w:rsidRDefault="00C65463" w:rsidP="002E537E">
      <w:pPr>
        <w:widowControl w:val="0"/>
        <w:tabs>
          <w:tab w:val="clear" w:pos="567"/>
        </w:tabs>
        <w:autoSpaceDE w:val="0"/>
        <w:autoSpaceDN w:val="0"/>
        <w:adjustRightInd w:val="0"/>
        <w:spacing w:line="240" w:lineRule="auto"/>
        <w:rPr>
          <w:rFonts w:eastAsia="SimSun"/>
          <w:lang w:val="pl-PL"/>
        </w:rPr>
      </w:pPr>
      <w:r w:rsidRPr="00F92EB5">
        <w:rPr>
          <w:rFonts w:eastAsia="SimSun"/>
          <w:lang w:val="pl-PL"/>
        </w:rPr>
        <w:t xml:space="preserve">Lek zawiera mniej niż 1 mmol (23 mg) sodu </w:t>
      </w:r>
      <w:r w:rsidRPr="00EE522D">
        <w:rPr>
          <w:rFonts w:eastAsia="SimSun"/>
          <w:lang w:val="pl-PL"/>
        </w:rPr>
        <w:t>na</w:t>
      </w:r>
      <w:r w:rsidRPr="00F92EB5">
        <w:rPr>
          <w:rFonts w:eastAsia="SimSun"/>
          <w:lang w:val="pl-PL"/>
        </w:rPr>
        <w:t> tabletkę, to znaczy lek uznaje się za „wolny od sodu”.</w:t>
      </w:r>
    </w:p>
    <w:p w:rsidR="00C65463" w:rsidRPr="0069380F" w:rsidRDefault="00C65463" w:rsidP="002E537E">
      <w:pPr>
        <w:widowControl w:val="0"/>
        <w:tabs>
          <w:tab w:val="clear" w:pos="567"/>
        </w:tabs>
        <w:autoSpaceDE w:val="0"/>
        <w:autoSpaceDN w:val="0"/>
        <w:adjustRightInd w:val="0"/>
        <w:spacing w:line="240" w:lineRule="auto"/>
        <w:rPr>
          <w:szCs w:val="22"/>
          <w:lang w:val="pl-PL"/>
        </w:rPr>
      </w:pPr>
    </w:p>
    <w:p w:rsidR="00065F2A" w:rsidRPr="0069380F" w:rsidRDefault="00065F2A" w:rsidP="002E537E">
      <w:pPr>
        <w:widowControl w:val="0"/>
        <w:tabs>
          <w:tab w:val="clear" w:pos="567"/>
        </w:tabs>
        <w:autoSpaceDE w:val="0"/>
        <w:autoSpaceDN w:val="0"/>
        <w:adjustRightInd w:val="0"/>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3.</w:t>
      </w:r>
      <w:r w:rsidRPr="0069380F">
        <w:rPr>
          <w:b/>
          <w:bCs/>
          <w:szCs w:val="22"/>
          <w:lang w:val="pl-PL" w:bidi="pl-PL"/>
        </w:rPr>
        <w:tab/>
        <w:t>Jak przyjmować lek Skilarence</w:t>
      </w:r>
    </w:p>
    <w:p w:rsidR="00065F2A" w:rsidRPr="0069380F" w:rsidRDefault="00065F2A" w:rsidP="002E537E">
      <w:pPr>
        <w:keepNext/>
        <w:widowControl w:val="0"/>
        <w:tabs>
          <w:tab w:val="clear" w:pos="567"/>
        </w:tabs>
        <w:spacing w:line="240" w:lineRule="auto"/>
        <w:rPr>
          <w:b/>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Ten lek należy zawsze przyjmować zgodnie z zaleceniami lekarza lub farmaceuty. W razie wątpliwości należy zwrócić się do lekarza lub farmaceuty.</w:t>
      </w:r>
    </w:p>
    <w:p w:rsidR="00065F2A" w:rsidRPr="0069380F" w:rsidRDefault="00065F2A" w:rsidP="002E537E">
      <w:pPr>
        <w:widowControl w:val="0"/>
        <w:tabs>
          <w:tab w:val="clear" w:pos="567"/>
        </w:tabs>
        <w:spacing w:line="240" w:lineRule="auto"/>
        <w:ind w:right="-2"/>
        <w:rPr>
          <w:szCs w:val="22"/>
          <w:lang w:val="pl-PL"/>
        </w:rPr>
      </w:pPr>
    </w:p>
    <w:p w:rsidR="00B37F53" w:rsidRPr="0069380F" w:rsidRDefault="00B37F53" w:rsidP="002E537E">
      <w:pPr>
        <w:widowControl w:val="0"/>
        <w:tabs>
          <w:tab w:val="clear" w:pos="567"/>
        </w:tabs>
        <w:spacing w:line="240" w:lineRule="auto"/>
        <w:rPr>
          <w:b/>
          <w:szCs w:val="22"/>
          <w:lang w:val="pl-PL"/>
        </w:rPr>
      </w:pPr>
      <w:r w:rsidRPr="0069380F">
        <w:rPr>
          <w:b/>
          <w:szCs w:val="22"/>
          <w:lang w:val="pl-PL"/>
        </w:rPr>
        <w:t>Dawka</w:t>
      </w:r>
    </w:p>
    <w:p w:rsidR="00065F2A" w:rsidRPr="0069380F" w:rsidRDefault="00065F2A" w:rsidP="002E537E">
      <w:pPr>
        <w:widowControl w:val="0"/>
        <w:tabs>
          <w:tab w:val="clear" w:pos="567"/>
        </w:tabs>
        <w:spacing w:line="240" w:lineRule="auto"/>
        <w:rPr>
          <w:szCs w:val="22"/>
          <w:lang w:val="pl-PL"/>
        </w:rPr>
      </w:pPr>
      <w:r w:rsidRPr="0069380F">
        <w:rPr>
          <w:szCs w:val="22"/>
          <w:lang w:val="pl-PL" w:bidi="pl-PL"/>
        </w:rPr>
        <w:t>L</w:t>
      </w:r>
      <w:r w:rsidR="00B37F53" w:rsidRPr="0069380F">
        <w:rPr>
          <w:szCs w:val="22"/>
          <w:lang w:val="pl-PL" w:bidi="pl-PL"/>
        </w:rPr>
        <w:t>ekarz rozpocznie l</w:t>
      </w:r>
      <w:r w:rsidRPr="0069380F">
        <w:rPr>
          <w:szCs w:val="22"/>
          <w:lang w:val="pl-PL" w:bidi="pl-PL"/>
        </w:rPr>
        <w:t xml:space="preserve">eczenie od </w:t>
      </w:r>
      <w:r w:rsidR="003B5139" w:rsidRPr="0069380F">
        <w:rPr>
          <w:szCs w:val="22"/>
          <w:lang w:val="pl-PL" w:bidi="pl-PL"/>
        </w:rPr>
        <w:t>małej</w:t>
      </w:r>
      <w:r w:rsidRPr="0069380F">
        <w:rPr>
          <w:szCs w:val="22"/>
          <w:lang w:val="pl-PL" w:bidi="pl-PL"/>
        </w:rPr>
        <w:t xml:space="preserve"> dawki leku Skilarence (</w:t>
      </w:r>
      <w:r w:rsidR="00B37F53" w:rsidRPr="0069380F">
        <w:rPr>
          <w:szCs w:val="22"/>
          <w:lang w:val="pl-PL" w:bidi="pl-PL"/>
        </w:rPr>
        <w:t xml:space="preserve">z zastosowaniem tabletek o mocy </w:t>
      </w:r>
      <w:r w:rsidRPr="0069380F">
        <w:rPr>
          <w:szCs w:val="22"/>
          <w:lang w:val="pl-PL" w:bidi="pl-PL"/>
        </w:rPr>
        <w:t>30 mg). Pom</w:t>
      </w:r>
      <w:r w:rsidR="00B37F53" w:rsidRPr="0069380F">
        <w:rPr>
          <w:szCs w:val="22"/>
          <w:lang w:val="pl-PL" w:bidi="pl-PL"/>
        </w:rPr>
        <w:t>aga</w:t>
      </w:r>
      <w:r w:rsidRPr="0069380F">
        <w:rPr>
          <w:szCs w:val="22"/>
          <w:lang w:val="pl-PL" w:bidi="pl-PL"/>
        </w:rPr>
        <w:t xml:space="preserve"> to </w:t>
      </w:r>
      <w:r w:rsidR="003B5139" w:rsidRPr="0069380F">
        <w:rPr>
          <w:szCs w:val="22"/>
          <w:lang w:val="pl-PL" w:bidi="pl-PL"/>
        </w:rPr>
        <w:t>ograniczyć</w:t>
      </w:r>
      <w:r w:rsidRPr="0069380F">
        <w:rPr>
          <w:szCs w:val="22"/>
          <w:lang w:val="pl-PL" w:bidi="pl-PL"/>
        </w:rPr>
        <w:t xml:space="preserve"> </w:t>
      </w:r>
      <w:r w:rsidR="008F761F" w:rsidRPr="0069380F">
        <w:rPr>
          <w:szCs w:val="22"/>
          <w:lang w:val="pl-PL" w:bidi="pl-PL"/>
        </w:rPr>
        <w:t>problemy</w:t>
      </w:r>
      <w:r w:rsidRPr="0069380F">
        <w:rPr>
          <w:szCs w:val="22"/>
          <w:lang w:val="pl-PL" w:bidi="pl-PL"/>
        </w:rPr>
        <w:t xml:space="preserve"> żołądkowe i inne działania niepożądane. Dawk</w:t>
      </w:r>
      <w:r w:rsidR="00B37F53" w:rsidRPr="0069380F">
        <w:rPr>
          <w:szCs w:val="22"/>
          <w:lang w:val="pl-PL" w:bidi="pl-PL"/>
        </w:rPr>
        <w:t>a będzie</w:t>
      </w:r>
      <w:r w:rsidRPr="0069380F">
        <w:rPr>
          <w:szCs w:val="22"/>
          <w:lang w:val="pl-PL" w:bidi="pl-PL"/>
        </w:rPr>
        <w:t xml:space="preserve"> zwiększa</w:t>
      </w:r>
      <w:r w:rsidR="00B37F53" w:rsidRPr="0069380F">
        <w:rPr>
          <w:szCs w:val="22"/>
          <w:lang w:val="pl-PL" w:bidi="pl-PL"/>
        </w:rPr>
        <w:t>na co tydzień</w:t>
      </w:r>
      <w:r w:rsidRPr="0069380F">
        <w:rPr>
          <w:szCs w:val="22"/>
          <w:lang w:val="pl-PL" w:bidi="pl-PL"/>
        </w:rPr>
        <w:t xml:space="preserve"> w sposób przedstawiony w tabeli poniżej</w:t>
      </w:r>
      <w:r w:rsidR="00B37F53" w:rsidRPr="0069380F">
        <w:rPr>
          <w:szCs w:val="22"/>
          <w:lang w:val="pl-PL" w:bidi="pl-PL"/>
        </w:rPr>
        <w:t xml:space="preserve"> (od 4. tygodnia </w:t>
      </w:r>
      <w:r w:rsidR="00EE4030" w:rsidRPr="0069380F">
        <w:rPr>
          <w:szCs w:val="22"/>
          <w:lang w:val="pl-PL" w:bidi="pl-PL"/>
        </w:rPr>
        <w:t>nastąpi</w:t>
      </w:r>
      <w:r w:rsidR="00B37F53" w:rsidRPr="0069380F">
        <w:rPr>
          <w:szCs w:val="22"/>
          <w:lang w:val="pl-PL" w:bidi="pl-PL"/>
        </w:rPr>
        <w:t xml:space="preserve"> zmiana na</w:t>
      </w:r>
      <w:r w:rsidRPr="0069380F">
        <w:rPr>
          <w:szCs w:val="22"/>
          <w:lang w:val="pl-PL" w:bidi="pl-PL"/>
        </w:rPr>
        <w:t xml:space="preserve"> tabletki leku Skilarence o </w:t>
      </w:r>
      <w:r w:rsidR="00B37F53" w:rsidRPr="0069380F">
        <w:rPr>
          <w:szCs w:val="22"/>
          <w:lang w:val="pl-PL" w:bidi="pl-PL"/>
        </w:rPr>
        <w:t>mocy</w:t>
      </w:r>
      <w:r w:rsidRPr="0069380F">
        <w:rPr>
          <w:szCs w:val="22"/>
          <w:lang w:val="pl-PL" w:bidi="pl-PL"/>
        </w:rPr>
        <w:t>120 mg)</w:t>
      </w:r>
      <w:r w:rsidR="00B37F53" w:rsidRPr="0069380F">
        <w:rPr>
          <w:szCs w:val="22"/>
          <w:lang w:val="pl-PL" w:bidi="pl-PL"/>
        </w:rPr>
        <w:t>.</w:t>
      </w:r>
      <w:r w:rsidRPr="0069380F">
        <w:rPr>
          <w:szCs w:val="22"/>
          <w:lang w:val="pl-PL" w:bidi="pl-PL"/>
        </w:rPr>
        <w:t xml:space="preserve"> </w:t>
      </w:r>
    </w:p>
    <w:tbl>
      <w:tblPr>
        <w:tblW w:w="46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058"/>
        <w:gridCol w:w="1392"/>
        <w:gridCol w:w="1468"/>
        <w:gridCol w:w="1185"/>
        <w:gridCol w:w="1418"/>
        <w:gridCol w:w="1133"/>
      </w:tblGrid>
      <w:tr w:rsidR="00B128D3" w:rsidRPr="0069380F">
        <w:trPr>
          <w:trHeight w:val="416"/>
        </w:trPr>
        <w:tc>
          <w:tcPr>
            <w:tcW w:w="557" w:type="pct"/>
            <w:vMerge w:val="restar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Tydzień leczenia</w:t>
            </w:r>
          </w:p>
        </w:tc>
        <w:tc>
          <w:tcPr>
            <w:tcW w:w="614" w:type="pct"/>
            <w:vMerge w:val="restar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Moc tabletek</w:t>
            </w:r>
          </w:p>
        </w:tc>
        <w:tc>
          <w:tcPr>
            <w:tcW w:w="2348" w:type="pct"/>
            <w:gridSpan w:val="3"/>
            <w:vAlign w:val="bottom"/>
          </w:tcPr>
          <w:p w:rsidR="00A7042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Liczba tabletek</w:t>
            </w:r>
            <w:r w:rsidR="00F64DBE" w:rsidRPr="0069380F">
              <w:rPr>
                <w:szCs w:val="22"/>
                <w:lang w:val="pl-PL" w:eastAsia="zh-CN" w:bidi="pl-PL"/>
              </w:rPr>
              <w:t xml:space="preserve">, które należy przyjąć </w:t>
            </w:r>
          </w:p>
          <w:p w:rsidR="00B128D3" w:rsidRPr="0069380F" w:rsidRDefault="00F64DBE"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w ciągu dnia</w:t>
            </w:r>
          </w:p>
        </w:tc>
        <w:tc>
          <w:tcPr>
            <w:tcW w:w="823" w:type="pct"/>
          </w:tcPr>
          <w:p w:rsidR="00A70423" w:rsidRPr="0069380F" w:rsidRDefault="00B41D45"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 xml:space="preserve">Liczba tabletek </w:t>
            </w:r>
          </w:p>
          <w:p w:rsidR="00B128D3" w:rsidRPr="0069380F" w:rsidRDefault="00B41D45"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w ciągu dnia</w:t>
            </w:r>
          </w:p>
        </w:tc>
        <w:tc>
          <w:tcPr>
            <w:tcW w:w="658" w:type="pct"/>
            <w:tcBorders>
              <w:bottom w:val="nil"/>
            </w:tcBorders>
            <w:vAlign w:val="bottom"/>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Całkowita dawka</w:t>
            </w:r>
          </w:p>
        </w:tc>
      </w:tr>
      <w:tr w:rsidR="00B128D3" w:rsidRPr="0069380F">
        <w:trPr>
          <w:trHeight w:val="433"/>
        </w:trPr>
        <w:tc>
          <w:tcPr>
            <w:tcW w:w="557" w:type="pct"/>
            <w:vMerge/>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p>
        </w:tc>
        <w:tc>
          <w:tcPr>
            <w:tcW w:w="614" w:type="pct"/>
            <w:vMerge/>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Podczas śniadania</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Podczas obiadu</w:t>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Podczas kolacji</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p>
        </w:tc>
        <w:tc>
          <w:tcPr>
            <w:tcW w:w="658" w:type="pct"/>
            <w:tcBorders>
              <w:top w:val="nil"/>
            </w:tcBorders>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dobowa</w:t>
            </w:r>
          </w:p>
        </w:tc>
      </w:tr>
      <w:tr w:rsidR="00B128D3" w:rsidRPr="0069380F">
        <w:trPr>
          <w:trHeight w:val="458"/>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1</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r>
      <w:tr w:rsidR="00B128D3" w:rsidRPr="0069380F">
        <w:trPr>
          <w:trHeight w:val="457"/>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2</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60 mg</w:t>
            </w:r>
          </w:p>
        </w:tc>
      </w:tr>
      <w:tr w:rsidR="00B128D3" w:rsidRPr="0069380F">
        <w:trPr>
          <w:trHeight w:val="457"/>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3</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90 mg</w:t>
            </w:r>
          </w:p>
        </w:tc>
      </w:tr>
      <w:tr w:rsidR="00B128D3" w:rsidRPr="0069380F">
        <w:trPr>
          <w:trHeight w:val="425"/>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4</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1</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r>
      <w:tr w:rsidR="00B128D3" w:rsidRPr="0069380F">
        <w:trPr>
          <w:trHeight w:val="423"/>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5</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rFonts w:eastAsia="SimSun"/>
                <w:szCs w:val="22"/>
                <w:lang w:val="pl-PL" w:eastAsia="zh-CN"/>
              </w:rPr>
              <w:noBreakHyphen/>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2</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240 mg</w:t>
            </w:r>
          </w:p>
        </w:tc>
      </w:tr>
      <w:tr w:rsidR="00B128D3" w:rsidRPr="0069380F">
        <w:trPr>
          <w:trHeight w:val="423"/>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6</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3</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360 mg</w:t>
            </w:r>
          </w:p>
        </w:tc>
      </w:tr>
      <w:tr w:rsidR="00B128D3" w:rsidRPr="0069380F">
        <w:trPr>
          <w:trHeight w:val="423"/>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7</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4</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480 mg</w:t>
            </w:r>
          </w:p>
        </w:tc>
      </w:tr>
      <w:tr w:rsidR="00B128D3" w:rsidRPr="0069380F">
        <w:trPr>
          <w:trHeight w:val="423"/>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8</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w:t>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5</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600 mg</w:t>
            </w:r>
          </w:p>
        </w:tc>
      </w:tr>
      <w:tr w:rsidR="00B128D3" w:rsidRPr="0069380F">
        <w:trPr>
          <w:trHeight w:val="423"/>
        </w:trPr>
        <w:tc>
          <w:tcPr>
            <w:tcW w:w="557"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9+</w:t>
            </w:r>
          </w:p>
        </w:tc>
        <w:tc>
          <w:tcPr>
            <w:tcW w:w="614"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120 mg</w:t>
            </w:r>
          </w:p>
        </w:tc>
        <w:tc>
          <w:tcPr>
            <w:tcW w:w="80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52"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68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2</w:t>
            </w:r>
          </w:p>
        </w:tc>
        <w:tc>
          <w:tcPr>
            <w:tcW w:w="823" w:type="pct"/>
          </w:tcPr>
          <w:p w:rsidR="00B128D3" w:rsidRPr="0069380F" w:rsidRDefault="00B128D3" w:rsidP="002E537E">
            <w:pPr>
              <w:keepNext/>
              <w:widowControl w:val="0"/>
              <w:tabs>
                <w:tab w:val="clear" w:pos="567"/>
              </w:tabs>
              <w:spacing w:line="240" w:lineRule="auto"/>
              <w:jc w:val="center"/>
              <w:rPr>
                <w:szCs w:val="22"/>
                <w:lang w:val="pl-PL" w:eastAsia="zh-CN" w:bidi="pl-PL"/>
              </w:rPr>
            </w:pPr>
            <w:r w:rsidRPr="0069380F">
              <w:rPr>
                <w:szCs w:val="22"/>
                <w:lang w:val="pl-PL" w:eastAsia="zh-CN" w:bidi="pl-PL"/>
              </w:rPr>
              <w:t>6</w:t>
            </w:r>
          </w:p>
        </w:tc>
        <w:tc>
          <w:tcPr>
            <w:tcW w:w="658" w:type="pct"/>
            <w:vAlign w:val="center"/>
          </w:tcPr>
          <w:p w:rsidR="00B128D3" w:rsidRPr="0069380F" w:rsidRDefault="00B128D3" w:rsidP="002E537E">
            <w:pPr>
              <w:keepNext/>
              <w:widowControl w:val="0"/>
              <w:tabs>
                <w:tab w:val="clear" w:pos="567"/>
              </w:tabs>
              <w:spacing w:line="240" w:lineRule="auto"/>
              <w:jc w:val="center"/>
              <w:rPr>
                <w:rFonts w:eastAsia="SimSun"/>
                <w:szCs w:val="22"/>
                <w:lang w:val="pl-PL" w:eastAsia="zh-CN"/>
              </w:rPr>
            </w:pPr>
            <w:r w:rsidRPr="0069380F">
              <w:rPr>
                <w:szCs w:val="22"/>
                <w:lang w:val="pl-PL" w:eastAsia="zh-CN" w:bidi="pl-PL"/>
              </w:rPr>
              <w:t>720 mg</w:t>
            </w:r>
          </w:p>
        </w:tc>
      </w:tr>
    </w:tbl>
    <w:p w:rsidR="00065F2A" w:rsidRPr="0069380F" w:rsidRDefault="00065F2A" w:rsidP="002E537E">
      <w:pPr>
        <w:widowControl w:val="0"/>
        <w:tabs>
          <w:tab w:val="clear" w:pos="567"/>
        </w:tabs>
        <w:spacing w:line="240" w:lineRule="auto"/>
        <w:jc w:val="both"/>
        <w:rPr>
          <w:szCs w:val="22"/>
          <w:lang w:val="pl-PL"/>
        </w:rPr>
      </w:pPr>
    </w:p>
    <w:p w:rsidR="00065F2A" w:rsidRPr="0069380F" w:rsidRDefault="00065F2A" w:rsidP="002E537E">
      <w:pPr>
        <w:widowControl w:val="0"/>
        <w:tabs>
          <w:tab w:val="clear" w:pos="567"/>
        </w:tabs>
        <w:spacing w:line="240" w:lineRule="auto"/>
        <w:rPr>
          <w:szCs w:val="22"/>
          <w:lang w:val="pl-PL"/>
        </w:rPr>
      </w:pPr>
      <w:r w:rsidRPr="0069380F">
        <w:rPr>
          <w:szCs w:val="22"/>
          <w:lang w:val="pl-PL" w:bidi="pl-PL"/>
        </w:rPr>
        <w:t xml:space="preserve">Lekarz będzie </w:t>
      </w:r>
      <w:r w:rsidR="00725D2B" w:rsidRPr="0069380F">
        <w:rPr>
          <w:szCs w:val="22"/>
          <w:lang w:val="pl-PL" w:bidi="pl-PL"/>
        </w:rPr>
        <w:t>oceniać</w:t>
      </w:r>
      <w:r w:rsidRPr="0069380F">
        <w:rPr>
          <w:szCs w:val="22"/>
          <w:lang w:val="pl-PL" w:bidi="pl-PL"/>
        </w:rPr>
        <w:t xml:space="preserve"> </w:t>
      </w:r>
      <w:r w:rsidR="00725D2B" w:rsidRPr="0069380F">
        <w:rPr>
          <w:szCs w:val="22"/>
          <w:lang w:val="pl-PL" w:bidi="pl-PL"/>
        </w:rPr>
        <w:t xml:space="preserve">poprawę </w:t>
      </w:r>
      <w:r w:rsidR="00B37F53" w:rsidRPr="0069380F">
        <w:rPr>
          <w:szCs w:val="22"/>
          <w:lang w:val="pl-PL" w:bidi="pl-PL"/>
        </w:rPr>
        <w:t>uzyskan</w:t>
      </w:r>
      <w:r w:rsidR="00725D2B" w:rsidRPr="0069380F">
        <w:rPr>
          <w:szCs w:val="22"/>
          <w:lang w:val="pl-PL" w:bidi="pl-PL"/>
        </w:rPr>
        <w:t>ą</w:t>
      </w:r>
      <w:r w:rsidR="00B37F53" w:rsidRPr="0069380F">
        <w:rPr>
          <w:szCs w:val="22"/>
          <w:lang w:val="pl-PL" w:bidi="pl-PL"/>
        </w:rPr>
        <w:t xml:space="preserve"> </w:t>
      </w:r>
      <w:r w:rsidR="00D978A6" w:rsidRPr="0069380F">
        <w:rPr>
          <w:szCs w:val="22"/>
          <w:lang w:val="pl-PL" w:bidi="pl-PL"/>
        </w:rPr>
        <w:t xml:space="preserve">po rozpoczęciu </w:t>
      </w:r>
      <w:r w:rsidRPr="0069380F">
        <w:rPr>
          <w:szCs w:val="22"/>
          <w:lang w:val="pl-PL" w:bidi="pl-PL"/>
        </w:rPr>
        <w:t xml:space="preserve">stosowania leku Skilarence </w:t>
      </w:r>
      <w:r w:rsidR="00725D2B" w:rsidRPr="0069380F">
        <w:rPr>
          <w:szCs w:val="22"/>
          <w:lang w:val="pl-PL" w:bidi="pl-PL"/>
        </w:rPr>
        <w:t>oraz czy</w:t>
      </w:r>
      <w:r w:rsidRPr="0069380F">
        <w:rPr>
          <w:szCs w:val="22"/>
          <w:lang w:val="pl-PL" w:bidi="pl-PL"/>
        </w:rPr>
        <w:t xml:space="preserve"> występują działania niepożądane. </w:t>
      </w:r>
      <w:r w:rsidR="00B37F53" w:rsidRPr="0069380F">
        <w:rPr>
          <w:szCs w:val="22"/>
          <w:lang w:val="pl-PL" w:bidi="pl-PL"/>
        </w:rPr>
        <w:t xml:space="preserve">Jeśli po zwiększeniu dawki wystąpią ciężkie działania niepożądane, lekarz może zalecić powrót do przyjmowania poprzedniej dawki przez pewien czas. Jeśli działania niepożądane nie będą stanowić problemu, dawka będzie zwiększana do momentu dostatecznego opanowania choroby. Może nie być potrzebna maksymalna dawka 720 mg na dobę. Po uzyskaniu dostatecznej poprawy lekarz rozważy sposób stopniowego zmniejszania dawki dobowej leku Skilarence do dawki potrzebnej do utrzymania poprawy. </w:t>
      </w:r>
    </w:p>
    <w:p w:rsidR="00065F2A" w:rsidRPr="0069380F" w:rsidRDefault="00065F2A" w:rsidP="002E537E">
      <w:pPr>
        <w:widowControl w:val="0"/>
        <w:tabs>
          <w:tab w:val="clear" w:pos="567"/>
        </w:tabs>
        <w:spacing w:line="240" w:lineRule="auto"/>
        <w:rPr>
          <w:szCs w:val="22"/>
          <w:lang w:val="pl-PL"/>
        </w:rPr>
      </w:pPr>
    </w:p>
    <w:p w:rsidR="00B37F53" w:rsidRPr="0069380F" w:rsidRDefault="00B37F53" w:rsidP="002E537E">
      <w:pPr>
        <w:keepNext/>
        <w:widowControl w:val="0"/>
        <w:tabs>
          <w:tab w:val="clear" w:pos="567"/>
        </w:tabs>
        <w:spacing w:line="240" w:lineRule="auto"/>
        <w:rPr>
          <w:b/>
          <w:szCs w:val="22"/>
          <w:lang w:val="pl-PL" w:bidi="pl-PL"/>
        </w:rPr>
      </w:pPr>
      <w:r w:rsidRPr="0069380F">
        <w:rPr>
          <w:b/>
          <w:szCs w:val="22"/>
          <w:lang w:val="pl-PL" w:bidi="pl-PL"/>
        </w:rPr>
        <w:t>Sposób podawania</w:t>
      </w:r>
    </w:p>
    <w:p w:rsidR="00C51BB8" w:rsidRPr="0069380F" w:rsidRDefault="00B37F53" w:rsidP="002E537E">
      <w:pPr>
        <w:keepNext/>
        <w:widowControl w:val="0"/>
        <w:tabs>
          <w:tab w:val="clear" w:pos="567"/>
        </w:tabs>
        <w:spacing w:line="240" w:lineRule="auto"/>
        <w:rPr>
          <w:b/>
          <w:lang w:val="pl-PL"/>
        </w:rPr>
      </w:pPr>
      <w:r w:rsidRPr="0069380F">
        <w:rPr>
          <w:szCs w:val="22"/>
          <w:lang w:val="pl-PL" w:bidi="pl-PL"/>
        </w:rPr>
        <w:t xml:space="preserve">Tabletki leku Skilarence należy połykać w całości popijając płynem. Tabletki należy przyjmować podczas posiłku lub bezpośrednio po jego spożyciu. Tabletek nie należy miażdżyć, </w:t>
      </w:r>
      <w:r w:rsidR="00F1205C" w:rsidRPr="0069380F">
        <w:rPr>
          <w:szCs w:val="22"/>
          <w:lang w:val="pl-PL" w:bidi="pl-PL"/>
        </w:rPr>
        <w:t>dzielić</w:t>
      </w:r>
      <w:r w:rsidRPr="0069380F">
        <w:rPr>
          <w:szCs w:val="22"/>
          <w:lang w:val="pl-PL" w:bidi="pl-PL"/>
        </w:rPr>
        <w:t>, rozpuszczać ani żuć, ponieważ mają specjalną otoczkę zapobiegającą podrażnieniu żołądka.</w:t>
      </w:r>
    </w:p>
    <w:p w:rsidR="00C51BB8" w:rsidRPr="0069380F" w:rsidRDefault="00C51BB8" w:rsidP="002E537E">
      <w:pPr>
        <w:widowControl w:val="0"/>
        <w:tabs>
          <w:tab w:val="clear" w:pos="567"/>
        </w:tabs>
        <w:spacing w:line="240" w:lineRule="auto"/>
        <w:rPr>
          <w:b/>
          <w:lang w:val="pl-PL"/>
        </w:rPr>
      </w:pPr>
    </w:p>
    <w:p w:rsidR="00065F2A" w:rsidRPr="0069380F" w:rsidRDefault="00065F2A" w:rsidP="002E537E">
      <w:pPr>
        <w:keepNext/>
        <w:widowControl w:val="0"/>
        <w:tabs>
          <w:tab w:val="clear" w:pos="567"/>
        </w:tabs>
        <w:spacing w:line="240" w:lineRule="auto"/>
        <w:rPr>
          <w:szCs w:val="22"/>
          <w:lang w:val="pl-PL"/>
        </w:rPr>
      </w:pPr>
      <w:r w:rsidRPr="0069380F">
        <w:rPr>
          <w:b/>
          <w:bCs/>
          <w:szCs w:val="22"/>
          <w:lang w:val="pl-PL" w:bidi="pl-PL"/>
        </w:rPr>
        <w:t xml:space="preserve">Przyjęcie większej niż zalecana dawki leku Skilarence </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Jeśli pacjent myśli, że przyjął z</w:t>
      </w:r>
      <w:r w:rsidR="003B5139" w:rsidRPr="0069380F">
        <w:rPr>
          <w:szCs w:val="22"/>
          <w:lang w:val="pl-PL" w:bidi="pl-PL"/>
        </w:rPr>
        <w:t>byt</w:t>
      </w:r>
      <w:r w:rsidRPr="0069380F">
        <w:rPr>
          <w:szCs w:val="22"/>
          <w:lang w:val="pl-PL" w:bidi="pl-PL"/>
        </w:rPr>
        <w:t xml:space="preserve"> </w:t>
      </w:r>
      <w:r w:rsidR="003B5139" w:rsidRPr="0069380F">
        <w:rPr>
          <w:szCs w:val="22"/>
          <w:lang w:val="pl-PL" w:bidi="pl-PL"/>
        </w:rPr>
        <w:t>wiele</w:t>
      </w:r>
      <w:r w:rsidRPr="0069380F">
        <w:rPr>
          <w:szCs w:val="22"/>
          <w:lang w:val="pl-PL" w:bidi="pl-PL"/>
        </w:rPr>
        <w:t xml:space="preserve"> tabletek</w:t>
      </w:r>
      <w:r w:rsidR="00B37F53" w:rsidRPr="0069380F">
        <w:rPr>
          <w:szCs w:val="22"/>
          <w:lang w:val="pl-PL" w:bidi="pl-PL"/>
        </w:rPr>
        <w:t xml:space="preserve"> leku Skilarence</w:t>
      </w:r>
      <w:r w:rsidRPr="0069380F">
        <w:rPr>
          <w:szCs w:val="22"/>
          <w:lang w:val="pl-PL" w:bidi="pl-PL"/>
        </w:rPr>
        <w:t>, powinien powiedzieć o tym lekarzowi lub farmaceucie.</w:t>
      </w:r>
    </w:p>
    <w:p w:rsidR="00065F2A" w:rsidRPr="0069380F" w:rsidRDefault="00065F2A"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szCs w:val="22"/>
          <w:lang w:val="pl-PL"/>
        </w:rPr>
      </w:pPr>
      <w:r w:rsidRPr="0069380F">
        <w:rPr>
          <w:b/>
          <w:bCs/>
          <w:szCs w:val="22"/>
          <w:lang w:val="pl-PL" w:bidi="pl-PL"/>
        </w:rPr>
        <w:t>Pominięcie przyjęcia leku Skilarence</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 xml:space="preserve">Nie należy stosować dawki podwójnej w celu uzupełnienia pominiętej dawki. </w:t>
      </w:r>
      <w:r w:rsidR="00143046" w:rsidRPr="0069380F">
        <w:rPr>
          <w:szCs w:val="22"/>
          <w:lang w:val="pl-PL" w:bidi="pl-PL"/>
        </w:rPr>
        <w:t xml:space="preserve">Kolejną dawkę należy przyjąć </w:t>
      </w:r>
      <w:r w:rsidR="006D407E" w:rsidRPr="0069380F">
        <w:rPr>
          <w:szCs w:val="22"/>
          <w:lang w:val="pl-PL" w:bidi="pl-PL"/>
        </w:rPr>
        <w:t>o zwykłej porze</w:t>
      </w:r>
      <w:r w:rsidR="00143046" w:rsidRPr="0069380F">
        <w:rPr>
          <w:szCs w:val="22"/>
          <w:lang w:val="pl-PL" w:bidi="pl-PL"/>
        </w:rPr>
        <w:t xml:space="preserve"> i</w:t>
      </w:r>
      <w:r w:rsidRPr="0069380F">
        <w:rPr>
          <w:szCs w:val="22"/>
          <w:lang w:val="pl-PL" w:bidi="pl-PL"/>
        </w:rPr>
        <w:t xml:space="preserve"> kontynuować przyjmowanie leku dokładnie tak, jak jest to opisane w tej ulotce lub dokładnie tak, jak zostało to uzgodnione z lekarzem. W razie wątpliwości należy zwrócić się do lekarza lub farmaceuty.</w:t>
      </w:r>
    </w:p>
    <w:p w:rsidR="00065F2A" w:rsidRPr="0069380F" w:rsidRDefault="00065F2A" w:rsidP="002E537E">
      <w:pPr>
        <w:widowControl w:val="0"/>
        <w:tabs>
          <w:tab w:val="clear" w:pos="567"/>
        </w:tabs>
        <w:spacing w:line="240" w:lineRule="auto"/>
        <w:ind w:left="567" w:right="-2" w:hanging="567"/>
        <w:rPr>
          <w:b/>
          <w:szCs w:val="22"/>
          <w:lang w:val="pl-PL"/>
        </w:rPr>
      </w:pPr>
    </w:p>
    <w:p w:rsidR="00065F2A" w:rsidRPr="0069380F" w:rsidRDefault="00065F2A" w:rsidP="002E537E">
      <w:pPr>
        <w:widowControl w:val="0"/>
        <w:tabs>
          <w:tab w:val="clear" w:pos="567"/>
        </w:tabs>
        <w:spacing w:line="240" w:lineRule="auto"/>
        <w:ind w:right="-2"/>
        <w:rPr>
          <w:szCs w:val="22"/>
          <w:lang w:val="pl-PL"/>
        </w:rPr>
      </w:pPr>
      <w:r w:rsidRPr="0069380F">
        <w:rPr>
          <w:szCs w:val="22"/>
          <w:lang w:val="pl-PL" w:bidi="pl-PL"/>
        </w:rPr>
        <w:t>W razie jakichkolwiek dalszych wątpliwości związanych ze stosowaniem tego leku, należy zwrócić się do lekarza lub farmaceuty.</w:t>
      </w: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widowControl w:val="0"/>
        <w:tabs>
          <w:tab w:val="clear" w:pos="567"/>
        </w:tabs>
        <w:spacing w:line="240" w:lineRule="auto"/>
        <w:ind w:left="567" w:right="-2" w:hanging="567"/>
        <w:rPr>
          <w:b/>
          <w:szCs w:val="22"/>
          <w:lang w:val="pl-PL"/>
        </w:rPr>
      </w:pPr>
    </w:p>
    <w:p w:rsidR="00065F2A" w:rsidRPr="0069380F" w:rsidRDefault="00065F2A" w:rsidP="002E537E">
      <w:pPr>
        <w:keepNext/>
        <w:widowControl w:val="0"/>
        <w:tabs>
          <w:tab w:val="clear" w:pos="567"/>
        </w:tabs>
        <w:spacing w:line="240" w:lineRule="auto"/>
        <w:ind w:left="567" w:right="-2" w:hanging="567"/>
        <w:rPr>
          <w:b/>
          <w:szCs w:val="22"/>
          <w:lang w:val="pl-PL"/>
        </w:rPr>
      </w:pPr>
      <w:r w:rsidRPr="0069380F">
        <w:rPr>
          <w:b/>
          <w:bCs/>
          <w:szCs w:val="22"/>
          <w:lang w:val="pl-PL" w:bidi="pl-PL"/>
        </w:rPr>
        <w:t>4.</w:t>
      </w:r>
      <w:r w:rsidRPr="0069380F">
        <w:rPr>
          <w:b/>
          <w:bCs/>
          <w:szCs w:val="22"/>
          <w:lang w:val="pl-PL" w:bidi="pl-PL"/>
        </w:rPr>
        <w:tab/>
        <w:t>Możliwe działania niepożądane</w:t>
      </w:r>
    </w:p>
    <w:p w:rsidR="00065F2A" w:rsidRPr="0069380F" w:rsidRDefault="00065F2A" w:rsidP="002E537E">
      <w:pPr>
        <w:keepNext/>
        <w:widowControl w:val="0"/>
        <w:tabs>
          <w:tab w:val="clear" w:pos="567"/>
        </w:tabs>
        <w:spacing w:line="240" w:lineRule="auto"/>
        <w:ind w:right="-29"/>
        <w:rPr>
          <w:szCs w:val="22"/>
          <w:lang w:val="pl-PL"/>
        </w:rPr>
      </w:pPr>
    </w:p>
    <w:p w:rsidR="00065F2A" w:rsidRPr="0069380F" w:rsidRDefault="00065F2A" w:rsidP="002E537E">
      <w:pPr>
        <w:keepNext/>
        <w:widowControl w:val="0"/>
        <w:tabs>
          <w:tab w:val="clear" w:pos="567"/>
        </w:tabs>
        <w:spacing w:line="240" w:lineRule="auto"/>
        <w:ind w:right="-29"/>
        <w:rPr>
          <w:szCs w:val="22"/>
          <w:lang w:val="pl-PL"/>
        </w:rPr>
      </w:pPr>
      <w:r w:rsidRPr="0069380F">
        <w:rPr>
          <w:szCs w:val="22"/>
          <w:lang w:val="pl-PL" w:bidi="pl-PL"/>
        </w:rPr>
        <w:t xml:space="preserve">Jak każdy lek, lek </w:t>
      </w:r>
      <w:r w:rsidR="00427D75" w:rsidRPr="0069380F">
        <w:rPr>
          <w:szCs w:val="22"/>
          <w:lang w:val="pl-PL" w:bidi="pl-PL"/>
        </w:rPr>
        <w:t>Skilarence</w:t>
      </w:r>
      <w:r w:rsidRPr="0069380F">
        <w:rPr>
          <w:szCs w:val="22"/>
          <w:lang w:val="pl-PL" w:bidi="pl-PL"/>
        </w:rPr>
        <w:t xml:space="preserve"> może powodować działania niepożądane, chociaż nie u każdego one wystąpią. Niektóre z tych działań niepożądanych, takie jak zaczerwienienie twarzy lub tułowia (</w:t>
      </w:r>
      <w:r w:rsidR="001C4000" w:rsidRPr="0069380F">
        <w:rPr>
          <w:szCs w:val="22"/>
          <w:lang w:val="pl-PL" w:bidi="pl-PL"/>
        </w:rPr>
        <w:t>nagłe zaczerwienienie</w:t>
      </w:r>
      <w:r w:rsidRPr="0069380F">
        <w:rPr>
          <w:szCs w:val="22"/>
          <w:lang w:val="pl-PL" w:bidi="pl-PL"/>
        </w:rPr>
        <w:t xml:space="preserve">), biegunka, problemy żołądkowe i nudności </w:t>
      </w:r>
      <w:r w:rsidR="00143046" w:rsidRPr="0069380F">
        <w:rPr>
          <w:szCs w:val="22"/>
          <w:lang w:val="pl-PL" w:bidi="pl-PL"/>
        </w:rPr>
        <w:t>zazwyczaj ulegają złagodzeniu w miarę kontynuacji leczenia.</w:t>
      </w:r>
    </w:p>
    <w:p w:rsidR="00065F2A" w:rsidRPr="0069380F" w:rsidRDefault="00065F2A" w:rsidP="002E537E">
      <w:pPr>
        <w:widowControl w:val="0"/>
        <w:tabs>
          <w:tab w:val="clear" w:pos="567"/>
        </w:tabs>
        <w:spacing w:line="240" w:lineRule="auto"/>
        <w:ind w:right="-29"/>
        <w:rPr>
          <w:szCs w:val="22"/>
          <w:lang w:val="pl-PL"/>
        </w:rPr>
      </w:pPr>
    </w:p>
    <w:p w:rsidR="00143046" w:rsidRPr="0069380F" w:rsidRDefault="00143046" w:rsidP="002E537E">
      <w:pPr>
        <w:widowControl w:val="0"/>
        <w:tabs>
          <w:tab w:val="clear" w:pos="567"/>
        </w:tabs>
        <w:spacing w:line="240" w:lineRule="auto"/>
        <w:ind w:right="-28"/>
        <w:rPr>
          <w:szCs w:val="22"/>
          <w:lang w:val="pl-PL" w:bidi="pl-PL"/>
        </w:rPr>
      </w:pPr>
      <w:r w:rsidRPr="0069380F">
        <w:rPr>
          <w:szCs w:val="22"/>
          <w:lang w:val="pl-PL" w:bidi="pl-PL"/>
        </w:rPr>
        <w:t xml:space="preserve">Najpoważniejszymi działaniami niepożądanymi, które mogą wystąpić podczas stosowania leku Skilarence są </w:t>
      </w:r>
      <w:r w:rsidR="005F19D2" w:rsidRPr="00C34810">
        <w:rPr>
          <w:szCs w:val="22"/>
          <w:lang w:val="pl-PL" w:bidi="pl-PL"/>
        </w:rPr>
        <w:t>reakcje alergiczne lub nadwrażliwości,</w:t>
      </w:r>
      <w:r w:rsidR="005F19D2" w:rsidRPr="0069380F">
        <w:rPr>
          <w:szCs w:val="22"/>
          <w:lang w:val="pl-PL" w:bidi="pl-PL"/>
        </w:rPr>
        <w:t xml:space="preserve"> </w:t>
      </w:r>
      <w:r w:rsidR="009758D8" w:rsidRPr="0069380F">
        <w:rPr>
          <w:szCs w:val="22"/>
          <w:lang w:val="pl-PL" w:eastAsia="zh-CN" w:bidi="pl-PL"/>
        </w:rPr>
        <w:t xml:space="preserve">zaburzenia czynności </w:t>
      </w:r>
      <w:r w:rsidRPr="0069380F">
        <w:rPr>
          <w:szCs w:val="22"/>
          <w:lang w:val="pl-PL" w:bidi="pl-PL"/>
        </w:rPr>
        <w:t xml:space="preserve">nerek lub choroba nerek o nazwie zespół Fanconiego oraz ciężkie zakażenie mózgu o nazwie postępująca wieloogniskowa leukoencefalopatia. Częstość </w:t>
      </w:r>
      <w:r w:rsidR="006D407E" w:rsidRPr="0069380F">
        <w:rPr>
          <w:szCs w:val="22"/>
          <w:lang w:val="pl-PL" w:bidi="pl-PL"/>
        </w:rPr>
        <w:t xml:space="preserve">ich </w:t>
      </w:r>
      <w:r w:rsidRPr="0069380F">
        <w:rPr>
          <w:szCs w:val="22"/>
          <w:lang w:val="pl-PL" w:bidi="pl-PL"/>
        </w:rPr>
        <w:t xml:space="preserve">występowania jest nieznana. </w:t>
      </w:r>
      <w:r w:rsidR="006D407E" w:rsidRPr="0069380F">
        <w:rPr>
          <w:szCs w:val="22"/>
          <w:lang w:val="pl-PL" w:bidi="pl-PL"/>
        </w:rPr>
        <w:t>O</w:t>
      </w:r>
      <w:r w:rsidRPr="0069380F">
        <w:rPr>
          <w:szCs w:val="22"/>
          <w:lang w:val="pl-PL" w:bidi="pl-PL"/>
        </w:rPr>
        <w:t xml:space="preserve">bjawy </w:t>
      </w:r>
      <w:r w:rsidR="006D407E" w:rsidRPr="0069380F">
        <w:rPr>
          <w:szCs w:val="22"/>
          <w:lang w:val="pl-PL" w:bidi="pl-PL"/>
        </w:rPr>
        <w:t xml:space="preserve">tych działań niepożądanych </w:t>
      </w:r>
      <w:r w:rsidRPr="0069380F">
        <w:rPr>
          <w:szCs w:val="22"/>
          <w:lang w:val="pl-PL" w:bidi="pl-PL"/>
        </w:rPr>
        <w:t xml:space="preserve">podano </w:t>
      </w:r>
      <w:r w:rsidR="005F19D2" w:rsidRPr="0069380F">
        <w:rPr>
          <w:szCs w:val="22"/>
          <w:lang w:val="pl-PL" w:bidi="pl-PL"/>
        </w:rPr>
        <w:t>poniżej</w:t>
      </w:r>
      <w:r w:rsidRPr="0069380F">
        <w:rPr>
          <w:szCs w:val="22"/>
          <w:lang w:val="pl-PL" w:bidi="pl-PL"/>
        </w:rPr>
        <w:t>.</w:t>
      </w:r>
    </w:p>
    <w:p w:rsidR="005F19D2" w:rsidRPr="0069380F" w:rsidRDefault="005F19D2" w:rsidP="002E537E">
      <w:pPr>
        <w:widowControl w:val="0"/>
        <w:tabs>
          <w:tab w:val="clear" w:pos="567"/>
        </w:tabs>
        <w:spacing w:line="240" w:lineRule="auto"/>
        <w:ind w:right="-28"/>
        <w:rPr>
          <w:szCs w:val="22"/>
          <w:lang w:val="pl-PL" w:bidi="pl-PL"/>
        </w:rPr>
      </w:pPr>
    </w:p>
    <w:p w:rsidR="005F19D2" w:rsidRPr="0069380F" w:rsidRDefault="005F19D2" w:rsidP="002E537E">
      <w:pPr>
        <w:keepNext/>
        <w:widowControl w:val="0"/>
        <w:tabs>
          <w:tab w:val="clear" w:pos="567"/>
        </w:tabs>
        <w:spacing w:line="240" w:lineRule="auto"/>
        <w:ind w:right="-29"/>
        <w:rPr>
          <w:szCs w:val="22"/>
          <w:u w:val="single"/>
          <w:lang w:val="pl-PL" w:bidi="pl-PL"/>
        </w:rPr>
      </w:pPr>
      <w:r w:rsidRPr="0069380F">
        <w:rPr>
          <w:szCs w:val="22"/>
          <w:u w:val="single"/>
          <w:lang w:val="pl-PL" w:bidi="pl-PL"/>
        </w:rPr>
        <w:t>Reakcje alergiczne lub nadwrażliwości</w:t>
      </w:r>
    </w:p>
    <w:p w:rsidR="005F19D2" w:rsidRPr="0069380F" w:rsidRDefault="005F19D2" w:rsidP="002E537E">
      <w:pPr>
        <w:keepNext/>
        <w:widowControl w:val="0"/>
        <w:tabs>
          <w:tab w:val="clear" w:pos="567"/>
        </w:tabs>
        <w:spacing w:line="240" w:lineRule="auto"/>
        <w:ind w:right="-29"/>
        <w:rPr>
          <w:szCs w:val="22"/>
          <w:lang w:val="pl-PL" w:bidi="pl-PL"/>
        </w:rPr>
      </w:pPr>
      <w:r w:rsidRPr="0069380F">
        <w:rPr>
          <w:szCs w:val="22"/>
          <w:lang w:val="pl-PL" w:bidi="pl-PL"/>
        </w:rPr>
        <w:t>Reakcje alergiczne lub nadwrażliwości występują rzadko, ale mogą mieć bardzo ciężki charakter. Bardzo częstym działaniem niepożądanym jest zaczerwienienie twarzy lub ciała (</w:t>
      </w:r>
      <w:r w:rsidR="008C69FD" w:rsidRPr="0069380F">
        <w:rPr>
          <w:szCs w:val="22"/>
          <w:lang w:val="pl-PL" w:bidi="pl-PL"/>
        </w:rPr>
        <w:t>nagłe zaczerwienienie</w:t>
      </w:r>
      <w:r w:rsidRPr="0069380F">
        <w:rPr>
          <w:szCs w:val="22"/>
          <w:lang w:val="pl-PL" w:bidi="pl-PL"/>
        </w:rPr>
        <w:t xml:space="preserve">), mogącym wystąpić u więcej niż 1 na 10 osób. Niemniej w przypadku wystąpienia zaczerwienienia i przy tym jakiegokolwiek z </w:t>
      </w:r>
      <w:r w:rsidR="006650F5" w:rsidRPr="0069380F">
        <w:rPr>
          <w:szCs w:val="22"/>
          <w:lang w:val="pl-PL" w:bidi="pl-PL"/>
        </w:rPr>
        <w:t xml:space="preserve">następujących </w:t>
      </w:r>
      <w:r w:rsidRPr="0069380F">
        <w:rPr>
          <w:szCs w:val="22"/>
          <w:lang w:val="pl-PL" w:bidi="pl-PL"/>
        </w:rPr>
        <w:t xml:space="preserve">objawów, takich jak: </w:t>
      </w:r>
    </w:p>
    <w:p w:rsidR="005F19D2" w:rsidRPr="0069380F" w:rsidRDefault="005F19D2" w:rsidP="002E537E">
      <w:pPr>
        <w:pStyle w:val="ListParagraph"/>
        <w:keepLines/>
        <w:numPr>
          <w:ilvl w:val="0"/>
          <w:numId w:val="2"/>
        </w:numPr>
        <w:spacing w:before="0" w:after="0"/>
        <w:ind w:right="-28"/>
        <w:rPr>
          <w:sz w:val="22"/>
          <w:szCs w:val="22"/>
          <w:lang w:val="pl-PL"/>
        </w:rPr>
      </w:pPr>
      <w:r w:rsidRPr="0069380F">
        <w:rPr>
          <w:sz w:val="22"/>
          <w:szCs w:val="22"/>
          <w:lang w:val="pl-PL"/>
        </w:rPr>
        <w:t>świszczący oddech, problemy z oddychaniem lub duszność,</w:t>
      </w:r>
    </w:p>
    <w:p w:rsidR="005F19D2" w:rsidRPr="0069380F" w:rsidRDefault="005F19D2" w:rsidP="002E537E">
      <w:pPr>
        <w:pStyle w:val="ListParagraph"/>
        <w:widowControl w:val="0"/>
        <w:numPr>
          <w:ilvl w:val="0"/>
          <w:numId w:val="2"/>
        </w:numPr>
        <w:spacing w:before="0" w:after="0"/>
        <w:ind w:right="-28"/>
        <w:rPr>
          <w:sz w:val="22"/>
          <w:szCs w:val="22"/>
          <w:lang w:val="pl-PL"/>
        </w:rPr>
      </w:pPr>
      <w:r w:rsidRPr="0069380F">
        <w:rPr>
          <w:sz w:val="22"/>
          <w:szCs w:val="22"/>
          <w:lang w:val="pl-PL"/>
        </w:rPr>
        <w:t>obrzęk twarzy, warg, ust czy języka,</w:t>
      </w:r>
    </w:p>
    <w:p w:rsidR="005F19D2" w:rsidRPr="0069380F" w:rsidRDefault="005F19D2" w:rsidP="002E537E">
      <w:pPr>
        <w:widowControl w:val="0"/>
        <w:ind w:right="-28"/>
        <w:rPr>
          <w:szCs w:val="22"/>
          <w:lang w:val="pl-PL"/>
        </w:rPr>
      </w:pPr>
      <w:r w:rsidRPr="0069380F">
        <w:rPr>
          <w:szCs w:val="22"/>
          <w:lang w:val="pl-PL" w:bidi="pl-PL"/>
        </w:rPr>
        <w:t xml:space="preserve">należy przerwać stosowanie leku </w:t>
      </w:r>
      <w:r w:rsidRPr="0069380F">
        <w:rPr>
          <w:szCs w:val="22"/>
          <w:lang w:val="pl-PL"/>
        </w:rPr>
        <w:t xml:space="preserve">Skilarence i </w:t>
      </w:r>
      <w:r w:rsidR="00834B2A" w:rsidRPr="0069380F">
        <w:rPr>
          <w:szCs w:val="22"/>
          <w:lang w:val="pl-PL"/>
        </w:rPr>
        <w:t xml:space="preserve">natychmiast wezwać </w:t>
      </w:r>
      <w:r w:rsidRPr="0069380F">
        <w:rPr>
          <w:szCs w:val="22"/>
          <w:lang w:val="pl-PL"/>
        </w:rPr>
        <w:t>lekarza.</w:t>
      </w:r>
    </w:p>
    <w:p w:rsidR="00143046" w:rsidRPr="0069380F" w:rsidRDefault="00143046" w:rsidP="002E537E">
      <w:pPr>
        <w:widowControl w:val="0"/>
        <w:tabs>
          <w:tab w:val="clear" w:pos="567"/>
        </w:tabs>
        <w:spacing w:line="240" w:lineRule="auto"/>
        <w:ind w:right="-29"/>
        <w:rPr>
          <w:szCs w:val="22"/>
          <w:lang w:val="pl-PL" w:bidi="pl-PL"/>
        </w:rPr>
      </w:pPr>
    </w:p>
    <w:p w:rsidR="00685627" w:rsidRPr="0069380F" w:rsidRDefault="00685627"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Zakażenie mózgu o nazwie postępująca wieloogniskowa leukoencefalopatia</w:t>
      </w:r>
    </w:p>
    <w:p w:rsidR="00685627" w:rsidRPr="0069380F" w:rsidRDefault="00685627" w:rsidP="002E537E">
      <w:pPr>
        <w:keepNext/>
        <w:widowControl w:val="0"/>
        <w:tabs>
          <w:tab w:val="clear" w:pos="567"/>
        </w:tabs>
        <w:autoSpaceDE w:val="0"/>
        <w:autoSpaceDN w:val="0"/>
        <w:adjustRightInd w:val="0"/>
        <w:spacing w:line="240" w:lineRule="auto"/>
        <w:rPr>
          <w:szCs w:val="22"/>
          <w:lang w:val="pl-PL" w:bidi="pl-PL"/>
        </w:rPr>
      </w:pPr>
      <w:r w:rsidRPr="0069380F">
        <w:rPr>
          <w:szCs w:val="22"/>
          <w:lang w:val="pl-PL" w:bidi="pl-PL"/>
        </w:rPr>
        <w:t>Postępująca wieloogniskowa leukoencefalopatia jest rzadkim, ale poważnym zakażeniem mózgu, które może prowadzić do ciężkiego kalectwa lub zgonu. W przypadku zauważenia nowego lub nasilenia wcześniej istniejącego osłabienia jednej połowy ciała, niezdarności, zaburzeń widzenia, myślenia lub pamięci, splątania lub zmian osobowości utrzymujących się przez kilka dni należy przerwać stosowanie leku Skilarence i </w:t>
      </w:r>
      <w:r w:rsidR="00AE3E38" w:rsidRPr="0069380F">
        <w:rPr>
          <w:szCs w:val="22"/>
          <w:lang w:val="pl-PL"/>
        </w:rPr>
        <w:t>natychmiast</w:t>
      </w:r>
      <w:r w:rsidRPr="0069380F">
        <w:rPr>
          <w:szCs w:val="22"/>
          <w:lang w:val="pl-PL" w:bidi="pl-PL"/>
        </w:rPr>
        <w:t xml:space="preserve"> skontaktować się z lekarzem prowadzącym.</w:t>
      </w:r>
    </w:p>
    <w:p w:rsidR="00685627" w:rsidRPr="0069380F" w:rsidRDefault="00685627" w:rsidP="002E537E">
      <w:pPr>
        <w:widowControl w:val="0"/>
        <w:tabs>
          <w:tab w:val="clear" w:pos="567"/>
        </w:tabs>
        <w:autoSpaceDE w:val="0"/>
        <w:autoSpaceDN w:val="0"/>
        <w:adjustRightInd w:val="0"/>
        <w:spacing w:line="240" w:lineRule="auto"/>
        <w:rPr>
          <w:szCs w:val="22"/>
          <w:lang w:val="pl-PL" w:bidi="pl-PL"/>
        </w:rPr>
      </w:pPr>
    </w:p>
    <w:p w:rsidR="00685627" w:rsidRPr="0069380F" w:rsidRDefault="00685627" w:rsidP="002E537E">
      <w:pPr>
        <w:keepNext/>
        <w:widowControl w:val="0"/>
        <w:tabs>
          <w:tab w:val="clear" w:pos="567"/>
        </w:tabs>
        <w:autoSpaceDE w:val="0"/>
        <w:autoSpaceDN w:val="0"/>
        <w:adjustRightInd w:val="0"/>
        <w:spacing w:line="240" w:lineRule="auto"/>
        <w:rPr>
          <w:szCs w:val="22"/>
          <w:u w:val="single"/>
          <w:lang w:val="pl-PL" w:bidi="pl-PL"/>
        </w:rPr>
      </w:pPr>
      <w:r w:rsidRPr="0069380F">
        <w:rPr>
          <w:szCs w:val="22"/>
          <w:u w:val="single"/>
          <w:lang w:val="pl-PL" w:bidi="pl-PL"/>
        </w:rPr>
        <w:t>Zespół Fanconiego</w:t>
      </w:r>
    </w:p>
    <w:p w:rsidR="00685627" w:rsidRPr="0069380F" w:rsidRDefault="00685627" w:rsidP="002E537E">
      <w:pPr>
        <w:keepNext/>
        <w:widowControl w:val="0"/>
        <w:tabs>
          <w:tab w:val="clear" w:pos="567"/>
        </w:tabs>
        <w:autoSpaceDE w:val="0"/>
        <w:autoSpaceDN w:val="0"/>
        <w:adjustRightInd w:val="0"/>
        <w:spacing w:line="240" w:lineRule="auto"/>
        <w:rPr>
          <w:szCs w:val="22"/>
          <w:lang w:val="pl-PL" w:bidi="pl-PL"/>
        </w:rPr>
      </w:pPr>
      <w:r w:rsidRPr="0069380F">
        <w:rPr>
          <w:szCs w:val="22"/>
          <w:lang w:val="pl-PL" w:bidi="pl-PL"/>
        </w:rPr>
        <w:t>Zespół Fanconiego jest rzadkim, ale poważnym zaburzeniem nerek, które może wystąpić podczas stosowania leku Skilarence. W przypadku zauważenia zwiększenia ilości wydalanego moczu, zwiększonego pragnienia, wypijania większej niż zwykle ilości płynów, osłabienia mięśni, złamania kości, albo pojawienia się dolegliwości i bólów należy niezwłocznie zgłosić się do lekarza w celu przeprowadzenia dalszych badań.</w:t>
      </w:r>
    </w:p>
    <w:p w:rsidR="00685627" w:rsidRPr="0069380F" w:rsidRDefault="00685627" w:rsidP="002E537E">
      <w:pPr>
        <w:widowControl w:val="0"/>
        <w:tabs>
          <w:tab w:val="clear" w:pos="567"/>
        </w:tabs>
        <w:spacing w:line="240" w:lineRule="auto"/>
        <w:ind w:right="-29"/>
        <w:rPr>
          <w:szCs w:val="22"/>
          <w:lang w:val="pl-PL" w:bidi="pl-PL"/>
        </w:rPr>
      </w:pPr>
    </w:p>
    <w:p w:rsidR="00143046" w:rsidRPr="0069380F" w:rsidRDefault="00143046" w:rsidP="002E537E">
      <w:pPr>
        <w:widowControl w:val="0"/>
        <w:tabs>
          <w:tab w:val="clear" w:pos="567"/>
        </w:tabs>
        <w:spacing w:line="240" w:lineRule="auto"/>
        <w:ind w:right="-29"/>
        <w:rPr>
          <w:szCs w:val="22"/>
          <w:lang w:val="pl-PL"/>
        </w:rPr>
      </w:pPr>
      <w:r w:rsidRPr="0069380F">
        <w:rPr>
          <w:szCs w:val="22"/>
          <w:lang w:val="pl-PL" w:bidi="pl-PL"/>
        </w:rPr>
        <w:t>W przypadku wystąpienia któregokolwiek z </w:t>
      </w:r>
      <w:r w:rsidR="00991687" w:rsidRPr="0069380F">
        <w:rPr>
          <w:szCs w:val="22"/>
          <w:lang w:val="pl-PL" w:bidi="pl-PL"/>
        </w:rPr>
        <w:t xml:space="preserve">poniższych </w:t>
      </w:r>
      <w:r w:rsidRPr="0069380F">
        <w:rPr>
          <w:szCs w:val="22"/>
          <w:lang w:val="pl-PL" w:bidi="pl-PL"/>
        </w:rPr>
        <w:t>działań niepożądanych należy poradzić się lekarza.</w:t>
      </w:r>
    </w:p>
    <w:p w:rsidR="00C51BB8" w:rsidRPr="0069380F" w:rsidRDefault="00C51BB8" w:rsidP="002E537E">
      <w:pPr>
        <w:widowControl w:val="0"/>
        <w:tabs>
          <w:tab w:val="clear" w:pos="567"/>
        </w:tabs>
        <w:spacing w:line="240" w:lineRule="auto"/>
        <w:ind w:right="-2"/>
        <w:rPr>
          <w:szCs w:val="22"/>
          <w:lang w:val="pl-PL" w:bidi="pl-PL"/>
        </w:rPr>
      </w:pP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Bardzo częste działania niepożądane (mogą wystąpić u więcej niż 1 osoby na 10):</w:t>
      </w:r>
    </w:p>
    <w:p w:rsidR="00065F2A" w:rsidRPr="0069380F" w:rsidRDefault="00065F2A"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zmniejszenie liczby krwinek białych nazywanych limfocytami</w:t>
      </w:r>
      <w:r w:rsidR="00143046" w:rsidRPr="0069380F">
        <w:rPr>
          <w:szCs w:val="22"/>
          <w:lang w:val="pl-PL" w:bidi="pl-PL"/>
        </w:rPr>
        <w:t xml:space="preserve"> (</w:t>
      </w:r>
      <w:r w:rsidR="006F4F6C" w:rsidRPr="0069380F">
        <w:rPr>
          <w:szCs w:val="22"/>
          <w:lang w:val="pl-PL" w:bidi="pl-PL"/>
        </w:rPr>
        <w:t>limfopenia),</w:t>
      </w:r>
    </w:p>
    <w:p w:rsidR="00143046" w:rsidRPr="0069380F" w:rsidRDefault="00143046"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zmniejszenie liczby wszystkich krwinek białych (leukopenia),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zaczerwienie twarzy lub tułowia (</w:t>
      </w:r>
      <w:r w:rsidR="00101FEB" w:rsidRPr="0069380F">
        <w:rPr>
          <w:szCs w:val="22"/>
          <w:lang w:val="pl-PL" w:bidi="pl-PL"/>
        </w:rPr>
        <w:t>nagł</w:t>
      </w:r>
      <w:r w:rsidR="00405EF9" w:rsidRPr="0069380F">
        <w:rPr>
          <w:szCs w:val="22"/>
          <w:lang w:val="pl-PL" w:bidi="pl-PL"/>
        </w:rPr>
        <w:t xml:space="preserve">e </w:t>
      </w:r>
      <w:r w:rsidR="00101FEB" w:rsidRPr="0069380F">
        <w:rPr>
          <w:szCs w:val="22"/>
          <w:lang w:val="pl-PL" w:bidi="pl-PL"/>
        </w:rPr>
        <w:t>zaczerwienienie</w:t>
      </w:r>
      <w:r w:rsidRPr="0069380F">
        <w:rPr>
          <w:szCs w:val="22"/>
          <w:lang w:val="pl-PL" w:bidi="pl-PL"/>
        </w:rPr>
        <w:t>),</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biegunka,</w:t>
      </w:r>
    </w:p>
    <w:p w:rsidR="00065F2A" w:rsidRPr="0069380F" w:rsidRDefault="00143046"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wzdęcia, </w:t>
      </w:r>
      <w:r w:rsidR="00065F2A" w:rsidRPr="0069380F">
        <w:rPr>
          <w:szCs w:val="22"/>
          <w:lang w:val="pl-PL" w:bidi="pl-PL"/>
        </w:rPr>
        <w:t>ból lub skurcze brzucha,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nudności (mdłości)</w:t>
      </w:r>
      <w:r w:rsidR="00480682" w:rsidRPr="0069380F">
        <w:rPr>
          <w:szCs w:val="22"/>
          <w:lang w:val="pl-PL" w:bidi="pl-PL"/>
        </w:rPr>
        <w:t>.</w:t>
      </w:r>
    </w:p>
    <w:p w:rsidR="00065F2A" w:rsidRPr="0069380F" w:rsidRDefault="00065F2A" w:rsidP="002E537E">
      <w:pPr>
        <w:widowControl w:val="0"/>
        <w:tabs>
          <w:tab w:val="clear" w:pos="567"/>
        </w:tabs>
        <w:spacing w:line="240" w:lineRule="auto"/>
        <w:ind w:right="-2"/>
        <w:rPr>
          <w:szCs w:val="22"/>
          <w:lang w:val="pl-PL"/>
        </w:rPr>
      </w:pPr>
    </w:p>
    <w:p w:rsidR="00F82D5E"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 xml:space="preserve">Częste działania niepożądane (mogą wystąpić maksymalnie </w:t>
      </w:r>
      <w:r w:rsidR="000541B0" w:rsidRPr="0069380F">
        <w:rPr>
          <w:szCs w:val="22"/>
          <w:lang w:val="pl-PL" w:bidi="pl-PL"/>
        </w:rPr>
        <w:t xml:space="preserve">u </w:t>
      </w:r>
      <w:r w:rsidRPr="0069380F">
        <w:rPr>
          <w:szCs w:val="22"/>
          <w:lang w:val="pl-PL" w:bidi="pl-PL"/>
        </w:rPr>
        <w:t>1 osoby na 10):</w:t>
      </w:r>
    </w:p>
    <w:p w:rsidR="00065F2A" w:rsidRPr="0069380F" w:rsidRDefault="00065F2A"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zwiększenie liczby </w:t>
      </w:r>
      <w:r w:rsidR="00143046" w:rsidRPr="0069380F">
        <w:rPr>
          <w:szCs w:val="22"/>
          <w:lang w:val="pl-PL" w:bidi="pl-PL"/>
        </w:rPr>
        <w:t xml:space="preserve">wszystkich </w:t>
      </w:r>
      <w:r w:rsidRPr="0069380F">
        <w:rPr>
          <w:szCs w:val="22"/>
          <w:lang w:val="pl-PL" w:bidi="pl-PL"/>
        </w:rPr>
        <w:t>krwinek białych (leukocytoza),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zwiększenie liczby określonych</w:t>
      </w:r>
      <w:r w:rsidR="00A40B0D" w:rsidRPr="0069380F">
        <w:rPr>
          <w:szCs w:val="22"/>
          <w:lang w:val="pl-PL" w:bidi="pl-PL"/>
        </w:rPr>
        <w:t xml:space="preserve"> </w:t>
      </w:r>
      <w:r w:rsidRPr="0069380F">
        <w:rPr>
          <w:szCs w:val="22"/>
          <w:lang w:val="pl-PL" w:bidi="pl-PL"/>
        </w:rPr>
        <w:t>krwinek białych nazywanych eozynofilami,</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zwiększenie aktywności określonych</w:t>
      </w:r>
      <w:r w:rsidR="00143046" w:rsidRPr="0069380F">
        <w:rPr>
          <w:szCs w:val="22"/>
          <w:lang w:val="pl-PL" w:bidi="pl-PL"/>
        </w:rPr>
        <w:t xml:space="preserve"> enzymów we krwi (wykorzystywanych do sprawdz</w:t>
      </w:r>
      <w:r w:rsidR="001C38DE" w:rsidRPr="0069380F">
        <w:rPr>
          <w:szCs w:val="22"/>
          <w:lang w:val="pl-PL" w:bidi="pl-PL"/>
        </w:rPr>
        <w:t>a</w:t>
      </w:r>
      <w:r w:rsidR="00143046" w:rsidRPr="0069380F">
        <w:rPr>
          <w:szCs w:val="22"/>
          <w:lang w:val="pl-PL" w:bidi="pl-PL"/>
        </w:rPr>
        <w:t xml:space="preserve">nia </w:t>
      </w:r>
      <w:r w:rsidR="00EE4030" w:rsidRPr="0069380F">
        <w:rPr>
          <w:szCs w:val="22"/>
          <w:lang w:val="pl-PL" w:bidi="pl-PL"/>
        </w:rPr>
        <w:t>czynności</w:t>
      </w:r>
      <w:r w:rsidR="00143046" w:rsidRPr="0069380F">
        <w:rPr>
          <w:szCs w:val="22"/>
          <w:lang w:val="pl-PL" w:bidi="pl-PL"/>
        </w:rPr>
        <w:t xml:space="preserve"> wątroby),</w:t>
      </w:r>
    </w:p>
    <w:p w:rsidR="00143046" w:rsidRPr="0069380F" w:rsidRDefault="00143046"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nudności,</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zaparcia,</w:t>
      </w:r>
    </w:p>
    <w:p w:rsidR="00065F2A" w:rsidRPr="0069380F" w:rsidRDefault="00076252"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wiatry</w:t>
      </w:r>
      <w:r w:rsidR="00143046" w:rsidRPr="0069380F">
        <w:rPr>
          <w:szCs w:val="22"/>
          <w:lang w:val="pl-PL" w:bidi="pl-PL"/>
        </w:rPr>
        <w:t xml:space="preserve"> (</w:t>
      </w:r>
      <w:r w:rsidR="00065F2A" w:rsidRPr="0069380F">
        <w:rPr>
          <w:szCs w:val="22"/>
          <w:lang w:val="pl-PL" w:bidi="pl-PL"/>
        </w:rPr>
        <w:t>wzdęcia</w:t>
      </w:r>
      <w:r w:rsidR="00143046" w:rsidRPr="0069380F">
        <w:rPr>
          <w:szCs w:val="22"/>
          <w:lang w:val="pl-PL" w:bidi="pl-PL"/>
        </w:rPr>
        <w:t>)</w:t>
      </w:r>
      <w:r w:rsidR="00065F2A" w:rsidRPr="0069380F">
        <w:rPr>
          <w:szCs w:val="22"/>
          <w:lang w:val="pl-PL" w:bidi="pl-PL"/>
        </w:rPr>
        <w:t>, uczucie dyskomfortu w obrębie jamy brzusznej, niestrawność,</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zmniejszenie apetytu,</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ból głowy,</w:t>
      </w:r>
    </w:p>
    <w:p w:rsidR="00143046" w:rsidRPr="0069380F" w:rsidRDefault="00143046"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uczucie zmęczenia,</w:t>
      </w:r>
    </w:p>
    <w:p w:rsidR="00143046" w:rsidRPr="0069380F" w:rsidRDefault="00143046"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osłabienie,</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uczucie gorąca,</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nieprawidłowe </w:t>
      </w:r>
      <w:r w:rsidR="000541B0" w:rsidRPr="0069380F">
        <w:rPr>
          <w:szCs w:val="22"/>
          <w:lang w:val="pl-PL" w:bidi="pl-PL"/>
        </w:rPr>
        <w:t>od</w:t>
      </w:r>
      <w:r w:rsidRPr="0069380F">
        <w:rPr>
          <w:szCs w:val="22"/>
          <w:lang w:val="pl-PL" w:bidi="pl-PL"/>
        </w:rPr>
        <w:t>czuci</w:t>
      </w:r>
      <w:r w:rsidR="000541B0" w:rsidRPr="0069380F">
        <w:rPr>
          <w:szCs w:val="22"/>
          <w:lang w:val="pl-PL" w:bidi="pl-PL"/>
        </w:rPr>
        <w:t>a</w:t>
      </w:r>
      <w:r w:rsidRPr="0069380F">
        <w:rPr>
          <w:szCs w:val="22"/>
          <w:lang w:val="pl-PL" w:bidi="pl-PL"/>
        </w:rPr>
        <w:t xml:space="preserve"> skórne, takie jak swędzenie, palenie, szczypanie, łaskotanie, mrowienie, </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różowe lub czerwone plamy na skórze (rumień)</w:t>
      </w:r>
      <w:r w:rsidR="00044989" w:rsidRPr="0069380F">
        <w:rPr>
          <w:szCs w:val="22"/>
          <w:lang w:val="pl-PL" w:bidi="pl-PL"/>
        </w:rPr>
        <w:t>.</w:t>
      </w:r>
    </w:p>
    <w:p w:rsidR="00065F2A" w:rsidRPr="0069380F" w:rsidRDefault="00065F2A" w:rsidP="002E537E">
      <w:pPr>
        <w:widowControl w:val="0"/>
        <w:tabs>
          <w:tab w:val="clear" w:pos="567"/>
        </w:tabs>
        <w:spacing w:line="240" w:lineRule="auto"/>
        <w:ind w:right="-29"/>
        <w:rPr>
          <w:szCs w:val="22"/>
          <w:lang w:val="pl-PL"/>
        </w:rPr>
      </w:pPr>
    </w:p>
    <w:p w:rsidR="00065F2A" w:rsidRPr="0069380F" w:rsidRDefault="00065F2A" w:rsidP="002E537E">
      <w:pPr>
        <w:keepNext/>
        <w:widowControl w:val="0"/>
        <w:tabs>
          <w:tab w:val="clear" w:pos="567"/>
        </w:tabs>
        <w:spacing w:line="240" w:lineRule="auto"/>
        <w:ind w:right="-29"/>
        <w:rPr>
          <w:szCs w:val="22"/>
          <w:lang w:val="pl-PL"/>
        </w:rPr>
      </w:pPr>
      <w:r w:rsidRPr="0069380F">
        <w:rPr>
          <w:szCs w:val="22"/>
          <w:lang w:val="pl-PL" w:bidi="pl-PL"/>
        </w:rPr>
        <w:t>Niezbyt częste działania niepożądane (mogą wystąpić maksymalnie</w:t>
      </w:r>
      <w:r w:rsidR="00D810F0" w:rsidRPr="0069380F">
        <w:rPr>
          <w:szCs w:val="22"/>
          <w:lang w:val="pl-PL" w:bidi="pl-PL"/>
        </w:rPr>
        <w:t xml:space="preserve"> u</w:t>
      </w:r>
      <w:r w:rsidRPr="0069380F">
        <w:rPr>
          <w:szCs w:val="22"/>
          <w:lang w:val="pl-PL" w:bidi="pl-PL"/>
        </w:rPr>
        <w:t xml:space="preserve"> 1 osoby na 100):</w:t>
      </w:r>
    </w:p>
    <w:p w:rsidR="00044989" w:rsidRPr="0069380F" w:rsidRDefault="00044989"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rPr>
        <w:t>zawroty głowy,</w:t>
      </w:r>
    </w:p>
    <w:p w:rsidR="00044989"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nadmierna ilość białka w moczu (białkomocz)</w:t>
      </w:r>
      <w:r w:rsidR="00044989" w:rsidRPr="0069380F">
        <w:rPr>
          <w:szCs w:val="22"/>
          <w:lang w:val="pl-PL" w:bidi="pl-PL"/>
        </w:rPr>
        <w:t>,</w:t>
      </w:r>
    </w:p>
    <w:p w:rsidR="00065F2A" w:rsidRPr="0069380F" w:rsidRDefault="006D407E"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zwiększenie</w:t>
      </w:r>
      <w:r w:rsidR="00044989" w:rsidRPr="0069380F">
        <w:rPr>
          <w:szCs w:val="22"/>
          <w:lang w:val="pl-PL" w:bidi="pl-PL"/>
        </w:rPr>
        <w:t xml:space="preserve"> stężenia kreatyniny </w:t>
      </w:r>
      <w:r w:rsidR="006F4F6C" w:rsidRPr="0069380F">
        <w:rPr>
          <w:szCs w:val="22"/>
          <w:lang w:val="pl-PL" w:bidi="pl-PL"/>
        </w:rPr>
        <w:t xml:space="preserve">w surowicy krwi </w:t>
      </w:r>
      <w:r w:rsidR="00044989" w:rsidRPr="0069380F">
        <w:rPr>
          <w:szCs w:val="22"/>
          <w:lang w:val="pl-PL" w:bidi="pl-PL"/>
        </w:rPr>
        <w:t>(substancji obecnej we krwi wykorzystywanej do oceny czynności nerek).</w:t>
      </w:r>
    </w:p>
    <w:p w:rsidR="00065F2A" w:rsidRPr="0069380F" w:rsidRDefault="00065F2A" w:rsidP="002E537E">
      <w:pPr>
        <w:widowControl w:val="0"/>
        <w:tabs>
          <w:tab w:val="clear" w:pos="567"/>
        </w:tabs>
        <w:spacing w:line="240" w:lineRule="auto"/>
        <w:rPr>
          <w:szCs w:val="22"/>
          <w:lang w:val="pl-PL"/>
        </w:rPr>
      </w:pPr>
    </w:p>
    <w:p w:rsidR="00C51BB8" w:rsidRPr="0069380F" w:rsidRDefault="00044989" w:rsidP="002E537E">
      <w:pPr>
        <w:keepNext/>
        <w:widowControl w:val="0"/>
        <w:tabs>
          <w:tab w:val="clear" w:pos="567"/>
        </w:tabs>
        <w:spacing w:line="240" w:lineRule="auto"/>
        <w:rPr>
          <w:bCs/>
          <w:szCs w:val="22"/>
          <w:lang w:val="pl-PL" w:bidi="pl-PL"/>
        </w:rPr>
      </w:pPr>
      <w:r w:rsidRPr="0069380F">
        <w:rPr>
          <w:bCs/>
          <w:szCs w:val="22"/>
          <w:lang w:val="pl-PL" w:bidi="pl-PL"/>
        </w:rPr>
        <w:t>Rzadkie działania niepożądane (mogą wystąpić maksymalnie u 1 osoby na 1000):</w:t>
      </w:r>
    </w:p>
    <w:p w:rsidR="00044989" w:rsidRPr="0069380F" w:rsidRDefault="00044989" w:rsidP="002E537E">
      <w:pPr>
        <w:keepNext/>
        <w:widowControl w:val="0"/>
        <w:tabs>
          <w:tab w:val="clear" w:pos="567"/>
        </w:tabs>
        <w:spacing w:line="240" w:lineRule="auto"/>
        <w:rPr>
          <w:bCs/>
          <w:szCs w:val="22"/>
          <w:lang w:val="pl-PL" w:bidi="pl-PL"/>
        </w:rPr>
      </w:pPr>
      <w:r w:rsidRPr="0069380F">
        <w:rPr>
          <w:bCs/>
          <w:szCs w:val="22"/>
          <w:lang w:val="pl-PL" w:bidi="pl-PL"/>
        </w:rPr>
        <w:t>-</w:t>
      </w:r>
      <w:r w:rsidRPr="0069380F">
        <w:rPr>
          <w:bCs/>
          <w:szCs w:val="22"/>
          <w:lang w:val="pl-PL" w:bidi="pl-PL"/>
        </w:rPr>
        <w:tab/>
        <w:t>skórna reakcja alergiczna.</w:t>
      </w:r>
    </w:p>
    <w:p w:rsidR="00044989" w:rsidRPr="0069380F" w:rsidRDefault="00044989" w:rsidP="002E537E">
      <w:pPr>
        <w:widowControl w:val="0"/>
        <w:tabs>
          <w:tab w:val="clear" w:pos="567"/>
        </w:tabs>
        <w:spacing w:line="240" w:lineRule="auto"/>
        <w:rPr>
          <w:b/>
          <w:bCs/>
          <w:szCs w:val="22"/>
          <w:lang w:val="pl-PL" w:bidi="pl-PL"/>
        </w:rPr>
      </w:pPr>
    </w:p>
    <w:p w:rsidR="00044989" w:rsidRPr="0069380F" w:rsidRDefault="00044989" w:rsidP="002E537E">
      <w:pPr>
        <w:keepNext/>
        <w:widowControl w:val="0"/>
        <w:tabs>
          <w:tab w:val="clear" w:pos="567"/>
        </w:tabs>
        <w:spacing w:line="240" w:lineRule="auto"/>
        <w:rPr>
          <w:bCs/>
          <w:szCs w:val="22"/>
          <w:lang w:val="pl-PL" w:bidi="pl-PL"/>
        </w:rPr>
      </w:pPr>
      <w:r w:rsidRPr="0069380F">
        <w:rPr>
          <w:bCs/>
          <w:szCs w:val="22"/>
          <w:lang w:val="pl-PL" w:bidi="pl-PL"/>
        </w:rPr>
        <w:t>Bardzo rzadkie działania niepożądane (mogą wystąpić u maksymalnie 1 osoby na 10 000):</w:t>
      </w:r>
    </w:p>
    <w:p w:rsidR="00044989" w:rsidRPr="0069380F" w:rsidRDefault="00044989" w:rsidP="002E537E">
      <w:pPr>
        <w:keepNext/>
        <w:widowControl w:val="0"/>
        <w:tabs>
          <w:tab w:val="clear" w:pos="567"/>
        </w:tabs>
        <w:spacing w:line="240" w:lineRule="auto"/>
        <w:rPr>
          <w:bCs/>
          <w:szCs w:val="22"/>
          <w:lang w:val="pl-PL" w:bidi="pl-PL"/>
        </w:rPr>
      </w:pPr>
      <w:r w:rsidRPr="0069380F">
        <w:rPr>
          <w:bCs/>
          <w:szCs w:val="22"/>
          <w:lang w:val="pl-PL" w:bidi="pl-PL"/>
        </w:rPr>
        <w:t>-</w:t>
      </w:r>
      <w:r w:rsidRPr="0069380F">
        <w:rPr>
          <w:bCs/>
          <w:szCs w:val="22"/>
          <w:lang w:val="pl-PL" w:bidi="pl-PL"/>
        </w:rPr>
        <w:tab/>
        <w:t>ostra białaczka limfatyczna (rodzaj nowotworu krwi),</w:t>
      </w:r>
    </w:p>
    <w:p w:rsidR="00044989" w:rsidRPr="0069380F" w:rsidRDefault="00044989" w:rsidP="002E537E">
      <w:pPr>
        <w:widowControl w:val="0"/>
        <w:tabs>
          <w:tab w:val="clear" w:pos="567"/>
        </w:tabs>
        <w:spacing w:line="240" w:lineRule="auto"/>
        <w:rPr>
          <w:bCs/>
          <w:szCs w:val="22"/>
          <w:lang w:val="pl-PL" w:bidi="pl-PL"/>
        </w:rPr>
      </w:pPr>
      <w:r w:rsidRPr="0069380F">
        <w:rPr>
          <w:bCs/>
          <w:szCs w:val="22"/>
          <w:lang w:val="pl-PL" w:bidi="pl-PL"/>
        </w:rPr>
        <w:t>-</w:t>
      </w:r>
      <w:r w:rsidRPr="0069380F">
        <w:rPr>
          <w:bCs/>
          <w:szCs w:val="22"/>
          <w:lang w:val="pl-PL" w:bidi="pl-PL"/>
        </w:rPr>
        <w:tab/>
        <w:t>zmniejszenie liczby wszystkich komórek krwi (pancytopenia).</w:t>
      </w:r>
    </w:p>
    <w:p w:rsidR="00065F2A" w:rsidRDefault="00065F2A" w:rsidP="002E537E">
      <w:pPr>
        <w:widowControl w:val="0"/>
        <w:tabs>
          <w:tab w:val="clear" w:pos="567"/>
        </w:tabs>
        <w:spacing w:line="240" w:lineRule="auto"/>
        <w:rPr>
          <w:szCs w:val="22"/>
          <w:lang w:val="pl-PL"/>
        </w:rPr>
      </w:pPr>
    </w:p>
    <w:p w:rsidR="005C3801" w:rsidRDefault="00F21AD0" w:rsidP="005C3801">
      <w:pPr>
        <w:keepNext/>
        <w:widowControl w:val="0"/>
        <w:tabs>
          <w:tab w:val="clear" w:pos="567"/>
        </w:tabs>
        <w:spacing w:line="240" w:lineRule="auto"/>
        <w:rPr>
          <w:bCs/>
          <w:szCs w:val="22"/>
          <w:lang w:val="pl-PL" w:bidi="pl-PL"/>
        </w:rPr>
      </w:pPr>
      <w:r w:rsidRPr="00F21AD0">
        <w:rPr>
          <w:bCs/>
          <w:szCs w:val="22"/>
          <w:lang w:val="pl-PL" w:bidi="pl-PL"/>
        </w:rPr>
        <w:t>Częstotliwość nieznana</w:t>
      </w:r>
      <w:r w:rsidR="005C3801" w:rsidRPr="005C3801">
        <w:rPr>
          <w:bCs/>
          <w:szCs w:val="22"/>
          <w:lang w:val="pl-PL" w:bidi="pl-PL"/>
        </w:rPr>
        <w:t xml:space="preserve"> (częstość nie może być określona na podstawie dostępnych danych):</w:t>
      </w:r>
    </w:p>
    <w:p w:rsidR="005C3801" w:rsidRDefault="005C3801" w:rsidP="005C3801">
      <w:pPr>
        <w:widowControl w:val="0"/>
        <w:spacing w:line="240" w:lineRule="auto"/>
        <w:rPr>
          <w:bCs/>
          <w:szCs w:val="22"/>
          <w:lang w:val="pl-PL" w:bidi="pl-PL"/>
        </w:rPr>
      </w:pPr>
      <w:r>
        <w:rPr>
          <w:bCs/>
          <w:szCs w:val="22"/>
          <w:lang w:val="pl-PL" w:bidi="pl-PL"/>
        </w:rPr>
        <w:t>-</w:t>
      </w:r>
      <w:r>
        <w:rPr>
          <w:bCs/>
          <w:szCs w:val="22"/>
          <w:lang w:val="pl-PL" w:bidi="pl-PL"/>
        </w:rPr>
        <w:tab/>
        <w:t>p</w:t>
      </w:r>
      <w:r w:rsidRPr="005C3801">
        <w:rPr>
          <w:bCs/>
          <w:szCs w:val="22"/>
          <w:lang w:val="pl-PL" w:bidi="pl-PL"/>
        </w:rPr>
        <w:t>ółpasiec</w:t>
      </w:r>
    </w:p>
    <w:p w:rsidR="005C3801" w:rsidRPr="0069380F" w:rsidRDefault="005C3801" w:rsidP="002E537E">
      <w:pPr>
        <w:widowControl w:val="0"/>
        <w:tabs>
          <w:tab w:val="clear" w:pos="567"/>
        </w:tabs>
        <w:spacing w:line="240" w:lineRule="auto"/>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Zgłaszanie działań niepożądanych</w:t>
      </w:r>
    </w:p>
    <w:p w:rsidR="00065F2A" w:rsidRPr="0069380F" w:rsidRDefault="00065F2A" w:rsidP="002E537E">
      <w:pPr>
        <w:pStyle w:val="BodytextAgency"/>
        <w:keepNext/>
        <w:widowControl w:val="0"/>
        <w:spacing w:after="0" w:line="240" w:lineRule="auto"/>
        <w:rPr>
          <w:rFonts w:ascii="Times New Roman" w:hAnsi="Times New Roman" w:cs="Times New Roman"/>
          <w:sz w:val="22"/>
          <w:szCs w:val="22"/>
          <w:lang w:val="pl-PL"/>
        </w:rPr>
      </w:pPr>
      <w:r w:rsidRPr="0069380F">
        <w:rPr>
          <w:rFonts w:ascii="Times New Roman" w:eastAsia="Times New Roman" w:hAnsi="Times New Roman" w:cs="Times New Roman"/>
          <w:sz w:val="22"/>
          <w:szCs w:val="22"/>
          <w:lang w:val="pl-PL" w:bidi="pl-PL"/>
        </w:rPr>
        <w:t>Jeśli u pacjenta wystąpią jakiekolwiek objawy niepożądane,</w:t>
      </w:r>
      <w:r w:rsidRPr="0069380F">
        <w:rPr>
          <w:rFonts w:ascii="Times New Roman" w:eastAsia="Times New Roman" w:hAnsi="Times New Roman" w:cs="Times New Roman"/>
          <w:color w:val="FF0000"/>
          <w:sz w:val="22"/>
          <w:szCs w:val="22"/>
          <w:lang w:val="pl-PL" w:bidi="pl-PL"/>
        </w:rPr>
        <w:t xml:space="preserve"> </w:t>
      </w:r>
      <w:r w:rsidRPr="0069380F">
        <w:rPr>
          <w:rFonts w:ascii="Times New Roman" w:eastAsia="Times New Roman" w:hAnsi="Times New Roman" w:cs="Times New Roman"/>
          <w:sz w:val="22"/>
          <w:szCs w:val="22"/>
          <w:lang w:val="pl-PL" w:bidi="pl-PL"/>
        </w:rPr>
        <w:t xml:space="preserve">w tym wszelkie objawy niepożądane niewymienione w tej ulotce, należy powiedzieć o tym lekarzowi lub farmaceucie. Działania niepożądane można zgłaszać bezpośrednio do </w:t>
      </w:r>
      <w:r w:rsidRPr="0069380F">
        <w:rPr>
          <w:rFonts w:ascii="Times New Roman" w:eastAsia="Times New Roman" w:hAnsi="Times New Roman" w:cs="Times New Roman"/>
          <w:sz w:val="22"/>
          <w:szCs w:val="22"/>
          <w:highlight w:val="lightGray"/>
          <w:lang w:val="pl-PL" w:bidi="pl-PL"/>
        </w:rPr>
        <w:t>„krajowego systemu zgłaszania” wymienionego w</w:t>
      </w:r>
      <w:r w:rsidR="00F82D5E" w:rsidRPr="0069380F">
        <w:rPr>
          <w:rFonts w:ascii="Times New Roman" w:eastAsia="Times New Roman" w:hAnsi="Times New Roman" w:cs="Times New Roman"/>
          <w:sz w:val="22"/>
          <w:szCs w:val="22"/>
          <w:highlight w:val="lightGray"/>
          <w:lang w:val="pl-PL" w:bidi="pl-PL"/>
        </w:rPr>
        <w:t> </w:t>
      </w:r>
      <w:hyperlink r:id="rId14" w:history="1">
        <w:r w:rsidRPr="0069380F">
          <w:rPr>
            <w:rFonts w:ascii="Times New Roman" w:eastAsia="Times New Roman" w:hAnsi="Times New Roman" w:cs="Times New Roman"/>
            <w:color w:val="0000FF"/>
            <w:sz w:val="22"/>
            <w:szCs w:val="22"/>
            <w:highlight w:val="lightGray"/>
            <w:u w:val="single"/>
            <w:lang w:val="pl-PL" w:bidi="pl-PL"/>
          </w:rPr>
          <w:t>załączniku V</w:t>
        </w:r>
      </w:hyperlink>
      <w:r w:rsidRPr="0069380F">
        <w:rPr>
          <w:rFonts w:ascii="Times New Roman" w:eastAsia="Times New Roman" w:hAnsi="Times New Roman" w:cs="Times New Roman"/>
          <w:sz w:val="22"/>
          <w:szCs w:val="22"/>
          <w:lang w:val="pl-PL" w:bidi="pl-PL"/>
        </w:rPr>
        <w:t>. Dzięki zgłaszaniu działań niepożądanych można będzie zgromadzić więcej informacji na temat bezpieczeństwa stosowania leku.</w:t>
      </w:r>
    </w:p>
    <w:p w:rsidR="00065F2A" w:rsidRPr="0069380F" w:rsidRDefault="00065F2A" w:rsidP="002E537E">
      <w:pPr>
        <w:widowControl w:val="0"/>
        <w:tabs>
          <w:tab w:val="clear" w:pos="567"/>
        </w:tabs>
        <w:spacing w:line="240" w:lineRule="auto"/>
        <w:ind w:left="567" w:right="-2" w:hanging="567"/>
        <w:rPr>
          <w:b/>
          <w:szCs w:val="22"/>
          <w:lang w:val="pl-PL"/>
        </w:rPr>
      </w:pPr>
    </w:p>
    <w:p w:rsidR="00065F2A" w:rsidRPr="0069380F" w:rsidRDefault="00065F2A" w:rsidP="002E537E">
      <w:pPr>
        <w:widowControl w:val="0"/>
        <w:tabs>
          <w:tab w:val="clear" w:pos="567"/>
        </w:tabs>
        <w:spacing w:line="240" w:lineRule="auto"/>
        <w:ind w:left="567" w:right="-2" w:hanging="567"/>
        <w:rPr>
          <w:b/>
          <w:szCs w:val="22"/>
          <w:lang w:val="pl-PL"/>
        </w:rPr>
      </w:pPr>
    </w:p>
    <w:p w:rsidR="00065F2A" w:rsidRPr="0069380F" w:rsidRDefault="00065F2A" w:rsidP="002E537E">
      <w:pPr>
        <w:keepNext/>
        <w:widowControl w:val="0"/>
        <w:tabs>
          <w:tab w:val="clear" w:pos="567"/>
        </w:tabs>
        <w:spacing w:line="240" w:lineRule="auto"/>
        <w:ind w:left="567" w:hanging="567"/>
        <w:rPr>
          <w:b/>
          <w:szCs w:val="22"/>
          <w:lang w:val="pl-PL"/>
        </w:rPr>
      </w:pPr>
      <w:r w:rsidRPr="0069380F">
        <w:rPr>
          <w:b/>
          <w:bCs/>
          <w:szCs w:val="22"/>
          <w:lang w:val="pl-PL" w:bidi="pl-PL"/>
        </w:rPr>
        <w:t>5.</w:t>
      </w:r>
      <w:r w:rsidRPr="0069380F">
        <w:rPr>
          <w:b/>
          <w:bCs/>
          <w:szCs w:val="22"/>
          <w:lang w:val="pl-PL" w:bidi="pl-PL"/>
        </w:rPr>
        <w:tab/>
        <w:t>Jak przechowywać lek Skilarence</w:t>
      </w:r>
    </w:p>
    <w:p w:rsidR="00065F2A" w:rsidRPr="0069380F" w:rsidRDefault="00065F2A" w:rsidP="002E537E">
      <w:pPr>
        <w:keepNext/>
        <w:widowControl w:val="0"/>
        <w:tabs>
          <w:tab w:val="clear" w:pos="567"/>
        </w:tabs>
        <w:spacing w:line="240" w:lineRule="auto"/>
        <w:rPr>
          <w:rFonts w:eastAsia="SimSun"/>
          <w:b/>
          <w:szCs w:val="22"/>
          <w:lang w:val="pl-PL" w:eastAsia="zh-CN"/>
        </w:rPr>
      </w:pPr>
    </w:p>
    <w:p w:rsidR="00065F2A" w:rsidRPr="0069380F" w:rsidRDefault="00065F2A" w:rsidP="002E537E">
      <w:pPr>
        <w:keepNext/>
        <w:widowControl w:val="0"/>
        <w:tabs>
          <w:tab w:val="clear" w:pos="567"/>
        </w:tabs>
        <w:spacing w:line="240" w:lineRule="auto"/>
        <w:rPr>
          <w:rFonts w:eastAsia="SimSun"/>
          <w:szCs w:val="22"/>
          <w:lang w:val="pl-PL" w:eastAsia="zh-CN"/>
        </w:rPr>
      </w:pPr>
      <w:r w:rsidRPr="0069380F">
        <w:rPr>
          <w:szCs w:val="22"/>
          <w:lang w:val="pl-PL" w:eastAsia="zh-CN" w:bidi="pl-PL"/>
        </w:rPr>
        <w:t>Lek należy przechowywać w miejscu niewidocznym i niedostępnym dla dzieci.</w:t>
      </w:r>
    </w:p>
    <w:p w:rsidR="00065F2A" w:rsidRPr="0069380F" w:rsidRDefault="00065F2A" w:rsidP="002E537E">
      <w:pPr>
        <w:widowControl w:val="0"/>
        <w:tabs>
          <w:tab w:val="clear" w:pos="567"/>
        </w:tabs>
        <w:spacing w:line="240" w:lineRule="auto"/>
        <w:ind w:right="-2"/>
        <w:rPr>
          <w:rFonts w:eastAsia="SimSun"/>
          <w:szCs w:val="22"/>
          <w:lang w:val="pl-PL" w:eastAsia="zh-CN"/>
        </w:rPr>
      </w:pPr>
    </w:p>
    <w:p w:rsidR="00065F2A" w:rsidRPr="0069380F" w:rsidRDefault="00065F2A" w:rsidP="002E537E">
      <w:pPr>
        <w:widowControl w:val="0"/>
        <w:tabs>
          <w:tab w:val="clear" w:pos="567"/>
        </w:tabs>
        <w:spacing w:line="240" w:lineRule="auto"/>
        <w:ind w:right="-2"/>
        <w:rPr>
          <w:szCs w:val="22"/>
          <w:lang w:val="pl-PL"/>
        </w:rPr>
      </w:pPr>
      <w:r w:rsidRPr="0069380F">
        <w:rPr>
          <w:szCs w:val="22"/>
          <w:lang w:val="pl-PL" w:eastAsia="zh-CN" w:bidi="pl-PL"/>
        </w:rPr>
        <w:t>Nie stosować tego leku po upływie terminu ważności zamieszczonego na pudełku i blistrze po „</w:t>
      </w:r>
      <w:r w:rsidR="00A40B0D" w:rsidRPr="0069380F">
        <w:rPr>
          <w:szCs w:val="22"/>
          <w:lang w:val="pl-PL" w:eastAsia="zh-CN" w:bidi="pl-PL"/>
        </w:rPr>
        <w:t>Termin ważności</w:t>
      </w:r>
      <w:r w:rsidRPr="0069380F">
        <w:rPr>
          <w:szCs w:val="22"/>
          <w:lang w:val="pl-PL" w:eastAsia="zh-CN" w:bidi="pl-PL"/>
        </w:rPr>
        <w:t>”.</w:t>
      </w:r>
      <w:r w:rsidR="00044989" w:rsidRPr="0069380F">
        <w:rPr>
          <w:szCs w:val="22"/>
          <w:lang w:val="pl-PL" w:eastAsia="zh-CN" w:bidi="pl-PL"/>
        </w:rPr>
        <w:t xml:space="preserve"> Termin ważności oznacza ostatni dzień podanego miesiąca.</w:t>
      </w:r>
    </w:p>
    <w:p w:rsidR="00065F2A" w:rsidRPr="0069380F" w:rsidRDefault="00065F2A" w:rsidP="002E537E">
      <w:pPr>
        <w:widowControl w:val="0"/>
        <w:tabs>
          <w:tab w:val="clear" w:pos="567"/>
        </w:tabs>
        <w:spacing w:line="240" w:lineRule="auto"/>
        <w:ind w:right="-2"/>
        <w:rPr>
          <w:rFonts w:eastAsia="SimSun"/>
          <w:szCs w:val="22"/>
          <w:lang w:val="pl-PL" w:eastAsia="zh-CN"/>
        </w:rPr>
      </w:pPr>
    </w:p>
    <w:p w:rsidR="00065F2A" w:rsidRPr="0069380F" w:rsidRDefault="00065F2A" w:rsidP="002E537E">
      <w:pPr>
        <w:widowControl w:val="0"/>
        <w:tabs>
          <w:tab w:val="clear" w:pos="567"/>
        </w:tabs>
        <w:spacing w:line="240" w:lineRule="auto"/>
        <w:ind w:left="567" w:hanging="567"/>
        <w:rPr>
          <w:rFonts w:eastAsia="SimSun"/>
          <w:szCs w:val="22"/>
          <w:lang w:val="pl-PL" w:eastAsia="zh-CN"/>
        </w:rPr>
      </w:pPr>
      <w:r w:rsidRPr="0069380F">
        <w:rPr>
          <w:szCs w:val="22"/>
          <w:lang w:val="pl-PL" w:eastAsia="zh-CN" w:bidi="pl-PL"/>
        </w:rPr>
        <w:t xml:space="preserve">Brak specjalnych zaleceń dotyczących przechowywania </w:t>
      </w:r>
      <w:r w:rsidR="00605972" w:rsidRPr="0069380F">
        <w:rPr>
          <w:szCs w:val="22"/>
          <w:lang w:val="pl-PL" w:eastAsia="zh-CN" w:bidi="pl-PL"/>
        </w:rPr>
        <w:t>leku</w:t>
      </w:r>
      <w:r w:rsidRPr="0069380F">
        <w:rPr>
          <w:szCs w:val="22"/>
          <w:lang w:val="pl-PL" w:eastAsia="zh-CN" w:bidi="pl-PL"/>
        </w:rPr>
        <w:t>.</w:t>
      </w:r>
    </w:p>
    <w:p w:rsidR="00065F2A" w:rsidRPr="0069380F" w:rsidRDefault="00065F2A" w:rsidP="002E537E">
      <w:pPr>
        <w:widowControl w:val="0"/>
        <w:tabs>
          <w:tab w:val="clear" w:pos="567"/>
        </w:tabs>
        <w:spacing w:line="240" w:lineRule="auto"/>
        <w:ind w:left="567" w:hanging="567"/>
        <w:rPr>
          <w:rFonts w:eastAsia="SimSun"/>
          <w:szCs w:val="22"/>
          <w:lang w:val="pl-PL" w:eastAsia="zh-CN"/>
        </w:rPr>
      </w:pPr>
    </w:p>
    <w:p w:rsidR="00065F2A" w:rsidRPr="0069380F" w:rsidRDefault="00065F2A" w:rsidP="002E537E">
      <w:pPr>
        <w:widowControl w:val="0"/>
        <w:tabs>
          <w:tab w:val="clear" w:pos="567"/>
        </w:tabs>
        <w:spacing w:line="240" w:lineRule="auto"/>
        <w:ind w:right="-2"/>
        <w:rPr>
          <w:rFonts w:eastAsia="SimSun"/>
          <w:szCs w:val="22"/>
          <w:lang w:val="pl-PL" w:eastAsia="zh-CN"/>
        </w:rPr>
      </w:pPr>
      <w:r w:rsidRPr="0069380F">
        <w:rPr>
          <w:szCs w:val="22"/>
          <w:lang w:val="pl-PL" w:eastAsia="zh-CN" w:bidi="pl-PL"/>
        </w:rPr>
        <w:t>Leków nie należy wyrzucać do kanalizacji ani domowych pojemników na odpadki. Należy zapytać farmaceutę, jak usunąć leki, których się już nie używa. Takie postępowanie pomoże chronić środowisko.</w:t>
      </w: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6.</w:t>
      </w:r>
      <w:r w:rsidRPr="0069380F">
        <w:rPr>
          <w:b/>
          <w:bCs/>
          <w:szCs w:val="22"/>
          <w:lang w:val="pl-PL" w:bidi="pl-PL"/>
        </w:rPr>
        <w:tab/>
        <w:t>Zawartość opakowania i inne informacje</w:t>
      </w:r>
    </w:p>
    <w:p w:rsidR="00065F2A" w:rsidRPr="0069380F" w:rsidRDefault="00065F2A" w:rsidP="002E537E">
      <w:pPr>
        <w:keepNext/>
        <w:widowControl w:val="0"/>
        <w:tabs>
          <w:tab w:val="clear" w:pos="567"/>
        </w:tabs>
        <w:spacing w:line="240" w:lineRule="auto"/>
        <w:ind w:right="-2"/>
        <w:rPr>
          <w:b/>
          <w:szCs w:val="22"/>
          <w:lang w:val="pl-PL"/>
        </w:rPr>
      </w:pPr>
    </w:p>
    <w:p w:rsidR="00065F2A" w:rsidRPr="0069380F" w:rsidRDefault="00065F2A" w:rsidP="002E537E">
      <w:pPr>
        <w:keepNext/>
        <w:widowControl w:val="0"/>
        <w:tabs>
          <w:tab w:val="clear" w:pos="567"/>
        </w:tabs>
        <w:spacing w:line="240" w:lineRule="auto"/>
        <w:ind w:right="-2"/>
        <w:rPr>
          <w:b/>
          <w:szCs w:val="22"/>
          <w:lang w:val="pl-PL"/>
        </w:rPr>
      </w:pPr>
      <w:r w:rsidRPr="0069380F">
        <w:rPr>
          <w:b/>
          <w:bCs/>
          <w:szCs w:val="22"/>
          <w:lang w:val="pl-PL" w:bidi="pl-PL"/>
        </w:rPr>
        <w:t>Co</w:t>
      </w:r>
      <w:r w:rsidR="004E1414" w:rsidRPr="0069380F">
        <w:rPr>
          <w:b/>
          <w:bCs/>
          <w:szCs w:val="22"/>
          <w:lang w:val="pl-PL" w:bidi="pl-PL"/>
        </w:rPr>
        <w:t xml:space="preserve"> </w:t>
      </w:r>
      <w:r w:rsidRPr="0069380F">
        <w:rPr>
          <w:b/>
          <w:bCs/>
          <w:szCs w:val="22"/>
          <w:lang w:val="pl-PL" w:bidi="pl-PL"/>
        </w:rPr>
        <w:t xml:space="preserve">zawiera lek Skilarence 120 mg </w:t>
      </w:r>
    </w:p>
    <w:p w:rsidR="00065F2A" w:rsidRPr="0069380F" w:rsidRDefault="00065F2A" w:rsidP="002E537E">
      <w:pPr>
        <w:keepNext/>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Substancją czynną leku jest </w:t>
      </w:r>
      <w:r w:rsidR="00787ABA">
        <w:rPr>
          <w:szCs w:val="22"/>
          <w:lang w:val="pl-PL" w:bidi="pl-PL"/>
        </w:rPr>
        <w:t>fumaran dimetylu</w:t>
      </w:r>
      <w:r w:rsidRPr="0069380F">
        <w:rPr>
          <w:szCs w:val="22"/>
          <w:lang w:val="pl-PL" w:bidi="pl-PL"/>
        </w:rPr>
        <w:t xml:space="preserve">. Jedna tabletka zawiera 120 mg </w:t>
      </w:r>
      <w:r w:rsidR="0008377F">
        <w:rPr>
          <w:szCs w:val="22"/>
          <w:lang w:val="pl-PL" w:bidi="pl-PL"/>
        </w:rPr>
        <w:t>fumaranu dimetylu</w:t>
      </w:r>
      <w:r w:rsidRPr="0069380F">
        <w:rPr>
          <w:szCs w:val="22"/>
          <w:lang w:val="pl-PL" w:bidi="pl-PL"/>
        </w:rPr>
        <w:t>.</w:t>
      </w:r>
    </w:p>
    <w:p w:rsidR="00065F2A" w:rsidRPr="0069380F" w:rsidRDefault="00065F2A" w:rsidP="002E537E">
      <w:pPr>
        <w:widowControl w:val="0"/>
        <w:numPr>
          <w:ilvl w:val="0"/>
          <w:numId w:val="1"/>
        </w:numPr>
        <w:tabs>
          <w:tab w:val="clear" w:pos="360"/>
          <w:tab w:val="clear" w:pos="567"/>
        </w:tabs>
        <w:spacing w:line="240" w:lineRule="auto"/>
        <w:ind w:left="567" w:hanging="567"/>
        <w:rPr>
          <w:szCs w:val="22"/>
          <w:lang w:val="pl-PL"/>
        </w:rPr>
      </w:pPr>
      <w:r w:rsidRPr="0069380F">
        <w:rPr>
          <w:szCs w:val="22"/>
          <w:lang w:val="pl-PL" w:bidi="pl-PL"/>
        </w:rPr>
        <w:t xml:space="preserve">Pozostałe składniki leku to: laktoza jednowodna, celuloza mikrokrystaliczna, kroskarmeloza sodowa, krzemionka koloidalna bezwodna, </w:t>
      </w:r>
      <w:r w:rsidR="00A40B0D" w:rsidRPr="0069380F">
        <w:rPr>
          <w:szCs w:val="22"/>
          <w:lang w:val="pl-PL" w:bidi="pl-PL"/>
        </w:rPr>
        <w:t xml:space="preserve">magnezu </w:t>
      </w:r>
      <w:r w:rsidRPr="0069380F">
        <w:rPr>
          <w:szCs w:val="22"/>
          <w:lang w:val="pl-PL" w:bidi="pl-PL"/>
        </w:rPr>
        <w:t xml:space="preserve">stearynian, </w:t>
      </w:r>
      <w:r w:rsidR="00A40B0D" w:rsidRPr="0069380F">
        <w:rPr>
          <w:rFonts w:eastAsia="SimSun"/>
          <w:szCs w:val="22"/>
          <w:lang w:val="pl-PL"/>
        </w:rPr>
        <w:t>kwasu metakrylowego i etylu akrylanu kopolimer (1:1)</w:t>
      </w:r>
      <w:r w:rsidR="00A40B0D" w:rsidRPr="0069380F">
        <w:rPr>
          <w:szCs w:val="22"/>
          <w:lang w:val="pl-PL" w:bidi="pl-PL"/>
        </w:rPr>
        <w:t>,</w:t>
      </w:r>
      <w:r w:rsidRPr="0069380F">
        <w:rPr>
          <w:szCs w:val="22"/>
          <w:lang w:val="pl-PL" w:bidi="pl-PL"/>
        </w:rPr>
        <w:t xml:space="preserve"> talk, </w:t>
      </w:r>
      <w:r w:rsidR="00A40B0D" w:rsidRPr="0069380F">
        <w:rPr>
          <w:szCs w:val="22"/>
          <w:lang w:val="pl-PL" w:bidi="pl-PL"/>
        </w:rPr>
        <w:t xml:space="preserve">trietylu </w:t>
      </w:r>
      <w:r w:rsidRPr="0069380F">
        <w:rPr>
          <w:szCs w:val="22"/>
          <w:lang w:val="pl-PL" w:bidi="pl-PL"/>
        </w:rPr>
        <w:t xml:space="preserve">cytrynian, </w:t>
      </w:r>
      <w:r w:rsidR="00A40B0D" w:rsidRPr="0069380F">
        <w:rPr>
          <w:szCs w:val="22"/>
          <w:lang w:val="pl-PL" w:bidi="pl-PL"/>
        </w:rPr>
        <w:t xml:space="preserve">tytanu </w:t>
      </w:r>
      <w:r w:rsidRPr="0069380F">
        <w:rPr>
          <w:szCs w:val="22"/>
          <w:lang w:val="pl-PL" w:bidi="pl-PL"/>
        </w:rPr>
        <w:t xml:space="preserve">dwutlenek (E171), symetykon, </w:t>
      </w:r>
      <w:r w:rsidR="0051191B" w:rsidRPr="0069380F">
        <w:rPr>
          <w:szCs w:val="22"/>
          <w:lang w:val="pl-PL" w:bidi="pl-PL"/>
        </w:rPr>
        <w:t xml:space="preserve">indygotyna </w:t>
      </w:r>
      <w:r w:rsidRPr="0069380F">
        <w:rPr>
          <w:szCs w:val="22"/>
          <w:lang w:val="pl-PL" w:bidi="pl-PL"/>
        </w:rPr>
        <w:t xml:space="preserve">(E132) i </w:t>
      </w:r>
      <w:r w:rsidR="00A40B0D" w:rsidRPr="0069380F">
        <w:rPr>
          <w:szCs w:val="22"/>
          <w:lang w:val="pl-PL" w:bidi="pl-PL"/>
        </w:rPr>
        <w:t xml:space="preserve">sodu </w:t>
      </w:r>
      <w:r w:rsidRPr="0069380F">
        <w:rPr>
          <w:szCs w:val="22"/>
          <w:lang w:val="pl-PL" w:bidi="pl-PL"/>
        </w:rPr>
        <w:t>wodorotlenek.</w:t>
      </w:r>
    </w:p>
    <w:p w:rsidR="00065F2A" w:rsidRPr="0069380F" w:rsidRDefault="00065F2A" w:rsidP="002E537E">
      <w:pPr>
        <w:widowControl w:val="0"/>
        <w:tabs>
          <w:tab w:val="clear" w:pos="567"/>
        </w:tabs>
        <w:spacing w:line="240" w:lineRule="auto"/>
        <w:ind w:right="-2"/>
        <w:rPr>
          <w:b/>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Jak wygląda lek Skilarence 120 mg i co zawiera opakowanie</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 xml:space="preserve">Lek Skilarence 120 mg to </w:t>
      </w:r>
      <w:r w:rsidR="00634A3D" w:rsidRPr="0069380F">
        <w:rPr>
          <w:szCs w:val="22"/>
          <w:lang w:val="pl-PL" w:bidi="pl-PL"/>
        </w:rPr>
        <w:t>niebieska</w:t>
      </w:r>
      <w:r w:rsidRPr="0069380F">
        <w:rPr>
          <w:szCs w:val="22"/>
          <w:lang w:val="pl-PL" w:bidi="pl-PL"/>
        </w:rPr>
        <w:t>, okrągła tabletka</w:t>
      </w:r>
      <w:r w:rsidR="00044989" w:rsidRPr="0069380F">
        <w:rPr>
          <w:szCs w:val="22"/>
          <w:lang w:val="pl-PL" w:bidi="pl-PL"/>
        </w:rPr>
        <w:t xml:space="preserve"> o średnicy około 11,6 mm.</w:t>
      </w:r>
    </w:p>
    <w:p w:rsidR="00065F2A" w:rsidRPr="0069380F" w:rsidRDefault="00065F2A" w:rsidP="002E537E">
      <w:pPr>
        <w:widowControl w:val="0"/>
        <w:tabs>
          <w:tab w:val="clear" w:pos="567"/>
        </w:tabs>
        <w:spacing w:line="240" w:lineRule="auto"/>
        <w:ind w:right="-2"/>
        <w:rPr>
          <w:szCs w:val="22"/>
          <w:lang w:val="pl-PL"/>
        </w:rPr>
      </w:pPr>
      <w:r w:rsidRPr="0069380F">
        <w:rPr>
          <w:szCs w:val="22"/>
          <w:lang w:val="pl-PL" w:bidi="pl-PL"/>
        </w:rPr>
        <w:t xml:space="preserve">Wielkości opakowań: 40, 70, 90, 100, 120, 180, 200, 240, </w:t>
      </w:r>
      <w:r w:rsidR="003D2B38">
        <w:rPr>
          <w:szCs w:val="22"/>
          <w:lang w:val="pl-PL" w:bidi="pl-PL"/>
        </w:rPr>
        <w:t xml:space="preserve">300, </w:t>
      </w:r>
      <w:r w:rsidRPr="0069380F">
        <w:rPr>
          <w:szCs w:val="22"/>
          <w:lang w:val="pl-PL" w:bidi="pl-PL"/>
        </w:rPr>
        <w:t>360 i 400 tabletek dojelitowych. Nie wszystkie wielkości opakowań muszą znajdować się w obrocie. Tab</w:t>
      </w:r>
      <w:r w:rsidR="009F6AAA" w:rsidRPr="0069380F">
        <w:rPr>
          <w:szCs w:val="22"/>
          <w:lang w:val="pl-PL" w:bidi="pl-PL"/>
        </w:rPr>
        <w:t>letki pakowane są w blistr</w:t>
      </w:r>
      <w:r w:rsidR="00634A3D" w:rsidRPr="0069380F">
        <w:rPr>
          <w:szCs w:val="22"/>
          <w:lang w:val="pl-PL" w:bidi="pl-PL"/>
        </w:rPr>
        <w:t>y</w:t>
      </w:r>
      <w:r w:rsidR="009F6AAA" w:rsidRPr="0069380F">
        <w:rPr>
          <w:szCs w:val="22"/>
          <w:lang w:val="pl-PL" w:bidi="pl-PL"/>
        </w:rPr>
        <w:t xml:space="preserve"> z </w:t>
      </w:r>
      <w:r w:rsidRPr="0069380F">
        <w:rPr>
          <w:szCs w:val="22"/>
          <w:lang w:val="pl-PL" w:bidi="pl-PL"/>
        </w:rPr>
        <w:t>PVC/PVDC/</w:t>
      </w:r>
      <w:r w:rsidR="0051191B" w:rsidRPr="0069380F">
        <w:rPr>
          <w:szCs w:val="22"/>
          <w:lang w:val="pl-PL" w:bidi="pl-PL"/>
        </w:rPr>
        <w:t>A</w:t>
      </w:r>
      <w:r w:rsidRPr="0069380F">
        <w:rPr>
          <w:szCs w:val="22"/>
          <w:lang w:val="pl-PL" w:bidi="pl-PL"/>
        </w:rPr>
        <w:t>luminium.</w:t>
      </w:r>
    </w:p>
    <w:p w:rsidR="00065F2A" w:rsidRPr="0069380F" w:rsidRDefault="00065F2A" w:rsidP="002E537E">
      <w:pPr>
        <w:widowControl w:val="0"/>
        <w:tabs>
          <w:tab w:val="clear" w:pos="567"/>
        </w:tabs>
        <w:spacing w:line="240" w:lineRule="auto"/>
        <w:rPr>
          <w:b/>
          <w:szCs w:val="22"/>
          <w:lang w:val="pl-PL"/>
        </w:rPr>
      </w:pPr>
    </w:p>
    <w:p w:rsidR="00065F2A" w:rsidRPr="00A35785" w:rsidRDefault="00065F2A" w:rsidP="002E537E">
      <w:pPr>
        <w:keepNext/>
        <w:widowControl w:val="0"/>
        <w:tabs>
          <w:tab w:val="clear" w:pos="567"/>
        </w:tabs>
        <w:spacing w:line="240" w:lineRule="auto"/>
        <w:rPr>
          <w:b/>
          <w:bCs/>
          <w:szCs w:val="22"/>
          <w:lang w:val="pl-PL" w:bidi="pl-PL"/>
        </w:rPr>
      </w:pPr>
      <w:r w:rsidRPr="0069380F">
        <w:rPr>
          <w:b/>
          <w:bCs/>
          <w:szCs w:val="22"/>
          <w:lang w:val="pl-PL" w:bidi="pl-PL"/>
        </w:rPr>
        <w:t>Podmiot odpowiedzialny</w:t>
      </w:r>
      <w:r w:rsidR="00A35785">
        <w:rPr>
          <w:b/>
          <w:bCs/>
          <w:szCs w:val="22"/>
          <w:lang w:val="pl-PL" w:bidi="pl-PL"/>
        </w:rPr>
        <w:t xml:space="preserve"> </w:t>
      </w:r>
      <w:r w:rsidR="00A35785" w:rsidRPr="00A35785">
        <w:rPr>
          <w:b/>
          <w:lang w:val="pl-PL"/>
        </w:rPr>
        <w:t>i wytwórca</w:t>
      </w:r>
    </w:p>
    <w:p w:rsidR="00A35785" w:rsidRDefault="00A35785" w:rsidP="002E537E">
      <w:pPr>
        <w:keepNext/>
        <w:widowControl w:val="0"/>
        <w:tabs>
          <w:tab w:val="clear" w:pos="567"/>
        </w:tabs>
        <w:spacing w:line="240" w:lineRule="auto"/>
        <w:rPr>
          <w:b/>
          <w:bCs/>
          <w:szCs w:val="22"/>
          <w:lang w:val="pl-PL" w:bidi="pl-PL"/>
        </w:rPr>
      </w:pPr>
    </w:p>
    <w:p w:rsidR="00A35785" w:rsidRPr="0069380F" w:rsidRDefault="00A35785" w:rsidP="002E537E">
      <w:pPr>
        <w:keepNext/>
        <w:widowControl w:val="0"/>
        <w:tabs>
          <w:tab w:val="clear" w:pos="567"/>
        </w:tabs>
        <w:spacing w:line="240" w:lineRule="auto"/>
        <w:rPr>
          <w:b/>
          <w:szCs w:val="22"/>
          <w:lang w:val="pl-PL"/>
        </w:rPr>
      </w:pPr>
      <w:r w:rsidRPr="0069380F">
        <w:rPr>
          <w:b/>
          <w:bCs/>
          <w:szCs w:val="22"/>
          <w:lang w:val="pl-PL" w:bidi="pl-PL"/>
        </w:rPr>
        <w:t>Podmiot odpowiedzialny</w:t>
      </w:r>
    </w:p>
    <w:p w:rsidR="00065F2A" w:rsidRPr="0069380F" w:rsidRDefault="00065F2A" w:rsidP="002E537E">
      <w:pPr>
        <w:keepNext/>
        <w:widowControl w:val="0"/>
        <w:tabs>
          <w:tab w:val="clear" w:pos="567"/>
        </w:tabs>
        <w:spacing w:line="240" w:lineRule="auto"/>
        <w:ind w:right="-2"/>
        <w:rPr>
          <w:szCs w:val="22"/>
          <w:lang w:val="pl-PL"/>
        </w:rPr>
      </w:pPr>
      <w:r w:rsidRPr="0069380F">
        <w:rPr>
          <w:szCs w:val="22"/>
          <w:lang w:val="pl-PL" w:bidi="pl-PL"/>
        </w:rPr>
        <w:t>Almirall, S.A.</w:t>
      </w:r>
    </w:p>
    <w:p w:rsidR="00065F2A" w:rsidRPr="004246ED" w:rsidRDefault="00065F2A" w:rsidP="002E537E">
      <w:pPr>
        <w:keepNext/>
        <w:widowControl w:val="0"/>
        <w:tabs>
          <w:tab w:val="clear" w:pos="567"/>
        </w:tabs>
        <w:spacing w:line="240" w:lineRule="auto"/>
        <w:rPr>
          <w:szCs w:val="22"/>
          <w:lang w:val="pt-PT"/>
        </w:rPr>
      </w:pPr>
      <w:r w:rsidRPr="004246ED">
        <w:rPr>
          <w:szCs w:val="22"/>
          <w:lang w:val="pt-PT" w:bidi="pl-PL"/>
        </w:rPr>
        <w:t>Ronda General Mitre, 151</w:t>
      </w:r>
    </w:p>
    <w:p w:rsidR="00065F2A" w:rsidRPr="004246ED" w:rsidRDefault="00065F2A" w:rsidP="002E537E">
      <w:pPr>
        <w:keepNext/>
        <w:widowControl w:val="0"/>
        <w:tabs>
          <w:tab w:val="clear" w:pos="567"/>
        </w:tabs>
        <w:spacing w:line="240" w:lineRule="auto"/>
        <w:rPr>
          <w:szCs w:val="22"/>
          <w:lang w:val="pt-PT"/>
        </w:rPr>
      </w:pPr>
      <w:r w:rsidRPr="004246ED">
        <w:rPr>
          <w:szCs w:val="22"/>
          <w:lang w:val="pt-PT" w:bidi="pl-PL"/>
        </w:rPr>
        <w:t>E-08022 Barcelona</w:t>
      </w:r>
    </w:p>
    <w:p w:rsidR="00065F2A" w:rsidRPr="004246ED" w:rsidRDefault="00065F2A" w:rsidP="002E537E">
      <w:pPr>
        <w:keepNext/>
        <w:widowControl w:val="0"/>
        <w:tabs>
          <w:tab w:val="clear" w:pos="567"/>
        </w:tabs>
        <w:spacing w:line="240" w:lineRule="auto"/>
        <w:rPr>
          <w:szCs w:val="22"/>
          <w:lang w:val="pt-PT"/>
        </w:rPr>
      </w:pPr>
      <w:r w:rsidRPr="004246ED">
        <w:rPr>
          <w:szCs w:val="22"/>
          <w:lang w:val="pt-PT" w:bidi="pl-PL"/>
        </w:rPr>
        <w:t>Hiszpania</w:t>
      </w:r>
    </w:p>
    <w:p w:rsidR="00065F2A" w:rsidRPr="004246ED" w:rsidRDefault="00065F2A" w:rsidP="002E537E">
      <w:pPr>
        <w:keepNext/>
        <w:widowControl w:val="0"/>
        <w:tabs>
          <w:tab w:val="clear" w:pos="567"/>
        </w:tabs>
        <w:spacing w:line="240" w:lineRule="auto"/>
        <w:rPr>
          <w:szCs w:val="22"/>
          <w:lang w:val="pt-PT"/>
        </w:rPr>
      </w:pPr>
      <w:r w:rsidRPr="004246ED">
        <w:rPr>
          <w:szCs w:val="22"/>
          <w:lang w:val="pt-PT" w:bidi="pl-PL"/>
        </w:rPr>
        <w:t>Tel. +34 93 291 30 00</w:t>
      </w:r>
    </w:p>
    <w:p w:rsidR="00065F2A" w:rsidRPr="004246ED" w:rsidRDefault="00065F2A" w:rsidP="002E537E">
      <w:pPr>
        <w:widowControl w:val="0"/>
        <w:tabs>
          <w:tab w:val="clear" w:pos="567"/>
        </w:tabs>
        <w:spacing w:line="240" w:lineRule="auto"/>
        <w:ind w:right="-2"/>
        <w:rPr>
          <w:b/>
          <w:szCs w:val="22"/>
          <w:lang w:val="pt-PT"/>
        </w:rPr>
      </w:pPr>
    </w:p>
    <w:p w:rsidR="00065F2A" w:rsidRPr="0069380F" w:rsidRDefault="00065F2A" w:rsidP="002E537E">
      <w:pPr>
        <w:keepNext/>
        <w:widowControl w:val="0"/>
        <w:tabs>
          <w:tab w:val="clear" w:pos="567"/>
        </w:tabs>
        <w:spacing w:line="240" w:lineRule="auto"/>
        <w:rPr>
          <w:szCs w:val="22"/>
          <w:u w:val="single"/>
          <w:lang w:val="pl-PL"/>
        </w:rPr>
      </w:pPr>
      <w:r w:rsidRPr="0069380F">
        <w:rPr>
          <w:b/>
          <w:bCs/>
          <w:szCs w:val="22"/>
          <w:lang w:val="pl-PL" w:bidi="pl-PL"/>
        </w:rPr>
        <w:t>Wytwórca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Industrias Farmacéuticas Almirall, S.A.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Ctr</w:t>
      </w:r>
      <w:r w:rsidR="00A35785">
        <w:rPr>
          <w:szCs w:val="22"/>
          <w:lang w:val="pl-PL" w:bidi="pl-PL"/>
        </w:rPr>
        <w:t>a</w:t>
      </w:r>
      <w:r w:rsidRPr="0069380F">
        <w:rPr>
          <w:szCs w:val="22"/>
          <w:lang w:val="pl-PL" w:bidi="pl-PL"/>
        </w:rPr>
        <w:t>. Nacional II, Km. 593</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E-08740 Sant Andreu de la Barca, Barcelona</w:t>
      </w:r>
    </w:p>
    <w:p w:rsidR="00065F2A" w:rsidRPr="0069380F" w:rsidRDefault="00065F2A" w:rsidP="002E537E">
      <w:pPr>
        <w:keepNext/>
        <w:widowControl w:val="0"/>
        <w:tabs>
          <w:tab w:val="clear" w:pos="567"/>
        </w:tabs>
        <w:spacing w:line="240" w:lineRule="auto"/>
        <w:rPr>
          <w:szCs w:val="22"/>
          <w:lang w:val="pl-PL"/>
        </w:rPr>
      </w:pPr>
      <w:r w:rsidRPr="0069380F">
        <w:rPr>
          <w:szCs w:val="22"/>
          <w:lang w:val="pl-PL" w:bidi="pl-PL"/>
        </w:rPr>
        <w:t>Hiszpania</w:t>
      </w:r>
    </w:p>
    <w:p w:rsidR="00065F2A" w:rsidRPr="0069380F" w:rsidRDefault="00065F2A" w:rsidP="002E537E">
      <w:pPr>
        <w:widowControl w:val="0"/>
        <w:tabs>
          <w:tab w:val="clear" w:pos="567"/>
          <w:tab w:val="left" w:pos="720"/>
        </w:tabs>
        <w:spacing w:line="240" w:lineRule="auto"/>
        <w:ind w:right="-2"/>
        <w:rPr>
          <w:szCs w:val="22"/>
          <w:lang w:val="pl-PL"/>
        </w:rPr>
      </w:pPr>
    </w:p>
    <w:p w:rsidR="00065F2A" w:rsidRPr="0069380F" w:rsidRDefault="00065F2A" w:rsidP="002E537E">
      <w:pPr>
        <w:widowControl w:val="0"/>
        <w:tabs>
          <w:tab w:val="clear" w:pos="567"/>
          <w:tab w:val="left" w:pos="720"/>
        </w:tabs>
        <w:spacing w:line="240" w:lineRule="auto"/>
        <w:ind w:right="-2"/>
        <w:rPr>
          <w:szCs w:val="22"/>
          <w:lang w:val="pl-PL"/>
        </w:rPr>
      </w:pPr>
      <w:r w:rsidRPr="0069380F">
        <w:rPr>
          <w:szCs w:val="22"/>
          <w:lang w:val="pl-PL" w:bidi="pl-PL"/>
        </w:rPr>
        <w:t>W celu uzyskania bardziej szczegółowych informacji należy zwrócić się do miejscowego przedstawiciela podmiotu odpowiedzialnego:</w:t>
      </w:r>
    </w:p>
    <w:p w:rsidR="00065F2A" w:rsidRPr="0069380F" w:rsidRDefault="00065F2A" w:rsidP="002E537E">
      <w:pPr>
        <w:widowControl w:val="0"/>
        <w:tabs>
          <w:tab w:val="clear" w:pos="567"/>
          <w:tab w:val="left" w:pos="720"/>
        </w:tabs>
        <w:spacing w:line="240" w:lineRule="auto"/>
        <w:ind w:right="-2"/>
        <w:rPr>
          <w:b/>
          <w:szCs w:val="22"/>
          <w:lang w:val="pl-PL"/>
        </w:rPr>
      </w:pPr>
    </w:p>
    <w:p w:rsidR="00065F2A" w:rsidRPr="004246ED" w:rsidRDefault="00065F2A" w:rsidP="002E537E">
      <w:pPr>
        <w:keepNext/>
        <w:widowControl w:val="0"/>
        <w:tabs>
          <w:tab w:val="clear" w:pos="567"/>
          <w:tab w:val="left" w:pos="720"/>
        </w:tabs>
        <w:spacing w:line="240" w:lineRule="auto"/>
        <w:rPr>
          <w:b/>
          <w:szCs w:val="22"/>
          <w:lang w:val="de-DE"/>
        </w:rPr>
      </w:pPr>
      <w:r w:rsidRPr="004246ED">
        <w:rPr>
          <w:b/>
          <w:szCs w:val="22"/>
          <w:lang w:val="de-DE"/>
        </w:rPr>
        <w:t>België/Belgique/Belgien/ Luxembourg/Luxemburg</w:t>
      </w:r>
    </w:p>
    <w:p w:rsidR="00065F2A" w:rsidRPr="004246ED" w:rsidRDefault="00065F2A" w:rsidP="002E537E">
      <w:pPr>
        <w:keepNext/>
        <w:widowControl w:val="0"/>
        <w:tabs>
          <w:tab w:val="clear" w:pos="567"/>
          <w:tab w:val="left" w:pos="720"/>
        </w:tabs>
        <w:spacing w:line="240" w:lineRule="auto"/>
        <w:rPr>
          <w:szCs w:val="22"/>
          <w:lang w:val="de-DE"/>
        </w:rPr>
      </w:pPr>
      <w:r w:rsidRPr="004246ED">
        <w:rPr>
          <w:szCs w:val="22"/>
          <w:lang w:val="de-DE"/>
        </w:rPr>
        <w:t>Almirall N.V.,</w:t>
      </w:r>
      <w:r w:rsidR="00A37507" w:rsidRPr="004246ED">
        <w:rPr>
          <w:szCs w:val="22"/>
          <w:lang w:val="de-DE"/>
        </w:rPr>
        <w:t xml:space="preserve"> </w:t>
      </w:r>
      <w:r w:rsidRPr="004246ED">
        <w:rPr>
          <w:szCs w:val="22"/>
          <w:lang w:val="de-DE"/>
        </w:rPr>
        <w:t xml:space="preserve">Tél/Tel: +32 (0)2 </w:t>
      </w:r>
      <w:r w:rsidR="001E490F" w:rsidRPr="004246ED">
        <w:rPr>
          <w:noProof/>
          <w:szCs w:val="22"/>
          <w:lang w:val="de-DE"/>
        </w:rPr>
        <w:t>771 86 37</w:t>
      </w:r>
    </w:p>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b/>
          <w:szCs w:val="22"/>
          <w:lang w:val="de-DE"/>
        </w:rPr>
      </w:pPr>
      <w:r w:rsidRPr="0069380F">
        <w:rPr>
          <w:b/>
          <w:bCs/>
          <w:szCs w:val="22"/>
          <w:lang w:val="pl-PL"/>
        </w:rPr>
        <w:t>България</w:t>
      </w:r>
      <w:r w:rsidRPr="004246ED">
        <w:rPr>
          <w:b/>
          <w:bCs/>
          <w:szCs w:val="22"/>
          <w:lang w:val="de-DE"/>
        </w:rPr>
        <w:t>/</w:t>
      </w:r>
      <w:r w:rsidRPr="004246ED">
        <w:rPr>
          <w:b/>
          <w:szCs w:val="22"/>
          <w:lang w:val="de-DE"/>
        </w:rPr>
        <w:t xml:space="preserve"> Česká republika/</w:t>
      </w:r>
      <w:r w:rsidRPr="004246ED">
        <w:rPr>
          <w:b/>
          <w:bCs/>
          <w:szCs w:val="22"/>
          <w:lang w:val="de-DE"/>
        </w:rPr>
        <w:t xml:space="preserve"> Eesti/</w:t>
      </w:r>
      <w:r w:rsidRPr="004246ED">
        <w:rPr>
          <w:b/>
          <w:szCs w:val="22"/>
          <w:lang w:val="de-DE"/>
        </w:rPr>
        <w:t xml:space="preserve"> España/ Hrvatska/ </w:t>
      </w:r>
      <w:r w:rsidRPr="0069380F">
        <w:rPr>
          <w:b/>
          <w:szCs w:val="22"/>
          <w:lang w:val="pl-PL"/>
        </w:rPr>
        <w:t>Κύπρος</w:t>
      </w:r>
      <w:r w:rsidRPr="004246ED">
        <w:rPr>
          <w:b/>
          <w:szCs w:val="22"/>
          <w:lang w:val="de-DE"/>
        </w:rPr>
        <w:t>/ Latvija/ Lietuva/ Magyarország/ Malta/ România/ Slovenija/ Slovenská republika</w:t>
      </w:r>
    </w:p>
    <w:p w:rsidR="00065F2A" w:rsidRPr="004246ED" w:rsidRDefault="00065F2A" w:rsidP="002E537E">
      <w:pPr>
        <w:keepNext/>
        <w:widowControl w:val="0"/>
        <w:tabs>
          <w:tab w:val="clear" w:pos="567"/>
          <w:tab w:val="left" w:pos="720"/>
        </w:tabs>
        <w:spacing w:line="240" w:lineRule="auto"/>
        <w:rPr>
          <w:szCs w:val="22"/>
          <w:lang w:val="de-DE"/>
        </w:rPr>
      </w:pPr>
      <w:r w:rsidRPr="004246ED">
        <w:rPr>
          <w:szCs w:val="22"/>
          <w:lang w:val="de-DE"/>
        </w:rPr>
        <w:t>Almirall, S.A.,</w:t>
      </w:r>
      <w:r w:rsidR="00A37507" w:rsidRPr="004246ED">
        <w:rPr>
          <w:szCs w:val="22"/>
          <w:lang w:val="de-DE"/>
        </w:rPr>
        <w:t xml:space="preserve"> </w:t>
      </w:r>
      <w:r w:rsidRPr="004246ED">
        <w:rPr>
          <w:szCs w:val="22"/>
          <w:lang w:val="de-DE"/>
        </w:rPr>
        <w:t>Te</w:t>
      </w:r>
      <w:r w:rsidRPr="0069380F">
        <w:rPr>
          <w:szCs w:val="22"/>
          <w:lang w:val="pl-PL"/>
        </w:rPr>
        <w:t>л</w:t>
      </w:r>
      <w:r w:rsidRPr="004246ED">
        <w:rPr>
          <w:szCs w:val="22"/>
          <w:lang w:val="de-DE"/>
        </w:rPr>
        <w:t xml:space="preserve">./ Tel/ </w:t>
      </w:r>
      <w:r w:rsidRPr="0069380F">
        <w:rPr>
          <w:szCs w:val="22"/>
          <w:lang w:val="pl-PL"/>
        </w:rPr>
        <w:t>Τηλ</w:t>
      </w:r>
      <w:r w:rsidRPr="004246ED">
        <w:rPr>
          <w:szCs w:val="22"/>
          <w:lang w:val="de-DE"/>
        </w:rPr>
        <w:t>: +34 93 291 30 00</w:t>
      </w:r>
    </w:p>
    <w:p w:rsidR="00065F2A" w:rsidRPr="004246ED" w:rsidRDefault="00065F2A" w:rsidP="002E537E">
      <w:pPr>
        <w:widowControl w:val="0"/>
        <w:tabs>
          <w:tab w:val="clear" w:pos="567"/>
          <w:tab w:val="left" w:pos="720"/>
        </w:tabs>
        <w:spacing w:line="240" w:lineRule="auto"/>
        <w:ind w:right="-2"/>
        <w:rPr>
          <w:szCs w:val="22"/>
          <w:lang w:val="de-DE"/>
        </w:rPr>
      </w:pPr>
      <w:r w:rsidRPr="004246ED">
        <w:rPr>
          <w:szCs w:val="22"/>
          <w:lang w:val="de-DE"/>
        </w:rPr>
        <w:t xml:space="preserve">Tel (Česká republika / Slovenská republika): +420 </w:t>
      </w:r>
      <w:r w:rsidR="00462D93">
        <w:rPr>
          <w:lang w:val="de-DE"/>
        </w:rPr>
        <w:t>220 990 139</w:t>
      </w:r>
    </w:p>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szCs w:val="22"/>
          <w:lang w:val="de-DE"/>
        </w:rPr>
      </w:pPr>
      <w:r w:rsidRPr="004246ED">
        <w:rPr>
          <w:b/>
          <w:szCs w:val="22"/>
          <w:lang w:val="de-DE"/>
        </w:rPr>
        <w:t>Danmark/ Norge</w:t>
      </w:r>
      <w:r w:rsidRPr="004246ED">
        <w:rPr>
          <w:szCs w:val="22"/>
          <w:lang w:val="de-DE"/>
        </w:rPr>
        <w:t xml:space="preserve">/ </w:t>
      </w:r>
      <w:r w:rsidRPr="004246ED">
        <w:rPr>
          <w:b/>
          <w:szCs w:val="22"/>
          <w:lang w:val="de-DE"/>
        </w:rPr>
        <w:t>Suomi/Finland/ Sverige</w:t>
      </w:r>
    </w:p>
    <w:p w:rsidR="00065F2A" w:rsidRPr="004246ED" w:rsidRDefault="00065F2A" w:rsidP="002E537E">
      <w:pPr>
        <w:keepNext/>
        <w:widowControl w:val="0"/>
        <w:tabs>
          <w:tab w:val="clear" w:pos="567"/>
          <w:tab w:val="left" w:pos="720"/>
        </w:tabs>
        <w:spacing w:line="240" w:lineRule="auto"/>
        <w:rPr>
          <w:b/>
          <w:bCs/>
          <w:szCs w:val="22"/>
          <w:lang w:val="de-DE"/>
        </w:rPr>
      </w:pPr>
      <w:r w:rsidRPr="004246ED">
        <w:rPr>
          <w:szCs w:val="22"/>
          <w:lang w:val="de-DE"/>
        </w:rPr>
        <w:t>Almirall ApS,</w:t>
      </w:r>
      <w:r w:rsidR="00A37507" w:rsidRPr="004246ED">
        <w:rPr>
          <w:szCs w:val="22"/>
          <w:lang w:val="de-DE"/>
        </w:rPr>
        <w:t xml:space="preserve"> </w:t>
      </w:r>
      <w:r w:rsidR="00A37507" w:rsidRPr="004246ED">
        <w:rPr>
          <w:noProof/>
          <w:szCs w:val="22"/>
          <w:lang w:val="de-DE"/>
        </w:rPr>
        <w:t>Tlf/ Puh/Tel: +45 70 25 75 75</w:t>
      </w:r>
    </w:p>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szCs w:val="22"/>
          <w:lang w:val="de-DE"/>
        </w:rPr>
      </w:pPr>
      <w:r w:rsidRPr="004246ED">
        <w:rPr>
          <w:b/>
          <w:szCs w:val="22"/>
          <w:lang w:val="de-DE"/>
        </w:rPr>
        <w:t>Deutschland</w:t>
      </w:r>
    </w:p>
    <w:p w:rsidR="00065F2A" w:rsidRPr="004246ED" w:rsidRDefault="00065F2A" w:rsidP="002E537E">
      <w:pPr>
        <w:keepNext/>
        <w:widowControl w:val="0"/>
        <w:tabs>
          <w:tab w:val="clear" w:pos="567"/>
          <w:tab w:val="left" w:pos="720"/>
        </w:tabs>
        <w:spacing w:line="240" w:lineRule="auto"/>
        <w:rPr>
          <w:szCs w:val="22"/>
          <w:lang w:val="de-DE"/>
        </w:rPr>
      </w:pPr>
      <w:r w:rsidRPr="004246ED">
        <w:rPr>
          <w:szCs w:val="22"/>
          <w:lang w:val="de-DE"/>
        </w:rPr>
        <w:t>Almirall Hermal GmbH,</w:t>
      </w:r>
      <w:r w:rsidR="00A37507" w:rsidRPr="004246ED">
        <w:rPr>
          <w:szCs w:val="22"/>
          <w:lang w:val="de-DE"/>
        </w:rPr>
        <w:t xml:space="preserve"> </w:t>
      </w:r>
      <w:r w:rsidRPr="004246ED">
        <w:rPr>
          <w:szCs w:val="22"/>
          <w:lang w:val="de-DE"/>
        </w:rPr>
        <w:t>Tel.: +49 (0)40 72704-0</w:t>
      </w:r>
    </w:p>
    <w:p w:rsidR="00403956" w:rsidRDefault="00403956" w:rsidP="00403956">
      <w:pPr>
        <w:widowControl w:val="0"/>
        <w:numPr>
          <w:ilvl w:val="12"/>
          <w:numId w:val="0"/>
        </w:numPr>
        <w:tabs>
          <w:tab w:val="clear" w:pos="567"/>
          <w:tab w:val="left" w:pos="720"/>
        </w:tabs>
        <w:spacing w:line="240" w:lineRule="auto"/>
        <w:ind w:right="-2"/>
        <w:rPr>
          <w:szCs w:val="22"/>
          <w:lang w:val="de-DE"/>
        </w:rPr>
      </w:pPr>
    </w:p>
    <w:p w:rsidR="00403956" w:rsidRPr="00403956" w:rsidRDefault="00403956" w:rsidP="00403956">
      <w:pPr>
        <w:keepNext/>
        <w:widowControl w:val="0"/>
        <w:numPr>
          <w:ilvl w:val="12"/>
          <w:numId w:val="0"/>
        </w:numPr>
        <w:tabs>
          <w:tab w:val="clear" w:pos="567"/>
          <w:tab w:val="left" w:pos="720"/>
        </w:tabs>
        <w:spacing w:line="240" w:lineRule="auto"/>
        <w:rPr>
          <w:b/>
          <w:szCs w:val="22"/>
          <w:lang w:val="es-ES"/>
        </w:rPr>
      </w:pPr>
      <w:proofErr w:type="spellStart"/>
      <w:r w:rsidRPr="00F07E3F">
        <w:rPr>
          <w:b/>
          <w:szCs w:val="22"/>
        </w:rPr>
        <w:t>Ελλάδ</w:t>
      </w:r>
      <w:proofErr w:type="spellEnd"/>
      <w:r w:rsidRPr="00F07E3F">
        <w:rPr>
          <w:b/>
          <w:szCs w:val="22"/>
        </w:rPr>
        <w:t>α</w:t>
      </w:r>
    </w:p>
    <w:p w:rsidR="00403956" w:rsidRDefault="00403956" w:rsidP="00403956">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065F2A" w:rsidRPr="004246ED" w:rsidRDefault="00065F2A" w:rsidP="002E537E">
      <w:pPr>
        <w:widowControl w:val="0"/>
        <w:tabs>
          <w:tab w:val="clear" w:pos="567"/>
          <w:tab w:val="left" w:pos="720"/>
        </w:tabs>
        <w:spacing w:line="240" w:lineRule="auto"/>
        <w:ind w:right="-2"/>
        <w:rPr>
          <w:szCs w:val="22"/>
          <w:lang w:val="de-DE"/>
        </w:rPr>
      </w:pPr>
    </w:p>
    <w:p w:rsidR="00065F2A" w:rsidRPr="004246ED" w:rsidRDefault="00065F2A" w:rsidP="002E537E">
      <w:pPr>
        <w:keepNext/>
        <w:widowControl w:val="0"/>
        <w:tabs>
          <w:tab w:val="clear" w:pos="567"/>
          <w:tab w:val="left" w:pos="720"/>
        </w:tabs>
        <w:spacing w:line="240" w:lineRule="auto"/>
        <w:rPr>
          <w:b/>
          <w:szCs w:val="22"/>
          <w:lang w:val="en-US"/>
        </w:rPr>
      </w:pPr>
      <w:r w:rsidRPr="004246ED">
        <w:rPr>
          <w:b/>
          <w:szCs w:val="22"/>
          <w:lang w:val="en-US"/>
        </w:rPr>
        <w:t>France</w:t>
      </w:r>
    </w:p>
    <w:p w:rsidR="00065F2A" w:rsidRPr="004246ED" w:rsidRDefault="00065F2A" w:rsidP="002E537E">
      <w:pPr>
        <w:keepNext/>
        <w:widowControl w:val="0"/>
        <w:tabs>
          <w:tab w:val="clear" w:pos="567"/>
          <w:tab w:val="left" w:pos="720"/>
        </w:tabs>
        <w:spacing w:line="240" w:lineRule="auto"/>
        <w:ind w:right="-2"/>
        <w:rPr>
          <w:szCs w:val="22"/>
          <w:lang w:val="en-US"/>
        </w:rPr>
      </w:pPr>
      <w:r w:rsidRPr="004246ED">
        <w:rPr>
          <w:szCs w:val="22"/>
          <w:lang w:val="en-US"/>
        </w:rPr>
        <w:t>Almirall SAS,</w:t>
      </w:r>
      <w:r w:rsidR="00A37507" w:rsidRPr="004246ED">
        <w:rPr>
          <w:szCs w:val="22"/>
          <w:lang w:val="en-US"/>
        </w:rPr>
        <w:t xml:space="preserve"> </w:t>
      </w:r>
      <w:r w:rsidRPr="004246ED">
        <w:rPr>
          <w:szCs w:val="22"/>
          <w:lang w:val="en-US"/>
        </w:rPr>
        <w:t>Tél.: +33(0)1 46 46 19 20</w:t>
      </w:r>
    </w:p>
    <w:p w:rsidR="00065F2A" w:rsidRPr="004246ED" w:rsidRDefault="00065F2A" w:rsidP="002E537E">
      <w:pPr>
        <w:widowControl w:val="0"/>
        <w:tabs>
          <w:tab w:val="clear" w:pos="567"/>
          <w:tab w:val="left" w:pos="720"/>
        </w:tabs>
        <w:spacing w:line="240" w:lineRule="auto"/>
        <w:ind w:right="-2"/>
        <w:rPr>
          <w:szCs w:val="22"/>
          <w:lang w:val="en-US"/>
        </w:rPr>
      </w:pPr>
    </w:p>
    <w:p w:rsidR="00065F2A" w:rsidRPr="004246ED" w:rsidRDefault="00065F2A" w:rsidP="002E537E">
      <w:pPr>
        <w:keepNext/>
        <w:widowControl w:val="0"/>
        <w:tabs>
          <w:tab w:val="clear" w:pos="567"/>
          <w:tab w:val="left" w:pos="720"/>
        </w:tabs>
        <w:spacing w:line="240" w:lineRule="auto"/>
        <w:rPr>
          <w:b/>
          <w:szCs w:val="22"/>
          <w:lang w:val="en-US"/>
        </w:rPr>
      </w:pPr>
      <w:r w:rsidRPr="004246ED">
        <w:rPr>
          <w:b/>
          <w:szCs w:val="22"/>
          <w:lang w:val="en-US"/>
        </w:rPr>
        <w:t>Ireland</w:t>
      </w:r>
    </w:p>
    <w:p w:rsidR="00065F2A" w:rsidRPr="004246ED" w:rsidRDefault="00C06298" w:rsidP="002E537E">
      <w:pPr>
        <w:keepNext/>
        <w:widowControl w:val="0"/>
        <w:tabs>
          <w:tab w:val="clear" w:pos="567"/>
          <w:tab w:val="left" w:pos="720"/>
        </w:tabs>
        <w:spacing w:line="240" w:lineRule="auto"/>
        <w:rPr>
          <w:szCs w:val="22"/>
          <w:lang w:val="en-US"/>
        </w:rPr>
      </w:pPr>
      <w:proofErr w:type="spellStart"/>
      <w:r>
        <w:rPr>
          <w:szCs w:val="22"/>
          <w:lang w:val="de-DE"/>
        </w:rPr>
        <w:t>Almirall</w:t>
      </w:r>
      <w:proofErr w:type="spellEnd"/>
      <w:r w:rsidR="0051321E">
        <w:rPr>
          <w:szCs w:val="22"/>
          <w:lang w:val="de-DE"/>
        </w:rPr>
        <w:t>,</w:t>
      </w:r>
      <w:r>
        <w:rPr>
          <w:szCs w:val="22"/>
          <w:lang w:val="de-DE"/>
        </w:rPr>
        <w:t xml:space="preserve"> S.A.</w:t>
      </w:r>
      <w:r w:rsidR="00BB5DB7" w:rsidRPr="00063A9F">
        <w:rPr>
          <w:szCs w:val="22"/>
          <w:lang w:val="en-US"/>
        </w:rPr>
        <w:t xml:space="preserve">, Tel: </w:t>
      </w:r>
      <w:r w:rsidR="00B5523B">
        <w:t>+353 (0) 1431 9836</w:t>
      </w:r>
    </w:p>
    <w:p w:rsidR="00065F2A" w:rsidRPr="004246ED" w:rsidRDefault="00065F2A" w:rsidP="002E537E">
      <w:pPr>
        <w:widowControl w:val="0"/>
        <w:tabs>
          <w:tab w:val="clear" w:pos="567"/>
          <w:tab w:val="left" w:pos="720"/>
        </w:tabs>
        <w:spacing w:line="240" w:lineRule="auto"/>
        <w:ind w:right="-2"/>
        <w:rPr>
          <w:szCs w:val="22"/>
          <w:lang w:val="en-US"/>
        </w:rPr>
      </w:pPr>
    </w:p>
    <w:p w:rsidR="00065F2A" w:rsidRPr="004246ED" w:rsidRDefault="00065F2A" w:rsidP="002E537E">
      <w:pPr>
        <w:keepNext/>
        <w:widowControl w:val="0"/>
        <w:tabs>
          <w:tab w:val="clear" w:pos="567"/>
          <w:tab w:val="left" w:pos="720"/>
        </w:tabs>
        <w:spacing w:line="240" w:lineRule="auto"/>
        <w:rPr>
          <w:szCs w:val="22"/>
          <w:lang w:val="en-US"/>
        </w:rPr>
      </w:pPr>
      <w:r w:rsidRPr="004246ED">
        <w:rPr>
          <w:b/>
          <w:szCs w:val="22"/>
          <w:lang w:val="en-US"/>
        </w:rPr>
        <w:t>Ísland</w:t>
      </w:r>
    </w:p>
    <w:p w:rsidR="00065F2A" w:rsidRPr="004246ED" w:rsidRDefault="00065F2A" w:rsidP="002E537E">
      <w:pPr>
        <w:keepNext/>
        <w:widowControl w:val="0"/>
        <w:tabs>
          <w:tab w:val="clear" w:pos="567"/>
          <w:tab w:val="left" w:pos="720"/>
        </w:tabs>
        <w:spacing w:line="240" w:lineRule="auto"/>
        <w:rPr>
          <w:szCs w:val="22"/>
          <w:lang w:val="en-US"/>
        </w:rPr>
      </w:pPr>
      <w:r w:rsidRPr="004246ED">
        <w:rPr>
          <w:szCs w:val="22"/>
          <w:lang w:val="en-US"/>
        </w:rPr>
        <w:t>Vistor hf.,</w:t>
      </w:r>
      <w:r w:rsidR="00A37507" w:rsidRPr="004246ED">
        <w:rPr>
          <w:szCs w:val="22"/>
          <w:lang w:val="en-US"/>
        </w:rPr>
        <w:t xml:space="preserve"> </w:t>
      </w:r>
      <w:r w:rsidRPr="004246ED">
        <w:rPr>
          <w:szCs w:val="22"/>
          <w:lang w:val="en-US"/>
        </w:rPr>
        <w:t>Sími: +354 535 70 00</w:t>
      </w:r>
    </w:p>
    <w:p w:rsidR="00065F2A" w:rsidRPr="004246ED"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b/>
          <w:szCs w:val="22"/>
          <w:lang w:val="en-US"/>
        </w:rPr>
      </w:pPr>
      <w:r w:rsidRPr="00063A9F">
        <w:rPr>
          <w:b/>
          <w:szCs w:val="22"/>
          <w:lang w:val="en-US"/>
        </w:rPr>
        <w:t>Italia</w:t>
      </w:r>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 xml:space="preserve">Almirall </w:t>
      </w:r>
      <w:proofErr w:type="spellStart"/>
      <w:r w:rsidRPr="00063A9F">
        <w:rPr>
          <w:szCs w:val="22"/>
          <w:lang w:val="en-US"/>
        </w:rPr>
        <w:t>SpA</w:t>
      </w:r>
      <w:proofErr w:type="spellEnd"/>
      <w:r w:rsidRPr="00063A9F">
        <w:rPr>
          <w:szCs w:val="22"/>
          <w:lang w:val="en-US"/>
        </w:rPr>
        <w:t>,</w:t>
      </w:r>
      <w:r w:rsidR="00A37507" w:rsidRPr="00063A9F">
        <w:rPr>
          <w:szCs w:val="22"/>
          <w:lang w:val="en-US"/>
        </w:rPr>
        <w:t xml:space="preserve"> </w:t>
      </w:r>
      <w:r w:rsidRPr="00063A9F">
        <w:rPr>
          <w:szCs w:val="22"/>
          <w:lang w:val="en-US"/>
        </w:rPr>
        <w:t>Tel.: +39 02 346181</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szCs w:val="22"/>
          <w:lang w:val="en-US"/>
        </w:rPr>
      </w:pPr>
      <w:r w:rsidRPr="00063A9F">
        <w:rPr>
          <w:b/>
          <w:szCs w:val="22"/>
          <w:lang w:val="en-US"/>
        </w:rPr>
        <w:t>Nederland</w:t>
      </w:r>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Almirall B.V.,</w:t>
      </w:r>
      <w:r w:rsidR="00A37507" w:rsidRPr="00063A9F">
        <w:rPr>
          <w:szCs w:val="22"/>
          <w:lang w:val="en-US"/>
        </w:rPr>
        <w:t xml:space="preserve"> </w:t>
      </w:r>
      <w:r w:rsidRPr="00063A9F">
        <w:rPr>
          <w:szCs w:val="22"/>
          <w:lang w:val="en-US"/>
        </w:rPr>
        <w:t>Tel: +31 (0)30</w:t>
      </w:r>
      <w:r w:rsidR="00DE3B2E" w:rsidRPr="00063A9F">
        <w:rPr>
          <w:szCs w:val="22"/>
          <w:lang w:val="en-US"/>
        </w:rPr>
        <w:t xml:space="preserve"> </w:t>
      </w:r>
      <w:r w:rsidRPr="00063A9F">
        <w:rPr>
          <w:szCs w:val="22"/>
          <w:lang w:val="en-US"/>
        </w:rPr>
        <w:t>799</w:t>
      </w:r>
      <w:r w:rsidR="00DE3B2E" w:rsidRPr="00063A9F">
        <w:rPr>
          <w:szCs w:val="22"/>
          <w:lang w:val="en-US"/>
        </w:rPr>
        <w:t xml:space="preserve"> </w:t>
      </w:r>
      <w:r w:rsidRPr="00063A9F">
        <w:rPr>
          <w:szCs w:val="22"/>
          <w:lang w:val="en-US"/>
        </w:rPr>
        <w:t>1155</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szCs w:val="22"/>
          <w:lang w:val="en-US"/>
        </w:rPr>
      </w:pPr>
      <w:proofErr w:type="spellStart"/>
      <w:r w:rsidRPr="00063A9F">
        <w:rPr>
          <w:b/>
          <w:szCs w:val="22"/>
          <w:lang w:val="en-US"/>
        </w:rPr>
        <w:t>Österreich</w:t>
      </w:r>
      <w:proofErr w:type="spellEnd"/>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Almirall GmbH,</w:t>
      </w:r>
      <w:r w:rsidR="00A37507" w:rsidRPr="00063A9F">
        <w:rPr>
          <w:szCs w:val="22"/>
          <w:lang w:val="en-US"/>
        </w:rPr>
        <w:t xml:space="preserve"> </w:t>
      </w:r>
      <w:r w:rsidRPr="00063A9F">
        <w:rPr>
          <w:szCs w:val="22"/>
          <w:lang w:val="en-US"/>
        </w:rPr>
        <w:t>Tel.: +43 (0)1/595 39 60</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063A9F" w:rsidRDefault="00065F2A" w:rsidP="002E537E">
      <w:pPr>
        <w:keepNext/>
        <w:widowControl w:val="0"/>
        <w:tabs>
          <w:tab w:val="clear" w:pos="567"/>
          <w:tab w:val="left" w:pos="720"/>
        </w:tabs>
        <w:spacing w:line="240" w:lineRule="auto"/>
        <w:rPr>
          <w:b/>
          <w:bCs/>
          <w:i/>
          <w:iCs/>
          <w:szCs w:val="22"/>
          <w:lang w:val="en-US"/>
        </w:rPr>
      </w:pPr>
      <w:r w:rsidRPr="00063A9F">
        <w:rPr>
          <w:b/>
          <w:szCs w:val="22"/>
          <w:lang w:val="en-US"/>
        </w:rPr>
        <w:t>Polska</w:t>
      </w:r>
    </w:p>
    <w:p w:rsidR="00065F2A" w:rsidRPr="00063A9F" w:rsidRDefault="00065F2A" w:rsidP="002E537E">
      <w:pPr>
        <w:keepNext/>
        <w:widowControl w:val="0"/>
        <w:tabs>
          <w:tab w:val="clear" w:pos="567"/>
          <w:tab w:val="left" w:pos="720"/>
        </w:tabs>
        <w:spacing w:line="240" w:lineRule="auto"/>
        <w:rPr>
          <w:szCs w:val="22"/>
          <w:lang w:val="en-US"/>
        </w:rPr>
      </w:pPr>
      <w:r w:rsidRPr="00063A9F">
        <w:rPr>
          <w:szCs w:val="22"/>
          <w:lang w:val="en-US"/>
        </w:rPr>
        <w:t>Almirall Sp.</w:t>
      </w:r>
      <w:r w:rsidR="008413DE" w:rsidRPr="00063A9F">
        <w:rPr>
          <w:szCs w:val="22"/>
          <w:lang w:val="en-US"/>
        </w:rPr>
        <w:t xml:space="preserve"> </w:t>
      </w:r>
      <w:r w:rsidRPr="00063A9F">
        <w:rPr>
          <w:szCs w:val="22"/>
          <w:lang w:val="en-US"/>
        </w:rPr>
        <w:t>z o.o</w:t>
      </w:r>
      <w:r w:rsidR="002439DF" w:rsidRPr="00063A9F">
        <w:rPr>
          <w:szCs w:val="22"/>
          <w:lang w:val="en-US"/>
        </w:rPr>
        <w:t>.,</w:t>
      </w:r>
      <w:r w:rsidR="00A37507" w:rsidRPr="00063A9F">
        <w:rPr>
          <w:szCs w:val="22"/>
          <w:lang w:val="en-US"/>
        </w:rPr>
        <w:t xml:space="preserve"> </w:t>
      </w:r>
      <w:r w:rsidRPr="00063A9F">
        <w:rPr>
          <w:szCs w:val="22"/>
          <w:lang w:val="en-US"/>
        </w:rPr>
        <w:t>Tel.: +48 22 330 02 57</w:t>
      </w:r>
    </w:p>
    <w:p w:rsidR="00065F2A" w:rsidRPr="00063A9F" w:rsidRDefault="00065F2A" w:rsidP="002E537E">
      <w:pPr>
        <w:widowControl w:val="0"/>
        <w:tabs>
          <w:tab w:val="clear" w:pos="567"/>
          <w:tab w:val="left" w:pos="720"/>
        </w:tabs>
        <w:spacing w:line="240" w:lineRule="auto"/>
        <w:ind w:right="-2"/>
        <w:rPr>
          <w:szCs w:val="22"/>
          <w:lang w:val="en-US"/>
        </w:rPr>
      </w:pPr>
    </w:p>
    <w:p w:rsidR="00065F2A" w:rsidRPr="004246ED" w:rsidRDefault="00065F2A" w:rsidP="002E537E">
      <w:pPr>
        <w:keepNext/>
        <w:widowControl w:val="0"/>
        <w:tabs>
          <w:tab w:val="clear" w:pos="567"/>
          <w:tab w:val="left" w:pos="720"/>
        </w:tabs>
        <w:spacing w:line="240" w:lineRule="auto"/>
        <w:rPr>
          <w:szCs w:val="22"/>
          <w:lang w:val="pt-PT"/>
        </w:rPr>
      </w:pPr>
      <w:r w:rsidRPr="004246ED">
        <w:rPr>
          <w:b/>
          <w:szCs w:val="22"/>
          <w:lang w:val="pt-PT"/>
        </w:rPr>
        <w:t>Portugal</w:t>
      </w:r>
    </w:p>
    <w:p w:rsidR="00065F2A" w:rsidRPr="004246ED" w:rsidRDefault="00065F2A" w:rsidP="002E537E">
      <w:pPr>
        <w:keepNext/>
        <w:widowControl w:val="0"/>
        <w:tabs>
          <w:tab w:val="clear" w:pos="567"/>
          <w:tab w:val="left" w:pos="720"/>
        </w:tabs>
        <w:spacing w:line="240" w:lineRule="auto"/>
        <w:rPr>
          <w:szCs w:val="22"/>
          <w:lang w:val="pt-PT"/>
        </w:rPr>
      </w:pPr>
      <w:r w:rsidRPr="004246ED">
        <w:rPr>
          <w:szCs w:val="22"/>
          <w:lang w:val="pt-PT"/>
        </w:rPr>
        <w:t>Almirall - Produtos Farmacêuticos, Lda.</w:t>
      </w:r>
      <w:r w:rsidR="002439DF" w:rsidRPr="004246ED">
        <w:rPr>
          <w:szCs w:val="22"/>
          <w:lang w:val="pt-PT"/>
        </w:rPr>
        <w:t>,</w:t>
      </w:r>
      <w:r w:rsidR="00A37507" w:rsidRPr="004246ED">
        <w:rPr>
          <w:szCs w:val="22"/>
          <w:lang w:val="pt-PT"/>
        </w:rPr>
        <w:t xml:space="preserve"> </w:t>
      </w:r>
      <w:r w:rsidRPr="004246ED">
        <w:rPr>
          <w:szCs w:val="22"/>
          <w:lang w:val="pt-PT"/>
        </w:rPr>
        <w:t>Tel.: +351 21 415 57 50</w:t>
      </w:r>
    </w:p>
    <w:p w:rsidR="00065F2A" w:rsidRDefault="00065F2A" w:rsidP="002E537E">
      <w:pPr>
        <w:widowControl w:val="0"/>
        <w:tabs>
          <w:tab w:val="clear" w:pos="567"/>
        </w:tabs>
        <w:spacing w:line="240" w:lineRule="auto"/>
        <w:rPr>
          <w:szCs w:val="22"/>
          <w:lang w:val="pt-PT"/>
        </w:rPr>
      </w:pPr>
    </w:p>
    <w:p w:rsidR="004A3FBF" w:rsidRPr="004246ED" w:rsidRDefault="004A3FBF" w:rsidP="002E537E">
      <w:pPr>
        <w:keepNext/>
        <w:widowControl w:val="0"/>
        <w:tabs>
          <w:tab w:val="clear" w:pos="567"/>
          <w:tab w:val="left" w:pos="720"/>
        </w:tabs>
        <w:spacing w:line="240" w:lineRule="auto"/>
        <w:rPr>
          <w:b/>
          <w:szCs w:val="22"/>
          <w:lang w:val="en-US"/>
        </w:rPr>
      </w:pPr>
      <w:r w:rsidRPr="004246ED">
        <w:rPr>
          <w:b/>
          <w:szCs w:val="22"/>
          <w:lang w:val="en-US"/>
        </w:rPr>
        <w:t>United Kingdom</w:t>
      </w:r>
      <w:r w:rsidR="00C06298">
        <w:rPr>
          <w:b/>
          <w:szCs w:val="22"/>
          <w:lang w:val="en-US"/>
        </w:rPr>
        <w:t xml:space="preserve"> (Northern Ireland)</w:t>
      </w:r>
    </w:p>
    <w:p w:rsidR="004A3FBF" w:rsidRDefault="004A3FBF" w:rsidP="002E537E">
      <w:pPr>
        <w:widowControl w:val="0"/>
        <w:tabs>
          <w:tab w:val="clear" w:pos="567"/>
        </w:tabs>
        <w:spacing w:line="240" w:lineRule="auto"/>
      </w:pPr>
      <w:r w:rsidRPr="004246ED">
        <w:rPr>
          <w:szCs w:val="22"/>
          <w:lang w:val="en-US"/>
        </w:rPr>
        <w:t xml:space="preserve">Almirall Limited, Tel: </w:t>
      </w:r>
      <w:r w:rsidR="00BA3FF2">
        <w:rPr>
          <w:szCs w:val="22"/>
          <w:lang w:val="en-US"/>
        </w:rPr>
        <w:t>+44 (</w:t>
      </w:r>
      <w:r>
        <w:t>0</w:t>
      </w:r>
      <w:r w:rsidR="00BA3FF2">
        <w:t xml:space="preserve">) </w:t>
      </w:r>
      <w:r>
        <w:t>800 0087 399</w:t>
      </w:r>
    </w:p>
    <w:p w:rsidR="004A3FBF" w:rsidRPr="00063A9F" w:rsidRDefault="004A3FBF" w:rsidP="002E537E">
      <w:pPr>
        <w:widowControl w:val="0"/>
        <w:tabs>
          <w:tab w:val="clear" w:pos="567"/>
        </w:tabs>
        <w:spacing w:line="240" w:lineRule="auto"/>
        <w:rPr>
          <w:szCs w:val="22"/>
          <w:lang w:val="en-US"/>
        </w:rPr>
      </w:pPr>
    </w:p>
    <w:p w:rsidR="00065F2A" w:rsidRPr="0069380F" w:rsidRDefault="00065F2A" w:rsidP="002E537E">
      <w:pPr>
        <w:widowControl w:val="0"/>
        <w:tabs>
          <w:tab w:val="clear" w:pos="567"/>
        </w:tabs>
        <w:spacing w:line="240" w:lineRule="auto"/>
        <w:ind w:right="-2"/>
        <w:rPr>
          <w:szCs w:val="22"/>
          <w:lang w:val="pl-PL"/>
        </w:rPr>
      </w:pPr>
      <w:r w:rsidRPr="0069380F">
        <w:rPr>
          <w:b/>
          <w:bCs/>
          <w:szCs w:val="22"/>
          <w:lang w:val="pl-PL" w:bidi="pl-PL"/>
        </w:rPr>
        <w:t>Data ostatniej aktualizacji ulotki:</w:t>
      </w:r>
      <w:r w:rsidR="005F19D2" w:rsidRPr="0069380F">
        <w:rPr>
          <w:b/>
          <w:bCs/>
          <w:szCs w:val="22"/>
          <w:lang w:val="pl-PL" w:bidi="pl-PL"/>
        </w:rPr>
        <w:t xml:space="preserve"> </w:t>
      </w:r>
      <w:r w:rsidRPr="0069380F">
        <w:rPr>
          <w:szCs w:val="22"/>
          <w:lang w:val="pl-PL" w:bidi="pl-PL"/>
        </w:rPr>
        <w:t>.</w:t>
      </w:r>
    </w:p>
    <w:p w:rsidR="00065F2A" w:rsidRPr="0069380F" w:rsidRDefault="00065F2A" w:rsidP="002E537E">
      <w:pPr>
        <w:widowControl w:val="0"/>
        <w:tabs>
          <w:tab w:val="clear" w:pos="567"/>
        </w:tabs>
        <w:spacing w:line="240" w:lineRule="auto"/>
        <w:ind w:right="-2"/>
        <w:rPr>
          <w:szCs w:val="22"/>
          <w:lang w:val="pl-PL"/>
        </w:rPr>
      </w:pPr>
    </w:p>
    <w:p w:rsidR="00065F2A" w:rsidRPr="0069380F" w:rsidRDefault="00065F2A" w:rsidP="002E537E">
      <w:pPr>
        <w:keepNext/>
        <w:widowControl w:val="0"/>
        <w:tabs>
          <w:tab w:val="clear" w:pos="567"/>
        </w:tabs>
        <w:spacing w:line="240" w:lineRule="auto"/>
        <w:rPr>
          <w:b/>
          <w:szCs w:val="22"/>
          <w:lang w:val="pl-PL"/>
        </w:rPr>
      </w:pPr>
      <w:r w:rsidRPr="0069380F">
        <w:rPr>
          <w:b/>
          <w:bCs/>
          <w:szCs w:val="22"/>
          <w:lang w:val="pl-PL" w:bidi="pl-PL"/>
        </w:rPr>
        <w:t>Inne źródła informacji</w:t>
      </w:r>
    </w:p>
    <w:p w:rsidR="005C3801" w:rsidRPr="005C3801" w:rsidRDefault="00065F2A" w:rsidP="00B5523B">
      <w:pPr>
        <w:keepNext/>
        <w:widowControl w:val="0"/>
        <w:tabs>
          <w:tab w:val="clear" w:pos="567"/>
        </w:tabs>
        <w:spacing w:line="240" w:lineRule="auto"/>
        <w:rPr>
          <w:b/>
          <w:szCs w:val="22"/>
          <w:lang w:val="pl-PL"/>
        </w:rPr>
      </w:pPr>
      <w:r w:rsidRPr="0069380F">
        <w:rPr>
          <w:szCs w:val="22"/>
          <w:lang w:val="pl-PL" w:bidi="pl-PL"/>
        </w:rPr>
        <w:t xml:space="preserve">Szczegółowe informacje o tym leku znajdują się na stronie internetowej Europejskiej Agencji Leków </w:t>
      </w:r>
      <w:hyperlink r:id="rId15" w:history="1">
        <w:r w:rsidRPr="0069380F">
          <w:rPr>
            <w:color w:val="0000FF"/>
            <w:szCs w:val="22"/>
            <w:u w:val="single"/>
            <w:lang w:val="pl-PL" w:bidi="pl-PL"/>
          </w:rPr>
          <w:t>http://www.ema.europa.eu</w:t>
        </w:r>
      </w:hyperlink>
      <w:r w:rsidRPr="0069380F">
        <w:rPr>
          <w:color w:val="0000FF"/>
          <w:szCs w:val="22"/>
          <w:lang w:val="pl-PL" w:bidi="pl-PL"/>
        </w:rPr>
        <w:t>.</w:t>
      </w:r>
    </w:p>
    <w:p w:rsidR="00065F2A" w:rsidRPr="0069380F" w:rsidRDefault="00065F2A" w:rsidP="002E537E">
      <w:pPr>
        <w:widowControl w:val="0"/>
        <w:tabs>
          <w:tab w:val="clear" w:pos="567"/>
        </w:tabs>
        <w:spacing w:line="240" w:lineRule="auto"/>
        <w:ind w:right="-2"/>
        <w:rPr>
          <w:szCs w:val="22"/>
          <w:lang w:val="pl-PL"/>
        </w:rPr>
      </w:pPr>
    </w:p>
    <w:sectPr w:rsidR="00065F2A" w:rsidRPr="0069380F" w:rsidSect="00065F2A">
      <w:footerReference w:type="default" r:id="rId16"/>
      <w:footerReference w:type="first" r:id="rId17"/>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9B6" w:rsidRDefault="00A479B6">
      <w:r>
        <w:separator/>
      </w:r>
    </w:p>
  </w:endnote>
  <w:endnote w:type="continuationSeparator" w:id="0">
    <w:p w:rsidR="00A479B6" w:rsidRDefault="00A479B6">
      <w:r>
        <w:continuationSeparator/>
      </w:r>
    </w:p>
  </w:endnote>
  <w:endnote w:type="continuationNotice" w:id="1">
    <w:p w:rsidR="00A479B6" w:rsidRDefault="00A479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FCC" w:rsidRDefault="00B00FCC" w:rsidP="00065F2A">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590F65">
      <w:rPr>
        <w:rStyle w:val="PageNumber"/>
        <w:rFonts w:cs="Arial"/>
      </w:rPr>
      <w:t>20</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FCC" w:rsidRDefault="00B00FCC">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9B6" w:rsidRDefault="00A479B6">
      <w:r>
        <w:separator/>
      </w:r>
    </w:p>
  </w:footnote>
  <w:footnote w:type="continuationSeparator" w:id="0">
    <w:p w:rsidR="00A479B6" w:rsidRDefault="00A479B6">
      <w:r>
        <w:continuationSeparator/>
      </w:r>
    </w:p>
  </w:footnote>
  <w:footnote w:type="continuationNotice" w:id="1">
    <w:p w:rsidR="00A479B6" w:rsidRDefault="00A479B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20235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93C68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8FCEA8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D4C1A9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864C9F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A8113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1E52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94A12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7211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0EAB3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1A94FCE"/>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3" w15:restartNumberingAfterBreak="0">
    <w:nsid w:val="081F3063"/>
    <w:multiLevelType w:val="hybridMultilevel"/>
    <w:tmpl w:val="E3F26B30"/>
    <w:lvl w:ilvl="0" w:tplc="C10688B6">
      <w:numFmt w:val="bullet"/>
      <w:lvlText w:val="‒"/>
      <w:lvlJc w:val="left"/>
      <w:pPr>
        <w:ind w:left="360" w:hanging="360"/>
      </w:pPr>
      <w:rPr>
        <w:rFonts w:ascii="Calibri" w:eastAsia="Times New Roman" w:hAnsi="Calibri" w:cs="Arial" w:hint="default"/>
      </w:rPr>
    </w:lvl>
    <w:lvl w:ilvl="1" w:tplc="41245AF0" w:tentative="1">
      <w:start w:val="1"/>
      <w:numFmt w:val="bullet"/>
      <w:lvlText w:val="o"/>
      <w:lvlJc w:val="left"/>
      <w:pPr>
        <w:ind w:left="1080" w:hanging="360"/>
      </w:pPr>
      <w:rPr>
        <w:rFonts w:ascii="Courier New" w:hAnsi="Courier New" w:cs="Courier New" w:hint="default"/>
      </w:rPr>
    </w:lvl>
    <w:lvl w:ilvl="2" w:tplc="331C2112" w:tentative="1">
      <w:start w:val="1"/>
      <w:numFmt w:val="bullet"/>
      <w:lvlText w:val=""/>
      <w:lvlJc w:val="left"/>
      <w:pPr>
        <w:ind w:left="1800" w:hanging="360"/>
      </w:pPr>
      <w:rPr>
        <w:rFonts w:ascii="Wingdings" w:hAnsi="Wingdings" w:hint="default"/>
      </w:rPr>
    </w:lvl>
    <w:lvl w:ilvl="3" w:tplc="FBCC56BC" w:tentative="1">
      <w:start w:val="1"/>
      <w:numFmt w:val="bullet"/>
      <w:lvlText w:val=""/>
      <w:lvlJc w:val="left"/>
      <w:pPr>
        <w:ind w:left="2520" w:hanging="360"/>
      </w:pPr>
      <w:rPr>
        <w:rFonts w:ascii="Symbol" w:hAnsi="Symbol" w:hint="default"/>
      </w:rPr>
    </w:lvl>
    <w:lvl w:ilvl="4" w:tplc="0376FD16" w:tentative="1">
      <w:start w:val="1"/>
      <w:numFmt w:val="bullet"/>
      <w:lvlText w:val="o"/>
      <w:lvlJc w:val="left"/>
      <w:pPr>
        <w:ind w:left="3240" w:hanging="360"/>
      </w:pPr>
      <w:rPr>
        <w:rFonts w:ascii="Courier New" w:hAnsi="Courier New" w:cs="Courier New" w:hint="default"/>
      </w:rPr>
    </w:lvl>
    <w:lvl w:ilvl="5" w:tplc="DBA27680" w:tentative="1">
      <w:start w:val="1"/>
      <w:numFmt w:val="bullet"/>
      <w:lvlText w:val=""/>
      <w:lvlJc w:val="left"/>
      <w:pPr>
        <w:ind w:left="3960" w:hanging="360"/>
      </w:pPr>
      <w:rPr>
        <w:rFonts w:ascii="Wingdings" w:hAnsi="Wingdings" w:hint="default"/>
      </w:rPr>
    </w:lvl>
    <w:lvl w:ilvl="6" w:tplc="701EAF08" w:tentative="1">
      <w:start w:val="1"/>
      <w:numFmt w:val="bullet"/>
      <w:lvlText w:val=""/>
      <w:lvlJc w:val="left"/>
      <w:pPr>
        <w:ind w:left="4680" w:hanging="360"/>
      </w:pPr>
      <w:rPr>
        <w:rFonts w:ascii="Symbol" w:hAnsi="Symbol" w:hint="default"/>
      </w:rPr>
    </w:lvl>
    <w:lvl w:ilvl="7" w:tplc="5FA47058" w:tentative="1">
      <w:start w:val="1"/>
      <w:numFmt w:val="bullet"/>
      <w:lvlText w:val="o"/>
      <w:lvlJc w:val="left"/>
      <w:pPr>
        <w:ind w:left="5400" w:hanging="360"/>
      </w:pPr>
      <w:rPr>
        <w:rFonts w:ascii="Courier New" w:hAnsi="Courier New" w:cs="Courier New" w:hint="default"/>
      </w:rPr>
    </w:lvl>
    <w:lvl w:ilvl="8" w:tplc="5E5A3454" w:tentative="1">
      <w:start w:val="1"/>
      <w:numFmt w:val="bullet"/>
      <w:lvlText w:val=""/>
      <w:lvlJc w:val="left"/>
      <w:pPr>
        <w:ind w:left="6120" w:hanging="360"/>
      </w:pPr>
      <w:rPr>
        <w:rFonts w:ascii="Wingdings" w:hAnsi="Wingdings" w:hint="default"/>
      </w:rPr>
    </w:lvl>
  </w:abstractNum>
  <w:abstractNum w:abstractNumId="1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0601FC"/>
    <w:multiLevelType w:val="hybridMultilevel"/>
    <w:tmpl w:val="E33C1E7A"/>
    <w:lvl w:ilvl="0" w:tplc="710693D8">
      <w:start w:val="1"/>
      <w:numFmt w:val="bullet"/>
      <w:lvlText w:val=""/>
      <w:lvlJc w:val="left"/>
      <w:pPr>
        <w:tabs>
          <w:tab w:val="num" w:pos="-360"/>
        </w:tabs>
        <w:ind w:left="360" w:hanging="360"/>
      </w:pPr>
      <w:rPr>
        <w:rFonts w:ascii="Symbol" w:hAnsi="Symbol" w:hint="default"/>
      </w:rPr>
    </w:lvl>
    <w:lvl w:ilvl="1" w:tplc="68A4C344" w:tentative="1">
      <w:start w:val="1"/>
      <w:numFmt w:val="bullet"/>
      <w:lvlText w:val="o"/>
      <w:lvlJc w:val="left"/>
      <w:pPr>
        <w:ind w:left="1080" w:hanging="360"/>
      </w:pPr>
      <w:rPr>
        <w:rFonts w:ascii="Courier New" w:hAnsi="Courier New" w:cs="Courier New" w:hint="default"/>
      </w:rPr>
    </w:lvl>
    <w:lvl w:ilvl="2" w:tplc="9E8CE712" w:tentative="1">
      <w:start w:val="1"/>
      <w:numFmt w:val="bullet"/>
      <w:lvlText w:val=""/>
      <w:lvlJc w:val="left"/>
      <w:pPr>
        <w:ind w:left="1800" w:hanging="360"/>
      </w:pPr>
      <w:rPr>
        <w:rFonts w:ascii="Wingdings" w:hAnsi="Wingdings" w:hint="default"/>
      </w:rPr>
    </w:lvl>
    <w:lvl w:ilvl="3" w:tplc="1B6C78C6" w:tentative="1">
      <w:start w:val="1"/>
      <w:numFmt w:val="bullet"/>
      <w:lvlText w:val=""/>
      <w:lvlJc w:val="left"/>
      <w:pPr>
        <w:ind w:left="2520" w:hanging="360"/>
      </w:pPr>
      <w:rPr>
        <w:rFonts w:ascii="Symbol" w:hAnsi="Symbol" w:hint="default"/>
      </w:rPr>
    </w:lvl>
    <w:lvl w:ilvl="4" w:tplc="A0A43856" w:tentative="1">
      <w:start w:val="1"/>
      <w:numFmt w:val="bullet"/>
      <w:lvlText w:val="o"/>
      <w:lvlJc w:val="left"/>
      <w:pPr>
        <w:ind w:left="3240" w:hanging="360"/>
      </w:pPr>
      <w:rPr>
        <w:rFonts w:ascii="Courier New" w:hAnsi="Courier New" w:cs="Courier New" w:hint="default"/>
      </w:rPr>
    </w:lvl>
    <w:lvl w:ilvl="5" w:tplc="9F5629A0" w:tentative="1">
      <w:start w:val="1"/>
      <w:numFmt w:val="bullet"/>
      <w:lvlText w:val=""/>
      <w:lvlJc w:val="left"/>
      <w:pPr>
        <w:ind w:left="3960" w:hanging="360"/>
      </w:pPr>
      <w:rPr>
        <w:rFonts w:ascii="Wingdings" w:hAnsi="Wingdings" w:hint="default"/>
      </w:rPr>
    </w:lvl>
    <w:lvl w:ilvl="6" w:tplc="2D628D3C" w:tentative="1">
      <w:start w:val="1"/>
      <w:numFmt w:val="bullet"/>
      <w:lvlText w:val=""/>
      <w:lvlJc w:val="left"/>
      <w:pPr>
        <w:ind w:left="4680" w:hanging="360"/>
      </w:pPr>
      <w:rPr>
        <w:rFonts w:ascii="Symbol" w:hAnsi="Symbol" w:hint="default"/>
      </w:rPr>
    </w:lvl>
    <w:lvl w:ilvl="7" w:tplc="C8782DEE" w:tentative="1">
      <w:start w:val="1"/>
      <w:numFmt w:val="bullet"/>
      <w:lvlText w:val="o"/>
      <w:lvlJc w:val="left"/>
      <w:pPr>
        <w:ind w:left="5400" w:hanging="360"/>
      </w:pPr>
      <w:rPr>
        <w:rFonts w:ascii="Courier New" w:hAnsi="Courier New" w:cs="Courier New" w:hint="default"/>
      </w:rPr>
    </w:lvl>
    <w:lvl w:ilvl="8" w:tplc="490CB42E" w:tentative="1">
      <w:start w:val="1"/>
      <w:numFmt w:val="bullet"/>
      <w:lvlText w:val=""/>
      <w:lvlJc w:val="left"/>
      <w:pPr>
        <w:ind w:left="6120" w:hanging="360"/>
      </w:pPr>
      <w:rPr>
        <w:rFonts w:ascii="Wingdings" w:hAnsi="Wingdings" w:hint="default"/>
      </w:rPr>
    </w:lvl>
  </w:abstractNum>
  <w:abstractNum w:abstractNumId="16" w15:restartNumberingAfterBreak="0">
    <w:nsid w:val="11C02D43"/>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18287A27"/>
    <w:multiLevelType w:val="hybridMultilevel"/>
    <w:tmpl w:val="E80A5966"/>
    <w:lvl w:ilvl="0" w:tplc="CE5C3EE2">
      <w:start w:val="1"/>
      <w:numFmt w:val="bullet"/>
      <w:lvlText w:val=""/>
      <w:lvlJc w:val="left"/>
      <w:pPr>
        <w:ind w:left="720" w:hanging="360"/>
      </w:pPr>
      <w:rPr>
        <w:rFonts w:ascii="Symbol" w:hAnsi="Symbol" w:hint="default"/>
      </w:rPr>
    </w:lvl>
    <w:lvl w:ilvl="1" w:tplc="E9B211FC">
      <w:start w:val="1"/>
      <w:numFmt w:val="bullet"/>
      <w:lvlText w:val="o"/>
      <w:lvlJc w:val="left"/>
      <w:pPr>
        <w:ind w:left="1440" w:hanging="360"/>
      </w:pPr>
      <w:rPr>
        <w:rFonts w:ascii="Courier New" w:hAnsi="Courier New" w:cs="Courier New" w:hint="default"/>
      </w:rPr>
    </w:lvl>
    <w:lvl w:ilvl="2" w:tplc="69DCB622">
      <w:start w:val="1"/>
      <w:numFmt w:val="bullet"/>
      <w:lvlText w:val=""/>
      <w:lvlJc w:val="left"/>
      <w:pPr>
        <w:ind w:left="2160" w:hanging="360"/>
      </w:pPr>
      <w:rPr>
        <w:rFonts w:ascii="Wingdings" w:hAnsi="Wingdings" w:hint="default"/>
      </w:rPr>
    </w:lvl>
    <w:lvl w:ilvl="3" w:tplc="EAB00518">
      <w:start w:val="1"/>
      <w:numFmt w:val="bullet"/>
      <w:lvlText w:val=""/>
      <w:lvlJc w:val="left"/>
      <w:pPr>
        <w:ind w:left="2880" w:hanging="360"/>
      </w:pPr>
      <w:rPr>
        <w:rFonts w:ascii="Symbol" w:hAnsi="Symbol" w:hint="default"/>
      </w:rPr>
    </w:lvl>
    <w:lvl w:ilvl="4" w:tplc="B516A9F2">
      <w:start w:val="1"/>
      <w:numFmt w:val="bullet"/>
      <w:lvlText w:val="o"/>
      <w:lvlJc w:val="left"/>
      <w:pPr>
        <w:ind w:left="3600" w:hanging="360"/>
      </w:pPr>
      <w:rPr>
        <w:rFonts w:ascii="Courier New" w:hAnsi="Courier New" w:cs="Courier New" w:hint="default"/>
      </w:rPr>
    </w:lvl>
    <w:lvl w:ilvl="5" w:tplc="5CD02F0E">
      <w:start w:val="1"/>
      <w:numFmt w:val="bullet"/>
      <w:lvlText w:val=""/>
      <w:lvlJc w:val="left"/>
      <w:pPr>
        <w:ind w:left="4320" w:hanging="360"/>
      </w:pPr>
      <w:rPr>
        <w:rFonts w:ascii="Wingdings" w:hAnsi="Wingdings" w:hint="default"/>
      </w:rPr>
    </w:lvl>
    <w:lvl w:ilvl="6" w:tplc="7AC424DA">
      <w:start w:val="1"/>
      <w:numFmt w:val="bullet"/>
      <w:lvlText w:val=""/>
      <w:lvlJc w:val="left"/>
      <w:pPr>
        <w:ind w:left="5040" w:hanging="360"/>
      </w:pPr>
      <w:rPr>
        <w:rFonts w:ascii="Symbol" w:hAnsi="Symbol" w:hint="default"/>
      </w:rPr>
    </w:lvl>
    <w:lvl w:ilvl="7" w:tplc="38323014">
      <w:start w:val="1"/>
      <w:numFmt w:val="bullet"/>
      <w:lvlText w:val="o"/>
      <w:lvlJc w:val="left"/>
      <w:pPr>
        <w:ind w:left="5760" w:hanging="360"/>
      </w:pPr>
      <w:rPr>
        <w:rFonts w:ascii="Courier New" w:hAnsi="Courier New" w:cs="Courier New" w:hint="default"/>
      </w:rPr>
    </w:lvl>
    <w:lvl w:ilvl="8" w:tplc="CA84C4E6">
      <w:start w:val="1"/>
      <w:numFmt w:val="bullet"/>
      <w:lvlText w:val=""/>
      <w:lvlJc w:val="left"/>
      <w:pPr>
        <w:ind w:left="6480" w:hanging="360"/>
      </w:pPr>
      <w:rPr>
        <w:rFonts w:ascii="Wingdings" w:hAnsi="Wingdings" w:hint="default"/>
      </w:rPr>
    </w:lvl>
  </w:abstractNum>
  <w:abstractNum w:abstractNumId="19" w15:restartNumberingAfterBreak="0">
    <w:nsid w:val="1F61127C"/>
    <w:multiLevelType w:val="hybridMultilevel"/>
    <w:tmpl w:val="E230F5B4"/>
    <w:lvl w:ilvl="0" w:tplc="A4DE4A08">
      <w:start w:val="1"/>
      <w:numFmt w:val="bullet"/>
      <w:lvlText w:val="-"/>
      <w:lvlJc w:val="left"/>
      <w:pPr>
        <w:ind w:left="360" w:hanging="360"/>
      </w:pPr>
      <w:rPr>
        <w:rFonts w:ascii="Times New Roman" w:hAnsi="Times New Roman" w:cs="Times New Roman" w:hint="default"/>
      </w:rPr>
    </w:lvl>
    <w:lvl w:ilvl="1" w:tplc="84B233CA" w:tentative="1">
      <w:start w:val="1"/>
      <w:numFmt w:val="bullet"/>
      <w:lvlText w:val="o"/>
      <w:lvlJc w:val="left"/>
      <w:pPr>
        <w:ind w:left="1080" w:hanging="360"/>
      </w:pPr>
      <w:rPr>
        <w:rFonts w:ascii="Courier New" w:hAnsi="Courier New" w:cs="Courier New" w:hint="default"/>
      </w:rPr>
    </w:lvl>
    <w:lvl w:ilvl="2" w:tplc="5A62CE1C" w:tentative="1">
      <w:start w:val="1"/>
      <w:numFmt w:val="bullet"/>
      <w:lvlText w:val=""/>
      <w:lvlJc w:val="left"/>
      <w:pPr>
        <w:ind w:left="1800" w:hanging="360"/>
      </w:pPr>
      <w:rPr>
        <w:rFonts w:ascii="Wingdings" w:hAnsi="Wingdings" w:hint="default"/>
      </w:rPr>
    </w:lvl>
    <w:lvl w:ilvl="3" w:tplc="A51EDD12" w:tentative="1">
      <w:start w:val="1"/>
      <w:numFmt w:val="bullet"/>
      <w:lvlText w:val=""/>
      <w:lvlJc w:val="left"/>
      <w:pPr>
        <w:ind w:left="2520" w:hanging="360"/>
      </w:pPr>
      <w:rPr>
        <w:rFonts w:ascii="Symbol" w:hAnsi="Symbol" w:hint="default"/>
      </w:rPr>
    </w:lvl>
    <w:lvl w:ilvl="4" w:tplc="9146A726" w:tentative="1">
      <w:start w:val="1"/>
      <w:numFmt w:val="bullet"/>
      <w:lvlText w:val="o"/>
      <w:lvlJc w:val="left"/>
      <w:pPr>
        <w:ind w:left="3240" w:hanging="360"/>
      </w:pPr>
      <w:rPr>
        <w:rFonts w:ascii="Courier New" w:hAnsi="Courier New" w:cs="Courier New" w:hint="default"/>
      </w:rPr>
    </w:lvl>
    <w:lvl w:ilvl="5" w:tplc="CBC27F6C" w:tentative="1">
      <w:start w:val="1"/>
      <w:numFmt w:val="bullet"/>
      <w:lvlText w:val=""/>
      <w:lvlJc w:val="left"/>
      <w:pPr>
        <w:ind w:left="3960" w:hanging="360"/>
      </w:pPr>
      <w:rPr>
        <w:rFonts w:ascii="Wingdings" w:hAnsi="Wingdings" w:hint="default"/>
      </w:rPr>
    </w:lvl>
    <w:lvl w:ilvl="6" w:tplc="D30C15F0" w:tentative="1">
      <w:start w:val="1"/>
      <w:numFmt w:val="bullet"/>
      <w:lvlText w:val=""/>
      <w:lvlJc w:val="left"/>
      <w:pPr>
        <w:ind w:left="4680" w:hanging="360"/>
      </w:pPr>
      <w:rPr>
        <w:rFonts w:ascii="Symbol" w:hAnsi="Symbol" w:hint="default"/>
      </w:rPr>
    </w:lvl>
    <w:lvl w:ilvl="7" w:tplc="E9784E18" w:tentative="1">
      <w:start w:val="1"/>
      <w:numFmt w:val="bullet"/>
      <w:lvlText w:val="o"/>
      <w:lvlJc w:val="left"/>
      <w:pPr>
        <w:ind w:left="5400" w:hanging="360"/>
      </w:pPr>
      <w:rPr>
        <w:rFonts w:ascii="Courier New" w:hAnsi="Courier New" w:cs="Courier New" w:hint="default"/>
      </w:rPr>
    </w:lvl>
    <w:lvl w:ilvl="8" w:tplc="6348231C" w:tentative="1">
      <w:start w:val="1"/>
      <w:numFmt w:val="bullet"/>
      <w:lvlText w:val=""/>
      <w:lvlJc w:val="left"/>
      <w:pPr>
        <w:ind w:left="6120" w:hanging="360"/>
      </w:pPr>
      <w:rPr>
        <w:rFonts w:ascii="Wingdings" w:hAnsi="Wingdings" w:hint="default"/>
      </w:rPr>
    </w:lvl>
  </w:abstractNum>
  <w:abstractNum w:abstractNumId="20" w15:restartNumberingAfterBreak="0">
    <w:nsid w:val="1F6E693F"/>
    <w:multiLevelType w:val="hybridMultilevel"/>
    <w:tmpl w:val="07C426AE"/>
    <w:lvl w:ilvl="0" w:tplc="01403A3A">
      <w:start w:val="1"/>
      <w:numFmt w:val="bullet"/>
      <w:lvlText w:val=""/>
      <w:lvlJc w:val="left"/>
      <w:pPr>
        <w:ind w:left="720" w:hanging="360"/>
      </w:pPr>
      <w:rPr>
        <w:rFonts w:ascii="Symbol" w:hAnsi="Symbol" w:hint="default"/>
      </w:rPr>
    </w:lvl>
    <w:lvl w:ilvl="1" w:tplc="4DB0D154" w:tentative="1">
      <w:start w:val="1"/>
      <w:numFmt w:val="bullet"/>
      <w:lvlText w:val="o"/>
      <w:lvlJc w:val="left"/>
      <w:pPr>
        <w:ind w:left="1440" w:hanging="360"/>
      </w:pPr>
      <w:rPr>
        <w:rFonts w:ascii="Courier New" w:hAnsi="Courier New" w:cs="Courier New" w:hint="default"/>
      </w:rPr>
    </w:lvl>
    <w:lvl w:ilvl="2" w:tplc="FAC28EC6" w:tentative="1">
      <w:start w:val="1"/>
      <w:numFmt w:val="bullet"/>
      <w:lvlText w:val=""/>
      <w:lvlJc w:val="left"/>
      <w:pPr>
        <w:ind w:left="2160" w:hanging="360"/>
      </w:pPr>
      <w:rPr>
        <w:rFonts w:ascii="Wingdings" w:hAnsi="Wingdings" w:hint="default"/>
      </w:rPr>
    </w:lvl>
    <w:lvl w:ilvl="3" w:tplc="C1E04BF4" w:tentative="1">
      <w:start w:val="1"/>
      <w:numFmt w:val="bullet"/>
      <w:lvlText w:val=""/>
      <w:lvlJc w:val="left"/>
      <w:pPr>
        <w:ind w:left="2880" w:hanging="360"/>
      </w:pPr>
      <w:rPr>
        <w:rFonts w:ascii="Symbol" w:hAnsi="Symbol" w:hint="default"/>
      </w:rPr>
    </w:lvl>
    <w:lvl w:ilvl="4" w:tplc="60109A72" w:tentative="1">
      <w:start w:val="1"/>
      <w:numFmt w:val="bullet"/>
      <w:lvlText w:val="o"/>
      <w:lvlJc w:val="left"/>
      <w:pPr>
        <w:ind w:left="3600" w:hanging="360"/>
      </w:pPr>
      <w:rPr>
        <w:rFonts w:ascii="Courier New" w:hAnsi="Courier New" w:cs="Courier New" w:hint="default"/>
      </w:rPr>
    </w:lvl>
    <w:lvl w:ilvl="5" w:tplc="AC4C79E6" w:tentative="1">
      <w:start w:val="1"/>
      <w:numFmt w:val="bullet"/>
      <w:lvlText w:val=""/>
      <w:lvlJc w:val="left"/>
      <w:pPr>
        <w:ind w:left="4320" w:hanging="360"/>
      </w:pPr>
      <w:rPr>
        <w:rFonts w:ascii="Wingdings" w:hAnsi="Wingdings" w:hint="default"/>
      </w:rPr>
    </w:lvl>
    <w:lvl w:ilvl="6" w:tplc="0234DB8E" w:tentative="1">
      <w:start w:val="1"/>
      <w:numFmt w:val="bullet"/>
      <w:lvlText w:val=""/>
      <w:lvlJc w:val="left"/>
      <w:pPr>
        <w:ind w:left="5040" w:hanging="360"/>
      </w:pPr>
      <w:rPr>
        <w:rFonts w:ascii="Symbol" w:hAnsi="Symbol" w:hint="default"/>
      </w:rPr>
    </w:lvl>
    <w:lvl w:ilvl="7" w:tplc="6954148C" w:tentative="1">
      <w:start w:val="1"/>
      <w:numFmt w:val="bullet"/>
      <w:lvlText w:val="o"/>
      <w:lvlJc w:val="left"/>
      <w:pPr>
        <w:ind w:left="5760" w:hanging="360"/>
      </w:pPr>
      <w:rPr>
        <w:rFonts w:ascii="Courier New" w:hAnsi="Courier New" w:cs="Courier New" w:hint="default"/>
      </w:rPr>
    </w:lvl>
    <w:lvl w:ilvl="8" w:tplc="C3343256" w:tentative="1">
      <w:start w:val="1"/>
      <w:numFmt w:val="bullet"/>
      <w:lvlText w:val=""/>
      <w:lvlJc w:val="left"/>
      <w:pPr>
        <w:ind w:left="6480" w:hanging="360"/>
      </w:pPr>
      <w:rPr>
        <w:rFonts w:ascii="Wingdings" w:hAnsi="Wingdings" w:hint="default"/>
      </w:rPr>
    </w:lvl>
  </w:abstractNum>
  <w:abstractNum w:abstractNumId="21" w15:restartNumberingAfterBreak="0">
    <w:nsid w:val="331614BD"/>
    <w:multiLevelType w:val="hybridMultilevel"/>
    <w:tmpl w:val="ED6A8690"/>
    <w:lvl w:ilvl="0" w:tplc="8C981822">
      <w:start w:val="2"/>
      <w:numFmt w:val="bullet"/>
      <w:lvlText w:val="-"/>
      <w:lvlJc w:val="left"/>
      <w:pPr>
        <w:ind w:left="720" w:hanging="360"/>
      </w:pPr>
      <w:rPr>
        <w:rFonts w:ascii="Times New Roman" w:eastAsia="Times New Roman" w:hAnsi="Times New Roman" w:cs="Times New Roman" w:hint="default"/>
      </w:rPr>
    </w:lvl>
    <w:lvl w:ilvl="1" w:tplc="2684E9E8" w:tentative="1">
      <w:start w:val="1"/>
      <w:numFmt w:val="bullet"/>
      <w:lvlText w:val="o"/>
      <w:lvlJc w:val="left"/>
      <w:pPr>
        <w:ind w:left="1440" w:hanging="360"/>
      </w:pPr>
      <w:rPr>
        <w:rFonts w:ascii="Courier New" w:hAnsi="Courier New" w:cs="Courier New" w:hint="default"/>
      </w:rPr>
    </w:lvl>
    <w:lvl w:ilvl="2" w:tplc="18B63C4E" w:tentative="1">
      <w:start w:val="1"/>
      <w:numFmt w:val="bullet"/>
      <w:lvlText w:val=""/>
      <w:lvlJc w:val="left"/>
      <w:pPr>
        <w:ind w:left="2160" w:hanging="360"/>
      </w:pPr>
      <w:rPr>
        <w:rFonts w:ascii="Wingdings" w:hAnsi="Wingdings" w:hint="default"/>
      </w:rPr>
    </w:lvl>
    <w:lvl w:ilvl="3" w:tplc="E05CB9A2" w:tentative="1">
      <w:start w:val="1"/>
      <w:numFmt w:val="bullet"/>
      <w:lvlText w:val=""/>
      <w:lvlJc w:val="left"/>
      <w:pPr>
        <w:ind w:left="2880" w:hanging="360"/>
      </w:pPr>
      <w:rPr>
        <w:rFonts w:ascii="Symbol" w:hAnsi="Symbol" w:hint="default"/>
      </w:rPr>
    </w:lvl>
    <w:lvl w:ilvl="4" w:tplc="F01CFEAC" w:tentative="1">
      <w:start w:val="1"/>
      <w:numFmt w:val="bullet"/>
      <w:lvlText w:val="o"/>
      <w:lvlJc w:val="left"/>
      <w:pPr>
        <w:ind w:left="3600" w:hanging="360"/>
      </w:pPr>
      <w:rPr>
        <w:rFonts w:ascii="Courier New" w:hAnsi="Courier New" w:cs="Courier New" w:hint="default"/>
      </w:rPr>
    </w:lvl>
    <w:lvl w:ilvl="5" w:tplc="B8C4CA06" w:tentative="1">
      <w:start w:val="1"/>
      <w:numFmt w:val="bullet"/>
      <w:lvlText w:val=""/>
      <w:lvlJc w:val="left"/>
      <w:pPr>
        <w:ind w:left="4320" w:hanging="360"/>
      </w:pPr>
      <w:rPr>
        <w:rFonts w:ascii="Wingdings" w:hAnsi="Wingdings" w:hint="default"/>
      </w:rPr>
    </w:lvl>
    <w:lvl w:ilvl="6" w:tplc="E96204C4" w:tentative="1">
      <w:start w:val="1"/>
      <w:numFmt w:val="bullet"/>
      <w:lvlText w:val=""/>
      <w:lvlJc w:val="left"/>
      <w:pPr>
        <w:ind w:left="5040" w:hanging="360"/>
      </w:pPr>
      <w:rPr>
        <w:rFonts w:ascii="Symbol" w:hAnsi="Symbol" w:hint="default"/>
      </w:rPr>
    </w:lvl>
    <w:lvl w:ilvl="7" w:tplc="2206919C" w:tentative="1">
      <w:start w:val="1"/>
      <w:numFmt w:val="bullet"/>
      <w:lvlText w:val="o"/>
      <w:lvlJc w:val="left"/>
      <w:pPr>
        <w:ind w:left="5760" w:hanging="360"/>
      </w:pPr>
      <w:rPr>
        <w:rFonts w:ascii="Courier New" w:hAnsi="Courier New" w:cs="Courier New" w:hint="default"/>
      </w:rPr>
    </w:lvl>
    <w:lvl w:ilvl="8" w:tplc="79624182" w:tentative="1">
      <w:start w:val="1"/>
      <w:numFmt w:val="bullet"/>
      <w:lvlText w:val=""/>
      <w:lvlJc w:val="left"/>
      <w:pPr>
        <w:ind w:left="6480" w:hanging="360"/>
      </w:pPr>
      <w:rPr>
        <w:rFonts w:ascii="Wingdings" w:hAnsi="Wingdings" w:hint="default"/>
      </w:rPr>
    </w:lvl>
  </w:abstractNum>
  <w:abstractNum w:abstractNumId="22" w15:restartNumberingAfterBreak="0">
    <w:nsid w:val="37D932C5"/>
    <w:multiLevelType w:val="hybridMultilevel"/>
    <w:tmpl w:val="821A9492"/>
    <w:lvl w:ilvl="0" w:tplc="16984DDE">
      <w:start w:val="1"/>
      <w:numFmt w:val="bullet"/>
      <w:lvlText w:val=""/>
      <w:lvlJc w:val="left"/>
      <w:pPr>
        <w:ind w:left="1080" w:hanging="360"/>
      </w:pPr>
      <w:rPr>
        <w:rFonts w:ascii="Symbol" w:hAnsi="Symbol" w:hint="default"/>
      </w:rPr>
    </w:lvl>
    <w:lvl w:ilvl="1" w:tplc="9A227100" w:tentative="1">
      <w:start w:val="1"/>
      <w:numFmt w:val="bullet"/>
      <w:lvlText w:val="o"/>
      <w:lvlJc w:val="left"/>
      <w:pPr>
        <w:ind w:left="1800" w:hanging="360"/>
      </w:pPr>
      <w:rPr>
        <w:rFonts w:ascii="Courier New" w:hAnsi="Courier New" w:cs="Courier New" w:hint="default"/>
      </w:rPr>
    </w:lvl>
    <w:lvl w:ilvl="2" w:tplc="960246DC" w:tentative="1">
      <w:start w:val="1"/>
      <w:numFmt w:val="bullet"/>
      <w:lvlText w:val=""/>
      <w:lvlJc w:val="left"/>
      <w:pPr>
        <w:ind w:left="2520" w:hanging="360"/>
      </w:pPr>
      <w:rPr>
        <w:rFonts w:ascii="Wingdings" w:hAnsi="Wingdings" w:hint="default"/>
      </w:rPr>
    </w:lvl>
    <w:lvl w:ilvl="3" w:tplc="E11217C2" w:tentative="1">
      <w:start w:val="1"/>
      <w:numFmt w:val="bullet"/>
      <w:lvlText w:val=""/>
      <w:lvlJc w:val="left"/>
      <w:pPr>
        <w:ind w:left="3240" w:hanging="360"/>
      </w:pPr>
      <w:rPr>
        <w:rFonts w:ascii="Symbol" w:hAnsi="Symbol" w:hint="default"/>
      </w:rPr>
    </w:lvl>
    <w:lvl w:ilvl="4" w:tplc="CF9E63E4" w:tentative="1">
      <w:start w:val="1"/>
      <w:numFmt w:val="bullet"/>
      <w:lvlText w:val="o"/>
      <w:lvlJc w:val="left"/>
      <w:pPr>
        <w:ind w:left="3960" w:hanging="360"/>
      </w:pPr>
      <w:rPr>
        <w:rFonts w:ascii="Courier New" w:hAnsi="Courier New" w:cs="Courier New" w:hint="default"/>
      </w:rPr>
    </w:lvl>
    <w:lvl w:ilvl="5" w:tplc="9FC02B38" w:tentative="1">
      <w:start w:val="1"/>
      <w:numFmt w:val="bullet"/>
      <w:lvlText w:val=""/>
      <w:lvlJc w:val="left"/>
      <w:pPr>
        <w:ind w:left="4680" w:hanging="360"/>
      </w:pPr>
      <w:rPr>
        <w:rFonts w:ascii="Wingdings" w:hAnsi="Wingdings" w:hint="default"/>
      </w:rPr>
    </w:lvl>
    <w:lvl w:ilvl="6" w:tplc="544E98AA" w:tentative="1">
      <w:start w:val="1"/>
      <w:numFmt w:val="bullet"/>
      <w:lvlText w:val=""/>
      <w:lvlJc w:val="left"/>
      <w:pPr>
        <w:ind w:left="5400" w:hanging="360"/>
      </w:pPr>
      <w:rPr>
        <w:rFonts w:ascii="Symbol" w:hAnsi="Symbol" w:hint="default"/>
      </w:rPr>
    </w:lvl>
    <w:lvl w:ilvl="7" w:tplc="15F82680" w:tentative="1">
      <w:start w:val="1"/>
      <w:numFmt w:val="bullet"/>
      <w:lvlText w:val="o"/>
      <w:lvlJc w:val="left"/>
      <w:pPr>
        <w:ind w:left="6120" w:hanging="360"/>
      </w:pPr>
      <w:rPr>
        <w:rFonts w:ascii="Courier New" w:hAnsi="Courier New" w:cs="Courier New" w:hint="default"/>
      </w:rPr>
    </w:lvl>
    <w:lvl w:ilvl="8" w:tplc="683EA11C" w:tentative="1">
      <w:start w:val="1"/>
      <w:numFmt w:val="bullet"/>
      <w:lvlText w:val=""/>
      <w:lvlJc w:val="left"/>
      <w:pPr>
        <w:ind w:left="6840" w:hanging="360"/>
      </w:pPr>
      <w:rPr>
        <w:rFonts w:ascii="Wingdings" w:hAnsi="Wingdings" w:hint="default"/>
      </w:rPr>
    </w:lvl>
  </w:abstractNum>
  <w:abstractNum w:abstractNumId="23" w15:restartNumberingAfterBreak="0">
    <w:nsid w:val="3B1A1B34"/>
    <w:multiLevelType w:val="hybridMultilevel"/>
    <w:tmpl w:val="42CAA9EE"/>
    <w:lvl w:ilvl="0" w:tplc="0D909138">
      <w:start w:val="21"/>
      <w:numFmt w:val="bullet"/>
      <w:lvlText w:val="-"/>
      <w:lvlJc w:val="left"/>
      <w:pPr>
        <w:tabs>
          <w:tab w:val="num" w:pos="360"/>
        </w:tabs>
        <w:ind w:left="188" w:hanging="188"/>
      </w:pPr>
      <w:rPr>
        <w:rFonts w:hint="default"/>
      </w:rPr>
    </w:lvl>
    <w:lvl w:ilvl="1" w:tplc="7B04DDFC" w:tentative="1">
      <w:start w:val="1"/>
      <w:numFmt w:val="bullet"/>
      <w:lvlText w:val="o"/>
      <w:lvlJc w:val="left"/>
      <w:pPr>
        <w:ind w:left="1440" w:hanging="360"/>
      </w:pPr>
      <w:rPr>
        <w:rFonts w:ascii="Courier New" w:hAnsi="Courier New" w:cs="Courier New" w:hint="default"/>
      </w:rPr>
    </w:lvl>
    <w:lvl w:ilvl="2" w:tplc="894CC77A" w:tentative="1">
      <w:start w:val="1"/>
      <w:numFmt w:val="bullet"/>
      <w:lvlText w:val=""/>
      <w:lvlJc w:val="left"/>
      <w:pPr>
        <w:ind w:left="2160" w:hanging="360"/>
      </w:pPr>
      <w:rPr>
        <w:rFonts w:ascii="Wingdings" w:hAnsi="Wingdings" w:hint="default"/>
      </w:rPr>
    </w:lvl>
    <w:lvl w:ilvl="3" w:tplc="42B0A61C" w:tentative="1">
      <w:start w:val="1"/>
      <w:numFmt w:val="bullet"/>
      <w:lvlText w:val=""/>
      <w:lvlJc w:val="left"/>
      <w:pPr>
        <w:ind w:left="2880" w:hanging="360"/>
      </w:pPr>
      <w:rPr>
        <w:rFonts w:ascii="Symbol" w:hAnsi="Symbol" w:hint="default"/>
      </w:rPr>
    </w:lvl>
    <w:lvl w:ilvl="4" w:tplc="F6DE2364" w:tentative="1">
      <w:start w:val="1"/>
      <w:numFmt w:val="bullet"/>
      <w:lvlText w:val="o"/>
      <w:lvlJc w:val="left"/>
      <w:pPr>
        <w:ind w:left="3600" w:hanging="360"/>
      </w:pPr>
      <w:rPr>
        <w:rFonts w:ascii="Courier New" w:hAnsi="Courier New" w:cs="Courier New" w:hint="default"/>
      </w:rPr>
    </w:lvl>
    <w:lvl w:ilvl="5" w:tplc="253A86DE" w:tentative="1">
      <w:start w:val="1"/>
      <w:numFmt w:val="bullet"/>
      <w:lvlText w:val=""/>
      <w:lvlJc w:val="left"/>
      <w:pPr>
        <w:ind w:left="4320" w:hanging="360"/>
      </w:pPr>
      <w:rPr>
        <w:rFonts w:ascii="Wingdings" w:hAnsi="Wingdings" w:hint="default"/>
      </w:rPr>
    </w:lvl>
    <w:lvl w:ilvl="6" w:tplc="65AE27D2" w:tentative="1">
      <w:start w:val="1"/>
      <w:numFmt w:val="bullet"/>
      <w:lvlText w:val=""/>
      <w:lvlJc w:val="left"/>
      <w:pPr>
        <w:ind w:left="5040" w:hanging="360"/>
      </w:pPr>
      <w:rPr>
        <w:rFonts w:ascii="Symbol" w:hAnsi="Symbol" w:hint="default"/>
      </w:rPr>
    </w:lvl>
    <w:lvl w:ilvl="7" w:tplc="F086F146" w:tentative="1">
      <w:start w:val="1"/>
      <w:numFmt w:val="bullet"/>
      <w:lvlText w:val="o"/>
      <w:lvlJc w:val="left"/>
      <w:pPr>
        <w:ind w:left="5760" w:hanging="360"/>
      </w:pPr>
      <w:rPr>
        <w:rFonts w:ascii="Courier New" w:hAnsi="Courier New" w:cs="Courier New" w:hint="default"/>
      </w:rPr>
    </w:lvl>
    <w:lvl w:ilvl="8" w:tplc="C8B44AE2" w:tentative="1">
      <w:start w:val="1"/>
      <w:numFmt w:val="bullet"/>
      <w:lvlText w:val=""/>
      <w:lvlJc w:val="left"/>
      <w:pPr>
        <w:ind w:left="6480" w:hanging="360"/>
      </w:pPr>
      <w:rPr>
        <w:rFonts w:ascii="Wingdings" w:hAnsi="Wingdings" w:hint="default"/>
      </w:rPr>
    </w:lvl>
  </w:abstractNum>
  <w:abstractNum w:abstractNumId="24" w15:restartNumberingAfterBreak="0">
    <w:nsid w:val="3B447163"/>
    <w:multiLevelType w:val="hybridMultilevel"/>
    <w:tmpl w:val="D1064F0A"/>
    <w:lvl w:ilvl="0" w:tplc="DCCC16A0">
      <w:start w:val="1"/>
      <w:numFmt w:val="decimal"/>
      <w:lvlText w:val="%1."/>
      <w:lvlJc w:val="left"/>
      <w:pPr>
        <w:ind w:left="720" w:hanging="360"/>
      </w:pPr>
      <w:rPr>
        <w:rFonts w:hint="default"/>
      </w:rPr>
    </w:lvl>
    <w:lvl w:ilvl="1" w:tplc="6C904774" w:tentative="1">
      <w:start w:val="1"/>
      <w:numFmt w:val="lowerLetter"/>
      <w:lvlText w:val="%2."/>
      <w:lvlJc w:val="left"/>
      <w:pPr>
        <w:ind w:left="1440" w:hanging="360"/>
      </w:pPr>
    </w:lvl>
    <w:lvl w:ilvl="2" w:tplc="AAD2CDB8" w:tentative="1">
      <w:start w:val="1"/>
      <w:numFmt w:val="lowerRoman"/>
      <w:lvlText w:val="%3."/>
      <w:lvlJc w:val="right"/>
      <w:pPr>
        <w:ind w:left="2160" w:hanging="180"/>
      </w:pPr>
    </w:lvl>
    <w:lvl w:ilvl="3" w:tplc="9D90081A" w:tentative="1">
      <w:start w:val="1"/>
      <w:numFmt w:val="decimal"/>
      <w:lvlText w:val="%4."/>
      <w:lvlJc w:val="left"/>
      <w:pPr>
        <w:ind w:left="2880" w:hanging="360"/>
      </w:pPr>
    </w:lvl>
    <w:lvl w:ilvl="4" w:tplc="37C03FD0" w:tentative="1">
      <w:start w:val="1"/>
      <w:numFmt w:val="lowerLetter"/>
      <w:lvlText w:val="%5."/>
      <w:lvlJc w:val="left"/>
      <w:pPr>
        <w:ind w:left="3600" w:hanging="360"/>
      </w:pPr>
    </w:lvl>
    <w:lvl w:ilvl="5" w:tplc="744AB1E6" w:tentative="1">
      <w:start w:val="1"/>
      <w:numFmt w:val="lowerRoman"/>
      <w:lvlText w:val="%6."/>
      <w:lvlJc w:val="right"/>
      <w:pPr>
        <w:ind w:left="4320" w:hanging="180"/>
      </w:pPr>
    </w:lvl>
    <w:lvl w:ilvl="6" w:tplc="463A8E26" w:tentative="1">
      <w:start w:val="1"/>
      <w:numFmt w:val="decimal"/>
      <w:lvlText w:val="%7."/>
      <w:lvlJc w:val="left"/>
      <w:pPr>
        <w:ind w:left="5040" w:hanging="360"/>
      </w:pPr>
    </w:lvl>
    <w:lvl w:ilvl="7" w:tplc="CCCC332C" w:tentative="1">
      <w:start w:val="1"/>
      <w:numFmt w:val="lowerLetter"/>
      <w:lvlText w:val="%8."/>
      <w:lvlJc w:val="left"/>
      <w:pPr>
        <w:ind w:left="5760" w:hanging="360"/>
      </w:pPr>
    </w:lvl>
    <w:lvl w:ilvl="8" w:tplc="8D8836CC" w:tentative="1">
      <w:start w:val="1"/>
      <w:numFmt w:val="lowerRoman"/>
      <w:lvlText w:val="%9."/>
      <w:lvlJc w:val="right"/>
      <w:pPr>
        <w:ind w:left="6480" w:hanging="180"/>
      </w:pPr>
    </w:lvl>
  </w:abstractNum>
  <w:abstractNum w:abstractNumId="25" w15:restartNumberingAfterBreak="0">
    <w:nsid w:val="4FC0464B"/>
    <w:multiLevelType w:val="hybridMultilevel"/>
    <w:tmpl w:val="5B843666"/>
    <w:lvl w:ilvl="0" w:tplc="71F0A7F6">
      <w:start w:val="1"/>
      <w:numFmt w:val="decimal"/>
      <w:pStyle w:val="Table"/>
      <w:lvlText w:val="Table 2.7.3-%1"/>
      <w:lvlJc w:val="left"/>
      <w:pPr>
        <w:tabs>
          <w:tab w:val="num" w:pos="3403"/>
        </w:tabs>
        <w:ind w:left="3403" w:hanging="1134"/>
      </w:pPr>
      <w:rPr>
        <w:rFonts w:hint="default"/>
      </w:rPr>
    </w:lvl>
    <w:lvl w:ilvl="1" w:tplc="3B582432" w:tentative="1">
      <w:start w:val="1"/>
      <w:numFmt w:val="lowerLetter"/>
      <w:lvlText w:val="%2."/>
      <w:lvlJc w:val="left"/>
      <w:pPr>
        <w:tabs>
          <w:tab w:val="num" w:pos="1440"/>
        </w:tabs>
        <w:ind w:left="1440" w:hanging="360"/>
      </w:pPr>
    </w:lvl>
    <w:lvl w:ilvl="2" w:tplc="0D363AFC" w:tentative="1">
      <w:start w:val="1"/>
      <w:numFmt w:val="lowerRoman"/>
      <w:lvlText w:val="%3."/>
      <w:lvlJc w:val="right"/>
      <w:pPr>
        <w:tabs>
          <w:tab w:val="num" w:pos="2160"/>
        </w:tabs>
        <w:ind w:left="2160" w:hanging="180"/>
      </w:pPr>
    </w:lvl>
    <w:lvl w:ilvl="3" w:tplc="3DC64A70" w:tentative="1">
      <w:start w:val="1"/>
      <w:numFmt w:val="decimal"/>
      <w:lvlText w:val="%4."/>
      <w:lvlJc w:val="left"/>
      <w:pPr>
        <w:tabs>
          <w:tab w:val="num" w:pos="2880"/>
        </w:tabs>
        <w:ind w:left="2880" w:hanging="360"/>
      </w:pPr>
    </w:lvl>
    <w:lvl w:ilvl="4" w:tplc="334C4D1C" w:tentative="1">
      <w:start w:val="1"/>
      <w:numFmt w:val="lowerLetter"/>
      <w:lvlText w:val="%5."/>
      <w:lvlJc w:val="left"/>
      <w:pPr>
        <w:tabs>
          <w:tab w:val="num" w:pos="3600"/>
        </w:tabs>
        <w:ind w:left="3600" w:hanging="360"/>
      </w:pPr>
    </w:lvl>
    <w:lvl w:ilvl="5" w:tplc="AE2E8E4A" w:tentative="1">
      <w:start w:val="1"/>
      <w:numFmt w:val="lowerRoman"/>
      <w:lvlText w:val="%6."/>
      <w:lvlJc w:val="right"/>
      <w:pPr>
        <w:tabs>
          <w:tab w:val="num" w:pos="4320"/>
        </w:tabs>
        <w:ind w:left="4320" w:hanging="180"/>
      </w:pPr>
    </w:lvl>
    <w:lvl w:ilvl="6" w:tplc="28908762" w:tentative="1">
      <w:start w:val="1"/>
      <w:numFmt w:val="decimal"/>
      <w:lvlText w:val="%7."/>
      <w:lvlJc w:val="left"/>
      <w:pPr>
        <w:tabs>
          <w:tab w:val="num" w:pos="5040"/>
        </w:tabs>
        <w:ind w:left="5040" w:hanging="360"/>
      </w:pPr>
    </w:lvl>
    <w:lvl w:ilvl="7" w:tplc="30861538" w:tentative="1">
      <w:start w:val="1"/>
      <w:numFmt w:val="lowerLetter"/>
      <w:lvlText w:val="%8."/>
      <w:lvlJc w:val="left"/>
      <w:pPr>
        <w:tabs>
          <w:tab w:val="num" w:pos="5760"/>
        </w:tabs>
        <w:ind w:left="5760" w:hanging="360"/>
      </w:pPr>
    </w:lvl>
    <w:lvl w:ilvl="8" w:tplc="78A26A74" w:tentative="1">
      <w:start w:val="1"/>
      <w:numFmt w:val="lowerRoman"/>
      <w:lvlText w:val="%9."/>
      <w:lvlJc w:val="right"/>
      <w:pPr>
        <w:tabs>
          <w:tab w:val="num" w:pos="6480"/>
        </w:tabs>
        <w:ind w:left="6480" w:hanging="180"/>
      </w:pPr>
    </w:lvl>
  </w:abstractNum>
  <w:abstractNum w:abstractNumId="26"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6024B61"/>
    <w:multiLevelType w:val="hybridMultilevel"/>
    <w:tmpl w:val="20384722"/>
    <w:lvl w:ilvl="0" w:tplc="B3BA544E">
      <w:start w:val="1"/>
      <w:numFmt w:val="bullet"/>
      <w:lvlText w:val="­"/>
      <w:lvlJc w:val="left"/>
      <w:pPr>
        <w:ind w:left="720" w:hanging="360"/>
      </w:pPr>
      <w:rPr>
        <w:rFonts w:ascii="Courier New" w:hAnsi="Courier New" w:hint="default"/>
      </w:rPr>
    </w:lvl>
    <w:lvl w:ilvl="1" w:tplc="8E887950" w:tentative="1">
      <w:start w:val="1"/>
      <w:numFmt w:val="bullet"/>
      <w:lvlText w:val="o"/>
      <w:lvlJc w:val="left"/>
      <w:pPr>
        <w:ind w:left="1440" w:hanging="360"/>
      </w:pPr>
      <w:rPr>
        <w:rFonts w:ascii="Courier New" w:hAnsi="Courier New" w:cs="Courier New" w:hint="default"/>
      </w:rPr>
    </w:lvl>
    <w:lvl w:ilvl="2" w:tplc="962E1022" w:tentative="1">
      <w:start w:val="1"/>
      <w:numFmt w:val="bullet"/>
      <w:lvlText w:val=""/>
      <w:lvlJc w:val="left"/>
      <w:pPr>
        <w:ind w:left="2160" w:hanging="360"/>
      </w:pPr>
      <w:rPr>
        <w:rFonts w:ascii="Wingdings" w:hAnsi="Wingdings" w:hint="default"/>
      </w:rPr>
    </w:lvl>
    <w:lvl w:ilvl="3" w:tplc="5EB6CBB4" w:tentative="1">
      <w:start w:val="1"/>
      <w:numFmt w:val="bullet"/>
      <w:lvlText w:val=""/>
      <w:lvlJc w:val="left"/>
      <w:pPr>
        <w:ind w:left="2880" w:hanging="360"/>
      </w:pPr>
      <w:rPr>
        <w:rFonts w:ascii="Symbol" w:hAnsi="Symbol" w:hint="default"/>
      </w:rPr>
    </w:lvl>
    <w:lvl w:ilvl="4" w:tplc="610805FC" w:tentative="1">
      <w:start w:val="1"/>
      <w:numFmt w:val="bullet"/>
      <w:lvlText w:val="o"/>
      <w:lvlJc w:val="left"/>
      <w:pPr>
        <w:ind w:left="3600" w:hanging="360"/>
      </w:pPr>
      <w:rPr>
        <w:rFonts w:ascii="Courier New" w:hAnsi="Courier New" w:cs="Courier New" w:hint="default"/>
      </w:rPr>
    </w:lvl>
    <w:lvl w:ilvl="5" w:tplc="F1E0E488" w:tentative="1">
      <w:start w:val="1"/>
      <w:numFmt w:val="bullet"/>
      <w:lvlText w:val=""/>
      <w:lvlJc w:val="left"/>
      <w:pPr>
        <w:ind w:left="4320" w:hanging="360"/>
      </w:pPr>
      <w:rPr>
        <w:rFonts w:ascii="Wingdings" w:hAnsi="Wingdings" w:hint="default"/>
      </w:rPr>
    </w:lvl>
    <w:lvl w:ilvl="6" w:tplc="F3A6E49C" w:tentative="1">
      <w:start w:val="1"/>
      <w:numFmt w:val="bullet"/>
      <w:lvlText w:val=""/>
      <w:lvlJc w:val="left"/>
      <w:pPr>
        <w:ind w:left="5040" w:hanging="360"/>
      </w:pPr>
      <w:rPr>
        <w:rFonts w:ascii="Symbol" w:hAnsi="Symbol" w:hint="default"/>
      </w:rPr>
    </w:lvl>
    <w:lvl w:ilvl="7" w:tplc="D46CE8CC" w:tentative="1">
      <w:start w:val="1"/>
      <w:numFmt w:val="bullet"/>
      <w:lvlText w:val="o"/>
      <w:lvlJc w:val="left"/>
      <w:pPr>
        <w:ind w:left="5760" w:hanging="360"/>
      </w:pPr>
      <w:rPr>
        <w:rFonts w:ascii="Courier New" w:hAnsi="Courier New" w:cs="Courier New" w:hint="default"/>
      </w:rPr>
    </w:lvl>
    <w:lvl w:ilvl="8" w:tplc="657475DC" w:tentative="1">
      <w:start w:val="1"/>
      <w:numFmt w:val="bullet"/>
      <w:lvlText w:val=""/>
      <w:lvlJc w:val="left"/>
      <w:pPr>
        <w:ind w:left="6480" w:hanging="360"/>
      </w:pPr>
      <w:rPr>
        <w:rFonts w:ascii="Wingdings" w:hAnsi="Wingdings" w:hint="default"/>
      </w:rPr>
    </w:lvl>
  </w:abstractNum>
  <w:abstractNum w:abstractNumId="28" w15:restartNumberingAfterBreak="0">
    <w:nsid w:val="563E43E9"/>
    <w:multiLevelType w:val="hybridMultilevel"/>
    <w:tmpl w:val="2168F792"/>
    <w:lvl w:ilvl="0" w:tplc="1B807998">
      <w:numFmt w:val="bullet"/>
      <w:lvlText w:val="‒"/>
      <w:lvlJc w:val="left"/>
      <w:pPr>
        <w:ind w:left="360" w:hanging="360"/>
      </w:pPr>
      <w:rPr>
        <w:rFonts w:ascii="Calibri" w:eastAsia="Times New Roman" w:hAnsi="Calibri" w:cs="Arial" w:hint="default"/>
      </w:rPr>
    </w:lvl>
    <w:lvl w:ilvl="1" w:tplc="3EF00F22" w:tentative="1">
      <w:start w:val="1"/>
      <w:numFmt w:val="bullet"/>
      <w:lvlText w:val="o"/>
      <w:lvlJc w:val="left"/>
      <w:pPr>
        <w:ind w:left="1080" w:hanging="360"/>
      </w:pPr>
      <w:rPr>
        <w:rFonts w:ascii="Courier New" w:hAnsi="Courier New" w:cs="Courier New" w:hint="default"/>
      </w:rPr>
    </w:lvl>
    <w:lvl w:ilvl="2" w:tplc="019056F4" w:tentative="1">
      <w:start w:val="1"/>
      <w:numFmt w:val="bullet"/>
      <w:lvlText w:val=""/>
      <w:lvlJc w:val="left"/>
      <w:pPr>
        <w:ind w:left="1800" w:hanging="360"/>
      </w:pPr>
      <w:rPr>
        <w:rFonts w:ascii="Wingdings" w:hAnsi="Wingdings" w:hint="default"/>
      </w:rPr>
    </w:lvl>
    <w:lvl w:ilvl="3" w:tplc="49DA8330" w:tentative="1">
      <w:start w:val="1"/>
      <w:numFmt w:val="bullet"/>
      <w:lvlText w:val=""/>
      <w:lvlJc w:val="left"/>
      <w:pPr>
        <w:ind w:left="2520" w:hanging="360"/>
      </w:pPr>
      <w:rPr>
        <w:rFonts w:ascii="Symbol" w:hAnsi="Symbol" w:hint="default"/>
      </w:rPr>
    </w:lvl>
    <w:lvl w:ilvl="4" w:tplc="6FF0EB32" w:tentative="1">
      <w:start w:val="1"/>
      <w:numFmt w:val="bullet"/>
      <w:lvlText w:val="o"/>
      <w:lvlJc w:val="left"/>
      <w:pPr>
        <w:ind w:left="3240" w:hanging="360"/>
      </w:pPr>
      <w:rPr>
        <w:rFonts w:ascii="Courier New" w:hAnsi="Courier New" w:cs="Courier New" w:hint="default"/>
      </w:rPr>
    </w:lvl>
    <w:lvl w:ilvl="5" w:tplc="9F22507A" w:tentative="1">
      <w:start w:val="1"/>
      <w:numFmt w:val="bullet"/>
      <w:lvlText w:val=""/>
      <w:lvlJc w:val="left"/>
      <w:pPr>
        <w:ind w:left="3960" w:hanging="360"/>
      </w:pPr>
      <w:rPr>
        <w:rFonts w:ascii="Wingdings" w:hAnsi="Wingdings" w:hint="default"/>
      </w:rPr>
    </w:lvl>
    <w:lvl w:ilvl="6" w:tplc="C436E556" w:tentative="1">
      <w:start w:val="1"/>
      <w:numFmt w:val="bullet"/>
      <w:lvlText w:val=""/>
      <w:lvlJc w:val="left"/>
      <w:pPr>
        <w:ind w:left="4680" w:hanging="360"/>
      </w:pPr>
      <w:rPr>
        <w:rFonts w:ascii="Symbol" w:hAnsi="Symbol" w:hint="default"/>
      </w:rPr>
    </w:lvl>
    <w:lvl w:ilvl="7" w:tplc="9886CABA" w:tentative="1">
      <w:start w:val="1"/>
      <w:numFmt w:val="bullet"/>
      <w:lvlText w:val="o"/>
      <w:lvlJc w:val="left"/>
      <w:pPr>
        <w:ind w:left="5400" w:hanging="360"/>
      </w:pPr>
      <w:rPr>
        <w:rFonts w:ascii="Courier New" w:hAnsi="Courier New" w:cs="Courier New" w:hint="default"/>
      </w:rPr>
    </w:lvl>
    <w:lvl w:ilvl="8" w:tplc="B7AA9C94" w:tentative="1">
      <w:start w:val="1"/>
      <w:numFmt w:val="bullet"/>
      <w:lvlText w:val=""/>
      <w:lvlJc w:val="left"/>
      <w:pPr>
        <w:ind w:left="6120" w:hanging="360"/>
      </w:pPr>
      <w:rPr>
        <w:rFonts w:ascii="Wingdings" w:hAnsi="Wingdings" w:hint="default"/>
      </w:rPr>
    </w:lvl>
  </w:abstractNum>
  <w:abstractNum w:abstractNumId="29" w15:restartNumberingAfterBreak="0">
    <w:nsid w:val="57400A91"/>
    <w:multiLevelType w:val="hybridMultilevel"/>
    <w:tmpl w:val="2272E4E2"/>
    <w:lvl w:ilvl="0" w:tplc="E8DE33C0">
      <w:start w:val="1"/>
      <w:numFmt w:val="upperLetter"/>
      <w:lvlText w:val="%1."/>
      <w:lvlJc w:val="left"/>
      <w:pPr>
        <w:ind w:left="1701" w:hanging="708"/>
      </w:pPr>
      <w:rPr>
        <w:rFonts w:hint="default"/>
      </w:rPr>
    </w:lvl>
    <w:lvl w:ilvl="1" w:tplc="3192171C">
      <w:start w:val="1"/>
      <w:numFmt w:val="decimal"/>
      <w:lvlText w:val="%2."/>
      <w:lvlJc w:val="left"/>
      <w:pPr>
        <w:ind w:left="2283" w:hanging="570"/>
      </w:pPr>
      <w:rPr>
        <w:rFonts w:hint="default"/>
      </w:rPr>
    </w:lvl>
    <w:lvl w:ilvl="2" w:tplc="140C001B" w:tentative="1">
      <w:start w:val="1"/>
      <w:numFmt w:val="lowerRoman"/>
      <w:lvlText w:val="%3."/>
      <w:lvlJc w:val="right"/>
      <w:pPr>
        <w:ind w:left="2793" w:hanging="180"/>
      </w:pPr>
    </w:lvl>
    <w:lvl w:ilvl="3" w:tplc="140C000F" w:tentative="1">
      <w:start w:val="1"/>
      <w:numFmt w:val="decimal"/>
      <w:lvlText w:val="%4."/>
      <w:lvlJc w:val="left"/>
      <w:pPr>
        <w:ind w:left="3513" w:hanging="360"/>
      </w:pPr>
    </w:lvl>
    <w:lvl w:ilvl="4" w:tplc="140C0019" w:tentative="1">
      <w:start w:val="1"/>
      <w:numFmt w:val="lowerLetter"/>
      <w:lvlText w:val="%5."/>
      <w:lvlJc w:val="left"/>
      <w:pPr>
        <w:ind w:left="4233" w:hanging="360"/>
      </w:pPr>
    </w:lvl>
    <w:lvl w:ilvl="5" w:tplc="140C001B" w:tentative="1">
      <w:start w:val="1"/>
      <w:numFmt w:val="lowerRoman"/>
      <w:lvlText w:val="%6."/>
      <w:lvlJc w:val="right"/>
      <w:pPr>
        <w:ind w:left="4953" w:hanging="180"/>
      </w:pPr>
    </w:lvl>
    <w:lvl w:ilvl="6" w:tplc="140C000F" w:tentative="1">
      <w:start w:val="1"/>
      <w:numFmt w:val="decimal"/>
      <w:lvlText w:val="%7."/>
      <w:lvlJc w:val="left"/>
      <w:pPr>
        <w:ind w:left="5673" w:hanging="360"/>
      </w:pPr>
    </w:lvl>
    <w:lvl w:ilvl="7" w:tplc="140C0019" w:tentative="1">
      <w:start w:val="1"/>
      <w:numFmt w:val="lowerLetter"/>
      <w:lvlText w:val="%8."/>
      <w:lvlJc w:val="left"/>
      <w:pPr>
        <w:ind w:left="6393" w:hanging="360"/>
      </w:pPr>
    </w:lvl>
    <w:lvl w:ilvl="8" w:tplc="140C001B" w:tentative="1">
      <w:start w:val="1"/>
      <w:numFmt w:val="lowerRoman"/>
      <w:lvlText w:val="%9."/>
      <w:lvlJc w:val="right"/>
      <w:pPr>
        <w:ind w:left="7113" w:hanging="180"/>
      </w:pPr>
    </w:lvl>
  </w:abstractNum>
  <w:abstractNum w:abstractNumId="30" w15:restartNumberingAfterBreak="0">
    <w:nsid w:val="58690420"/>
    <w:multiLevelType w:val="hybridMultilevel"/>
    <w:tmpl w:val="45F8AB4C"/>
    <w:lvl w:ilvl="0" w:tplc="793EE152">
      <w:numFmt w:val="bullet"/>
      <w:lvlText w:val="-"/>
      <w:lvlJc w:val="left"/>
      <w:pPr>
        <w:ind w:left="720" w:hanging="360"/>
      </w:pPr>
      <w:rPr>
        <w:rFonts w:ascii="Times New Roman" w:eastAsia="Times New Roman" w:hAnsi="Times New Roman" w:cs="Times New Roman" w:hint="default"/>
      </w:rPr>
    </w:lvl>
    <w:lvl w:ilvl="1" w:tplc="ABA8F72A" w:tentative="1">
      <w:start w:val="1"/>
      <w:numFmt w:val="bullet"/>
      <w:lvlText w:val="o"/>
      <w:lvlJc w:val="left"/>
      <w:pPr>
        <w:ind w:left="1440" w:hanging="360"/>
      </w:pPr>
      <w:rPr>
        <w:rFonts w:ascii="Courier New" w:hAnsi="Courier New" w:cs="Courier New" w:hint="default"/>
      </w:rPr>
    </w:lvl>
    <w:lvl w:ilvl="2" w:tplc="BE461BC4" w:tentative="1">
      <w:start w:val="1"/>
      <w:numFmt w:val="bullet"/>
      <w:lvlText w:val=""/>
      <w:lvlJc w:val="left"/>
      <w:pPr>
        <w:ind w:left="2160" w:hanging="360"/>
      </w:pPr>
      <w:rPr>
        <w:rFonts w:ascii="Wingdings" w:hAnsi="Wingdings" w:hint="default"/>
      </w:rPr>
    </w:lvl>
    <w:lvl w:ilvl="3" w:tplc="87040DB6" w:tentative="1">
      <w:start w:val="1"/>
      <w:numFmt w:val="bullet"/>
      <w:lvlText w:val=""/>
      <w:lvlJc w:val="left"/>
      <w:pPr>
        <w:ind w:left="2880" w:hanging="360"/>
      </w:pPr>
      <w:rPr>
        <w:rFonts w:ascii="Symbol" w:hAnsi="Symbol" w:hint="default"/>
      </w:rPr>
    </w:lvl>
    <w:lvl w:ilvl="4" w:tplc="81262B82" w:tentative="1">
      <w:start w:val="1"/>
      <w:numFmt w:val="bullet"/>
      <w:lvlText w:val="o"/>
      <w:lvlJc w:val="left"/>
      <w:pPr>
        <w:ind w:left="3600" w:hanging="360"/>
      </w:pPr>
      <w:rPr>
        <w:rFonts w:ascii="Courier New" w:hAnsi="Courier New" w:cs="Courier New" w:hint="default"/>
      </w:rPr>
    </w:lvl>
    <w:lvl w:ilvl="5" w:tplc="6212B9A8" w:tentative="1">
      <w:start w:val="1"/>
      <w:numFmt w:val="bullet"/>
      <w:lvlText w:val=""/>
      <w:lvlJc w:val="left"/>
      <w:pPr>
        <w:ind w:left="4320" w:hanging="360"/>
      </w:pPr>
      <w:rPr>
        <w:rFonts w:ascii="Wingdings" w:hAnsi="Wingdings" w:hint="default"/>
      </w:rPr>
    </w:lvl>
    <w:lvl w:ilvl="6" w:tplc="F9282DAC" w:tentative="1">
      <w:start w:val="1"/>
      <w:numFmt w:val="bullet"/>
      <w:lvlText w:val=""/>
      <w:lvlJc w:val="left"/>
      <w:pPr>
        <w:ind w:left="5040" w:hanging="360"/>
      </w:pPr>
      <w:rPr>
        <w:rFonts w:ascii="Symbol" w:hAnsi="Symbol" w:hint="default"/>
      </w:rPr>
    </w:lvl>
    <w:lvl w:ilvl="7" w:tplc="9938A5F4" w:tentative="1">
      <w:start w:val="1"/>
      <w:numFmt w:val="bullet"/>
      <w:lvlText w:val="o"/>
      <w:lvlJc w:val="left"/>
      <w:pPr>
        <w:ind w:left="5760" w:hanging="360"/>
      </w:pPr>
      <w:rPr>
        <w:rFonts w:ascii="Courier New" w:hAnsi="Courier New" w:cs="Courier New" w:hint="default"/>
      </w:rPr>
    </w:lvl>
    <w:lvl w:ilvl="8" w:tplc="04E07EF6" w:tentative="1">
      <w:start w:val="1"/>
      <w:numFmt w:val="bullet"/>
      <w:lvlText w:val=""/>
      <w:lvlJc w:val="left"/>
      <w:pPr>
        <w:ind w:left="6480" w:hanging="360"/>
      </w:pPr>
      <w:rPr>
        <w:rFonts w:ascii="Wingdings" w:hAnsi="Wingdings" w:hint="default"/>
      </w:rPr>
    </w:lvl>
  </w:abstractNum>
  <w:abstractNum w:abstractNumId="31" w15:restartNumberingAfterBreak="0">
    <w:nsid w:val="5CFB5886"/>
    <w:multiLevelType w:val="hybridMultilevel"/>
    <w:tmpl w:val="7A184F22"/>
    <w:lvl w:ilvl="0" w:tplc="710693D8">
      <w:start w:val="1"/>
      <w:numFmt w:val="bullet"/>
      <w:lvlText w:val=""/>
      <w:lvlJc w:val="left"/>
      <w:pPr>
        <w:tabs>
          <w:tab w:val="num" w:pos="-360"/>
        </w:tabs>
        <w:ind w:left="360" w:hanging="360"/>
      </w:pPr>
      <w:rPr>
        <w:rFonts w:ascii="Symbol" w:hAnsi="Symbol" w:hint="default"/>
      </w:rPr>
    </w:lvl>
    <w:lvl w:ilvl="1" w:tplc="0AE2F78E" w:tentative="1">
      <w:start w:val="1"/>
      <w:numFmt w:val="bullet"/>
      <w:lvlText w:val="o"/>
      <w:lvlJc w:val="left"/>
      <w:pPr>
        <w:ind w:left="1080" w:hanging="360"/>
      </w:pPr>
      <w:rPr>
        <w:rFonts w:ascii="Courier New" w:hAnsi="Courier New" w:cs="Courier New" w:hint="default"/>
      </w:rPr>
    </w:lvl>
    <w:lvl w:ilvl="2" w:tplc="A2041FE4" w:tentative="1">
      <w:start w:val="1"/>
      <w:numFmt w:val="bullet"/>
      <w:lvlText w:val=""/>
      <w:lvlJc w:val="left"/>
      <w:pPr>
        <w:ind w:left="1800" w:hanging="360"/>
      </w:pPr>
      <w:rPr>
        <w:rFonts w:ascii="Wingdings" w:hAnsi="Wingdings" w:hint="default"/>
      </w:rPr>
    </w:lvl>
    <w:lvl w:ilvl="3" w:tplc="ED5696DE" w:tentative="1">
      <w:start w:val="1"/>
      <w:numFmt w:val="bullet"/>
      <w:lvlText w:val=""/>
      <w:lvlJc w:val="left"/>
      <w:pPr>
        <w:ind w:left="2520" w:hanging="360"/>
      </w:pPr>
      <w:rPr>
        <w:rFonts w:ascii="Symbol" w:hAnsi="Symbol" w:hint="default"/>
      </w:rPr>
    </w:lvl>
    <w:lvl w:ilvl="4" w:tplc="6DB2E360" w:tentative="1">
      <w:start w:val="1"/>
      <w:numFmt w:val="bullet"/>
      <w:lvlText w:val="o"/>
      <w:lvlJc w:val="left"/>
      <w:pPr>
        <w:ind w:left="3240" w:hanging="360"/>
      </w:pPr>
      <w:rPr>
        <w:rFonts w:ascii="Courier New" w:hAnsi="Courier New" w:cs="Courier New" w:hint="default"/>
      </w:rPr>
    </w:lvl>
    <w:lvl w:ilvl="5" w:tplc="64FEBB02" w:tentative="1">
      <w:start w:val="1"/>
      <w:numFmt w:val="bullet"/>
      <w:lvlText w:val=""/>
      <w:lvlJc w:val="left"/>
      <w:pPr>
        <w:ind w:left="3960" w:hanging="360"/>
      </w:pPr>
      <w:rPr>
        <w:rFonts w:ascii="Wingdings" w:hAnsi="Wingdings" w:hint="default"/>
      </w:rPr>
    </w:lvl>
    <w:lvl w:ilvl="6" w:tplc="EC681790" w:tentative="1">
      <w:start w:val="1"/>
      <w:numFmt w:val="bullet"/>
      <w:lvlText w:val=""/>
      <w:lvlJc w:val="left"/>
      <w:pPr>
        <w:ind w:left="4680" w:hanging="360"/>
      </w:pPr>
      <w:rPr>
        <w:rFonts w:ascii="Symbol" w:hAnsi="Symbol" w:hint="default"/>
      </w:rPr>
    </w:lvl>
    <w:lvl w:ilvl="7" w:tplc="5672D4B6" w:tentative="1">
      <w:start w:val="1"/>
      <w:numFmt w:val="bullet"/>
      <w:lvlText w:val="o"/>
      <w:lvlJc w:val="left"/>
      <w:pPr>
        <w:ind w:left="5400" w:hanging="360"/>
      </w:pPr>
      <w:rPr>
        <w:rFonts w:ascii="Courier New" w:hAnsi="Courier New" w:cs="Courier New" w:hint="default"/>
      </w:rPr>
    </w:lvl>
    <w:lvl w:ilvl="8" w:tplc="E5D6C552" w:tentative="1">
      <w:start w:val="1"/>
      <w:numFmt w:val="bullet"/>
      <w:lvlText w:val=""/>
      <w:lvlJc w:val="left"/>
      <w:pPr>
        <w:ind w:left="6120" w:hanging="360"/>
      </w:pPr>
      <w:rPr>
        <w:rFonts w:ascii="Wingdings" w:hAnsi="Wingdings" w:hint="default"/>
      </w:rPr>
    </w:lvl>
  </w:abstractNum>
  <w:abstractNum w:abstractNumId="32" w15:restartNumberingAfterBreak="0">
    <w:nsid w:val="6A884165"/>
    <w:multiLevelType w:val="hybridMultilevel"/>
    <w:tmpl w:val="28E404A0"/>
    <w:lvl w:ilvl="0" w:tplc="AF5E33A4">
      <w:start w:val="1"/>
      <w:numFmt w:val="bullet"/>
      <w:lvlText w:val=""/>
      <w:lvlJc w:val="left"/>
      <w:pPr>
        <w:ind w:left="720" w:hanging="360"/>
      </w:pPr>
      <w:rPr>
        <w:rFonts w:ascii="Wingdings" w:hAnsi="Wingdings" w:hint="default"/>
      </w:rPr>
    </w:lvl>
    <w:lvl w:ilvl="1" w:tplc="9A2ADD7A" w:tentative="1">
      <w:start w:val="1"/>
      <w:numFmt w:val="bullet"/>
      <w:lvlText w:val="o"/>
      <w:lvlJc w:val="left"/>
      <w:pPr>
        <w:ind w:left="1440" w:hanging="360"/>
      </w:pPr>
      <w:rPr>
        <w:rFonts w:ascii="Courier New" w:hAnsi="Courier New" w:cs="Courier New" w:hint="default"/>
      </w:rPr>
    </w:lvl>
    <w:lvl w:ilvl="2" w:tplc="285E0340" w:tentative="1">
      <w:start w:val="1"/>
      <w:numFmt w:val="bullet"/>
      <w:lvlText w:val=""/>
      <w:lvlJc w:val="left"/>
      <w:pPr>
        <w:ind w:left="2160" w:hanging="360"/>
      </w:pPr>
      <w:rPr>
        <w:rFonts w:ascii="Wingdings" w:hAnsi="Wingdings" w:hint="default"/>
      </w:rPr>
    </w:lvl>
    <w:lvl w:ilvl="3" w:tplc="F2265570" w:tentative="1">
      <w:start w:val="1"/>
      <w:numFmt w:val="bullet"/>
      <w:lvlText w:val=""/>
      <w:lvlJc w:val="left"/>
      <w:pPr>
        <w:ind w:left="2880" w:hanging="360"/>
      </w:pPr>
      <w:rPr>
        <w:rFonts w:ascii="Symbol" w:hAnsi="Symbol" w:hint="default"/>
      </w:rPr>
    </w:lvl>
    <w:lvl w:ilvl="4" w:tplc="39A4A752" w:tentative="1">
      <w:start w:val="1"/>
      <w:numFmt w:val="bullet"/>
      <w:lvlText w:val="o"/>
      <w:lvlJc w:val="left"/>
      <w:pPr>
        <w:ind w:left="3600" w:hanging="360"/>
      </w:pPr>
      <w:rPr>
        <w:rFonts w:ascii="Courier New" w:hAnsi="Courier New" w:cs="Courier New" w:hint="default"/>
      </w:rPr>
    </w:lvl>
    <w:lvl w:ilvl="5" w:tplc="79A2B24C" w:tentative="1">
      <w:start w:val="1"/>
      <w:numFmt w:val="bullet"/>
      <w:lvlText w:val=""/>
      <w:lvlJc w:val="left"/>
      <w:pPr>
        <w:ind w:left="4320" w:hanging="360"/>
      </w:pPr>
      <w:rPr>
        <w:rFonts w:ascii="Wingdings" w:hAnsi="Wingdings" w:hint="default"/>
      </w:rPr>
    </w:lvl>
    <w:lvl w:ilvl="6" w:tplc="BF1C116E" w:tentative="1">
      <w:start w:val="1"/>
      <w:numFmt w:val="bullet"/>
      <w:lvlText w:val=""/>
      <w:lvlJc w:val="left"/>
      <w:pPr>
        <w:ind w:left="5040" w:hanging="360"/>
      </w:pPr>
      <w:rPr>
        <w:rFonts w:ascii="Symbol" w:hAnsi="Symbol" w:hint="default"/>
      </w:rPr>
    </w:lvl>
    <w:lvl w:ilvl="7" w:tplc="00B6A5DE" w:tentative="1">
      <w:start w:val="1"/>
      <w:numFmt w:val="bullet"/>
      <w:lvlText w:val="o"/>
      <w:lvlJc w:val="left"/>
      <w:pPr>
        <w:ind w:left="5760" w:hanging="360"/>
      </w:pPr>
      <w:rPr>
        <w:rFonts w:ascii="Courier New" w:hAnsi="Courier New" w:cs="Courier New" w:hint="default"/>
      </w:rPr>
    </w:lvl>
    <w:lvl w:ilvl="8" w:tplc="BD60AB1E" w:tentative="1">
      <w:start w:val="1"/>
      <w:numFmt w:val="bullet"/>
      <w:lvlText w:val=""/>
      <w:lvlJc w:val="left"/>
      <w:pPr>
        <w:ind w:left="6480" w:hanging="360"/>
      </w:pPr>
      <w:rPr>
        <w:rFonts w:ascii="Wingdings" w:hAnsi="Wingdings" w:hint="default"/>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BE6BAA"/>
    <w:multiLevelType w:val="hybridMultilevel"/>
    <w:tmpl w:val="82BCEA44"/>
    <w:lvl w:ilvl="0" w:tplc="710693D8">
      <w:start w:val="1"/>
      <w:numFmt w:val="bullet"/>
      <w:lvlText w:val=""/>
      <w:lvlJc w:val="left"/>
      <w:pPr>
        <w:tabs>
          <w:tab w:val="num" w:pos="-360"/>
        </w:tabs>
        <w:ind w:left="360" w:hanging="360"/>
      </w:pPr>
      <w:rPr>
        <w:rFonts w:ascii="Symbol" w:hAnsi="Symbol" w:hint="default"/>
      </w:rPr>
    </w:lvl>
    <w:lvl w:ilvl="1" w:tplc="58AE8E2A" w:tentative="1">
      <w:start w:val="1"/>
      <w:numFmt w:val="bullet"/>
      <w:lvlText w:val="o"/>
      <w:lvlJc w:val="left"/>
      <w:pPr>
        <w:ind w:left="1080" w:hanging="360"/>
      </w:pPr>
      <w:rPr>
        <w:rFonts w:ascii="Courier New" w:hAnsi="Courier New" w:cs="Courier New" w:hint="default"/>
      </w:rPr>
    </w:lvl>
    <w:lvl w:ilvl="2" w:tplc="6F185D24" w:tentative="1">
      <w:start w:val="1"/>
      <w:numFmt w:val="bullet"/>
      <w:lvlText w:val=""/>
      <w:lvlJc w:val="left"/>
      <w:pPr>
        <w:ind w:left="1800" w:hanging="360"/>
      </w:pPr>
      <w:rPr>
        <w:rFonts w:ascii="Wingdings" w:hAnsi="Wingdings" w:hint="default"/>
      </w:rPr>
    </w:lvl>
    <w:lvl w:ilvl="3" w:tplc="9BDE3370" w:tentative="1">
      <w:start w:val="1"/>
      <w:numFmt w:val="bullet"/>
      <w:lvlText w:val=""/>
      <w:lvlJc w:val="left"/>
      <w:pPr>
        <w:ind w:left="2520" w:hanging="360"/>
      </w:pPr>
      <w:rPr>
        <w:rFonts w:ascii="Symbol" w:hAnsi="Symbol" w:hint="default"/>
      </w:rPr>
    </w:lvl>
    <w:lvl w:ilvl="4" w:tplc="A984A000" w:tentative="1">
      <w:start w:val="1"/>
      <w:numFmt w:val="bullet"/>
      <w:lvlText w:val="o"/>
      <w:lvlJc w:val="left"/>
      <w:pPr>
        <w:ind w:left="3240" w:hanging="360"/>
      </w:pPr>
      <w:rPr>
        <w:rFonts w:ascii="Courier New" w:hAnsi="Courier New" w:cs="Courier New" w:hint="default"/>
      </w:rPr>
    </w:lvl>
    <w:lvl w:ilvl="5" w:tplc="AD9248CC" w:tentative="1">
      <w:start w:val="1"/>
      <w:numFmt w:val="bullet"/>
      <w:lvlText w:val=""/>
      <w:lvlJc w:val="left"/>
      <w:pPr>
        <w:ind w:left="3960" w:hanging="360"/>
      </w:pPr>
      <w:rPr>
        <w:rFonts w:ascii="Wingdings" w:hAnsi="Wingdings" w:hint="default"/>
      </w:rPr>
    </w:lvl>
    <w:lvl w:ilvl="6" w:tplc="3CEA6314" w:tentative="1">
      <w:start w:val="1"/>
      <w:numFmt w:val="bullet"/>
      <w:lvlText w:val=""/>
      <w:lvlJc w:val="left"/>
      <w:pPr>
        <w:ind w:left="4680" w:hanging="360"/>
      </w:pPr>
      <w:rPr>
        <w:rFonts w:ascii="Symbol" w:hAnsi="Symbol" w:hint="default"/>
      </w:rPr>
    </w:lvl>
    <w:lvl w:ilvl="7" w:tplc="95382BEA" w:tentative="1">
      <w:start w:val="1"/>
      <w:numFmt w:val="bullet"/>
      <w:lvlText w:val="o"/>
      <w:lvlJc w:val="left"/>
      <w:pPr>
        <w:ind w:left="5400" w:hanging="360"/>
      </w:pPr>
      <w:rPr>
        <w:rFonts w:ascii="Courier New" w:hAnsi="Courier New" w:cs="Courier New" w:hint="default"/>
      </w:rPr>
    </w:lvl>
    <w:lvl w:ilvl="8" w:tplc="16088256" w:tentative="1">
      <w:start w:val="1"/>
      <w:numFmt w:val="bullet"/>
      <w:lvlText w:val=""/>
      <w:lvlJc w:val="left"/>
      <w:pPr>
        <w:ind w:left="6120" w:hanging="360"/>
      </w:pPr>
      <w:rPr>
        <w:rFonts w:ascii="Wingdings" w:hAnsi="Wingdings" w:hint="default"/>
      </w:rPr>
    </w:lvl>
  </w:abstractNum>
  <w:abstractNum w:abstractNumId="35" w15:restartNumberingAfterBreak="0">
    <w:nsid w:val="7A100D28"/>
    <w:multiLevelType w:val="hybridMultilevel"/>
    <w:tmpl w:val="54304CDC"/>
    <w:lvl w:ilvl="0" w:tplc="06DC7A60">
      <w:start w:val="1"/>
      <w:numFmt w:val="upperLetter"/>
      <w:pStyle w:val="QRDBookmark2"/>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6" w15:restartNumberingAfterBreak="0">
    <w:nsid w:val="7BDC77F0"/>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7C1F05FF"/>
    <w:multiLevelType w:val="hybridMultilevel"/>
    <w:tmpl w:val="5508A57A"/>
    <w:lvl w:ilvl="0" w:tplc="710693D8">
      <w:start w:val="1"/>
      <w:numFmt w:val="bullet"/>
      <w:lvlText w:val=""/>
      <w:lvlJc w:val="left"/>
      <w:pPr>
        <w:tabs>
          <w:tab w:val="num" w:pos="-360"/>
        </w:tabs>
        <w:ind w:left="360" w:hanging="360"/>
      </w:pPr>
      <w:rPr>
        <w:rFonts w:ascii="Symbol" w:hAnsi="Symbol" w:hint="default"/>
      </w:rPr>
    </w:lvl>
    <w:lvl w:ilvl="1" w:tplc="D122BBB8" w:tentative="1">
      <w:start w:val="1"/>
      <w:numFmt w:val="bullet"/>
      <w:lvlText w:val="o"/>
      <w:lvlJc w:val="left"/>
      <w:pPr>
        <w:ind w:left="1080" w:hanging="360"/>
      </w:pPr>
      <w:rPr>
        <w:rFonts w:ascii="Courier New" w:hAnsi="Courier New" w:cs="Courier New" w:hint="default"/>
      </w:rPr>
    </w:lvl>
    <w:lvl w:ilvl="2" w:tplc="02C0D59A" w:tentative="1">
      <w:start w:val="1"/>
      <w:numFmt w:val="bullet"/>
      <w:lvlText w:val=""/>
      <w:lvlJc w:val="left"/>
      <w:pPr>
        <w:ind w:left="1800" w:hanging="360"/>
      </w:pPr>
      <w:rPr>
        <w:rFonts w:ascii="Wingdings" w:hAnsi="Wingdings" w:hint="default"/>
      </w:rPr>
    </w:lvl>
    <w:lvl w:ilvl="3" w:tplc="1D9E7D08" w:tentative="1">
      <w:start w:val="1"/>
      <w:numFmt w:val="bullet"/>
      <w:lvlText w:val=""/>
      <w:lvlJc w:val="left"/>
      <w:pPr>
        <w:ind w:left="2520" w:hanging="360"/>
      </w:pPr>
      <w:rPr>
        <w:rFonts w:ascii="Symbol" w:hAnsi="Symbol" w:hint="default"/>
      </w:rPr>
    </w:lvl>
    <w:lvl w:ilvl="4" w:tplc="36E20978" w:tentative="1">
      <w:start w:val="1"/>
      <w:numFmt w:val="bullet"/>
      <w:lvlText w:val="o"/>
      <w:lvlJc w:val="left"/>
      <w:pPr>
        <w:ind w:left="3240" w:hanging="360"/>
      </w:pPr>
      <w:rPr>
        <w:rFonts w:ascii="Courier New" w:hAnsi="Courier New" w:cs="Courier New" w:hint="default"/>
      </w:rPr>
    </w:lvl>
    <w:lvl w:ilvl="5" w:tplc="87D2E82C" w:tentative="1">
      <w:start w:val="1"/>
      <w:numFmt w:val="bullet"/>
      <w:lvlText w:val=""/>
      <w:lvlJc w:val="left"/>
      <w:pPr>
        <w:ind w:left="3960" w:hanging="360"/>
      </w:pPr>
      <w:rPr>
        <w:rFonts w:ascii="Wingdings" w:hAnsi="Wingdings" w:hint="default"/>
      </w:rPr>
    </w:lvl>
    <w:lvl w:ilvl="6" w:tplc="8D46466A" w:tentative="1">
      <w:start w:val="1"/>
      <w:numFmt w:val="bullet"/>
      <w:lvlText w:val=""/>
      <w:lvlJc w:val="left"/>
      <w:pPr>
        <w:ind w:left="4680" w:hanging="360"/>
      </w:pPr>
      <w:rPr>
        <w:rFonts w:ascii="Symbol" w:hAnsi="Symbol" w:hint="default"/>
      </w:rPr>
    </w:lvl>
    <w:lvl w:ilvl="7" w:tplc="CE18126A" w:tentative="1">
      <w:start w:val="1"/>
      <w:numFmt w:val="bullet"/>
      <w:lvlText w:val="o"/>
      <w:lvlJc w:val="left"/>
      <w:pPr>
        <w:ind w:left="5400" w:hanging="360"/>
      </w:pPr>
      <w:rPr>
        <w:rFonts w:ascii="Courier New" w:hAnsi="Courier New" w:cs="Courier New" w:hint="default"/>
      </w:rPr>
    </w:lvl>
    <w:lvl w:ilvl="8" w:tplc="E8D26B14" w:tentative="1">
      <w:start w:val="1"/>
      <w:numFmt w:val="bullet"/>
      <w:lvlText w:val=""/>
      <w:lvlJc w:val="left"/>
      <w:pPr>
        <w:ind w:left="6120" w:hanging="360"/>
      </w:pPr>
      <w:rPr>
        <w:rFonts w:ascii="Wingdings" w:hAnsi="Wingdings" w:hint="default"/>
      </w:rPr>
    </w:lvl>
  </w:abstractNum>
  <w:abstractNum w:abstractNumId="38" w15:restartNumberingAfterBreak="0">
    <w:nsid w:val="7E137E1C"/>
    <w:multiLevelType w:val="hybridMultilevel"/>
    <w:tmpl w:val="8B04B306"/>
    <w:lvl w:ilvl="0" w:tplc="26BAF35C">
      <w:start w:val="1"/>
      <w:numFmt w:val="bullet"/>
      <w:lvlText w:val=""/>
      <w:lvlJc w:val="left"/>
      <w:pPr>
        <w:ind w:left="720" w:hanging="360"/>
      </w:pPr>
      <w:rPr>
        <w:rFonts w:ascii="Symbol" w:hAnsi="Symbol" w:hint="default"/>
      </w:rPr>
    </w:lvl>
    <w:lvl w:ilvl="1" w:tplc="C2C6AA36" w:tentative="1">
      <w:start w:val="1"/>
      <w:numFmt w:val="bullet"/>
      <w:lvlText w:val="o"/>
      <w:lvlJc w:val="left"/>
      <w:pPr>
        <w:ind w:left="1440" w:hanging="360"/>
      </w:pPr>
      <w:rPr>
        <w:rFonts w:ascii="Courier New" w:hAnsi="Courier New" w:cs="Courier New" w:hint="default"/>
      </w:rPr>
    </w:lvl>
    <w:lvl w:ilvl="2" w:tplc="6FA0C9D2" w:tentative="1">
      <w:start w:val="1"/>
      <w:numFmt w:val="bullet"/>
      <w:lvlText w:val=""/>
      <w:lvlJc w:val="left"/>
      <w:pPr>
        <w:ind w:left="2160" w:hanging="360"/>
      </w:pPr>
      <w:rPr>
        <w:rFonts w:ascii="Wingdings" w:hAnsi="Wingdings" w:hint="default"/>
      </w:rPr>
    </w:lvl>
    <w:lvl w:ilvl="3" w:tplc="F328E204" w:tentative="1">
      <w:start w:val="1"/>
      <w:numFmt w:val="bullet"/>
      <w:lvlText w:val=""/>
      <w:lvlJc w:val="left"/>
      <w:pPr>
        <w:ind w:left="2880" w:hanging="360"/>
      </w:pPr>
      <w:rPr>
        <w:rFonts w:ascii="Symbol" w:hAnsi="Symbol" w:hint="default"/>
      </w:rPr>
    </w:lvl>
    <w:lvl w:ilvl="4" w:tplc="6522326E" w:tentative="1">
      <w:start w:val="1"/>
      <w:numFmt w:val="bullet"/>
      <w:lvlText w:val="o"/>
      <w:lvlJc w:val="left"/>
      <w:pPr>
        <w:ind w:left="3600" w:hanging="360"/>
      </w:pPr>
      <w:rPr>
        <w:rFonts w:ascii="Courier New" w:hAnsi="Courier New" w:cs="Courier New" w:hint="default"/>
      </w:rPr>
    </w:lvl>
    <w:lvl w:ilvl="5" w:tplc="360244E2" w:tentative="1">
      <w:start w:val="1"/>
      <w:numFmt w:val="bullet"/>
      <w:lvlText w:val=""/>
      <w:lvlJc w:val="left"/>
      <w:pPr>
        <w:ind w:left="4320" w:hanging="360"/>
      </w:pPr>
      <w:rPr>
        <w:rFonts w:ascii="Wingdings" w:hAnsi="Wingdings" w:hint="default"/>
      </w:rPr>
    </w:lvl>
    <w:lvl w:ilvl="6" w:tplc="1832738C" w:tentative="1">
      <w:start w:val="1"/>
      <w:numFmt w:val="bullet"/>
      <w:lvlText w:val=""/>
      <w:lvlJc w:val="left"/>
      <w:pPr>
        <w:ind w:left="5040" w:hanging="360"/>
      </w:pPr>
      <w:rPr>
        <w:rFonts w:ascii="Symbol" w:hAnsi="Symbol" w:hint="default"/>
      </w:rPr>
    </w:lvl>
    <w:lvl w:ilvl="7" w:tplc="6022860A" w:tentative="1">
      <w:start w:val="1"/>
      <w:numFmt w:val="bullet"/>
      <w:lvlText w:val="o"/>
      <w:lvlJc w:val="left"/>
      <w:pPr>
        <w:ind w:left="5760" w:hanging="360"/>
      </w:pPr>
      <w:rPr>
        <w:rFonts w:ascii="Courier New" w:hAnsi="Courier New" w:cs="Courier New" w:hint="default"/>
      </w:rPr>
    </w:lvl>
    <w:lvl w:ilvl="8" w:tplc="CAFCC78E" w:tentative="1">
      <w:start w:val="1"/>
      <w:numFmt w:val="bullet"/>
      <w:lvlText w:val=""/>
      <w:lvlJc w:val="left"/>
      <w:pPr>
        <w:ind w:left="6480" w:hanging="360"/>
      </w:pPr>
      <w:rPr>
        <w:rFonts w:ascii="Wingdings" w:hAnsi="Wingdings" w:hint="default"/>
      </w:rPr>
    </w:lvl>
  </w:abstractNum>
  <w:abstractNum w:abstractNumId="39" w15:restartNumberingAfterBreak="0">
    <w:nsid w:val="7F4307E4"/>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3"/>
  </w:num>
  <w:num w:numId="2">
    <w:abstractNumId w:val="19"/>
  </w:num>
  <w:num w:numId="3">
    <w:abstractNumId w:val="22"/>
  </w:num>
  <w:num w:numId="4">
    <w:abstractNumId w:val="20"/>
  </w:num>
  <w:num w:numId="5">
    <w:abstractNumId w:val="25"/>
  </w:num>
  <w:num w:numId="6">
    <w:abstractNumId w:val="12"/>
  </w:num>
  <w:num w:numId="7">
    <w:abstractNumId w:val="30"/>
  </w:num>
  <w:num w:numId="8">
    <w:abstractNumId w:val="38"/>
  </w:num>
  <w:num w:numId="9">
    <w:abstractNumId w:val="13"/>
  </w:num>
  <w:num w:numId="10">
    <w:abstractNumId w:val="28"/>
  </w:num>
  <w:num w:numId="11">
    <w:abstractNumId w:val="24"/>
  </w:num>
  <w:num w:numId="12">
    <w:abstractNumId w:val="32"/>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7"/>
  </w:num>
  <w:num w:numId="21">
    <w:abstractNumId w:val="21"/>
  </w:num>
  <w:num w:numId="22">
    <w:abstractNumId w:val="11"/>
  </w:num>
  <w:num w:numId="23">
    <w:abstractNumId w:val="31"/>
  </w:num>
  <w:num w:numId="24">
    <w:abstractNumId w:val="39"/>
  </w:num>
  <w:num w:numId="25">
    <w:abstractNumId w:val="34"/>
  </w:num>
  <w:num w:numId="26">
    <w:abstractNumId w:val="36"/>
  </w:num>
  <w:num w:numId="27">
    <w:abstractNumId w:val="37"/>
  </w:num>
  <w:num w:numId="28">
    <w:abstractNumId w:val="16"/>
  </w:num>
  <w:num w:numId="29">
    <w:abstractNumId w:val="15"/>
  </w:num>
  <w:num w:numId="30">
    <w:abstractNumId w:val="14"/>
  </w:num>
  <w:num w:numId="31">
    <w:abstractNumId w:val="33"/>
  </w:num>
  <w:num w:numId="32">
    <w:abstractNumId w:val="29"/>
  </w:num>
  <w:num w:numId="33">
    <w:abstractNumId w:val="35"/>
  </w:num>
  <w:num w:numId="34">
    <w:abstractNumId w:val="17"/>
  </w:num>
  <w:num w:numId="35">
    <w:abstractNumId w:val="10"/>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Mjc1MLc0NTe0NLNU0lEKTi0uzszPAykwqQUAL12VUSwAAAA="/>
    <w:docVar w:name="Registered" w:val="-1"/>
    <w:docVar w:name="Version" w:val="0"/>
  </w:docVars>
  <w:rsids>
    <w:rsidRoot w:val="00812D16"/>
    <w:rsid w:val="00000E36"/>
    <w:rsid w:val="000020D4"/>
    <w:rsid w:val="00007354"/>
    <w:rsid w:val="00007CB9"/>
    <w:rsid w:val="00013E4B"/>
    <w:rsid w:val="000212B5"/>
    <w:rsid w:val="00023C46"/>
    <w:rsid w:val="000261E2"/>
    <w:rsid w:val="000308C8"/>
    <w:rsid w:val="0003471B"/>
    <w:rsid w:val="000360F8"/>
    <w:rsid w:val="00036334"/>
    <w:rsid w:val="000403A9"/>
    <w:rsid w:val="00044989"/>
    <w:rsid w:val="00046D63"/>
    <w:rsid w:val="00047A89"/>
    <w:rsid w:val="00047ED8"/>
    <w:rsid w:val="00050B89"/>
    <w:rsid w:val="000523A4"/>
    <w:rsid w:val="00052A16"/>
    <w:rsid w:val="000541B0"/>
    <w:rsid w:val="000606B2"/>
    <w:rsid w:val="00062142"/>
    <w:rsid w:val="000627B6"/>
    <w:rsid w:val="000631F8"/>
    <w:rsid w:val="00063A9F"/>
    <w:rsid w:val="00065F2A"/>
    <w:rsid w:val="000666F8"/>
    <w:rsid w:val="000706D9"/>
    <w:rsid w:val="00073148"/>
    <w:rsid w:val="00076252"/>
    <w:rsid w:val="000803CC"/>
    <w:rsid w:val="00083592"/>
    <w:rsid w:val="000836CE"/>
    <w:rsid w:val="0008377F"/>
    <w:rsid w:val="00084B8E"/>
    <w:rsid w:val="00091F2E"/>
    <w:rsid w:val="000951B7"/>
    <w:rsid w:val="00095DD1"/>
    <w:rsid w:val="00096427"/>
    <w:rsid w:val="00097375"/>
    <w:rsid w:val="000A24B0"/>
    <w:rsid w:val="000A32CD"/>
    <w:rsid w:val="000A4061"/>
    <w:rsid w:val="000A45BE"/>
    <w:rsid w:val="000A7AA6"/>
    <w:rsid w:val="000B061A"/>
    <w:rsid w:val="000B27B4"/>
    <w:rsid w:val="000B34CB"/>
    <w:rsid w:val="000B3B8E"/>
    <w:rsid w:val="000B3F55"/>
    <w:rsid w:val="000B4E26"/>
    <w:rsid w:val="000B5269"/>
    <w:rsid w:val="000B5834"/>
    <w:rsid w:val="000B65C2"/>
    <w:rsid w:val="000B65E2"/>
    <w:rsid w:val="000B7228"/>
    <w:rsid w:val="000B7C64"/>
    <w:rsid w:val="000C1799"/>
    <w:rsid w:val="000C327C"/>
    <w:rsid w:val="000C3C48"/>
    <w:rsid w:val="000C6D78"/>
    <w:rsid w:val="000C6DDB"/>
    <w:rsid w:val="000D24A6"/>
    <w:rsid w:val="000D2938"/>
    <w:rsid w:val="000D573D"/>
    <w:rsid w:val="000D7520"/>
    <w:rsid w:val="000E0DCD"/>
    <w:rsid w:val="000E2535"/>
    <w:rsid w:val="000E4C29"/>
    <w:rsid w:val="000E7FEA"/>
    <w:rsid w:val="000F0F7E"/>
    <w:rsid w:val="000F116B"/>
    <w:rsid w:val="000F1CCB"/>
    <w:rsid w:val="000F379B"/>
    <w:rsid w:val="000F47D1"/>
    <w:rsid w:val="000F4B55"/>
    <w:rsid w:val="000F5E9F"/>
    <w:rsid w:val="000F7706"/>
    <w:rsid w:val="00101FEB"/>
    <w:rsid w:val="00102BB3"/>
    <w:rsid w:val="00105B90"/>
    <w:rsid w:val="00107373"/>
    <w:rsid w:val="001220AB"/>
    <w:rsid w:val="00125586"/>
    <w:rsid w:val="00127375"/>
    <w:rsid w:val="00130F8D"/>
    <w:rsid w:val="00131524"/>
    <w:rsid w:val="00132740"/>
    <w:rsid w:val="00132849"/>
    <w:rsid w:val="001352A6"/>
    <w:rsid w:val="00143046"/>
    <w:rsid w:val="00147971"/>
    <w:rsid w:val="0015079E"/>
    <w:rsid w:val="00150C36"/>
    <w:rsid w:val="001516E2"/>
    <w:rsid w:val="00153E81"/>
    <w:rsid w:val="001547C2"/>
    <w:rsid w:val="001548E3"/>
    <w:rsid w:val="001605AC"/>
    <w:rsid w:val="00163FC2"/>
    <w:rsid w:val="00165FCC"/>
    <w:rsid w:val="00173112"/>
    <w:rsid w:val="0017664E"/>
    <w:rsid w:val="00177288"/>
    <w:rsid w:val="00180E1B"/>
    <w:rsid w:val="0019040B"/>
    <w:rsid w:val="00191718"/>
    <w:rsid w:val="001923A1"/>
    <w:rsid w:val="0019392A"/>
    <w:rsid w:val="00193F29"/>
    <w:rsid w:val="00194ABC"/>
    <w:rsid w:val="00194C72"/>
    <w:rsid w:val="001958AD"/>
    <w:rsid w:val="00196573"/>
    <w:rsid w:val="00197B23"/>
    <w:rsid w:val="001A170A"/>
    <w:rsid w:val="001A1E27"/>
    <w:rsid w:val="001A5962"/>
    <w:rsid w:val="001A60B2"/>
    <w:rsid w:val="001B3A0B"/>
    <w:rsid w:val="001B45D0"/>
    <w:rsid w:val="001B6264"/>
    <w:rsid w:val="001C17B6"/>
    <w:rsid w:val="001C310B"/>
    <w:rsid w:val="001C38DE"/>
    <w:rsid w:val="001C3A6C"/>
    <w:rsid w:val="001C4000"/>
    <w:rsid w:val="001C6488"/>
    <w:rsid w:val="001D0AFD"/>
    <w:rsid w:val="001D1C3B"/>
    <w:rsid w:val="001D2B81"/>
    <w:rsid w:val="001D5990"/>
    <w:rsid w:val="001D68F0"/>
    <w:rsid w:val="001E0393"/>
    <w:rsid w:val="001E3527"/>
    <w:rsid w:val="001E3CBF"/>
    <w:rsid w:val="001E490F"/>
    <w:rsid w:val="001E4BBA"/>
    <w:rsid w:val="001E646E"/>
    <w:rsid w:val="001E6C34"/>
    <w:rsid w:val="001F09F3"/>
    <w:rsid w:val="001F20DC"/>
    <w:rsid w:val="001F28FF"/>
    <w:rsid w:val="001F3563"/>
    <w:rsid w:val="00200528"/>
    <w:rsid w:val="00200EE1"/>
    <w:rsid w:val="00201CB2"/>
    <w:rsid w:val="002035D2"/>
    <w:rsid w:val="00210B85"/>
    <w:rsid w:val="002168D6"/>
    <w:rsid w:val="0022118A"/>
    <w:rsid w:val="002227A4"/>
    <w:rsid w:val="00223A3B"/>
    <w:rsid w:val="00224F73"/>
    <w:rsid w:val="00225225"/>
    <w:rsid w:val="00226897"/>
    <w:rsid w:val="002305DD"/>
    <w:rsid w:val="0023227E"/>
    <w:rsid w:val="002328C7"/>
    <w:rsid w:val="00234F15"/>
    <w:rsid w:val="0023567E"/>
    <w:rsid w:val="00241BA9"/>
    <w:rsid w:val="00242395"/>
    <w:rsid w:val="00242990"/>
    <w:rsid w:val="002439DF"/>
    <w:rsid w:val="00243F69"/>
    <w:rsid w:val="00244192"/>
    <w:rsid w:val="00245E81"/>
    <w:rsid w:val="00253289"/>
    <w:rsid w:val="00253324"/>
    <w:rsid w:val="00256F95"/>
    <w:rsid w:val="00262805"/>
    <w:rsid w:val="002654F7"/>
    <w:rsid w:val="002707B6"/>
    <w:rsid w:val="00272E01"/>
    <w:rsid w:val="002730F9"/>
    <w:rsid w:val="00275C84"/>
    <w:rsid w:val="0027784C"/>
    <w:rsid w:val="00277FB0"/>
    <w:rsid w:val="00283208"/>
    <w:rsid w:val="0028665A"/>
    <w:rsid w:val="002944EB"/>
    <w:rsid w:val="0029481E"/>
    <w:rsid w:val="002B0180"/>
    <w:rsid w:val="002B1F58"/>
    <w:rsid w:val="002B27F3"/>
    <w:rsid w:val="002B3499"/>
    <w:rsid w:val="002B50A2"/>
    <w:rsid w:val="002C0DDF"/>
    <w:rsid w:val="002C426E"/>
    <w:rsid w:val="002C6639"/>
    <w:rsid w:val="002C7A76"/>
    <w:rsid w:val="002D0D6F"/>
    <w:rsid w:val="002D1FB3"/>
    <w:rsid w:val="002D2A3F"/>
    <w:rsid w:val="002D44F5"/>
    <w:rsid w:val="002D562F"/>
    <w:rsid w:val="002D7904"/>
    <w:rsid w:val="002E09EE"/>
    <w:rsid w:val="002E32F8"/>
    <w:rsid w:val="002E537E"/>
    <w:rsid w:val="002E55EC"/>
    <w:rsid w:val="002E75B5"/>
    <w:rsid w:val="002F0112"/>
    <w:rsid w:val="002F6976"/>
    <w:rsid w:val="002F7CA6"/>
    <w:rsid w:val="003001A2"/>
    <w:rsid w:val="003017B4"/>
    <w:rsid w:val="00304159"/>
    <w:rsid w:val="0030444E"/>
    <w:rsid w:val="00305605"/>
    <w:rsid w:val="003112BF"/>
    <w:rsid w:val="003175F0"/>
    <w:rsid w:val="00317DE6"/>
    <w:rsid w:val="003206C4"/>
    <w:rsid w:val="00323306"/>
    <w:rsid w:val="0032468E"/>
    <w:rsid w:val="00325B80"/>
    <w:rsid w:val="003268DC"/>
    <w:rsid w:val="00331143"/>
    <w:rsid w:val="003358CF"/>
    <w:rsid w:val="00344BA5"/>
    <w:rsid w:val="00351F83"/>
    <w:rsid w:val="0035744B"/>
    <w:rsid w:val="003613E7"/>
    <w:rsid w:val="00362A3C"/>
    <w:rsid w:val="00364C3D"/>
    <w:rsid w:val="00364FF3"/>
    <w:rsid w:val="00365B9D"/>
    <w:rsid w:val="00370075"/>
    <w:rsid w:val="00370424"/>
    <w:rsid w:val="00375AD5"/>
    <w:rsid w:val="0038333A"/>
    <w:rsid w:val="003851C6"/>
    <w:rsid w:val="00386483"/>
    <w:rsid w:val="0039006D"/>
    <w:rsid w:val="0039046C"/>
    <w:rsid w:val="00392259"/>
    <w:rsid w:val="00395326"/>
    <w:rsid w:val="00395722"/>
    <w:rsid w:val="0039769C"/>
    <w:rsid w:val="003A0853"/>
    <w:rsid w:val="003A35A9"/>
    <w:rsid w:val="003A39EF"/>
    <w:rsid w:val="003A7415"/>
    <w:rsid w:val="003B464C"/>
    <w:rsid w:val="003B5139"/>
    <w:rsid w:val="003B5171"/>
    <w:rsid w:val="003B5E02"/>
    <w:rsid w:val="003B66C2"/>
    <w:rsid w:val="003B6956"/>
    <w:rsid w:val="003B7447"/>
    <w:rsid w:val="003C29FE"/>
    <w:rsid w:val="003C5E99"/>
    <w:rsid w:val="003C611D"/>
    <w:rsid w:val="003C7F9E"/>
    <w:rsid w:val="003D2B38"/>
    <w:rsid w:val="003D2D48"/>
    <w:rsid w:val="003D633D"/>
    <w:rsid w:val="003D6D01"/>
    <w:rsid w:val="003D7C18"/>
    <w:rsid w:val="003E1B40"/>
    <w:rsid w:val="003E5BDC"/>
    <w:rsid w:val="003E702A"/>
    <w:rsid w:val="003E76B6"/>
    <w:rsid w:val="003F1B86"/>
    <w:rsid w:val="003F29A0"/>
    <w:rsid w:val="003F4652"/>
    <w:rsid w:val="003F5B73"/>
    <w:rsid w:val="00401269"/>
    <w:rsid w:val="00403956"/>
    <w:rsid w:val="00405EF9"/>
    <w:rsid w:val="004121F1"/>
    <w:rsid w:val="004176D8"/>
    <w:rsid w:val="004225FC"/>
    <w:rsid w:val="004246ED"/>
    <w:rsid w:val="00427D75"/>
    <w:rsid w:val="004337E2"/>
    <w:rsid w:val="0044015B"/>
    <w:rsid w:val="0044062E"/>
    <w:rsid w:val="00441573"/>
    <w:rsid w:val="0044201A"/>
    <w:rsid w:val="00444A8B"/>
    <w:rsid w:val="00447061"/>
    <w:rsid w:val="004513EA"/>
    <w:rsid w:val="00451554"/>
    <w:rsid w:val="00455AF4"/>
    <w:rsid w:val="00456C83"/>
    <w:rsid w:val="00462D93"/>
    <w:rsid w:val="00471053"/>
    <w:rsid w:val="004756E8"/>
    <w:rsid w:val="00480682"/>
    <w:rsid w:val="004809F0"/>
    <w:rsid w:val="004816C2"/>
    <w:rsid w:val="004820AA"/>
    <w:rsid w:val="0048264D"/>
    <w:rsid w:val="0048573A"/>
    <w:rsid w:val="004860AE"/>
    <w:rsid w:val="004915B2"/>
    <w:rsid w:val="004A3190"/>
    <w:rsid w:val="004A3FBF"/>
    <w:rsid w:val="004B39F5"/>
    <w:rsid w:val="004C1251"/>
    <w:rsid w:val="004C40E7"/>
    <w:rsid w:val="004C4A0C"/>
    <w:rsid w:val="004C6B6D"/>
    <w:rsid w:val="004C6BCF"/>
    <w:rsid w:val="004D2983"/>
    <w:rsid w:val="004D35BA"/>
    <w:rsid w:val="004D4903"/>
    <w:rsid w:val="004D4EE0"/>
    <w:rsid w:val="004D55A7"/>
    <w:rsid w:val="004D5630"/>
    <w:rsid w:val="004E0D3D"/>
    <w:rsid w:val="004E1414"/>
    <w:rsid w:val="004E1903"/>
    <w:rsid w:val="004E4082"/>
    <w:rsid w:val="004E4DE9"/>
    <w:rsid w:val="004F0D5A"/>
    <w:rsid w:val="004F17DA"/>
    <w:rsid w:val="004F7A90"/>
    <w:rsid w:val="0050286A"/>
    <w:rsid w:val="005029F8"/>
    <w:rsid w:val="005033E1"/>
    <w:rsid w:val="0050414E"/>
    <w:rsid w:val="00504311"/>
    <w:rsid w:val="00506377"/>
    <w:rsid w:val="00510B4B"/>
    <w:rsid w:val="0051191B"/>
    <w:rsid w:val="00511E34"/>
    <w:rsid w:val="0051253C"/>
    <w:rsid w:val="0051321E"/>
    <w:rsid w:val="005133B8"/>
    <w:rsid w:val="00515191"/>
    <w:rsid w:val="00515A30"/>
    <w:rsid w:val="00522418"/>
    <w:rsid w:val="005310D3"/>
    <w:rsid w:val="0053330D"/>
    <w:rsid w:val="00535324"/>
    <w:rsid w:val="00535ACC"/>
    <w:rsid w:val="00535C95"/>
    <w:rsid w:val="005365EA"/>
    <w:rsid w:val="005466BE"/>
    <w:rsid w:val="005471A1"/>
    <w:rsid w:val="00547450"/>
    <w:rsid w:val="0055024F"/>
    <w:rsid w:val="005508C6"/>
    <w:rsid w:val="005521C9"/>
    <w:rsid w:val="00555374"/>
    <w:rsid w:val="005567A9"/>
    <w:rsid w:val="005576DF"/>
    <w:rsid w:val="005623E4"/>
    <w:rsid w:val="0057640F"/>
    <w:rsid w:val="005766AA"/>
    <w:rsid w:val="005803A8"/>
    <w:rsid w:val="00581827"/>
    <w:rsid w:val="00584AF8"/>
    <w:rsid w:val="00590F65"/>
    <w:rsid w:val="005966D8"/>
    <w:rsid w:val="005968DB"/>
    <w:rsid w:val="005A1E12"/>
    <w:rsid w:val="005A3F9C"/>
    <w:rsid w:val="005A43C6"/>
    <w:rsid w:val="005A46DF"/>
    <w:rsid w:val="005A6D25"/>
    <w:rsid w:val="005B2429"/>
    <w:rsid w:val="005B3724"/>
    <w:rsid w:val="005B54CC"/>
    <w:rsid w:val="005B66C1"/>
    <w:rsid w:val="005C2A97"/>
    <w:rsid w:val="005C30FC"/>
    <w:rsid w:val="005C3801"/>
    <w:rsid w:val="005C3D31"/>
    <w:rsid w:val="005C4B68"/>
    <w:rsid w:val="005C6BCA"/>
    <w:rsid w:val="005D20DB"/>
    <w:rsid w:val="005D5D8D"/>
    <w:rsid w:val="005D7EA4"/>
    <w:rsid w:val="005F19D2"/>
    <w:rsid w:val="005F6413"/>
    <w:rsid w:val="006000A3"/>
    <w:rsid w:val="00601C50"/>
    <w:rsid w:val="00604455"/>
    <w:rsid w:val="00605972"/>
    <w:rsid w:val="00606E05"/>
    <w:rsid w:val="006074D4"/>
    <w:rsid w:val="0061334F"/>
    <w:rsid w:val="006137E7"/>
    <w:rsid w:val="0061565E"/>
    <w:rsid w:val="00625E5C"/>
    <w:rsid w:val="00634A3D"/>
    <w:rsid w:val="00636426"/>
    <w:rsid w:val="0063749D"/>
    <w:rsid w:val="006375C2"/>
    <w:rsid w:val="00637F10"/>
    <w:rsid w:val="00641C38"/>
    <w:rsid w:val="00644CE9"/>
    <w:rsid w:val="00645B4F"/>
    <w:rsid w:val="00650AB5"/>
    <w:rsid w:val="00653199"/>
    <w:rsid w:val="006552A9"/>
    <w:rsid w:val="00655E1B"/>
    <w:rsid w:val="006650F5"/>
    <w:rsid w:val="00667455"/>
    <w:rsid w:val="00670CDF"/>
    <w:rsid w:val="00676C12"/>
    <w:rsid w:val="00680664"/>
    <w:rsid w:val="006808F1"/>
    <w:rsid w:val="006810B5"/>
    <w:rsid w:val="00681833"/>
    <w:rsid w:val="00685627"/>
    <w:rsid w:val="0069081C"/>
    <w:rsid w:val="0069380F"/>
    <w:rsid w:val="006948FA"/>
    <w:rsid w:val="00695DEA"/>
    <w:rsid w:val="00697E84"/>
    <w:rsid w:val="006A560B"/>
    <w:rsid w:val="006B07B8"/>
    <w:rsid w:val="006B07DC"/>
    <w:rsid w:val="006B19BC"/>
    <w:rsid w:val="006C0422"/>
    <w:rsid w:val="006C11AD"/>
    <w:rsid w:val="006C1C47"/>
    <w:rsid w:val="006C3EA7"/>
    <w:rsid w:val="006C52BA"/>
    <w:rsid w:val="006C5699"/>
    <w:rsid w:val="006C5A94"/>
    <w:rsid w:val="006D30E7"/>
    <w:rsid w:val="006D3E11"/>
    <w:rsid w:val="006D407E"/>
    <w:rsid w:val="006D5340"/>
    <w:rsid w:val="006D6E1A"/>
    <w:rsid w:val="006E0D7B"/>
    <w:rsid w:val="006E0DC5"/>
    <w:rsid w:val="006E705A"/>
    <w:rsid w:val="006E71BF"/>
    <w:rsid w:val="006E7EEA"/>
    <w:rsid w:val="006F19BA"/>
    <w:rsid w:val="006F42D9"/>
    <w:rsid w:val="006F4F6C"/>
    <w:rsid w:val="0070032D"/>
    <w:rsid w:val="00700D21"/>
    <w:rsid w:val="0070333C"/>
    <w:rsid w:val="007035EB"/>
    <w:rsid w:val="00704653"/>
    <w:rsid w:val="007118FD"/>
    <w:rsid w:val="00720965"/>
    <w:rsid w:val="00722F69"/>
    <w:rsid w:val="0072563C"/>
    <w:rsid w:val="00725D2B"/>
    <w:rsid w:val="00725FFA"/>
    <w:rsid w:val="00727225"/>
    <w:rsid w:val="0073204B"/>
    <w:rsid w:val="007321DE"/>
    <w:rsid w:val="00735C4A"/>
    <w:rsid w:val="00740B2E"/>
    <w:rsid w:val="0074508F"/>
    <w:rsid w:val="00745571"/>
    <w:rsid w:val="0074573B"/>
    <w:rsid w:val="00753E2A"/>
    <w:rsid w:val="007565C1"/>
    <w:rsid w:val="00756832"/>
    <w:rsid w:val="00756840"/>
    <w:rsid w:val="007576C1"/>
    <w:rsid w:val="00770134"/>
    <w:rsid w:val="00773007"/>
    <w:rsid w:val="0077592C"/>
    <w:rsid w:val="007764F0"/>
    <w:rsid w:val="007844C1"/>
    <w:rsid w:val="00787ABA"/>
    <w:rsid w:val="00791452"/>
    <w:rsid w:val="007914A0"/>
    <w:rsid w:val="007937DB"/>
    <w:rsid w:val="00794E39"/>
    <w:rsid w:val="00795932"/>
    <w:rsid w:val="007A132D"/>
    <w:rsid w:val="007A1494"/>
    <w:rsid w:val="007A1F34"/>
    <w:rsid w:val="007A45DB"/>
    <w:rsid w:val="007A501D"/>
    <w:rsid w:val="007A58E3"/>
    <w:rsid w:val="007A6C83"/>
    <w:rsid w:val="007A782D"/>
    <w:rsid w:val="007A7F15"/>
    <w:rsid w:val="007B00FB"/>
    <w:rsid w:val="007B0DBF"/>
    <w:rsid w:val="007B4FAA"/>
    <w:rsid w:val="007B60A1"/>
    <w:rsid w:val="007C30C0"/>
    <w:rsid w:val="007C4597"/>
    <w:rsid w:val="007C465E"/>
    <w:rsid w:val="007C5C80"/>
    <w:rsid w:val="007C61A2"/>
    <w:rsid w:val="007D2756"/>
    <w:rsid w:val="007D3B86"/>
    <w:rsid w:val="007D4EBA"/>
    <w:rsid w:val="007D740C"/>
    <w:rsid w:val="007E1ECB"/>
    <w:rsid w:val="007E260E"/>
    <w:rsid w:val="007E4538"/>
    <w:rsid w:val="007E52F0"/>
    <w:rsid w:val="007E5AAA"/>
    <w:rsid w:val="007E6DF3"/>
    <w:rsid w:val="007F3333"/>
    <w:rsid w:val="007F3DBF"/>
    <w:rsid w:val="007F4CFF"/>
    <w:rsid w:val="007F6301"/>
    <w:rsid w:val="0080060F"/>
    <w:rsid w:val="008021B3"/>
    <w:rsid w:val="00805FA8"/>
    <w:rsid w:val="00806110"/>
    <w:rsid w:val="00810D89"/>
    <w:rsid w:val="00812D16"/>
    <w:rsid w:val="00812EBC"/>
    <w:rsid w:val="00815ABD"/>
    <w:rsid w:val="008203BC"/>
    <w:rsid w:val="00822B5C"/>
    <w:rsid w:val="00826EFF"/>
    <w:rsid w:val="00830AF1"/>
    <w:rsid w:val="00833F20"/>
    <w:rsid w:val="00834B2A"/>
    <w:rsid w:val="0083721A"/>
    <w:rsid w:val="00837501"/>
    <w:rsid w:val="00840A1D"/>
    <w:rsid w:val="008413DE"/>
    <w:rsid w:val="0084257C"/>
    <w:rsid w:val="00842F57"/>
    <w:rsid w:val="008433AF"/>
    <w:rsid w:val="008448DC"/>
    <w:rsid w:val="008453F9"/>
    <w:rsid w:val="00846CEB"/>
    <w:rsid w:val="00847C71"/>
    <w:rsid w:val="008501C4"/>
    <w:rsid w:val="00850817"/>
    <w:rsid w:val="00850F25"/>
    <w:rsid w:val="00855F65"/>
    <w:rsid w:val="008573D5"/>
    <w:rsid w:val="008621C4"/>
    <w:rsid w:val="008631C3"/>
    <w:rsid w:val="0086456E"/>
    <w:rsid w:val="00865725"/>
    <w:rsid w:val="00867914"/>
    <w:rsid w:val="00867AA4"/>
    <w:rsid w:val="008713A6"/>
    <w:rsid w:val="00871BE9"/>
    <w:rsid w:val="00871E14"/>
    <w:rsid w:val="00873E61"/>
    <w:rsid w:val="008817CA"/>
    <w:rsid w:val="00894A99"/>
    <w:rsid w:val="008A0A1E"/>
    <w:rsid w:val="008A0F44"/>
    <w:rsid w:val="008A419D"/>
    <w:rsid w:val="008A71EE"/>
    <w:rsid w:val="008A7A42"/>
    <w:rsid w:val="008B2945"/>
    <w:rsid w:val="008B5247"/>
    <w:rsid w:val="008B611E"/>
    <w:rsid w:val="008B632F"/>
    <w:rsid w:val="008C0CBD"/>
    <w:rsid w:val="008C1CC7"/>
    <w:rsid w:val="008C3F8A"/>
    <w:rsid w:val="008C47FC"/>
    <w:rsid w:val="008C4B41"/>
    <w:rsid w:val="008C69FD"/>
    <w:rsid w:val="008C7E25"/>
    <w:rsid w:val="008D2783"/>
    <w:rsid w:val="008D27FC"/>
    <w:rsid w:val="008D384F"/>
    <w:rsid w:val="008D64D3"/>
    <w:rsid w:val="008E3FEF"/>
    <w:rsid w:val="008E46E0"/>
    <w:rsid w:val="008E4AD0"/>
    <w:rsid w:val="008E55B4"/>
    <w:rsid w:val="008E7B4E"/>
    <w:rsid w:val="008F1B00"/>
    <w:rsid w:val="008F3ADA"/>
    <w:rsid w:val="008F67F8"/>
    <w:rsid w:val="008F761F"/>
    <w:rsid w:val="008F77C2"/>
    <w:rsid w:val="00901162"/>
    <w:rsid w:val="0090372E"/>
    <w:rsid w:val="009047DE"/>
    <w:rsid w:val="00904D5F"/>
    <w:rsid w:val="00905421"/>
    <w:rsid w:val="00914814"/>
    <w:rsid w:val="009177BD"/>
    <w:rsid w:val="00923104"/>
    <w:rsid w:val="00924432"/>
    <w:rsid w:val="0093052E"/>
    <w:rsid w:val="0093305D"/>
    <w:rsid w:val="009365DA"/>
    <w:rsid w:val="0094041E"/>
    <w:rsid w:val="009418BE"/>
    <w:rsid w:val="00953E3C"/>
    <w:rsid w:val="00957DB6"/>
    <w:rsid w:val="0096143B"/>
    <w:rsid w:val="00961C11"/>
    <w:rsid w:val="009626D6"/>
    <w:rsid w:val="009628F3"/>
    <w:rsid w:val="00963DAE"/>
    <w:rsid w:val="00970EA3"/>
    <w:rsid w:val="00971F5D"/>
    <w:rsid w:val="00975192"/>
    <w:rsid w:val="009758D8"/>
    <w:rsid w:val="00975D24"/>
    <w:rsid w:val="00975DC6"/>
    <w:rsid w:val="00980CDA"/>
    <w:rsid w:val="009834CA"/>
    <w:rsid w:val="00983EB6"/>
    <w:rsid w:val="00983F58"/>
    <w:rsid w:val="00985278"/>
    <w:rsid w:val="00990EF1"/>
    <w:rsid w:val="00991687"/>
    <w:rsid w:val="009916B4"/>
    <w:rsid w:val="009949E0"/>
    <w:rsid w:val="009A1D69"/>
    <w:rsid w:val="009A29E2"/>
    <w:rsid w:val="009A32C0"/>
    <w:rsid w:val="009A4C48"/>
    <w:rsid w:val="009A4CB2"/>
    <w:rsid w:val="009A5BBE"/>
    <w:rsid w:val="009B27AB"/>
    <w:rsid w:val="009B5D37"/>
    <w:rsid w:val="009B6210"/>
    <w:rsid w:val="009C0F27"/>
    <w:rsid w:val="009C3229"/>
    <w:rsid w:val="009C4D30"/>
    <w:rsid w:val="009C4EDB"/>
    <w:rsid w:val="009C5EC7"/>
    <w:rsid w:val="009C6D22"/>
    <w:rsid w:val="009E0BE7"/>
    <w:rsid w:val="009E21F9"/>
    <w:rsid w:val="009E27A0"/>
    <w:rsid w:val="009F1300"/>
    <w:rsid w:val="009F5405"/>
    <w:rsid w:val="009F549B"/>
    <w:rsid w:val="009F6AAA"/>
    <w:rsid w:val="00A01A9F"/>
    <w:rsid w:val="00A121D1"/>
    <w:rsid w:val="00A148D2"/>
    <w:rsid w:val="00A15648"/>
    <w:rsid w:val="00A16AA6"/>
    <w:rsid w:val="00A212F8"/>
    <w:rsid w:val="00A226F8"/>
    <w:rsid w:val="00A22DFE"/>
    <w:rsid w:val="00A233EA"/>
    <w:rsid w:val="00A24062"/>
    <w:rsid w:val="00A24F9E"/>
    <w:rsid w:val="00A35785"/>
    <w:rsid w:val="00A37115"/>
    <w:rsid w:val="00A37507"/>
    <w:rsid w:val="00A404EA"/>
    <w:rsid w:val="00A40B0D"/>
    <w:rsid w:val="00A40DC6"/>
    <w:rsid w:val="00A455DB"/>
    <w:rsid w:val="00A479B6"/>
    <w:rsid w:val="00A47D16"/>
    <w:rsid w:val="00A50DB9"/>
    <w:rsid w:val="00A51692"/>
    <w:rsid w:val="00A52720"/>
    <w:rsid w:val="00A536D2"/>
    <w:rsid w:val="00A54E5B"/>
    <w:rsid w:val="00A60546"/>
    <w:rsid w:val="00A60BE6"/>
    <w:rsid w:val="00A623C4"/>
    <w:rsid w:val="00A6313A"/>
    <w:rsid w:val="00A63AB5"/>
    <w:rsid w:val="00A6409A"/>
    <w:rsid w:val="00A66D92"/>
    <w:rsid w:val="00A70423"/>
    <w:rsid w:val="00A72431"/>
    <w:rsid w:val="00A75079"/>
    <w:rsid w:val="00A777A3"/>
    <w:rsid w:val="00A80BB4"/>
    <w:rsid w:val="00A8388D"/>
    <w:rsid w:val="00A858BD"/>
    <w:rsid w:val="00A8660E"/>
    <w:rsid w:val="00A876BD"/>
    <w:rsid w:val="00A909DD"/>
    <w:rsid w:val="00A90E0B"/>
    <w:rsid w:val="00A91A67"/>
    <w:rsid w:val="00A91B32"/>
    <w:rsid w:val="00A92AB0"/>
    <w:rsid w:val="00A93A99"/>
    <w:rsid w:val="00A94968"/>
    <w:rsid w:val="00A963C0"/>
    <w:rsid w:val="00A96447"/>
    <w:rsid w:val="00A96C6A"/>
    <w:rsid w:val="00A97ED3"/>
    <w:rsid w:val="00AA2C75"/>
    <w:rsid w:val="00AA2D93"/>
    <w:rsid w:val="00AA71BC"/>
    <w:rsid w:val="00AA78E3"/>
    <w:rsid w:val="00AA7C91"/>
    <w:rsid w:val="00AB2FCD"/>
    <w:rsid w:val="00AB4C57"/>
    <w:rsid w:val="00AB5A20"/>
    <w:rsid w:val="00AC075D"/>
    <w:rsid w:val="00AC0EDA"/>
    <w:rsid w:val="00AC0FED"/>
    <w:rsid w:val="00AC112F"/>
    <w:rsid w:val="00AC638E"/>
    <w:rsid w:val="00AC7877"/>
    <w:rsid w:val="00AC7F0F"/>
    <w:rsid w:val="00AE01F9"/>
    <w:rsid w:val="00AE3BE9"/>
    <w:rsid w:val="00AE3E38"/>
    <w:rsid w:val="00AE4F97"/>
    <w:rsid w:val="00AE52D4"/>
    <w:rsid w:val="00AE5FED"/>
    <w:rsid w:val="00AF2378"/>
    <w:rsid w:val="00AF2929"/>
    <w:rsid w:val="00AF5A11"/>
    <w:rsid w:val="00B00FCC"/>
    <w:rsid w:val="00B012F6"/>
    <w:rsid w:val="00B01472"/>
    <w:rsid w:val="00B061B5"/>
    <w:rsid w:val="00B066A7"/>
    <w:rsid w:val="00B078A8"/>
    <w:rsid w:val="00B10885"/>
    <w:rsid w:val="00B10A53"/>
    <w:rsid w:val="00B119BB"/>
    <w:rsid w:val="00B11B74"/>
    <w:rsid w:val="00B128D3"/>
    <w:rsid w:val="00B128DA"/>
    <w:rsid w:val="00B142D2"/>
    <w:rsid w:val="00B144B6"/>
    <w:rsid w:val="00B16195"/>
    <w:rsid w:val="00B222A6"/>
    <w:rsid w:val="00B266D4"/>
    <w:rsid w:val="00B37F53"/>
    <w:rsid w:val="00B41D45"/>
    <w:rsid w:val="00B45320"/>
    <w:rsid w:val="00B45B47"/>
    <w:rsid w:val="00B47BBB"/>
    <w:rsid w:val="00B50560"/>
    <w:rsid w:val="00B5523B"/>
    <w:rsid w:val="00B635DB"/>
    <w:rsid w:val="00B650C7"/>
    <w:rsid w:val="00B65865"/>
    <w:rsid w:val="00B672D6"/>
    <w:rsid w:val="00B70CB7"/>
    <w:rsid w:val="00B84548"/>
    <w:rsid w:val="00B87CA3"/>
    <w:rsid w:val="00B95FB6"/>
    <w:rsid w:val="00BA395A"/>
    <w:rsid w:val="00BA3FF2"/>
    <w:rsid w:val="00BA4D1E"/>
    <w:rsid w:val="00BA4DCF"/>
    <w:rsid w:val="00BA6192"/>
    <w:rsid w:val="00BB1B59"/>
    <w:rsid w:val="00BB4DC2"/>
    <w:rsid w:val="00BB527C"/>
    <w:rsid w:val="00BB5DB7"/>
    <w:rsid w:val="00BB67DA"/>
    <w:rsid w:val="00BC3812"/>
    <w:rsid w:val="00BC4271"/>
    <w:rsid w:val="00BD2B09"/>
    <w:rsid w:val="00BD3971"/>
    <w:rsid w:val="00BE0803"/>
    <w:rsid w:val="00BE463B"/>
    <w:rsid w:val="00BE500E"/>
    <w:rsid w:val="00BE6BF6"/>
    <w:rsid w:val="00BF0AE7"/>
    <w:rsid w:val="00BF1BBE"/>
    <w:rsid w:val="00BF51D2"/>
    <w:rsid w:val="00BF6D55"/>
    <w:rsid w:val="00BF769D"/>
    <w:rsid w:val="00BF7993"/>
    <w:rsid w:val="00C01866"/>
    <w:rsid w:val="00C03F23"/>
    <w:rsid w:val="00C047FF"/>
    <w:rsid w:val="00C04A1A"/>
    <w:rsid w:val="00C06298"/>
    <w:rsid w:val="00C20BB4"/>
    <w:rsid w:val="00C22041"/>
    <w:rsid w:val="00C23C5B"/>
    <w:rsid w:val="00C2528A"/>
    <w:rsid w:val="00C34810"/>
    <w:rsid w:val="00C4484B"/>
    <w:rsid w:val="00C47B45"/>
    <w:rsid w:val="00C51AC8"/>
    <w:rsid w:val="00C51BB8"/>
    <w:rsid w:val="00C53C7D"/>
    <w:rsid w:val="00C554F2"/>
    <w:rsid w:val="00C557F6"/>
    <w:rsid w:val="00C6451E"/>
    <w:rsid w:val="00C65463"/>
    <w:rsid w:val="00C665FD"/>
    <w:rsid w:val="00C66669"/>
    <w:rsid w:val="00C66C14"/>
    <w:rsid w:val="00C6765A"/>
    <w:rsid w:val="00C7400A"/>
    <w:rsid w:val="00C743F8"/>
    <w:rsid w:val="00C76719"/>
    <w:rsid w:val="00C83E7B"/>
    <w:rsid w:val="00C875A6"/>
    <w:rsid w:val="00C94AF7"/>
    <w:rsid w:val="00C94CF7"/>
    <w:rsid w:val="00C94EFF"/>
    <w:rsid w:val="00C9507B"/>
    <w:rsid w:val="00CA0CF2"/>
    <w:rsid w:val="00CA3881"/>
    <w:rsid w:val="00CA3A1B"/>
    <w:rsid w:val="00CA3C52"/>
    <w:rsid w:val="00CB4835"/>
    <w:rsid w:val="00CB79D7"/>
    <w:rsid w:val="00CD09C0"/>
    <w:rsid w:val="00CD0DA9"/>
    <w:rsid w:val="00CD1765"/>
    <w:rsid w:val="00CD2BE9"/>
    <w:rsid w:val="00CE0873"/>
    <w:rsid w:val="00CE1826"/>
    <w:rsid w:val="00CE3CB4"/>
    <w:rsid w:val="00CE5046"/>
    <w:rsid w:val="00CF3F2F"/>
    <w:rsid w:val="00CF4279"/>
    <w:rsid w:val="00CF4989"/>
    <w:rsid w:val="00CF4C40"/>
    <w:rsid w:val="00CF53E2"/>
    <w:rsid w:val="00CF78FD"/>
    <w:rsid w:val="00D0170F"/>
    <w:rsid w:val="00D0495C"/>
    <w:rsid w:val="00D10829"/>
    <w:rsid w:val="00D1142F"/>
    <w:rsid w:val="00D134B4"/>
    <w:rsid w:val="00D146C0"/>
    <w:rsid w:val="00D14DD7"/>
    <w:rsid w:val="00D15A83"/>
    <w:rsid w:val="00D17D64"/>
    <w:rsid w:val="00D20338"/>
    <w:rsid w:val="00D22FA8"/>
    <w:rsid w:val="00D305BE"/>
    <w:rsid w:val="00D30A72"/>
    <w:rsid w:val="00D35379"/>
    <w:rsid w:val="00D412D8"/>
    <w:rsid w:val="00D41A24"/>
    <w:rsid w:val="00D42A43"/>
    <w:rsid w:val="00D438C5"/>
    <w:rsid w:val="00D43FB6"/>
    <w:rsid w:val="00D44C38"/>
    <w:rsid w:val="00D46C91"/>
    <w:rsid w:val="00D504B1"/>
    <w:rsid w:val="00D55035"/>
    <w:rsid w:val="00D607BC"/>
    <w:rsid w:val="00D63D03"/>
    <w:rsid w:val="00D63F12"/>
    <w:rsid w:val="00D65F10"/>
    <w:rsid w:val="00D6625D"/>
    <w:rsid w:val="00D67D83"/>
    <w:rsid w:val="00D759C1"/>
    <w:rsid w:val="00D76CF5"/>
    <w:rsid w:val="00D810F0"/>
    <w:rsid w:val="00D8426A"/>
    <w:rsid w:val="00D846C9"/>
    <w:rsid w:val="00D91D60"/>
    <w:rsid w:val="00D95335"/>
    <w:rsid w:val="00D956B6"/>
    <w:rsid w:val="00D96A32"/>
    <w:rsid w:val="00D96AE5"/>
    <w:rsid w:val="00D96DD7"/>
    <w:rsid w:val="00D978A6"/>
    <w:rsid w:val="00DA2C4B"/>
    <w:rsid w:val="00DA57AF"/>
    <w:rsid w:val="00DA5B3A"/>
    <w:rsid w:val="00DA78B4"/>
    <w:rsid w:val="00DB30F6"/>
    <w:rsid w:val="00DB6249"/>
    <w:rsid w:val="00DC3218"/>
    <w:rsid w:val="00DC3599"/>
    <w:rsid w:val="00DC695A"/>
    <w:rsid w:val="00DD1FD0"/>
    <w:rsid w:val="00DD4F64"/>
    <w:rsid w:val="00DD6C78"/>
    <w:rsid w:val="00DE39DB"/>
    <w:rsid w:val="00DE3B2E"/>
    <w:rsid w:val="00DE4E2E"/>
    <w:rsid w:val="00DF0E41"/>
    <w:rsid w:val="00DF147A"/>
    <w:rsid w:val="00DF5320"/>
    <w:rsid w:val="00DF5B66"/>
    <w:rsid w:val="00DF7E8D"/>
    <w:rsid w:val="00E0335A"/>
    <w:rsid w:val="00E06AD8"/>
    <w:rsid w:val="00E07330"/>
    <w:rsid w:val="00E129DF"/>
    <w:rsid w:val="00E12F5C"/>
    <w:rsid w:val="00E13D4B"/>
    <w:rsid w:val="00E160FE"/>
    <w:rsid w:val="00E200D3"/>
    <w:rsid w:val="00E222DD"/>
    <w:rsid w:val="00E2487F"/>
    <w:rsid w:val="00E273D8"/>
    <w:rsid w:val="00E30E48"/>
    <w:rsid w:val="00E33F7A"/>
    <w:rsid w:val="00E34030"/>
    <w:rsid w:val="00E408B9"/>
    <w:rsid w:val="00E4116B"/>
    <w:rsid w:val="00E41D3E"/>
    <w:rsid w:val="00E434E0"/>
    <w:rsid w:val="00E452DD"/>
    <w:rsid w:val="00E45E94"/>
    <w:rsid w:val="00E50F9B"/>
    <w:rsid w:val="00E535AC"/>
    <w:rsid w:val="00E56446"/>
    <w:rsid w:val="00E604A6"/>
    <w:rsid w:val="00E6080A"/>
    <w:rsid w:val="00E618E9"/>
    <w:rsid w:val="00E6503A"/>
    <w:rsid w:val="00E66A8B"/>
    <w:rsid w:val="00E73651"/>
    <w:rsid w:val="00E75205"/>
    <w:rsid w:val="00E7717C"/>
    <w:rsid w:val="00E81093"/>
    <w:rsid w:val="00E82FAE"/>
    <w:rsid w:val="00E83DC0"/>
    <w:rsid w:val="00E84204"/>
    <w:rsid w:val="00E84CF7"/>
    <w:rsid w:val="00E86C7E"/>
    <w:rsid w:val="00E87865"/>
    <w:rsid w:val="00E93E5E"/>
    <w:rsid w:val="00E941B1"/>
    <w:rsid w:val="00E941C5"/>
    <w:rsid w:val="00E94349"/>
    <w:rsid w:val="00E95519"/>
    <w:rsid w:val="00E9652C"/>
    <w:rsid w:val="00E96E1C"/>
    <w:rsid w:val="00EA1891"/>
    <w:rsid w:val="00EA31BE"/>
    <w:rsid w:val="00EA3C65"/>
    <w:rsid w:val="00EB1A1C"/>
    <w:rsid w:val="00EB4EDA"/>
    <w:rsid w:val="00EB52A4"/>
    <w:rsid w:val="00EB5400"/>
    <w:rsid w:val="00EC0ECE"/>
    <w:rsid w:val="00EC378F"/>
    <w:rsid w:val="00EC6F0B"/>
    <w:rsid w:val="00EC6F64"/>
    <w:rsid w:val="00EC7432"/>
    <w:rsid w:val="00ED2E2E"/>
    <w:rsid w:val="00ED3474"/>
    <w:rsid w:val="00ED38BE"/>
    <w:rsid w:val="00ED61F1"/>
    <w:rsid w:val="00EE33C7"/>
    <w:rsid w:val="00EE4030"/>
    <w:rsid w:val="00EE522D"/>
    <w:rsid w:val="00EE7195"/>
    <w:rsid w:val="00EE7E21"/>
    <w:rsid w:val="00EF1F26"/>
    <w:rsid w:val="00EF3CB3"/>
    <w:rsid w:val="00EF4778"/>
    <w:rsid w:val="00EF7AD6"/>
    <w:rsid w:val="00F013A5"/>
    <w:rsid w:val="00F018B1"/>
    <w:rsid w:val="00F03C50"/>
    <w:rsid w:val="00F046EA"/>
    <w:rsid w:val="00F06BD7"/>
    <w:rsid w:val="00F0725E"/>
    <w:rsid w:val="00F10D17"/>
    <w:rsid w:val="00F11AF2"/>
    <w:rsid w:val="00F1205C"/>
    <w:rsid w:val="00F14CF1"/>
    <w:rsid w:val="00F1616B"/>
    <w:rsid w:val="00F2166D"/>
    <w:rsid w:val="00F21AD0"/>
    <w:rsid w:val="00F23756"/>
    <w:rsid w:val="00F25579"/>
    <w:rsid w:val="00F34F7D"/>
    <w:rsid w:val="00F37EF7"/>
    <w:rsid w:val="00F41B43"/>
    <w:rsid w:val="00F42C62"/>
    <w:rsid w:val="00F43C43"/>
    <w:rsid w:val="00F450B3"/>
    <w:rsid w:val="00F45883"/>
    <w:rsid w:val="00F52299"/>
    <w:rsid w:val="00F53E62"/>
    <w:rsid w:val="00F54F8B"/>
    <w:rsid w:val="00F567DC"/>
    <w:rsid w:val="00F568EA"/>
    <w:rsid w:val="00F56905"/>
    <w:rsid w:val="00F57916"/>
    <w:rsid w:val="00F64DBE"/>
    <w:rsid w:val="00F65768"/>
    <w:rsid w:val="00F66C47"/>
    <w:rsid w:val="00F67614"/>
    <w:rsid w:val="00F67CD3"/>
    <w:rsid w:val="00F70BCA"/>
    <w:rsid w:val="00F7281F"/>
    <w:rsid w:val="00F73C5B"/>
    <w:rsid w:val="00F758BB"/>
    <w:rsid w:val="00F80E18"/>
    <w:rsid w:val="00F82745"/>
    <w:rsid w:val="00F82D0F"/>
    <w:rsid w:val="00F82D5E"/>
    <w:rsid w:val="00F84B99"/>
    <w:rsid w:val="00F9032E"/>
    <w:rsid w:val="00F9076B"/>
    <w:rsid w:val="00F91F20"/>
    <w:rsid w:val="00F926BC"/>
    <w:rsid w:val="00F94657"/>
    <w:rsid w:val="00F95D55"/>
    <w:rsid w:val="00F97C28"/>
    <w:rsid w:val="00FA12E8"/>
    <w:rsid w:val="00FA2D57"/>
    <w:rsid w:val="00FA3DF2"/>
    <w:rsid w:val="00FA49F6"/>
    <w:rsid w:val="00FA4AD4"/>
    <w:rsid w:val="00FA7CB9"/>
    <w:rsid w:val="00FB0225"/>
    <w:rsid w:val="00FB14E1"/>
    <w:rsid w:val="00FB18CA"/>
    <w:rsid w:val="00FB5F14"/>
    <w:rsid w:val="00FB6FEB"/>
    <w:rsid w:val="00FC304B"/>
    <w:rsid w:val="00FC3DD1"/>
    <w:rsid w:val="00FC5EA8"/>
    <w:rsid w:val="00FD3139"/>
    <w:rsid w:val="00FD363C"/>
    <w:rsid w:val="00FD3BB7"/>
    <w:rsid w:val="00FD4A91"/>
    <w:rsid w:val="00FD6344"/>
    <w:rsid w:val="00FE4421"/>
    <w:rsid w:val="00FE6BB8"/>
    <w:rsid w:val="00FF3119"/>
    <w:rsid w:val="00FF5F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23227E"/>
    <w:pPr>
      <w:spacing w:before="240" w:after="60"/>
      <w:outlineLvl w:val="8"/>
    </w:pPr>
    <w:rPr>
      <w:rFonts w:ascii="Calibri Light" w:hAnsi="Calibri Light"/>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rPr>
  </w:style>
  <w:style w:type="paragraph" w:styleId="CommentText">
    <w:name w:val="annotation text"/>
    <w:aliases w:val=" Car17, Car17 Car, Car17 Car Car, Char13, Char13 Car, Char13 Car Car,Car17,Car17 Car,Car17 Car Car,Char13,Char13 Car,Char13 Car Car"/>
    <w:basedOn w:val="Normal"/>
    <w:link w:val="CommentTextChar"/>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table" w:customStyle="1" w:styleId="Tabellenraster1">
    <w:name w:val="Tabellenraster1"/>
    <w:basedOn w:val="TableNormal"/>
    <w:next w:val="TableGrid"/>
    <w:rsid w:val="008713A6"/>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DBookmark2">
    <w:name w:val="QRD Bookmark2"/>
    <w:basedOn w:val="Normal"/>
    <w:qFormat/>
    <w:rsid w:val="00E434E0"/>
    <w:pPr>
      <w:keepNext/>
      <w:numPr>
        <w:numId w:val="33"/>
      </w:numPr>
      <w:spacing w:line="240" w:lineRule="auto"/>
      <w:ind w:left="567" w:hanging="567"/>
    </w:pPr>
    <w:rPr>
      <w:b/>
      <w:lang w:val="pl-PL"/>
    </w:rPr>
  </w:style>
  <w:style w:type="paragraph" w:styleId="Bibliography">
    <w:name w:val="Bibliography"/>
    <w:basedOn w:val="Normal"/>
    <w:next w:val="Normal"/>
    <w:uiPriority w:val="37"/>
    <w:semiHidden/>
    <w:unhideWhenUsed/>
    <w:rsid w:val="0023227E"/>
  </w:style>
  <w:style w:type="paragraph" w:styleId="BlockText">
    <w:name w:val="Block Text"/>
    <w:basedOn w:val="Normal"/>
    <w:rsid w:val="0023227E"/>
    <w:pPr>
      <w:spacing w:after="120"/>
      <w:ind w:left="1440" w:right="1440"/>
    </w:pPr>
  </w:style>
  <w:style w:type="paragraph" w:styleId="BodyText2">
    <w:name w:val="Body Text 2"/>
    <w:basedOn w:val="Normal"/>
    <w:link w:val="BodyText2Char"/>
    <w:rsid w:val="0023227E"/>
    <w:pPr>
      <w:spacing w:after="120" w:line="480" w:lineRule="auto"/>
    </w:pPr>
  </w:style>
  <w:style w:type="character" w:customStyle="1" w:styleId="BodyText2Char">
    <w:name w:val="Body Text 2 Char"/>
    <w:link w:val="BodyText2"/>
    <w:rsid w:val="0023227E"/>
    <w:rPr>
      <w:rFonts w:eastAsia="Times New Roman"/>
      <w:sz w:val="22"/>
      <w:lang w:val="en-GB" w:eastAsia="en-US"/>
    </w:rPr>
  </w:style>
  <w:style w:type="paragraph" w:styleId="BodyText3">
    <w:name w:val="Body Text 3"/>
    <w:basedOn w:val="Normal"/>
    <w:link w:val="BodyText3Char"/>
    <w:rsid w:val="0023227E"/>
    <w:pPr>
      <w:spacing w:after="120"/>
    </w:pPr>
    <w:rPr>
      <w:sz w:val="16"/>
      <w:szCs w:val="16"/>
    </w:rPr>
  </w:style>
  <w:style w:type="character" w:customStyle="1" w:styleId="BodyText3Char">
    <w:name w:val="Body Text 3 Char"/>
    <w:link w:val="BodyText3"/>
    <w:rsid w:val="0023227E"/>
    <w:rPr>
      <w:rFonts w:eastAsia="Times New Roman"/>
      <w:sz w:val="16"/>
      <w:szCs w:val="16"/>
      <w:lang w:val="en-GB" w:eastAsia="en-US"/>
    </w:rPr>
  </w:style>
  <w:style w:type="paragraph" w:styleId="BodyTextFirstIndent">
    <w:name w:val="Body Text First Indent"/>
    <w:basedOn w:val="BodyText"/>
    <w:link w:val="BodyTextFirstIndentChar"/>
    <w:rsid w:val="0023227E"/>
    <w:pPr>
      <w:tabs>
        <w:tab w:val="left" w:pos="567"/>
      </w:tabs>
      <w:spacing w:after="120" w:line="260" w:lineRule="exact"/>
      <w:ind w:firstLine="210"/>
    </w:pPr>
    <w:rPr>
      <w:i w:val="0"/>
      <w:color w:val="auto"/>
    </w:rPr>
  </w:style>
  <w:style w:type="character" w:customStyle="1" w:styleId="BodyTextChar">
    <w:name w:val="Body Text Char"/>
    <w:link w:val="BodyText"/>
    <w:rsid w:val="0023227E"/>
    <w:rPr>
      <w:rFonts w:eastAsia="Times New Roman"/>
      <w:i/>
      <w:color w:val="008000"/>
      <w:sz w:val="22"/>
      <w:lang w:val="en-GB" w:eastAsia="en-US"/>
    </w:rPr>
  </w:style>
  <w:style w:type="character" w:customStyle="1" w:styleId="BodyTextFirstIndentChar">
    <w:name w:val="Body Text First Indent Char"/>
    <w:link w:val="BodyTextFirstIndent"/>
    <w:rsid w:val="0023227E"/>
    <w:rPr>
      <w:rFonts w:eastAsia="Times New Roman"/>
      <w:i w:val="0"/>
      <w:color w:val="008000"/>
      <w:sz w:val="22"/>
      <w:lang w:val="en-GB" w:eastAsia="en-US"/>
    </w:rPr>
  </w:style>
  <w:style w:type="paragraph" w:styleId="BodyTextIndent">
    <w:name w:val="Body Text Indent"/>
    <w:basedOn w:val="Normal"/>
    <w:link w:val="BodyTextIndentChar"/>
    <w:rsid w:val="0023227E"/>
    <w:pPr>
      <w:spacing w:after="120"/>
      <w:ind w:left="283"/>
    </w:pPr>
  </w:style>
  <w:style w:type="character" w:customStyle="1" w:styleId="BodyTextIndentChar">
    <w:name w:val="Body Text Indent Char"/>
    <w:link w:val="BodyTextIndent"/>
    <w:rsid w:val="0023227E"/>
    <w:rPr>
      <w:rFonts w:eastAsia="Times New Roman"/>
      <w:sz w:val="22"/>
      <w:lang w:val="en-GB" w:eastAsia="en-US"/>
    </w:rPr>
  </w:style>
  <w:style w:type="paragraph" w:styleId="BodyTextFirstIndent2">
    <w:name w:val="Body Text First Indent 2"/>
    <w:basedOn w:val="BodyTextIndent"/>
    <w:link w:val="BodyTextFirstIndent2Char"/>
    <w:rsid w:val="0023227E"/>
    <w:pPr>
      <w:ind w:firstLine="210"/>
    </w:pPr>
  </w:style>
  <w:style w:type="character" w:customStyle="1" w:styleId="BodyTextFirstIndent2Char">
    <w:name w:val="Body Text First Indent 2 Char"/>
    <w:basedOn w:val="BodyTextIndentChar"/>
    <w:link w:val="BodyTextFirstIndent2"/>
    <w:rsid w:val="0023227E"/>
    <w:rPr>
      <w:rFonts w:eastAsia="Times New Roman"/>
      <w:sz w:val="22"/>
      <w:lang w:val="en-GB" w:eastAsia="en-US"/>
    </w:rPr>
  </w:style>
  <w:style w:type="paragraph" w:styleId="BodyTextIndent2">
    <w:name w:val="Body Text Indent 2"/>
    <w:basedOn w:val="Normal"/>
    <w:link w:val="BodyTextIndent2Char"/>
    <w:rsid w:val="0023227E"/>
    <w:pPr>
      <w:spacing w:after="120" w:line="480" w:lineRule="auto"/>
      <w:ind w:left="283"/>
    </w:pPr>
  </w:style>
  <w:style w:type="character" w:customStyle="1" w:styleId="BodyTextIndent2Char">
    <w:name w:val="Body Text Indent 2 Char"/>
    <w:link w:val="BodyTextIndent2"/>
    <w:rsid w:val="0023227E"/>
    <w:rPr>
      <w:rFonts w:eastAsia="Times New Roman"/>
      <w:sz w:val="22"/>
      <w:lang w:val="en-GB" w:eastAsia="en-US"/>
    </w:rPr>
  </w:style>
  <w:style w:type="paragraph" w:styleId="BodyTextIndent3">
    <w:name w:val="Body Text Indent 3"/>
    <w:basedOn w:val="Normal"/>
    <w:link w:val="BodyTextIndent3Char"/>
    <w:rsid w:val="0023227E"/>
    <w:pPr>
      <w:spacing w:after="120"/>
      <w:ind w:left="283"/>
    </w:pPr>
    <w:rPr>
      <w:sz w:val="16"/>
      <w:szCs w:val="16"/>
    </w:rPr>
  </w:style>
  <w:style w:type="character" w:customStyle="1" w:styleId="BodyTextIndent3Char">
    <w:name w:val="Body Text Indent 3 Char"/>
    <w:link w:val="BodyTextIndent3"/>
    <w:rsid w:val="0023227E"/>
    <w:rPr>
      <w:rFonts w:eastAsia="Times New Roman"/>
      <w:sz w:val="16"/>
      <w:szCs w:val="16"/>
      <w:lang w:val="en-GB" w:eastAsia="en-US"/>
    </w:rPr>
  </w:style>
  <w:style w:type="paragraph" w:styleId="Closing">
    <w:name w:val="Closing"/>
    <w:basedOn w:val="Normal"/>
    <w:link w:val="ClosingChar"/>
    <w:rsid w:val="0023227E"/>
    <w:pPr>
      <w:ind w:left="4252"/>
    </w:pPr>
  </w:style>
  <w:style w:type="character" w:customStyle="1" w:styleId="ClosingChar">
    <w:name w:val="Closing Char"/>
    <w:link w:val="Closing"/>
    <w:rsid w:val="0023227E"/>
    <w:rPr>
      <w:rFonts w:eastAsia="Times New Roman"/>
      <w:sz w:val="22"/>
      <w:lang w:val="en-GB" w:eastAsia="en-US"/>
    </w:rPr>
  </w:style>
  <w:style w:type="paragraph" w:styleId="Date">
    <w:name w:val="Date"/>
    <w:basedOn w:val="Normal"/>
    <w:next w:val="Normal"/>
    <w:link w:val="DateChar"/>
    <w:rsid w:val="0023227E"/>
  </w:style>
  <w:style w:type="character" w:customStyle="1" w:styleId="DateChar">
    <w:name w:val="Date Char"/>
    <w:link w:val="Date"/>
    <w:rsid w:val="0023227E"/>
    <w:rPr>
      <w:rFonts w:eastAsia="Times New Roman"/>
      <w:sz w:val="22"/>
      <w:lang w:val="en-GB" w:eastAsia="en-US"/>
    </w:rPr>
  </w:style>
  <w:style w:type="paragraph" w:styleId="DocumentMap">
    <w:name w:val="Document Map"/>
    <w:basedOn w:val="Normal"/>
    <w:link w:val="DocumentMapChar"/>
    <w:rsid w:val="0023227E"/>
    <w:rPr>
      <w:rFonts w:ascii="Segoe UI" w:hAnsi="Segoe UI" w:cs="Segoe UI"/>
      <w:sz w:val="16"/>
      <w:szCs w:val="16"/>
    </w:rPr>
  </w:style>
  <w:style w:type="character" w:customStyle="1" w:styleId="DocumentMapChar">
    <w:name w:val="Document Map Char"/>
    <w:link w:val="DocumentMap"/>
    <w:rsid w:val="0023227E"/>
    <w:rPr>
      <w:rFonts w:ascii="Segoe UI" w:eastAsia="Times New Roman" w:hAnsi="Segoe UI" w:cs="Segoe UI"/>
      <w:sz w:val="16"/>
      <w:szCs w:val="16"/>
      <w:lang w:val="en-GB" w:eastAsia="en-US"/>
    </w:rPr>
  </w:style>
  <w:style w:type="paragraph" w:styleId="E-mailSignature">
    <w:name w:val="E-mail Signature"/>
    <w:basedOn w:val="Normal"/>
    <w:link w:val="E-mailSignatureChar"/>
    <w:rsid w:val="0023227E"/>
  </w:style>
  <w:style w:type="character" w:customStyle="1" w:styleId="E-mailSignatureChar">
    <w:name w:val="E-mail Signature Char"/>
    <w:link w:val="E-mailSignature"/>
    <w:rsid w:val="0023227E"/>
    <w:rPr>
      <w:rFonts w:eastAsia="Times New Roman"/>
      <w:sz w:val="22"/>
      <w:lang w:val="en-GB" w:eastAsia="en-US"/>
    </w:rPr>
  </w:style>
  <w:style w:type="paragraph" w:styleId="EndnoteText">
    <w:name w:val="endnote text"/>
    <w:basedOn w:val="Normal"/>
    <w:link w:val="EndnoteTextChar"/>
    <w:rsid w:val="0023227E"/>
    <w:rPr>
      <w:sz w:val="20"/>
    </w:rPr>
  </w:style>
  <w:style w:type="character" w:customStyle="1" w:styleId="EndnoteTextChar">
    <w:name w:val="Endnote Text Char"/>
    <w:link w:val="EndnoteText"/>
    <w:rsid w:val="0023227E"/>
    <w:rPr>
      <w:rFonts w:eastAsia="Times New Roman"/>
      <w:lang w:val="en-GB" w:eastAsia="en-US"/>
    </w:rPr>
  </w:style>
  <w:style w:type="paragraph" w:styleId="EnvelopeAddress">
    <w:name w:val="envelope address"/>
    <w:basedOn w:val="Normal"/>
    <w:rsid w:val="0023227E"/>
    <w:pPr>
      <w:framePr w:w="7920" w:h="1980" w:hRule="exact" w:hSpace="141" w:wrap="auto" w:hAnchor="page" w:xAlign="center" w:yAlign="bottom"/>
      <w:ind w:left="2880"/>
    </w:pPr>
    <w:rPr>
      <w:rFonts w:ascii="Calibri Light" w:hAnsi="Calibri Light"/>
      <w:sz w:val="24"/>
      <w:szCs w:val="24"/>
    </w:rPr>
  </w:style>
  <w:style w:type="paragraph" w:styleId="EnvelopeReturn">
    <w:name w:val="envelope return"/>
    <w:basedOn w:val="Normal"/>
    <w:rsid w:val="0023227E"/>
    <w:rPr>
      <w:rFonts w:ascii="Calibri Light" w:hAnsi="Calibri Light"/>
      <w:sz w:val="20"/>
    </w:rPr>
  </w:style>
  <w:style w:type="character" w:customStyle="1" w:styleId="Heading9Char">
    <w:name w:val="Heading 9 Char"/>
    <w:link w:val="Heading9"/>
    <w:semiHidden/>
    <w:rsid w:val="0023227E"/>
    <w:rPr>
      <w:rFonts w:ascii="Calibri Light" w:eastAsia="Times New Roman" w:hAnsi="Calibri Light" w:cs="Times New Roman"/>
      <w:sz w:val="22"/>
      <w:szCs w:val="22"/>
      <w:lang w:val="en-GB" w:eastAsia="en-US"/>
    </w:rPr>
  </w:style>
  <w:style w:type="paragraph" w:styleId="HTMLAddress">
    <w:name w:val="HTML Address"/>
    <w:basedOn w:val="Normal"/>
    <w:link w:val="HTMLAddressChar"/>
    <w:rsid w:val="0023227E"/>
    <w:rPr>
      <w:i/>
      <w:iCs/>
    </w:rPr>
  </w:style>
  <w:style w:type="character" w:customStyle="1" w:styleId="HTMLAddressChar">
    <w:name w:val="HTML Address Char"/>
    <w:link w:val="HTMLAddress"/>
    <w:rsid w:val="0023227E"/>
    <w:rPr>
      <w:rFonts w:eastAsia="Times New Roman"/>
      <w:i/>
      <w:iCs/>
      <w:sz w:val="22"/>
      <w:lang w:val="en-GB" w:eastAsia="en-US"/>
    </w:rPr>
  </w:style>
  <w:style w:type="paragraph" w:styleId="HTMLPreformatted">
    <w:name w:val="HTML Preformatted"/>
    <w:basedOn w:val="Normal"/>
    <w:link w:val="HTMLPreformattedChar"/>
    <w:rsid w:val="0023227E"/>
    <w:rPr>
      <w:rFonts w:ascii="Courier New" w:hAnsi="Courier New" w:cs="Courier New"/>
      <w:sz w:val="20"/>
    </w:rPr>
  </w:style>
  <w:style w:type="character" w:customStyle="1" w:styleId="HTMLPreformattedChar">
    <w:name w:val="HTML Preformatted Char"/>
    <w:link w:val="HTMLPreformatted"/>
    <w:rsid w:val="0023227E"/>
    <w:rPr>
      <w:rFonts w:ascii="Courier New" w:eastAsia="Times New Roman" w:hAnsi="Courier New" w:cs="Courier New"/>
      <w:lang w:val="en-GB" w:eastAsia="en-US"/>
    </w:rPr>
  </w:style>
  <w:style w:type="paragraph" w:styleId="Index1">
    <w:name w:val="index 1"/>
    <w:basedOn w:val="Normal"/>
    <w:next w:val="Normal"/>
    <w:autoRedefine/>
    <w:rsid w:val="0023227E"/>
    <w:pPr>
      <w:tabs>
        <w:tab w:val="clear" w:pos="567"/>
      </w:tabs>
      <w:ind w:left="220" w:hanging="220"/>
    </w:pPr>
  </w:style>
  <w:style w:type="paragraph" w:styleId="Index2">
    <w:name w:val="index 2"/>
    <w:basedOn w:val="Normal"/>
    <w:next w:val="Normal"/>
    <w:autoRedefine/>
    <w:rsid w:val="0023227E"/>
    <w:pPr>
      <w:tabs>
        <w:tab w:val="clear" w:pos="567"/>
      </w:tabs>
      <w:ind w:left="440" w:hanging="220"/>
    </w:pPr>
  </w:style>
  <w:style w:type="paragraph" w:styleId="Index3">
    <w:name w:val="index 3"/>
    <w:basedOn w:val="Normal"/>
    <w:next w:val="Normal"/>
    <w:autoRedefine/>
    <w:rsid w:val="0023227E"/>
    <w:pPr>
      <w:tabs>
        <w:tab w:val="clear" w:pos="567"/>
      </w:tabs>
      <w:ind w:left="660" w:hanging="220"/>
    </w:pPr>
  </w:style>
  <w:style w:type="paragraph" w:styleId="Index4">
    <w:name w:val="index 4"/>
    <w:basedOn w:val="Normal"/>
    <w:next w:val="Normal"/>
    <w:autoRedefine/>
    <w:rsid w:val="0023227E"/>
    <w:pPr>
      <w:tabs>
        <w:tab w:val="clear" w:pos="567"/>
      </w:tabs>
      <w:ind w:left="880" w:hanging="220"/>
    </w:pPr>
  </w:style>
  <w:style w:type="paragraph" w:styleId="Index5">
    <w:name w:val="index 5"/>
    <w:basedOn w:val="Normal"/>
    <w:next w:val="Normal"/>
    <w:autoRedefine/>
    <w:rsid w:val="0023227E"/>
    <w:pPr>
      <w:tabs>
        <w:tab w:val="clear" w:pos="567"/>
      </w:tabs>
      <w:ind w:left="1100" w:hanging="220"/>
    </w:pPr>
  </w:style>
  <w:style w:type="paragraph" w:styleId="Index6">
    <w:name w:val="index 6"/>
    <w:basedOn w:val="Normal"/>
    <w:next w:val="Normal"/>
    <w:autoRedefine/>
    <w:rsid w:val="0023227E"/>
    <w:pPr>
      <w:tabs>
        <w:tab w:val="clear" w:pos="567"/>
      </w:tabs>
      <w:ind w:left="1320" w:hanging="220"/>
    </w:pPr>
  </w:style>
  <w:style w:type="paragraph" w:styleId="Index7">
    <w:name w:val="index 7"/>
    <w:basedOn w:val="Normal"/>
    <w:next w:val="Normal"/>
    <w:autoRedefine/>
    <w:rsid w:val="0023227E"/>
    <w:pPr>
      <w:tabs>
        <w:tab w:val="clear" w:pos="567"/>
      </w:tabs>
      <w:ind w:left="1540" w:hanging="220"/>
    </w:pPr>
  </w:style>
  <w:style w:type="paragraph" w:styleId="Index8">
    <w:name w:val="index 8"/>
    <w:basedOn w:val="Normal"/>
    <w:next w:val="Normal"/>
    <w:autoRedefine/>
    <w:rsid w:val="0023227E"/>
    <w:pPr>
      <w:tabs>
        <w:tab w:val="clear" w:pos="567"/>
      </w:tabs>
      <w:ind w:left="1760" w:hanging="220"/>
    </w:pPr>
  </w:style>
  <w:style w:type="paragraph" w:styleId="Index9">
    <w:name w:val="index 9"/>
    <w:basedOn w:val="Normal"/>
    <w:next w:val="Normal"/>
    <w:autoRedefine/>
    <w:rsid w:val="0023227E"/>
    <w:pPr>
      <w:tabs>
        <w:tab w:val="clear" w:pos="567"/>
      </w:tabs>
      <w:ind w:left="1980" w:hanging="220"/>
    </w:pPr>
  </w:style>
  <w:style w:type="paragraph" w:styleId="IndexHeading">
    <w:name w:val="index heading"/>
    <w:basedOn w:val="Normal"/>
    <w:next w:val="Index1"/>
    <w:rsid w:val="0023227E"/>
    <w:rPr>
      <w:rFonts w:ascii="Calibri Light" w:hAnsi="Calibri Light"/>
      <w:b/>
      <w:bCs/>
    </w:rPr>
  </w:style>
  <w:style w:type="paragraph" w:styleId="IntenseQuote">
    <w:name w:val="Intense Quote"/>
    <w:basedOn w:val="Normal"/>
    <w:next w:val="Normal"/>
    <w:link w:val="IntenseQuoteChar"/>
    <w:uiPriority w:val="30"/>
    <w:qFormat/>
    <w:rsid w:val="0023227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3227E"/>
    <w:rPr>
      <w:rFonts w:eastAsia="Times New Roman"/>
      <w:i/>
      <w:iCs/>
      <w:color w:val="4472C4"/>
      <w:sz w:val="22"/>
      <w:lang w:val="en-GB" w:eastAsia="en-US"/>
    </w:rPr>
  </w:style>
  <w:style w:type="paragraph" w:styleId="List">
    <w:name w:val="List"/>
    <w:basedOn w:val="Normal"/>
    <w:rsid w:val="0023227E"/>
    <w:pPr>
      <w:ind w:left="283" w:hanging="283"/>
      <w:contextualSpacing/>
    </w:pPr>
  </w:style>
  <w:style w:type="paragraph" w:styleId="List2">
    <w:name w:val="List 2"/>
    <w:basedOn w:val="Normal"/>
    <w:rsid w:val="0023227E"/>
    <w:pPr>
      <w:ind w:left="566" w:hanging="283"/>
      <w:contextualSpacing/>
    </w:pPr>
  </w:style>
  <w:style w:type="paragraph" w:styleId="List3">
    <w:name w:val="List 3"/>
    <w:basedOn w:val="Normal"/>
    <w:rsid w:val="0023227E"/>
    <w:pPr>
      <w:ind w:left="849" w:hanging="283"/>
      <w:contextualSpacing/>
    </w:pPr>
  </w:style>
  <w:style w:type="paragraph" w:styleId="List4">
    <w:name w:val="List 4"/>
    <w:basedOn w:val="Normal"/>
    <w:rsid w:val="0023227E"/>
    <w:pPr>
      <w:ind w:left="1132" w:hanging="283"/>
      <w:contextualSpacing/>
    </w:pPr>
  </w:style>
  <w:style w:type="paragraph" w:styleId="List5">
    <w:name w:val="List 5"/>
    <w:basedOn w:val="Normal"/>
    <w:rsid w:val="0023227E"/>
    <w:pPr>
      <w:ind w:left="1415" w:hanging="283"/>
      <w:contextualSpacing/>
    </w:pPr>
  </w:style>
  <w:style w:type="paragraph" w:styleId="ListBullet">
    <w:name w:val="List Bullet"/>
    <w:basedOn w:val="Normal"/>
    <w:rsid w:val="0023227E"/>
    <w:pPr>
      <w:numPr>
        <w:numId w:val="36"/>
      </w:numPr>
      <w:contextualSpacing/>
    </w:pPr>
  </w:style>
  <w:style w:type="paragraph" w:styleId="ListBullet2">
    <w:name w:val="List Bullet 2"/>
    <w:basedOn w:val="Normal"/>
    <w:rsid w:val="0023227E"/>
    <w:pPr>
      <w:numPr>
        <w:numId w:val="37"/>
      </w:numPr>
      <w:contextualSpacing/>
    </w:pPr>
  </w:style>
  <w:style w:type="paragraph" w:styleId="ListBullet3">
    <w:name w:val="List Bullet 3"/>
    <w:basedOn w:val="Normal"/>
    <w:rsid w:val="0023227E"/>
    <w:pPr>
      <w:numPr>
        <w:numId w:val="38"/>
      </w:numPr>
      <w:contextualSpacing/>
    </w:pPr>
  </w:style>
  <w:style w:type="paragraph" w:styleId="ListBullet4">
    <w:name w:val="List Bullet 4"/>
    <w:basedOn w:val="Normal"/>
    <w:rsid w:val="0023227E"/>
    <w:pPr>
      <w:numPr>
        <w:numId w:val="39"/>
      </w:numPr>
      <w:contextualSpacing/>
    </w:pPr>
  </w:style>
  <w:style w:type="paragraph" w:styleId="ListBullet5">
    <w:name w:val="List Bullet 5"/>
    <w:basedOn w:val="Normal"/>
    <w:rsid w:val="0023227E"/>
    <w:pPr>
      <w:numPr>
        <w:numId w:val="40"/>
      </w:numPr>
      <w:contextualSpacing/>
    </w:pPr>
  </w:style>
  <w:style w:type="paragraph" w:styleId="ListContinue">
    <w:name w:val="List Continue"/>
    <w:basedOn w:val="Normal"/>
    <w:rsid w:val="0023227E"/>
    <w:pPr>
      <w:spacing w:after="120"/>
      <w:ind w:left="283"/>
      <w:contextualSpacing/>
    </w:pPr>
  </w:style>
  <w:style w:type="paragraph" w:styleId="ListContinue2">
    <w:name w:val="List Continue 2"/>
    <w:basedOn w:val="Normal"/>
    <w:rsid w:val="0023227E"/>
    <w:pPr>
      <w:spacing w:after="120"/>
      <w:ind w:left="566"/>
      <w:contextualSpacing/>
    </w:pPr>
  </w:style>
  <w:style w:type="paragraph" w:styleId="ListContinue3">
    <w:name w:val="List Continue 3"/>
    <w:basedOn w:val="Normal"/>
    <w:rsid w:val="0023227E"/>
    <w:pPr>
      <w:spacing w:after="120"/>
      <w:ind w:left="849"/>
      <w:contextualSpacing/>
    </w:pPr>
  </w:style>
  <w:style w:type="paragraph" w:styleId="ListContinue4">
    <w:name w:val="List Continue 4"/>
    <w:basedOn w:val="Normal"/>
    <w:rsid w:val="0023227E"/>
    <w:pPr>
      <w:spacing w:after="120"/>
      <w:ind w:left="1132"/>
      <w:contextualSpacing/>
    </w:pPr>
  </w:style>
  <w:style w:type="paragraph" w:styleId="ListContinue5">
    <w:name w:val="List Continue 5"/>
    <w:basedOn w:val="Normal"/>
    <w:rsid w:val="0023227E"/>
    <w:pPr>
      <w:spacing w:after="120"/>
      <w:ind w:left="1415"/>
      <w:contextualSpacing/>
    </w:pPr>
  </w:style>
  <w:style w:type="paragraph" w:styleId="ListNumber">
    <w:name w:val="List Number"/>
    <w:basedOn w:val="Normal"/>
    <w:rsid w:val="0023227E"/>
    <w:pPr>
      <w:numPr>
        <w:numId w:val="41"/>
      </w:numPr>
      <w:contextualSpacing/>
    </w:pPr>
  </w:style>
  <w:style w:type="paragraph" w:styleId="ListNumber2">
    <w:name w:val="List Number 2"/>
    <w:basedOn w:val="Normal"/>
    <w:rsid w:val="0023227E"/>
    <w:pPr>
      <w:numPr>
        <w:numId w:val="42"/>
      </w:numPr>
      <w:contextualSpacing/>
    </w:pPr>
  </w:style>
  <w:style w:type="paragraph" w:styleId="ListNumber3">
    <w:name w:val="List Number 3"/>
    <w:basedOn w:val="Normal"/>
    <w:rsid w:val="0023227E"/>
    <w:pPr>
      <w:numPr>
        <w:numId w:val="43"/>
      </w:numPr>
      <w:contextualSpacing/>
    </w:pPr>
  </w:style>
  <w:style w:type="paragraph" w:styleId="ListNumber4">
    <w:name w:val="List Number 4"/>
    <w:basedOn w:val="Normal"/>
    <w:rsid w:val="0023227E"/>
    <w:pPr>
      <w:numPr>
        <w:numId w:val="44"/>
      </w:numPr>
      <w:contextualSpacing/>
    </w:pPr>
  </w:style>
  <w:style w:type="paragraph" w:styleId="ListNumber5">
    <w:name w:val="List Number 5"/>
    <w:basedOn w:val="Normal"/>
    <w:rsid w:val="0023227E"/>
    <w:pPr>
      <w:numPr>
        <w:numId w:val="45"/>
      </w:numPr>
      <w:contextualSpacing/>
    </w:pPr>
  </w:style>
  <w:style w:type="paragraph" w:styleId="MacroText">
    <w:name w:val="macro"/>
    <w:link w:val="MacroTextChar"/>
    <w:rsid w:val="0023227E"/>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en-US"/>
    </w:rPr>
  </w:style>
  <w:style w:type="character" w:customStyle="1" w:styleId="MacroTextChar">
    <w:name w:val="Macro Text Char"/>
    <w:link w:val="MacroText"/>
    <w:rsid w:val="0023227E"/>
    <w:rPr>
      <w:rFonts w:ascii="Courier New" w:eastAsia="Times New Roman" w:hAnsi="Courier New" w:cs="Courier New"/>
      <w:lang w:val="en-GB" w:eastAsia="en-US"/>
    </w:rPr>
  </w:style>
  <w:style w:type="paragraph" w:styleId="MessageHeader">
    <w:name w:val="Message Header"/>
    <w:basedOn w:val="Normal"/>
    <w:link w:val="MessageHeaderChar"/>
    <w:rsid w:val="0023227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23227E"/>
    <w:rPr>
      <w:rFonts w:ascii="Calibri Light" w:eastAsia="Times New Roman" w:hAnsi="Calibri Light" w:cs="Times New Roman"/>
      <w:sz w:val="24"/>
      <w:szCs w:val="24"/>
      <w:shd w:val="pct20" w:color="auto" w:fill="auto"/>
      <w:lang w:val="en-GB" w:eastAsia="en-US"/>
    </w:rPr>
  </w:style>
  <w:style w:type="paragraph" w:styleId="NoSpacing">
    <w:name w:val="No Spacing"/>
    <w:uiPriority w:val="1"/>
    <w:qFormat/>
    <w:rsid w:val="0023227E"/>
    <w:pPr>
      <w:tabs>
        <w:tab w:val="left" w:pos="567"/>
      </w:tabs>
    </w:pPr>
    <w:rPr>
      <w:rFonts w:eastAsia="Times New Roman"/>
      <w:sz w:val="22"/>
      <w:lang w:eastAsia="en-US"/>
    </w:rPr>
  </w:style>
  <w:style w:type="paragraph" w:styleId="NormalIndent">
    <w:name w:val="Normal Indent"/>
    <w:basedOn w:val="Normal"/>
    <w:rsid w:val="0023227E"/>
    <w:pPr>
      <w:ind w:left="720"/>
    </w:pPr>
  </w:style>
  <w:style w:type="paragraph" w:styleId="NoteHeading">
    <w:name w:val="Note Heading"/>
    <w:basedOn w:val="Normal"/>
    <w:next w:val="Normal"/>
    <w:link w:val="NoteHeadingChar"/>
    <w:rsid w:val="0023227E"/>
  </w:style>
  <w:style w:type="character" w:customStyle="1" w:styleId="NoteHeadingChar">
    <w:name w:val="Note Heading Char"/>
    <w:link w:val="NoteHeading"/>
    <w:rsid w:val="0023227E"/>
    <w:rPr>
      <w:rFonts w:eastAsia="Times New Roman"/>
      <w:sz w:val="22"/>
      <w:lang w:val="en-GB" w:eastAsia="en-US"/>
    </w:rPr>
  </w:style>
  <w:style w:type="paragraph" w:styleId="PlainText">
    <w:name w:val="Plain Text"/>
    <w:basedOn w:val="Normal"/>
    <w:link w:val="PlainTextChar"/>
    <w:rsid w:val="0023227E"/>
    <w:rPr>
      <w:rFonts w:ascii="Courier New" w:hAnsi="Courier New" w:cs="Courier New"/>
      <w:sz w:val="20"/>
    </w:rPr>
  </w:style>
  <w:style w:type="character" w:customStyle="1" w:styleId="PlainTextChar">
    <w:name w:val="Plain Text Char"/>
    <w:link w:val="PlainText"/>
    <w:rsid w:val="0023227E"/>
    <w:rPr>
      <w:rFonts w:ascii="Courier New" w:eastAsia="Times New Roman" w:hAnsi="Courier New" w:cs="Courier New"/>
      <w:lang w:val="en-GB" w:eastAsia="en-US"/>
    </w:rPr>
  </w:style>
  <w:style w:type="paragraph" w:styleId="Quote">
    <w:name w:val="Quote"/>
    <w:basedOn w:val="Normal"/>
    <w:next w:val="Normal"/>
    <w:link w:val="QuoteChar"/>
    <w:uiPriority w:val="29"/>
    <w:qFormat/>
    <w:rsid w:val="0023227E"/>
    <w:pPr>
      <w:spacing w:before="200" w:after="160"/>
      <w:ind w:left="864" w:right="864"/>
      <w:jc w:val="center"/>
    </w:pPr>
    <w:rPr>
      <w:i/>
      <w:iCs/>
      <w:color w:val="404040"/>
    </w:rPr>
  </w:style>
  <w:style w:type="character" w:customStyle="1" w:styleId="QuoteChar">
    <w:name w:val="Quote Char"/>
    <w:link w:val="Quote"/>
    <w:uiPriority w:val="29"/>
    <w:rsid w:val="0023227E"/>
    <w:rPr>
      <w:rFonts w:eastAsia="Times New Roman"/>
      <w:i/>
      <w:iCs/>
      <w:color w:val="404040"/>
      <w:sz w:val="22"/>
      <w:lang w:val="en-GB" w:eastAsia="en-US"/>
    </w:rPr>
  </w:style>
  <w:style w:type="paragraph" w:styleId="Salutation">
    <w:name w:val="Salutation"/>
    <w:basedOn w:val="Normal"/>
    <w:next w:val="Normal"/>
    <w:link w:val="SalutationChar"/>
    <w:rsid w:val="0023227E"/>
  </w:style>
  <w:style w:type="character" w:customStyle="1" w:styleId="SalutationChar">
    <w:name w:val="Salutation Char"/>
    <w:link w:val="Salutation"/>
    <w:rsid w:val="0023227E"/>
    <w:rPr>
      <w:rFonts w:eastAsia="Times New Roman"/>
      <w:sz w:val="22"/>
      <w:lang w:val="en-GB" w:eastAsia="en-US"/>
    </w:rPr>
  </w:style>
  <w:style w:type="paragraph" w:styleId="Signature">
    <w:name w:val="Signature"/>
    <w:basedOn w:val="Normal"/>
    <w:link w:val="SignatureChar"/>
    <w:rsid w:val="0023227E"/>
    <w:pPr>
      <w:ind w:left="4252"/>
    </w:pPr>
  </w:style>
  <w:style w:type="character" w:customStyle="1" w:styleId="SignatureChar">
    <w:name w:val="Signature Char"/>
    <w:link w:val="Signature"/>
    <w:rsid w:val="0023227E"/>
    <w:rPr>
      <w:rFonts w:eastAsia="Times New Roman"/>
      <w:sz w:val="22"/>
      <w:lang w:val="en-GB" w:eastAsia="en-US"/>
    </w:rPr>
  </w:style>
  <w:style w:type="paragraph" w:styleId="Subtitle">
    <w:name w:val="Subtitle"/>
    <w:basedOn w:val="Normal"/>
    <w:next w:val="Normal"/>
    <w:link w:val="SubtitleChar"/>
    <w:qFormat/>
    <w:rsid w:val="0023227E"/>
    <w:pPr>
      <w:spacing w:after="60"/>
      <w:jc w:val="center"/>
      <w:outlineLvl w:val="1"/>
    </w:pPr>
    <w:rPr>
      <w:rFonts w:ascii="Calibri Light" w:hAnsi="Calibri Light"/>
      <w:sz w:val="24"/>
      <w:szCs w:val="24"/>
    </w:rPr>
  </w:style>
  <w:style w:type="character" w:customStyle="1" w:styleId="SubtitleChar">
    <w:name w:val="Subtitle Char"/>
    <w:link w:val="Subtitle"/>
    <w:rsid w:val="0023227E"/>
    <w:rPr>
      <w:rFonts w:ascii="Calibri Light" w:eastAsia="Times New Roman" w:hAnsi="Calibri Light" w:cs="Times New Roman"/>
      <w:sz w:val="24"/>
      <w:szCs w:val="24"/>
      <w:lang w:val="en-GB" w:eastAsia="en-US"/>
    </w:rPr>
  </w:style>
  <w:style w:type="paragraph" w:styleId="TableofAuthorities">
    <w:name w:val="table of authorities"/>
    <w:basedOn w:val="Normal"/>
    <w:next w:val="Normal"/>
    <w:rsid w:val="0023227E"/>
    <w:pPr>
      <w:tabs>
        <w:tab w:val="clear" w:pos="567"/>
      </w:tabs>
      <w:ind w:left="220" w:hanging="220"/>
    </w:pPr>
  </w:style>
  <w:style w:type="paragraph" w:styleId="TableofFigures">
    <w:name w:val="table of figures"/>
    <w:basedOn w:val="Normal"/>
    <w:next w:val="Normal"/>
    <w:rsid w:val="0023227E"/>
    <w:pPr>
      <w:tabs>
        <w:tab w:val="clear" w:pos="567"/>
      </w:tabs>
    </w:pPr>
  </w:style>
  <w:style w:type="paragraph" w:styleId="Title">
    <w:name w:val="Title"/>
    <w:basedOn w:val="Normal"/>
    <w:next w:val="Normal"/>
    <w:link w:val="TitleChar"/>
    <w:qFormat/>
    <w:rsid w:val="0023227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3227E"/>
    <w:rPr>
      <w:rFonts w:ascii="Calibri Light" w:eastAsia="Times New Roman" w:hAnsi="Calibri Light" w:cs="Times New Roman"/>
      <w:b/>
      <w:bCs/>
      <w:kern w:val="28"/>
      <w:sz w:val="32"/>
      <w:szCs w:val="32"/>
      <w:lang w:val="en-GB" w:eastAsia="en-US"/>
    </w:rPr>
  </w:style>
  <w:style w:type="paragraph" w:styleId="TOAHeading">
    <w:name w:val="toa heading"/>
    <w:basedOn w:val="Normal"/>
    <w:next w:val="Normal"/>
    <w:rsid w:val="0023227E"/>
    <w:pPr>
      <w:spacing w:before="120"/>
    </w:pPr>
    <w:rPr>
      <w:rFonts w:ascii="Calibri Light" w:hAnsi="Calibri Light"/>
      <w:b/>
      <w:bCs/>
      <w:sz w:val="24"/>
      <w:szCs w:val="24"/>
    </w:rPr>
  </w:style>
  <w:style w:type="paragraph" w:styleId="TOC1">
    <w:name w:val="toc 1"/>
    <w:basedOn w:val="Normal"/>
    <w:next w:val="Normal"/>
    <w:autoRedefine/>
    <w:rsid w:val="0023227E"/>
    <w:pPr>
      <w:tabs>
        <w:tab w:val="clear" w:pos="567"/>
      </w:tabs>
    </w:pPr>
  </w:style>
  <w:style w:type="paragraph" w:styleId="TOC2">
    <w:name w:val="toc 2"/>
    <w:basedOn w:val="Normal"/>
    <w:next w:val="Normal"/>
    <w:autoRedefine/>
    <w:rsid w:val="0023227E"/>
    <w:pPr>
      <w:tabs>
        <w:tab w:val="clear" w:pos="567"/>
      </w:tabs>
      <w:ind w:left="220"/>
    </w:pPr>
  </w:style>
  <w:style w:type="paragraph" w:styleId="TOC3">
    <w:name w:val="toc 3"/>
    <w:basedOn w:val="Normal"/>
    <w:next w:val="Normal"/>
    <w:autoRedefine/>
    <w:rsid w:val="0023227E"/>
    <w:pPr>
      <w:tabs>
        <w:tab w:val="clear" w:pos="567"/>
      </w:tabs>
      <w:ind w:left="440"/>
    </w:pPr>
  </w:style>
  <w:style w:type="paragraph" w:styleId="TOC4">
    <w:name w:val="toc 4"/>
    <w:basedOn w:val="Normal"/>
    <w:next w:val="Normal"/>
    <w:autoRedefine/>
    <w:rsid w:val="0023227E"/>
    <w:pPr>
      <w:tabs>
        <w:tab w:val="clear" w:pos="567"/>
      </w:tabs>
      <w:ind w:left="660"/>
    </w:pPr>
  </w:style>
  <w:style w:type="paragraph" w:styleId="TOC5">
    <w:name w:val="toc 5"/>
    <w:basedOn w:val="Normal"/>
    <w:next w:val="Normal"/>
    <w:autoRedefine/>
    <w:rsid w:val="0023227E"/>
    <w:pPr>
      <w:tabs>
        <w:tab w:val="clear" w:pos="567"/>
      </w:tabs>
      <w:ind w:left="880"/>
    </w:pPr>
  </w:style>
  <w:style w:type="paragraph" w:styleId="TOC6">
    <w:name w:val="toc 6"/>
    <w:basedOn w:val="Normal"/>
    <w:next w:val="Normal"/>
    <w:autoRedefine/>
    <w:rsid w:val="0023227E"/>
    <w:pPr>
      <w:tabs>
        <w:tab w:val="clear" w:pos="567"/>
      </w:tabs>
      <w:ind w:left="1100"/>
    </w:pPr>
  </w:style>
  <w:style w:type="paragraph" w:styleId="TOC7">
    <w:name w:val="toc 7"/>
    <w:basedOn w:val="Normal"/>
    <w:next w:val="Normal"/>
    <w:autoRedefine/>
    <w:rsid w:val="0023227E"/>
    <w:pPr>
      <w:tabs>
        <w:tab w:val="clear" w:pos="567"/>
      </w:tabs>
      <w:ind w:left="1320"/>
    </w:pPr>
  </w:style>
  <w:style w:type="paragraph" w:styleId="TOC8">
    <w:name w:val="toc 8"/>
    <w:basedOn w:val="Normal"/>
    <w:next w:val="Normal"/>
    <w:autoRedefine/>
    <w:rsid w:val="0023227E"/>
    <w:pPr>
      <w:tabs>
        <w:tab w:val="clear" w:pos="567"/>
      </w:tabs>
      <w:ind w:left="1540"/>
    </w:pPr>
  </w:style>
  <w:style w:type="paragraph" w:styleId="TOC9">
    <w:name w:val="toc 9"/>
    <w:basedOn w:val="Normal"/>
    <w:next w:val="Normal"/>
    <w:autoRedefine/>
    <w:rsid w:val="0023227E"/>
    <w:pPr>
      <w:tabs>
        <w:tab w:val="clear" w:pos="567"/>
      </w:tabs>
      <w:ind w:left="1760"/>
    </w:pPr>
  </w:style>
  <w:style w:type="paragraph" w:styleId="TOCHeading">
    <w:name w:val="TOC Heading"/>
    <w:basedOn w:val="Heading1"/>
    <w:next w:val="Normal"/>
    <w:uiPriority w:val="39"/>
    <w:semiHidden/>
    <w:unhideWhenUsed/>
    <w:qFormat/>
    <w:rsid w:val="0023227E"/>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uiPriority w:val="99"/>
    <w:rsid w:val="005C3801"/>
    <w:pPr>
      <w:keepNext/>
      <w:tabs>
        <w:tab w:val="clear" w:pos="567"/>
      </w:tabs>
      <w:spacing w:before="280" w:after="220" w:line="240" w:lineRule="auto"/>
      <w:outlineLvl w:val="2"/>
    </w:pPr>
    <w:rPr>
      <w:rFonts w:ascii="Verdana" w:eastAsia="SimSun" w:hAnsi="Verdana"/>
      <w:b/>
      <w:kern w:val="32"/>
      <w:lang w:val="pl-PL" w:eastAsia="pl-PL"/>
    </w:rPr>
  </w:style>
  <w:style w:type="character" w:customStyle="1" w:styleId="No-numheading3AgencyChar">
    <w:name w:val="No-num heading 3 (Agency) Char"/>
    <w:link w:val="No-numheading3Agency"/>
    <w:uiPriority w:val="99"/>
    <w:locked/>
    <w:rsid w:val="005C3801"/>
    <w:rPr>
      <w:rFonts w:ascii="Verdana" w:hAnsi="Verdana"/>
      <w:b/>
      <w:kern w:val="32"/>
      <w:sz w:val="22"/>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2961">
      <w:bodyDiv w:val="1"/>
      <w:marLeft w:val="0"/>
      <w:marRight w:val="0"/>
      <w:marTop w:val="0"/>
      <w:marBottom w:val="0"/>
      <w:divBdr>
        <w:top w:val="none" w:sz="0" w:space="0" w:color="auto"/>
        <w:left w:val="none" w:sz="0" w:space="0" w:color="auto"/>
        <w:bottom w:val="none" w:sz="0" w:space="0" w:color="auto"/>
        <w:right w:val="none" w:sz="0" w:space="0" w:color="auto"/>
      </w:divBdr>
      <w:divsChild>
        <w:div w:id="128675411">
          <w:marLeft w:val="0"/>
          <w:marRight w:val="0"/>
          <w:marTop w:val="0"/>
          <w:marBottom w:val="0"/>
          <w:divBdr>
            <w:top w:val="none" w:sz="0" w:space="0" w:color="auto"/>
            <w:left w:val="none" w:sz="0" w:space="0" w:color="auto"/>
            <w:bottom w:val="none" w:sz="0" w:space="0" w:color="auto"/>
            <w:right w:val="none" w:sz="0" w:space="0" w:color="auto"/>
          </w:divBdr>
        </w:div>
        <w:div w:id="281885557">
          <w:marLeft w:val="0"/>
          <w:marRight w:val="0"/>
          <w:marTop w:val="0"/>
          <w:marBottom w:val="0"/>
          <w:divBdr>
            <w:top w:val="none" w:sz="0" w:space="0" w:color="auto"/>
            <w:left w:val="none" w:sz="0" w:space="0" w:color="auto"/>
            <w:bottom w:val="none" w:sz="0" w:space="0" w:color="auto"/>
            <w:right w:val="none" w:sz="0" w:space="0" w:color="auto"/>
          </w:divBdr>
        </w:div>
        <w:div w:id="327488017">
          <w:marLeft w:val="0"/>
          <w:marRight w:val="0"/>
          <w:marTop w:val="0"/>
          <w:marBottom w:val="0"/>
          <w:divBdr>
            <w:top w:val="none" w:sz="0" w:space="0" w:color="auto"/>
            <w:left w:val="none" w:sz="0" w:space="0" w:color="auto"/>
            <w:bottom w:val="none" w:sz="0" w:space="0" w:color="auto"/>
            <w:right w:val="none" w:sz="0" w:space="0" w:color="auto"/>
          </w:divBdr>
        </w:div>
        <w:div w:id="420227264">
          <w:marLeft w:val="0"/>
          <w:marRight w:val="0"/>
          <w:marTop w:val="0"/>
          <w:marBottom w:val="0"/>
          <w:divBdr>
            <w:top w:val="none" w:sz="0" w:space="0" w:color="auto"/>
            <w:left w:val="none" w:sz="0" w:space="0" w:color="auto"/>
            <w:bottom w:val="none" w:sz="0" w:space="0" w:color="auto"/>
            <w:right w:val="none" w:sz="0" w:space="0" w:color="auto"/>
          </w:divBdr>
        </w:div>
        <w:div w:id="467941310">
          <w:marLeft w:val="0"/>
          <w:marRight w:val="0"/>
          <w:marTop w:val="0"/>
          <w:marBottom w:val="0"/>
          <w:divBdr>
            <w:top w:val="none" w:sz="0" w:space="0" w:color="auto"/>
            <w:left w:val="none" w:sz="0" w:space="0" w:color="auto"/>
            <w:bottom w:val="none" w:sz="0" w:space="0" w:color="auto"/>
            <w:right w:val="none" w:sz="0" w:space="0" w:color="auto"/>
          </w:divBdr>
        </w:div>
        <w:div w:id="510804788">
          <w:marLeft w:val="0"/>
          <w:marRight w:val="0"/>
          <w:marTop w:val="0"/>
          <w:marBottom w:val="0"/>
          <w:divBdr>
            <w:top w:val="none" w:sz="0" w:space="0" w:color="auto"/>
            <w:left w:val="none" w:sz="0" w:space="0" w:color="auto"/>
            <w:bottom w:val="none" w:sz="0" w:space="0" w:color="auto"/>
            <w:right w:val="none" w:sz="0" w:space="0" w:color="auto"/>
          </w:divBdr>
        </w:div>
        <w:div w:id="556207679">
          <w:marLeft w:val="0"/>
          <w:marRight w:val="0"/>
          <w:marTop w:val="0"/>
          <w:marBottom w:val="0"/>
          <w:divBdr>
            <w:top w:val="none" w:sz="0" w:space="0" w:color="auto"/>
            <w:left w:val="none" w:sz="0" w:space="0" w:color="auto"/>
            <w:bottom w:val="none" w:sz="0" w:space="0" w:color="auto"/>
            <w:right w:val="none" w:sz="0" w:space="0" w:color="auto"/>
          </w:divBdr>
        </w:div>
        <w:div w:id="612714361">
          <w:marLeft w:val="0"/>
          <w:marRight w:val="0"/>
          <w:marTop w:val="0"/>
          <w:marBottom w:val="0"/>
          <w:divBdr>
            <w:top w:val="none" w:sz="0" w:space="0" w:color="auto"/>
            <w:left w:val="none" w:sz="0" w:space="0" w:color="auto"/>
            <w:bottom w:val="none" w:sz="0" w:space="0" w:color="auto"/>
            <w:right w:val="none" w:sz="0" w:space="0" w:color="auto"/>
          </w:divBdr>
        </w:div>
        <w:div w:id="631137174">
          <w:marLeft w:val="0"/>
          <w:marRight w:val="0"/>
          <w:marTop w:val="0"/>
          <w:marBottom w:val="0"/>
          <w:divBdr>
            <w:top w:val="none" w:sz="0" w:space="0" w:color="auto"/>
            <w:left w:val="none" w:sz="0" w:space="0" w:color="auto"/>
            <w:bottom w:val="none" w:sz="0" w:space="0" w:color="auto"/>
            <w:right w:val="none" w:sz="0" w:space="0" w:color="auto"/>
          </w:divBdr>
        </w:div>
        <w:div w:id="734667844">
          <w:marLeft w:val="0"/>
          <w:marRight w:val="0"/>
          <w:marTop w:val="0"/>
          <w:marBottom w:val="0"/>
          <w:divBdr>
            <w:top w:val="none" w:sz="0" w:space="0" w:color="auto"/>
            <w:left w:val="none" w:sz="0" w:space="0" w:color="auto"/>
            <w:bottom w:val="none" w:sz="0" w:space="0" w:color="auto"/>
            <w:right w:val="none" w:sz="0" w:space="0" w:color="auto"/>
          </w:divBdr>
        </w:div>
        <w:div w:id="941035323">
          <w:marLeft w:val="0"/>
          <w:marRight w:val="0"/>
          <w:marTop w:val="0"/>
          <w:marBottom w:val="0"/>
          <w:divBdr>
            <w:top w:val="none" w:sz="0" w:space="0" w:color="auto"/>
            <w:left w:val="none" w:sz="0" w:space="0" w:color="auto"/>
            <w:bottom w:val="none" w:sz="0" w:space="0" w:color="auto"/>
            <w:right w:val="none" w:sz="0" w:space="0" w:color="auto"/>
          </w:divBdr>
        </w:div>
        <w:div w:id="1124348043">
          <w:marLeft w:val="0"/>
          <w:marRight w:val="0"/>
          <w:marTop w:val="0"/>
          <w:marBottom w:val="0"/>
          <w:divBdr>
            <w:top w:val="none" w:sz="0" w:space="0" w:color="auto"/>
            <w:left w:val="none" w:sz="0" w:space="0" w:color="auto"/>
            <w:bottom w:val="none" w:sz="0" w:space="0" w:color="auto"/>
            <w:right w:val="none" w:sz="0" w:space="0" w:color="auto"/>
          </w:divBdr>
        </w:div>
        <w:div w:id="1193037590">
          <w:marLeft w:val="0"/>
          <w:marRight w:val="0"/>
          <w:marTop w:val="0"/>
          <w:marBottom w:val="0"/>
          <w:divBdr>
            <w:top w:val="none" w:sz="0" w:space="0" w:color="auto"/>
            <w:left w:val="none" w:sz="0" w:space="0" w:color="auto"/>
            <w:bottom w:val="none" w:sz="0" w:space="0" w:color="auto"/>
            <w:right w:val="none" w:sz="0" w:space="0" w:color="auto"/>
          </w:divBdr>
        </w:div>
        <w:div w:id="1215046420">
          <w:marLeft w:val="0"/>
          <w:marRight w:val="0"/>
          <w:marTop w:val="0"/>
          <w:marBottom w:val="0"/>
          <w:divBdr>
            <w:top w:val="none" w:sz="0" w:space="0" w:color="auto"/>
            <w:left w:val="none" w:sz="0" w:space="0" w:color="auto"/>
            <w:bottom w:val="none" w:sz="0" w:space="0" w:color="auto"/>
            <w:right w:val="none" w:sz="0" w:space="0" w:color="auto"/>
          </w:divBdr>
        </w:div>
        <w:div w:id="1286503693">
          <w:marLeft w:val="0"/>
          <w:marRight w:val="0"/>
          <w:marTop w:val="0"/>
          <w:marBottom w:val="0"/>
          <w:divBdr>
            <w:top w:val="none" w:sz="0" w:space="0" w:color="auto"/>
            <w:left w:val="none" w:sz="0" w:space="0" w:color="auto"/>
            <w:bottom w:val="none" w:sz="0" w:space="0" w:color="auto"/>
            <w:right w:val="none" w:sz="0" w:space="0" w:color="auto"/>
          </w:divBdr>
        </w:div>
        <w:div w:id="1434789814">
          <w:marLeft w:val="0"/>
          <w:marRight w:val="0"/>
          <w:marTop w:val="0"/>
          <w:marBottom w:val="0"/>
          <w:divBdr>
            <w:top w:val="none" w:sz="0" w:space="0" w:color="auto"/>
            <w:left w:val="none" w:sz="0" w:space="0" w:color="auto"/>
            <w:bottom w:val="none" w:sz="0" w:space="0" w:color="auto"/>
            <w:right w:val="none" w:sz="0" w:space="0" w:color="auto"/>
          </w:divBdr>
        </w:div>
        <w:div w:id="1543592481">
          <w:marLeft w:val="0"/>
          <w:marRight w:val="0"/>
          <w:marTop w:val="0"/>
          <w:marBottom w:val="0"/>
          <w:divBdr>
            <w:top w:val="none" w:sz="0" w:space="0" w:color="auto"/>
            <w:left w:val="none" w:sz="0" w:space="0" w:color="auto"/>
            <w:bottom w:val="none" w:sz="0" w:space="0" w:color="auto"/>
            <w:right w:val="none" w:sz="0" w:space="0" w:color="auto"/>
          </w:divBdr>
        </w:div>
        <w:div w:id="1692684886">
          <w:marLeft w:val="0"/>
          <w:marRight w:val="0"/>
          <w:marTop w:val="0"/>
          <w:marBottom w:val="0"/>
          <w:divBdr>
            <w:top w:val="none" w:sz="0" w:space="0" w:color="auto"/>
            <w:left w:val="none" w:sz="0" w:space="0" w:color="auto"/>
            <w:bottom w:val="none" w:sz="0" w:space="0" w:color="auto"/>
            <w:right w:val="none" w:sz="0" w:space="0" w:color="auto"/>
          </w:divBdr>
        </w:div>
        <w:div w:id="1936402629">
          <w:marLeft w:val="0"/>
          <w:marRight w:val="0"/>
          <w:marTop w:val="0"/>
          <w:marBottom w:val="0"/>
          <w:divBdr>
            <w:top w:val="none" w:sz="0" w:space="0" w:color="auto"/>
            <w:left w:val="none" w:sz="0" w:space="0" w:color="auto"/>
            <w:bottom w:val="none" w:sz="0" w:space="0" w:color="auto"/>
            <w:right w:val="none" w:sz="0" w:space="0" w:color="auto"/>
          </w:divBdr>
        </w:div>
        <w:div w:id="1998147196">
          <w:marLeft w:val="0"/>
          <w:marRight w:val="0"/>
          <w:marTop w:val="0"/>
          <w:marBottom w:val="0"/>
          <w:divBdr>
            <w:top w:val="none" w:sz="0" w:space="0" w:color="auto"/>
            <w:left w:val="none" w:sz="0" w:space="0" w:color="auto"/>
            <w:bottom w:val="none" w:sz="0" w:space="0" w:color="auto"/>
            <w:right w:val="none" w:sz="0" w:space="0" w:color="auto"/>
          </w:divBdr>
        </w:div>
        <w:div w:id="2002810316">
          <w:marLeft w:val="0"/>
          <w:marRight w:val="0"/>
          <w:marTop w:val="0"/>
          <w:marBottom w:val="0"/>
          <w:divBdr>
            <w:top w:val="none" w:sz="0" w:space="0" w:color="auto"/>
            <w:left w:val="none" w:sz="0" w:space="0" w:color="auto"/>
            <w:bottom w:val="none" w:sz="0" w:space="0" w:color="auto"/>
            <w:right w:val="none" w:sz="0" w:space="0" w:color="auto"/>
          </w:divBdr>
        </w:div>
      </w:divsChild>
    </w:div>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58776585">
      <w:bodyDiv w:val="1"/>
      <w:marLeft w:val="0"/>
      <w:marRight w:val="0"/>
      <w:marTop w:val="0"/>
      <w:marBottom w:val="0"/>
      <w:divBdr>
        <w:top w:val="none" w:sz="0" w:space="0" w:color="auto"/>
        <w:left w:val="none" w:sz="0" w:space="0" w:color="auto"/>
        <w:bottom w:val="none" w:sz="0" w:space="0" w:color="auto"/>
        <w:right w:val="none" w:sz="0" w:space="0" w:color="auto"/>
      </w:divBdr>
      <w:divsChild>
        <w:div w:id="830023530">
          <w:marLeft w:val="0"/>
          <w:marRight w:val="0"/>
          <w:marTop w:val="0"/>
          <w:marBottom w:val="0"/>
          <w:divBdr>
            <w:top w:val="none" w:sz="0" w:space="0" w:color="auto"/>
            <w:left w:val="none" w:sz="0" w:space="0" w:color="auto"/>
            <w:bottom w:val="none" w:sz="0" w:space="0" w:color="auto"/>
            <w:right w:val="none" w:sz="0" w:space="0" w:color="auto"/>
          </w:divBdr>
        </w:div>
        <w:div w:id="911965648">
          <w:marLeft w:val="0"/>
          <w:marRight w:val="0"/>
          <w:marTop w:val="0"/>
          <w:marBottom w:val="0"/>
          <w:divBdr>
            <w:top w:val="none" w:sz="0" w:space="0" w:color="auto"/>
            <w:left w:val="none" w:sz="0" w:space="0" w:color="auto"/>
            <w:bottom w:val="none" w:sz="0" w:space="0" w:color="auto"/>
            <w:right w:val="none" w:sz="0" w:space="0" w:color="auto"/>
          </w:divBdr>
        </w:div>
      </w:divsChild>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8285601">
      <w:bodyDiv w:val="1"/>
      <w:marLeft w:val="0"/>
      <w:marRight w:val="0"/>
      <w:marTop w:val="0"/>
      <w:marBottom w:val="0"/>
      <w:divBdr>
        <w:top w:val="none" w:sz="0" w:space="0" w:color="auto"/>
        <w:left w:val="none" w:sz="0" w:space="0" w:color="auto"/>
        <w:bottom w:val="none" w:sz="0" w:space="0" w:color="auto"/>
        <w:right w:val="none" w:sz="0" w:space="0" w:color="auto"/>
      </w:divBdr>
      <w:divsChild>
        <w:div w:id="334765580">
          <w:marLeft w:val="0"/>
          <w:marRight w:val="0"/>
          <w:marTop w:val="0"/>
          <w:marBottom w:val="0"/>
          <w:divBdr>
            <w:top w:val="none" w:sz="0" w:space="0" w:color="auto"/>
            <w:left w:val="none" w:sz="0" w:space="0" w:color="auto"/>
            <w:bottom w:val="none" w:sz="0" w:space="0" w:color="auto"/>
            <w:right w:val="none" w:sz="0" w:space="0" w:color="auto"/>
          </w:divBdr>
        </w:div>
        <w:div w:id="1031103498">
          <w:marLeft w:val="0"/>
          <w:marRight w:val="0"/>
          <w:marTop w:val="0"/>
          <w:marBottom w:val="0"/>
          <w:divBdr>
            <w:top w:val="none" w:sz="0" w:space="0" w:color="auto"/>
            <w:left w:val="none" w:sz="0" w:space="0" w:color="auto"/>
            <w:bottom w:val="none" w:sz="0" w:space="0" w:color="auto"/>
            <w:right w:val="none" w:sz="0" w:space="0" w:color="auto"/>
          </w:divBdr>
        </w:div>
        <w:div w:id="1790052202">
          <w:marLeft w:val="0"/>
          <w:marRight w:val="0"/>
          <w:marTop w:val="0"/>
          <w:marBottom w:val="0"/>
          <w:divBdr>
            <w:top w:val="none" w:sz="0" w:space="0" w:color="auto"/>
            <w:left w:val="none" w:sz="0" w:space="0" w:color="auto"/>
            <w:bottom w:val="none" w:sz="0" w:space="0" w:color="auto"/>
            <w:right w:val="none" w:sz="0" w:space="0" w:color="auto"/>
          </w:divBdr>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 TargetMode="Externa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E7D77B-9071-4BB9-A847-7F09F8AB5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2998B0-2618-4A63-BF42-6C93624174E2}">
  <ds:schemaRefs>
    <ds:schemaRef ds:uri="http://schemas.microsoft.com/sharepoint/v3/contenttype/forms"/>
  </ds:schemaRefs>
</ds:datastoreItem>
</file>

<file path=customXml/itemProps3.xml><?xml version="1.0" encoding="utf-8"?>
<ds:datastoreItem xmlns:ds="http://schemas.openxmlformats.org/officeDocument/2006/customXml" ds:itemID="{0B1B4FB5-6860-493C-A201-BAE91E92B9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12699</Words>
  <Characters>72389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84919</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2021-06-03T23:51:32Z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03618cc4-bcdd-4074-af8c-38f232f62240</vt:lpwstr>
  </property>
  <property fmtid="{D5CDD505-2E9C-101B-9397-08002B2CF9AE}" pid="8" name="MSIP_Label_0eea11ca-d417-4147-80ed-01a58412c458_ContentBits">
    <vt:lpwstr>2</vt:lpwstr>
  </property>
</Properties>
</file>